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F03850" w14:textId="77777777" w:rsidR="00D74059" w:rsidRPr="00177D84" w:rsidRDefault="00D74059" w:rsidP="00D74059">
      <w:pPr>
        <w:rPr>
          <w:rFonts w:ascii="Simplified Arabic" w:hAnsi="Simplified Arabic" w:cs="Simplified Arabic"/>
        </w:rPr>
      </w:pPr>
      <w:r w:rsidRPr="00A85D52">
        <w:rPr>
          <w:rFonts w:ascii="Simplified Arabic" w:hAnsi="Simplified Arabic" w:cs="Simplified Arabic"/>
          <w:noProof/>
        </w:rPr>
        <mc:AlternateContent>
          <mc:Choice Requires="wps">
            <w:drawing>
              <wp:anchor distT="45720" distB="45720" distL="114300" distR="114300" simplePos="0" relativeHeight="251660288" behindDoc="0" locked="0" layoutInCell="1" allowOverlap="1" wp14:anchorId="0E063781" wp14:editId="1F8BF781">
                <wp:simplePos x="0" y="0"/>
                <wp:positionH relativeFrom="column">
                  <wp:posOffset>3847465</wp:posOffset>
                </wp:positionH>
                <wp:positionV relativeFrom="paragraph">
                  <wp:posOffset>131445</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44315755" w14:textId="77777777" w:rsidR="00D74059" w:rsidRPr="00C51A6C" w:rsidRDefault="00D74059" w:rsidP="00D74059">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E063781" id="_x0000_t202" coordsize="21600,21600" o:spt="202" path="m,l,21600r21600,l21600,xe">
                <v:stroke joinstyle="miter"/>
                <v:path gradientshapeok="t" o:connecttype="rect"/>
              </v:shapetype>
              <v:shape id="Text Box 2" o:spid="_x0000_s1026" type="#_x0000_t202" style="position:absolute;margin-left:302.95pt;margin-top:10.35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" stroked="f">
                <v:textbox style="mso-fit-shape-to-text:t">
                  <w:txbxContent>
                    <w:p w14:paraId="44315755" w14:textId="77777777" w:rsidR="00D74059" w:rsidRPr="00C51A6C" w:rsidRDefault="00D74059" w:rsidP="00D74059">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v:textbox>
                <w10:wrap type="square"/>
              </v:shape>
            </w:pict>
          </mc:Fallback>
        </mc:AlternateContent>
      </w:r>
      <w:r w:rsidRPr="00177D84">
        <w:rPr>
          <w:rFonts w:ascii="Simplified Arabic" w:hAnsi="Simplified Arabic" w:cs="Simplified Arabic"/>
          <w:noProof/>
        </w:rPr>
        <w:drawing>
          <wp:anchor distT="0" distB="0" distL="114300" distR="114300" simplePos="0" relativeHeight="251659264" behindDoc="1" locked="0" layoutInCell="1" allowOverlap="1" wp14:anchorId="57A2C6B6" wp14:editId="1AAE0C76">
            <wp:simplePos x="0" y="0"/>
            <wp:positionH relativeFrom="margin">
              <wp:align>left</wp:align>
            </wp:positionH>
            <wp:positionV relativeFrom="paragraph">
              <wp:posOffset>9525</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57300"/>
                    </a:xfrm>
                    <a:prstGeom prst="rect">
                      <a:avLst/>
                    </a:prstGeom>
                    <a:noFill/>
                    <a:ln>
                      <a:noFill/>
                    </a:ln>
                  </pic:spPr>
                </pic:pic>
              </a:graphicData>
            </a:graphic>
          </wp:anchor>
        </w:drawing>
      </w:r>
    </w:p>
    <w:p w14:paraId="21AD2623" w14:textId="77777777" w:rsidR="00D74059" w:rsidRPr="00177D84" w:rsidRDefault="00D74059" w:rsidP="00D74059">
      <w:pPr>
        <w:rPr>
          <w:rFonts w:ascii="Simplified Arabic" w:hAnsi="Simplified Arabic" w:cs="Simplified Arabic"/>
        </w:rPr>
      </w:pPr>
    </w:p>
    <w:p w14:paraId="0A9CD4B9" w14:textId="77777777" w:rsidR="00D74059" w:rsidRPr="00177D84" w:rsidRDefault="00D74059" w:rsidP="00D74059">
      <w:pPr>
        <w:rPr>
          <w:rFonts w:ascii="Simplified Arabic" w:hAnsi="Simplified Arabic" w:cs="Simplified Arabic"/>
        </w:rPr>
      </w:pPr>
    </w:p>
    <w:p w14:paraId="3D99860A" w14:textId="77777777" w:rsidR="00D74059" w:rsidRDefault="00D74059" w:rsidP="00D74059">
      <w:pPr>
        <w:tabs>
          <w:tab w:val="left" w:pos="5505"/>
        </w:tabs>
        <w:rPr>
          <w:rFonts w:ascii="Simplified Arabic" w:hAnsi="Simplified Arabic" w:cs="Simplified Arabic"/>
        </w:rPr>
      </w:pPr>
    </w:p>
    <w:p w14:paraId="45B7F663" w14:textId="77777777" w:rsidR="00D74059" w:rsidRPr="00DD67D7" w:rsidRDefault="00D74059" w:rsidP="00D74059">
      <w:pPr>
        <w:tabs>
          <w:tab w:val="left" w:pos="5505"/>
        </w:tabs>
        <w:bidi/>
        <w:jc w:val="center"/>
        <w:rPr>
          <w:rFonts w:ascii="Traditional Arabic" w:hAnsi="Traditional Arabic" w:cs="Traditional Arabic"/>
          <w:b/>
          <w:bCs/>
          <w:sz w:val="36"/>
          <w:szCs w:val="36"/>
          <w:rtl/>
          <w:lang w:bidi="ar-EG"/>
        </w:rPr>
      </w:pPr>
    </w:p>
    <w:p w14:paraId="3D741C1E" w14:textId="77777777" w:rsidR="00D74059" w:rsidRPr="00DD67D7" w:rsidRDefault="00D74059" w:rsidP="00D74059">
      <w:pPr>
        <w:tabs>
          <w:tab w:val="left" w:pos="5505"/>
        </w:tabs>
        <w:bidi/>
        <w:jc w:val="center"/>
        <w:rPr>
          <w:rFonts w:ascii="Traditional Arabic" w:hAnsi="Traditional Arabic" w:cs="Traditional Arabic"/>
          <w:b/>
          <w:bCs/>
          <w:sz w:val="36"/>
          <w:szCs w:val="36"/>
          <w:rtl/>
          <w:lang w:bidi="ar-EG"/>
        </w:rPr>
      </w:pPr>
      <w:r w:rsidRPr="00DD67D7">
        <w:rPr>
          <w:rFonts w:ascii="Traditional Arabic" w:hAnsi="Traditional Arabic" w:cs="Traditional Arabic"/>
          <w:b/>
          <w:bCs/>
          <w:sz w:val="36"/>
          <w:szCs w:val="36"/>
          <w:rtl/>
          <w:lang w:bidi="ar-EG"/>
        </w:rPr>
        <w:t>تأثير أتمتة التسويق الرقمي على كفاءة العمليات التسويقية: دراسة وصفية تحليلية على الشركات الناشئة بالمملكة العربية السعودية</w:t>
      </w:r>
    </w:p>
    <w:p w14:paraId="2A6770CF" w14:textId="77777777" w:rsidR="00D74059" w:rsidRPr="00DD67D7" w:rsidRDefault="00D74059" w:rsidP="00D74059">
      <w:pPr>
        <w:tabs>
          <w:tab w:val="left" w:pos="5505"/>
        </w:tabs>
        <w:bidi/>
        <w:rPr>
          <w:rFonts w:ascii="Traditional Arabic" w:hAnsi="Traditional Arabic" w:cs="Traditional Arabic"/>
          <w:b/>
          <w:bCs/>
          <w:sz w:val="36"/>
          <w:szCs w:val="36"/>
          <w:rtl/>
          <w:lang w:bidi="ar-EG"/>
        </w:rPr>
      </w:pPr>
    </w:p>
    <w:p w14:paraId="5D5F7ABB" w14:textId="77777777" w:rsidR="00D74059" w:rsidRPr="00DD67D7" w:rsidRDefault="00D74059" w:rsidP="00D74059">
      <w:pPr>
        <w:tabs>
          <w:tab w:val="left" w:pos="5505"/>
        </w:tabs>
        <w:jc w:val="center"/>
        <w:rPr>
          <w:rFonts w:ascii="Traditional Arabic" w:hAnsi="Traditional Arabic" w:cs="Traditional Arabic"/>
          <w:sz w:val="36"/>
          <w:szCs w:val="36"/>
          <w:rtl/>
          <w:lang w:bidi="ar-EG"/>
        </w:rPr>
      </w:pPr>
      <w:r w:rsidRPr="00DD67D7">
        <w:rPr>
          <w:rFonts w:ascii="Traditional Arabic" w:hAnsi="Traditional Arabic" w:cs="Traditional Arabic"/>
          <w:sz w:val="36"/>
          <w:szCs w:val="36"/>
          <w:lang w:bidi="ar-EG"/>
        </w:rPr>
        <w:t>The Impact of Digital Marketing Automation on Marketing Operations Efficiency: A Descriptive-Analytical Study of Startups in the Kingdom of Saudi Arabia</w:t>
      </w:r>
    </w:p>
    <w:p w14:paraId="32F4475A" w14:textId="77777777" w:rsidR="00D74059" w:rsidRPr="00DD67D7" w:rsidRDefault="00D74059" w:rsidP="00D74059">
      <w:pPr>
        <w:tabs>
          <w:tab w:val="left" w:pos="5505"/>
        </w:tabs>
        <w:jc w:val="center"/>
        <w:rPr>
          <w:rFonts w:ascii="Traditional Arabic" w:hAnsi="Traditional Arabic" w:cs="Traditional Arabic"/>
          <w:sz w:val="36"/>
          <w:szCs w:val="36"/>
          <w:lang w:bidi="ar-EG"/>
        </w:rPr>
      </w:pPr>
    </w:p>
    <w:p w14:paraId="6062255B" w14:textId="77777777" w:rsidR="00D74059" w:rsidRPr="00DD67D7" w:rsidRDefault="00D74059" w:rsidP="00D74059">
      <w:pPr>
        <w:tabs>
          <w:tab w:val="left" w:pos="5505"/>
        </w:tabs>
        <w:bidi/>
        <w:jc w:val="center"/>
        <w:rPr>
          <w:rFonts w:ascii="Traditional Arabic" w:hAnsi="Traditional Arabic" w:cs="Traditional Arabic"/>
          <w:b/>
          <w:bCs/>
          <w:sz w:val="32"/>
          <w:szCs w:val="32"/>
          <w:lang w:bidi="ar-EG"/>
        </w:rPr>
      </w:pPr>
      <w:r w:rsidRPr="00DD67D7">
        <w:rPr>
          <w:rFonts w:ascii="Traditional Arabic" w:hAnsi="Traditional Arabic" w:cs="Traditional Arabic"/>
          <w:b/>
          <w:bCs/>
          <w:sz w:val="32"/>
          <w:szCs w:val="32"/>
          <w:rtl/>
          <w:lang w:bidi="ar-EG"/>
        </w:rPr>
        <w:t>رسالة مقدمة لجامعة ميدأوشن لاستكمال متطلبات نيل درجة الدكتوراة</w:t>
      </w:r>
    </w:p>
    <w:tbl>
      <w:tblPr>
        <w:tblStyle w:val="ad"/>
        <w:bidiVisual/>
        <w:tblW w:w="0" w:type="auto"/>
        <w:tblLook w:val="04A0" w:firstRow="1" w:lastRow="0" w:firstColumn="1" w:lastColumn="0" w:noHBand="0" w:noVBand="1"/>
      </w:tblPr>
      <w:tblGrid>
        <w:gridCol w:w="4675"/>
        <w:gridCol w:w="4675"/>
      </w:tblGrid>
      <w:tr w:rsidR="00D74059" w:rsidRPr="00DD67D7" w14:paraId="1A69E59F" w14:textId="77777777" w:rsidTr="00A80817">
        <w:tc>
          <w:tcPr>
            <w:tcW w:w="4675" w:type="dxa"/>
          </w:tcPr>
          <w:p w14:paraId="303FEFD9" w14:textId="77777777" w:rsidR="00D74059" w:rsidRPr="00DD67D7" w:rsidRDefault="00D74059" w:rsidP="00A80817">
            <w:pPr>
              <w:tabs>
                <w:tab w:val="left" w:pos="5505"/>
              </w:tabs>
              <w:bidi/>
              <w:jc w:val="center"/>
              <w:rPr>
                <w:rFonts w:ascii="Traditional Arabic" w:hAnsi="Traditional Arabic" w:cs="Traditional Arabic"/>
                <w:b/>
                <w:bCs/>
                <w:sz w:val="32"/>
                <w:szCs w:val="32"/>
                <w:rtl/>
                <w:lang w:bidi="ar-EG"/>
              </w:rPr>
            </w:pPr>
            <w:r w:rsidRPr="00DD67D7">
              <w:rPr>
                <w:rFonts w:ascii="Traditional Arabic" w:hAnsi="Traditional Arabic" w:cs="Traditional Arabic"/>
                <w:b/>
                <w:bCs/>
                <w:sz w:val="32"/>
                <w:szCs w:val="32"/>
                <w:rtl/>
                <w:lang w:bidi="ar-EG"/>
              </w:rPr>
              <w:t>اسم الباحث</w:t>
            </w:r>
          </w:p>
        </w:tc>
        <w:tc>
          <w:tcPr>
            <w:tcW w:w="4675" w:type="dxa"/>
          </w:tcPr>
          <w:p w14:paraId="1FE11EDE" w14:textId="77777777" w:rsidR="00D74059" w:rsidRPr="00DD67D7" w:rsidRDefault="00D74059" w:rsidP="00A80817">
            <w:pPr>
              <w:tabs>
                <w:tab w:val="left" w:pos="5505"/>
              </w:tabs>
              <w:bidi/>
              <w:jc w:val="center"/>
              <w:rPr>
                <w:rFonts w:ascii="Traditional Arabic" w:hAnsi="Traditional Arabic" w:cs="Traditional Arabic"/>
                <w:b/>
                <w:bCs/>
                <w:sz w:val="32"/>
                <w:szCs w:val="32"/>
                <w:rtl/>
                <w:lang w:bidi="ar-EG"/>
              </w:rPr>
            </w:pPr>
            <w:r w:rsidRPr="00DD67D7">
              <w:rPr>
                <w:rFonts w:ascii="Traditional Arabic" w:hAnsi="Traditional Arabic" w:cs="Traditional Arabic"/>
                <w:b/>
                <w:bCs/>
                <w:sz w:val="32"/>
                <w:szCs w:val="32"/>
                <w:rtl/>
                <w:lang w:bidi="ar-EG"/>
              </w:rPr>
              <w:t xml:space="preserve">نواف تركي المريبض </w:t>
            </w:r>
          </w:p>
        </w:tc>
      </w:tr>
      <w:tr w:rsidR="00D74059" w:rsidRPr="00DD67D7" w14:paraId="6DF6E693" w14:textId="77777777" w:rsidTr="00A80817">
        <w:tc>
          <w:tcPr>
            <w:tcW w:w="4675" w:type="dxa"/>
          </w:tcPr>
          <w:p w14:paraId="6B9AB65D" w14:textId="77777777" w:rsidR="00D74059" w:rsidRPr="00DD67D7" w:rsidRDefault="00D74059" w:rsidP="00A80817">
            <w:pPr>
              <w:tabs>
                <w:tab w:val="left" w:pos="5505"/>
              </w:tabs>
              <w:bidi/>
              <w:jc w:val="center"/>
              <w:rPr>
                <w:rFonts w:ascii="Traditional Arabic" w:hAnsi="Traditional Arabic" w:cs="Traditional Arabic"/>
                <w:b/>
                <w:bCs/>
                <w:sz w:val="32"/>
                <w:szCs w:val="32"/>
                <w:rtl/>
                <w:lang w:bidi="ar-EG"/>
              </w:rPr>
            </w:pPr>
            <w:r w:rsidRPr="00DD67D7">
              <w:rPr>
                <w:rFonts w:ascii="Traditional Arabic" w:hAnsi="Traditional Arabic" w:cs="Traditional Arabic"/>
                <w:b/>
                <w:bCs/>
                <w:sz w:val="32"/>
                <w:szCs w:val="32"/>
                <w:rtl/>
                <w:lang w:bidi="ar-EG"/>
              </w:rPr>
              <w:t>الرقم الأكاديمي</w:t>
            </w:r>
          </w:p>
        </w:tc>
        <w:tc>
          <w:tcPr>
            <w:tcW w:w="4675" w:type="dxa"/>
          </w:tcPr>
          <w:p w14:paraId="2952F111" w14:textId="77777777" w:rsidR="00D74059" w:rsidRPr="00DD67D7" w:rsidRDefault="00D74059" w:rsidP="00A80817">
            <w:pPr>
              <w:tabs>
                <w:tab w:val="left" w:pos="5505"/>
              </w:tabs>
              <w:bidi/>
              <w:jc w:val="center"/>
              <w:rPr>
                <w:rFonts w:ascii="Traditional Arabic" w:hAnsi="Traditional Arabic" w:cs="Traditional Arabic"/>
                <w:b/>
                <w:bCs/>
                <w:sz w:val="32"/>
                <w:szCs w:val="32"/>
                <w:rtl/>
                <w:lang w:bidi="ar-EG"/>
              </w:rPr>
            </w:pPr>
            <w:r w:rsidRPr="00DD67D7">
              <w:rPr>
                <w:rFonts w:ascii="Traditional Arabic" w:hAnsi="Traditional Arabic" w:cs="Traditional Arabic"/>
                <w:b/>
                <w:bCs/>
                <w:sz w:val="32"/>
                <w:szCs w:val="32"/>
                <w:rtl/>
                <w:lang w:bidi="ar-EG"/>
              </w:rPr>
              <w:t>232000733</w:t>
            </w:r>
          </w:p>
        </w:tc>
      </w:tr>
      <w:tr w:rsidR="00D74059" w:rsidRPr="00DD67D7" w14:paraId="42AB1905" w14:textId="77777777" w:rsidTr="00A80817">
        <w:tc>
          <w:tcPr>
            <w:tcW w:w="4675" w:type="dxa"/>
          </w:tcPr>
          <w:p w14:paraId="33F88798" w14:textId="77777777" w:rsidR="00D74059" w:rsidRPr="00DD67D7" w:rsidRDefault="00D74059" w:rsidP="00A80817">
            <w:pPr>
              <w:tabs>
                <w:tab w:val="left" w:pos="5505"/>
              </w:tabs>
              <w:bidi/>
              <w:jc w:val="center"/>
              <w:rPr>
                <w:rFonts w:ascii="Traditional Arabic" w:hAnsi="Traditional Arabic" w:cs="Traditional Arabic"/>
                <w:b/>
                <w:bCs/>
                <w:sz w:val="32"/>
                <w:szCs w:val="32"/>
                <w:rtl/>
                <w:lang w:bidi="ar-EG"/>
              </w:rPr>
            </w:pPr>
            <w:r w:rsidRPr="00DD67D7">
              <w:rPr>
                <w:rFonts w:ascii="Traditional Arabic" w:hAnsi="Traditional Arabic" w:cs="Traditional Arabic"/>
                <w:b/>
                <w:bCs/>
                <w:sz w:val="32"/>
                <w:szCs w:val="32"/>
                <w:rtl/>
                <w:lang w:bidi="ar-EG"/>
              </w:rPr>
              <w:t>الكلية</w:t>
            </w:r>
          </w:p>
        </w:tc>
        <w:tc>
          <w:tcPr>
            <w:tcW w:w="4675" w:type="dxa"/>
          </w:tcPr>
          <w:p w14:paraId="6076A52A" w14:textId="77777777" w:rsidR="00D74059" w:rsidRPr="00DD67D7" w:rsidRDefault="00D74059" w:rsidP="00A80817">
            <w:pPr>
              <w:tabs>
                <w:tab w:val="left" w:pos="5505"/>
              </w:tabs>
              <w:bidi/>
              <w:jc w:val="center"/>
              <w:rPr>
                <w:rFonts w:ascii="Traditional Arabic" w:hAnsi="Traditional Arabic" w:cs="Traditional Arabic"/>
                <w:b/>
                <w:bCs/>
                <w:sz w:val="32"/>
                <w:szCs w:val="32"/>
                <w:rtl/>
                <w:lang w:bidi="ar-EG"/>
              </w:rPr>
            </w:pPr>
            <w:r w:rsidRPr="00DD67D7">
              <w:rPr>
                <w:rFonts w:ascii="Traditional Arabic" w:hAnsi="Traditional Arabic" w:cs="Traditional Arabic"/>
                <w:b/>
                <w:bCs/>
                <w:sz w:val="32"/>
                <w:szCs w:val="32"/>
                <w:rtl/>
                <w:lang w:bidi="ar-EG"/>
              </w:rPr>
              <w:t>كلية الإدارة  _ جامعة ميدأوشن</w:t>
            </w:r>
          </w:p>
        </w:tc>
      </w:tr>
    </w:tbl>
    <w:p w14:paraId="38EBA9B6" w14:textId="77777777" w:rsidR="00D74059" w:rsidRPr="00DD67D7" w:rsidRDefault="00D74059" w:rsidP="00D74059">
      <w:pPr>
        <w:tabs>
          <w:tab w:val="left" w:pos="5505"/>
        </w:tabs>
        <w:bidi/>
        <w:jc w:val="center"/>
        <w:rPr>
          <w:rFonts w:ascii="Traditional Arabic" w:hAnsi="Traditional Arabic" w:cs="Traditional Arabic"/>
          <w:rtl/>
          <w:lang w:bidi="ar-EG"/>
        </w:rPr>
      </w:pPr>
    </w:p>
    <w:p w14:paraId="43DA7D3D" w14:textId="77777777" w:rsidR="00D74059" w:rsidRPr="00177D84" w:rsidRDefault="00D74059" w:rsidP="00D74059">
      <w:pPr>
        <w:tabs>
          <w:tab w:val="left" w:pos="5505"/>
        </w:tabs>
        <w:bidi/>
        <w:jc w:val="center"/>
        <w:rPr>
          <w:rFonts w:ascii="Simplified Arabic" w:hAnsi="Simplified Arabic" w:cs="Simplified Arabic"/>
          <w:rtl/>
          <w:lang w:bidi="ar-EG"/>
        </w:rPr>
      </w:pPr>
    </w:p>
    <w:p w14:paraId="11611A42" w14:textId="300369FF" w:rsidR="001B7211" w:rsidRDefault="00D74059" w:rsidP="00D74059">
      <w:pPr>
        <w:jc w:val="center"/>
        <w:rPr>
          <w:rFonts w:ascii="Simplified Arabic" w:hAnsi="Simplified Arabic" w:cs="Simplified Arabic"/>
          <w:b/>
          <w:bCs/>
          <w:sz w:val="28"/>
          <w:szCs w:val="28"/>
          <w:rtl/>
          <w:lang w:bidi="ar-EG"/>
        </w:rPr>
      </w:pPr>
      <w:r>
        <w:rPr>
          <w:rFonts w:ascii="Simplified Arabic" w:hAnsi="Simplified Arabic" w:cs="Simplified Arabic"/>
          <w:b/>
          <w:bCs/>
          <w:sz w:val="28"/>
          <w:szCs w:val="28"/>
          <w:lang w:bidi="ar-EG"/>
        </w:rPr>
        <w:t>2026</w:t>
      </w:r>
      <w:r>
        <w:rPr>
          <w:rFonts w:ascii="Simplified Arabic" w:hAnsi="Simplified Arabic" w:cs="Simplified Arabic" w:hint="cs"/>
          <w:b/>
          <w:bCs/>
          <w:sz w:val="28"/>
          <w:szCs w:val="28"/>
          <w:rtl/>
          <w:lang w:bidi="ar-EG"/>
        </w:rPr>
        <w:t>م</w:t>
      </w:r>
    </w:p>
    <w:p w14:paraId="2E2EC179" w14:textId="77777777" w:rsidR="001B7211" w:rsidRDefault="001B7211" w:rsidP="001B7211">
      <w:pPr>
        <w:jc w:val="center"/>
        <w:rPr>
          <w:rFonts w:ascii="Simplified Arabic" w:hAnsi="Simplified Arabic" w:cs="Simplified Arabic"/>
          <w:b/>
          <w:bCs/>
          <w:sz w:val="28"/>
          <w:szCs w:val="28"/>
          <w:rtl/>
          <w:lang w:bidi="ar-EG"/>
        </w:rPr>
      </w:pPr>
    </w:p>
    <w:p w14:paraId="0D08D9CE" w14:textId="141A5844" w:rsidR="0035101F" w:rsidRPr="0035101F" w:rsidRDefault="0035101F" w:rsidP="0035101F">
      <w:pPr>
        <w:bidi/>
        <w:jc w:val="center"/>
        <w:rPr>
          <w:rFonts w:ascii="Andalus" w:hAnsi="Andalus" w:cs="Andalus"/>
          <w:b/>
          <w:bCs/>
          <w:sz w:val="52"/>
          <w:szCs w:val="52"/>
          <w:rtl/>
          <w:lang w:bidi="ar-EG"/>
        </w:rPr>
      </w:pPr>
      <w:r w:rsidRPr="0035101F">
        <w:rPr>
          <w:rFonts w:ascii="Andalus" w:hAnsi="Andalus" w:cs="Andalus"/>
          <w:b/>
          <w:bCs/>
          <w:sz w:val="52"/>
          <w:szCs w:val="52"/>
          <w:rtl/>
          <w:lang w:bidi="ar-EG"/>
        </w:rPr>
        <w:lastRenderedPageBreak/>
        <w:t>قائمة المحتويات</w:t>
      </w:r>
    </w:p>
    <w:sdt>
      <w:sdtPr>
        <w:rPr>
          <w:rFonts w:ascii="Traditional Arabic" w:eastAsiaTheme="minorHAnsi" w:hAnsi="Traditional Arabic" w:cs="Traditional Arabic"/>
          <w:b/>
          <w:bCs/>
          <w:color w:val="auto"/>
          <w:kern w:val="2"/>
          <w:sz w:val="28"/>
          <w:szCs w:val="28"/>
          <w:rtl/>
          <w14:ligatures w14:val="standardContextual"/>
        </w:rPr>
        <w:id w:val="-2060085078"/>
        <w:docPartObj>
          <w:docPartGallery w:val="Table of Contents"/>
          <w:docPartUnique/>
        </w:docPartObj>
      </w:sdtPr>
      <w:sdtEndPr>
        <w:rPr>
          <w:noProof/>
        </w:rPr>
      </w:sdtEndPr>
      <w:sdtContent>
        <w:p w14:paraId="1618D622" w14:textId="2688CBC9" w:rsidR="001D1FD5" w:rsidRPr="00794295" w:rsidRDefault="001D1FD5" w:rsidP="00794295">
          <w:pPr>
            <w:pStyle w:val="af0"/>
            <w:bidi/>
            <w:spacing w:before="0" w:line="240" w:lineRule="auto"/>
            <w:rPr>
              <w:rFonts w:ascii="Traditional Arabic" w:hAnsi="Traditional Arabic" w:cs="Traditional Arabic"/>
              <w:b/>
              <w:bCs/>
              <w:color w:val="auto"/>
              <w:sz w:val="2"/>
              <w:szCs w:val="2"/>
            </w:rPr>
          </w:pPr>
        </w:p>
        <w:p w14:paraId="0BC7D79D" w14:textId="68C784DD" w:rsidR="00794295" w:rsidRPr="00794295" w:rsidRDefault="001D1FD5" w:rsidP="00794295">
          <w:pPr>
            <w:pStyle w:val="11"/>
            <w:tabs>
              <w:tab w:val="right" w:leader="dot" w:pos="9350"/>
            </w:tabs>
            <w:bidi/>
            <w:spacing w:line="240" w:lineRule="auto"/>
            <w:rPr>
              <w:rFonts w:ascii="Traditional Arabic" w:eastAsiaTheme="minorEastAsia" w:hAnsi="Traditional Arabic" w:cs="Traditional Arabic"/>
              <w:b/>
              <w:bCs/>
              <w:noProof/>
              <w:sz w:val="28"/>
              <w:szCs w:val="28"/>
            </w:rPr>
          </w:pPr>
          <w:r w:rsidRPr="00794295">
            <w:rPr>
              <w:rFonts w:ascii="Traditional Arabic" w:hAnsi="Traditional Arabic" w:cs="Traditional Arabic"/>
              <w:b/>
              <w:bCs/>
              <w:sz w:val="28"/>
              <w:szCs w:val="28"/>
            </w:rPr>
            <w:fldChar w:fldCharType="begin"/>
          </w:r>
          <w:r w:rsidRPr="00794295">
            <w:rPr>
              <w:rFonts w:ascii="Traditional Arabic" w:hAnsi="Traditional Arabic" w:cs="Traditional Arabic"/>
              <w:b/>
              <w:bCs/>
              <w:sz w:val="28"/>
              <w:szCs w:val="28"/>
            </w:rPr>
            <w:instrText xml:space="preserve"> TOC \o "1-3" \h \z \u </w:instrText>
          </w:r>
          <w:r w:rsidRPr="00794295">
            <w:rPr>
              <w:rFonts w:ascii="Traditional Arabic" w:hAnsi="Traditional Arabic" w:cs="Traditional Arabic"/>
              <w:b/>
              <w:bCs/>
              <w:sz w:val="28"/>
              <w:szCs w:val="28"/>
            </w:rPr>
            <w:fldChar w:fldCharType="separate"/>
          </w:r>
          <w:hyperlink w:anchor="_Toc222642141" w:history="1">
            <w:r w:rsidR="00794295" w:rsidRPr="00794295">
              <w:rPr>
                <w:rStyle w:val="Hyperlink"/>
                <w:rFonts w:ascii="Traditional Arabic" w:hAnsi="Traditional Arabic" w:cs="Traditional Arabic"/>
                <w:b/>
                <w:bCs/>
                <w:noProof/>
                <w:sz w:val="28"/>
                <w:szCs w:val="28"/>
                <w:rtl/>
              </w:rPr>
              <w:t>الفصل الثالث</w:t>
            </w:r>
            <w:r w:rsidR="00794295" w:rsidRPr="00794295">
              <w:rPr>
                <w:rFonts w:ascii="Traditional Arabic" w:hAnsi="Traditional Arabic" w:cs="Traditional Arabic"/>
                <w:b/>
                <w:bCs/>
                <w:noProof/>
                <w:webHidden/>
                <w:sz w:val="28"/>
                <w:szCs w:val="28"/>
              </w:rPr>
              <w:tab/>
            </w:r>
            <w:r w:rsidR="00794295" w:rsidRPr="00794295">
              <w:rPr>
                <w:rFonts w:ascii="Traditional Arabic" w:hAnsi="Traditional Arabic" w:cs="Traditional Arabic"/>
                <w:b/>
                <w:bCs/>
                <w:noProof/>
                <w:webHidden/>
                <w:sz w:val="28"/>
                <w:szCs w:val="28"/>
              </w:rPr>
              <w:fldChar w:fldCharType="begin"/>
            </w:r>
            <w:r w:rsidR="00794295" w:rsidRPr="00794295">
              <w:rPr>
                <w:rFonts w:ascii="Traditional Arabic" w:hAnsi="Traditional Arabic" w:cs="Traditional Arabic"/>
                <w:b/>
                <w:bCs/>
                <w:noProof/>
                <w:webHidden/>
                <w:sz w:val="28"/>
                <w:szCs w:val="28"/>
              </w:rPr>
              <w:instrText xml:space="preserve"> PAGEREF _Toc222642141 \h </w:instrText>
            </w:r>
            <w:r w:rsidR="00794295" w:rsidRPr="00794295">
              <w:rPr>
                <w:rFonts w:ascii="Traditional Arabic" w:hAnsi="Traditional Arabic" w:cs="Traditional Arabic"/>
                <w:b/>
                <w:bCs/>
                <w:noProof/>
                <w:webHidden/>
                <w:sz w:val="28"/>
                <w:szCs w:val="28"/>
              </w:rPr>
            </w:r>
            <w:r w:rsidR="00794295"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4</w:t>
            </w:r>
            <w:r w:rsidR="00794295" w:rsidRPr="00794295">
              <w:rPr>
                <w:rFonts w:ascii="Traditional Arabic" w:hAnsi="Traditional Arabic" w:cs="Traditional Arabic"/>
                <w:b/>
                <w:bCs/>
                <w:noProof/>
                <w:webHidden/>
                <w:sz w:val="28"/>
                <w:szCs w:val="28"/>
              </w:rPr>
              <w:fldChar w:fldCharType="end"/>
            </w:r>
          </w:hyperlink>
        </w:p>
        <w:p w14:paraId="0CA767DF" w14:textId="5FF65C83" w:rsidR="00794295" w:rsidRPr="00794295" w:rsidRDefault="00794295" w:rsidP="00794295">
          <w:pPr>
            <w:pStyle w:val="11"/>
            <w:tabs>
              <w:tab w:val="right" w:leader="dot" w:pos="9350"/>
            </w:tabs>
            <w:bidi/>
            <w:spacing w:line="240" w:lineRule="auto"/>
            <w:rPr>
              <w:rFonts w:ascii="Traditional Arabic" w:eastAsiaTheme="minorEastAsia" w:hAnsi="Traditional Arabic" w:cs="Traditional Arabic"/>
              <w:b/>
              <w:bCs/>
              <w:noProof/>
              <w:sz w:val="28"/>
              <w:szCs w:val="28"/>
            </w:rPr>
          </w:pPr>
          <w:hyperlink w:anchor="_Toc222642142" w:history="1">
            <w:r w:rsidRPr="00794295">
              <w:rPr>
                <w:rStyle w:val="Hyperlink"/>
                <w:rFonts w:ascii="Traditional Arabic" w:hAnsi="Traditional Arabic" w:cs="Traditional Arabic"/>
                <w:b/>
                <w:bCs/>
                <w:noProof/>
                <w:sz w:val="28"/>
                <w:szCs w:val="28"/>
                <w:rtl/>
              </w:rPr>
              <w:t>الطريقة و الإجراءات (المنهجية)</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_Toc222642142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4</w:t>
            </w:r>
            <w:r w:rsidRPr="00794295">
              <w:rPr>
                <w:rFonts w:ascii="Traditional Arabic" w:hAnsi="Traditional Arabic" w:cs="Traditional Arabic"/>
                <w:b/>
                <w:bCs/>
                <w:noProof/>
                <w:webHidden/>
                <w:sz w:val="28"/>
                <w:szCs w:val="28"/>
              </w:rPr>
              <w:fldChar w:fldCharType="end"/>
            </w:r>
          </w:hyperlink>
        </w:p>
        <w:p w14:paraId="0D489495" w14:textId="29661787" w:rsidR="00794295" w:rsidRPr="00794295" w:rsidRDefault="00794295" w:rsidP="008224E2">
          <w:pPr>
            <w:pStyle w:val="20"/>
            <w:numPr>
              <w:ilvl w:val="0"/>
              <w:numId w:val="32"/>
            </w:numPr>
            <w:tabs>
              <w:tab w:val="left" w:pos="1680"/>
              <w:tab w:val="right" w:leader="dot" w:pos="9350"/>
            </w:tabs>
            <w:bidi/>
            <w:spacing w:line="240" w:lineRule="auto"/>
            <w:rPr>
              <w:rFonts w:ascii="Traditional Arabic" w:eastAsiaTheme="minorEastAsia" w:hAnsi="Traditional Arabic" w:cs="Traditional Arabic"/>
              <w:b/>
              <w:bCs/>
              <w:noProof/>
              <w:sz w:val="28"/>
              <w:szCs w:val="28"/>
            </w:rPr>
          </w:pPr>
          <w:hyperlink w:anchor="_Toc222642143" w:history="1">
            <w:r w:rsidRPr="00794295">
              <w:rPr>
                <w:rStyle w:val="Hyperlink"/>
                <w:rFonts w:ascii="Traditional Arabic" w:hAnsi="Traditional Arabic" w:cs="Traditional Arabic"/>
                <w:b/>
                <w:bCs/>
                <w:noProof/>
                <w:sz w:val="28"/>
                <w:szCs w:val="28"/>
                <w:rtl/>
              </w:rPr>
              <w:t>منهج البحث</w:t>
            </w:r>
            <w:r w:rsidR="008224E2">
              <w:rPr>
                <w:rStyle w:val="Hyperlink"/>
                <w:rFonts w:ascii="Traditional Arabic" w:hAnsi="Traditional Arabic" w:cs="Traditional Arabic" w:hint="cs"/>
                <w:b/>
                <w:bCs/>
                <w:noProof/>
                <w:sz w:val="28"/>
                <w:szCs w:val="28"/>
                <w:rtl/>
              </w:rPr>
              <w:t xml:space="preserve">  </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_Toc222642143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5</w:t>
            </w:r>
            <w:r w:rsidRPr="00794295">
              <w:rPr>
                <w:rFonts w:ascii="Traditional Arabic" w:hAnsi="Traditional Arabic" w:cs="Traditional Arabic"/>
                <w:b/>
                <w:bCs/>
                <w:noProof/>
                <w:webHidden/>
                <w:sz w:val="28"/>
                <w:szCs w:val="28"/>
              </w:rPr>
              <w:fldChar w:fldCharType="end"/>
            </w:r>
          </w:hyperlink>
        </w:p>
        <w:p w14:paraId="3478BEF1" w14:textId="655CE4A8" w:rsidR="00794295" w:rsidRPr="00794295" w:rsidRDefault="00794295" w:rsidP="008224E2">
          <w:pPr>
            <w:pStyle w:val="30"/>
            <w:numPr>
              <w:ilvl w:val="1"/>
              <w:numId w:val="32"/>
            </w:numPr>
            <w:tabs>
              <w:tab w:val="left" w:pos="1200"/>
              <w:tab w:val="right" w:leader="dot" w:pos="9350"/>
            </w:tabs>
            <w:bidi/>
            <w:spacing w:line="240" w:lineRule="auto"/>
            <w:rPr>
              <w:rFonts w:ascii="Traditional Arabic" w:eastAsiaTheme="minorEastAsia" w:hAnsi="Traditional Arabic" w:cs="Traditional Arabic"/>
              <w:b/>
              <w:bCs/>
              <w:noProof/>
              <w:sz w:val="28"/>
              <w:szCs w:val="28"/>
            </w:rPr>
          </w:pPr>
          <w:hyperlink w:anchor="_Toc222642144" w:history="1">
            <w:r w:rsidRPr="00794295">
              <w:rPr>
                <w:rStyle w:val="Hyperlink"/>
                <w:rFonts w:ascii="Traditional Arabic" w:hAnsi="Traditional Arabic" w:cs="Traditional Arabic"/>
                <w:b/>
                <w:bCs/>
                <w:noProof/>
                <w:sz w:val="28"/>
                <w:szCs w:val="28"/>
                <w:rtl/>
              </w:rPr>
              <w:t>المقدمة</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_Toc222642144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5</w:t>
            </w:r>
            <w:r w:rsidRPr="00794295">
              <w:rPr>
                <w:rFonts w:ascii="Traditional Arabic" w:hAnsi="Traditional Arabic" w:cs="Traditional Arabic"/>
                <w:b/>
                <w:bCs/>
                <w:noProof/>
                <w:webHidden/>
                <w:sz w:val="28"/>
                <w:szCs w:val="28"/>
              </w:rPr>
              <w:fldChar w:fldCharType="end"/>
            </w:r>
          </w:hyperlink>
        </w:p>
        <w:p w14:paraId="174200D7" w14:textId="63E8E5E3" w:rsidR="00794295" w:rsidRPr="00794295" w:rsidRDefault="00794295" w:rsidP="008224E2">
          <w:pPr>
            <w:pStyle w:val="30"/>
            <w:numPr>
              <w:ilvl w:val="1"/>
              <w:numId w:val="32"/>
            </w:numPr>
            <w:tabs>
              <w:tab w:val="left" w:pos="2521"/>
              <w:tab w:val="right" w:leader="dot" w:pos="9350"/>
            </w:tabs>
            <w:bidi/>
            <w:spacing w:line="240" w:lineRule="auto"/>
            <w:rPr>
              <w:rFonts w:ascii="Traditional Arabic" w:eastAsiaTheme="minorEastAsia" w:hAnsi="Traditional Arabic" w:cs="Traditional Arabic"/>
              <w:b/>
              <w:bCs/>
              <w:noProof/>
              <w:sz w:val="28"/>
              <w:szCs w:val="28"/>
            </w:rPr>
          </w:pPr>
          <w:hyperlink w:anchor="_Toc222642145" w:history="1">
            <w:r w:rsidRPr="00794295">
              <w:rPr>
                <w:rStyle w:val="Hyperlink"/>
                <w:rFonts w:ascii="Traditional Arabic" w:hAnsi="Traditional Arabic" w:cs="Traditional Arabic"/>
                <w:b/>
                <w:bCs/>
                <w:noProof/>
                <w:sz w:val="28"/>
                <w:szCs w:val="28"/>
                <w:rtl/>
              </w:rPr>
              <w:t>مبررات اختيار المنهج الكمي</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_Toc222642145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6</w:t>
            </w:r>
            <w:r w:rsidRPr="00794295">
              <w:rPr>
                <w:rFonts w:ascii="Traditional Arabic" w:hAnsi="Traditional Arabic" w:cs="Traditional Arabic"/>
                <w:b/>
                <w:bCs/>
                <w:noProof/>
                <w:webHidden/>
                <w:sz w:val="28"/>
                <w:szCs w:val="28"/>
              </w:rPr>
              <w:fldChar w:fldCharType="end"/>
            </w:r>
          </w:hyperlink>
        </w:p>
        <w:p w14:paraId="5A26F10D" w14:textId="31EE07BF" w:rsidR="00794295" w:rsidRPr="00794295" w:rsidRDefault="00794295" w:rsidP="008224E2">
          <w:pPr>
            <w:pStyle w:val="30"/>
            <w:numPr>
              <w:ilvl w:val="1"/>
              <w:numId w:val="32"/>
            </w:numPr>
            <w:tabs>
              <w:tab w:val="left" w:pos="1680"/>
              <w:tab w:val="right" w:leader="dot" w:pos="9350"/>
            </w:tabs>
            <w:bidi/>
            <w:spacing w:line="240" w:lineRule="auto"/>
            <w:rPr>
              <w:rFonts w:ascii="Traditional Arabic" w:eastAsiaTheme="minorEastAsia" w:hAnsi="Traditional Arabic" w:cs="Traditional Arabic"/>
              <w:b/>
              <w:bCs/>
              <w:noProof/>
              <w:sz w:val="28"/>
              <w:szCs w:val="28"/>
            </w:rPr>
          </w:pPr>
          <w:hyperlink w:anchor="_Toc222642146" w:history="1">
            <w:r w:rsidRPr="00794295">
              <w:rPr>
                <w:rStyle w:val="Hyperlink"/>
                <w:rFonts w:ascii="Traditional Arabic" w:hAnsi="Traditional Arabic" w:cs="Traditional Arabic"/>
                <w:b/>
                <w:bCs/>
                <w:noProof/>
                <w:sz w:val="28"/>
                <w:szCs w:val="28"/>
                <w:rtl/>
              </w:rPr>
              <w:t>تصميم البحث</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_Toc222642146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7</w:t>
            </w:r>
            <w:r w:rsidRPr="00794295">
              <w:rPr>
                <w:rFonts w:ascii="Traditional Arabic" w:hAnsi="Traditional Arabic" w:cs="Traditional Arabic"/>
                <w:b/>
                <w:bCs/>
                <w:noProof/>
                <w:webHidden/>
                <w:sz w:val="28"/>
                <w:szCs w:val="28"/>
              </w:rPr>
              <w:fldChar w:fldCharType="end"/>
            </w:r>
          </w:hyperlink>
        </w:p>
        <w:p w14:paraId="22FA5B5D" w14:textId="45AA1F18" w:rsidR="00794295" w:rsidRPr="00794295" w:rsidRDefault="00794295" w:rsidP="008224E2">
          <w:pPr>
            <w:pStyle w:val="30"/>
            <w:numPr>
              <w:ilvl w:val="1"/>
              <w:numId w:val="32"/>
            </w:numPr>
            <w:tabs>
              <w:tab w:val="left" w:pos="1920"/>
              <w:tab w:val="right" w:leader="dot" w:pos="9350"/>
            </w:tabs>
            <w:bidi/>
            <w:spacing w:line="240" w:lineRule="auto"/>
            <w:rPr>
              <w:rFonts w:ascii="Traditional Arabic" w:eastAsiaTheme="minorEastAsia" w:hAnsi="Traditional Arabic" w:cs="Traditional Arabic"/>
              <w:b/>
              <w:bCs/>
              <w:noProof/>
              <w:sz w:val="28"/>
              <w:szCs w:val="28"/>
            </w:rPr>
          </w:pPr>
          <w:hyperlink w:anchor="_Toc222642147" w:history="1">
            <w:r w:rsidRPr="00794295">
              <w:rPr>
                <w:rStyle w:val="Hyperlink"/>
                <w:rFonts w:ascii="Traditional Arabic" w:hAnsi="Traditional Arabic" w:cs="Traditional Arabic"/>
                <w:b/>
                <w:bCs/>
                <w:noProof/>
                <w:sz w:val="28"/>
                <w:szCs w:val="28"/>
                <w:rtl/>
              </w:rPr>
              <w:t>طرق جمع البيانات</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_Toc222642147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8</w:t>
            </w:r>
            <w:r w:rsidRPr="00794295">
              <w:rPr>
                <w:rFonts w:ascii="Traditional Arabic" w:hAnsi="Traditional Arabic" w:cs="Traditional Arabic"/>
                <w:b/>
                <w:bCs/>
                <w:noProof/>
                <w:webHidden/>
                <w:sz w:val="28"/>
                <w:szCs w:val="28"/>
              </w:rPr>
              <w:fldChar w:fldCharType="end"/>
            </w:r>
          </w:hyperlink>
        </w:p>
        <w:p w14:paraId="798FB7E1" w14:textId="4AA2E178" w:rsidR="00794295" w:rsidRPr="00794295" w:rsidRDefault="00794295" w:rsidP="008224E2">
          <w:pPr>
            <w:pStyle w:val="30"/>
            <w:numPr>
              <w:ilvl w:val="1"/>
              <w:numId w:val="32"/>
            </w:numPr>
            <w:tabs>
              <w:tab w:val="left" w:pos="2218"/>
              <w:tab w:val="right" w:leader="dot" w:pos="9350"/>
            </w:tabs>
            <w:bidi/>
            <w:spacing w:line="240" w:lineRule="auto"/>
            <w:rPr>
              <w:rFonts w:ascii="Traditional Arabic" w:eastAsiaTheme="minorEastAsia" w:hAnsi="Traditional Arabic" w:cs="Traditional Arabic"/>
              <w:b/>
              <w:bCs/>
              <w:noProof/>
              <w:sz w:val="28"/>
              <w:szCs w:val="28"/>
            </w:rPr>
          </w:pPr>
          <w:hyperlink w:anchor="_Toc222642148" w:history="1">
            <w:r w:rsidRPr="00794295">
              <w:rPr>
                <w:rStyle w:val="Hyperlink"/>
                <w:rFonts w:ascii="Traditional Arabic" w:hAnsi="Traditional Arabic" w:cs="Traditional Arabic"/>
                <w:b/>
                <w:bCs/>
                <w:noProof/>
                <w:sz w:val="28"/>
                <w:szCs w:val="28"/>
                <w:rtl/>
              </w:rPr>
              <w:t>إجراءات تحليل البيانات</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_Toc222642148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8</w:t>
            </w:r>
            <w:r w:rsidRPr="00794295">
              <w:rPr>
                <w:rFonts w:ascii="Traditional Arabic" w:hAnsi="Traditional Arabic" w:cs="Traditional Arabic"/>
                <w:b/>
                <w:bCs/>
                <w:noProof/>
                <w:webHidden/>
                <w:sz w:val="28"/>
                <w:szCs w:val="28"/>
              </w:rPr>
              <w:fldChar w:fldCharType="end"/>
            </w:r>
          </w:hyperlink>
        </w:p>
        <w:p w14:paraId="198E1C51" w14:textId="4380EBE4" w:rsidR="00794295" w:rsidRPr="00794295" w:rsidRDefault="00794295" w:rsidP="008224E2">
          <w:pPr>
            <w:pStyle w:val="30"/>
            <w:numPr>
              <w:ilvl w:val="1"/>
              <w:numId w:val="32"/>
            </w:numPr>
            <w:tabs>
              <w:tab w:val="left" w:pos="2698"/>
              <w:tab w:val="right" w:leader="dot" w:pos="9350"/>
            </w:tabs>
            <w:bidi/>
            <w:spacing w:line="240" w:lineRule="auto"/>
            <w:rPr>
              <w:rFonts w:ascii="Traditional Arabic" w:eastAsiaTheme="minorEastAsia" w:hAnsi="Traditional Arabic" w:cs="Traditional Arabic"/>
              <w:b/>
              <w:bCs/>
              <w:noProof/>
              <w:sz w:val="28"/>
              <w:szCs w:val="28"/>
            </w:rPr>
          </w:pPr>
          <w:hyperlink w:anchor="_Toc222642149" w:history="1">
            <w:r w:rsidRPr="00794295">
              <w:rPr>
                <w:rStyle w:val="Hyperlink"/>
                <w:rFonts w:ascii="Traditional Arabic" w:hAnsi="Traditional Arabic" w:cs="Traditional Arabic"/>
                <w:b/>
                <w:bCs/>
                <w:noProof/>
                <w:sz w:val="28"/>
                <w:szCs w:val="28"/>
                <w:rtl/>
              </w:rPr>
              <w:t>ملائمة المنهجية لمشكلة البحث</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_Toc222642149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9</w:t>
            </w:r>
            <w:r w:rsidRPr="00794295">
              <w:rPr>
                <w:rFonts w:ascii="Traditional Arabic" w:hAnsi="Traditional Arabic" w:cs="Traditional Arabic"/>
                <w:b/>
                <w:bCs/>
                <w:noProof/>
                <w:webHidden/>
                <w:sz w:val="28"/>
                <w:szCs w:val="28"/>
              </w:rPr>
              <w:fldChar w:fldCharType="end"/>
            </w:r>
          </w:hyperlink>
        </w:p>
        <w:p w14:paraId="7BE1005A" w14:textId="783FAC27" w:rsidR="00794295" w:rsidRPr="00794295" w:rsidRDefault="00794295" w:rsidP="008224E2">
          <w:pPr>
            <w:pStyle w:val="20"/>
            <w:numPr>
              <w:ilvl w:val="0"/>
              <w:numId w:val="32"/>
            </w:numPr>
            <w:tabs>
              <w:tab w:val="left" w:pos="2137"/>
              <w:tab w:val="right" w:leader="dot" w:pos="9350"/>
            </w:tabs>
            <w:bidi/>
            <w:spacing w:line="240" w:lineRule="auto"/>
            <w:rPr>
              <w:rFonts w:ascii="Traditional Arabic" w:eastAsiaTheme="minorEastAsia" w:hAnsi="Traditional Arabic" w:cs="Traditional Arabic"/>
              <w:b/>
              <w:bCs/>
              <w:noProof/>
              <w:sz w:val="28"/>
              <w:szCs w:val="28"/>
            </w:rPr>
          </w:pPr>
          <w:hyperlink w:anchor="_Toc222642150" w:history="1">
            <w:r w:rsidRPr="00794295">
              <w:rPr>
                <w:rStyle w:val="Hyperlink"/>
                <w:rFonts w:ascii="Traditional Arabic" w:hAnsi="Traditional Arabic" w:cs="Traditional Arabic"/>
                <w:b/>
                <w:bCs/>
                <w:noProof/>
                <w:sz w:val="28"/>
                <w:szCs w:val="28"/>
                <w:rtl/>
              </w:rPr>
              <w:t>تحديد مجتمع وعينة البحث</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_Toc222642150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10</w:t>
            </w:r>
            <w:r w:rsidRPr="00794295">
              <w:rPr>
                <w:rFonts w:ascii="Traditional Arabic" w:hAnsi="Traditional Arabic" w:cs="Traditional Arabic"/>
                <w:b/>
                <w:bCs/>
                <w:noProof/>
                <w:webHidden/>
                <w:sz w:val="28"/>
                <w:szCs w:val="28"/>
              </w:rPr>
              <w:fldChar w:fldCharType="end"/>
            </w:r>
          </w:hyperlink>
        </w:p>
        <w:p w14:paraId="01D76DFE" w14:textId="7BBBA0BD" w:rsidR="00794295" w:rsidRPr="00794295" w:rsidRDefault="00794295" w:rsidP="008224E2">
          <w:pPr>
            <w:pStyle w:val="30"/>
            <w:numPr>
              <w:ilvl w:val="1"/>
              <w:numId w:val="32"/>
            </w:numPr>
            <w:tabs>
              <w:tab w:val="left" w:pos="1950"/>
              <w:tab w:val="right" w:leader="dot" w:pos="9350"/>
            </w:tabs>
            <w:bidi/>
            <w:spacing w:line="240" w:lineRule="auto"/>
            <w:rPr>
              <w:rFonts w:ascii="Traditional Arabic" w:eastAsiaTheme="minorEastAsia" w:hAnsi="Traditional Arabic" w:cs="Traditional Arabic"/>
              <w:b/>
              <w:bCs/>
              <w:noProof/>
              <w:sz w:val="28"/>
              <w:szCs w:val="28"/>
            </w:rPr>
          </w:pPr>
          <w:hyperlink w:anchor="_Toc222642151" w:history="1">
            <w:r w:rsidRPr="00794295">
              <w:rPr>
                <w:rStyle w:val="Hyperlink"/>
                <w:rFonts w:ascii="Traditional Arabic" w:hAnsi="Traditional Arabic" w:cs="Traditional Arabic"/>
                <w:b/>
                <w:bCs/>
                <w:noProof/>
                <w:sz w:val="28"/>
                <w:szCs w:val="28"/>
                <w:rtl/>
              </w:rPr>
              <w:t>مجتمع البحث</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_Toc222642151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10</w:t>
            </w:r>
            <w:r w:rsidRPr="00794295">
              <w:rPr>
                <w:rFonts w:ascii="Traditional Arabic" w:hAnsi="Traditional Arabic" w:cs="Traditional Arabic"/>
                <w:b/>
                <w:bCs/>
                <w:noProof/>
                <w:webHidden/>
                <w:sz w:val="28"/>
                <w:szCs w:val="28"/>
              </w:rPr>
              <w:fldChar w:fldCharType="end"/>
            </w:r>
          </w:hyperlink>
        </w:p>
        <w:p w14:paraId="40A34EF6" w14:textId="27F56CCA" w:rsidR="00794295" w:rsidRPr="00794295" w:rsidRDefault="00794295" w:rsidP="008224E2">
          <w:pPr>
            <w:pStyle w:val="30"/>
            <w:numPr>
              <w:ilvl w:val="1"/>
              <w:numId w:val="32"/>
            </w:numPr>
            <w:tabs>
              <w:tab w:val="left" w:pos="1920"/>
              <w:tab w:val="right" w:leader="dot" w:pos="9350"/>
            </w:tabs>
            <w:bidi/>
            <w:spacing w:line="240" w:lineRule="auto"/>
            <w:rPr>
              <w:rFonts w:ascii="Traditional Arabic" w:eastAsiaTheme="minorEastAsia" w:hAnsi="Traditional Arabic" w:cs="Traditional Arabic"/>
              <w:b/>
              <w:bCs/>
              <w:noProof/>
              <w:sz w:val="28"/>
              <w:szCs w:val="28"/>
            </w:rPr>
          </w:pPr>
          <w:hyperlink w:anchor="_Toc222642152" w:history="1">
            <w:r w:rsidRPr="00794295">
              <w:rPr>
                <w:rStyle w:val="Hyperlink"/>
                <w:rFonts w:ascii="Traditional Arabic" w:hAnsi="Traditional Arabic" w:cs="Traditional Arabic"/>
                <w:b/>
                <w:bCs/>
                <w:noProof/>
                <w:sz w:val="28"/>
                <w:szCs w:val="28"/>
                <w:rtl/>
              </w:rPr>
              <w:t>عينة البحث</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_Toc222642152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11</w:t>
            </w:r>
            <w:r w:rsidRPr="00794295">
              <w:rPr>
                <w:rFonts w:ascii="Traditional Arabic" w:hAnsi="Traditional Arabic" w:cs="Traditional Arabic"/>
                <w:b/>
                <w:bCs/>
                <w:noProof/>
                <w:webHidden/>
                <w:sz w:val="28"/>
                <w:szCs w:val="28"/>
              </w:rPr>
              <w:fldChar w:fldCharType="end"/>
            </w:r>
          </w:hyperlink>
        </w:p>
        <w:p w14:paraId="54191B38" w14:textId="00AE3A96" w:rsidR="00794295" w:rsidRPr="00794295" w:rsidRDefault="00794295" w:rsidP="008224E2">
          <w:pPr>
            <w:pStyle w:val="20"/>
            <w:numPr>
              <w:ilvl w:val="0"/>
              <w:numId w:val="32"/>
            </w:numPr>
            <w:tabs>
              <w:tab w:val="left" w:pos="2038"/>
              <w:tab w:val="right" w:leader="dot" w:pos="9350"/>
            </w:tabs>
            <w:bidi/>
            <w:spacing w:line="240" w:lineRule="auto"/>
            <w:rPr>
              <w:rFonts w:ascii="Traditional Arabic" w:eastAsiaTheme="minorEastAsia" w:hAnsi="Traditional Arabic" w:cs="Traditional Arabic"/>
              <w:b/>
              <w:bCs/>
              <w:noProof/>
              <w:sz w:val="28"/>
              <w:szCs w:val="28"/>
            </w:rPr>
          </w:pPr>
          <w:hyperlink w:anchor="_Toc222642153" w:history="1">
            <w:r w:rsidRPr="00794295">
              <w:rPr>
                <w:rStyle w:val="Hyperlink"/>
                <w:rFonts w:ascii="Traditional Arabic" w:hAnsi="Traditional Arabic" w:cs="Traditional Arabic"/>
                <w:b/>
                <w:bCs/>
                <w:noProof/>
                <w:sz w:val="28"/>
                <w:szCs w:val="28"/>
                <w:rtl/>
              </w:rPr>
              <w:t>بناء أدوات جمع البيانات</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_Toc222642153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12</w:t>
            </w:r>
            <w:r w:rsidRPr="00794295">
              <w:rPr>
                <w:rFonts w:ascii="Traditional Arabic" w:hAnsi="Traditional Arabic" w:cs="Traditional Arabic"/>
                <w:b/>
                <w:bCs/>
                <w:noProof/>
                <w:webHidden/>
                <w:sz w:val="28"/>
                <w:szCs w:val="28"/>
              </w:rPr>
              <w:fldChar w:fldCharType="end"/>
            </w:r>
          </w:hyperlink>
        </w:p>
        <w:p w14:paraId="62361ABE" w14:textId="206731B5" w:rsidR="00794295" w:rsidRPr="00794295" w:rsidRDefault="00794295" w:rsidP="008224E2">
          <w:pPr>
            <w:pStyle w:val="30"/>
            <w:numPr>
              <w:ilvl w:val="1"/>
              <w:numId w:val="32"/>
            </w:numPr>
            <w:tabs>
              <w:tab w:val="left" w:pos="1680"/>
              <w:tab w:val="right" w:leader="dot" w:pos="9350"/>
            </w:tabs>
            <w:bidi/>
            <w:spacing w:line="240" w:lineRule="auto"/>
            <w:rPr>
              <w:rFonts w:ascii="Traditional Arabic" w:eastAsiaTheme="minorEastAsia" w:hAnsi="Traditional Arabic" w:cs="Traditional Arabic"/>
              <w:b/>
              <w:bCs/>
              <w:noProof/>
              <w:sz w:val="28"/>
              <w:szCs w:val="28"/>
            </w:rPr>
          </w:pPr>
          <w:hyperlink w:anchor="_Toc222642154" w:history="1">
            <w:r w:rsidRPr="00794295">
              <w:rPr>
                <w:rStyle w:val="Hyperlink"/>
                <w:rFonts w:ascii="Traditional Arabic" w:hAnsi="Traditional Arabic" w:cs="Traditional Arabic"/>
                <w:b/>
                <w:bCs/>
                <w:noProof/>
                <w:sz w:val="28"/>
                <w:szCs w:val="28"/>
                <w:rtl/>
              </w:rPr>
              <w:t>المقدمة</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_Toc222642154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12</w:t>
            </w:r>
            <w:r w:rsidRPr="00794295">
              <w:rPr>
                <w:rFonts w:ascii="Traditional Arabic" w:hAnsi="Traditional Arabic" w:cs="Traditional Arabic"/>
                <w:b/>
                <w:bCs/>
                <w:noProof/>
                <w:webHidden/>
                <w:sz w:val="28"/>
                <w:szCs w:val="28"/>
              </w:rPr>
              <w:fldChar w:fldCharType="end"/>
            </w:r>
          </w:hyperlink>
        </w:p>
        <w:p w14:paraId="50ACDE56" w14:textId="1395AC24" w:rsidR="00794295" w:rsidRPr="00794295" w:rsidRDefault="00794295" w:rsidP="008224E2">
          <w:pPr>
            <w:pStyle w:val="30"/>
            <w:numPr>
              <w:ilvl w:val="1"/>
              <w:numId w:val="32"/>
            </w:numPr>
            <w:tabs>
              <w:tab w:val="left" w:pos="2248"/>
              <w:tab w:val="right" w:leader="dot" w:pos="9350"/>
            </w:tabs>
            <w:bidi/>
            <w:spacing w:line="240" w:lineRule="auto"/>
            <w:rPr>
              <w:rFonts w:ascii="Traditional Arabic" w:eastAsiaTheme="minorEastAsia" w:hAnsi="Traditional Arabic" w:cs="Traditional Arabic"/>
              <w:b/>
              <w:bCs/>
              <w:noProof/>
              <w:sz w:val="28"/>
              <w:szCs w:val="28"/>
            </w:rPr>
          </w:pPr>
          <w:hyperlink w:anchor="_Toc222642155" w:history="1">
            <w:r w:rsidRPr="00794295">
              <w:rPr>
                <w:rStyle w:val="Hyperlink"/>
                <w:rFonts w:ascii="Traditional Arabic" w:hAnsi="Traditional Arabic" w:cs="Traditional Arabic"/>
                <w:b/>
                <w:bCs/>
                <w:noProof/>
                <w:sz w:val="28"/>
                <w:szCs w:val="28"/>
                <w:rtl/>
              </w:rPr>
              <w:t>مبررات اختيار الاستبيان</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_Toc222642155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13</w:t>
            </w:r>
            <w:r w:rsidRPr="00794295">
              <w:rPr>
                <w:rFonts w:ascii="Traditional Arabic" w:hAnsi="Traditional Arabic" w:cs="Traditional Arabic"/>
                <w:b/>
                <w:bCs/>
                <w:noProof/>
                <w:webHidden/>
                <w:sz w:val="28"/>
                <w:szCs w:val="28"/>
              </w:rPr>
              <w:fldChar w:fldCharType="end"/>
            </w:r>
          </w:hyperlink>
        </w:p>
        <w:p w14:paraId="12DA77FD" w14:textId="5457A22C" w:rsidR="00794295" w:rsidRPr="00794295" w:rsidRDefault="00794295" w:rsidP="008224E2">
          <w:pPr>
            <w:pStyle w:val="30"/>
            <w:numPr>
              <w:ilvl w:val="1"/>
              <w:numId w:val="32"/>
            </w:numPr>
            <w:tabs>
              <w:tab w:val="left" w:pos="2278"/>
              <w:tab w:val="right" w:leader="dot" w:pos="9350"/>
            </w:tabs>
            <w:bidi/>
            <w:spacing w:line="240" w:lineRule="auto"/>
            <w:rPr>
              <w:rFonts w:ascii="Traditional Arabic" w:eastAsiaTheme="minorEastAsia" w:hAnsi="Traditional Arabic" w:cs="Traditional Arabic"/>
              <w:b/>
              <w:bCs/>
              <w:noProof/>
              <w:sz w:val="28"/>
              <w:szCs w:val="28"/>
            </w:rPr>
          </w:pPr>
          <w:hyperlink w:anchor="_Toc222642156" w:history="1">
            <w:r w:rsidRPr="00794295">
              <w:rPr>
                <w:rStyle w:val="Hyperlink"/>
                <w:rFonts w:ascii="Traditional Arabic" w:hAnsi="Traditional Arabic" w:cs="Traditional Arabic"/>
                <w:b/>
                <w:bCs/>
                <w:noProof/>
                <w:sz w:val="28"/>
                <w:szCs w:val="28"/>
                <w:rtl/>
              </w:rPr>
              <w:t>خطوات تطوير الاستبيان</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_Toc222642156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13</w:t>
            </w:r>
            <w:r w:rsidRPr="00794295">
              <w:rPr>
                <w:rFonts w:ascii="Traditional Arabic" w:hAnsi="Traditional Arabic" w:cs="Traditional Arabic"/>
                <w:b/>
                <w:bCs/>
                <w:noProof/>
                <w:webHidden/>
                <w:sz w:val="28"/>
                <w:szCs w:val="28"/>
              </w:rPr>
              <w:fldChar w:fldCharType="end"/>
            </w:r>
          </w:hyperlink>
        </w:p>
        <w:p w14:paraId="6239EA38" w14:textId="1DD22AAC" w:rsidR="00794295" w:rsidRPr="00794295" w:rsidRDefault="00794295" w:rsidP="008224E2">
          <w:pPr>
            <w:pStyle w:val="30"/>
            <w:numPr>
              <w:ilvl w:val="1"/>
              <w:numId w:val="32"/>
            </w:numPr>
            <w:tabs>
              <w:tab w:val="left" w:pos="2636"/>
              <w:tab w:val="right" w:leader="dot" w:pos="9350"/>
            </w:tabs>
            <w:bidi/>
            <w:spacing w:line="240" w:lineRule="auto"/>
            <w:rPr>
              <w:rFonts w:ascii="Traditional Arabic" w:eastAsiaTheme="minorEastAsia" w:hAnsi="Traditional Arabic" w:cs="Traditional Arabic"/>
              <w:b/>
              <w:bCs/>
              <w:noProof/>
              <w:sz w:val="28"/>
              <w:szCs w:val="28"/>
            </w:rPr>
          </w:pPr>
          <w:hyperlink w:anchor="_Toc222642157" w:history="1">
            <w:r w:rsidRPr="00794295">
              <w:rPr>
                <w:rStyle w:val="Hyperlink"/>
                <w:rFonts w:ascii="Traditional Arabic" w:hAnsi="Traditional Arabic" w:cs="Traditional Arabic"/>
                <w:b/>
                <w:bCs/>
                <w:noProof/>
                <w:sz w:val="28"/>
                <w:szCs w:val="28"/>
                <w:rtl/>
              </w:rPr>
              <w:t>التأكد من المصداقية والموثوقية</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_Toc222642157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14</w:t>
            </w:r>
            <w:r w:rsidRPr="00794295">
              <w:rPr>
                <w:rFonts w:ascii="Traditional Arabic" w:hAnsi="Traditional Arabic" w:cs="Traditional Arabic"/>
                <w:b/>
                <w:bCs/>
                <w:noProof/>
                <w:webHidden/>
                <w:sz w:val="28"/>
                <w:szCs w:val="28"/>
              </w:rPr>
              <w:fldChar w:fldCharType="end"/>
            </w:r>
          </w:hyperlink>
        </w:p>
        <w:p w14:paraId="62DB40DB" w14:textId="17D8D606" w:rsidR="00794295" w:rsidRPr="00794295" w:rsidRDefault="00794295" w:rsidP="008224E2">
          <w:pPr>
            <w:pStyle w:val="30"/>
            <w:numPr>
              <w:ilvl w:val="1"/>
              <w:numId w:val="32"/>
            </w:numPr>
            <w:tabs>
              <w:tab w:val="left" w:pos="2226"/>
              <w:tab w:val="right" w:leader="dot" w:pos="9350"/>
            </w:tabs>
            <w:bidi/>
            <w:spacing w:line="240" w:lineRule="auto"/>
            <w:rPr>
              <w:rFonts w:ascii="Traditional Arabic" w:eastAsiaTheme="minorEastAsia" w:hAnsi="Traditional Arabic" w:cs="Traditional Arabic"/>
              <w:b/>
              <w:bCs/>
              <w:noProof/>
              <w:sz w:val="28"/>
              <w:szCs w:val="28"/>
            </w:rPr>
          </w:pPr>
          <w:hyperlink w:anchor="_Toc222642158" w:history="1">
            <w:r w:rsidRPr="00794295">
              <w:rPr>
                <w:rStyle w:val="Hyperlink"/>
                <w:rFonts w:ascii="Traditional Arabic" w:hAnsi="Traditional Arabic" w:cs="Traditional Arabic"/>
                <w:b/>
                <w:bCs/>
                <w:noProof/>
                <w:sz w:val="28"/>
                <w:szCs w:val="28"/>
                <w:rtl/>
              </w:rPr>
              <w:t>الاختبار التجريبي للأداة</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_Toc222642158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15</w:t>
            </w:r>
            <w:r w:rsidRPr="00794295">
              <w:rPr>
                <w:rFonts w:ascii="Traditional Arabic" w:hAnsi="Traditional Arabic" w:cs="Traditional Arabic"/>
                <w:b/>
                <w:bCs/>
                <w:noProof/>
                <w:webHidden/>
                <w:sz w:val="28"/>
                <w:szCs w:val="28"/>
              </w:rPr>
              <w:fldChar w:fldCharType="end"/>
            </w:r>
          </w:hyperlink>
        </w:p>
        <w:p w14:paraId="1053FB96" w14:textId="6EED83F9" w:rsidR="00794295" w:rsidRPr="00794295" w:rsidRDefault="00794295" w:rsidP="008224E2">
          <w:pPr>
            <w:pStyle w:val="20"/>
            <w:numPr>
              <w:ilvl w:val="0"/>
              <w:numId w:val="32"/>
            </w:numPr>
            <w:tabs>
              <w:tab w:val="left" w:pos="2106"/>
              <w:tab w:val="right" w:leader="dot" w:pos="9350"/>
            </w:tabs>
            <w:bidi/>
            <w:spacing w:line="240" w:lineRule="auto"/>
            <w:rPr>
              <w:rFonts w:ascii="Traditional Arabic" w:eastAsiaTheme="minorEastAsia" w:hAnsi="Traditional Arabic" w:cs="Traditional Arabic"/>
              <w:b/>
              <w:bCs/>
              <w:noProof/>
              <w:sz w:val="28"/>
              <w:szCs w:val="28"/>
            </w:rPr>
          </w:pPr>
          <w:hyperlink w:anchor="_Toc222642159" w:history="1">
            <w:r w:rsidRPr="00794295">
              <w:rPr>
                <w:rStyle w:val="Hyperlink"/>
                <w:rFonts w:ascii="Traditional Arabic" w:hAnsi="Traditional Arabic" w:cs="Traditional Arabic"/>
                <w:b/>
                <w:bCs/>
                <w:noProof/>
                <w:sz w:val="28"/>
                <w:szCs w:val="28"/>
                <w:rtl/>
              </w:rPr>
              <w:t>تحديد متغيرات الدراسة</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_Toc222642159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16</w:t>
            </w:r>
            <w:r w:rsidRPr="00794295">
              <w:rPr>
                <w:rFonts w:ascii="Traditional Arabic" w:hAnsi="Traditional Arabic" w:cs="Traditional Arabic"/>
                <w:b/>
                <w:bCs/>
                <w:noProof/>
                <w:webHidden/>
                <w:sz w:val="28"/>
                <w:szCs w:val="28"/>
              </w:rPr>
              <w:fldChar w:fldCharType="end"/>
            </w:r>
          </w:hyperlink>
        </w:p>
        <w:p w14:paraId="00E75DCC" w14:textId="232F93C4" w:rsidR="00794295" w:rsidRPr="00794295" w:rsidRDefault="00794295" w:rsidP="008224E2">
          <w:pPr>
            <w:pStyle w:val="30"/>
            <w:numPr>
              <w:ilvl w:val="1"/>
              <w:numId w:val="32"/>
            </w:numPr>
            <w:tabs>
              <w:tab w:val="left" w:pos="1200"/>
              <w:tab w:val="right" w:leader="dot" w:pos="9350"/>
            </w:tabs>
            <w:bidi/>
            <w:spacing w:line="240" w:lineRule="auto"/>
            <w:rPr>
              <w:rFonts w:ascii="Traditional Arabic" w:eastAsiaTheme="minorEastAsia" w:hAnsi="Traditional Arabic" w:cs="Traditional Arabic"/>
              <w:b/>
              <w:bCs/>
              <w:noProof/>
              <w:sz w:val="28"/>
              <w:szCs w:val="28"/>
            </w:rPr>
          </w:pPr>
          <w:hyperlink w:anchor="_Toc222642160" w:history="1">
            <w:r w:rsidRPr="00794295">
              <w:rPr>
                <w:rStyle w:val="Hyperlink"/>
                <w:rFonts w:ascii="Traditional Arabic" w:hAnsi="Traditional Arabic" w:cs="Traditional Arabic"/>
                <w:b/>
                <w:bCs/>
                <w:noProof/>
                <w:sz w:val="28"/>
                <w:szCs w:val="28"/>
                <w:rtl/>
              </w:rPr>
              <w:t>المقدمة</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_Toc222642160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16</w:t>
            </w:r>
            <w:r w:rsidRPr="00794295">
              <w:rPr>
                <w:rFonts w:ascii="Traditional Arabic" w:hAnsi="Traditional Arabic" w:cs="Traditional Arabic"/>
                <w:b/>
                <w:bCs/>
                <w:noProof/>
                <w:webHidden/>
                <w:sz w:val="28"/>
                <w:szCs w:val="28"/>
              </w:rPr>
              <w:fldChar w:fldCharType="end"/>
            </w:r>
          </w:hyperlink>
        </w:p>
        <w:p w14:paraId="47060658" w14:textId="26026E1E" w:rsidR="00794295" w:rsidRPr="00794295" w:rsidRDefault="00794295" w:rsidP="008224E2">
          <w:pPr>
            <w:pStyle w:val="30"/>
            <w:numPr>
              <w:ilvl w:val="1"/>
              <w:numId w:val="32"/>
            </w:numPr>
            <w:tabs>
              <w:tab w:val="left" w:pos="1920"/>
              <w:tab w:val="right" w:leader="dot" w:pos="9350"/>
            </w:tabs>
            <w:bidi/>
            <w:spacing w:line="240" w:lineRule="auto"/>
            <w:rPr>
              <w:rFonts w:ascii="Traditional Arabic" w:eastAsiaTheme="minorEastAsia" w:hAnsi="Traditional Arabic" w:cs="Traditional Arabic"/>
              <w:b/>
              <w:bCs/>
              <w:noProof/>
              <w:sz w:val="28"/>
              <w:szCs w:val="28"/>
            </w:rPr>
          </w:pPr>
          <w:hyperlink w:anchor="_Toc222642161" w:history="1">
            <w:r w:rsidRPr="00794295">
              <w:rPr>
                <w:rStyle w:val="Hyperlink"/>
                <w:rFonts w:ascii="Traditional Arabic" w:hAnsi="Traditional Arabic" w:cs="Traditional Arabic"/>
                <w:b/>
                <w:bCs/>
                <w:noProof/>
                <w:sz w:val="28"/>
                <w:szCs w:val="28"/>
                <w:rtl/>
              </w:rPr>
              <w:t>المتغيرات المستقلة</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_Toc222642161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17</w:t>
            </w:r>
            <w:r w:rsidRPr="00794295">
              <w:rPr>
                <w:rFonts w:ascii="Traditional Arabic" w:hAnsi="Traditional Arabic" w:cs="Traditional Arabic"/>
                <w:b/>
                <w:bCs/>
                <w:noProof/>
                <w:webHidden/>
                <w:sz w:val="28"/>
                <w:szCs w:val="28"/>
              </w:rPr>
              <w:fldChar w:fldCharType="end"/>
            </w:r>
          </w:hyperlink>
        </w:p>
        <w:p w14:paraId="4D2E3064" w14:textId="3420EE52" w:rsidR="00794295" w:rsidRPr="00794295" w:rsidRDefault="00794295" w:rsidP="008224E2">
          <w:pPr>
            <w:pStyle w:val="30"/>
            <w:numPr>
              <w:ilvl w:val="1"/>
              <w:numId w:val="32"/>
            </w:numPr>
            <w:tabs>
              <w:tab w:val="left" w:pos="1920"/>
              <w:tab w:val="right" w:leader="dot" w:pos="9350"/>
            </w:tabs>
            <w:bidi/>
            <w:spacing w:line="240" w:lineRule="auto"/>
            <w:rPr>
              <w:rFonts w:ascii="Traditional Arabic" w:eastAsiaTheme="minorEastAsia" w:hAnsi="Traditional Arabic" w:cs="Traditional Arabic"/>
              <w:b/>
              <w:bCs/>
              <w:noProof/>
              <w:sz w:val="28"/>
              <w:szCs w:val="28"/>
            </w:rPr>
          </w:pPr>
          <w:hyperlink w:anchor="_Toc222642162" w:history="1">
            <w:r w:rsidRPr="00794295">
              <w:rPr>
                <w:rStyle w:val="Hyperlink"/>
                <w:rFonts w:ascii="Traditional Arabic" w:hAnsi="Traditional Arabic" w:cs="Traditional Arabic"/>
                <w:b/>
                <w:bCs/>
                <w:noProof/>
                <w:sz w:val="28"/>
                <w:szCs w:val="28"/>
                <w:rtl/>
              </w:rPr>
              <w:t>المتغيرات التابعة</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_Toc222642162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18</w:t>
            </w:r>
            <w:r w:rsidRPr="00794295">
              <w:rPr>
                <w:rFonts w:ascii="Traditional Arabic" w:hAnsi="Traditional Arabic" w:cs="Traditional Arabic"/>
                <w:b/>
                <w:bCs/>
                <w:noProof/>
                <w:webHidden/>
                <w:sz w:val="28"/>
                <w:szCs w:val="28"/>
              </w:rPr>
              <w:fldChar w:fldCharType="end"/>
            </w:r>
          </w:hyperlink>
        </w:p>
        <w:p w14:paraId="00034A24" w14:textId="7F067BC7" w:rsidR="00794295" w:rsidRPr="00794295" w:rsidRDefault="00794295" w:rsidP="008224E2">
          <w:pPr>
            <w:pStyle w:val="30"/>
            <w:numPr>
              <w:ilvl w:val="1"/>
              <w:numId w:val="32"/>
            </w:numPr>
            <w:tabs>
              <w:tab w:val="left" w:pos="2142"/>
              <w:tab w:val="right" w:leader="dot" w:pos="9350"/>
            </w:tabs>
            <w:bidi/>
            <w:spacing w:line="240" w:lineRule="auto"/>
            <w:rPr>
              <w:rFonts w:ascii="Traditional Arabic" w:eastAsiaTheme="minorEastAsia" w:hAnsi="Traditional Arabic" w:cs="Traditional Arabic"/>
              <w:b/>
              <w:bCs/>
              <w:noProof/>
              <w:sz w:val="28"/>
              <w:szCs w:val="28"/>
            </w:rPr>
          </w:pPr>
          <w:hyperlink w:anchor="_Toc222642163" w:history="1">
            <w:r w:rsidRPr="00794295">
              <w:rPr>
                <w:rStyle w:val="Hyperlink"/>
                <w:rFonts w:ascii="Traditional Arabic" w:hAnsi="Traditional Arabic" w:cs="Traditional Arabic"/>
                <w:b/>
                <w:bCs/>
                <w:noProof/>
                <w:sz w:val="28"/>
                <w:szCs w:val="28"/>
                <w:rtl/>
              </w:rPr>
              <w:t>تحديد المتغيرات إجرائيًا</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_Toc222642163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19</w:t>
            </w:r>
            <w:r w:rsidRPr="00794295">
              <w:rPr>
                <w:rFonts w:ascii="Traditional Arabic" w:hAnsi="Traditional Arabic" w:cs="Traditional Arabic"/>
                <w:b/>
                <w:bCs/>
                <w:noProof/>
                <w:webHidden/>
                <w:sz w:val="28"/>
                <w:szCs w:val="28"/>
              </w:rPr>
              <w:fldChar w:fldCharType="end"/>
            </w:r>
          </w:hyperlink>
        </w:p>
        <w:p w14:paraId="19400A71" w14:textId="1C195568" w:rsidR="00794295" w:rsidRPr="00794295" w:rsidRDefault="00794295" w:rsidP="008224E2">
          <w:pPr>
            <w:pStyle w:val="20"/>
            <w:numPr>
              <w:ilvl w:val="0"/>
              <w:numId w:val="32"/>
            </w:numPr>
            <w:tabs>
              <w:tab w:val="left" w:pos="2338"/>
              <w:tab w:val="right" w:leader="dot" w:pos="9350"/>
            </w:tabs>
            <w:bidi/>
            <w:spacing w:line="240" w:lineRule="auto"/>
            <w:rPr>
              <w:rFonts w:ascii="Traditional Arabic" w:eastAsiaTheme="minorEastAsia" w:hAnsi="Traditional Arabic" w:cs="Traditional Arabic"/>
              <w:b/>
              <w:bCs/>
              <w:noProof/>
              <w:sz w:val="28"/>
              <w:szCs w:val="28"/>
            </w:rPr>
          </w:pPr>
          <w:hyperlink w:anchor="_Toc222642164" w:history="1">
            <w:r w:rsidRPr="00794295">
              <w:rPr>
                <w:rStyle w:val="Hyperlink"/>
                <w:rFonts w:ascii="Traditional Arabic" w:hAnsi="Traditional Arabic" w:cs="Traditional Arabic"/>
                <w:b/>
                <w:bCs/>
                <w:noProof/>
                <w:sz w:val="28"/>
                <w:szCs w:val="28"/>
                <w:rtl/>
              </w:rPr>
              <w:t>تحديد إجراءات تنفيذ الدراسة</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_Toc222642164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20</w:t>
            </w:r>
            <w:r w:rsidRPr="00794295">
              <w:rPr>
                <w:rFonts w:ascii="Traditional Arabic" w:hAnsi="Traditional Arabic" w:cs="Traditional Arabic"/>
                <w:b/>
                <w:bCs/>
                <w:noProof/>
                <w:webHidden/>
                <w:sz w:val="28"/>
                <w:szCs w:val="28"/>
              </w:rPr>
              <w:fldChar w:fldCharType="end"/>
            </w:r>
          </w:hyperlink>
        </w:p>
        <w:p w14:paraId="48DD4FD8" w14:textId="58D7751E" w:rsidR="00794295" w:rsidRPr="00794295" w:rsidRDefault="00794295" w:rsidP="008224E2">
          <w:pPr>
            <w:pStyle w:val="30"/>
            <w:numPr>
              <w:ilvl w:val="1"/>
              <w:numId w:val="32"/>
            </w:numPr>
            <w:tabs>
              <w:tab w:val="left" w:pos="1200"/>
              <w:tab w:val="right" w:leader="dot" w:pos="9350"/>
            </w:tabs>
            <w:bidi/>
            <w:spacing w:line="240" w:lineRule="auto"/>
            <w:rPr>
              <w:rFonts w:ascii="Traditional Arabic" w:eastAsiaTheme="minorEastAsia" w:hAnsi="Traditional Arabic" w:cs="Traditional Arabic"/>
              <w:b/>
              <w:bCs/>
              <w:noProof/>
              <w:sz w:val="28"/>
              <w:szCs w:val="28"/>
            </w:rPr>
          </w:pPr>
          <w:hyperlink w:anchor="_Toc222642165" w:history="1">
            <w:r w:rsidRPr="00794295">
              <w:rPr>
                <w:rStyle w:val="Hyperlink"/>
                <w:rFonts w:ascii="Traditional Arabic" w:hAnsi="Traditional Arabic" w:cs="Traditional Arabic"/>
                <w:b/>
                <w:bCs/>
                <w:noProof/>
                <w:sz w:val="28"/>
                <w:szCs w:val="28"/>
                <w:rtl/>
              </w:rPr>
              <w:t>المقدمة</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_Toc222642165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20</w:t>
            </w:r>
            <w:r w:rsidRPr="00794295">
              <w:rPr>
                <w:rFonts w:ascii="Traditional Arabic" w:hAnsi="Traditional Arabic" w:cs="Traditional Arabic"/>
                <w:b/>
                <w:bCs/>
                <w:noProof/>
                <w:webHidden/>
                <w:sz w:val="28"/>
                <w:szCs w:val="28"/>
              </w:rPr>
              <w:fldChar w:fldCharType="end"/>
            </w:r>
          </w:hyperlink>
        </w:p>
        <w:p w14:paraId="6D4CDB02" w14:textId="22D54508" w:rsidR="00794295" w:rsidRPr="00794295" w:rsidRDefault="00794295" w:rsidP="008224E2">
          <w:pPr>
            <w:pStyle w:val="30"/>
            <w:numPr>
              <w:ilvl w:val="1"/>
              <w:numId w:val="32"/>
            </w:numPr>
            <w:tabs>
              <w:tab w:val="left" w:pos="1920"/>
              <w:tab w:val="right" w:leader="dot" w:pos="9350"/>
            </w:tabs>
            <w:bidi/>
            <w:spacing w:line="240" w:lineRule="auto"/>
            <w:rPr>
              <w:rFonts w:ascii="Traditional Arabic" w:eastAsiaTheme="minorEastAsia" w:hAnsi="Traditional Arabic" w:cs="Traditional Arabic"/>
              <w:b/>
              <w:bCs/>
              <w:noProof/>
              <w:sz w:val="28"/>
              <w:szCs w:val="28"/>
            </w:rPr>
          </w:pPr>
          <w:hyperlink w:anchor="_Toc222642166" w:history="1">
            <w:r w:rsidRPr="00794295">
              <w:rPr>
                <w:rStyle w:val="Hyperlink"/>
                <w:rFonts w:ascii="Traditional Arabic" w:hAnsi="Traditional Arabic" w:cs="Traditional Arabic"/>
                <w:b/>
                <w:bCs/>
                <w:noProof/>
                <w:sz w:val="28"/>
                <w:szCs w:val="28"/>
                <w:rtl/>
              </w:rPr>
              <w:t>المرحلة التحضيرية</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_Toc222642166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20</w:t>
            </w:r>
            <w:r w:rsidRPr="00794295">
              <w:rPr>
                <w:rFonts w:ascii="Traditional Arabic" w:hAnsi="Traditional Arabic" w:cs="Traditional Arabic"/>
                <w:b/>
                <w:bCs/>
                <w:noProof/>
                <w:webHidden/>
                <w:sz w:val="28"/>
                <w:szCs w:val="28"/>
              </w:rPr>
              <w:fldChar w:fldCharType="end"/>
            </w:r>
          </w:hyperlink>
        </w:p>
        <w:p w14:paraId="387AD376" w14:textId="48655420" w:rsidR="00794295" w:rsidRPr="00794295" w:rsidRDefault="00794295" w:rsidP="008224E2">
          <w:pPr>
            <w:pStyle w:val="30"/>
            <w:numPr>
              <w:ilvl w:val="1"/>
              <w:numId w:val="32"/>
            </w:numPr>
            <w:tabs>
              <w:tab w:val="left" w:pos="2138"/>
              <w:tab w:val="right" w:leader="dot" w:pos="9350"/>
            </w:tabs>
            <w:bidi/>
            <w:spacing w:line="240" w:lineRule="auto"/>
            <w:rPr>
              <w:rFonts w:ascii="Traditional Arabic" w:eastAsiaTheme="minorEastAsia" w:hAnsi="Traditional Arabic" w:cs="Traditional Arabic"/>
              <w:b/>
              <w:bCs/>
              <w:noProof/>
              <w:sz w:val="28"/>
              <w:szCs w:val="28"/>
            </w:rPr>
          </w:pPr>
          <w:hyperlink w:anchor="_Toc222642167" w:history="1">
            <w:r w:rsidRPr="00794295">
              <w:rPr>
                <w:rStyle w:val="Hyperlink"/>
                <w:rFonts w:ascii="Traditional Arabic" w:hAnsi="Traditional Arabic" w:cs="Traditional Arabic"/>
                <w:b/>
                <w:bCs/>
                <w:noProof/>
                <w:sz w:val="28"/>
                <w:szCs w:val="28"/>
                <w:rtl/>
              </w:rPr>
              <w:t>اجراءات جمع البيانات</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_Toc222642167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21</w:t>
            </w:r>
            <w:r w:rsidRPr="00794295">
              <w:rPr>
                <w:rFonts w:ascii="Traditional Arabic" w:hAnsi="Traditional Arabic" w:cs="Traditional Arabic"/>
                <w:b/>
                <w:bCs/>
                <w:noProof/>
                <w:webHidden/>
                <w:sz w:val="28"/>
                <w:szCs w:val="28"/>
              </w:rPr>
              <w:fldChar w:fldCharType="end"/>
            </w:r>
          </w:hyperlink>
        </w:p>
        <w:p w14:paraId="5B0F39E5" w14:textId="62E03D28" w:rsidR="00794295" w:rsidRPr="00794295" w:rsidRDefault="00794295" w:rsidP="008224E2">
          <w:pPr>
            <w:pStyle w:val="30"/>
            <w:numPr>
              <w:ilvl w:val="1"/>
              <w:numId w:val="32"/>
            </w:numPr>
            <w:tabs>
              <w:tab w:val="left" w:pos="2115"/>
              <w:tab w:val="right" w:leader="dot" w:pos="9350"/>
            </w:tabs>
            <w:bidi/>
            <w:spacing w:line="240" w:lineRule="auto"/>
            <w:rPr>
              <w:rFonts w:ascii="Traditional Arabic" w:eastAsiaTheme="minorEastAsia" w:hAnsi="Traditional Arabic" w:cs="Traditional Arabic"/>
              <w:b/>
              <w:bCs/>
              <w:noProof/>
              <w:sz w:val="28"/>
              <w:szCs w:val="28"/>
            </w:rPr>
          </w:pPr>
          <w:hyperlink w:anchor="_Toc222642168" w:history="1">
            <w:r w:rsidRPr="00794295">
              <w:rPr>
                <w:rStyle w:val="Hyperlink"/>
                <w:rFonts w:ascii="Traditional Arabic" w:hAnsi="Traditional Arabic" w:cs="Traditional Arabic"/>
                <w:b/>
                <w:bCs/>
                <w:noProof/>
                <w:sz w:val="28"/>
                <w:szCs w:val="28"/>
                <w:rtl/>
              </w:rPr>
              <w:t>إعداد وتنظيم البيانات</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_Toc222642168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22</w:t>
            </w:r>
            <w:r w:rsidRPr="00794295">
              <w:rPr>
                <w:rFonts w:ascii="Traditional Arabic" w:hAnsi="Traditional Arabic" w:cs="Traditional Arabic"/>
                <w:b/>
                <w:bCs/>
                <w:noProof/>
                <w:webHidden/>
                <w:sz w:val="28"/>
                <w:szCs w:val="28"/>
              </w:rPr>
              <w:fldChar w:fldCharType="end"/>
            </w:r>
          </w:hyperlink>
        </w:p>
        <w:p w14:paraId="722CF2D6" w14:textId="7360BA09" w:rsidR="00794295" w:rsidRPr="00794295" w:rsidRDefault="00794295" w:rsidP="008224E2">
          <w:pPr>
            <w:pStyle w:val="30"/>
            <w:numPr>
              <w:ilvl w:val="1"/>
              <w:numId w:val="32"/>
            </w:numPr>
            <w:tabs>
              <w:tab w:val="left" w:pos="2224"/>
              <w:tab w:val="right" w:leader="dot" w:pos="9350"/>
            </w:tabs>
            <w:bidi/>
            <w:spacing w:line="240" w:lineRule="auto"/>
            <w:rPr>
              <w:rFonts w:ascii="Traditional Arabic" w:eastAsiaTheme="minorEastAsia" w:hAnsi="Traditional Arabic" w:cs="Traditional Arabic"/>
              <w:b/>
              <w:bCs/>
              <w:noProof/>
              <w:sz w:val="28"/>
              <w:szCs w:val="28"/>
            </w:rPr>
          </w:pPr>
          <w:hyperlink w:anchor="_Toc222642169" w:history="1">
            <w:r w:rsidRPr="00794295">
              <w:rPr>
                <w:rStyle w:val="Hyperlink"/>
                <w:rFonts w:ascii="Traditional Arabic" w:hAnsi="Traditional Arabic" w:cs="Traditional Arabic"/>
                <w:b/>
                <w:bCs/>
                <w:noProof/>
                <w:sz w:val="28"/>
                <w:szCs w:val="28"/>
                <w:rtl/>
              </w:rPr>
              <w:t>تحليل البيانات وتفسيرها</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_Toc222642169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22</w:t>
            </w:r>
            <w:r w:rsidRPr="00794295">
              <w:rPr>
                <w:rFonts w:ascii="Traditional Arabic" w:hAnsi="Traditional Arabic" w:cs="Traditional Arabic"/>
                <w:b/>
                <w:bCs/>
                <w:noProof/>
                <w:webHidden/>
                <w:sz w:val="28"/>
                <w:szCs w:val="28"/>
              </w:rPr>
              <w:fldChar w:fldCharType="end"/>
            </w:r>
          </w:hyperlink>
        </w:p>
        <w:p w14:paraId="416CE41E" w14:textId="57C68795" w:rsidR="00794295" w:rsidRPr="00794295" w:rsidRDefault="00794295" w:rsidP="008224E2">
          <w:pPr>
            <w:pStyle w:val="30"/>
            <w:numPr>
              <w:ilvl w:val="1"/>
              <w:numId w:val="32"/>
            </w:numPr>
            <w:tabs>
              <w:tab w:val="left" w:pos="1920"/>
              <w:tab w:val="right" w:leader="dot" w:pos="9350"/>
            </w:tabs>
            <w:bidi/>
            <w:spacing w:line="240" w:lineRule="auto"/>
            <w:rPr>
              <w:rFonts w:ascii="Traditional Arabic" w:eastAsiaTheme="minorEastAsia" w:hAnsi="Traditional Arabic" w:cs="Traditional Arabic"/>
              <w:b/>
              <w:bCs/>
              <w:noProof/>
              <w:sz w:val="28"/>
              <w:szCs w:val="28"/>
            </w:rPr>
          </w:pPr>
          <w:hyperlink w:anchor="_Toc222642170" w:history="1">
            <w:r w:rsidRPr="00794295">
              <w:rPr>
                <w:rStyle w:val="Hyperlink"/>
                <w:rFonts w:ascii="Traditional Arabic" w:hAnsi="Traditional Arabic" w:cs="Traditional Arabic"/>
                <w:b/>
                <w:bCs/>
                <w:noProof/>
                <w:sz w:val="28"/>
                <w:szCs w:val="28"/>
                <w:rtl/>
              </w:rPr>
              <w:t>التقارير والتوثيق</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_Toc222642170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23</w:t>
            </w:r>
            <w:r w:rsidRPr="00794295">
              <w:rPr>
                <w:rFonts w:ascii="Traditional Arabic" w:hAnsi="Traditional Arabic" w:cs="Traditional Arabic"/>
                <w:b/>
                <w:bCs/>
                <w:noProof/>
                <w:webHidden/>
                <w:sz w:val="28"/>
                <w:szCs w:val="28"/>
              </w:rPr>
              <w:fldChar w:fldCharType="end"/>
            </w:r>
          </w:hyperlink>
        </w:p>
        <w:p w14:paraId="09782DCA" w14:textId="64CDB84A" w:rsidR="00794295" w:rsidRPr="00794295" w:rsidRDefault="00794295" w:rsidP="008224E2">
          <w:pPr>
            <w:pStyle w:val="20"/>
            <w:numPr>
              <w:ilvl w:val="0"/>
              <w:numId w:val="32"/>
            </w:numPr>
            <w:tabs>
              <w:tab w:val="left" w:pos="2883"/>
              <w:tab w:val="right" w:leader="dot" w:pos="9350"/>
            </w:tabs>
            <w:bidi/>
            <w:spacing w:line="240" w:lineRule="auto"/>
            <w:rPr>
              <w:rFonts w:ascii="Traditional Arabic" w:eastAsiaTheme="minorEastAsia" w:hAnsi="Traditional Arabic" w:cs="Traditional Arabic"/>
              <w:b/>
              <w:bCs/>
              <w:noProof/>
              <w:sz w:val="28"/>
              <w:szCs w:val="28"/>
            </w:rPr>
          </w:pPr>
          <w:hyperlink w:anchor="_Toc222642171" w:history="1">
            <w:r w:rsidRPr="00794295">
              <w:rPr>
                <w:rStyle w:val="Hyperlink"/>
                <w:rFonts w:ascii="Traditional Arabic" w:hAnsi="Traditional Arabic" w:cs="Traditional Arabic"/>
                <w:b/>
                <w:bCs/>
                <w:noProof/>
                <w:sz w:val="28"/>
                <w:szCs w:val="28"/>
                <w:rtl/>
              </w:rPr>
              <w:t>تصميم الدراسة والمعالجة الإحصائية</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_Toc222642171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24</w:t>
            </w:r>
            <w:r w:rsidRPr="00794295">
              <w:rPr>
                <w:rFonts w:ascii="Traditional Arabic" w:hAnsi="Traditional Arabic" w:cs="Traditional Arabic"/>
                <w:b/>
                <w:bCs/>
                <w:noProof/>
                <w:webHidden/>
                <w:sz w:val="28"/>
                <w:szCs w:val="28"/>
              </w:rPr>
              <w:fldChar w:fldCharType="end"/>
            </w:r>
          </w:hyperlink>
        </w:p>
        <w:p w14:paraId="62815E85" w14:textId="53280138" w:rsidR="00794295" w:rsidRPr="00794295" w:rsidRDefault="00794295" w:rsidP="008224E2">
          <w:pPr>
            <w:pStyle w:val="30"/>
            <w:numPr>
              <w:ilvl w:val="1"/>
              <w:numId w:val="32"/>
            </w:numPr>
            <w:tabs>
              <w:tab w:val="left" w:pos="1680"/>
              <w:tab w:val="right" w:leader="dot" w:pos="9350"/>
            </w:tabs>
            <w:bidi/>
            <w:spacing w:line="240" w:lineRule="auto"/>
            <w:rPr>
              <w:rFonts w:ascii="Traditional Arabic" w:eastAsiaTheme="minorEastAsia" w:hAnsi="Traditional Arabic" w:cs="Traditional Arabic"/>
              <w:b/>
              <w:bCs/>
              <w:noProof/>
              <w:sz w:val="28"/>
              <w:szCs w:val="28"/>
            </w:rPr>
          </w:pPr>
          <w:hyperlink w:anchor="_Toc222642172" w:history="1">
            <w:r w:rsidRPr="00794295">
              <w:rPr>
                <w:rStyle w:val="Hyperlink"/>
                <w:rFonts w:ascii="Traditional Arabic" w:hAnsi="Traditional Arabic" w:cs="Traditional Arabic"/>
                <w:b/>
                <w:bCs/>
                <w:noProof/>
                <w:sz w:val="28"/>
                <w:szCs w:val="28"/>
                <w:rtl/>
              </w:rPr>
              <w:t>تصميم الدراسة</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_Toc222642172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24</w:t>
            </w:r>
            <w:r w:rsidRPr="00794295">
              <w:rPr>
                <w:rFonts w:ascii="Traditional Arabic" w:hAnsi="Traditional Arabic" w:cs="Traditional Arabic"/>
                <w:b/>
                <w:bCs/>
                <w:noProof/>
                <w:webHidden/>
                <w:sz w:val="28"/>
                <w:szCs w:val="28"/>
              </w:rPr>
              <w:fldChar w:fldCharType="end"/>
            </w:r>
          </w:hyperlink>
        </w:p>
        <w:p w14:paraId="181400BE" w14:textId="29A3FD14" w:rsidR="00794295" w:rsidRPr="00794295" w:rsidRDefault="00794295" w:rsidP="008224E2">
          <w:pPr>
            <w:pStyle w:val="30"/>
            <w:numPr>
              <w:ilvl w:val="1"/>
              <w:numId w:val="32"/>
            </w:numPr>
            <w:tabs>
              <w:tab w:val="left" w:pos="2513"/>
              <w:tab w:val="right" w:leader="dot" w:pos="9350"/>
            </w:tabs>
            <w:bidi/>
            <w:spacing w:line="240" w:lineRule="auto"/>
            <w:rPr>
              <w:rFonts w:ascii="Traditional Arabic" w:eastAsiaTheme="minorEastAsia" w:hAnsi="Traditional Arabic" w:cs="Traditional Arabic"/>
              <w:b/>
              <w:bCs/>
              <w:noProof/>
              <w:sz w:val="28"/>
              <w:szCs w:val="28"/>
            </w:rPr>
          </w:pPr>
          <w:hyperlink w:anchor="_Toc222642173" w:history="1">
            <w:r w:rsidRPr="00794295">
              <w:rPr>
                <w:rStyle w:val="Hyperlink"/>
                <w:rFonts w:ascii="Traditional Arabic" w:hAnsi="Traditional Arabic" w:cs="Traditional Arabic"/>
                <w:b/>
                <w:bCs/>
                <w:noProof/>
                <w:sz w:val="28"/>
                <w:szCs w:val="28"/>
                <w:rtl/>
              </w:rPr>
              <w:t>إجراءات التحليل الإحصائي</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_Toc222642173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25</w:t>
            </w:r>
            <w:r w:rsidRPr="00794295">
              <w:rPr>
                <w:rFonts w:ascii="Traditional Arabic" w:hAnsi="Traditional Arabic" w:cs="Traditional Arabic"/>
                <w:b/>
                <w:bCs/>
                <w:noProof/>
                <w:webHidden/>
                <w:sz w:val="28"/>
                <w:szCs w:val="28"/>
              </w:rPr>
              <w:fldChar w:fldCharType="end"/>
            </w:r>
          </w:hyperlink>
        </w:p>
        <w:p w14:paraId="526D2621" w14:textId="4D070059" w:rsidR="00794295" w:rsidRPr="00794295" w:rsidRDefault="00794295" w:rsidP="008224E2">
          <w:pPr>
            <w:pStyle w:val="30"/>
            <w:numPr>
              <w:ilvl w:val="1"/>
              <w:numId w:val="32"/>
            </w:numPr>
            <w:tabs>
              <w:tab w:val="left" w:pos="2657"/>
              <w:tab w:val="right" w:leader="dot" w:pos="9350"/>
            </w:tabs>
            <w:bidi/>
            <w:spacing w:line="240" w:lineRule="auto"/>
            <w:rPr>
              <w:rFonts w:ascii="Traditional Arabic" w:eastAsiaTheme="minorEastAsia" w:hAnsi="Traditional Arabic" w:cs="Traditional Arabic"/>
              <w:b/>
              <w:bCs/>
              <w:noProof/>
              <w:sz w:val="28"/>
              <w:szCs w:val="28"/>
            </w:rPr>
          </w:pPr>
          <w:hyperlink w:anchor="_Toc222642174" w:history="1">
            <w:r w:rsidRPr="00794295">
              <w:rPr>
                <w:rStyle w:val="Hyperlink"/>
                <w:rFonts w:ascii="Traditional Arabic" w:hAnsi="Traditional Arabic" w:cs="Traditional Arabic"/>
                <w:b/>
                <w:bCs/>
                <w:noProof/>
                <w:sz w:val="28"/>
                <w:szCs w:val="28"/>
                <w:rtl/>
              </w:rPr>
              <w:t>تفسير البيانات وإعداد التقارير</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_Toc222642174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26</w:t>
            </w:r>
            <w:r w:rsidRPr="00794295">
              <w:rPr>
                <w:rFonts w:ascii="Traditional Arabic" w:hAnsi="Traditional Arabic" w:cs="Traditional Arabic"/>
                <w:b/>
                <w:bCs/>
                <w:noProof/>
                <w:webHidden/>
                <w:sz w:val="28"/>
                <w:szCs w:val="28"/>
              </w:rPr>
              <w:fldChar w:fldCharType="end"/>
            </w:r>
          </w:hyperlink>
        </w:p>
        <w:p w14:paraId="405CA72A" w14:textId="7BD41E0D" w:rsidR="00794295" w:rsidRPr="00794295" w:rsidRDefault="00794295" w:rsidP="00794295">
          <w:pPr>
            <w:pStyle w:val="20"/>
            <w:tabs>
              <w:tab w:val="right" w:leader="dot" w:pos="9350"/>
            </w:tabs>
            <w:bidi/>
            <w:spacing w:line="240" w:lineRule="auto"/>
            <w:rPr>
              <w:rFonts w:ascii="Traditional Arabic" w:eastAsiaTheme="minorEastAsia" w:hAnsi="Traditional Arabic" w:cs="Traditional Arabic"/>
              <w:b/>
              <w:bCs/>
              <w:noProof/>
              <w:sz w:val="28"/>
              <w:szCs w:val="28"/>
            </w:rPr>
          </w:pPr>
          <w:hyperlink w:anchor="_Toc222642175" w:history="1">
            <w:r w:rsidRPr="00794295">
              <w:rPr>
                <w:rStyle w:val="Hyperlink"/>
                <w:rFonts w:ascii="Traditional Arabic" w:hAnsi="Traditional Arabic" w:cs="Traditional Arabic"/>
                <w:b/>
                <w:bCs/>
                <w:noProof/>
                <w:sz w:val="28"/>
                <w:szCs w:val="28"/>
                <w:rtl/>
              </w:rPr>
              <w:t>المراجع</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_Toc222642175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27</w:t>
            </w:r>
            <w:r w:rsidRPr="00794295">
              <w:rPr>
                <w:rFonts w:ascii="Traditional Arabic" w:hAnsi="Traditional Arabic" w:cs="Traditional Arabic"/>
                <w:b/>
                <w:bCs/>
                <w:noProof/>
                <w:webHidden/>
                <w:sz w:val="28"/>
                <w:szCs w:val="28"/>
              </w:rPr>
              <w:fldChar w:fldCharType="end"/>
            </w:r>
          </w:hyperlink>
        </w:p>
        <w:p w14:paraId="51DB8EC6" w14:textId="3D85D4AB" w:rsidR="001D1FD5" w:rsidRDefault="001D1FD5" w:rsidP="00794295">
          <w:pPr>
            <w:bidi/>
            <w:spacing w:line="240" w:lineRule="auto"/>
          </w:pPr>
          <w:r w:rsidRPr="00794295">
            <w:rPr>
              <w:rFonts w:ascii="Traditional Arabic" w:hAnsi="Traditional Arabic" w:cs="Traditional Arabic"/>
              <w:b/>
              <w:bCs/>
              <w:noProof/>
              <w:sz w:val="28"/>
              <w:szCs w:val="28"/>
            </w:rPr>
            <w:fldChar w:fldCharType="end"/>
          </w:r>
        </w:p>
      </w:sdtContent>
    </w:sdt>
    <w:p w14:paraId="2D4FC365" w14:textId="77777777" w:rsidR="00B74757" w:rsidRDefault="00B74757" w:rsidP="001D1FD5">
      <w:pPr>
        <w:spacing w:line="360" w:lineRule="auto"/>
        <w:rPr>
          <w:rtl/>
        </w:rPr>
      </w:pPr>
    </w:p>
    <w:p w14:paraId="0B3A48E6" w14:textId="77777777" w:rsidR="00B74757" w:rsidRDefault="00B74757" w:rsidP="00560E82">
      <w:pPr>
        <w:spacing w:line="360" w:lineRule="auto"/>
        <w:jc w:val="center"/>
      </w:pPr>
    </w:p>
    <w:p w14:paraId="737C1738" w14:textId="77777777" w:rsidR="001D1FD5" w:rsidRDefault="001D1FD5" w:rsidP="00560E82">
      <w:pPr>
        <w:spacing w:line="360" w:lineRule="auto"/>
        <w:jc w:val="center"/>
      </w:pPr>
    </w:p>
    <w:p w14:paraId="105EF8AA" w14:textId="77777777" w:rsidR="001D1FD5" w:rsidRDefault="001D1FD5" w:rsidP="00560E82">
      <w:pPr>
        <w:spacing w:line="360" w:lineRule="auto"/>
        <w:jc w:val="center"/>
      </w:pPr>
    </w:p>
    <w:p w14:paraId="2084B4E8" w14:textId="77777777" w:rsidR="001D1FD5" w:rsidRDefault="001D1FD5" w:rsidP="00560E82">
      <w:pPr>
        <w:spacing w:line="360" w:lineRule="auto"/>
        <w:jc w:val="center"/>
      </w:pPr>
    </w:p>
    <w:p w14:paraId="53EDF5BC" w14:textId="77777777" w:rsidR="001D1FD5" w:rsidRDefault="001D1FD5" w:rsidP="00560E82">
      <w:pPr>
        <w:spacing w:line="360" w:lineRule="auto"/>
        <w:jc w:val="center"/>
      </w:pPr>
    </w:p>
    <w:p w14:paraId="6F5CD255" w14:textId="77777777" w:rsidR="001D1FD5" w:rsidRDefault="001D1FD5" w:rsidP="00560E82">
      <w:pPr>
        <w:spacing w:line="360" w:lineRule="auto"/>
        <w:jc w:val="center"/>
      </w:pPr>
    </w:p>
    <w:p w14:paraId="6754A58D" w14:textId="77777777" w:rsidR="001D1FD5" w:rsidRDefault="001D1FD5" w:rsidP="00560E82">
      <w:pPr>
        <w:spacing w:line="360" w:lineRule="auto"/>
        <w:jc w:val="center"/>
      </w:pPr>
    </w:p>
    <w:p w14:paraId="3E2BF9C0" w14:textId="77777777" w:rsidR="001D1FD5" w:rsidRDefault="001D1FD5" w:rsidP="00560E82">
      <w:pPr>
        <w:spacing w:line="360" w:lineRule="auto"/>
        <w:jc w:val="center"/>
      </w:pPr>
    </w:p>
    <w:p w14:paraId="32FBB044" w14:textId="77777777" w:rsidR="001D1FD5" w:rsidRDefault="001D1FD5" w:rsidP="00560E82">
      <w:pPr>
        <w:spacing w:line="360" w:lineRule="auto"/>
        <w:jc w:val="center"/>
      </w:pPr>
    </w:p>
    <w:p w14:paraId="02E34234" w14:textId="77777777" w:rsidR="001D1FD5" w:rsidRDefault="001D1FD5" w:rsidP="00560E82">
      <w:pPr>
        <w:spacing w:line="360" w:lineRule="auto"/>
        <w:jc w:val="center"/>
      </w:pPr>
    </w:p>
    <w:p w14:paraId="45D9C64A" w14:textId="77777777" w:rsidR="001D1FD5" w:rsidRDefault="001D1FD5" w:rsidP="00560E82">
      <w:pPr>
        <w:spacing w:line="360" w:lineRule="auto"/>
        <w:jc w:val="center"/>
      </w:pPr>
    </w:p>
    <w:p w14:paraId="5968D398" w14:textId="77777777" w:rsidR="001D1FD5" w:rsidRDefault="001D1FD5" w:rsidP="00560E82">
      <w:pPr>
        <w:spacing w:line="360" w:lineRule="auto"/>
        <w:jc w:val="center"/>
      </w:pPr>
    </w:p>
    <w:p w14:paraId="195A1196" w14:textId="77777777" w:rsidR="0035101F" w:rsidRDefault="0035101F" w:rsidP="0035101F">
      <w:pPr>
        <w:spacing w:line="360" w:lineRule="auto"/>
        <w:rPr>
          <w:rtl/>
        </w:rPr>
      </w:pPr>
    </w:p>
    <w:p w14:paraId="1EAC57E3" w14:textId="77777777" w:rsidR="008224E2" w:rsidRDefault="008224E2" w:rsidP="0035101F">
      <w:pPr>
        <w:spacing w:line="360" w:lineRule="auto"/>
        <w:rPr>
          <w:rtl/>
        </w:rPr>
      </w:pPr>
    </w:p>
    <w:p w14:paraId="0A79D59B" w14:textId="77777777" w:rsidR="0035101F" w:rsidRDefault="0035101F" w:rsidP="0035101F">
      <w:pPr>
        <w:spacing w:line="360" w:lineRule="auto"/>
      </w:pPr>
    </w:p>
    <w:p w14:paraId="0BFE93A3" w14:textId="0AF744E2" w:rsidR="00C54746" w:rsidRPr="0035101F" w:rsidRDefault="001B7211" w:rsidP="001B7211">
      <w:pPr>
        <w:pStyle w:val="1"/>
        <w:bidi/>
        <w:spacing w:line="360" w:lineRule="auto"/>
        <w:jc w:val="center"/>
        <w:rPr>
          <w:rFonts w:ascii="Andalus" w:hAnsi="Andalus" w:cs="Andalus"/>
          <w:b/>
          <w:bCs/>
          <w:color w:val="auto"/>
          <w:sz w:val="72"/>
          <w:szCs w:val="72"/>
        </w:rPr>
      </w:pPr>
      <w:bookmarkStart w:id="0" w:name="_Toc222642141"/>
      <w:r w:rsidRPr="0035101F">
        <w:rPr>
          <w:rFonts w:ascii="Andalus" w:hAnsi="Andalus" w:cs="Andalus"/>
          <w:b/>
          <w:bCs/>
          <w:color w:val="auto"/>
          <w:sz w:val="72"/>
          <w:szCs w:val="72"/>
          <w:rtl/>
        </w:rPr>
        <w:t>الفصل الثالث</w:t>
      </w:r>
      <w:bookmarkEnd w:id="0"/>
    </w:p>
    <w:p w14:paraId="10B23A09" w14:textId="13F7AF97" w:rsidR="002F0628" w:rsidRPr="0035101F" w:rsidRDefault="001B7211" w:rsidP="0035101F">
      <w:pPr>
        <w:pStyle w:val="1"/>
        <w:bidi/>
        <w:spacing w:before="0" w:line="360" w:lineRule="auto"/>
        <w:jc w:val="center"/>
        <w:rPr>
          <w:rFonts w:ascii="Andalus" w:hAnsi="Andalus" w:cs="Andalus"/>
          <w:b/>
          <w:bCs/>
          <w:color w:val="auto"/>
          <w:sz w:val="72"/>
          <w:szCs w:val="72"/>
        </w:rPr>
      </w:pPr>
      <w:bookmarkStart w:id="1" w:name="_Toc222642142"/>
      <w:r w:rsidRPr="0035101F">
        <w:rPr>
          <w:rFonts w:ascii="Andalus" w:hAnsi="Andalus" w:cs="Andalus"/>
          <w:b/>
          <w:bCs/>
          <w:color w:val="auto"/>
          <w:sz w:val="72"/>
          <w:szCs w:val="72"/>
          <w:rtl/>
        </w:rPr>
        <w:t>الطريقة و الإجراءات (المنهجية)</w:t>
      </w:r>
      <w:bookmarkEnd w:id="1"/>
    </w:p>
    <w:p w14:paraId="79F39039" w14:textId="77777777" w:rsidR="002F188E" w:rsidRDefault="002F188E" w:rsidP="00560E82">
      <w:pPr>
        <w:spacing w:line="360" w:lineRule="auto"/>
      </w:pPr>
    </w:p>
    <w:p w14:paraId="27865D52" w14:textId="77777777" w:rsidR="002F188E" w:rsidRDefault="002F188E" w:rsidP="00560E82">
      <w:pPr>
        <w:spacing w:line="360" w:lineRule="auto"/>
      </w:pPr>
    </w:p>
    <w:p w14:paraId="5A09F8DD" w14:textId="77777777" w:rsidR="00A96B28" w:rsidRDefault="00A96B28" w:rsidP="00560E82">
      <w:pPr>
        <w:spacing w:after="0" w:line="360" w:lineRule="auto"/>
        <w:jc w:val="both"/>
      </w:pPr>
    </w:p>
    <w:p w14:paraId="62BCF617" w14:textId="77777777" w:rsidR="00A96B28" w:rsidRDefault="00A96B28" w:rsidP="00560E82">
      <w:pPr>
        <w:spacing w:after="0" w:line="360" w:lineRule="auto"/>
        <w:jc w:val="both"/>
      </w:pPr>
    </w:p>
    <w:p w14:paraId="6EF23E6F" w14:textId="77777777" w:rsidR="00A96B28" w:rsidRDefault="00A96B28" w:rsidP="00560E82">
      <w:pPr>
        <w:spacing w:after="0" w:line="360" w:lineRule="auto"/>
        <w:jc w:val="both"/>
      </w:pPr>
    </w:p>
    <w:p w14:paraId="10319D12" w14:textId="77777777" w:rsidR="00A96B28" w:rsidRDefault="00A96B28" w:rsidP="00560E82">
      <w:pPr>
        <w:spacing w:after="0" w:line="360" w:lineRule="auto"/>
        <w:jc w:val="both"/>
      </w:pPr>
    </w:p>
    <w:p w14:paraId="33E8DB27" w14:textId="77777777" w:rsidR="00A96B28" w:rsidRDefault="00A96B28" w:rsidP="00560E82">
      <w:pPr>
        <w:spacing w:after="0" w:line="360" w:lineRule="auto"/>
        <w:jc w:val="both"/>
      </w:pPr>
    </w:p>
    <w:p w14:paraId="4500BB58" w14:textId="77777777" w:rsidR="00A96B28" w:rsidRDefault="00A96B28" w:rsidP="00560E82">
      <w:pPr>
        <w:spacing w:after="0" w:line="360" w:lineRule="auto"/>
        <w:jc w:val="both"/>
      </w:pPr>
    </w:p>
    <w:p w14:paraId="0AD8AE8F" w14:textId="77777777" w:rsidR="00A96B28" w:rsidRDefault="00A96B28" w:rsidP="00560E82">
      <w:pPr>
        <w:spacing w:after="0" w:line="360" w:lineRule="auto"/>
        <w:jc w:val="both"/>
      </w:pPr>
    </w:p>
    <w:p w14:paraId="0D156F2E" w14:textId="77777777" w:rsidR="00542C26" w:rsidRDefault="00542C26" w:rsidP="00A96B28">
      <w:pPr>
        <w:spacing w:line="360" w:lineRule="auto"/>
        <w:rPr>
          <w:rtl/>
        </w:rPr>
      </w:pPr>
    </w:p>
    <w:p w14:paraId="53D31390" w14:textId="7D50DB4A" w:rsidR="00542C26" w:rsidRPr="003A4E42" w:rsidRDefault="001B7211" w:rsidP="003A4E42">
      <w:pPr>
        <w:pStyle w:val="2"/>
        <w:numPr>
          <w:ilvl w:val="0"/>
          <w:numId w:val="17"/>
        </w:numPr>
        <w:bidi/>
        <w:spacing w:before="0" w:after="0" w:line="360" w:lineRule="auto"/>
        <w:jc w:val="both"/>
        <w:rPr>
          <w:rFonts w:ascii="Traditional Arabic" w:hAnsi="Traditional Arabic" w:cs="Traditional Arabic"/>
          <w:b/>
          <w:bCs/>
          <w:color w:val="auto"/>
        </w:rPr>
      </w:pPr>
      <w:bookmarkStart w:id="2" w:name="_Toc222642143"/>
      <w:r w:rsidRPr="003A4E42">
        <w:rPr>
          <w:rFonts w:ascii="Traditional Arabic" w:hAnsi="Traditional Arabic" w:cs="Traditional Arabic"/>
          <w:b/>
          <w:bCs/>
          <w:color w:val="auto"/>
          <w:rtl/>
        </w:rPr>
        <w:lastRenderedPageBreak/>
        <w:t>منهج البحث</w:t>
      </w:r>
      <w:bookmarkEnd w:id="2"/>
    </w:p>
    <w:p w14:paraId="16CDDDB2" w14:textId="39428E38" w:rsidR="003A4E42" w:rsidRPr="00BB0F1C" w:rsidRDefault="00447CEE" w:rsidP="00BB0F1C">
      <w:pPr>
        <w:pStyle w:val="3"/>
        <w:numPr>
          <w:ilvl w:val="1"/>
          <w:numId w:val="17"/>
        </w:numPr>
        <w:bidi/>
        <w:spacing w:before="0" w:after="0" w:line="360" w:lineRule="auto"/>
        <w:jc w:val="both"/>
        <w:rPr>
          <w:rFonts w:ascii="Traditional Arabic" w:hAnsi="Traditional Arabic" w:cs="Traditional Arabic"/>
          <w:b/>
          <w:bCs/>
          <w:color w:val="auto"/>
          <w:rtl/>
        </w:rPr>
      </w:pPr>
      <w:bookmarkStart w:id="3" w:name="_Toc222642144"/>
      <w:r w:rsidRPr="003A4E42">
        <w:rPr>
          <w:rFonts w:ascii="Traditional Arabic" w:hAnsi="Traditional Arabic" w:cs="Traditional Arabic"/>
          <w:b/>
          <w:bCs/>
          <w:color w:val="auto"/>
          <w:rtl/>
        </w:rPr>
        <w:t>المقدمة</w:t>
      </w:r>
      <w:bookmarkEnd w:id="3"/>
      <w:r w:rsidR="00542C26" w:rsidRPr="003A4E42">
        <w:rPr>
          <w:rFonts w:ascii="Traditional Arabic" w:hAnsi="Traditional Arabic" w:cs="Traditional Arabic"/>
          <w:b/>
          <w:bCs/>
          <w:color w:val="auto"/>
        </w:rPr>
        <w:t xml:space="preserve"> </w:t>
      </w:r>
    </w:p>
    <w:p w14:paraId="6548F5B3" w14:textId="7BC669C2" w:rsidR="00D74059" w:rsidRPr="00D74059" w:rsidRDefault="00D74059" w:rsidP="00D74059">
      <w:pPr>
        <w:bidi/>
        <w:spacing w:after="0" w:line="360" w:lineRule="auto"/>
        <w:jc w:val="both"/>
        <w:rPr>
          <w:rFonts w:ascii="Traditional Arabic" w:hAnsi="Traditional Arabic" w:cs="Traditional Arabic"/>
          <w:sz w:val="28"/>
          <w:szCs w:val="28"/>
        </w:rPr>
      </w:pPr>
      <w:r w:rsidRPr="00D74059">
        <w:rPr>
          <w:rFonts w:ascii="Traditional Arabic" w:hAnsi="Traditional Arabic" w:cs="Traditional Arabic" w:hint="cs"/>
          <w:sz w:val="28"/>
          <w:szCs w:val="28"/>
          <w:rtl/>
        </w:rPr>
        <w:t>يشكل</w:t>
      </w:r>
      <w:r w:rsidRPr="00D74059">
        <w:rPr>
          <w:rFonts w:ascii="Traditional Arabic" w:hAnsi="Traditional Arabic" w:cs="Traditional Arabic"/>
          <w:sz w:val="28"/>
          <w:szCs w:val="28"/>
          <w:rtl/>
        </w:rPr>
        <w:t xml:space="preserve"> اختيار المنهج العلمي المناسب من أهم المراحل المنهجية في إعداد البحوث العلمية، إذ يترتب عليه تحديد الأساليب والإجراءات التي سيتم من خلالها جمع البيانات وتحليلها واستخلاص النتائج بصورة تتسم بالدقة والموضوعية. ويستند نجاح أي دراسة علمية إلى مدى ملاءمة المنهج المستخدم لطبيعة المشكلة البحثية وأهدافها والفرضيات التي تسعى إلى اختبارها، بما يضمن الوصول إلى نتائج يمكن الاعتماد عليها في تفسير الظاهرة محل الدراسة وتقديم توصيات عملية تسهم في تطويرها. كما أن التطورات المتسارعة في بيئة الأعمال الرقمية فرضت على الباحثين استخدام مناهج بحثية قادرة على قياس العلاقات بين المتغيرات المختلفة بصورة كمية دقيقة، خاصة في الدراسات التي تتناول التقنيات الحديثة وتأثيرها على الأداء المؤسسي</w:t>
      </w:r>
      <w:r w:rsidRPr="00D74059">
        <w:rPr>
          <w:rFonts w:ascii="Traditional Arabic" w:hAnsi="Traditional Arabic" w:cs="Traditional Arabic"/>
          <w:sz w:val="28"/>
          <w:szCs w:val="28"/>
        </w:rPr>
        <w:t>.</w:t>
      </w:r>
    </w:p>
    <w:p w14:paraId="3B06C7DE" w14:textId="77777777" w:rsidR="00D74059" w:rsidRPr="00D74059" w:rsidRDefault="00D74059" w:rsidP="00D74059">
      <w:pPr>
        <w:bidi/>
        <w:spacing w:after="0" w:line="360" w:lineRule="auto"/>
        <w:jc w:val="both"/>
        <w:rPr>
          <w:rFonts w:ascii="Traditional Arabic" w:hAnsi="Traditional Arabic" w:cs="Traditional Arabic"/>
          <w:sz w:val="28"/>
          <w:szCs w:val="28"/>
        </w:rPr>
      </w:pPr>
      <w:r w:rsidRPr="00D74059">
        <w:rPr>
          <w:rFonts w:ascii="Traditional Arabic" w:hAnsi="Traditional Arabic" w:cs="Traditional Arabic"/>
          <w:sz w:val="28"/>
          <w:szCs w:val="28"/>
          <w:rtl/>
        </w:rPr>
        <w:t>وتتناول هذه الدراسة موضوع تأثير أتمتة التسويق الرقمي على كفاءة العمليات التسويقية: دراسة وصفية تحليلية على الشركات الناشئة بالمملكة العربية السعودية، وهو موضوع يتطلب قياس مستوى استخدام أدوات أتمتة التسويق الرقمي داخل الشركات الناشئة، ومدى انعكاسها على رفع كفاءة العمليات التسويقية من خلال تحسين استهداف العملاء، وتخصيص الحملات التسويقية، وتقليل الوقت والتكاليف التشغيلية. ونظرًا لأن هذه المتغيرات يمكن التعبير عنها بمؤشرات كمية قابلة للقياس، فقد اعتمدت الدراسة على المنهج الكمي باعتباره المنهج الأكثر ملاءمة لاختبار العلاقات بين المتغيرات وتحليلها إحصائيًا، بما يسمح بالوصول إلى نتائج علمية دقيقة يمكن تعميمها على مجتمع الدراسة في حدود العينة المختارة</w:t>
      </w:r>
      <w:r w:rsidRPr="00D74059">
        <w:rPr>
          <w:rFonts w:ascii="Traditional Arabic" w:hAnsi="Traditional Arabic" w:cs="Traditional Arabic"/>
          <w:sz w:val="28"/>
          <w:szCs w:val="28"/>
        </w:rPr>
        <w:t>.</w:t>
      </w:r>
    </w:p>
    <w:p w14:paraId="0E2E6273" w14:textId="77777777" w:rsidR="00D74059" w:rsidRPr="00D74059" w:rsidRDefault="00D74059" w:rsidP="00D74059">
      <w:pPr>
        <w:bidi/>
        <w:spacing w:after="0" w:line="360" w:lineRule="auto"/>
        <w:jc w:val="both"/>
        <w:rPr>
          <w:rFonts w:ascii="Traditional Arabic" w:hAnsi="Traditional Arabic" w:cs="Traditional Arabic"/>
          <w:sz w:val="28"/>
          <w:szCs w:val="28"/>
        </w:rPr>
      </w:pPr>
      <w:r w:rsidRPr="00D74059">
        <w:rPr>
          <w:rFonts w:ascii="Traditional Arabic" w:hAnsi="Traditional Arabic" w:cs="Traditional Arabic"/>
          <w:sz w:val="28"/>
          <w:szCs w:val="28"/>
          <w:rtl/>
        </w:rPr>
        <w:t>كما يعتمد هذا الفصل على مجموعة من الإجراءات المنهجية المنظمة التي تبدأ بتحديد منهج البحث وتصميمه، ثم وصف مجتمع الدراسة ووحدة التحليل، وتوضيح آليات جمع البيانات وأدواتها، وانتهاءً ببيان الأساليب الإحصائية المستخدمة في تحليل البيانات واختبار فرضيات الدراسة، بما يحقق الاتساق بين الإطار النظري للدراسة والتطبيق الميداني</w:t>
      </w:r>
      <w:r w:rsidRPr="00D74059">
        <w:rPr>
          <w:rFonts w:ascii="Traditional Arabic" w:hAnsi="Traditional Arabic" w:cs="Traditional Arabic"/>
          <w:sz w:val="28"/>
          <w:szCs w:val="28"/>
        </w:rPr>
        <w:t>.</w:t>
      </w:r>
    </w:p>
    <w:p w14:paraId="79B21340" w14:textId="77777777" w:rsidR="00D74059" w:rsidRDefault="00D74059" w:rsidP="00D74059">
      <w:pPr>
        <w:bidi/>
        <w:spacing w:after="0" w:line="360" w:lineRule="auto"/>
        <w:jc w:val="both"/>
        <w:rPr>
          <w:rFonts w:ascii="Traditional Arabic" w:hAnsi="Traditional Arabic" w:cs="Traditional Arabic"/>
          <w:sz w:val="28"/>
          <w:szCs w:val="28"/>
          <w:rtl/>
        </w:rPr>
      </w:pPr>
    </w:p>
    <w:p w14:paraId="397FDEEC" w14:textId="77777777" w:rsidR="00D74059" w:rsidRPr="00D74059" w:rsidRDefault="00D74059" w:rsidP="00D74059">
      <w:pPr>
        <w:bidi/>
        <w:spacing w:after="0" w:line="360" w:lineRule="auto"/>
        <w:jc w:val="both"/>
        <w:rPr>
          <w:rFonts w:ascii="Traditional Arabic" w:hAnsi="Traditional Arabic" w:cs="Traditional Arabic"/>
          <w:sz w:val="28"/>
          <w:szCs w:val="28"/>
        </w:rPr>
      </w:pPr>
    </w:p>
    <w:p w14:paraId="7E24D517" w14:textId="2BDBD150" w:rsidR="00DB0060" w:rsidRPr="00DB0060" w:rsidRDefault="00447CEE" w:rsidP="00D74059">
      <w:pPr>
        <w:pStyle w:val="3"/>
        <w:numPr>
          <w:ilvl w:val="1"/>
          <w:numId w:val="17"/>
        </w:numPr>
        <w:bidi/>
        <w:spacing w:before="0" w:after="0" w:line="360" w:lineRule="auto"/>
        <w:jc w:val="both"/>
        <w:rPr>
          <w:rFonts w:ascii="Traditional Arabic" w:hAnsi="Traditional Arabic" w:cs="Traditional Arabic"/>
          <w:b/>
          <w:bCs/>
          <w:color w:val="auto"/>
          <w:rtl/>
        </w:rPr>
      </w:pPr>
      <w:bookmarkStart w:id="4" w:name="_Toc222642145"/>
      <w:r w:rsidRPr="003A4E42">
        <w:rPr>
          <w:rFonts w:ascii="Traditional Arabic" w:hAnsi="Traditional Arabic" w:cs="Traditional Arabic"/>
          <w:b/>
          <w:bCs/>
          <w:color w:val="auto"/>
          <w:rtl/>
        </w:rPr>
        <w:lastRenderedPageBreak/>
        <w:t>مبررات اختيار المنهج الكمي</w:t>
      </w:r>
      <w:bookmarkEnd w:id="4"/>
    </w:p>
    <w:p w14:paraId="78C4AB02" w14:textId="5C77305B" w:rsidR="00D74059" w:rsidRPr="00D74059" w:rsidRDefault="00D74059" w:rsidP="00D74059">
      <w:pPr>
        <w:bidi/>
        <w:spacing w:line="360" w:lineRule="auto"/>
        <w:jc w:val="both"/>
        <w:rPr>
          <w:rFonts w:ascii="Traditional Arabic" w:hAnsi="Traditional Arabic" w:cs="Traditional Arabic"/>
          <w:sz w:val="28"/>
          <w:szCs w:val="28"/>
        </w:rPr>
      </w:pPr>
      <w:r w:rsidRPr="00D74059">
        <w:rPr>
          <w:rFonts w:ascii="Traditional Arabic" w:hAnsi="Traditional Arabic" w:cs="Traditional Arabic"/>
          <w:sz w:val="28"/>
          <w:szCs w:val="28"/>
          <w:rtl/>
        </w:rPr>
        <w:t>اعتمدت الدراسة الحالية على المنهج الكمي</w:t>
      </w:r>
      <w:r w:rsidR="00DD67D7">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361200209"/>
          <w:citation/>
        </w:sdtPr>
        <w:sdtEndPr/>
        <w:sdtContent>
          <w:r w:rsidR="00DD67D7">
            <w:rPr>
              <w:rFonts w:ascii="Traditional Arabic" w:hAnsi="Traditional Arabic" w:cs="Traditional Arabic"/>
              <w:sz w:val="28"/>
              <w:szCs w:val="28"/>
              <w:rtl/>
            </w:rPr>
            <w:fldChar w:fldCharType="begin"/>
          </w:r>
          <w:r w:rsidR="00DD67D7">
            <w:rPr>
              <w:rFonts w:ascii="Traditional Arabic" w:hAnsi="Traditional Arabic" w:cs="Traditional Arabic"/>
              <w:sz w:val="28"/>
              <w:szCs w:val="28"/>
              <w:rtl/>
              <w:lang w:bidi="ar-EG"/>
            </w:rPr>
            <w:instrText xml:space="preserve"> </w:instrText>
          </w:r>
          <w:r w:rsidR="00DD67D7">
            <w:rPr>
              <w:rFonts w:ascii="Traditional Arabic" w:hAnsi="Traditional Arabic" w:cs="Traditional Arabic" w:hint="cs"/>
              <w:sz w:val="28"/>
              <w:szCs w:val="28"/>
              <w:lang w:bidi="ar-EG"/>
            </w:rPr>
            <w:instrText>CITATION</w:instrText>
          </w:r>
          <w:r w:rsidR="00DD67D7">
            <w:rPr>
              <w:rFonts w:ascii="Traditional Arabic" w:hAnsi="Traditional Arabic" w:cs="Traditional Arabic" w:hint="cs"/>
              <w:sz w:val="28"/>
              <w:szCs w:val="28"/>
              <w:rtl/>
              <w:lang w:bidi="ar-EG"/>
            </w:rPr>
            <w:instrText xml:space="preserve"> </w:instrText>
          </w:r>
          <w:r w:rsidR="00DD67D7">
            <w:rPr>
              <w:rFonts w:ascii="Traditional Arabic" w:hAnsi="Traditional Arabic" w:cs="Traditional Arabic" w:hint="cs"/>
              <w:sz w:val="28"/>
              <w:szCs w:val="28"/>
              <w:lang w:bidi="ar-EG"/>
            </w:rPr>
            <w:instrText>Tin26 \l 3073</w:instrText>
          </w:r>
          <w:r w:rsidR="00DD67D7">
            <w:rPr>
              <w:rFonts w:ascii="Traditional Arabic" w:hAnsi="Traditional Arabic" w:cs="Traditional Arabic"/>
              <w:sz w:val="28"/>
              <w:szCs w:val="28"/>
              <w:rtl/>
              <w:lang w:bidi="ar-EG"/>
            </w:rPr>
            <w:instrText xml:space="preserve"> </w:instrText>
          </w:r>
          <w:r w:rsidR="00DD67D7">
            <w:rPr>
              <w:rFonts w:ascii="Traditional Arabic" w:hAnsi="Traditional Arabic" w:cs="Traditional Arabic"/>
              <w:sz w:val="28"/>
              <w:szCs w:val="28"/>
              <w:rtl/>
            </w:rPr>
            <w:fldChar w:fldCharType="separate"/>
          </w:r>
          <w:r w:rsidR="00DD67D7" w:rsidRPr="00DD67D7">
            <w:rPr>
              <w:rFonts w:ascii="Traditional Arabic" w:hAnsi="Traditional Arabic" w:cs="Traditional Arabic" w:hint="cs"/>
              <w:noProof/>
              <w:sz w:val="28"/>
              <w:szCs w:val="28"/>
              <w:rtl/>
              <w:lang w:bidi="ar-EG"/>
            </w:rPr>
            <w:t>(</w:t>
          </w:r>
          <w:r w:rsidR="00DD67D7" w:rsidRPr="00DD67D7">
            <w:rPr>
              <w:rFonts w:ascii="Traditional Arabic" w:hAnsi="Traditional Arabic" w:cs="Traditional Arabic" w:hint="cs"/>
              <w:noProof/>
              <w:sz w:val="28"/>
              <w:szCs w:val="28"/>
              <w:lang w:bidi="ar-EG"/>
            </w:rPr>
            <w:t>TingLan</w:t>
          </w:r>
          <w:r w:rsidR="00DD67D7" w:rsidRPr="00DD67D7">
            <w:rPr>
              <w:rFonts w:ascii="Traditional Arabic" w:hAnsi="Traditional Arabic" w:cs="Traditional Arabic" w:hint="cs"/>
              <w:noProof/>
              <w:sz w:val="28"/>
              <w:szCs w:val="28"/>
              <w:rtl/>
              <w:lang w:bidi="ar-EG"/>
            </w:rPr>
            <w:t>، 2026)</w:t>
          </w:r>
          <w:r w:rsidR="00DD67D7">
            <w:rPr>
              <w:rFonts w:ascii="Traditional Arabic" w:hAnsi="Traditional Arabic" w:cs="Traditional Arabic"/>
              <w:sz w:val="28"/>
              <w:szCs w:val="28"/>
              <w:rtl/>
            </w:rPr>
            <w:fldChar w:fldCharType="end"/>
          </w:r>
        </w:sdtContent>
      </w:sdt>
      <w:r w:rsidRPr="00D74059">
        <w:rPr>
          <w:rFonts w:ascii="Traditional Arabic" w:hAnsi="Traditional Arabic" w:cs="Traditional Arabic"/>
          <w:sz w:val="28"/>
          <w:szCs w:val="28"/>
          <w:rtl/>
        </w:rPr>
        <w:t>؛ نظرًا لملاءمته لطبيعة المشكلة البحثية وأهدافها التي تركز على قياس أثر أتمتة التسويق الرقمي في كفاءة العمليات التسويقية داخل الشركات الناشئة بالمملكة العربية السعودية. ويتميز المنهج الكمي بقدرته على تحويل المفاهيم النظرية إلى متغيرات قابلة للقياس باستخدام مؤشرات كمية، مما يسمح بتحليل العلاقات بين هذه المتغيرات بصورة موضوعية بعيدة عن التقديرات الشخصية والانطباعات الذاتية</w:t>
      </w:r>
      <w:r w:rsidRPr="00D74059">
        <w:rPr>
          <w:rFonts w:ascii="Traditional Arabic" w:hAnsi="Traditional Arabic" w:cs="Traditional Arabic"/>
          <w:sz w:val="28"/>
          <w:szCs w:val="28"/>
        </w:rPr>
        <w:t>.</w:t>
      </w:r>
    </w:p>
    <w:p w14:paraId="2BE16C4E" w14:textId="77777777" w:rsidR="00D74059" w:rsidRPr="00D74059" w:rsidRDefault="00D74059" w:rsidP="00D74059">
      <w:pPr>
        <w:bidi/>
        <w:spacing w:line="360" w:lineRule="auto"/>
        <w:jc w:val="both"/>
        <w:rPr>
          <w:rFonts w:ascii="Traditional Arabic" w:hAnsi="Traditional Arabic" w:cs="Traditional Arabic"/>
          <w:sz w:val="28"/>
          <w:szCs w:val="28"/>
        </w:rPr>
      </w:pPr>
      <w:r w:rsidRPr="00D74059">
        <w:rPr>
          <w:rFonts w:ascii="Traditional Arabic" w:hAnsi="Traditional Arabic" w:cs="Traditional Arabic"/>
          <w:sz w:val="28"/>
          <w:szCs w:val="28"/>
          <w:rtl/>
        </w:rPr>
        <w:t>كما أن الدراسة تسعى إلى اختبار مجموعة من الفرضيات المتعلقة بتأثير استخدام أدوات أتمتة التسويق الرقمي، وتحسين استهداف العملاء وتخصيص الحملات التسويقية، وتقليل الوقت والتكاليف التشغيلية في رفع كفاءة العمليات التسويقية، وهو ما يتطلب استخدام أساليب إحصائية متقدمة لقياس قوة العلاقات واتجاهها ومستوى دلالتها الإحصائية. ويتيح المنهج الكمي إمكانية استخدام الاستبيان بوصفه أداة موحدة لجمع البيانات من عدد كبير من أفراد مجتمع الدراسة، الأمر الذي يسهم في توفير بيانات دقيقة يمكن تحليلها باستخدام البرامج الإحصائية واستخلاص نتائج قابلة للتفسير والتعميم</w:t>
      </w:r>
      <w:r w:rsidRPr="00D74059">
        <w:rPr>
          <w:rFonts w:ascii="Traditional Arabic" w:hAnsi="Traditional Arabic" w:cs="Traditional Arabic"/>
          <w:sz w:val="28"/>
          <w:szCs w:val="28"/>
        </w:rPr>
        <w:t>.</w:t>
      </w:r>
    </w:p>
    <w:p w14:paraId="0204BA7E" w14:textId="77777777" w:rsidR="00D74059" w:rsidRPr="00D74059" w:rsidRDefault="00D74059" w:rsidP="00D74059">
      <w:pPr>
        <w:bidi/>
        <w:spacing w:line="360" w:lineRule="auto"/>
        <w:jc w:val="both"/>
        <w:rPr>
          <w:rFonts w:ascii="Traditional Arabic" w:hAnsi="Traditional Arabic" w:cs="Traditional Arabic"/>
          <w:sz w:val="28"/>
          <w:szCs w:val="28"/>
        </w:rPr>
      </w:pPr>
      <w:r w:rsidRPr="00D74059">
        <w:rPr>
          <w:rFonts w:ascii="Traditional Arabic" w:hAnsi="Traditional Arabic" w:cs="Traditional Arabic"/>
          <w:sz w:val="28"/>
          <w:szCs w:val="28"/>
          <w:rtl/>
        </w:rPr>
        <w:t>ومن المبررات المهمة أيضًا أن الشركات الناشئة تعتمد بصورة متزايدة على الحلول الرقمية في إدارة أنشطتها التسويقية، مما يجعل من الضروري قياس مستوى تبني هذه التقنيات بصورة كمية، وتحديد مدى تأثيرها في تحسين الأداء التسويقي. كما يتيح المنهج الكمي إمكانية مقارنة استجابات المشاركين واكتشاف الفروق بينهم وفقًا للخصائص الديموغرافية أو الوظيفية، بما يعزز من دقة النتائج ويزيد من قيمتها التطبيقية</w:t>
      </w:r>
      <w:r w:rsidRPr="00D74059">
        <w:rPr>
          <w:rFonts w:ascii="Traditional Arabic" w:hAnsi="Traditional Arabic" w:cs="Traditional Arabic"/>
          <w:sz w:val="28"/>
          <w:szCs w:val="28"/>
        </w:rPr>
        <w:t>.</w:t>
      </w:r>
    </w:p>
    <w:p w14:paraId="0A731233" w14:textId="2E06398A" w:rsidR="00D74059" w:rsidRPr="00D74059" w:rsidRDefault="00D74059" w:rsidP="00D74059">
      <w:pPr>
        <w:bidi/>
        <w:spacing w:line="360" w:lineRule="auto"/>
        <w:jc w:val="both"/>
        <w:rPr>
          <w:rFonts w:ascii="Traditional Arabic" w:hAnsi="Traditional Arabic" w:cs="Traditional Arabic"/>
          <w:sz w:val="28"/>
          <w:szCs w:val="28"/>
        </w:rPr>
      </w:pPr>
      <w:r w:rsidRPr="00D74059">
        <w:rPr>
          <w:rFonts w:ascii="Traditional Arabic" w:hAnsi="Traditional Arabic" w:cs="Traditional Arabic"/>
          <w:sz w:val="28"/>
          <w:szCs w:val="28"/>
          <w:rtl/>
        </w:rPr>
        <w:t>إن اعتماد المنهج الكمي يتوافق مع طبيعة الدراسات الوصفية التحليلية التي تهدف إلى وصف الظاهرة كما هي في الواقع، وتحليل العلاقات بين متغيراتها، واختبار الفرضيات باستخدام الأدوات الإحصائية المناسبة، الأمر الذي يسهم في بناء نتائج علمية تستند إلى أدلة كمية واضحة يمكن الاستفادة منها في دعم القرارات الإدارية والتسويقية داخل الشركات الناشئة</w:t>
      </w:r>
      <w:r w:rsidRPr="00D74059">
        <w:rPr>
          <w:rFonts w:ascii="Traditional Arabic" w:hAnsi="Traditional Arabic" w:cs="Traditional Arabic"/>
          <w:sz w:val="28"/>
          <w:szCs w:val="28"/>
        </w:rPr>
        <w:t>.</w:t>
      </w:r>
    </w:p>
    <w:p w14:paraId="4F8D34FD" w14:textId="77777777" w:rsidR="00D74059" w:rsidRPr="00D74059" w:rsidRDefault="00D74059" w:rsidP="00D74059">
      <w:pPr>
        <w:bidi/>
        <w:spacing w:line="360" w:lineRule="auto"/>
        <w:jc w:val="both"/>
        <w:rPr>
          <w:rFonts w:ascii="Traditional Arabic" w:hAnsi="Traditional Arabic" w:cs="Traditional Arabic"/>
          <w:sz w:val="28"/>
          <w:szCs w:val="28"/>
          <w:rtl/>
        </w:rPr>
      </w:pPr>
    </w:p>
    <w:p w14:paraId="53E52D83" w14:textId="77777777" w:rsidR="00D74059" w:rsidRDefault="00D74059" w:rsidP="00D74059">
      <w:pPr>
        <w:bidi/>
        <w:rPr>
          <w:rtl/>
        </w:rPr>
      </w:pPr>
    </w:p>
    <w:p w14:paraId="48CD408B" w14:textId="77777777" w:rsidR="00D74059" w:rsidRPr="00BB0F1C" w:rsidRDefault="00D74059" w:rsidP="00D74059">
      <w:pPr>
        <w:bidi/>
        <w:rPr>
          <w:rtl/>
        </w:rPr>
      </w:pPr>
    </w:p>
    <w:p w14:paraId="55D4C442" w14:textId="172D5D25" w:rsidR="00A7142E" w:rsidRPr="00DB0060" w:rsidRDefault="00447CEE" w:rsidP="00DB0060">
      <w:pPr>
        <w:pStyle w:val="3"/>
        <w:numPr>
          <w:ilvl w:val="1"/>
          <w:numId w:val="17"/>
        </w:numPr>
        <w:bidi/>
        <w:spacing w:before="0" w:after="0" w:line="360" w:lineRule="auto"/>
        <w:jc w:val="both"/>
        <w:rPr>
          <w:rFonts w:ascii="Traditional Arabic" w:hAnsi="Traditional Arabic" w:cs="Traditional Arabic"/>
          <w:b/>
          <w:bCs/>
          <w:color w:val="auto"/>
          <w:rtl/>
        </w:rPr>
      </w:pPr>
      <w:bookmarkStart w:id="5" w:name="_Toc222642146"/>
      <w:r w:rsidRPr="003A4E42">
        <w:rPr>
          <w:rFonts w:ascii="Traditional Arabic" w:hAnsi="Traditional Arabic" w:cs="Traditional Arabic"/>
          <w:b/>
          <w:bCs/>
          <w:color w:val="auto"/>
          <w:rtl/>
        </w:rPr>
        <w:lastRenderedPageBreak/>
        <w:t>تصميم البحث</w:t>
      </w:r>
      <w:bookmarkEnd w:id="5"/>
    </w:p>
    <w:p w14:paraId="4008206A" w14:textId="77777777" w:rsidR="00D74059" w:rsidRPr="00D74059" w:rsidRDefault="00D74059" w:rsidP="00D74059">
      <w:pPr>
        <w:bidi/>
        <w:spacing w:after="0" w:line="360" w:lineRule="auto"/>
        <w:jc w:val="both"/>
        <w:rPr>
          <w:rFonts w:ascii="Traditional Arabic" w:hAnsi="Traditional Arabic" w:cs="Traditional Arabic"/>
          <w:sz w:val="28"/>
          <w:szCs w:val="28"/>
        </w:rPr>
      </w:pPr>
      <w:r w:rsidRPr="00D74059">
        <w:rPr>
          <w:rFonts w:ascii="Traditional Arabic" w:hAnsi="Traditional Arabic" w:cs="Traditional Arabic"/>
          <w:sz w:val="28"/>
          <w:szCs w:val="28"/>
          <w:rtl/>
        </w:rPr>
        <w:t>اعتمدت الدراسة على التصميم الوصفي التحليلي، الذي يجمع بين وصف واقع استخدام أتمتة التسويق الرقمي في الشركات الناشئة بالمملكة العربية السعودية وتحليل أثرها في كفاءة العمليات التسويقية. ويُعد هذا التصميم من أكثر التصاميم البحثية ملاءمة للدراسات التي تهدف إلى دراسة العلاقات بين المتغيرات كما توجد في الواقع دون تدخل من الباحث في تغييرها أو التحكم بها، حيث يتم جمع البيانات من أفراد مجتمع الدراسة في وقت محدد وتحليلها باستخدام الأساليب الإحصائية المناسبة</w:t>
      </w:r>
      <w:r w:rsidRPr="00D74059">
        <w:rPr>
          <w:rFonts w:ascii="Traditional Arabic" w:hAnsi="Traditional Arabic" w:cs="Traditional Arabic"/>
          <w:sz w:val="28"/>
          <w:szCs w:val="28"/>
        </w:rPr>
        <w:t>.</w:t>
      </w:r>
    </w:p>
    <w:p w14:paraId="2D90C59C" w14:textId="18AD84D4" w:rsidR="00D74059" w:rsidRPr="00D74059" w:rsidRDefault="00D74059" w:rsidP="00D74059">
      <w:pPr>
        <w:bidi/>
        <w:spacing w:after="0" w:line="360" w:lineRule="auto"/>
        <w:jc w:val="both"/>
        <w:rPr>
          <w:rFonts w:ascii="Traditional Arabic" w:hAnsi="Traditional Arabic" w:cs="Traditional Arabic"/>
          <w:sz w:val="28"/>
          <w:szCs w:val="28"/>
          <w:rtl/>
        </w:rPr>
      </w:pPr>
      <w:r w:rsidRPr="00D74059">
        <w:rPr>
          <w:rFonts w:ascii="Traditional Arabic" w:hAnsi="Traditional Arabic" w:cs="Traditional Arabic"/>
          <w:sz w:val="28"/>
          <w:szCs w:val="28"/>
          <w:rtl/>
        </w:rPr>
        <w:t>ويرتكز تصميم الدراسة على بناء نموذج بحثي يتضمن مجموعة من المتغيرات المستقلة التي تمثل أبعاد أتمتة التسويق الرقمي، ومتغيرًا تابعًا يتمثل في كفاءة العمليات التسويقية، بهدف قياس طبيعة العلاقة بين هذه المتغيرات ومدى تأثير كل بعد من أبعاد الأتمتة في تحسين كفاءة العمليات التسويقية داخل الشركات الناشئة</w:t>
      </w:r>
      <w:r w:rsidRPr="00D74059">
        <w:rPr>
          <w:rFonts w:ascii="Traditional Arabic" w:hAnsi="Traditional Arabic" w:cs="Traditional Arabic"/>
          <w:sz w:val="28"/>
          <w:szCs w:val="28"/>
        </w:rPr>
        <w:t>.</w:t>
      </w:r>
    </w:p>
    <w:p w14:paraId="65587854" w14:textId="42016A3B" w:rsidR="00DB0060" w:rsidRDefault="00DB0060" w:rsidP="002E662F">
      <w:pPr>
        <w:bidi/>
        <w:spacing w:after="0" w:line="360" w:lineRule="auto"/>
        <w:jc w:val="both"/>
        <w:rPr>
          <w:rFonts w:ascii="Traditional Arabic" w:hAnsi="Traditional Arabic" w:cs="Traditional Arabic"/>
          <w:sz w:val="28"/>
          <w:szCs w:val="28"/>
          <w:rtl/>
        </w:rPr>
      </w:pPr>
      <w:r w:rsidRPr="00DB0060">
        <w:rPr>
          <w:rFonts w:ascii="Traditional Arabic" w:hAnsi="Traditional Arabic" w:cs="Traditional Arabic"/>
          <w:sz w:val="28"/>
          <w:szCs w:val="28"/>
          <w:rtl/>
        </w:rPr>
        <w:t>ويتضمن التصميم عناصر رئيسية كالآتي</w:t>
      </w:r>
      <w:r w:rsidRPr="00DB0060">
        <w:rPr>
          <w:rFonts w:ascii="Traditional Arabic" w:hAnsi="Traditional Arabic" w:cs="Traditional Arabic"/>
          <w:sz w:val="28"/>
          <w:szCs w:val="28"/>
        </w:rPr>
        <w:t>:</w:t>
      </w:r>
    </w:p>
    <w:tbl>
      <w:tblPr>
        <w:tblStyle w:val="60"/>
        <w:bidiVisual/>
        <w:tblW w:w="0" w:type="auto"/>
        <w:jc w:val="center"/>
        <w:tblLook w:val="04A0" w:firstRow="1" w:lastRow="0" w:firstColumn="1" w:lastColumn="0" w:noHBand="0" w:noVBand="1"/>
      </w:tblPr>
      <w:tblGrid>
        <w:gridCol w:w="2407"/>
        <w:gridCol w:w="6943"/>
      </w:tblGrid>
      <w:tr w:rsidR="00DB0060" w14:paraId="6F3CD94C" w14:textId="77777777" w:rsidTr="00DB006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07" w:type="dxa"/>
          </w:tcPr>
          <w:p w14:paraId="30EFD483" w14:textId="0183415F" w:rsidR="00DB0060" w:rsidRDefault="00DB0060" w:rsidP="00DB0060">
            <w:pPr>
              <w:bidi/>
              <w:spacing w:line="360" w:lineRule="auto"/>
              <w:jc w:val="center"/>
              <w:rPr>
                <w:rFonts w:ascii="Traditional Arabic" w:hAnsi="Traditional Arabic" w:cs="Traditional Arabic"/>
                <w:sz w:val="28"/>
                <w:szCs w:val="28"/>
                <w:rtl/>
              </w:rPr>
            </w:pPr>
            <w:r w:rsidRPr="00DB0060">
              <w:rPr>
                <w:rFonts w:ascii="Traditional Arabic" w:hAnsi="Traditional Arabic" w:cs="Traditional Arabic" w:hint="cs"/>
                <w:sz w:val="28"/>
                <w:szCs w:val="28"/>
                <w:rtl/>
              </w:rPr>
              <w:t>المتغيرات</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المستقلة</w:t>
            </w:r>
          </w:p>
        </w:tc>
        <w:tc>
          <w:tcPr>
            <w:tcW w:w="6943" w:type="dxa"/>
          </w:tcPr>
          <w:p w14:paraId="7BB87A68" w14:textId="092BA890" w:rsidR="00DB0060" w:rsidRPr="00D74059" w:rsidRDefault="00D74059" w:rsidP="00D74059">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tl/>
              </w:rPr>
            </w:pPr>
            <w:r w:rsidRPr="00D74059">
              <w:rPr>
                <w:rFonts w:ascii="Traditional Arabic" w:hAnsi="Traditional Arabic" w:cs="Traditional Arabic"/>
                <w:b w:val="0"/>
                <w:bCs w:val="0"/>
                <w:sz w:val="28"/>
                <w:szCs w:val="28"/>
                <w:rtl/>
              </w:rPr>
              <w:t>استخدام أدوات أتمتة التسويق الرقمي، تحسين استهداف العملاء وتخصيص الحملات التسويقية، تقليل الوقت والتكاليف المرتبطة بتنفيذ وإدارة العمليات التسويقية</w:t>
            </w:r>
            <w:r w:rsidRPr="00D74059">
              <w:rPr>
                <w:rFonts w:ascii="Traditional Arabic" w:hAnsi="Traditional Arabic" w:cs="Traditional Arabic"/>
                <w:b w:val="0"/>
                <w:bCs w:val="0"/>
                <w:sz w:val="28"/>
                <w:szCs w:val="28"/>
              </w:rPr>
              <w:t>.</w:t>
            </w:r>
          </w:p>
        </w:tc>
      </w:tr>
      <w:tr w:rsidR="00DB0060" w14:paraId="042A858C" w14:textId="77777777" w:rsidTr="00DB006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07" w:type="dxa"/>
          </w:tcPr>
          <w:p w14:paraId="0C6919A5" w14:textId="49E07AAA" w:rsidR="00DB0060" w:rsidRDefault="00DB0060" w:rsidP="00DB0060">
            <w:pPr>
              <w:bidi/>
              <w:spacing w:line="360" w:lineRule="auto"/>
              <w:jc w:val="center"/>
              <w:rPr>
                <w:rFonts w:ascii="Traditional Arabic" w:hAnsi="Traditional Arabic" w:cs="Traditional Arabic"/>
                <w:sz w:val="28"/>
                <w:szCs w:val="28"/>
                <w:rtl/>
              </w:rPr>
            </w:pPr>
            <w:r w:rsidRPr="00DB0060">
              <w:rPr>
                <w:rFonts w:ascii="Traditional Arabic" w:hAnsi="Traditional Arabic" w:cs="Traditional Arabic" w:hint="cs"/>
                <w:sz w:val="28"/>
                <w:szCs w:val="28"/>
                <w:rtl/>
              </w:rPr>
              <w:t>المتغير</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التابع</w:t>
            </w:r>
          </w:p>
        </w:tc>
        <w:tc>
          <w:tcPr>
            <w:tcW w:w="6943" w:type="dxa"/>
          </w:tcPr>
          <w:p w14:paraId="37098B1C" w14:textId="217B1AF4" w:rsidR="00DB0060" w:rsidRPr="00D74059" w:rsidRDefault="00D74059" w:rsidP="00D74059">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D74059">
              <w:rPr>
                <w:rFonts w:ascii="Traditional Arabic" w:hAnsi="Traditional Arabic" w:cs="Traditional Arabic"/>
                <w:sz w:val="28"/>
                <w:szCs w:val="28"/>
                <w:rtl/>
              </w:rPr>
              <w:t>كفاءة العمليات التسويقية</w:t>
            </w:r>
            <w:r w:rsidRPr="00D74059">
              <w:rPr>
                <w:rFonts w:ascii="Traditional Arabic" w:hAnsi="Traditional Arabic" w:cs="Traditional Arabic"/>
                <w:sz w:val="28"/>
                <w:szCs w:val="28"/>
              </w:rPr>
              <w:t>.</w:t>
            </w:r>
          </w:p>
        </w:tc>
      </w:tr>
      <w:tr w:rsidR="00DB0060" w14:paraId="6E526BDB" w14:textId="77777777" w:rsidTr="00DB0060">
        <w:trPr>
          <w:jc w:val="center"/>
        </w:trPr>
        <w:tc>
          <w:tcPr>
            <w:cnfStyle w:val="001000000000" w:firstRow="0" w:lastRow="0" w:firstColumn="1" w:lastColumn="0" w:oddVBand="0" w:evenVBand="0" w:oddHBand="0" w:evenHBand="0" w:firstRowFirstColumn="0" w:firstRowLastColumn="0" w:lastRowFirstColumn="0" w:lastRowLastColumn="0"/>
            <w:tcW w:w="2407" w:type="dxa"/>
          </w:tcPr>
          <w:p w14:paraId="6E51ED33" w14:textId="34144832" w:rsidR="00DB0060" w:rsidRDefault="00DB0060" w:rsidP="00DB0060">
            <w:pPr>
              <w:bidi/>
              <w:spacing w:line="360" w:lineRule="auto"/>
              <w:jc w:val="center"/>
              <w:rPr>
                <w:rFonts w:ascii="Traditional Arabic" w:hAnsi="Traditional Arabic" w:cs="Traditional Arabic"/>
                <w:sz w:val="28"/>
                <w:szCs w:val="28"/>
                <w:rtl/>
              </w:rPr>
            </w:pPr>
            <w:r w:rsidRPr="00DB0060">
              <w:rPr>
                <w:rFonts w:ascii="Traditional Arabic" w:hAnsi="Traditional Arabic" w:cs="Traditional Arabic" w:hint="cs"/>
                <w:sz w:val="28"/>
                <w:szCs w:val="28"/>
                <w:rtl/>
              </w:rPr>
              <w:t>مجتمع</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الدراسة</w:t>
            </w:r>
          </w:p>
        </w:tc>
        <w:tc>
          <w:tcPr>
            <w:tcW w:w="6943" w:type="dxa"/>
          </w:tcPr>
          <w:p w14:paraId="5805B736" w14:textId="4C1D1D96" w:rsidR="00DB0060" w:rsidRPr="00D74059" w:rsidRDefault="00D74059" w:rsidP="00D74059">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D74059">
              <w:rPr>
                <w:rFonts w:ascii="Traditional Arabic" w:hAnsi="Traditional Arabic" w:cs="Traditional Arabic"/>
                <w:sz w:val="28"/>
                <w:szCs w:val="28"/>
                <w:rtl/>
              </w:rPr>
              <w:t>يتمثل مجتمع الدراسة في العاملين بالشركات الناشئة في المملكة العربية السعودية ممن يمارسون أعمالًا ترتبط بالتسويق الرقمي أو إدارة التسويق أو المبيعات أو التحول الرقمي أو إدارة الأعمال، نظرًا لامتلاكهم المعرفة والخبرة الكافية لتقييم مستوى استخدام أدوات أتمتة التسويق الرقمي وأثرها في كفاءة العمليات التسويقية داخل شركاتهم.</w:t>
            </w:r>
          </w:p>
        </w:tc>
      </w:tr>
      <w:tr w:rsidR="00DB0060" w14:paraId="28970015" w14:textId="77777777" w:rsidTr="00DB006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07" w:type="dxa"/>
          </w:tcPr>
          <w:p w14:paraId="6B009735" w14:textId="16F16D5F" w:rsidR="00DB0060" w:rsidRDefault="00DB0060" w:rsidP="00DB0060">
            <w:pPr>
              <w:bidi/>
              <w:spacing w:line="360" w:lineRule="auto"/>
              <w:jc w:val="center"/>
              <w:rPr>
                <w:rFonts w:ascii="Traditional Arabic" w:hAnsi="Traditional Arabic" w:cs="Traditional Arabic"/>
                <w:sz w:val="28"/>
                <w:szCs w:val="28"/>
                <w:rtl/>
              </w:rPr>
            </w:pPr>
            <w:r w:rsidRPr="00DB0060">
              <w:rPr>
                <w:rFonts w:ascii="Traditional Arabic" w:hAnsi="Traditional Arabic" w:cs="Traditional Arabic" w:hint="cs"/>
                <w:sz w:val="28"/>
                <w:szCs w:val="28"/>
                <w:rtl/>
              </w:rPr>
              <w:t>وحدة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التحليل</w:t>
            </w:r>
          </w:p>
        </w:tc>
        <w:tc>
          <w:tcPr>
            <w:tcW w:w="6943" w:type="dxa"/>
          </w:tcPr>
          <w:p w14:paraId="10B5C6C4" w14:textId="5945FBA1" w:rsidR="00DB0060" w:rsidRPr="00D74059" w:rsidRDefault="00D74059" w:rsidP="00D74059">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D74059">
              <w:rPr>
                <w:rFonts w:ascii="Traditional Arabic" w:hAnsi="Traditional Arabic" w:cs="Traditional Arabic"/>
                <w:sz w:val="28"/>
                <w:szCs w:val="28"/>
                <w:rtl/>
              </w:rPr>
              <w:t>تمثلت وحدة التحليل في الفرد، ويشمل ذلك الموظفين والمديرين والمسؤولين عن الأنشطة التسويقية أو الرقمية داخل الشركات الناشئة، حيث تم الاعتماد على آرائهم بوصفهم المصدر الرئيس للبيانات المتعلقة بمتغيرات الدراسة</w:t>
            </w:r>
            <w:r w:rsidRPr="00D74059">
              <w:rPr>
                <w:rFonts w:ascii="Traditional Arabic" w:hAnsi="Traditional Arabic" w:cs="Traditional Arabic"/>
                <w:sz w:val="28"/>
                <w:szCs w:val="28"/>
              </w:rPr>
              <w:t>.</w:t>
            </w:r>
          </w:p>
        </w:tc>
      </w:tr>
    </w:tbl>
    <w:p w14:paraId="0187AC30" w14:textId="77777777" w:rsidR="00D74059" w:rsidRPr="003A4E42" w:rsidRDefault="00D74059" w:rsidP="00D74059">
      <w:pPr>
        <w:bidi/>
        <w:spacing w:after="0" w:line="360" w:lineRule="auto"/>
        <w:jc w:val="both"/>
        <w:rPr>
          <w:rFonts w:ascii="Traditional Arabic" w:hAnsi="Traditional Arabic" w:cs="Traditional Arabic"/>
          <w:sz w:val="28"/>
          <w:szCs w:val="28"/>
        </w:rPr>
      </w:pPr>
    </w:p>
    <w:p w14:paraId="48BF882C" w14:textId="0C538370" w:rsidR="00DB0060" w:rsidRPr="00DB0060" w:rsidRDefault="00447CEE" w:rsidP="00DB0060">
      <w:pPr>
        <w:pStyle w:val="3"/>
        <w:numPr>
          <w:ilvl w:val="1"/>
          <w:numId w:val="17"/>
        </w:numPr>
        <w:bidi/>
        <w:spacing w:before="0" w:after="0" w:line="360" w:lineRule="auto"/>
        <w:jc w:val="both"/>
        <w:rPr>
          <w:rFonts w:ascii="Traditional Arabic" w:hAnsi="Traditional Arabic" w:cs="Traditional Arabic"/>
          <w:b/>
          <w:bCs/>
          <w:color w:val="auto"/>
          <w:rtl/>
        </w:rPr>
      </w:pPr>
      <w:bookmarkStart w:id="6" w:name="_Toc222642147"/>
      <w:r w:rsidRPr="003A4E42">
        <w:rPr>
          <w:rFonts w:ascii="Traditional Arabic" w:hAnsi="Traditional Arabic" w:cs="Traditional Arabic"/>
          <w:b/>
          <w:bCs/>
          <w:color w:val="auto"/>
          <w:rtl/>
        </w:rPr>
        <w:lastRenderedPageBreak/>
        <w:t>طرق جمع البيانات</w:t>
      </w:r>
      <w:bookmarkEnd w:id="6"/>
    </w:p>
    <w:p w14:paraId="029CFF10" w14:textId="77777777" w:rsidR="00D74059" w:rsidRPr="00D74059" w:rsidRDefault="00D74059" w:rsidP="00D74059">
      <w:pPr>
        <w:bidi/>
        <w:spacing w:after="0" w:line="360" w:lineRule="auto"/>
        <w:jc w:val="both"/>
        <w:rPr>
          <w:rFonts w:ascii="Traditional Arabic" w:hAnsi="Traditional Arabic" w:cs="Traditional Arabic"/>
          <w:sz w:val="28"/>
          <w:szCs w:val="28"/>
        </w:rPr>
      </w:pPr>
      <w:r w:rsidRPr="00D74059">
        <w:rPr>
          <w:rFonts w:ascii="Traditional Arabic" w:hAnsi="Traditional Arabic" w:cs="Traditional Arabic"/>
          <w:sz w:val="28"/>
          <w:szCs w:val="28"/>
          <w:rtl/>
        </w:rPr>
        <w:t>اعتمدت الدراسة على جمع البيانات من خلال مصدرين رئيسيين هما البيانات الأولية والبيانات الثانوية. فقد تمثلت البيانات الأولية في المعلومات التي تم الحصول عليها مباشرة من أفراد مجتمع الدراسة باستخدام الاستبيان الإلكتروني، والذي صُمم بالاعتماد على مقياس ليكرت الخماسي لقياس درجة موافقة المشاركين على فقرات الدراسة المتعلقة بمتغيراتها المختلفة. وقد روعي عند إعداد الاستبيان أن تكون عباراته واضحة ومباشرة وشاملة لجميع أبعاد الدراسة، مع إخضاعه للتحكيم العلمي للتأكد من صدقه الظاهري، بالإضافة إلى إجراء اختبارات الثبات والاتساق الداخلي لضمان جودة الأداة البحثية</w:t>
      </w:r>
      <w:r w:rsidRPr="00D74059">
        <w:rPr>
          <w:rFonts w:ascii="Traditional Arabic" w:hAnsi="Traditional Arabic" w:cs="Traditional Arabic"/>
          <w:sz w:val="28"/>
          <w:szCs w:val="28"/>
        </w:rPr>
        <w:t>.</w:t>
      </w:r>
    </w:p>
    <w:p w14:paraId="65104633" w14:textId="0E214678" w:rsidR="00D74059" w:rsidRPr="00D74059" w:rsidRDefault="00D74059" w:rsidP="00D74059">
      <w:pPr>
        <w:bidi/>
        <w:spacing w:after="0" w:line="360" w:lineRule="auto"/>
        <w:jc w:val="both"/>
        <w:rPr>
          <w:rFonts w:ascii="Traditional Arabic" w:hAnsi="Traditional Arabic" w:cs="Traditional Arabic"/>
          <w:sz w:val="28"/>
          <w:szCs w:val="28"/>
        </w:rPr>
      </w:pPr>
      <w:r w:rsidRPr="00D74059">
        <w:rPr>
          <w:rFonts w:ascii="Traditional Arabic" w:hAnsi="Traditional Arabic" w:cs="Traditional Arabic"/>
          <w:sz w:val="28"/>
          <w:szCs w:val="28"/>
          <w:rtl/>
        </w:rPr>
        <w:t>أما البيانات الثانوية فقد جُمعت من خلال مراجعة الأدبيات العلمية ذات الصلة، والتي شملت الكتب العربية والأجنبية، والدوريات العلمية المحكمة، والرسائل الجامعية، والتقارير الصادرة عن المؤسسات المتخصصة، بالإضافة إلى الدراسات الحديثة التي تناولت موضوع أتمتة التسويق الرقمي وكفاءة العمليات التسويقية. وقد أسهمت هذه المصادر في بناء الإطار النظري للدراسة وصياغة الفرضيات وتطوير أداة القياس، فضلًا عن دعم تفسير النتائج وربطها بما توصلت إليه الدراسات السابقة</w:t>
      </w:r>
      <w:r w:rsidRPr="00D74059">
        <w:rPr>
          <w:rFonts w:ascii="Traditional Arabic" w:hAnsi="Traditional Arabic" w:cs="Traditional Arabic"/>
          <w:sz w:val="28"/>
          <w:szCs w:val="28"/>
        </w:rPr>
        <w:t>.</w:t>
      </w:r>
      <w:r>
        <w:rPr>
          <w:rFonts w:ascii="Traditional Arabic" w:hAnsi="Traditional Arabic" w:cs="Traditional Arabic" w:hint="cs"/>
          <w:sz w:val="28"/>
          <w:szCs w:val="28"/>
          <w:rtl/>
        </w:rPr>
        <w:t xml:space="preserve"> </w:t>
      </w:r>
      <w:r w:rsidRPr="00D74059">
        <w:rPr>
          <w:rFonts w:ascii="Traditional Arabic" w:hAnsi="Traditional Arabic" w:cs="Traditional Arabic"/>
          <w:sz w:val="28"/>
          <w:szCs w:val="28"/>
          <w:rtl/>
        </w:rPr>
        <w:t>كما تم توزيع الاستبيان إلكترونيًا على أفراد العينة المستهدفة باستخدام الوسائل الرقمية المناسبة، بما يضمن سرعة الوصول إلى المشاركين ورفع معدل الاستجابة، مع التأكيد على سرية البيانات واستخدامها لأغراض البحث العلمي فقط، بما يعزز من مصداقية الإجابات ويقلل من احتمالية التحيز</w:t>
      </w:r>
      <w:r w:rsidRPr="00D74059">
        <w:rPr>
          <w:rFonts w:ascii="Traditional Arabic" w:hAnsi="Traditional Arabic" w:cs="Traditional Arabic"/>
          <w:sz w:val="28"/>
          <w:szCs w:val="28"/>
        </w:rPr>
        <w:t>.</w:t>
      </w:r>
    </w:p>
    <w:p w14:paraId="59FD70A6" w14:textId="77777777" w:rsidR="0092033E" w:rsidRPr="00DB0060" w:rsidRDefault="0092033E" w:rsidP="0092033E">
      <w:pPr>
        <w:bidi/>
        <w:spacing w:after="0" w:line="360" w:lineRule="auto"/>
        <w:jc w:val="both"/>
        <w:rPr>
          <w:rFonts w:ascii="Traditional Arabic" w:hAnsi="Traditional Arabic" w:cs="Traditional Arabic"/>
          <w:sz w:val="28"/>
          <w:szCs w:val="28"/>
        </w:rPr>
      </w:pPr>
    </w:p>
    <w:p w14:paraId="4F1F26BE" w14:textId="09B696D1" w:rsidR="003A4E42" w:rsidRPr="00DB0060" w:rsidRDefault="00447CEE" w:rsidP="00DB0060">
      <w:pPr>
        <w:pStyle w:val="3"/>
        <w:numPr>
          <w:ilvl w:val="1"/>
          <w:numId w:val="17"/>
        </w:numPr>
        <w:bidi/>
        <w:spacing w:before="0" w:after="0" w:line="360" w:lineRule="auto"/>
        <w:jc w:val="both"/>
        <w:rPr>
          <w:rFonts w:ascii="Traditional Arabic" w:hAnsi="Traditional Arabic" w:cs="Traditional Arabic"/>
          <w:b/>
          <w:bCs/>
          <w:color w:val="auto"/>
          <w:rtl/>
        </w:rPr>
      </w:pPr>
      <w:bookmarkStart w:id="7" w:name="_Toc222642148"/>
      <w:r w:rsidRPr="003A4E42">
        <w:rPr>
          <w:rFonts w:ascii="Traditional Arabic" w:hAnsi="Traditional Arabic" w:cs="Traditional Arabic"/>
          <w:b/>
          <w:bCs/>
          <w:color w:val="auto"/>
          <w:rtl/>
        </w:rPr>
        <w:t>إجراءات تحليل البيانات</w:t>
      </w:r>
      <w:bookmarkEnd w:id="7"/>
    </w:p>
    <w:p w14:paraId="46CDD033" w14:textId="77777777" w:rsidR="00D74059" w:rsidRPr="00D74059" w:rsidRDefault="00D74059" w:rsidP="00D74059">
      <w:pPr>
        <w:bidi/>
        <w:spacing w:after="0" w:line="360" w:lineRule="auto"/>
        <w:jc w:val="both"/>
        <w:rPr>
          <w:rFonts w:ascii="Traditional Arabic" w:hAnsi="Traditional Arabic" w:cs="Traditional Arabic"/>
          <w:sz w:val="28"/>
          <w:szCs w:val="28"/>
        </w:rPr>
      </w:pPr>
      <w:r w:rsidRPr="00D74059">
        <w:rPr>
          <w:rFonts w:ascii="Traditional Arabic" w:hAnsi="Traditional Arabic" w:cs="Traditional Arabic"/>
          <w:sz w:val="28"/>
          <w:szCs w:val="28"/>
          <w:rtl/>
        </w:rPr>
        <w:t>بعد الانتهاء من جمع الاستبيانات، تم مراجعتها والتأكد من اكتمالها وصلاحيتها للتحليل، ثم ترميز البيانات وإدخالها إلى البرنامج الإحصائي المناسب لإجراء عمليات التحليل. وبدأت مرحلة التحليل بإجراء الإحصاءات الوصفية التي شملت التكرارات والنسب المئوية والمتوسطات الحسابية والانحرافات المعيارية، وذلك لوصف خصائص أفراد العينة ومستويات استجاباتهم تجاه متغيرات الدراسة</w:t>
      </w:r>
      <w:r w:rsidRPr="00D74059">
        <w:rPr>
          <w:rFonts w:ascii="Traditional Arabic" w:hAnsi="Traditional Arabic" w:cs="Traditional Arabic"/>
          <w:sz w:val="28"/>
          <w:szCs w:val="28"/>
        </w:rPr>
        <w:t>.</w:t>
      </w:r>
    </w:p>
    <w:p w14:paraId="60B9207F" w14:textId="77777777" w:rsidR="00D74059" w:rsidRPr="00D74059" w:rsidRDefault="00D74059" w:rsidP="00D74059">
      <w:pPr>
        <w:bidi/>
        <w:spacing w:after="0" w:line="360" w:lineRule="auto"/>
        <w:jc w:val="both"/>
        <w:rPr>
          <w:rFonts w:ascii="Traditional Arabic" w:hAnsi="Traditional Arabic" w:cs="Traditional Arabic"/>
          <w:sz w:val="28"/>
          <w:szCs w:val="28"/>
        </w:rPr>
      </w:pPr>
      <w:r w:rsidRPr="00D74059">
        <w:rPr>
          <w:rFonts w:ascii="Traditional Arabic" w:hAnsi="Traditional Arabic" w:cs="Traditional Arabic"/>
          <w:sz w:val="28"/>
          <w:szCs w:val="28"/>
          <w:rtl/>
        </w:rPr>
        <w:t xml:space="preserve">كما تم اختبار جودة أداة القياس من خلال حساب معاملات الثبات باستخدام معامل ألفا كرونباخ، بالإضافة إلى التحقق من الاتساق الداخلي للفقرات. وبعد التأكد من صلاحية البيانات، أُجريت التحليلات الاستدلالية لاختبار فرضيات الدراسة، والتي تضمنت معاملات </w:t>
      </w:r>
      <w:r w:rsidRPr="00D74059">
        <w:rPr>
          <w:rFonts w:ascii="Traditional Arabic" w:hAnsi="Traditional Arabic" w:cs="Traditional Arabic"/>
          <w:sz w:val="28"/>
          <w:szCs w:val="28"/>
          <w:rtl/>
        </w:rPr>
        <w:lastRenderedPageBreak/>
        <w:t>الارتباط لقياس قوة العلاقة بين المتغيرات، وتحليل الانحدار الخطي المتعدد لتحديد مقدار تأثير كل متغير مستقل في المتغير التابع، فضلًا عن اختبار مستوى الدلالة الإحصائية عند مستوى (0.05)، بما يسمح بالحكم على قبول الفرضيات أو رفضها بصورة علمية دقيقة</w:t>
      </w:r>
      <w:r w:rsidRPr="00D74059">
        <w:rPr>
          <w:rFonts w:ascii="Traditional Arabic" w:hAnsi="Traditional Arabic" w:cs="Traditional Arabic"/>
          <w:sz w:val="28"/>
          <w:szCs w:val="28"/>
        </w:rPr>
        <w:t>.</w:t>
      </w:r>
    </w:p>
    <w:p w14:paraId="39209E86" w14:textId="77777777" w:rsidR="00D74059" w:rsidRPr="00D74059" w:rsidRDefault="00D74059" w:rsidP="00D74059">
      <w:pPr>
        <w:bidi/>
        <w:spacing w:after="0" w:line="360" w:lineRule="auto"/>
        <w:jc w:val="both"/>
        <w:rPr>
          <w:rFonts w:ascii="Traditional Arabic" w:hAnsi="Traditional Arabic" w:cs="Traditional Arabic"/>
          <w:sz w:val="28"/>
          <w:szCs w:val="28"/>
        </w:rPr>
      </w:pPr>
      <w:r w:rsidRPr="00D74059">
        <w:rPr>
          <w:rFonts w:ascii="Traditional Arabic" w:hAnsi="Traditional Arabic" w:cs="Traditional Arabic"/>
          <w:sz w:val="28"/>
          <w:szCs w:val="28"/>
          <w:rtl/>
        </w:rPr>
        <w:t>وساعدت هذه الإجراءات الإحصائية في تفسير طبيعة العلاقة بين أتمتة التسويق الرقمي وكفاءة العمليات التسويقية، وتحديد الأبعاد الأكثر تأثيرًا في تحسين الأداء التسويقي داخل الشركات الناشئة، بما يوفر نتائج يمكن الاستفادة منها في تطوير السياسات والممارسات التسويقية</w:t>
      </w:r>
      <w:r w:rsidRPr="00D74059">
        <w:rPr>
          <w:rFonts w:ascii="Traditional Arabic" w:hAnsi="Traditional Arabic" w:cs="Traditional Arabic"/>
          <w:sz w:val="28"/>
          <w:szCs w:val="28"/>
        </w:rPr>
        <w:t>.</w:t>
      </w:r>
    </w:p>
    <w:p w14:paraId="7EF7E1DA" w14:textId="77777777" w:rsidR="00D74059" w:rsidRPr="003A4E42" w:rsidRDefault="00D74059" w:rsidP="00D74059">
      <w:pPr>
        <w:bidi/>
        <w:spacing w:after="0" w:line="360" w:lineRule="auto"/>
        <w:jc w:val="both"/>
        <w:rPr>
          <w:rFonts w:ascii="Traditional Arabic" w:hAnsi="Traditional Arabic" w:cs="Traditional Arabic"/>
          <w:sz w:val="28"/>
          <w:szCs w:val="28"/>
        </w:rPr>
      </w:pPr>
    </w:p>
    <w:p w14:paraId="1C496771" w14:textId="47092BAE" w:rsidR="003A4E42" w:rsidRPr="00DB0060" w:rsidRDefault="00447CEE" w:rsidP="00DB0060">
      <w:pPr>
        <w:pStyle w:val="3"/>
        <w:numPr>
          <w:ilvl w:val="1"/>
          <w:numId w:val="17"/>
        </w:numPr>
        <w:bidi/>
        <w:spacing w:before="0" w:after="0" w:line="360" w:lineRule="auto"/>
        <w:jc w:val="both"/>
        <w:rPr>
          <w:rFonts w:ascii="Traditional Arabic" w:hAnsi="Traditional Arabic" w:cs="Traditional Arabic"/>
          <w:b/>
          <w:bCs/>
          <w:color w:val="auto"/>
          <w:rtl/>
        </w:rPr>
      </w:pPr>
      <w:bookmarkStart w:id="8" w:name="_Toc222642149"/>
      <w:r w:rsidRPr="003A4E42">
        <w:rPr>
          <w:rFonts w:ascii="Traditional Arabic" w:hAnsi="Traditional Arabic" w:cs="Traditional Arabic"/>
          <w:b/>
          <w:bCs/>
          <w:color w:val="auto"/>
          <w:rtl/>
        </w:rPr>
        <w:t>ملائمة المنهجية لمشكلة البحث</w:t>
      </w:r>
      <w:bookmarkEnd w:id="8"/>
    </w:p>
    <w:p w14:paraId="6E6AA85F" w14:textId="77777777" w:rsidR="00ED5DB0" w:rsidRPr="00ED5DB0" w:rsidRDefault="00ED5DB0" w:rsidP="00ED5DB0">
      <w:pPr>
        <w:bidi/>
        <w:spacing w:line="360" w:lineRule="auto"/>
        <w:jc w:val="both"/>
        <w:rPr>
          <w:rFonts w:ascii="Traditional Arabic" w:hAnsi="Traditional Arabic" w:cs="Traditional Arabic"/>
          <w:sz w:val="28"/>
          <w:szCs w:val="28"/>
        </w:rPr>
      </w:pPr>
      <w:r w:rsidRPr="00ED5DB0">
        <w:rPr>
          <w:rFonts w:ascii="Traditional Arabic" w:hAnsi="Traditional Arabic" w:cs="Traditional Arabic"/>
          <w:sz w:val="28"/>
          <w:szCs w:val="28"/>
          <w:rtl/>
        </w:rPr>
        <w:t>تتسم المنهجية المعتمدة في هذه الدراسة بدرجة عالية من الملاءمة لطبيعة المشكلة البحثية، إذ إن موضوع الدراسة يركز على قياس أثر مجموعة من المتغيرات المرتبطة بأتمتة التسويق الرقمي في متغير تابع يتمثل في كفاءة العمليات التسويقية، وهو ما يتطلب استخدام منهج قادر على قياس العلاقات السببية والارتباطية بصورة كمية دقيقة. وقد وفر المنهج الوصفي التحليلي إطارًا علميًا مناسبًا لوصف واقع استخدام تقنيات أتمتة التسويق الرقمي داخل الشركات الناشئة بالمملكة العربية السعودية، وتحليل تأثيرها في الأداء التسويقي اعتمادًا على بيانات ميدانية تم جمعها من أفراد مجتمع الدراسة</w:t>
      </w:r>
      <w:r w:rsidRPr="00ED5DB0">
        <w:rPr>
          <w:rFonts w:ascii="Traditional Arabic" w:hAnsi="Traditional Arabic" w:cs="Traditional Arabic"/>
          <w:sz w:val="28"/>
          <w:szCs w:val="28"/>
        </w:rPr>
        <w:t>.</w:t>
      </w:r>
    </w:p>
    <w:p w14:paraId="0CCA3CED" w14:textId="77777777" w:rsidR="00ED5DB0" w:rsidRPr="00ED5DB0" w:rsidRDefault="00ED5DB0" w:rsidP="00ED5DB0">
      <w:pPr>
        <w:bidi/>
        <w:spacing w:line="360" w:lineRule="auto"/>
        <w:jc w:val="both"/>
        <w:rPr>
          <w:rFonts w:ascii="Traditional Arabic" w:hAnsi="Traditional Arabic" w:cs="Traditional Arabic"/>
          <w:sz w:val="28"/>
          <w:szCs w:val="28"/>
        </w:rPr>
      </w:pPr>
      <w:r w:rsidRPr="00ED5DB0">
        <w:rPr>
          <w:rFonts w:ascii="Traditional Arabic" w:hAnsi="Traditional Arabic" w:cs="Traditional Arabic"/>
          <w:sz w:val="28"/>
          <w:szCs w:val="28"/>
          <w:rtl/>
        </w:rPr>
        <w:t>كما أن استخدام الاستبيان بوصفه أداة رئيسية لجمع البيانات يتوافق مع طبيعة المتغيرات المدروسة، إذ يتيح قياس الاتجاهات والإدراكات والممارسات المرتبطة باستخدام أدوات الأتمتة الرقمية بصورة معيارية يمكن تحليلها إحصائيًا. كذلك فإن الاعتماد على الأساليب الإحصائية الوصفية والاستدلالية يسهم في اختبار فرضيات الدراسة بطريقة موضوعية، ويعزز من دقة النتائج وإمكانية تعميمها ضمن حدود مجتمع الدراسة</w:t>
      </w:r>
      <w:r w:rsidRPr="00ED5DB0">
        <w:rPr>
          <w:rFonts w:ascii="Traditional Arabic" w:hAnsi="Traditional Arabic" w:cs="Traditional Arabic"/>
          <w:sz w:val="28"/>
          <w:szCs w:val="28"/>
        </w:rPr>
        <w:t>.</w:t>
      </w:r>
    </w:p>
    <w:p w14:paraId="458FFFAD" w14:textId="69722148" w:rsidR="00ED5DB0" w:rsidRPr="00ED5DB0" w:rsidRDefault="00ED5DB0" w:rsidP="00ED5DB0">
      <w:pPr>
        <w:bidi/>
        <w:spacing w:line="360" w:lineRule="auto"/>
        <w:jc w:val="both"/>
        <w:rPr>
          <w:rFonts w:ascii="Traditional Arabic" w:hAnsi="Traditional Arabic" w:cs="Traditional Arabic"/>
          <w:sz w:val="28"/>
          <w:szCs w:val="28"/>
        </w:rPr>
      </w:pPr>
      <w:r w:rsidRPr="00ED5DB0">
        <w:rPr>
          <w:rFonts w:ascii="Traditional Arabic" w:hAnsi="Traditional Arabic" w:cs="Traditional Arabic"/>
          <w:sz w:val="28"/>
          <w:szCs w:val="28"/>
          <w:rtl/>
        </w:rPr>
        <w:t>إن المنهجية المتبعة تمثل إطارًا متكاملًا يجمع بين الدقة العلمية والملاءمة التطبيقية، وتسهم في تحقيق أهداف الدراسة والإجابة عن أسئلتها واختبار فرضياتها، بما يوفر أساسًا علميًا موثوقًا لفهم أثر أتمتة التسويق الرقمي في رفع كفاءة العمليات التسويقية بالشركات الناشئة في المملكة العربية السعودية، ويتيح تقديم توصيات عملية تدعم تطوير الممارسات التسويقية في بيئة الأعمال الرقمية</w:t>
      </w:r>
      <w:r w:rsidRPr="00ED5DB0">
        <w:rPr>
          <w:rFonts w:ascii="Traditional Arabic" w:hAnsi="Traditional Arabic" w:cs="Traditional Arabic"/>
          <w:sz w:val="28"/>
          <w:szCs w:val="28"/>
        </w:rPr>
        <w:t>.</w:t>
      </w:r>
    </w:p>
    <w:p w14:paraId="60409AC9" w14:textId="77777777" w:rsidR="00D74059" w:rsidRPr="00DB0060" w:rsidRDefault="00D74059" w:rsidP="00D74059">
      <w:pPr>
        <w:bidi/>
        <w:spacing w:line="360" w:lineRule="auto"/>
        <w:jc w:val="both"/>
        <w:rPr>
          <w:rFonts w:ascii="Traditional Arabic" w:hAnsi="Traditional Arabic" w:cs="Traditional Arabic"/>
          <w:sz w:val="28"/>
          <w:szCs w:val="28"/>
          <w:rtl/>
        </w:rPr>
      </w:pPr>
    </w:p>
    <w:p w14:paraId="57C86E50" w14:textId="4EBF9BFD" w:rsidR="00EE6821" w:rsidRPr="00963126" w:rsidRDefault="001B7211" w:rsidP="00BC2ABB">
      <w:pPr>
        <w:pStyle w:val="2"/>
        <w:numPr>
          <w:ilvl w:val="0"/>
          <w:numId w:val="17"/>
        </w:numPr>
        <w:bidi/>
        <w:spacing w:before="0" w:after="0" w:line="360" w:lineRule="auto"/>
        <w:rPr>
          <w:rFonts w:ascii="Traditional Arabic" w:hAnsi="Traditional Arabic" w:cs="Traditional Arabic"/>
          <w:b/>
          <w:bCs/>
          <w:color w:val="auto"/>
          <w:rtl/>
        </w:rPr>
      </w:pPr>
      <w:bookmarkStart w:id="9" w:name="_Toc222642150"/>
      <w:r w:rsidRPr="00963126">
        <w:rPr>
          <w:rFonts w:ascii="Traditional Arabic" w:hAnsi="Traditional Arabic" w:cs="Traditional Arabic"/>
          <w:b/>
          <w:bCs/>
          <w:color w:val="auto"/>
          <w:rtl/>
        </w:rPr>
        <w:lastRenderedPageBreak/>
        <w:t>تحديد مجتمع وعينة البحث</w:t>
      </w:r>
      <w:bookmarkEnd w:id="9"/>
    </w:p>
    <w:p w14:paraId="6F33EE51" w14:textId="74FC65C4" w:rsidR="00EE6821" w:rsidRPr="00DB0060" w:rsidRDefault="00EE6821" w:rsidP="00DB0060">
      <w:pPr>
        <w:pStyle w:val="3"/>
        <w:numPr>
          <w:ilvl w:val="1"/>
          <w:numId w:val="17"/>
        </w:numPr>
        <w:bidi/>
        <w:spacing w:before="0" w:after="0" w:line="360" w:lineRule="auto"/>
        <w:rPr>
          <w:rFonts w:ascii="Traditional Arabic" w:hAnsi="Traditional Arabic" w:cs="Traditional Arabic"/>
          <w:b/>
          <w:bCs/>
          <w:color w:val="auto"/>
          <w:rtl/>
        </w:rPr>
      </w:pPr>
      <w:bookmarkStart w:id="10" w:name="_Toc222642151"/>
      <w:r w:rsidRPr="00EE6821">
        <w:rPr>
          <w:rFonts w:ascii="Traditional Arabic" w:hAnsi="Traditional Arabic" w:cs="Traditional Arabic"/>
          <w:b/>
          <w:bCs/>
          <w:color w:val="auto"/>
          <w:rtl/>
        </w:rPr>
        <w:t>مجتمع البحث</w:t>
      </w:r>
      <w:bookmarkEnd w:id="10"/>
    </w:p>
    <w:p w14:paraId="638B6A84" w14:textId="1FCDA399" w:rsidR="00380DD3" w:rsidRPr="00380DD3" w:rsidRDefault="00380DD3" w:rsidP="00380DD3">
      <w:pPr>
        <w:bidi/>
        <w:spacing w:line="360" w:lineRule="auto"/>
        <w:jc w:val="both"/>
        <w:rPr>
          <w:rFonts w:ascii="Traditional Arabic" w:hAnsi="Traditional Arabic" w:cs="Traditional Arabic"/>
          <w:sz w:val="28"/>
          <w:szCs w:val="28"/>
          <w:lang w:bidi="ar-EG"/>
        </w:rPr>
      </w:pPr>
      <w:r>
        <w:rPr>
          <w:rFonts w:ascii="Traditional Arabic" w:hAnsi="Traditional Arabic" w:cs="Traditional Arabic" w:hint="cs"/>
          <w:sz w:val="28"/>
          <w:szCs w:val="28"/>
          <w:rtl/>
        </w:rPr>
        <w:t>يشكل</w:t>
      </w:r>
      <w:r w:rsidRPr="00380DD3">
        <w:rPr>
          <w:rFonts w:ascii="Traditional Arabic" w:hAnsi="Traditional Arabic" w:cs="Traditional Arabic"/>
          <w:sz w:val="28"/>
          <w:szCs w:val="28"/>
          <w:rtl/>
        </w:rPr>
        <w:t xml:space="preserve"> تحديد مجتمع البحث من الخطوات المنهجية الأساسية التي تستند إليها الدراسات العلمية، إذ يمثل الإطار الذي تُستمد منه البيانات اللازمة للإجابة عن أسئلة الدراسة واختبار فرضياتها. ويُقصد بمجتمع البحث جميع الأفراد أو الوحدات التي تتوافر فيها الخصائص المرتبطة بموضوع الدراسة، والتي يمكن من خلالها الحصول على معلومات دقيقة تعكس واقع الظاهرة محل البحث. كما يسهم التحديد الدقيق لمجتمع البحث في تعزيز جودة النتائج وإمكانية تعميمها ضمن الحدود التي يفرضها التصميم المنهجي للدراسة</w:t>
      </w:r>
      <w:r w:rsidRPr="00380DD3">
        <w:rPr>
          <w:rFonts w:ascii="Traditional Arabic" w:hAnsi="Traditional Arabic" w:cs="Traditional Arabic"/>
          <w:sz w:val="28"/>
          <w:szCs w:val="28"/>
          <w:lang w:bidi="ar-EG"/>
        </w:rPr>
        <w:t>.</w:t>
      </w:r>
    </w:p>
    <w:p w14:paraId="76822314" w14:textId="77777777" w:rsidR="00380DD3" w:rsidRPr="00380DD3" w:rsidRDefault="00380DD3" w:rsidP="00380DD3">
      <w:pPr>
        <w:bidi/>
        <w:spacing w:line="360" w:lineRule="auto"/>
        <w:jc w:val="both"/>
        <w:rPr>
          <w:rFonts w:ascii="Traditional Arabic" w:hAnsi="Traditional Arabic" w:cs="Traditional Arabic"/>
          <w:sz w:val="28"/>
          <w:szCs w:val="28"/>
          <w:lang w:bidi="ar-EG"/>
        </w:rPr>
      </w:pPr>
      <w:r w:rsidRPr="00380DD3">
        <w:rPr>
          <w:rFonts w:ascii="Traditional Arabic" w:hAnsi="Traditional Arabic" w:cs="Traditional Arabic"/>
          <w:sz w:val="28"/>
          <w:szCs w:val="28"/>
          <w:rtl/>
        </w:rPr>
        <w:t>وانطلاقًا من طبيعة الدراسة الحالية التي تتناول تأثير أتمتة التسويق الرقمي على كفاءة العمليات التسويقية، فقد تمثل مجتمع البحث في العاملين بالشركات الناشئة في المملكة العربية السعودية، وبصفة خاصة الموظفين والمديرين الذين ترتبط مهامهم بالأنشطة التسويقية والرقمية وإدارة العلاقات مع العملاء والمبيعات والتجارة الإلكترونية والتحول الرقمي، وذلك لكونهم الأكثر معرفة بمستوى استخدام أدوات أتمتة التسويق الرقمي داخل شركاتهم، والأقدر على تقييم أثرها في رفع كفاءة العمليات التسويقية</w:t>
      </w:r>
      <w:r w:rsidRPr="00380DD3">
        <w:rPr>
          <w:rFonts w:ascii="Traditional Arabic" w:hAnsi="Traditional Arabic" w:cs="Traditional Arabic"/>
          <w:sz w:val="28"/>
          <w:szCs w:val="28"/>
          <w:lang w:bidi="ar-EG"/>
        </w:rPr>
        <w:t>.</w:t>
      </w:r>
    </w:p>
    <w:p w14:paraId="7988A59B" w14:textId="77777777" w:rsidR="00380DD3" w:rsidRPr="00380DD3" w:rsidRDefault="00380DD3" w:rsidP="00380DD3">
      <w:pPr>
        <w:bidi/>
        <w:spacing w:line="360" w:lineRule="auto"/>
        <w:jc w:val="both"/>
        <w:rPr>
          <w:rFonts w:ascii="Traditional Arabic" w:hAnsi="Traditional Arabic" w:cs="Traditional Arabic"/>
          <w:sz w:val="28"/>
          <w:szCs w:val="28"/>
          <w:lang w:bidi="ar-EG"/>
        </w:rPr>
      </w:pPr>
      <w:r w:rsidRPr="00380DD3">
        <w:rPr>
          <w:rFonts w:ascii="Traditional Arabic" w:hAnsi="Traditional Arabic" w:cs="Traditional Arabic"/>
          <w:sz w:val="28"/>
          <w:szCs w:val="28"/>
          <w:rtl/>
        </w:rPr>
        <w:t>ويضم مجتمع الدراسة فئات وظيفية متعددة، تشمل مديري التسويق، ومديري التسويق الرقمي، وأخصائيي التسويق الإلكتروني، ومديري المبيعات، ومديري التحول الرقمي، ومديري تقنية المعلومات ممن لهم علاقة مباشرة بالأنشطة التسويقية، إضافة إلى الموظفين العاملين في أقسام التسويق وإدارة علاقات العملاء، حيث إن جميع هذه الفئات تشارك بصورة مباشرة أو غير مباشرة في استخدام منصات أتمتة التسويق أو الاستفادة من نتائجها في تنفيذ الحملات التسويقية وتحليل بيانات العملاء واتخاذ القرارات التسويقية</w:t>
      </w:r>
      <w:r w:rsidRPr="00380DD3">
        <w:rPr>
          <w:rFonts w:ascii="Traditional Arabic" w:hAnsi="Traditional Arabic" w:cs="Traditional Arabic"/>
          <w:sz w:val="28"/>
          <w:szCs w:val="28"/>
          <w:lang w:bidi="ar-EG"/>
        </w:rPr>
        <w:t>.</w:t>
      </w:r>
    </w:p>
    <w:p w14:paraId="0A462884" w14:textId="77777777" w:rsidR="00380DD3" w:rsidRPr="00380DD3" w:rsidRDefault="00380DD3" w:rsidP="00380DD3">
      <w:pPr>
        <w:bidi/>
        <w:spacing w:line="360" w:lineRule="auto"/>
        <w:jc w:val="both"/>
        <w:rPr>
          <w:rFonts w:ascii="Traditional Arabic" w:hAnsi="Traditional Arabic" w:cs="Traditional Arabic"/>
          <w:sz w:val="28"/>
          <w:szCs w:val="28"/>
          <w:lang w:bidi="ar-EG"/>
        </w:rPr>
      </w:pPr>
      <w:r w:rsidRPr="00380DD3">
        <w:rPr>
          <w:rFonts w:ascii="Traditional Arabic" w:hAnsi="Traditional Arabic" w:cs="Traditional Arabic"/>
          <w:sz w:val="28"/>
          <w:szCs w:val="28"/>
          <w:rtl/>
        </w:rPr>
        <w:t>ونظرًا لعدم وجود إطار إحصائي شامل ومحدث يتضمن جميع العاملين في الشركات الناشئة بالمملكة العربية السعودية الذين تنطبق عليهم خصائص مجتمع الدراسة، فقد اعتمدت الدراسة على الوصول إلى أفراد المجتمع المستهدف من خلال الشركات الناشئة والمنصات المهنية والقنوات الإلكترونية ذات العلاقة، بما يضمن تمثيلًا مناسبًا للفئات المستهدفة وتحقيق أهداف الدراسة</w:t>
      </w:r>
      <w:r w:rsidRPr="00380DD3">
        <w:rPr>
          <w:rFonts w:ascii="Traditional Arabic" w:hAnsi="Traditional Arabic" w:cs="Traditional Arabic"/>
          <w:sz w:val="28"/>
          <w:szCs w:val="28"/>
          <w:lang w:bidi="ar-EG"/>
        </w:rPr>
        <w:t>.</w:t>
      </w:r>
    </w:p>
    <w:p w14:paraId="0054BB9D" w14:textId="77777777" w:rsidR="002E662F" w:rsidRPr="00380DD3" w:rsidRDefault="002E662F" w:rsidP="002E662F">
      <w:pPr>
        <w:bidi/>
        <w:spacing w:line="360" w:lineRule="auto"/>
        <w:jc w:val="both"/>
        <w:rPr>
          <w:rFonts w:ascii="Traditional Arabic" w:hAnsi="Traditional Arabic" w:cs="Traditional Arabic"/>
          <w:sz w:val="28"/>
          <w:szCs w:val="28"/>
          <w:lang w:bidi="ar-EG"/>
        </w:rPr>
      </w:pPr>
    </w:p>
    <w:p w14:paraId="0D393F8A" w14:textId="286C12CE" w:rsidR="00BC2ABB" w:rsidRPr="00DB0060" w:rsidRDefault="00EE6821" w:rsidP="00DB0060">
      <w:pPr>
        <w:pStyle w:val="3"/>
        <w:numPr>
          <w:ilvl w:val="1"/>
          <w:numId w:val="17"/>
        </w:numPr>
        <w:bidi/>
        <w:spacing w:before="0" w:after="0" w:line="360" w:lineRule="auto"/>
        <w:rPr>
          <w:rFonts w:ascii="Traditional Arabic" w:hAnsi="Traditional Arabic" w:cs="Traditional Arabic"/>
          <w:b/>
          <w:bCs/>
          <w:color w:val="auto"/>
          <w:rtl/>
        </w:rPr>
      </w:pPr>
      <w:bookmarkStart w:id="11" w:name="_Toc222642152"/>
      <w:r w:rsidRPr="00EE6821">
        <w:rPr>
          <w:rFonts w:ascii="Traditional Arabic" w:hAnsi="Traditional Arabic" w:cs="Traditional Arabic"/>
          <w:b/>
          <w:bCs/>
          <w:color w:val="auto"/>
          <w:rtl/>
        </w:rPr>
        <w:lastRenderedPageBreak/>
        <w:t>عينة البحث</w:t>
      </w:r>
      <w:bookmarkEnd w:id="11"/>
    </w:p>
    <w:p w14:paraId="2E6DACAC"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نظرًا لكبر حجم مجتمع البحث وصعوبة الوصول إلى جميع مفرداته، فقد تم الاعتماد على أسلوب العينة باعتباره أحد الأساليب العلمية المتبعة في البحوث الكمية، والذي يتيح اختيار عدد مناسب من أفراد المجتمع يمثل خصائصه الأساسية بصورة تسمح بتعميم النتائج في حدود الدراسة. ويؤدي اختيار العينة بطريقة علمية إلى زيادة كفاءة البحث وتقليل الوقت والجهد والتكلفة، مع المحافظة على مستوى مرتفع من الدقة في النتائج</w:t>
      </w:r>
      <w:r w:rsidRPr="002D42EC">
        <w:rPr>
          <w:rFonts w:ascii="Traditional Arabic" w:hAnsi="Traditional Arabic" w:cs="Traditional Arabic"/>
          <w:sz w:val="28"/>
          <w:szCs w:val="28"/>
        </w:rPr>
        <w:t>.</w:t>
      </w:r>
    </w:p>
    <w:p w14:paraId="408616C7"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واعتمدت الدراسة على العينة العشوائية البسيطة، حيث تم اختيار أفراد العينة من العاملين في الشركات الناشئة بالمملكة العربية السعودية ممن تتوافر لديهم الخبرة أو المعرفة باستخدام أدوات أتمتة التسويق الرقمي أو المشاركة في تنفيذ الأنشطة التسويقية داخل شركاتهم. ويُعد هذا النوع من العينات مناسبًا للدراسات الوصفية التحليلية التي تهدف إلى قياس العلاقات بين المتغيرات واختبار الفرضيات الإحصائية، لأنه يمنح جميع أفراد المجتمع المستهدف فرصًا متساوية للمشاركة، ويحد من احتمالات التحيز في اختيار المشاركين</w:t>
      </w:r>
      <w:r w:rsidRPr="002D42EC">
        <w:rPr>
          <w:rFonts w:ascii="Traditional Arabic" w:hAnsi="Traditional Arabic" w:cs="Traditional Arabic"/>
          <w:sz w:val="28"/>
          <w:szCs w:val="28"/>
        </w:rPr>
        <w:t>.</w:t>
      </w:r>
    </w:p>
    <w:p w14:paraId="7324B764"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ولضمان الحصول على نتائج يمكن الاعتماد عليها في التحليل الإحصائي، تم تحديد حجم العينة بالاستناد إلى المعايير الإحصائية المعتمدة في الدراسات الكمية، مع مراعاة مستوى الثقة، وهامش الخطأ المقبول، وطبيعة مجتمع الدراسة. وتم توزيع الاستبانة إلكترونيًا على أفراد العينة باستخدام المنصات الرقمية ووسائل التواصل المهني، بما يسهم في الوصول إلى أكبر عدد ممكن من المستجيبين من مختلف الشركات الناشئة في المملكة العربية السعودية</w:t>
      </w:r>
      <w:r w:rsidRPr="002D42EC">
        <w:rPr>
          <w:rFonts w:ascii="Traditional Arabic" w:hAnsi="Traditional Arabic" w:cs="Traditional Arabic"/>
          <w:sz w:val="28"/>
          <w:szCs w:val="28"/>
        </w:rPr>
        <w:t>.</w:t>
      </w:r>
    </w:p>
    <w:p w14:paraId="629C7522"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كما خضعت الاستبانات المسترجعة لعملية مراجعة دقيقة للتأكد من اكتمال البيانات وخلوها من الأخطاء أو الإجابات غير المنطقية، واستبعاد الاستبانات غير الصالحة للتحليل، ثم اعتماد الاستبانات المكتملة فقط في عمليات التحليل الإحصائي. وقد أسهم ذلك في رفع جودة البيانات المستخدمة، وتعزيز موثوقية النتائج المستخلصة، بما يحقق أهداف الدراسة ويضمن اختبار فرضياتها بصورة علمية دقيقة</w:t>
      </w:r>
      <w:r w:rsidRPr="002D42EC">
        <w:rPr>
          <w:rFonts w:ascii="Traditional Arabic" w:hAnsi="Traditional Arabic" w:cs="Traditional Arabic"/>
          <w:sz w:val="28"/>
          <w:szCs w:val="28"/>
        </w:rPr>
        <w:t>.</w:t>
      </w:r>
    </w:p>
    <w:p w14:paraId="2E80EC7F" w14:textId="77777777" w:rsidR="002E662F" w:rsidRPr="002D42EC" w:rsidRDefault="002E662F" w:rsidP="002E662F">
      <w:pPr>
        <w:bidi/>
        <w:spacing w:line="360" w:lineRule="auto"/>
        <w:jc w:val="both"/>
        <w:rPr>
          <w:rFonts w:ascii="Traditional Arabic" w:hAnsi="Traditional Arabic" w:cs="Traditional Arabic"/>
          <w:sz w:val="28"/>
          <w:szCs w:val="28"/>
          <w:rtl/>
        </w:rPr>
      </w:pPr>
    </w:p>
    <w:p w14:paraId="162379B8" w14:textId="185A3BDC" w:rsidR="00542C26" w:rsidRPr="00963126" w:rsidRDefault="001B7211" w:rsidP="00BC2ABB">
      <w:pPr>
        <w:pStyle w:val="2"/>
        <w:numPr>
          <w:ilvl w:val="0"/>
          <w:numId w:val="17"/>
        </w:numPr>
        <w:bidi/>
        <w:spacing w:before="0" w:after="0" w:line="360" w:lineRule="auto"/>
        <w:rPr>
          <w:rFonts w:ascii="Traditional Arabic" w:hAnsi="Traditional Arabic" w:cs="Traditional Arabic"/>
          <w:b/>
          <w:bCs/>
          <w:color w:val="auto"/>
          <w:rtl/>
        </w:rPr>
      </w:pPr>
      <w:bookmarkStart w:id="12" w:name="_Toc222642153"/>
      <w:r w:rsidRPr="00963126">
        <w:rPr>
          <w:rFonts w:ascii="Traditional Arabic" w:hAnsi="Traditional Arabic" w:cs="Traditional Arabic"/>
          <w:b/>
          <w:bCs/>
          <w:color w:val="auto"/>
          <w:rtl/>
        </w:rPr>
        <w:lastRenderedPageBreak/>
        <w:t>بناء أدوات جمع البيانات</w:t>
      </w:r>
      <w:bookmarkEnd w:id="12"/>
    </w:p>
    <w:p w14:paraId="5DE3B946" w14:textId="73E2EA54" w:rsidR="00DB0060" w:rsidRPr="00C04469" w:rsidRDefault="00447CEE" w:rsidP="00C04469">
      <w:pPr>
        <w:pStyle w:val="3"/>
        <w:numPr>
          <w:ilvl w:val="1"/>
          <w:numId w:val="17"/>
        </w:numPr>
        <w:bidi/>
        <w:spacing w:before="0" w:after="0" w:line="360" w:lineRule="auto"/>
        <w:jc w:val="both"/>
        <w:rPr>
          <w:rFonts w:ascii="Traditional Arabic" w:hAnsi="Traditional Arabic" w:cs="Traditional Arabic"/>
          <w:b/>
          <w:bCs/>
          <w:color w:val="auto"/>
          <w:rtl/>
        </w:rPr>
      </w:pPr>
      <w:bookmarkStart w:id="13" w:name="_Toc222642154"/>
      <w:r w:rsidRPr="00BC2ABB">
        <w:rPr>
          <w:rFonts w:ascii="Traditional Arabic" w:hAnsi="Traditional Arabic" w:cs="Traditional Arabic"/>
          <w:b/>
          <w:bCs/>
          <w:color w:val="auto"/>
          <w:rtl/>
        </w:rPr>
        <w:t>المقدمة</w:t>
      </w:r>
      <w:bookmarkEnd w:id="13"/>
    </w:p>
    <w:p w14:paraId="3ECB7636" w14:textId="36D12E51"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hint="cs"/>
          <w:sz w:val="28"/>
          <w:szCs w:val="28"/>
          <w:rtl/>
        </w:rPr>
        <w:t>تشكل</w:t>
      </w:r>
      <w:r w:rsidRPr="002D42EC">
        <w:rPr>
          <w:rFonts w:ascii="Traditional Arabic" w:hAnsi="Traditional Arabic" w:cs="Traditional Arabic"/>
          <w:sz w:val="28"/>
          <w:szCs w:val="28"/>
          <w:rtl/>
        </w:rPr>
        <w:t xml:space="preserve"> أدوات جمع البيانات من الركائز الأساسية التي تعتمد عليها الدراسات العلمية في الحصول على المعلومات اللازمة للإجابة عن أسئلة البحث واختبار فرضياته، إذ تتوقف جودة النتائج العلمية إلى حد كبير على مدى دقة الأداة المستخدمة وقدرتها على قياس المتغيرات المستهدفة بصورة موضوعية وشاملة. ولذلك يحرص الباحثون على تصميم أدوات تتسم بالوضوح والاتساق والمنهجية، بحيث تكون قادرة على جمع بيانات دقيقة تعكس الواقع الفعلي للظاهرة محل الدراسة، وتحد من الأخطاء المرتبطة بعملية القياس</w:t>
      </w:r>
      <w:r w:rsidRPr="002D42EC">
        <w:rPr>
          <w:rFonts w:ascii="Traditional Arabic" w:hAnsi="Traditional Arabic" w:cs="Traditional Arabic"/>
          <w:sz w:val="28"/>
          <w:szCs w:val="28"/>
        </w:rPr>
        <w:t>.</w:t>
      </w:r>
    </w:p>
    <w:p w14:paraId="1E82C62B"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وفي ضوء طبيعة الدراسة الحالية التي تتناول تأثير أتمتة التسويق الرقمي على كفاءة العمليات التسويقية: دراسة وصفية تحليلية على الشركات الناشئة بالمملكة العربية السعودية، فقد تم الاعتماد على الاستبيان باعتباره الأداة الرئيسة لجمع البيانات الميدانية، نظرًا لقدرته على قياس اتجاهات وآراء العاملين في الشركات الناشئة تجاه مستوى تطبيق أتمتة التسويق الرقمي وأثرها في كفاءة العمليات التسويقية. ويتميز الاستبيان بإمكانية تطبيقه على عدد كبير من المبحوثين في وقت قصير، مع توفير بيانات كمية قابلة للتحليل الإحصائي واختبار الفرضيات البحثية</w:t>
      </w:r>
      <w:r w:rsidRPr="002D42EC">
        <w:rPr>
          <w:rFonts w:ascii="Traditional Arabic" w:hAnsi="Traditional Arabic" w:cs="Traditional Arabic"/>
          <w:sz w:val="28"/>
          <w:szCs w:val="28"/>
        </w:rPr>
        <w:t>.</w:t>
      </w:r>
    </w:p>
    <w:p w14:paraId="19F91D37"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وقد روعي عند إعداد أداة الدراسة أن تكون جميع فقراتها مستمدة من الأدبيات العلمية والدراسات السابقة ذات العلاقة بموضوع البحث، وأن تغطي مختلف أبعاد المتغيرات المستقلة والمتغير التابع بصورة متوازنة، بما يضمن شمولية القياس ودقته. كما تم تصميم الاستبيان باستخدام مقياس ليكرت الخماسي، الذي يُعد من أكثر المقاييس استخدامًا في الدراسات الإدارية والتسويقية، لقدرته على قياس درجة اتفاق أفراد العينة مع العبارات المختلفة بصورة كمية تسمح بإجراء التحليلات الإحصائية المناسبة</w:t>
      </w:r>
      <w:r w:rsidRPr="002D42EC">
        <w:rPr>
          <w:rFonts w:ascii="Traditional Arabic" w:hAnsi="Traditional Arabic" w:cs="Traditional Arabic"/>
          <w:sz w:val="28"/>
          <w:szCs w:val="28"/>
        </w:rPr>
        <w:t>.</w:t>
      </w:r>
    </w:p>
    <w:p w14:paraId="28BB5C4A" w14:textId="77777777" w:rsidR="002E662F" w:rsidRDefault="002E662F" w:rsidP="002E662F">
      <w:pPr>
        <w:bidi/>
        <w:spacing w:after="0" w:line="360" w:lineRule="auto"/>
        <w:jc w:val="both"/>
        <w:rPr>
          <w:rFonts w:ascii="Traditional Arabic" w:hAnsi="Traditional Arabic" w:cs="Traditional Arabic"/>
          <w:sz w:val="28"/>
          <w:szCs w:val="28"/>
          <w:rtl/>
        </w:rPr>
      </w:pPr>
    </w:p>
    <w:p w14:paraId="732B7209" w14:textId="77777777" w:rsidR="002D42EC" w:rsidRDefault="002D42EC" w:rsidP="002D42EC">
      <w:pPr>
        <w:bidi/>
        <w:spacing w:after="0" w:line="360" w:lineRule="auto"/>
        <w:jc w:val="both"/>
        <w:rPr>
          <w:rFonts w:ascii="Traditional Arabic" w:hAnsi="Traditional Arabic" w:cs="Traditional Arabic"/>
          <w:sz w:val="28"/>
          <w:szCs w:val="28"/>
          <w:rtl/>
        </w:rPr>
      </w:pPr>
    </w:p>
    <w:p w14:paraId="1FE2DE7F" w14:textId="77777777" w:rsidR="002D42EC" w:rsidRDefault="002D42EC" w:rsidP="002D42EC">
      <w:pPr>
        <w:bidi/>
        <w:spacing w:after="0" w:line="360" w:lineRule="auto"/>
        <w:jc w:val="both"/>
        <w:rPr>
          <w:rFonts w:ascii="Traditional Arabic" w:hAnsi="Traditional Arabic" w:cs="Traditional Arabic"/>
          <w:sz w:val="28"/>
          <w:szCs w:val="28"/>
          <w:rtl/>
        </w:rPr>
      </w:pPr>
    </w:p>
    <w:p w14:paraId="6F5FFAF5" w14:textId="77777777" w:rsidR="002E662F" w:rsidRPr="00C04469" w:rsidRDefault="002E662F" w:rsidP="002E662F">
      <w:pPr>
        <w:bidi/>
        <w:spacing w:after="0" w:line="360" w:lineRule="auto"/>
        <w:jc w:val="both"/>
        <w:rPr>
          <w:rFonts w:ascii="Traditional Arabic" w:hAnsi="Traditional Arabic" w:cs="Traditional Arabic"/>
          <w:sz w:val="28"/>
          <w:szCs w:val="28"/>
        </w:rPr>
      </w:pPr>
    </w:p>
    <w:p w14:paraId="737BE7A9" w14:textId="2281874F" w:rsidR="00DB0060" w:rsidRPr="00C04469" w:rsidRDefault="00447CEE" w:rsidP="00C04469">
      <w:pPr>
        <w:pStyle w:val="3"/>
        <w:numPr>
          <w:ilvl w:val="1"/>
          <w:numId w:val="17"/>
        </w:numPr>
        <w:bidi/>
        <w:spacing w:before="0" w:after="0" w:line="360" w:lineRule="auto"/>
        <w:jc w:val="both"/>
        <w:rPr>
          <w:rFonts w:ascii="Traditional Arabic" w:hAnsi="Traditional Arabic" w:cs="Traditional Arabic"/>
          <w:b/>
          <w:bCs/>
          <w:color w:val="auto"/>
          <w:rtl/>
        </w:rPr>
      </w:pPr>
      <w:bookmarkStart w:id="14" w:name="_Toc222642155"/>
      <w:r w:rsidRPr="00BC2ABB">
        <w:rPr>
          <w:rFonts w:ascii="Traditional Arabic" w:hAnsi="Traditional Arabic" w:cs="Traditional Arabic"/>
          <w:b/>
          <w:bCs/>
          <w:color w:val="auto"/>
          <w:rtl/>
        </w:rPr>
        <w:lastRenderedPageBreak/>
        <w:t>مبررات اختيار الاستبيان</w:t>
      </w:r>
      <w:bookmarkEnd w:id="14"/>
    </w:p>
    <w:p w14:paraId="14751B2C"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تم اختيار الاستبيان كأداة رئيسة لجمع البيانات في هذه الدراسة لعدة اعتبارات منهجية وعملية تتوافق مع طبيعة البحث وأهدافه. فمن الناحية العلمية، يتيح الاستبيان قياس المتغيرات الكمية المتعلقة باستخدام أدوات أتمتة التسويق الرقمي وكفاءة العمليات التسويقية من خلال مجموعة من العبارات المنظمة التي تعكس أبعاد الدراسة المختلفة، الأمر الذي يسهل تحويل استجابات المشاركين إلى بيانات رقمية قابلة للتحليل باستخدام الأساليب الإحصائية</w:t>
      </w:r>
      <w:r w:rsidRPr="002D42EC">
        <w:rPr>
          <w:rFonts w:ascii="Traditional Arabic" w:hAnsi="Traditional Arabic" w:cs="Traditional Arabic"/>
          <w:sz w:val="28"/>
          <w:szCs w:val="28"/>
        </w:rPr>
        <w:t>.</w:t>
      </w:r>
    </w:p>
    <w:p w14:paraId="6BA0367B"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كما يتميز الاستبيان بقدرته على الوصول إلى عدد كبير من العاملين في الشركات الناشئة المنتشرة في مختلف مناطق المملكة العربية السعودية، خاصة عند توزيعه إلكترونيًا، مما يسهم في توسيع نطاق المشاركة وتحقيق تمثيل أفضل لمجتمع الدراسة. إضافة إلى ذلك، يتيح الاستبيان للمشاركين الإجابة في الوقت المناسب لهم، الأمر الذي يزيد من احتمالية الحصول على إجابات أكثر دقة وموضوعية بعيدًا عن الضغوط التي قد ترافق المقابلات الشخصية</w:t>
      </w:r>
      <w:r w:rsidRPr="002D42EC">
        <w:rPr>
          <w:rFonts w:ascii="Traditional Arabic" w:hAnsi="Traditional Arabic" w:cs="Traditional Arabic"/>
          <w:sz w:val="28"/>
          <w:szCs w:val="28"/>
        </w:rPr>
        <w:t>.</w:t>
      </w:r>
    </w:p>
    <w:p w14:paraId="7C57022B"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ومن المبررات المهمة أيضًا أن موضوع الدراسة يرتبط بقياس الإدراكات والاتجاهات المتعلقة باستخدام تقنيات أتمتة التسويق الرقمي وتأثيرها في الأداء التسويقي، وهي متغيرات يصعب ملاحظتها بصورة مباشرة، بينما يمكن قياسها بكفاءة من خلال استبانة مصممة وفق أسس علمية. كما يتميز الاستبيان بانخفاض تكلفته مقارنة بوسائل جمع البيانات الأخرى، وسهولة تنظيم البيانات المستخلصة منه وإعدادها للتحليل الإحصائي، بما يتناسب مع طبيعة الدراسات الوصفية التحليلية</w:t>
      </w:r>
      <w:r w:rsidRPr="002D42EC">
        <w:rPr>
          <w:rFonts w:ascii="Traditional Arabic" w:hAnsi="Traditional Arabic" w:cs="Traditional Arabic"/>
          <w:sz w:val="28"/>
          <w:szCs w:val="28"/>
        </w:rPr>
        <w:t>.</w:t>
      </w:r>
    </w:p>
    <w:p w14:paraId="0690D12C" w14:textId="77777777" w:rsidR="002E662F" w:rsidRPr="00C04469" w:rsidRDefault="002E662F" w:rsidP="002E662F">
      <w:pPr>
        <w:bidi/>
        <w:spacing w:after="0" w:line="360" w:lineRule="auto"/>
        <w:jc w:val="both"/>
        <w:rPr>
          <w:rFonts w:ascii="Traditional Arabic" w:hAnsi="Traditional Arabic" w:cs="Traditional Arabic"/>
          <w:sz w:val="28"/>
          <w:szCs w:val="28"/>
        </w:rPr>
      </w:pPr>
    </w:p>
    <w:p w14:paraId="002AB40E" w14:textId="56F64060" w:rsidR="00DB0060" w:rsidRPr="00C04469" w:rsidRDefault="00447CEE" w:rsidP="00C04469">
      <w:pPr>
        <w:pStyle w:val="3"/>
        <w:numPr>
          <w:ilvl w:val="1"/>
          <w:numId w:val="17"/>
        </w:numPr>
        <w:bidi/>
        <w:spacing w:before="0" w:after="0" w:line="360" w:lineRule="auto"/>
        <w:jc w:val="both"/>
        <w:rPr>
          <w:rFonts w:ascii="Traditional Arabic" w:hAnsi="Traditional Arabic" w:cs="Traditional Arabic"/>
          <w:b/>
          <w:bCs/>
          <w:color w:val="auto"/>
          <w:rtl/>
        </w:rPr>
      </w:pPr>
      <w:bookmarkStart w:id="15" w:name="_Toc222642156"/>
      <w:r w:rsidRPr="00BC2ABB">
        <w:rPr>
          <w:rFonts w:ascii="Traditional Arabic" w:hAnsi="Traditional Arabic" w:cs="Traditional Arabic"/>
          <w:b/>
          <w:bCs/>
          <w:color w:val="auto"/>
          <w:rtl/>
        </w:rPr>
        <w:t>خطوات تطوير الاستبيان</w:t>
      </w:r>
      <w:bookmarkEnd w:id="15"/>
    </w:p>
    <w:p w14:paraId="71C39CE6"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تم تطوير الاستبيان وفق مجموعة من الخطوات المنهجية المتسلسلة التي تهدف إلى ضمان بناء أداة قياس دقيقة وملائمة لأهداف الدراسة. وقد بدأت هذه الخطوات بمراجعة الأدبيات العلمية الحديثة والدراسات السابقة التي تناولت أتمتة التسويق الرقمي وكفاءة العمليات التسويقية، بهدف تحديد الأبعاد الرئيسة للمتغيرات وصياغة العبارات التي تعكسها بصورة واضحة</w:t>
      </w:r>
      <w:r w:rsidRPr="002D42EC">
        <w:rPr>
          <w:rFonts w:ascii="Traditional Arabic" w:hAnsi="Traditional Arabic" w:cs="Traditional Arabic"/>
          <w:sz w:val="28"/>
          <w:szCs w:val="28"/>
        </w:rPr>
        <w:t>.</w:t>
      </w:r>
    </w:p>
    <w:p w14:paraId="786723AE"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 xml:space="preserve">وفي المرحلة الثانية، جرى تحديد محاور الاستبيان بما يتوافق مع النموذج المفاهيمي للدراسة، حيث تم تخصيص مجموعة من الفقرات لقياس كل بعد من أبعاد المتغيرات المستقلة، وهي استخدام أدوات أتمتة التسويق الرقمي، وتحسين استهداف العملاء وتخصيص الحملات </w:t>
      </w:r>
      <w:r w:rsidRPr="002D42EC">
        <w:rPr>
          <w:rFonts w:ascii="Traditional Arabic" w:hAnsi="Traditional Arabic" w:cs="Traditional Arabic"/>
          <w:sz w:val="28"/>
          <w:szCs w:val="28"/>
          <w:rtl/>
        </w:rPr>
        <w:lastRenderedPageBreak/>
        <w:t>التسويقية، وتقليل الوقت والتكاليف المرتبطة بتنفيذ وإدارة العمليات التسويقية، إضافة إلى محور مستقل لقياس المتغير التابع المتمثل في كفاءة العمليات التسويقية</w:t>
      </w:r>
      <w:r w:rsidRPr="002D42EC">
        <w:rPr>
          <w:rFonts w:ascii="Traditional Arabic" w:hAnsi="Traditional Arabic" w:cs="Traditional Arabic"/>
          <w:sz w:val="28"/>
          <w:szCs w:val="28"/>
        </w:rPr>
        <w:t>.</w:t>
      </w:r>
    </w:p>
    <w:p w14:paraId="27D0BB6E"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بعد ذلك، تمت صياغة عبارات الاستبيان بلغة واضحة ودقيقة تتناسب مع مستوى المبحوثين، مع تجنب العبارات المركبة أو الغامضة أو التي قد تحتمل أكثر من تفسير. كما روعي أن تعبر كل عبارة عن فكرة واحدة فقط، بما يسهم في رفع دقة القياس وتقليل احتمالات سوء الفهم أثناء الإجابة</w:t>
      </w:r>
      <w:r w:rsidRPr="002D42EC">
        <w:rPr>
          <w:rFonts w:ascii="Traditional Arabic" w:hAnsi="Traditional Arabic" w:cs="Traditional Arabic"/>
          <w:sz w:val="28"/>
          <w:szCs w:val="28"/>
        </w:rPr>
        <w:t>.</w:t>
      </w:r>
    </w:p>
    <w:p w14:paraId="0DB33020"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وفي المرحلة التالية، تم ترتيب فقرات الاستبيان بصورة منطقية تبدأ بالبيانات الديموغرافية للمشاركين، ثم تنتقل إلى محاور الدراسة الرئيسة، مع استخدام مقياس ليكرت الخماسي الذي يتدرج من (أوافق بشدة) إلى (لا أوافق بشدة)، وذلك لتوفير درجة مناسبة من التباين في الاستجابات، تسمح بإجراء التحليلات الإحصائية المطلوبة</w:t>
      </w:r>
      <w:r w:rsidRPr="002D42EC">
        <w:rPr>
          <w:rFonts w:ascii="Traditional Arabic" w:hAnsi="Traditional Arabic" w:cs="Traditional Arabic"/>
          <w:sz w:val="28"/>
          <w:szCs w:val="28"/>
        </w:rPr>
        <w:t>.</w:t>
      </w:r>
    </w:p>
    <w:p w14:paraId="2E49E1D7"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وأخيرًا، عُرضت النسخة الأولية من الاستبيان على مجموعة من المحكمين والمتخصصين في الإدارة والتسويق والبحث العلمي، للاستفادة من ملاحظاتهم المتعلقة بصياغة الفقرات وشموليتها وارتباطها بأهداف الدراسة، ثم أُجريت التعديلات اللازمة قبل اعتماد النسخة النهائية للتطبيق الميداني</w:t>
      </w:r>
      <w:r w:rsidRPr="002D42EC">
        <w:rPr>
          <w:rFonts w:ascii="Traditional Arabic" w:hAnsi="Traditional Arabic" w:cs="Traditional Arabic"/>
          <w:sz w:val="28"/>
          <w:szCs w:val="28"/>
        </w:rPr>
        <w:t>.</w:t>
      </w:r>
    </w:p>
    <w:p w14:paraId="4D750D5C" w14:textId="77777777" w:rsidR="002E662F" w:rsidRPr="00C04469" w:rsidRDefault="002E662F" w:rsidP="002E662F">
      <w:pPr>
        <w:bidi/>
        <w:spacing w:after="0" w:line="360" w:lineRule="auto"/>
        <w:jc w:val="both"/>
        <w:rPr>
          <w:rFonts w:ascii="Traditional Arabic" w:hAnsi="Traditional Arabic" w:cs="Traditional Arabic"/>
          <w:sz w:val="28"/>
          <w:szCs w:val="28"/>
        </w:rPr>
      </w:pPr>
    </w:p>
    <w:p w14:paraId="6C933BC8" w14:textId="212F0697" w:rsidR="00BC2ABB" w:rsidRPr="00C04469" w:rsidRDefault="004538FA" w:rsidP="00C04469">
      <w:pPr>
        <w:pStyle w:val="3"/>
        <w:numPr>
          <w:ilvl w:val="1"/>
          <w:numId w:val="17"/>
        </w:numPr>
        <w:bidi/>
        <w:spacing w:before="0" w:after="0" w:line="360" w:lineRule="auto"/>
        <w:jc w:val="both"/>
        <w:rPr>
          <w:rFonts w:ascii="Traditional Arabic" w:hAnsi="Traditional Arabic" w:cs="Traditional Arabic"/>
          <w:b/>
          <w:bCs/>
          <w:color w:val="auto"/>
          <w:rtl/>
        </w:rPr>
      </w:pPr>
      <w:bookmarkStart w:id="16" w:name="_Toc222642157"/>
      <w:r w:rsidRPr="00BC2ABB">
        <w:rPr>
          <w:rFonts w:ascii="Traditional Arabic" w:hAnsi="Traditional Arabic" w:cs="Traditional Arabic"/>
          <w:b/>
          <w:bCs/>
          <w:color w:val="auto"/>
          <w:rtl/>
        </w:rPr>
        <w:t>التأكد من المصداقية والموثوقية</w:t>
      </w:r>
      <w:bookmarkEnd w:id="16"/>
    </w:p>
    <w:p w14:paraId="28091B7A"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حرصت الدراسة على التحقق من جودة أداة القياس من خلال التأكد من توافر معايير الصدق والثبات، باعتبارهما من أهم المؤشرات التي تعكس صلاحية الأداة للاستخدام في الدراسات العلمية. ويقصد بالصدق مدى قدرة الاستبيان على قياس المتغيرات التي صُمم لقياسها فعلًا، بينما يشير الثبات إلى مدى اتساق نتائج الأداة عند استخدامها في ظروف متشابهة</w:t>
      </w:r>
      <w:r w:rsidRPr="002D42EC">
        <w:rPr>
          <w:rFonts w:ascii="Traditional Arabic" w:hAnsi="Traditional Arabic" w:cs="Traditional Arabic"/>
          <w:sz w:val="28"/>
          <w:szCs w:val="28"/>
        </w:rPr>
        <w:t>.</w:t>
      </w:r>
    </w:p>
    <w:p w14:paraId="006FCD33"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وللتحقق من الصدق الظاهري وصدق المحتوى، تم عرض الاستبيان على عدد من المحكمين المتخصصين في مجالات الإدارة، والتسويق الرقمي، ومناهج البحث العلمي، والإحصاء، حيث قاموا بتقييم مدى وضوح العبارات، وسلامة صياغتها، وملاءمتها لقياس أبعاد الدراسة، إضافة إلى شموليتها لجميع الجوانب المرتبطة بالمتغيرات. واستنادًا إلى ملاحظاتهم، أُجريت التعديلات اللازمة التي شملت إعادة صياغة بعض الفقرات، وحذف أو إضافة عبارات بما يعزز من جودة الأداة</w:t>
      </w:r>
      <w:r w:rsidRPr="002D42EC">
        <w:rPr>
          <w:rFonts w:ascii="Traditional Arabic" w:hAnsi="Traditional Arabic" w:cs="Traditional Arabic"/>
          <w:sz w:val="28"/>
          <w:szCs w:val="28"/>
        </w:rPr>
        <w:t>.</w:t>
      </w:r>
    </w:p>
    <w:p w14:paraId="5C1FC1A4"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lastRenderedPageBreak/>
        <w:t>أما ثبات الاستبيان، فقد تم التحقق منه باستخدام معامل ألفا كرونباخ</w:t>
      </w:r>
      <w:r w:rsidRPr="002D42EC">
        <w:rPr>
          <w:rFonts w:ascii="Traditional Arabic" w:hAnsi="Traditional Arabic" w:cs="Traditional Arabic"/>
          <w:sz w:val="28"/>
          <w:szCs w:val="28"/>
        </w:rPr>
        <w:t xml:space="preserve"> (Cronbach's Alpha)</w:t>
      </w:r>
      <w:r w:rsidRPr="002D42EC">
        <w:rPr>
          <w:rFonts w:ascii="Traditional Arabic" w:hAnsi="Traditional Arabic" w:cs="Traditional Arabic"/>
          <w:sz w:val="28"/>
          <w:szCs w:val="28"/>
          <w:rtl/>
        </w:rPr>
        <w:t>، الذي يُعد من أكثر الأساليب شيوعًا في قياس الاتساق الداخلي لفقرات الاستبيان. ويشير الحصول على قيم مرتفعة لمعامل ألفا إلى وجود درجة عالية من الاتساق بين الفقرات، بما يعكس استقرار الأداة وموثوقيتها في قياس متغيرات الدراسة. كما تم حساب معاملات الارتباط بين الفقرات ومحاورها للتأكد من اتساقها الداخلي، وهو ما يسهم في تعزيز الثقة بنتائج الدراسة وإمكانية الاعتماد عليها في اختبار الفرضيات</w:t>
      </w:r>
      <w:r w:rsidRPr="002D42EC">
        <w:rPr>
          <w:rFonts w:ascii="Traditional Arabic" w:hAnsi="Traditional Arabic" w:cs="Traditional Arabic"/>
          <w:sz w:val="28"/>
          <w:szCs w:val="28"/>
        </w:rPr>
        <w:t>.</w:t>
      </w:r>
    </w:p>
    <w:p w14:paraId="37C81E83" w14:textId="77777777" w:rsidR="002E662F" w:rsidRPr="002D42EC" w:rsidRDefault="002E662F" w:rsidP="002E662F">
      <w:pPr>
        <w:bidi/>
        <w:spacing w:after="0" w:line="360" w:lineRule="auto"/>
        <w:jc w:val="both"/>
        <w:rPr>
          <w:rFonts w:ascii="Traditional Arabic" w:hAnsi="Traditional Arabic" w:cs="Traditional Arabic"/>
          <w:sz w:val="28"/>
          <w:szCs w:val="28"/>
        </w:rPr>
      </w:pPr>
    </w:p>
    <w:p w14:paraId="5F230BB8" w14:textId="4B0F4883" w:rsidR="00BC2ABB" w:rsidRPr="00C04469" w:rsidRDefault="004538FA" w:rsidP="00C04469">
      <w:pPr>
        <w:pStyle w:val="3"/>
        <w:numPr>
          <w:ilvl w:val="1"/>
          <w:numId w:val="17"/>
        </w:numPr>
        <w:bidi/>
        <w:spacing w:before="0" w:after="0" w:line="360" w:lineRule="auto"/>
        <w:jc w:val="both"/>
        <w:rPr>
          <w:rFonts w:ascii="Traditional Arabic" w:hAnsi="Traditional Arabic" w:cs="Traditional Arabic"/>
          <w:b/>
          <w:bCs/>
          <w:color w:val="auto"/>
          <w:rtl/>
        </w:rPr>
      </w:pPr>
      <w:bookmarkStart w:id="17" w:name="_Toc222642158"/>
      <w:r w:rsidRPr="00BC2ABB">
        <w:rPr>
          <w:rFonts w:ascii="Traditional Arabic" w:hAnsi="Traditional Arabic" w:cs="Traditional Arabic"/>
          <w:b/>
          <w:bCs/>
          <w:color w:val="auto"/>
          <w:rtl/>
        </w:rPr>
        <w:t>الاختبار التجريبي للأداة</w:t>
      </w:r>
      <w:bookmarkEnd w:id="17"/>
    </w:p>
    <w:p w14:paraId="21F73082"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قبل البدء في التطبيق النهائي للاستبيان، تم إجراء اختبار تجريبي للأداة بهدف التأكد من وضوح الفقرات وسهولة فهمها، والكشف عن أي مشكلات قد تواجه المشاركين أثناء الإجابة، إضافة إلى التحقق من الزمن اللازم لاستكمال الاستبيان ومدى مناسبة ترتيب الأسئلة وتسلسلها</w:t>
      </w:r>
      <w:r w:rsidRPr="002D42EC">
        <w:rPr>
          <w:rFonts w:ascii="Traditional Arabic" w:hAnsi="Traditional Arabic" w:cs="Traditional Arabic"/>
          <w:sz w:val="28"/>
          <w:szCs w:val="28"/>
        </w:rPr>
        <w:t>.</w:t>
      </w:r>
    </w:p>
    <w:p w14:paraId="230CC092"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وشمل الاختبار التجريبي عينة محدودة من العاملين في الشركات الناشئة ممن تتوافر لديهم خصائص مشابهة لخصائص مجتمع الدراسة، مع عدم إدراج استجاباتهم ضمن العينة النهائية المستخدمة في التحليل الإحصائي. وقد تم جمع ملاحظات المشاركين حول وضوح العبارات، وسهولة الإجابة، وأي جوانب تحتاج إلى تعديل أو تحسين، كما تمت مراجعة البيانات الناتجة عن التطبيق التجريبي للتحقق من سلامة ترميزها وإمكانية إدخالها وتحليلها باستخدام البرنامج الإحصائي</w:t>
      </w:r>
      <w:r w:rsidRPr="002D42EC">
        <w:rPr>
          <w:rFonts w:ascii="Traditional Arabic" w:hAnsi="Traditional Arabic" w:cs="Traditional Arabic"/>
          <w:sz w:val="28"/>
          <w:szCs w:val="28"/>
        </w:rPr>
        <w:t>.</w:t>
      </w:r>
    </w:p>
    <w:p w14:paraId="3B44769C"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وأظهرت نتائج الاختبار التجريبي أن معظم فقرات الاستبيان كانت واضحة ومفهومة، مع الحاجة إلى إجراء بعض التعديلات البسيطة المتعلقة بصياغة عدد محدود من العبارات وتحسين ترتيبها، بما يسهم في زيادة سهولة الاستجابة وتقليل احتمالات التفسير المختلف للفقرات. وبعد تنفيذ هذه التعديلات، أصبحت أداة الدراسة في صورتها النهائية جاهزة للتطبيق الميداني على عينة البحث، مع توافر مستوى مناسب من الصدق والثبات يضمن الحصول على بيانات دقيقة وموثوقة يمكن الاعتماد عليها في تحقيق أهداف الدراسة والإجابة عن أسئلتها واختبار فرضياتها</w:t>
      </w:r>
      <w:r w:rsidRPr="002D42EC">
        <w:rPr>
          <w:rFonts w:ascii="Traditional Arabic" w:hAnsi="Traditional Arabic" w:cs="Traditional Arabic"/>
          <w:sz w:val="28"/>
          <w:szCs w:val="28"/>
        </w:rPr>
        <w:t>.</w:t>
      </w:r>
    </w:p>
    <w:p w14:paraId="7DD494F4" w14:textId="77777777" w:rsidR="002D42EC" w:rsidRPr="002D42EC" w:rsidRDefault="002D42EC" w:rsidP="002D42EC">
      <w:pPr>
        <w:bidi/>
        <w:rPr>
          <w:rFonts w:ascii="Traditional Arabic" w:hAnsi="Traditional Arabic" w:cs="Traditional Arabic"/>
          <w:sz w:val="28"/>
          <w:szCs w:val="28"/>
          <w:rtl/>
        </w:rPr>
      </w:pPr>
    </w:p>
    <w:p w14:paraId="0FB4E7CF" w14:textId="77777777" w:rsidR="002E662F" w:rsidRPr="00CF02BC" w:rsidRDefault="002E662F" w:rsidP="00CF02BC"/>
    <w:p w14:paraId="3BE0A0B6" w14:textId="54C530CB" w:rsidR="00130D07" w:rsidRPr="00963126" w:rsidRDefault="001B7211" w:rsidP="007E12E2">
      <w:pPr>
        <w:pStyle w:val="2"/>
        <w:numPr>
          <w:ilvl w:val="0"/>
          <w:numId w:val="17"/>
        </w:numPr>
        <w:bidi/>
        <w:spacing w:before="0" w:after="0" w:line="360" w:lineRule="auto"/>
        <w:rPr>
          <w:rFonts w:ascii="Traditional Arabic" w:hAnsi="Traditional Arabic" w:cs="Traditional Arabic"/>
          <w:b/>
          <w:bCs/>
          <w:color w:val="auto"/>
        </w:rPr>
      </w:pPr>
      <w:bookmarkStart w:id="18" w:name="_Toc222642159"/>
      <w:r w:rsidRPr="00963126">
        <w:rPr>
          <w:rFonts w:ascii="Traditional Arabic" w:hAnsi="Traditional Arabic" w:cs="Traditional Arabic"/>
          <w:b/>
          <w:bCs/>
          <w:color w:val="auto"/>
          <w:rtl/>
        </w:rPr>
        <w:lastRenderedPageBreak/>
        <w:t>تحديد متغيرات الدراسة</w:t>
      </w:r>
      <w:bookmarkEnd w:id="18"/>
    </w:p>
    <w:p w14:paraId="477B83D8" w14:textId="190F4498" w:rsidR="00E4637F" w:rsidRPr="00C04469" w:rsidRDefault="004538FA" w:rsidP="00C04469">
      <w:pPr>
        <w:pStyle w:val="3"/>
        <w:numPr>
          <w:ilvl w:val="1"/>
          <w:numId w:val="17"/>
        </w:numPr>
        <w:bidi/>
        <w:spacing w:before="0" w:after="0" w:line="360" w:lineRule="auto"/>
        <w:rPr>
          <w:rFonts w:ascii="Traditional Arabic" w:hAnsi="Traditional Arabic" w:cs="Traditional Arabic"/>
          <w:b/>
          <w:bCs/>
          <w:color w:val="auto"/>
          <w:rtl/>
        </w:rPr>
      </w:pPr>
      <w:bookmarkStart w:id="19" w:name="_Toc222642160"/>
      <w:r w:rsidRPr="007E12E2">
        <w:rPr>
          <w:rFonts w:ascii="Traditional Arabic" w:hAnsi="Traditional Arabic" w:cs="Traditional Arabic"/>
          <w:b/>
          <w:bCs/>
          <w:color w:val="auto"/>
          <w:rtl/>
        </w:rPr>
        <w:t>المقدمة</w:t>
      </w:r>
      <w:bookmarkEnd w:id="19"/>
    </w:p>
    <w:p w14:paraId="47BCF71A" w14:textId="5547749F" w:rsidR="002D42EC" w:rsidRPr="002D42EC" w:rsidRDefault="002D42EC" w:rsidP="002D42EC">
      <w:pPr>
        <w:bidi/>
        <w:spacing w:after="0" w:line="360" w:lineRule="auto"/>
        <w:jc w:val="both"/>
        <w:rPr>
          <w:rFonts w:ascii="Traditional Arabic" w:hAnsi="Traditional Arabic" w:cs="Traditional Arabic"/>
          <w:sz w:val="28"/>
          <w:szCs w:val="28"/>
        </w:rPr>
      </w:pPr>
      <w:r>
        <w:rPr>
          <w:rFonts w:ascii="Traditional Arabic" w:hAnsi="Traditional Arabic" w:cs="Traditional Arabic" w:hint="cs"/>
          <w:sz w:val="28"/>
          <w:szCs w:val="28"/>
          <w:rtl/>
        </w:rPr>
        <w:t>تشكل</w:t>
      </w:r>
      <w:r w:rsidRPr="002D42EC">
        <w:rPr>
          <w:rFonts w:ascii="Traditional Arabic" w:hAnsi="Traditional Arabic" w:cs="Traditional Arabic"/>
          <w:sz w:val="28"/>
          <w:szCs w:val="28"/>
          <w:rtl/>
        </w:rPr>
        <w:t xml:space="preserve"> مرحلة تحديد وقياس متغيرات الدراسة من أهم المراحل المنهجية في البحث العلمي، إذ تمثل الأساس الذي تُبنى عليه عملية جمع البيانات وتحليلها واختبار الفرضيات. ويعتمد نجاح الدراسة إلى حد كبير على دقة تحديد المتغيرات وصياغتها بصورة علمية تعكس المفاهيم النظرية التي تناولها الإطار الفكري للدراسة، وتحويلها إلى مؤشرات قابلة للقياس الميداني. ويتيح هذا الإجراء إمكانية قياس العلاقات بين المتغيرات بصورة موضوعية، بما يسهم في الوصول إلى نتائج دقيقة يمكن الاستناد إليها في تفسير الظاهرة محل الدراسة وتقديم توصيات عملية قابلة للتطبيق</w:t>
      </w:r>
      <w:r w:rsidRPr="002D42EC">
        <w:rPr>
          <w:rFonts w:ascii="Traditional Arabic" w:hAnsi="Traditional Arabic" w:cs="Traditional Arabic"/>
          <w:sz w:val="28"/>
          <w:szCs w:val="28"/>
        </w:rPr>
        <w:t>.</w:t>
      </w:r>
    </w:p>
    <w:p w14:paraId="37608E71"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وفي الدراسة الحالية، تم بناء نموذج الدراسة استنادًا إلى الأدبيات العلمية الحديثة والدراسات السابقة التي تناولت أتمتة التسويق الرقمي وكفاءة العمليات التسويقية، حيث تم تحديد مجموعة من المتغيرات المستقلة التي تمثل أبرز أبعاد أتمتة التسويق الرقمي، وهي استخدام أدوات أتمتة التسويق الرقمي، وتحسين استهداف العملاء وتخصيص الحملات التسويقية، وتقليل الوقت والتكاليف المرتبطة بتنفيذ وإدارة العمليات التسويقية، في حين تمثلت النتيجة المتوقعة لهذه الأبعاد في المتغير التابع المتمثل في كفاءة العمليات التسويقية</w:t>
      </w:r>
      <w:r w:rsidRPr="002D42EC">
        <w:rPr>
          <w:rFonts w:ascii="Traditional Arabic" w:hAnsi="Traditional Arabic" w:cs="Traditional Arabic"/>
          <w:sz w:val="28"/>
          <w:szCs w:val="28"/>
        </w:rPr>
        <w:t>.</w:t>
      </w:r>
    </w:p>
    <w:p w14:paraId="609BF29C" w14:textId="3151C850" w:rsidR="002D42EC" w:rsidRPr="002D42EC" w:rsidRDefault="002D42EC" w:rsidP="002D42EC">
      <w:pPr>
        <w:bidi/>
        <w:spacing w:after="0" w:line="360" w:lineRule="auto"/>
        <w:jc w:val="both"/>
        <w:rPr>
          <w:rFonts w:ascii="Traditional Arabic" w:hAnsi="Traditional Arabic" w:cs="Traditional Arabic"/>
          <w:sz w:val="28"/>
          <w:szCs w:val="28"/>
          <w:rtl/>
        </w:rPr>
      </w:pPr>
      <w:r w:rsidRPr="002D42EC">
        <w:rPr>
          <w:rFonts w:ascii="Traditional Arabic" w:hAnsi="Traditional Arabic" w:cs="Traditional Arabic"/>
          <w:sz w:val="28"/>
          <w:szCs w:val="28"/>
          <w:rtl/>
        </w:rPr>
        <w:t>وقد تم تصميم أداة الدراسة بحيث تتضمن مجموعة من الفقرات التي تقيس كل متغير من متغيرات الدراسة وفق مقياس ليكرت الخماسي، بما يسمح بتحويل استجابات أفراد العينة إلى بيانات كمية يمكن تحليلها باستخدام الأساليب الإحصائية المناسبة لاختبار فرضيات الدراسة وقياس طبيعة العلاقات بين المتغيرات المختلفة. كما روعي عند تحديد هذه المتغيرات أن تكون متوافقة مع طبيعة الشركات الناشئة في المملكة العربية السعودية، بما يعكس البيئة التطبيقية للدراسة ويزيد من واقعية النتائج</w:t>
      </w:r>
      <w:r w:rsidRPr="002D42EC">
        <w:rPr>
          <w:rFonts w:ascii="Traditional Arabic" w:hAnsi="Traditional Arabic" w:cs="Traditional Arabic"/>
          <w:sz w:val="28"/>
          <w:szCs w:val="28"/>
        </w:rPr>
        <w:t>.</w:t>
      </w:r>
    </w:p>
    <w:p w14:paraId="15316A8E" w14:textId="77777777" w:rsidR="00D74059" w:rsidRDefault="00D74059" w:rsidP="00D74059">
      <w:pPr>
        <w:bidi/>
        <w:spacing w:after="0" w:line="360" w:lineRule="auto"/>
        <w:jc w:val="center"/>
        <w:rPr>
          <w:rFonts w:ascii="Simplified Arabic" w:hAnsi="Simplified Arabic" w:cs="Simplified Arabic"/>
          <w:rtl/>
          <w:lang w:bidi="ar-EG"/>
        </w:rPr>
      </w:pPr>
      <w:r>
        <w:rPr>
          <w:noProof/>
        </w:rPr>
        <w:lastRenderedPageBreak/>
        <w:drawing>
          <wp:inline distT="0" distB="0" distL="0" distR="0" wp14:anchorId="36FC9D62" wp14:editId="33848958">
            <wp:extent cx="4543425" cy="3009900"/>
            <wp:effectExtent l="0" t="0" r="9525" b="0"/>
            <wp:docPr id="6611417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43425" cy="3009900"/>
                    </a:xfrm>
                    <a:prstGeom prst="rect">
                      <a:avLst/>
                    </a:prstGeom>
                    <a:noFill/>
                    <a:ln>
                      <a:noFill/>
                    </a:ln>
                  </pic:spPr>
                </pic:pic>
              </a:graphicData>
            </a:graphic>
          </wp:inline>
        </w:drawing>
      </w:r>
    </w:p>
    <w:p w14:paraId="23D17EDD" w14:textId="77777777" w:rsidR="00D74059" w:rsidRDefault="00D74059" w:rsidP="00D74059">
      <w:pPr>
        <w:bidi/>
        <w:spacing w:after="0" w:line="360" w:lineRule="auto"/>
        <w:jc w:val="both"/>
        <w:rPr>
          <w:rFonts w:ascii="Traditional Arabic" w:hAnsi="Traditional Arabic" w:cs="Traditional Arabic"/>
          <w:sz w:val="28"/>
          <w:szCs w:val="28"/>
          <w:u w:val="single"/>
          <w:rtl/>
          <w:lang w:bidi="ar-EG"/>
        </w:rPr>
      </w:pPr>
      <w:r>
        <w:rPr>
          <w:rFonts w:ascii="Traditional Arabic" w:hAnsi="Traditional Arabic" w:cs="Traditional Arabic" w:hint="cs"/>
          <w:b/>
          <w:bCs/>
          <w:sz w:val="28"/>
          <w:szCs w:val="28"/>
          <w:u w:val="single"/>
          <w:rtl/>
          <w:lang w:bidi="ar-EG"/>
        </w:rPr>
        <w:t>المصدر:</w:t>
      </w:r>
      <w:r>
        <w:rPr>
          <w:rFonts w:ascii="Traditional Arabic" w:hAnsi="Traditional Arabic" w:cs="Traditional Arabic" w:hint="cs"/>
          <w:sz w:val="28"/>
          <w:szCs w:val="28"/>
          <w:u w:val="single"/>
          <w:rtl/>
          <w:lang w:bidi="ar-EG"/>
        </w:rPr>
        <w:t xml:space="preserve"> إعداد الباحث بالاعتماد على الدراسات السابقة</w:t>
      </w:r>
    </w:p>
    <w:p w14:paraId="345D107A" w14:textId="77777777" w:rsidR="002E662F" w:rsidRPr="00C04469" w:rsidRDefault="002E662F" w:rsidP="002E662F">
      <w:pPr>
        <w:bidi/>
        <w:spacing w:after="0" w:line="360" w:lineRule="auto"/>
        <w:jc w:val="both"/>
        <w:rPr>
          <w:rFonts w:ascii="Traditional Arabic" w:hAnsi="Traditional Arabic" w:cs="Traditional Arabic"/>
          <w:sz w:val="28"/>
          <w:szCs w:val="28"/>
        </w:rPr>
      </w:pPr>
    </w:p>
    <w:p w14:paraId="0A833046" w14:textId="08DE10AD" w:rsidR="000D1268" w:rsidRPr="00C04469" w:rsidRDefault="004538FA" w:rsidP="00C04469">
      <w:pPr>
        <w:pStyle w:val="3"/>
        <w:numPr>
          <w:ilvl w:val="1"/>
          <w:numId w:val="17"/>
        </w:numPr>
        <w:bidi/>
        <w:spacing w:before="0" w:after="0" w:line="360" w:lineRule="auto"/>
        <w:rPr>
          <w:rFonts w:ascii="Traditional Arabic" w:hAnsi="Traditional Arabic" w:cs="Traditional Arabic"/>
          <w:b/>
          <w:bCs/>
          <w:color w:val="auto"/>
          <w:rtl/>
        </w:rPr>
      </w:pPr>
      <w:bookmarkStart w:id="20" w:name="_Toc222642161"/>
      <w:r w:rsidRPr="007E12E2">
        <w:rPr>
          <w:rFonts w:ascii="Traditional Arabic" w:hAnsi="Traditional Arabic" w:cs="Traditional Arabic"/>
          <w:b/>
          <w:bCs/>
          <w:color w:val="auto"/>
          <w:rtl/>
        </w:rPr>
        <w:t>المتغيرات المستقلة</w:t>
      </w:r>
      <w:bookmarkEnd w:id="20"/>
    </w:p>
    <w:p w14:paraId="547F0925" w14:textId="77777777" w:rsidR="002D42EC" w:rsidRPr="002D42EC" w:rsidRDefault="002D42EC" w:rsidP="002D42EC">
      <w:pPr>
        <w:bidi/>
        <w:spacing w:after="0" w:line="360" w:lineRule="auto"/>
        <w:rPr>
          <w:rFonts w:ascii="Traditional Arabic" w:hAnsi="Traditional Arabic" w:cs="Traditional Arabic"/>
          <w:sz w:val="28"/>
          <w:szCs w:val="28"/>
        </w:rPr>
      </w:pPr>
      <w:r w:rsidRPr="002D42EC">
        <w:rPr>
          <w:rFonts w:ascii="Traditional Arabic" w:hAnsi="Traditional Arabic" w:cs="Traditional Arabic"/>
          <w:sz w:val="28"/>
          <w:szCs w:val="28"/>
          <w:rtl/>
        </w:rPr>
        <w:t>تتمثل المتغيرات المستقلة في الدراسة في الأبعاد التي تعبر عن مستوى تطبيق أتمتة التسويق الرقمي داخل الشركات الناشئة، والتي يُفترض أن يكون لها تأثير مباشر في رفع كفاءة العمليات التسويقية. وقد تم اختيار هذه المتغيرات بعد مراجعة الأدبيات العلمية والدراسات السابقة التي تناولت تطبيقات التسويق الرقمي والأتمتة التسويقية، حيث تمثل هذه الأبعاد أهم الممارسات التي تعتمد عليها الشركات الحديثة في تطوير أنشطتها التسويقية وتحسين أدائها</w:t>
      </w:r>
      <w:r w:rsidRPr="002D42EC">
        <w:rPr>
          <w:rFonts w:ascii="Traditional Arabic" w:hAnsi="Traditional Arabic" w:cs="Traditional Arabic"/>
          <w:sz w:val="28"/>
          <w:szCs w:val="28"/>
        </w:rPr>
        <w:t>.</w:t>
      </w:r>
    </w:p>
    <w:p w14:paraId="288EC029" w14:textId="77777777" w:rsidR="002D42EC" w:rsidRPr="002D42EC" w:rsidRDefault="002D42EC" w:rsidP="002D42EC">
      <w:pPr>
        <w:bidi/>
        <w:spacing w:after="0" w:line="360" w:lineRule="auto"/>
        <w:rPr>
          <w:rFonts w:ascii="Traditional Arabic" w:hAnsi="Traditional Arabic" w:cs="Traditional Arabic"/>
          <w:sz w:val="28"/>
          <w:szCs w:val="28"/>
        </w:rPr>
      </w:pPr>
      <w:r w:rsidRPr="002D42EC">
        <w:rPr>
          <w:rFonts w:ascii="Traditional Arabic" w:hAnsi="Traditional Arabic" w:cs="Traditional Arabic"/>
          <w:sz w:val="28"/>
          <w:szCs w:val="28"/>
          <w:rtl/>
        </w:rPr>
        <w:t>المتغيرات المستقلة هي</w:t>
      </w:r>
      <w:r w:rsidRPr="002D42EC">
        <w:rPr>
          <w:rFonts w:ascii="Traditional Arabic" w:hAnsi="Traditional Arabic" w:cs="Traditional Arabic"/>
          <w:sz w:val="28"/>
          <w:szCs w:val="28"/>
        </w:rPr>
        <w:t>:</w:t>
      </w:r>
    </w:p>
    <w:p w14:paraId="076EB812" w14:textId="7C3D2D80" w:rsidR="002D42EC" w:rsidRPr="002D42EC" w:rsidRDefault="002D42EC" w:rsidP="002D42EC">
      <w:pPr>
        <w:numPr>
          <w:ilvl w:val="0"/>
          <w:numId w:val="37"/>
        </w:numPr>
        <w:bidi/>
        <w:spacing w:after="0" w:line="360" w:lineRule="auto"/>
        <w:rPr>
          <w:rFonts w:ascii="Traditional Arabic" w:hAnsi="Traditional Arabic" w:cs="Traditional Arabic"/>
          <w:sz w:val="28"/>
          <w:szCs w:val="28"/>
        </w:rPr>
      </w:pPr>
      <w:r w:rsidRPr="002D42EC">
        <w:rPr>
          <w:rFonts w:ascii="Traditional Arabic" w:hAnsi="Traditional Arabic" w:cs="Traditional Arabic"/>
          <w:sz w:val="28"/>
          <w:szCs w:val="28"/>
          <w:rtl/>
        </w:rPr>
        <w:t>استخدام أدوات أتمتة التسويق الرقمي</w:t>
      </w:r>
      <w:r w:rsidRPr="002D42EC">
        <w:rPr>
          <w:rFonts w:ascii="Traditional Arabic" w:hAnsi="Traditional Arabic" w:cs="Traditional Arabic" w:hint="cs"/>
          <w:sz w:val="28"/>
          <w:szCs w:val="28"/>
          <w:rtl/>
        </w:rPr>
        <w:t>،</w:t>
      </w:r>
      <w:r w:rsidRPr="002D42EC">
        <w:rPr>
          <w:rFonts w:ascii="Traditional Arabic" w:hAnsi="Traditional Arabic" w:cs="Traditional Arabic"/>
          <w:sz w:val="28"/>
          <w:szCs w:val="28"/>
        </w:rPr>
        <w:t xml:space="preserve"> </w:t>
      </w:r>
      <w:r w:rsidRPr="002D42EC">
        <w:rPr>
          <w:rFonts w:ascii="Traditional Arabic" w:hAnsi="Traditional Arabic" w:cs="Traditional Arabic"/>
          <w:sz w:val="28"/>
          <w:szCs w:val="28"/>
          <w:rtl/>
        </w:rPr>
        <w:t>ويعبر عن مستوى اعتماد الشركة على المنصات والبرمجيات الرقمية التي تُستخدم في تنفيذ الأنشطة التسويقية بصورة آلية، مثل إدارة الحملات التسويقية، وجدولة المحتوى، وإدارة البريد الإلكتروني، وتحليل بيانات العملاء</w:t>
      </w:r>
      <w:r w:rsidRPr="002D42EC">
        <w:rPr>
          <w:rFonts w:ascii="Traditional Arabic" w:hAnsi="Traditional Arabic" w:cs="Traditional Arabic"/>
          <w:sz w:val="28"/>
          <w:szCs w:val="28"/>
        </w:rPr>
        <w:t xml:space="preserve">. </w:t>
      </w:r>
    </w:p>
    <w:p w14:paraId="3D982F7B" w14:textId="04474914" w:rsidR="002D42EC" w:rsidRPr="002D42EC" w:rsidRDefault="002D42EC" w:rsidP="002D42EC">
      <w:pPr>
        <w:numPr>
          <w:ilvl w:val="0"/>
          <w:numId w:val="37"/>
        </w:numPr>
        <w:bidi/>
        <w:spacing w:after="0" w:line="360" w:lineRule="auto"/>
        <w:rPr>
          <w:rFonts w:ascii="Traditional Arabic" w:hAnsi="Traditional Arabic" w:cs="Traditional Arabic"/>
          <w:sz w:val="28"/>
          <w:szCs w:val="28"/>
        </w:rPr>
      </w:pPr>
      <w:r w:rsidRPr="002D42EC">
        <w:rPr>
          <w:rFonts w:ascii="Traditional Arabic" w:hAnsi="Traditional Arabic" w:cs="Traditional Arabic"/>
          <w:sz w:val="28"/>
          <w:szCs w:val="28"/>
          <w:rtl/>
        </w:rPr>
        <w:lastRenderedPageBreak/>
        <w:t>تحسين استهداف العملاء وتخصيص الحملات التسويقية</w:t>
      </w:r>
      <w:r w:rsidRPr="002D42EC">
        <w:rPr>
          <w:rFonts w:ascii="Traditional Arabic" w:hAnsi="Traditional Arabic" w:cs="Traditional Arabic" w:hint="cs"/>
          <w:sz w:val="28"/>
          <w:szCs w:val="28"/>
          <w:rtl/>
        </w:rPr>
        <w:t>،</w:t>
      </w:r>
      <w:r w:rsidRPr="002D42EC">
        <w:rPr>
          <w:rFonts w:ascii="Traditional Arabic" w:hAnsi="Traditional Arabic" w:cs="Traditional Arabic"/>
          <w:sz w:val="28"/>
          <w:szCs w:val="28"/>
        </w:rPr>
        <w:t xml:space="preserve"> </w:t>
      </w:r>
      <w:r w:rsidRPr="002D42EC">
        <w:rPr>
          <w:rFonts w:ascii="Traditional Arabic" w:hAnsi="Traditional Arabic" w:cs="Traditional Arabic"/>
          <w:sz w:val="28"/>
          <w:szCs w:val="28"/>
          <w:rtl/>
        </w:rPr>
        <w:t>ويقيس مدى مساهمة تقنيات الأتمتة في تحليل بيانات العملاء وتقسيمهم إلى شرائح مناسبة، وتصميم حملات تسويقية مخصصة تتوافق مع احتياجات كل فئة، بما يسهم في رفع فعالية الجهود التسويقية وتحسين معدلات الاستجابة</w:t>
      </w:r>
      <w:r w:rsidRPr="002D42EC">
        <w:rPr>
          <w:rFonts w:ascii="Traditional Arabic" w:hAnsi="Traditional Arabic" w:cs="Traditional Arabic"/>
          <w:sz w:val="28"/>
          <w:szCs w:val="28"/>
        </w:rPr>
        <w:t xml:space="preserve">. </w:t>
      </w:r>
    </w:p>
    <w:p w14:paraId="12624A38" w14:textId="36E1744F" w:rsidR="002D42EC" w:rsidRPr="002D42EC" w:rsidRDefault="002D42EC" w:rsidP="002D42EC">
      <w:pPr>
        <w:numPr>
          <w:ilvl w:val="0"/>
          <w:numId w:val="37"/>
        </w:numPr>
        <w:bidi/>
        <w:spacing w:after="0" w:line="360" w:lineRule="auto"/>
        <w:rPr>
          <w:rFonts w:ascii="Traditional Arabic" w:hAnsi="Traditional Arabic" w:cs="Traditional Arabic"/>
          <w:sz w:val="28"/>
          <w:szCs w:val="28"/>
        </w:rPr>
      </w:pPr>
      <w:r w:rsidRPr="002D42EC">
        <w:rPr>
          <w:rFonts w:ascii="Traditional Arabic" w:hAnsi="Traditional Arabic" w:cs="Traditional Arabic"/>
          <w:sz w:val="28"/>
          <w:szCs w:val="28"/>
          <w:rtl/>
        </w:rPr>
        <w:t>تقليل الوقت والتكاليف المرتبطة بتنفيذ وإدارة العمليات التسويقية</w:t>
      </w:r>
      <w:r w:rsidRPr="002D42EC">
        <w:rPr>
          <w:rFonts w:ascii="Traditional Arabic" w:hAnsi="Traditional Arabic" w:cs="Traditional Arabic" w:hint="cs"/>
          <w:sz w:val="28"/>
          <w:szCs w:val="28"/>
          <w:rtl/>
        </w:rPr>
        <w:t>،</w:t>
      </w:r>
      <w:r w:rsidRPr="002D42EC">
        <w:rPr>
          <w:rFonts w:ascii="Traditional Arabic" w:hAnsi="Traditional Arabic" w:cs="Traditional Arabic"/>
          <w:sz w:val="28"/>
          <w:szCs w:val="28"/>
        </w:rPr>
        <w:t xml:space="preserve"> </w:t>
      </w:r>
      <w:r w:rsidRPr="002D42EC">
        <w:rPr>
          <w:rFonts w:ascii="Traditional Arabic" w:hAnsi="Traditional Arabic" w:cs="Traditional Arabic"/>
          <w:sz w:val="28"/>
          <w:szCs w:val="28"/>
          <w:rtl/>
        </w:rPr>
        <w:t>ويعكس قدرة أدوات أتمتة التسويق الرقمي على تبسيط الإجراءات التشغيلية، وتقليل الأعمال اليدوية، وتسريع تنفيذ الحملات، وخفض التكاليف التشغيلية المرتبطة بإدارة الأنشطة التسويقية</w:t>
      </w:r>
      <w:r w:rsidRPr="002D42EC">
        <w:rPr>
          <w:rFonts w:ascii="Traditional Arabic" w:hAnsi="Traditional Arabic" w:cs="Traditional Arabic"/>
          <w:sz w:val="28"/>
          <w:szCs w:val="28"/>
        </w:rPr>
        <w:t>.</w:t>
      </w:r>
    </w:p>
    <w:p w14:paraId="51CD2828" w14:textId="77777777" w:rsidR="002D42EC" w:rsidRPr="002D42EC" w:rsidRDefault="002D42EC" w:rsidP="002D42EC">
      <w:pPr>
        <w:bidi/>
        <w:spacing w:after="0" w:line="360" w:lineRule="auto"/>
        <w:rPr>
          <w:rFonts w:ascii="Traditional Arabic" w:hAnsi="Traditional Arabic" w:cs="Traditional Arabic"/>
          <w:sz w:val="28"/>
          <w:szCs w:val="28"/>
        </w:rPr>
      </w:pPr>
    </w:p>
    <w:p w14:paraId="252C5CFE" w14:textId="6F35611B" w:rsidR="000D1268" w:rsidRPr="00C04469" w:rsidRDefault="004538FA" w:rsidP="00C04469">
      <w:pPr>
        <w:pStyle w:val="3"/>
        <w:numPr>
          <w:ilvl w:val="1"/>
          <w:numId w:val="17"/>
        </w:numPr>
        <w:bidi/>
        <w:spacing w:before="0" w:after="0" w:line="360" w:lineRule="auto"/>
        <w:rPr>
          <w:rFonts w:ascii="Traditional Arabic" w:hAnsi="Traditional Arabic" w:cs="Traditional Arabic"/>
          <w:b/>
          <w:bCs/>
          <w:color w:val="auto"/>
          <w:rtl/>
        </w:rPr>
      </w:pPr>
      <w:bookmarkStart w:id="21" w:name="_Toc222642162"/>
      <w:r w:rsidRPr="007E12E2">
        <w:rPr>
          <w:rFonts w:ascii="Traditional Arabic" w:hAnsi="Traditional Arabic" w:cs="Traditional Arabic"/>
          <w:b/>
          <w:bCs/>
          <w:color w:val="auto"/>
          <w:rtl/>
        </w:rPr>
        <w:t>المتغيرات التابعة</w:t>
      </w:r>
      <w:bookmarkEnd w:id="21"/>
    </w:p>
    <w:p w14:paraId="4100E880"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يتمثل المتغير التابع في هذه الدراسة في كفاءة العمليات التسويقية، وهو المتغير الذي تسعى الدراسة إلى تفسير التغيرات التي تطرأ عليه نتيجة لتأثير المتغيرات المستقلة المرتبطة بأتمتة التسويق الرقمي. ويعبر هذا المتغير عن قدرة الشركة على تنفيذ أنشطتها التسويقية باستخدام الموارد المتاحة بأعلى مستويات الكفاءة والفاعلية، بما يسهم في تحقيق الأهداف التسويقية وتقليل الهدر في الوقت والجهد والتكاليف</w:t>
      </w:r>
      <w:r w:rsidRPr="002D42EC">
        <w:rPr>
          <w:rFonts w:ascii="Traditional Arabic" w:hAnsi="Traditional Arabic" w:cs="Traditional Arabic"/>
          <w:sz w:val="28"/>
          <w:szCs w:val="28"/>
        </w:rPr>
        <w:t>.</w:t>
      </w:r>
    </w:p>
    <w:p w14:paraId="5AE44639"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وتقاس كفاءة العمليات التسويقية من خلال مجموعة من المؤشرات التي تعكس سرعة تنفيذ الحملات التسويقية، وجودة الأداء، وتحسين التنسيق بين الأنشطة المختلفة، ورفع إنتاجية فرق التسويق، وتحقيق الاستخدام الأمثل للموارد، وزيادة القدرة على متابعة نتائج الحملات واتخاذ القرارات التسويقية في الوقت المناسب. ويُتوقع أن يؤدي الارتفاع في مستوى تطبيق أتمتة التسويق الرقمي إلى تحسين هذه المؤشرات، ومن ثم رفع مستوى كفاءة العمليات التسويقية داخل الشركات الناشئة</w:t>
      </w:r>
      <w:r w:rsidRPr="002D42EC">
        <w:rPr>
          <w:rFonts w:ascii="Traditional Arabic" w:hAnsi="Traditional Arabic" w:cs="Traditional Arabic"/>
          <w:sz w:val="28"/>
          <w:szCs w:val="28"/>
        </w:rPr>
        <w:t>.</w:t>
      </w:r>
    </w:p>
    <w:p w14:paraId="339C5B66" w14:textId="77777777" w:rsidR="002D42EC" w:rsidRDefault="002D42EC" w:rsidP="002D42EC">
      <w:pPr>
        <w:bidi/>
        <w:spacing w:after="0" w:line="360" w:lineRule="auto"/>
        <w:rPr>
          <w:rFonts w:ascii="Traditional Arabic" w:hAnsi="Traditional Arabic" w:cs="Traditional Arabic"/>
          <w:sz w:val="28"/>
          <w:szCs w:val="28"/>
          <w:rtl/>
        </w:rPr>
      </w:pPr>
    </w:p>
    <w:p w14:paraId="7C3678BA" w14:textId="77777777" w:rsidR="002D42EC" w:rsidRDefault="002D42EC" w:rsidP="002D42EC">
      <w:pPr>
        <w:bidi/>
        <w:spacing w:after="0" w:line="360" w:lineRule="auto"/>
        <w:rPr>
          <w:rFonts w:ascii="Traditional Arabic" w:hAnsi="Traditional Arabic" w:cs="Traditional Arabic"/>
          <w:sz w:val="28"/>
          <w:szCs w:val="28"/>
          <w:rtl/>
        </w:rPr>
      </w:pPr>
    </w:p>
    <w:p w14:paraId="4D93EE9B" w14:textId="77777777" w:rsidR="002D42EC" w:rsidRDefault="002D42EC" w:rsidP="002D42EC">
      <w:pPr>
        <w:bidi/>
        <w:spacing w:after="0" w:line="360" w:lineRule="auto"/>
        <w:rPr>
          <w:rFonts w:ascii="Traditional Arabic" w:hAnsi="Traditional Arabic" w:cs="Traditional Arabic"/>
          <w:sz w:val="28"/>
          <w:szCs w:val="28"/>
          <w:rtl/>
        </w:rPr>
      </w:pPr>
    </w:p>
    <w:p w14:paraId="1ECE183C" w14:textId="77777777" w:rsidR="002D42EC" w:rsidRDefault="002D42EC" w:rsidP="002D42EC">
      <w:pPr>
        <w:bidi/>
        <w:spacing w:after="0" w:line="360" w:lineRule="auto"/>
        <w:rPr>
          <w:rFonts w:ascii="Traditional Arabic" w:hAnsi="Traditional Arabic" w:cs="Traditional Arabic"/>
          <w:sz w:val="28"/>
          <w:szCs w:val="28"/>
          <w:rtl/>
        </w:rPr>
      </w:pPr>
    </w:p>
    <w:p w14:paraId="6B379379" w14:textId="77777777" w:rsidR="002D42EC" w:rsidRPr="002D42EC" w:rsidRDefault="002D42EC" w:rsidP="002D42EC">
      <w:pPr>
        <w:bidi/>
        <w:spacing w:after="0" w:line="360" w:lineRule="auto"/>
        <w:rPr>
          <w:rFonts w:ascii="Traditional Arabic" w:hAnsi="Traditional Arabic" w:cs="Traditional Arabic"/>
          <w:sz w:val="28"/>
          <w:szCs w:val="28"/>
        </w:rPr>
      </w:pPr>
    </w:p>
    <w:p w14:paraId="36E8A2E0" w14:textId="108B1AA1" w:rsidR="001E691C" w:rsidRDefault="004538FA" w:rsidP="001E691C">
      <w:pPr>
        <w:pStyle w:val="3"/>
        <w:numPr>
          <w:ilvl w:val="1"/>
          <w:numId w:val="17"/>
        </w:numPr>
        <w:bidi/>
        <w:spacing w:before="0" w:after="0" w:line="360" w:lineRule="auto"/>
        <w:rPr>
          <w:rFonts w:ascii="Traditional Arabic" w:hAnsi="Traditional Arabic" w:cs="Traditional Arabic"/>
          <w:b/>
          <w:bCs/>
          <w:color w:val="auto"/>
          <w:rtl/>
        </w:rPr>
      </w:pPr>
      <w:bookmarkStart w:id="22" w:name="_Toc222642163"/>
      <w:r w:rsidRPr="007E12E2">
        <w:rPr>
          <w:rFonts w:ascii="Traditional Arabic" w:hAnsi="Traditional Arabic" w:cs="Traditional Arabic"/>
          <w:b/>
          <w:bCs/>
          <w:color w:val="auto"/>
          <w:rtl/>
        </w:rPr>
        <w:lastRenderedPageBreak/>
        <w:t>تحديد المتغيرات إجرائيًا</w:t>
      </w:r>
      <w:bookmarkEnd w:id="22"/>
    </w:p>
    <w:p w14:paraId="34DBE00C"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يقصد بالتعريف الإجرائي تحديد المعنى التطبيقي لكل متغير من متغيرات الدراسة، بحيث يصبح قابلاً للقياس من خلال فقرات الاستبيان، ويمكن تحويله إلى بيانات كمية تخضع للتحليل الإحصائي. وقد اعتمدت الدراسة على التعريفات الإجرائية الآتية</w:t>
      </w:r>
      <w:r w:rsidRPr="002D42EC">
        <w:rPr>
          <w:rFonts w:ascii="Traditional Arabic" w:hAnsi="Traditional Arabic" w:cs="Traditional Arabic"/>
          <w:sz w:val="28"/>
          <w:szCs w:val="28"/>
        </w:rPr>
        <w:t>:</w:t>
      </w:r>
    </w:p>
    <w:tbl>
      <w:tblPr>
        <w:tblStyle w:val="ad"/>
        <w:bidiVisual/>
        <w:tblW w:w="0" w:type="auto"/>
        <w:tblLook w:val="04A0" w:firstRow="1" w:lastRow="0" w:firstColumn="1" w:lastColumn="0" w:noHBand="0" w:noVBand="1"/>
      </w:tblPr>
      <w:tblGrid>
        <w:gridCol w:w="2204"/>
        <w:gridCol w:w="7146"/>
      </w:tblGrid>
      <w:tr w:rsidR="002D42EC" w:rsidRPr="002D42EC" w14:paraId="24465341" w14:textId="77777777" w:rsidTr="002D42EC">
        <w:tc>
          <w:tcPr>
            <w:tcW w:w="0" w:type="auto"/>
            <w:hideMark/>
          </w:tcPr>
          <w:p w14:paraId="722EFFE7" w14:textId="77777777" w:rsidR="002D42EC" w:rsidRPr="002D42EC" w:rsidRDefault="002D42EC" w:rsidP="002D42EC">
            <w:pPr>
              <w:bidi/>
              <w:spacing w:after="160" w:line="278" w:lineRule="auto"/>
              <w:jc w:val="center"/>
              <w:rPr>
                <w:rFonts w:ascii="Traditional Arabic" w:hAnsi="Traditional Arabic" w:cs="Traditional Arabic"/>
                <w:b/>
                <w:bCs/>
                <w:sz w:val="28"/>
                <w:szCs w:val="28"/>
              </w:rPr>
            </w:pPr>
            <w:r w:rsidRPr="002D42EC">
              <w:rPr>
                <w:rFonts w:ascii="Traditional Arabic" w:hAnsi="Traditional Arabic" w:cs="Traditional Arabic"/>
                <w:b/>
                <w:bCs/>
                <w:sz w:val="28"/>
                <w:szCs w:val="28"/>
                <w:rtl/>
              </w:rPr>
              <w:t>المتغير</w:t>
            </w:r>
          </w:p>
        </w:tc>
        <w:tc>
          <w:tcPr>
            <w:tcW w:w="0" w:type="auto"/>
            <w:hideMark/>
          </w:tcPr>
          <w:p w14:paraId="101C2F11" w14:textId="77777777" w:rsidR="002D42EC" w:rsidRPr="002D42EC" w:rsidRDefault="002D42EC" w:rsidP="002D42EC">
            <w:pPr>
              <w:bidi/>
              <w:spacing w:after="160" w:line="278" w:lineRule="auto"/>
              <w:jc w:val="center"/>
              <w:rPr>
                <w:rFonts w:ascii="Traditional Arabic" w:hAnsi="Traditional Arabic" w:cs="Traditional Arabic"/>
                <w:b/>
                <w:bCs/>
                <w:sz w:val="28"/>
                <w:szCs w:val="28"/>
              </w:rPr>
            </w:pPr>
            <w:r w:rsidRPr="002D42EC">
              <w:rPr>
                <w:rFonts w:ascii="Traditional Arabic" w:hAnsi="Traditional Arabic" w:cs="Traditional Arabic"/>
                <w:b/>
                <w:bCs/>
                <w:sz w:val="28"/>
                <w:szCs w:val="28"/>
                <w:rtl/>
              </w:rPr>
              <w:t>التعريف الإجرائي</w:t>
            </w:r>
          </w:p>
        </w:tc>
      </w:tr>
      <w:tr w:rsidR="002D42EC" w:rsidRPr="002D42EC" w14:paraId="0A26D27D" w14:textId="77777777" w:rsidTr="002D42EC">
        <w:tc>
          <w:tcPr>
            <w:tcW w:w="0" w:type="auto"/>
            <w:hideMark/>
          </w:tcPr>
          <w:p w14:paraId="38F4A14E" w14:textId="77777777" w:rsidR="002D42EC" w:rsidRPr="002D42EC" w:rsidRDefault="002D42EC" w:rsidP="002D42EC">
            <w:pPr>
              <w:bidi/>
              <w:spacing w:after="160" w:line="278" w:lineRule="auto"/>
              <w:jc w:val="center"/>
              <w:rPr>
                <w:rFonts w:ascii="Traditional Arabic" w:hAnsi="Traditional Arabic" w:cs="Traditional Arabic"/>
                <w:sz w:val="28"/>
                <w:szCs w:val="28"/>
              </w:rPr>
            </w:pPr>
            <w:r w:rsidRPr="002D42EC">
              <w:rPr>
                <w:rFonts w:ascii="Traditional Arabic" w:hAnsi="Traditional Arabic" w:cs="Traditional Arabic"/>
                <w:b/>
                <w:bCs/>
                <w:sz w:val="28"/>
                <w:szCs w:val="28"/>
                <w:rtl/>
              </w:rPr>
              <w:t>استخدام أدوات أتمتة التسويق الرقمي</w:t>
            </w:r>
          </w:p>
        </w:tc>
        <w:tc>
          <w:tcPr>
            <w:tcW w:w="0" w:type="auto"/>
            <w:hideMark/>
          </w:tcPr>
          <w:p w14:paraId="1BDD0C1F" w14:textId="1147414E" w:rsidR="002D42EC" w:rsidRPr="002D42EC" w:rsidRDefault="002D42EC" w:rsidP="002D42EC">
            <w:pPr>
              <w:bidi/>
              <w:spacing w:after="160" w:line="278"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يقصد به الدرجة التي تعتمد بها الشركات الناشئة على الأنظمة والتطبيقات الرقمية لأتمتة الأنشطة التسويقية، ويُقاس من خلال استجابات أفراد العينة على فقرات الاستبيان المتعلقة باستخدام أدوات الأتمتة في تنفيذ الحملات، وإدارة المحتوى، والتواصل مع العملاء، وتحليل البيانات</w:t>
            </w:r>
            <w:r w:rsidRPr="002D42EC">
              <w:rPr>
                <w:rFonts w:ascii="Traditional Arabic" w:hAnsi="Traditional Arabic" w:cs="Traditional Arabic"/>
                <w:sz w:val="28"/>
                <w:szCs w:val="28"/>
              </w:rPr>
              <w:t>.</w:t>
            </w:r>
          </w:p>
        </w:tc>
      </w:tr>
      <w:tr w:rsidR="002D42EC" w:rsidRPr="002D42EC" w14:paraId="3741CBCA" w14:textId="77777777" w:rsidTr="002D42EC">
        <w:tc>
          <w:tcPr>
            <w:tcW w:w="0" w:type="auto"/>
            <w:hideMark/>
          </w:tcPr>
          <w:p w14:paraId="0E65B4FE" w14:textId="77777777" w:rsidR="002D42EC" w:rsidRPr="002D42EC" w:rsidRDefault="002D42EC" w:rsidP="002D42EC">
            <w:pPr>
              <w:bidi/>
              <w:spacing w:after="160" w:line="278" w:lineRule="auto"/>
              <w:jc w:val="center"/>
              <w:rPr>
                <w:rFonts w:ascii="Traditional Arabic" w:hAnsi="Traditional Arabic" w:cs="Traditional Arabic"/>
                <w:sz w:val="28"/>
                <w:szCs w:val="28"/>
              </w:rPr>
            </w:pPr>
            <w:r w:rsidRPr="002D42EC">
              <w:rPr>
                <w:rFonts w:ascii="Traditional Arabic" w:hAnsi="Traditional Arabic" w:cs="Traditional Arabic"/>
                <w:b/>
                <w:bCs/>
                <w:sz w:val="28"/>
                <w:szCs w:val="28"/>
                <w:rtl/>
              </w:rPr>
              <w:t>تحسين استهداف العملاء وتخصيص الحملات التسويقية</w:t>
            </w:r>
          </w:p>
        </w:tc>
        <w:tc>
          <w:tcPr>
            <w:tcW w:w="0" w:type="auto"/>
            <w:hideMark/>
          </w:tcPr>
          <w:p w14:paraId="6EDD34DC" w14:textId="75A11065" w:rsidR="002D42EC" w:rsidRPr="002D42EC" w:rsidRDefault="002D42EC" w:rsidP="002D42EC">
            <w:pPr>
              <w:bidi/>
              <w:spacing w:after="160" w:line="278"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يقصد به مستوى قدرة أدوات أتمتة التسويق الرقمي على تحليل بيانات العملاء وتصنيفهم وتخصيص الرسائل والحملات التسويقية بما يتناسب مع احتياجاتهم، ويُقاس من خلال متوسط استجابات أفراد العينة على الفقرات الخاصة بهذا البعد</w:t>
            </w:r>
            <w:r w:rsidRPr="002D42EC">
              <w:rPr>
                <w:rFonts w:ascii="Traditional Arabic" w:hAnsi="Traditional Arabic" w:cs="Traditional Arabic"/>
                <w:sz w:val="28"/>
                <w:szCs w:val="28"/>
              </w:rPr>
              <w:t>.</w:t>
            </w:r>
          </w:p>
        </w:tc>
      </w:tr>
      <w:tr w:rsidR="002D42EC" w:rsidRPr="002D42EC" w14:paraId="6C19A5E9" w14:textId="77777777" w:rsidTr="002D42EC">
        <w:tc>
          <w:tcPr>
            <w:tcW w:w="0" w:type="auto"/>
            <w:hideMark/>
          </w:tcPr>
          <w:p w14:paraId="7233E590" w14:textId="77777777" w:rsidR="002D42EC" w:rsidRPr="002D42EC" w:rsidRDefault="002D42EC" w:rsidP="002D42EC">
            <w:pPr>
              <w:bidi/>
              <w:spacing w:after="160" w:line="278" w:lineRule="auto"/>
              <w:jc w:val="center"/>
              <w:rPr>
                <w:rFonts w:ascii="Traditional Arabic" w:hAnsi="Traditional Arabic" w:cs="Traditional Arabic"/>
                <w:sz w:val="28"/>
                <w:szCs w:val="28"/>
              </w:rPr>
            </w:pPr>
            <w:r w:rsidRPr="002D42EC">
              <w:rPr>
                <w:rFonts w:ascii="Traditional Arabic" w:hAnsi="Traditional Arabic" w:cs="Traditional Arabic"/>
                <w:b/>
                <w:bCs/>
                <w:sz w:val="28"/>
                <w:szCs w:val="28"/>
                <w:rtl/>
              </w:rPr>
              <w:t>تقليل الوقت والتكاليف المرتبطة بتنفيذ وإدارة العمليات التسويقية</w:t>
            </w:r>
          </w:p>
        </w:tc>
        <w:tc>
          <w:tcPr>
            <w:tcW w:w="0" w:type="auto"/>
            <w:hideMark/>
          </w:tcPr>
          <w:p w14:paraId="4BFAB5B4" w14:textId="3EFEE256" w:rsidR="002D42EC" w:rsidRPr="002D42EC" w:rsidRDefault="002D42EC" w:rsidP="002D42EC">
            <w:pPr>
              <w:bidi/>
              <w:spacing w:after="160" w:line="278"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يقصد به مدى إسهام أدوات الأتمتة في تقليل الزمن اللازم لتنفيذ الأنشطة التسويقية، وخفض التكاليف التشغيلية، وتقليل التدخل اليدوي في العمليات المختلفة، ويُقاس من خلال متوسط استجابات المشاركين على فقرات هذا البعد</w:t>
            </w:r>
            <w:r w:rsidRPr="002D42EC">
              <w:rPr>
                <w:rFonts w:ascii="Traditional Arabic" w:hAnsi="Traditional Arabic" w:cs="Traditional Arabic"/>
                <w:sz w:val="28"/>
                <w:szCs w:val="28"/>
              </w:rPr>
              <w:t>.</w:t>
            </w:r>
          </w:p>
        </w:tc>
      </w:tr>
      <w:tr w:rsidR="002D42EC" w:rsidRPr="002D42EC" w14:paraId="697BE858" w14:textId="77777777" w:rsidTr="002D42EC">
        <w:tc>
          <w:tcPr>
            <w:tcW w:w="0" w:type="auto"/>
            <w:hideMark/>
          </w:tcPr>
          <w:p w14:paraId="2EFECE96" w14:textId="77777777" w:rsidR="002D42EC" w:rsidRPr="002D42EC" w:rsidRDefault="002D42EC" w:rsidP="002D42EC">
            <w:pPr>
              <w:bidi/>
              <w:spacing w:after="160" w:line="278" w:lineRule="auto"/>
              <w:jc w:val="center"/>
              <w:rPr>
                <w:rFonts w:ascii="Traditional Arabic" w:hAnsi="Traditional Arabic" w:cs="Traditional Arabic"/>
                <w:sz w:val="28"/>
                <w:szCs w:val="28"/>
              </w:rPr>
            </w:pPr>
            <w:r w:rsidRPr="002D42EC">
              <w:rPr>
                <w:rFonts w:ascii="Traditional Arabic" w:hAnsi="Traditional Arabic" w:cs="Traditional Arabic"/>
                <w:b/>
                <w:bCs/>
                <w:sz w:val="28"/>
                <w:szCs w:val="28"/>
                <w:rtl/>
              </w:rPr>
              <w:t>كفاءة العمليات التسويقية</w:t>
            </w:r>
          </w:p>
        </w:tc>
        <w:tc>
          <w:tcPr>
            <w:tcW w:w="0" w:type="auto"/>
            <w:hideMark/>
          </w:tcPr>
          <w:p w14:paraId="00481C8C" w14:textId="3155790B" w:rsidR="002D42EC" w:rsidRPr="002D42EC" w:rsidRDefault="002D42EC" w:rsidP="002D42EC">
            <w:pPr>
              <w:bidi/>
              <w:spacing w:after="160" w:line="278"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ت</w:t>
            </w:r>
            <w:r>
              <w:rPr>
                <w:rFonts w:ascii="Traditional Arabic" w:hAnsi="Traditional Arabic" w:cs="Traditional Arabic" w:hint="cs"/>
                <w:sz w:val="28"/>
                <w:szCs w:val="28"/>
                <w:rtl/>
              </w:rPr>
              <w:t>ع</w:t>
            </w:r>
            <w:r w:rsidRPr="002D42EC">
              <w:rPr>
                <w:rFonts w:ascii="Traditional Arabic" w:hAnsi="Traditional Arabic" w:cs="Traditional Arabic"/>
                <w:sz w:val="28"/>
                <w:szCs w:val="28"/>
                <w:rtl/>
              </w:rPr>
              <w:t>رف إجرائيًا بأنها مستوى فاعلية وكفاءة تنفيذ الأنشطة التسويقية داخل الشركات الناشئة، ويُقاس هذا المتغير من خلال متوسط استجابات أفراد العينة على الفقرات التي تقيس سرعة الإنجاز، وجودة الأداء، وتحسين استغلال الموارد، ورفع إنتاجية العمليات التسويقية، وتحقيق الأهداف التسويقية بكفاءة</w:t>
            </w:r>
            <w:r w:rsidRPr="002D42EC">
              <w:rPr>
                <w:rFonts w:ascii="Traditional Arabic" w:hAnsi="Traditional Arabic" w:cs="Traditional Arabic"/>
                <w:sz w:val="28"/>
                <w:szCs w:val="28"/>
              </w:rPr>
              <w:t>.</w:t>
            </w:r>
          </w:p>
        </w:tc>
      </w:tr>
    </w:tbl>
    <w:p w14:paraId="72954434" w14:textId="77777777" w:rsidR="002E662F" w:rsidRPr="002D42EC" w:rsidRDefault="002E662F" w:rsidP="002E662F">
      <w:pPr>
        <w:bidi/>
        <w:rPr>
          <w:rFonts w:ascii="Traditional Arabic" w:hAnsi="Traditional Arabic" w:cs="Traditional Arabic"/>
          <w:sz w:val="28"/>
          <w:szCs w:val="28"/>
          <w:rtl/>
        </w:rPr>
      </w:pPr>
    </w:p>
    <w:p w14:paraId="3C8C61C7" w14:textId="77777777" w:rsidR="002D42EC" w:rsidRPr="002D42EC" w:rsidRDefault="002D42EC" w:rsidP="002D42EC">
      <w:pPr>
        <w:bidi/>
        <w:rPr>
          <w:rtl/>
        </w:rPr>
      </w:pPr>
    </w:p>
    <w:p w14:paraId="680153C8" w14:textId="77777777" w:rsidR="002E662F" w:rsidRPr="002E662F" w:rsidRDefault="002E662F" w:rsidP="002E662F">
      <w:pPr>
        <w:bidi/>
        <w:rPr>
          <w:rtl/>
        </w:rPr>
      </w:pPr>
    </w:p>
    <w:p w14:paraId="5B879A86" w14:textId="44666F4D" w:rsidR="00542C26" w:rsidRPr="00963126" w:rsidRDefault="001B7211" w:rsidP="00963126">
      <w:pPr>
        <w:pStyle w:val="2"/>
        <w:numPr>
          <w:ilvl w:val="0"/>
          <w:numId w:val="17"/>
        </w:numPr>
        <w:bidi/>
        <w:spacing w:before="0" w:after="0" w:line="360" w:lineRule="auto"/>
        <w:rPr>
          <w:rFonts w:ascii="Traditional Arabic" w:hAnsi="Traditional Arabic" w:cs="Traditional Arabic"/>
          <w:b/>
          <w:bCs/>
          <w:color w:val="auto"/>
          <w:rtl/>
        </w:rPr>
      </w:pPr>
      <w:bookmarkStart w:id="23" w:name="_Toc222642164"/>
      <w:r w:rsidRPr="00963126">
        <w:rPr>
          <w:rFonts w:ascii="Traditional Arabic" w:hAnsi="Traditional Arabic" w:cs="Traditional Arabic"/>
          <w:b/>
          <w:bCs/>
          <w:color w:val="auto"/>
          <w:rtl/>
        </w:rPr>
        <w:lastRenderedPageBreak/>
        <w:t>تحديد إجراءات تنفيذ الدراسة</w:t>
      </w:r>
      <w:bookmarkEnd w:id="23"/>
    </w:p>
    <w:p w14:paraId="020A0CD3" w14:textId="4F0CA522" w:rsidR="00C04469" w:rsidRPr="00C04469" w:rsidRDefault="004538FA" w:rsidP="00C04469">
      <w:pPr>
        <w:pStyle w:val="3"/>
        <w:numPr>
          <w:ilvl w:val="1"/>
          <w:numId w:val="17"/>
        </w:numPr>
        <w:bidi/>
        <w:spacing w:before="0" w:after="0" w:line="360" w:lineRule="auto"/>
        <w:rPr>
          <w:rFonts w:ascii="Traditional Arabic" w:hAnsi="Traditional Arabic" w:cs="Traditional Arabic"/>
          <w:b/>
          <w:bCs/>
          <w:color w:val="auto"/>
          <w:rtl/>
        </w:rPr>
      </w:pPr>
      <w:bookmarkStart w:id="24" w:name="_Toc222642165"/>
      <w:r w:rsidRPr="00F63C47">
        <w:rPr>
          <w:rFonts w:ascii="Traditional Arabic" w:hAnsi="Traditional Arabic" w:cs="Traditional Arabic"/>
          <w:b/>
          <w:bCs/>
          <w:color w:val="auto"/>
          <w:rtl/>
        </w:rPr>
        <w:t>المقدمة</w:t>
      </w:r>
      <w:bookmarkEnd w:id="24"/>
    </w:p>
    <w:p w14:paraId="6763FDE5" w14:textId="7957739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ت</w:t>
      </w:r>
      <w:r w:rsidRPr="002D42EC">
        <w:rPr>
          <w:rFonts w:ascii="Traditional Arabic" w:hAnsi="Traditional Arabic" w:cs="Traditional Arabic" w:hint="cs"/>
          <w:sz w:val="28"/>
          <w:szCs w:val="28"/>
          <w:rtl/>
        </w:rPr>
        <w:t>ع</w:t>
      </w:r>
      <w:r w:rsidRPr="002D42EC">
        <w:rPr>
          <w:rFonts w:ascii="Traditional Arabic" w:hAnsi="Traditional Arabic" w:cs="Traditional Arabic"/>
          <w:sz w:val="28"/>
          <w:szCs w:val="28"/>
          <w:rtl/>
        </w:rPr>
        <w:t>د إجراءات تنفيذ الدراسة الإطار العملي الذي تنتقل من خلاله الدراسة من مرحلة التخطيط النظري إلى مرحلة التطبيق الميداني، حيث تتضمن سلسلة من الخطوات المنهجية المنظمة التي تهدف إلى ضمان جمع البيانات بصورة دقيقة، ومعالجتها وتحليلها وفق أسس علمية راسخة. وتساعد هذه الإجراءات في تحقيق الاتساق بين أهداف الدراسة وأدواتها والمنهج المتبع، كما تسهم في تقليل الأخطاء المحتملة أثناء تنفيذ الدراسة، وتعزيز موثوقية النتائج المستخلصة وإمكانية الاعتماد عليها في تفسير العلاقات بين متغيرات البحث</w:t>
      </w:r>
      <w:r w:rsidRPr="002D42EC">
        <w:rPr>
          <w:rFonts w:ascii="Traditional Arabic" w:hAnsi="Traditional Arabic" w:cs="Traditional Arabic"/>
          <w:sz w:val="28"/>
          <w:szCs w:val="28"/>
        </w:rPr>
        <w:t>.</w:t>
      </w:r>
    </w:p>
    <w:p w14:paraId="021026EB"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وتتطلب الدراسة الحالية، التي تبحث في تأثير أتمتة التسويق الرقمي على كفاءة العمليات التسويقية: دراسة وصفية تحليلية على الشركات الناشئة بالمملكة العربية السعودية، اتباع مجموعة من الإجراءات المتتابعة تبدأ بالتهيئة والإعداد العلمي للدراسة، مرورًا بجمع البيانات الميدانية من أفراد العينة، ثم مراجعة البيانات وتنظيمها، وتحليلها باستخدام الأساليب الإحصائية المناسبة، وانتهاءً بإعداد التقرير النهائي الذي يعرض النتائج ويقدم التوصيات المستندة إلى الأدلة العلمية. وقد روعي في جميع مراحل التنفيذ الالتزام بالموضوعية والسرية والدقة العلمية، بما يضمن جودة البيانات وسلامة النتائج التي سيتم التوصل إليها</w:t>
      </w:r>
      <w:r w:rsidRPr="002D42EC">
        <w:rPr>
          <w:rFonts w:ascii="Traditional Arabic" w:hAnsi="Traditional Arabic" w:cs="Traditional Arabic"/>
          <w:sz w:val="28"/>
          <w:szCs w:val="28"/>
        </w:rPr>
        <w:t>.</w:t>
      </w:r>
    </w:p>
    <w:p w14:paraId="3B557D1C" w14:textId="77777777" w:rsidR="002D42EC" w:rsidRPr="002D42EC" w:rsidRDefault="002D42EC" w:rsidP="002D42EC">
      <w:pPr>
        <w:bidi/>
        <w:spacing w:line="360" w:lineRule="auto"/>
        <w:jc w:val="both"/>
        <w:rPr>
          <w:rFonts w:ascii="Traditional Arabic" w:hAnsi="Traditional Arabic" w:cs="Traditional Arabic"/>
          <w:sz w:val="28"/>
          <w:szCs w:val="28"/>
          <w:rtl/>
        </w:rPr>
      </w:pPr>
    </w:p>
    <w:p w14:paraId="2DCFCCCF" w14:textId="248D7201" w:rsidR="00374C5A" w:rsidRPr="00C04469" w:rsidRDefault="004538FA" w:rsidP="00C04469">
      <w:pPr>
        <w:pStyle w:val="3"/>
        <w:numPr>
          <w:ilvl w:val="1"/>
          <w:numId w:val="17"/>
        </w:numPr>
        <w:bidi/>
        <w:spacing w:line="360" w:lineRule="auto"/>
        <w:rPr>
          <w:rFonts w:ascii="Traditional Arabic" w:hAnsi="Traditional Arabic" w:cs="Traditional Arabic"/>
          <w:b/>
          <w:bCs/>
          <w:color w:val="auto"/>
          <w:rtl/>
        </w:rPr>
      </w:pPr>
      <w:bookmarkStart w:id="25" w:name="_Toc222642166"/>
      <w:r w:rsidRPr="00F63C47">
        <w:rPr>
          <w:rFonts w:ascii="Traditional Arabic" w:hAnsi="Traditional Arabic" w:cs="Traditional Arabic"/>
          <w:b/>
          <w:bCs/>
          <w:color w:val="auto"/>
          <w:rtl/>
        </w:rPr>
        <w:t>المرحلة التحضيرية</w:t>
      </w:r>
      <w:bookmarkEnd w:id="25"/>
    </w:p>
    <w:p w14:paraId="2E5DEE4D"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بدأ تنفيذ الدراسة بالمرحلة التحضيرية التي هدفت إلى توفير جميع المتطلبات العلمية والمنهجية اللازمة قبل الشروع في جمع البيانات الميدانية. وشملت هذه المرحلة مراجعة الأدبيات العلمية الحديثة والدراسات السابقة المرتبطة بأتمتة التسويق الرقمي وكفاءة العمليات التسويقية، بهدف بناء إطار نظري متكامل يساعد في تحديد متغيرات الدراسة وصياغة فرضياتها بصورة دقيقة</w:t>
      </w:r>
      <w:r w:rsidRPr="002D42EC">
        <w:rPr>
          <w:rFonts w:ascii="Traditional Arabic" w:hAnsi="Traditional Arabic" w:cs="Traditional Arabic"/>
          <w:sz w:val="28"/>
          <w:szCs w:val="28"/>
        </w:rPr>
        <w:t>.</w:t>
      </w:r>
    </w:p>
    <w:p w14:paraId="648BC01C"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 xml:space="preserve">كما تضمنت هذه المرحلة إعداد النموذج المفاهيمي للدراسة وتحديد العلاقات بين المتغيرات المستقلة والمتغير التابع، ثم تصميم الاستبيان بما يتوافق مع أهداف الدراسة، مع الحرص على أن تغطي فقراته جميع أبعاد المتغيرات بصورة متوازنة. وبعد الانتهاء من إعداد النسخة الأولية للاستبيان، تم عرضها على مجموعة من المحكمين المتخصصين في الإدارة والتسويق الرقمي ومناهج البحث العلمي والإحصاء، </w:t>
      </w:r>
      <w:r w:rsidRPr="002D42EC">
        <w:rPr>
          <w:rFonts w:ascii="Traditional Arabic" w:hAnsi="Traditional Arabic" w:cs="Traditional Arabic"/>
          <w:sz w:val="28"/>
          <w:szCs w:val="28"/>
          <w:rtl/>
        </w:rPr>
        <w:lastRenderedPageBreak/>
        <w:t>للاستفادة من آرائهم في تقييم وضوح الفقرات وسلامة صياغتها ومدى ارتباطها بموضوع الدراسة، ثم إدخال التعديلات المقترحة وإعداد النسخة النهائية للتطبيق</w:t>
      </w:r>
      <w:r w:rsidRPr="002D42EC">
        <w:rPr>
          <w:rFonts w:ascii="Traditional Arabic" w:hAnsi="Traditional Arabic" w:cs="Traditional Arabic"/>
          <w:sz w:val="28"/>
          <w:szCs w:val="28"/>
        </w:rPr>
        <w:t>.</w:t>
      </w:r>
    </w:p>
    <w:p w14:paraId="6055DE97"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وشملت المرحلة التحضيرية كذلك تحديد مجتمع الدراسة والعينة المستهدفة، واختيار آلية توزيع الاستبيان إلكترونيًا، بالإضافة إلى إعداد خطة زمنية توضح مراحل تنفيذ الدراسة، بدءًا من توزيع الاستبيانات وحتى الانتهاء من تحليل البيانات وكتابة النتائج، بما يضمن تنفيذ جميع الإجراءات وفق تسلسل منهجي منظم</w:t>
      </w:r>
      <w:r w:rsidRPr="002D42EC">
        <w:rPr>
          <w:rFonts w:ascii="Traditional Arabic" w:hAnsi="Traditional Arabic" w:cs="Traditional Arabic"/>
          <w:sz w:val="28"/>
          <w:szCs w:val="28"/>
        </w:rPr>
        <w:t>.</w:t>
      </w:r>
    </w:p>
    <w:p w14:paraId="634BBB0F" w14:textId="77777777" w:rsidR="002D42EC" w:rsidRPr="002D42EC" w:rsidRDefault="002D42EC" w:rsidP="002D42EC">
      <w:pPr>
        <w:bidi/>
        <w:spacing w:line="360" w:lineRule="auto"/>
        <w:jc w:val="both"/>
        <w:rPr>
          <w:rFonts w:ascii="Traditional Arabic" w:hAnsi="Traditional Arabic" w:cs="Traditional Arabic"/>
          <w:sz w:val="28"/>
          <w:szCs w:val="28"/>
        </w:rPr>
      </w:pPr>
    </w:p>
    <w:p w14:paraId="7265CFF9" w14:textId="7CB5C98F" w:rsidR="00F63C47" w:rsidRPr="00C04469" w:rsidRDefault="004538FA" w:rsidP="00C04469">
      <w:pPr>
        <w:pStyle w:val="3"/>
        <w:numPr>
          <w:ilvl w:val="1"/>
          <w:numId w:val="17"/>
        </w:numPr>
        <w:bidi/>
        <w:spacing w:line="360" w:lineRule="auto"/>
        <w:rPr>
          <w:rFonts w:ascii="Traditional Arabic" w:hAnsi="Traditional Arabic" w:cs="Traditional Arabic"/>
          <w:b/>
          <w:bCs/>
          <w:color w:val="auto"/>
          <w:rtl/>
        </w:rPr>
      </w:pPr>
      <w:bookmarkStart w:id="26" w:name="_Toc222642167"/>
      <w:r w:rsidRPr="00F63C47">
        <w:rPr>
          <w:rFonts w:ascii="Traditional Arabic" w:hAnsi="Traditional Arabic" w:cs="Traditional Arabic"/>
          <w:b/>
          <w:bCs/>
          <w:color w:val="auto"/>
          <w:rtl/>
        </w:rPr>
        <w:t>اجراءات جمع البيانات</w:t>
      </w:r>
      <w:bookmarkEnd w:id="26"/>
    </w:p>
    <w:p w14:paraId="45B3238E"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بعد الانتهاء من المرحلة التحضيرية، بدأت مرحلة جمع البيانات الميدانية التي اعتمدت بصورة رئيسة على الاستبيان الإلكتروني بوصفه أداة الدراسة الأساسية. وتم توزيع الاستبيان على أفراد العينة المستهدفة من العاملين في الشركات الناشئة بالمملكة العربية السعودية الذين ترتبط طبيعة أعمالهم بالأنشطة التسويقية أو الرقمية، وذلك باستخدام الوسائل الإلكترونية المختلفة، مثل البريد الإلكتروني، والمنصات المهنية، وشبكات التواصل الخاصة ببيئة الأعمال</w:t>
      </w:r>
      <w:r w:rsidRPr="002D42EC">
        <w:rPr>
          <w:rFonts w:ascii="Traditional Arabic" w:hAnsi="Traditional Arabic" w:cs="Traditional Arabic"/>
          <w:sz w:val="28"/>
          <w:szCs w:val="28"/>
        </w:rPr>
        <w:t>.</w:t>
      </w:r>
    </w:p>
    <w:p w14:paraId="0467D50F"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وقد أُرفق بالاستبيان تعريف مختصر يوضح هدف الدراسة وأهميتها، مع التأكيد على أن المشاركة اختيارية، وأن جميع البيانات ستستخدم لأغراض البحث العلمي فقط، مع الحفاظ الكامل على سرية المعلومات وعدم الإفصاح عن هوية المشاركين. وأسهم هذا الإجراء في تعزيز ثقة المشاركين وتشجيعهم على تقديم إجابات دقيقة وصادقة تعكس واقع ممارساتهم داخل الشركات</w:t>
      </w:r>
      <w:r w:rsidRPr="002D42EC">
        <w:rPr>
          <w:rFonts w:ascii="Traditional Arabic" w:hAnsi="Traditional Arabic" w:cs="Traditional Arabic"/>
          <w:sz w:val="28"/>
          <w:szCs w:val="28"/>
        </w:rPr>
        <w:t>.</w:t>
      </w:r>
    </w:p>
    <w:p w14:paraId="1E654517"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كما تمت متابعة عملية جمع البيانات بصورة مستمرة خلال فترة التطبيق، من خلال إرسال رسائل تذكيرية للمشاركين عند الحاجة، والتأكد من تحقيق العدد المطلوب من الاستجابات الصالحة للتحليل الإحصائي، مع مراجعة الاستبيانات المسترجعة بصورة أولية للتأكد من اكتمالها وعدم وجود بيانات مفقودة أو استجابات غير منطقية</w:t>
      </w:r>
      <w:r w:rsidRPr="002D42EC">
        <w:rPr>
          <w:rFonts w:ascii="Traditional Arabic" w:hAnsi="Traditional Arabic" w:cs="Traditional Arabic"/>
          <w:sz w:val="28"/>
          <w:szCs w:val="28"/>
        </w:rPr>
        <w:t>.</w:t>
      </w:r>
    </w:p>
    <w:p w14:paraId="219C8718" w14:textId="77777777" w:rsidR="002D42EC" w:rsidRPr="002D42EC" w:rsidRDefault="002D42EC" w:rsidP="002D42EC">
      <w:pPr>
        <w:bidi/>
        <w:spacing w:line="360" w:lineRule="auto"/>
        <w:jc w:val="both"/>
        <w:rPr>
          <w:rFonts w:ascii="Traditional Arabic" w:hAnsi="Traditional Arabic" w:cs="Traditional Arabic"/>
          <w:b/>
          <w:bCs/>
          <w:sz w:val="28"/>
          <w:szCs w:val="28"/>
        </w:rPr>
      </w:pPr>
    </w:p>
    <w:p w14:paraId="510BC85F" w14:textId="72A554CC" w:rsidR="00F63C47" w:rsidRPr="00C04469" w:rsidRDefault="004538FA" w:rsidP="00C04469">
      <w:pPr>
        <w:pStyle w:val="3"/>
        <w:numPr>
          <w:ilvl w:val="1"/>
          <w:numId w:val="17"/>
        </w:numPr>
        <w:bidi/>
        <w:spacing w:line="360" w:lineRule="auto"/>
        <w:rPr>
          <w:rFonts w:ascii="Traditional Arabic" w:hAnsi="Traditional Arabic" w:cs="Traditional Arabic"/>
          <w:b/>
          <w:bCs/>
          <w:color w:val="auto"/>
          <w:rtl/>
        </w:rPr>
      </w:pPr>
      <w:bookmarkStart w:id="27" w:name="_Toc222642168"/>
      <w:r w:rsidRPr="00F63C47">
        <w:rPr>
          <w:rFonts w:ascii="Traditional Arabic" w:hAnsi="Traditional Arabic" w:cs="Traditional Arabic"/>
          <w:b/>
          <w:bCs/>
          <w:color w:val="auto"/>
          <w:rtl/>
        </w:rPr>
        <w:lastRenderedPageBreak/>
        <w:t>إعداد وتنظيم البيانات</w:t>
      </w:r>
      <w:bookmarkEnd w:id="27"/>
    </w:p>
    <w:p w14:paraId="74AB2848"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بعد الانتهاء من جمع الاستبيانات، بدأت مرحلة إعداد وتنظيم البيانات تمهيدًا لإجراء التحليل الإحصائي. وقد شملت هذه المرحلة مراجعة جميع الاستبيانات للتأكد من اكتمال الإجابات وصلاحيتها للاستخدام، واستبعاد الاستبيانات التي تضمنت بيانات ناقصة أو غير متسقة أو التي لم تستوفِ شروط الدراسة</w:t>
      </w:r>
      <w:r w:rsidRPr="002D42EC">
        <w:rPr>
          <w:rFonts w:ascii="Traditional Arabic" w:hAnsi="Traditional Arabic" w:cs="Traditional Arabic"/>
          <w:sz w:val="28"/>
          <w:szCs w:val="28"/>
        </w:rPr>
        <w:t>.</w:t>
      </w:r>
    </w:p>
    <w:p w14:paraId="6535591A"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ثم جرى ترميز جميع متغيرات الدراسة وإعطاء كل استجابة رمزًا رقميًا يتوافق مع مقياس ليكرت الخماسي، بما يسهل إدخال البيانات إلى البرنامج الإحصائي المستخدم في التحليل. وبعد إدخال البيانات، تمت مراجعتها مرة أخرى للتأكد من عدم وجود أخطاء في الإدخال أو التكرار أو القيم غير المنطقية، مع إجراء عمليات التنظيف الإحصائي اللازمة للكشف عن القيم المتطرفة أو البيانات غير المتسقة</w:t>
      </w:r>
      <w:r w:rsidRPr="002D42EC">
        <w:rPr>
          <w:rFonts w:ascii="Traditional Arabic" w:hAnsi="Traditional Arabic" w:cs="Traditional Arabic"/>
          <w:sz w:val="28"/>
          <w:szCs w:val="28"/>
        </w:rPr>
        <w:t>.</w:t>
      </w:r>
    </w:p>
    <w:p w14:paraId="53ABDE7C" w14:textId="7B6E44BE" w:rsidR="002D42EC" w:rsidRPr="002D42EC" w:rsidRDefault="002D42EC" w:rsidP="002D42EC">
      <w:pPr>
        <w:bidi/>
        <w:spacing w:line="360" w:lineRule="auto"/>
        <w:jc w:val="both"/>
        <w:rPr>
          <w:rFonts w:ascii="Traditional Arabic" w:hAnsi="Traditional Arabic" w:cs="Traditional Arabic"/>
          <w:sz w:val="28"/>
          <w:szCs w:val="28"/>
          <w:rtl/>
        </w:rPr>
      </w:pPr>
      <w:r w:rsidRPr="002D42EC">
        <w:rPr>
          <w:rFonts w:ascii="Traditional Arabic" w:hAnsi="Traditional Arabic" w:cs="Traditional Arabic"/>
          <w:sz w:val="28"/>
          <w:szCs w:val="28"/>
          <w:rtl/>
        </w:rPr>
        <w:t>كما تم تنظيم البيانات في ملفات إلكترونية وفق هيكل يتوافق مع متطلبات التحليل الإحصائي، بحيث أصبحت جميع المتغيرات مرتبة بصورة تسمح بإجراء التحليلات الوصفية والاستدلالية بسهولة ودقة، مع الاحتفاظ بنسخ احتياطية من قاعدة البيانات لضمان سلامتها طوال مراحل الدراسة</w:t>
      </w:r>
      <w:r w:rsidRPr="002D42EC">
        <w:rPr>
          <w:rFonts w:ascii="Traditional Arabic" w:hAnsi="Traditional Arabic" w:cs="Traditional Arabic"/>
          <w:sz w:val="28"/>
          <w:szCs w:val="28"/>
        </w:rPr>
        <w:t>.</w:t>
      </w:r>
    </w:p>
    <w:p w14:paraId="0966B434" w14:textId="77777777" w:rsidR="002E662F" w:rsidRPr="00C04469" w:rsidRDefault="002E662F" w:rsidP="002E662F">
      <w:pPr>
        <w:bidi/>
        <w:spacing w:line="360" w:lineRule="auto"/>
        <w:jc w:val="both"/>
        <w:rPr>
          <w:rFonts w:ascii="Traditional Arabic" w:hAnsi="Traditional Arabic" w:cs="Traditional Arabic"/>
          <w:b/>
          <w:bCs/>
          <w:sz w:val="28"/>
          <w:szCs w:val="28"/>
        </w:rPr>
      </w:pPr>
    </w:p>
    <w:p w14:paraId="0082F246" w14:textId="344B4CEE" w:rsidR="00F63C47" w:rsidRPr="00C04469" w:rsidRDefault="004538FA" w:rsidP="00C04469">
      <w:pPr>
        <w:pStyle w:val="3"/>
        <w:numPr>
          <w:ilvl w:val="1"/>
          <w:numId w:val="17"/>
        </w:numPr>
        <w:bidi/>
        <w:spacing w:line="360" w:lineRule="auto"/>
        <w:rPr>
          <w:rFonts w:ascii="Traditional Arabic" w:hAnsi="Traditional Arabic" w:cs="Traditional Arabic"/>
          <w:b/>
          <w:bCs/>
          <w:color w:val="auto"/>
          <w:rtl/>
        </w:rPr>
      </w:pPr>
      <w:bookmarkStart w:id="28" w:name="_Toc222642169"/>
      <w:r w:rsidRPr="00F63C47">
        <w:rPr>
          <w:rFonts w:ascii="Traditional Arabic" w:hAnsi="Traditional Arabic" w:cs="Traditional Arabic"/>
          <w:b/>
          <w:bCs/>
          <w:color w:val="auto"/>
          <w:rtl/>
        </w:rPr>
        <w:t>تحليل البيانات وتفسيرها</w:t>
      </w:r>
      <w:bookmarkEnd w:id="28"/>
    </w:p>
    <w:p w14:paraId="3059170A"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بعد الانتهاء من إعداد البيانات، تم الانتقال إلى مرحلة التحليل الإحصائي التي هدفت إلى الإجابة عن أسئلة الدراسة واختبار فرضياتها. وبدأت هذه المرحلة بإجراء التحليلات الوصفية التي شملت استخراج التكرارات، والنسب المئوية، والمتوسطات الحسابية، والانحرافات المعيارية، وذلك لوصف خصائص أفراد العينة وتحديد مستويات استجاباتهم تجاه متغيرات الدراسة</w:t>
      </w:r>
      <w:r w:rsidRPr="002D42EC">
        <w:rPr>
          <w:rFonts w:ascii="Traditional Arabic" w:hAnsi="Traditional Arabic" w:cs="Traditional Arabic"/>
          <w:sz w:val="28"/>
          <w:szCs w:val="28"/>
        </w:rPr>
        <w:t>.</w:t>
      </w:r>
    </w:p>
    <w:p w14:paraId="64D5B2F9"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كما تم اختبار جودة أداة القياس من خلال حساب معاملات الثبات والاتساق الداخلي، ثم إجراء التحليلات الاستدلالية المناسبة، والتي تضمنت معاملات الارتباط لدراسة طبيعة العلاقة بين المتغيرات، وتحليل الانحدار الخطي المتعدد لقياس أثر أبعاد أتمتة التسويق الرقمي في كفاءة العمليات التسويقية، مع اختبار مستوى الدلالة الإحصائية عند (0.05) للحكم على قبول أو رفض فرضيات الدراسة</w:t>
      </w:r>
      <w:r w:rsidRPr="002D42EC">
        <w:rPr>
          <w:rFonts w:ascii="Traditional Arabic" w:hAnsi="Traditional Arabic" w:cs="Traditional Arabic"/>
          <w:sz w:val="28"/>
          <w:szCs w:val="28"/>
        </w:rPr>
        <w:t>.</w:t>
      </w:r>
    </w:p>
    <w:p w14:paraId="753FDA36"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lastRenderedPageBreak/>
        <w:t>ولم يقتصر التحليل على عرض النتائج الرقمية فقط، بل شمل أيضًا تفسيرها في ضوء الإطار النظري والدراسات السابقة، وتحليل أوجه الاتفاق والاختلاف بين النتائج الحالية وما توصلت إليه البحوث السابقة، مع تقديم تفسيرات علمية تستند إلى طبيعة بيئة الشركات الناشئة في المملكة العربية السعودية، بما يسهم في الوصول إلى فهم أعمق للعلاقات بين متغيرات الدراسة</w:t>
      </w:r>
      <w:r w:rsidRPr="002D42EC">
        <w:rPr>
          <w:rFonts w:ascii="Traditional Arabic" w:hAnsi="Traditional Arabic" w:cs="Traditional Arabic"/>
          <w:sz w:val="28"/>
          <w:szCs w:val="28"/>
        </w:rPr>
        <w:t>.</w:t>
      </w:r>
    </w:p>
    <w:p w14:paraId="2ECFBCA6" w14:textId="77777777" w:rsidR="002D42EC" w:rsidRPr="002D42EC" w:rsidRDefault="002D42EC" w:rsidP="002D42EC">
      <w:pPr>
        <w:bidi/>
        <w:spacing w:line="360" w:lineRule="auto"/>
        <w:jc w:val="both"/>
        <w:rPr>
          <w:rFonts w:ascii="Traditional Arabic" w:hAnsi="Traditional Arabic" w:cs="Traditional Arabic"/>
          <w:b/>
          <w:bCs/>
          <w:sz w:val="28"/>
          <w:szCs w:val="28"/>
        </w:rPr>
      </w:pPr>
    </w:p>
    <w:p w14:paraId="7FA7E0B6" w14:textId="7208E6ED" w:rsidR="002E662F" w:rsidRDefault="004538FA" w:rsidP="002D42EC">
      <w:pPr>
        <w:pStyle w:val="3"/>
        <w:numPr>
          <w:ilvl w:val="1"/>
          <w:numId w:val="17"/>
        </w:numPr>
        <w:bidi/>
        <w:spacing w:line="360" w:lineRule="auto"/>
        <w:rPr>
          <w:rFonts w:ascii="Traditional Arabic" w:hAnsi="Traditional Arabic" w:cs="Traditional Arabic"/>
          <w:b/>
          <w:bCs/>
          <w:color w:val="auto"/>
          <w:rtl/>
        </w:rPr>
      </w:pPr>
      <w:bookmarkStart w:id="29" w:name="_Toc222642170"/>
      <w:r w:rsidRPr="00F63C47">
        <w:rPr>
          <w:rFonts w:ascii="Traditional Arabic" w:hAnsi="Traditional Arabic" w:cs="Traditional Arabic"/>
          <w:b/>
          <w:bCs/>
          <w:color w:val="auto"/>
          <w:rtl/>
        </w:rPr>
        <w:t>التقارير والتوثيق</w:t>
      </w:r>
      <w:bookmarkEnd w:id="29"/>
    </w:p>
    <w:p w14:paraId="209AD401"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تمثل مرحلة التقارير والتوثيق المرحلة الختامية من إجراءات تنفيذ الدراسة، حيث جرى تنظيم النتائج المستخلصة وعرضها بصورة علمية ومنهجية تتوافق مع متطلبات البحث الأكاديمي. وقد شمل ذلك إعداد الجداول والأشكال التوضيحية التي تسهم في تسهيل عرض البيانات الإحصائية، مع تقديم تفسير علمي لكل نتيجة وربطها بأهداف الدراسة وفرضياتها</w:t>
      </w:r>
      <w:r w:rsidRPr="002D42EC">
        <w:rPr>
          <w:rFonts w:ascii="Traditional Arabic" w:hAnsi="Traditional Arabic" w:cs="Traditional Arabic"/>
          <w:sz w:val="28"/>
          <w:szCs w:val="28"/>
        </w:rPr>
        <w:t>.</w:t>
      </w:r>
    </w:p>
    <w:p w14:paraId="6EC3F4B1"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كما تم توثيق جميع المصادر العلمية التي استندت إليها الدراسة وفق أسلوب التوثيق الأكاديمي المعتمد، مع الالتزام بالأمانة العلمية في نقل الأفكار والاستشهاد بالمراجع، وإعداد قائمة مراجع شاملة تضم جميع الكتب والدراسات والمقالات والتقارير التي تم الرجوع إليها أثناء إعداد البحث</w:t>
      </w:r>
      <w:r w:rsidRPr="002D42EC">
        <w:rPr>
          <w:rFonts w:ascii="Traditional Arabic" w:hAnsi="Traditional Arabic" w:cs="Traditional Arabic"/>
          <w:sz w:val="28"/>
          <w:szCs w:val="28"/>
        </w:rPr>
        <w:t>.</w:t>
      </w:r>
    </w:p>
    <w:p w14:paraId="6E8F0B55" w14:textId="63FF8014"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واختتمت الدراسة بإعداد التقرير النهائي الذي تضمن عرضًا متكاملًا لمشكلة الدراسة، وأهدافها، وإجراءاتها المنهجية، ونتائجها، ومناقشتها، إضافة إلى الاستنتاجات والتوصيات العملية والمقترحات الخاصة بالدراسات المستقبلية. وقد روعي في إعداد التقرير الالتزام بالأسلوب العلمي من حيث الدقة والوضوح والترابط المنطقي بين أجزائه، بما يعزز من القيمة العلمية للدراسة، ويوفر مرجعًا يمكن الاستفادة منه من قبل الباحثين وصناع القرار والعاملين في مجال التسويق الرقمي والشركات الناشئة في المملكة العربية السعودية</w:t>
      </w:r>
      <w:r w:rsidRPr="002D42EC">
        <w:rPr>
          <w:rFonts w:ascii="Traditional Arabic" w:hAnsi="Traditional Arabic" w:cs="Traditional Arabic"/>
          <w:sz w:val="28"/>
          <w:szCs w:val="28"/>
        </w:rPr>
        <w:t>.</w:t>
      </w:r>
    </w:p>
    <w:p w14:paraId="01E1B7A8" w14:textId="77777777" w:rsidR="002D42EC" w:rsidRPr="002D42EC" w:rsidRDefault="002D42EC" w:rsidP="002D42EC">
      <w:pPr>
        <w:bidi/>
        <w:rPr>
          <w:rtl/>
        </w:rPr>
      </w:pPr>
    </w:p>
    <w:p w14:paraId="3B5C4B6B" w14:textId="77777777" w:rsidR="002E662F" w:rsidRDefault="002E662F" w:rsidP="002E662F">
      <w:pPr>
        <w:bidi/>
        <w:rPr>
          <w:rtl/>
        </w:rPr>
      </w:pPr>
    </w:p>
    <w:p w14:paraId="5D97F364" w14:textId="77777777" w:rsidR="002E662F" w:rsidRPr="002E662F" w:rsidRDefault="002E662F" w:rsidP="002E662F">
      <w:pPr>
        <w:bidi/>
        <w:rPr>
          <w:rtl/>
        </w:rPr>
      </w:pPr>
    </w:p>
    <w:p w14:paraId="1570B1B3" w14:textId="32BECD92" w:rsidR="00542C26" w:rsidRPr="00663E35" w:rsidRDefault="001B7211" w:rsidP="00663E35">
      <w:pPr>
        <w:pStyle w:val="2"/>
        <w:numPr>
          <w:ilvl w:val="0"/>
          <w:numId w:val="17"/>
        </w:numPr>
        <w:bidi/>
        <w:spacing w:before="0" w:after="0" w:line="360" w:lineRule="auto"/>
        <w:rPr>
          <w:rFonts w:ascii="Traditional Arabic" w:hAnsi="Traditional Arabic" w:cs="Traditional Arabic"/>
          <w:b/>
          <w:bCs/>
          <w:color w:val="auto"/>
        </w:rPr>
      </w:pPr>
      <w:bookmarkStart w:id="30" w:name="_Toc222642171"/>
      <w:r w:rsidRPr="00663E35">
        <w:rPr>
          <w:rFonts w:ascii="Traditional Arabic" w:hAnsi="Traditional Arabic" w:cs="Traditional Arabic"/>
          <w:b/>
          <w:bCs/>
          <w:color w:val="auto"/>
          <w:rtl/>
        </w:rPr>
        <w:lastRenderedPageBreak/>
        <w:t>تصميم الدراسة والمعالجة الإحصائية</w:t>
      </w:r>
      <w:bookmarkEnd w:id="30"/>
    </w:p>
    <w:p w14:paraId="5538D57E" w14:textId="2392D902" w:rsidR="00663E35" w:rsidRPr="00663E35" w:rsidRDefault="003B1D11" w:rsidP="00663E35">
      <w:pPr>
        <w:pStyle w:val="3"/>
        <w:numPr>
          <w:ilvl w:val="1"/>
          <w:numId w:val="17"/>
        </w:numPr>
        <w:bidi/>
        <w:spacing w:before="0" w:after="0" w:line="360" w:lineRule="auto"/>
        <w:rPr>
          <w:rFonts w:ascii="Traditional Arabic" w:hAnsi="Traditional Arabic" w:cs="Traditional Arabic"/>
          <w:b/>
          <w:bCs/>
          <w:color w:val="auto"/>
          <w:rtl/>
        </w:rPr>
      </w:pPr>
      <w:bookmarkStart w:id="31" w:name="_Toc222642172"/>
      <w:r w:rsidRPr="00F63C47">
        <w:rPr>
          <w:rFonts w:ascii="Traditional Arabic" w:hAnsi="Traditional Arabic" w:cs="Traditional Arabic"/>
          <w:b/>
          <w:bCs/>
          <w:color w:val="auto"/>
          <w:rtl/>
        </w:rPr>
        <w:t>تصميم الدراسة</w:t>
      </w:r>
      <w:bookmarkEnd w:id="31"/>
    </w:p>
    <w:p w14:paraId="2FB3EF47"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يعتمد نجاح الدراسات الكمية بدرجة كبيرة على تصميم بحثي متكامل يضمن وجود ترابط منطقي بين مشكلة الدراسة وأهدافها ومتغيراتها وأسلوب تحليل بياناتها. ويُعد تصميم الدراسة بمثابة الخطة المنهجية التي تحدد كيفية جمع البيانات وتحليلها واختبار الفرضيات، بما يحقق أعلى درجات الدقة والموضوعية في تفسير النتائج. كما يسهم التصميم الجيد في تقليل مصادر التحيز، وتعزيز موثوقية النتائج، وإمكانية الاستفادة منها في تقديم توصيات علمية وعملية</w:t>
      </w:r>
      <w:r w:rsidRPr="002D42EC">
        <w:rPr>
          <w:rFonts w:ascii="Traditional Arabic" w:hAnsi="Traditional Arabic" w:cs="Traditional Arabic"/>
          <w:sz w:val="28"/>
          <w:szCs w:val="28"/>
        </w:rPr>
        <w:t>.</w:t>
      </w:r>
    </w:p>
    <w:p w14:paraId="24EF4F5C"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واستنادًا إلى طبيعة الدراسة الحالية التي تتناول تأثير أتمتة التسويق الرقمي على كفاءة العمليات التسويقية: دراسة وصفية تحليلية على الشركات الناشئة بالمملكة العربية السعودية، فقد اعتمدت الدراسة على التصميم الوصفي التحليلي ذي المدخل الكمي، والذي يهدف إلى وصف واقع استخدام أتمتة التسويق الرقمي داخل الشركات الناشئة، وتحليل أثرها في كفاءة العمليات التسويقية من خلال قياس العلاقات بين المتغيرات المستقلة والمتغير التابع اعتمادًا على البيانات الميدانية</w:t>
      </w:r>
      <w:r w:rsidRPr="002D42EC">
        <w:rPr>
          <w:rFonts w:ascii="Traditional Arabic" w:hAnsi="Traditional Arabic" w:cs="Traditional Arabic"/>
          <w:sz w:val="28"/>
          <w:szCs w:val="28"/>
        </w:rPr>
        <w:t>.</w:t>
      </w:r>
    </w:p>
    <w:p w14:paraId="0BC44ABA"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ويتكون التصميم البحثي من ثلاثة متغيرات مستقلة تتمثل في استخدام أدوات أتمتة التسويق الرقمي، وتحسين استهداف العملاء وتخصيص الحملات التسويقية، وتقليل الوقت والتكاليف المرتبطة بتنفيذ وإدارة العمليات التسويقية، في مقابل متغير تابع يتمثل في كفاءة العمليات التسويقية</w:t>
      </w:r>
      <w:r w:rsidRPr="002D42EC">
        <w:rPr>
          <w:rFonts w:ascii="Traditional Arabic" w:hAnsi="Traditional Arabic" w:cs="Traditional Arabic"/>
          <w:sz w:val="28"/>
          <w:szCs w:val="28"/>
        </w:rPr>
        <w:t xml:space="preserve">. </w:t>
      </w:r>
      <w:r w:rsidRPr="002D42EC">
        <w:rPr>
          <w:rFonts w:ascii="Traditional Arabic" w:hAnsi="Traditional Arabic" w:cs="Traditional Arabic"/>
          <w:sz w:val="28"/>
          <w:szCs w:val="28"/>
          <w:rtl/>
        </w:rPr>
        <w:t>وقد تم قياس هذه المتغيرات باستخدام استبانة أُعدت خصيصًا لهذا الغرض، تضمنت مجموعة من الفقرات التي تمثل مؤشرات كل متغير، واعتمدت على مقياس ليكرت الخماسي لقياس درجة اتفاق أفراد العينة مع العبارات المطروحة</w:t>
      </w:r>
      <w:r w:rsidRPr="002D42EC">
        <w:rPr>
          <w:rFonts w:ascii="Traditional Arabic" w:hAnsi="Traditional Arabic" w:cs="Traditional Arabic"/>
          <w:sz w:val="28"/>
          <w:szCs w:val="28"/>
        </w:rPr>
        <w:t>.</w:t>
      </w:r>
    </w:p>
    <w:p w14:paraId="04736DEF"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كما اعتمدت الدراسة على التصميم المقطعي</w:t>
      </w:r>
      <w:r w:rsidRPr="002D42EC">
        <w:rPr>
          <w:rFonts w:ascii="Traditional Arabic" w:hAnsi="Traditional Arabic" w:cs="Traditional Arabic"/>
          <w:sz w:val="28"/>
          <w:szCs w:val="28"/>
        </w:rPr>
        <w:t xml:space="preserve"> (Cross-sectional Design)</w:t>
      </w:r>
      <w:r w:rsidRPr="002D42EC">
        <w:rPr>
          <w:rFonts w:ascii="Traditional Arabic" w:hAnsi="Traditional Arabic" w:cs="Traditional Arabic"/>
          <w:sz w:val="28"/>
          <w:szCs w:val="28"/>
          <w:rtl/>
        </w:rPr>
        <w:t>، حيث جُمعت البيانات من أفراد العينة خلال فترة زمنية محددة دون إجراء قياسات متكررة، وهو ما يتناسب مع طبيعة الدراسات الوصفية التي تهدف إلى تحليل الظاهرة في وقت معين. ويسمح هذا التصميم بدراسة العلاقات بين المتغيرات، وقياس درجة تأثير المتغيرات المستقلة في المتغير التابع، واستخلاص نتائج يمكن الاستفادة منها في تطوير الممارسات التسويقية داخل الشركات الناشئة بالمملكة العربية السعودية</w:t>
      </w:r>
      <w:r w:rsidRPr="002D42EC">
        <w:rPr>
          <w:rFonts w:ascii="Traditional Arabic" w:hAnsi="Traditional Arabic" w:cs="Traditional Arabic"/>
          <w:sz w:val="28"/>
          <w:szCs w:val="28"/>
        </w:rPr>
        <w:t>.</w:t>
      </w:r>
    </w:p>
    <w:p w14:paraId="1F31F29B" w14:textId="77777777" w:rsidR="002E662F" w:rsidRPr="00663E35" w:rsidRDefault="002E662F" w:rsidP="002E662F">
      <w:pPr>
        <w:bidi/>
        <w:rPr>
          <w:rtl/>
        </w:rPr>
      </w:pPr>
    </w:p>
    <w:p w14:paraId="361C5675" w14:textId="5DADC9C9" w:rsidR="00963126" w:rsidRPr="00663E35" w:rsidRDefault="003B1D11" w:rsidP="00663E35">
      <w:pPr>
        <w:pStyle w:val="3"/>
        <w:numPr>
          <w:ilvl w:val="1"/>
          <w:numId w:val="17"/>
        </w:numPr>
        <w:bidi/>
        <w:spacing w:before="0" w:after="0" w:line="360" w:lineRule="auto"/>
        <w:rPr>
          <w:rFonts w:ascii="Traditional Arabic" w:hAnsi="Traditional Arabic" w:cs="Traditional Arabic"/>
          <w:b/>
          <w:bCs/>
          <w:color w:val="auto"/>
          <w:rtl/>
        </w:rPr>
      </w:pPr>
      <w:bookmarkStart w:id="32" w:name="_Toc222642173"/>
      <w:r w:rsidRPr="00F63C47">
        <w:rPr>
          <w:rFonts w:ascii="Traditional Arabic" w:hAnsi="Traditional Arabic" w:cs="Traditional Arabic"/>
          <w:b/>
          <w:bCs/>
          <w:color w:val="auto"/>
          <w:rtl/>
        </w:rPr>
        <w:lastRenderedPageBreak/>
        <w:t>إجراءات التحليل الإحصائي</w:t>
      </w:r>
      <w:bookmarkEnd w:id="32"/>
    </w:p>
    <w:p w14:paraId="058E248A"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بعد الانتهاء من جمع البيانات وتنظيمها، تم تنفيذ مجموعة من الإجراءات الإحصائية التي هدفت إلى معالجة البيانات واستخلاص النتائج بصورة علمية دقيقة. وقد بدأت هذه الإجراءات بمراجعة قاعدة البيانات والتأكد من اكتمالها وخلوها من الأخطاء أو القيم غير المنطقية، ثم ترميز البيانات وإدخالها إلى البرنامج الإحصائي المناسب لإجراء عمليات التحليل</w:t>
      </w:r>
      <w:r w:rsidRPr="002D42EC">
        <w:rPr>
          <w:rFonts w:ascii="Traditional Arabic" w:hAnsi="Traditional Arabic" w:cs="Traditional Arabic"/>
          <w:sz w:val="28"/>
          <w:szCs w:val="28"/>
        </w:rPr>
        <w:t>.</w:t>
      </w:r>
    </w:p>
    <w:p w14:paraId="391C8771"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وفي المرحلة الأولى، تم استخدام الإحصاء الوصفي لوصف خصائص أفراد العينة والمتغيرات محل الدراسة، من خلال استخراج التكرارات، والنسب المئوية، والمتوسطات الحسابية، والانحرافات المعيارية، وذلك بهدف تحديد مستوى استجابات أفراد العينة تجاه أبعاد أتمتة التسويق الرقمي وكفاءة العمليات التسويقية</w:t>
      </w:r>
      <w:r w:rsidRPr="002D42EC">
        <w:rPr>
          <w:rFonts w:ascii="Traditional Arabic" w:hAnsi="Traditional Arabic" w:cs="Traditional Arabic"/>
          <w:sz w:val="28"/>
          <w:szCs w:val="28"/>
        </w:rPr>
        <w:t>.</w:t>
      </w:r>
    </w:p>
    <w:p w14:paraId="1684D491"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وفي المرحلة الثانية، تم التحقق من جودة أداة القياس من خلال حساب معامل ألفا كرونباخ لقياس الثبات والاتساق الداخلي لفقرات الاستبيان، بالإضافة إلى حساب معاملات الارتباط بين الفقرات ومحاورها للتأكد من صدق الاتساق الداخلي. وقد ساعدت هذه الاختبارات في التأكد من أن أداة الدراسة تتمتع بدرجة مناسبة من الصدق والثبات تسمح بالاعتماد على نتائجها</w:t>
      </w:r>
      <w:r w:rsidRPr="002D42EC">
        <w:rPr>
          <w:rFonts w:ascii="Traditional Arabic" w:hAnsi="Traditional Arabic" w:cs="Traditional Arabic"/>
          <w:sz w:val="28"/>
          <w:szCs w:val="28"/>
        </w:rPr>
        <w:t>.</w:t>
      </w:r>
    </w:p>
    <w:p w14:paraId="00DB8257"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أما في المرحلة الثالثة، فقد تم استخدام الإحصاء الاستدلالي لاختبار فرضيات الدراسة، حيث استُخدمت معاملات ارتباط بيرسون لقياس قوة واتجاه العلاقة بين المتغيرات، كما تم تطبيق تحليل الانحدار الخطي المتعدد لقياس أثر كل متغير مستقل في المتغير التابع، وتحديد مقدار مساهمة كل بعد من أبعاد أتمتة التسويق الرقمي في تفسير التغيرات التي تطرأ على كفاءة العمليات التسويقية</w:t>
      </w:r>
      <w:r w:rsidRPr="002D42EC">
        <w:rPr>
          <w:rFonts w:ascii="Traditional Arabic" w:hAnsi="Traditional Arabic" w:cs="Traditional Arabic"/>
          <w:sz w:val="28"/>
          <w:szCs w:val="28"/>
        </w:rPr>
        <w:t>.</w:t>
      </w:r>
    </w:p>
    <w:p w14:paraId="371A7E39" w14:textId="6E235DCE" w:rsidR="002D42EC" w:rsidRDefault="002D42EC" w:rsidP="002D42EC">
      <w:pPr>
        <w:bidi/>
        <w:spacing w:after="0" w:line="360" w:lineRule="auto"/>
        <w:jc w:val="both"/>
        <w:rPr>
          <w:rFonts w:ascii="Traditional Arabic" w:hAnsi="Traditional Arabic" w:cs="Traditional Arabic"/>
          <w:sz w:val="28"/>
          <w:szCs w:val="28"/>
          <w:rtl/>
        </w:rPr>
      </w:pPr>
      <w:r w:rsidRPr="002D42EC">
        <w:rPr>
          <w:rFonts w:ascii="Traditional Arabic" w:hAnsi="Traditional Arabic" w:cs="Traditional Arabic"/>
          <w:sz w:val="28"/>
          <w:szCs w:val="28"/>
          <w:rtl/>
        </w:rPr>
        <w:t>كما تم اعتماد مستوى الدلالة الإحصائية</w:t>
      </w:r>
      <w:r w:rsidRPr="002D42EC">
        <w:rPr>
          <w:rFonts w:ascii="Traditional Arabic" w:hAnsi="Traditional Arabic" w:cs="Traditional Arabic"/>
          <w:sz w:val="28"/>
          <w:szCs w:val="28"/>
        </w:rPr>
        <w:t xml:space="preserve"> (</w:t>
      </w:r>
      <w:r w:rsidRPr="002D42EC">
        <w:rPr>
          <w:rFonts w:ascii="Cambria" w:hAnsi="Cambria" w:cs="Cambria"/>
          <w:sz w:val="28"/>
          <w:szCs w:val="28"/>
        </w:rPr>
        <w:t>α</w:t>
      </w:r>
      <w:r w:rsidRPr="002D42EC">
        <w:rPr>
          <w:rFonts w:ascii="Traditional Arabic" w:hAnsi="Traditional Arabic" w:cs="Traditional Arabic"/>
          <w:sz w:val="28"/>
          <w:szCs w:val="28"/>
        </w:rPr>
        <w:t xml:space="preserve"> </w:t>
      </w:r>
      <w:r w:rsidRPr="002D42EC">
        <w:rPr>
          <w:rFonts w:ascii="Cambria Math" w:hAnsi="Cambria Math" w:cs="Cambria Math"/>
          <w:sz w:val="28"/>
          <w:szCs w:val="28"/>
        </w:rPr>
        <w:t>≤</w:t>
      </w:r>
      <w:r w:rsidRPr="002D42EC">
        <w:rPr>
          <w:rFonts w:ascii="Traditional Arabic" w:hAnsi="Traditional Arabic" w:cs="Traditional Arabic"/>
          <w:sz w:val="28"/>
          <w:szCs w:val="28"/>
        </w:rPr>
        <w:t xml:space="preserve"> 0.05) </w:t>
      </w:r>
      <w:r w:rsidRPr="002D42EC">
        <w:rPr>
          <w:rFonts w:ascii="Traditional Arabic" w:hAnsi="Traditional Arabic" w:cs="Traditional Arabic"/>
          <w:sz w:val="28"/>
          <w:szCs w:val="28"/>
          <w:rtl/>
        </w:rPr>
        <w:t>معيارًا للحكم على معنوية النتائج، بحيث تُقبل الفرضية إذا كانت قيمة مستوى الدلالة أقل من (0.05)، وتُرفض إذا تجاوزت هذا المستوى. وأسهمت هذه الإجراءات في توفير نتائج كمية دقيقة يمكن من خلالها تفسير طبيعة العلاقات بين المتغيرات واستخلاص استنتاجات علمية تدعم أهداف الدراسة</w:t>
      </w:r>
      <w:r w:rsidRPr="002D42EC">
        <w:rPr>
          <w:rFonts w:ascii="Traditional Arabic" w:hAnsi="Traditional Arabic" w:cs="Traditional Arabic"/>
          <w:sz w:val="28"/>
          <w:szCs w:val="28"/>
        </w:rPr>
        <w:t>.</w:t>
      </w:r>
    </w:p>
    <w:p w14:paraId="71102CCB" w14:textId="77777777" w:rsidR="002D42EC" w:rsidRDefault="002D42EC" w:rsidP="002D42EC">
      <w:pPr>
        <w:bidi/>
        <w:spacing w:after="0" w:line="360" w:lineRule="auto"/>
        <w:jc w:val="both"/>
        <w:rPr>
          <w:rFonts w:ascii="Traditional Arabic" w:hAnsi="Traditional Arabic" w:cs="Traditional Arabic"/>
          <w:sz w:val="28"/>
          <w:szCs w:val="28"/>
          <w:rtl/>
        </w:rPr>
      </w:pPr>
    </w:p>
    <w:p w14:paraId="7604C73A" w14:textId="77777777" w:rsidR="002D42EC" w:rsidRDefault="002D42EC" w:rsidP="002D42EC">
      <w:pPr>
        <w:bidi/>
        <w:spacing w:after="0" w:line="360" w:lineRule="auto"/>
        <w:jc w:val="both"/>
        <w:rPr>
          <w:rFonts w:ascii="Traditional Arabic" w:hAnsi="Traditional Arabic" w:cs="Traditional Arabic"/>
          <w:sz w:val="28"/>
          <w:szCs w:val="28"/>
          <w:rtl/>
        </w:rPr>
      </w:pPr>
    </w:p>
    <w:p w14:paraId="50CD9F13" w14:textId="77777777" w:rsidR="002D42EC" w:rsidRPr="002D42EC" w:rsidRDefault="002D42EC" w:rsidP="002D42EC">
      <w:pPr>
        <w:bidi/>
        <w:spacing w:after="0" w:line="360" w:lineRule="auto"/>
        <w:jc w:val="both"/>
        <w:rPr>
          <w:rFonts w:ascii="Traditional Arabic" w:hAnsi="Traditional Arabic" w:cs="Traditional Arabic"/>
          <w:sz w:val="28"/>
          <w:szCs w:val="28"/>
          <w:rtl/>
        </w:rPr>
      </w:pPr>
    </w:p>
    <w:p w14:paraId="49F697E5" w14:textId="77777777" w:rsidR="002E662F" w:rsidRPr="00F63C47" w:rsidRDefault="002E662F" w:rsidP="002E662F">
      <w:pPr>
        <w:bidi/>
        <w:spacing w:after="0" w:line="360" w:lineRule="auto"/>
        <w:jc w:val="both"/>
        <w:rPr>
          <w:rFonts w:ascii="Traditional Arabic" w:hAnsi="Traditional Arabic" w:cs="Traditional Arabic"/>
          <w:sz w:val="28"/>
          <w:szCs w:val="28"/>
        </w:rPr>
      </w:pPr>
    </w:p>
    <w:p w14:paraId="350FFD8E" w14:textId="2EFF1809" w:rsidR="00542C26" w:rsidRPr="00663E35" w:rsidRDefault="003B1D11" w:rsidP="00663E35">
      <w:pPr>
        <w:pStyle w:val="3"/>
        <w:numPr>
          <w:ilvl w:val="1"/>
          <w:numId w:val="17"/>
        </w:numPr>
        <w:bidi/>
        <w:spacing w:before="0" w:after="0" w:line="360" w:lineRule="auto"/>
        <w:rPr>
          <w:rFonts w:ascii="Traditional Arabic" w:hAnsi="Traditional Arabic" w:cs="Traditional Arabic"/>
          <w:b/>
          <w:bCs/>
          <w:color w:val="auto"/>
          <w:rtl/>
        </w:rPr>
      </w:pPr>
      <w:bookmarkStart w:id="33" w:name="_Toc222642174"/>
      <w:r w:rsidRPr="00F63C47">
        <w:rPr>
          <w:rFonts w:ascii="Traditional Arabic" w:hAnsi="Traditional Arabic" w:cs="Traditional Arabic"/>
          <w:b/>
          <w:bCs/>
          <w:color w:val="auto"/>
          <w:rtl/>
        </w:rPr>
        <w:lastRenderedPageBreak/>
        <w:t>تفسير البيانات وإعداد التقارير</w:t>
      </w:r>
      <w:bookmarkEnd w:id="33"/>
    </w:p>
    <w:p w14:paraId="6AB4FAFA"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بعد الانتهاء من التحليلات الإحصائية، انتقلت الدراسة إلى مرحلة تفسير النتائج وإعداد التقارير العلمية، وهي المرحلة التي يتم فيها تحويل النتائج الرقمية إلى تفسيرات علمية تسهم في الإجابة عن أسئلة الدراسة واختبار فرضياتها. وقد استند تفسير النتائج إلى المقارنة بين القيم الإحصائية المستخرجة وبين الإطار النظري والدراسات السابقة، بهدف توضيح الأسباب المحتملة للنتائج وتفسيرها في ضوء طبيعة الشركات الناشئة وخصائص بيئة الأعمال في المملكة العربية السعودية</w:t>
      </w:r>
      <w:r w:rsidRPr="002D42EC">
        <w:rPr>
          <w:rFonts w:ascii="Traditional Arabic" w:hAnsi="Traditional Arabic" w:cs="Traditional Arabic"/>
          <w:sz w:val="28"/>
          <w:szCs w:val="28"/>
        </w:rPr>
        <w:t>.</w:t>
      </w:r>
    </w:p>
    <w:p w14:paraId="3C0D4AAC"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وشملت عملية التفسير تحليل مستويات المتوسطات الحسابية والانحرافات المعيارية لتحديد مستوى تطبيق أبعاد أتمتة التسويق الرقمي، وكذلك تحليل نتائج معاملات الارتباط والانحدار لتحديد قوة تأثير كل متغير مستقل في كفاءة العمليات التسويقية. كما تمت مناقشة النتائج بصورة نقدية، مع إبراز أوجه الاتفاق والاختلاف بينها وبين نتائج الدراسات السابقة، وبيان الأسباب المحتملة لهذه الاختلافات استنادًا إلى طبيعة مجتمع الدراسة، ومستوى تبني الشركات الناشئة للتقنيات الرقمية، والخصائص التنظيمية والإدارية التي تميزها</w:t>
      </w:r>
      <w:r w:rsidRPr="002D42EC">
        <w:rPr>
          <w:rFonts w:ascii="Traditional Arabic" w:hAnsi="Traditional Arabic" w:cs="Traditional Arabic"/>
          <w:sz w:val="28"/>
          <w:szCs w:val="28"/>
        </w:rPr>
        <w:t>.</w:t>
      </w:r>
    </w:p>
    <w:p w14:paraId="64F67A01"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أما فيما يتعلق بإعداد التقارير، فقد تم عرض النتائج باستخدام الجداول الإحصائية والأشكال التوضيحية التي تسهم في تسهيل فهم البيانات وعرضها بصورة منظمة، مع تقديم شرح علمي لكل جدول وربطه بأهداف الدراسة وفرضياتها. كما روعي الالتزام بالأسلوب الأكاديمي في كتابة النتائج، بحيث تكون الموضوعية والدقة والوضوح هي الأساس في عرض البيانات وتفسيرها</w:t>
      </w:r>
      <w:r w:rsidRPr="002D42EC">
        <w:rPr>
          <w:rFonts w:ascii="Traditional Arabic" w:hAnsi="Traditional Arabic" w:cs="Traditional Arabic"/>
          <w:sz w:val="28"/>
          <w:szCs w:val="28"/>
        </w:rPr>
        <w:t>.</w:t>
      </w:r>
    </w:p>
    <w:p w14:paraId="5EB36A2E" w14:textId="6869781B"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واختتمت هذه المرحلة بصياغة الاستنتاجات العامة التي تم التوصل إليها، واستخلاص التوصيات التطبيقية الموجهة إلى الشركات الناشئة وصناع القرار، والتي من شأنها تعزيز استخدام أتمتة التسويق الرقمي وتحسين كفاءة العمليات التسويقية. كما تم اقتراح عدد من الموضوعات التي يمكن أن تمثل امتدادًا للدراسة الحالية في أبحاث مستقبلية، بما يسهم في إثراء المعرفة العلمية في مجال التسويق الرقمي وإدارة الأعمال</w:t>
      </w:r>
      <w:r w:rsidRPr="002D42EC">
        <w:rPr>
          <w:rFonts w:ascii="Traditional Arabic" w:hAnsi="Traditional Arabic" w:cs="Traditional Arabic"/>
          <w:sz w:val="28"/>
          <w:szCs w:val="28"/>
        </w:rPr>
        <w:t>.</w:t>
      </w:r>
    </w:p>
    <w:p w14:paraId="787D9429" w14:textId="77777777" w:rsidR="00663E35" w:rsidRPr="002D42EC" w:rsidRDefault="00663E35" w:rsidP="002D42EC">
      <w:pPr>
        <w:bidi/>
        <w:spacing w:line="360" w:lineRule="auto"/>
        <w:jc w:val="both"/>
        <w:rPr>
          <w:rFonts w:ascii="Traditional Arabic" w:hAnsi="Traditional Arabic" w:cs="Traditional Arabic"/>
          <w:sz w:val="28"/>
          <w:szCs w:val="28"/>
          <w:rtl/>
        </w:rPr>
      </w:pPr>
    </w:p>
    <w:p w14:paraId="049CBEA0" w14:textId="77777777" w:rsidR="00663E35" w:rsidRDefault="00663E35" w:rsidP="00663E35">
      <w:pPr>
        <w:bidi/>
        <w:spacing w:line="360" w:lineRule="auto"/>
        <w:rPr>
          <w:rtl/>
        </w:rPr>
      </w:pPr>
    </w:p>
    <w:p w14:paraId="05366D32" w14:textId="77777777" w:rsidR="00663E35" w:rsidRDefault="00663E35" w:rsidP="00663E35">
      <w:pPr>
        <w:bidi/>
        <w:spacing w:line="360" w:lineRule="auto"/>
        <w:rPr>
          <w:rtl/>
        </w:rPr>
      </w:pPr>
    </w:p>
    <w:p w14:paraId="31A79F2E" w14:textId="77777777" w:rsidR="00963126" w:rsidRDefault="00963126" w:rsidP="00A96B28">
      <w:pPr>
        <w:spacing w:line="360" w:lineRule="auto"/>
        <w:rPr>
          <w:rtl/>
        </w:rPr>
      </w:pPr>
    </w:p>
    <w:p w14:paraId="58933714" w14:textId="471BDB34" w:rsidR="002D42EC" w:rsidRPr="00DD67D7" w:rsidRDefault="0035101F" w:rsidP="00DD67D7">
      <w:pPr>
        <w:pStyle w:val="2"/>
        <w:bidi/>
        <w:rPr>
          <w:rFonts w:asciiTheme="majorBidi" w:hAnsiTheme="majorBidi"/>
          <w:b/>
          <w:bCs/>
          <w:color w:val="auto"/>
          <w:sz w:val="28"/>
          <w:szCs w:val="28"/>
          <w:rtl/>
        </w:rPr>
      </w:pPr>
      <w:bookmarkStart w:id="34" w:name="_Toc222642175"/>
      <w:r>
        <w:rPr>
          <w:rFonts w:asciiTheme="majorBidi" w:hAnsiTheme="majorBidi" w:hint="cs"/>
          <w:b/>
          <w:bCs/>
          <w:color w:val="auto"/>
          <w:sz w:val="28"/>
          <w:szCs w:val="28"/>
          <w:rtl/>
        </w:rPr>
        <w:lastRenderedPageBreak/>
        <w:t>المراجع</w:t>
      </w:r>
      <w:bookmarkEnd w:id="34"/>
    </w:p>
    <w:sdt>
      <w:sdtPr>
        <w:rPr>
          <w:rFonts w:asciiTheme="minorHAnsi" w:eastAsiaTheme="minorHAnsi" w:hAnsiTheme="minorHAnsi" w:cstheme="minorBidi"/>
          <w:color w:val="auto"/>
          <w:sz w:val="24"/>
          <w:szCs w:val="24"/>
        </w:rPr>
        <w:id w:val="-972594193"/>
        <w:docPartObj>
          <w:docPartGallery w:val="Bibliographies"/>
          <w:docPartUnique/>
        </w:docPartObj>
      </w:sdtPr>
      <w:sdtEndPr/>
      <w:sdtContent>
        <w:p w14:paraId="7927DDB8" w14:textId="0A40721F" w:rsidR="00DD67D7" w:rsidRPr="00DD67D7" w:rsidRDefault="00DD67D7" w:rsidP="00DD67D7">
          <w:pPr>
            <w:pStyle w:val="1"/>
            <w:rPr>
              <w:sz w:val="2"/>
              <w:szCs w:val="2"/>
            </w:rPr>
          </w:pPr>
        </w:p>
        <w:sdt>
          <w:sdtPr>
            <w:id w:val="-573587230"/>
            <w:bibliography/>
          </w:sdtPr>
          <w:sdtEndPr/>
          <w:sdtContent>
            <w:p w14:paraId="4B6E50B5" w14:textId="77777777" w:rsidR="00DD67D7" w:rsidRDefault="00DD67D7" w:rsidP="00DD67D7">
              <w:pPr>
                <w:pStyle w:val="af"/>
                <w:ind w:left="720" w:hanging="720"/>
                <w:rPr>
                  <w:noProof/>
                  <w:kern w:val="0"/>
                  <w14:ligatures w14:val="none"/>
                </w:rPr>
              </w:pPr>
              <w:r>
                <w:fldChar w:fldCharType="begin"/>
              </w:r>
              <w:r>
                <w:instrText xml:space="preserve"> BIBLIOGRAPHY </w:instrText>
              </w:r>
              <w:r>
                <w:fldChar w:fldCharType="separate"/>
              </w:r>
              <w:r>
                <w:rPr>
                  <w:noProof/>
                </w:rPr>
                <w:t>TingLan. (2026). Overview of Quantitative Research. 81–87. Retrieved from https://pmc.ncbi.nlm.nih.gov/articles/PMC12969534/</w:t>
              </w:r>
            </w:p>
            <w:p w14:paraId="0971C439" w14:textId="035EFF44" w:rsidR="00DD67D7" w:rsidRDefault="00DD67D7" w:rsidP="00DD67D7">
              <w:r>
                <w:rPr>
                  <w:b/>
                  <w:bCs/>
                  <w:noProof/>
                </w:rPr>
                <w:fldChar w:fldCharType="end"/>
              </w:r>
            </w:p>
          </w:sdtContent>
        </w:sdt>
      </w:sdtContent>
    </w:sdt>
    <w:p w14:paraId="5DC598D3" w14:textId="77777777" w:rsidR="000A6A28" w:rsidRDefault="000A6A28" w:rsidP="000A6A28">
      <w:pPr>
        <w:bidi/>
        <w:rPr>
          <w:rtl/>
        </w:rPr>
      </w:pPr>
    </w:p>
    <w:p w14:paraId="11A0DA4C" w14:textId="77777777" w:rsidR="002D42EC" w:rsidRPr="002D42EC" w:rsidRDefault="002D42EC" w:rsidP="002D42EC">
      <w:pPr>
        <w:bidi/>
      </w:pPr>
    </w:p>
    <w:p w14:paraId="1ECAF886" w14:textId="7D5AD92E" w:rsidR="0092033E" w:rsidRDefault="0092033E" w:rsidP="00680756">
      <w:pPr>
        <w:bidi/>
      </w:pPr>
    </w:p>
    <w:p w14:paraId="7F81488F" w14:textId="77777777" w:rsidR="00A96B28" w:rsidRDefault="00A96B28" w:rsidP="00560E82">
      <w:pPr>
        <w:spacing w:after="0" w:line="360" w:lineRule="auto"/>
        <w:jc w:val="both"/>
      </w:pPr>
    </w:p>
    <w:p w14:paraId="7A4C9912" w14:textId="77777777" w:rsidR="00A64BAC" w:rsidRDefault="00A64BAC" w:rsidP="00560E82">
      <w:pPr>
        <w:spacing w:after="0" w:line="360" w:lineRule="auto"/>
        <w:jc w:val="both"/>
      </w:pPr>
    </w:p>
    <w:p w14:paraId="00228199" w14:textId="77777777" w:rsidR="00A64BAC" w:rsidRDefault="00A64BAC" w:rsidP="00560E82">
      <w:pPr>
        <w:spacing w:after="0" w:line="360" w:lineRule="auto"/>
        <w:jc w:val="both"/>
      </w:pPr>
    </w:p>
    <w:p w14:paraId="16995BD6" w14:textId="77777777" w:rsidR="00A64BAC" w:rsidRPr="00237229" w:rsidRDefault="00A64BAC" w:rsidP="00560E82">
      <w:pPr>
        <w:spacing w:after="0" w:line="360" w:lineRule="auto"/>
        <w:jc w:val="both"/>
      </w:pPr>
    </w:p>
    <w:sectPr w:rsidR="00A64BAC" w:rsidRPr="00237229" w:rsidSect="00B70F1A">
      <w:footerReference w:type="default" r:id="rId10"/>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B15B3A" w14:textId="77777777" w:rsidR="00A932E3" w:rsidRDefault="00A932E3" w:rsidP="007527FC">
      <w:pPr>
        <w:spacing w:after="0" w:line="240" w:lineRule="auto"/>
      </w:pPr>
      <w:r>
        <w:separator/>
      </w:r>
    </w:p>
  </w:endnote>
  <w:endnote w:type="continuationSeparator" w:id="0">
    <w:p w14:paraId="45450FF7" w14:textId="77777777" w:rsidR="00A932E3" w:rsidRDefault="00A932E3" w:rsidP="00752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Andalus">
    <w:altName w:val="Arial"/>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9597674"/>
      <w:docPartObj>
        <w:docPartGallery w:val="Page Numbers (Bottom of Page)"/>
        <w:docPartUnique/>
      </w:docPartObj>
    </w:sdtPr>
    <w:sdtEndPr>
      <w:rPr>
        <w:noProof/>
      </w:rPr>
    </w:sdtEndPr>
    <w:sdtContent>
      <w:p w14:paraId="290C7916" w14:textId="3E7AC6A6" w:rsidR="00A34F11" w:rsidRDefault="00A34F11">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68B8CEDC" w14:textId="77777777" w:rsidR="00A34F11" w:rsidRDefault="00A34F11">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10A2F4" w14:textId="77777777" w:rsidR="00A932E3" w:rsidRDefault="00A932E3" w:rsidP="007527FC">
      <w:pPr>
        <w:spacing w:after="0" w:line="240" w:lineRule="auto"/>
      </w:pPr>
      <w:r>
        <w:separator/>
      </w:r>
    </w:p>
  </w:footnote>
  <w:footnote w:type="continuationSeparator" w:id="0">
    <w:p w14:paraId="78854ECC" w14:textId="77777777" w:rsidR="00A932E3" w:rsidRDefault="00A932E3" w:rsidP="007527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E3BBC"/>
    <w:multiLevelType w:val="multilevel"/>
    <w:tmpl w:val="97F41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D01C4"/>
    <w:multiLevelType w:val="hybridMultilevel"/>
    <w:tmpl w:val="B0649B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592257"/>
    <w:multiLevelType w:val="multilevel"/>
    <w:tmpl w:val="5AA4A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6829FC"/>
    <w:multiLevelType w:val="multilevel"/>
    <w:tmpl w:val="D5FA6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253C14"/>
    <w:multiLevelType w:val="hybridMultilevel"/>
    <w:tmpl w:val="216EBAD0"/>
    <w:lvl w:ilvl="0" w:tplc="382EB6B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DF4C7A"/>
    <w:multiLevelType w:val="multilevel"/>
    <w:tmpl w:val="569ADF82"/>
    <w:lvl w:ilvl="0">
      <w:start w:val="1"/>
      <w:numFmt w:val="decimal"/>
      <w:lvlText w:val="%1."/>
      <w:lvlJc w:val="left"/>
      <w:pPr>
        <w:ind w:left="600" w:hanging="360"/>
      </w:pPr>
      <w:rPr>
        <w:rFonts w:eastAsiaTheme="minorHAnsi" w:hint="default"/>
        <w:b/>
        <w:color w:val="auto"/>
        <w:u w:val="none"/>
      </w:rPr>
    </w:lvl>
    <w:lvl w:ilvl="1">
      <w:start w:val="1"/>
      <w:numFmt w:val="decimal"/>
      <w:isLgl/>
      <w:lvlText w:val="%1.%2."/>
      <w:lvlJc w:val="left"/>
      <w:pPr>
        <w:ind w:left="1200" w:hanging="720"/>
      </w:pPr>
      <w:rPr>
        <w:rFonts w:eastAsiaTheme="minorHAnsi" w:hint="default"/>
        <w:b/>
        <w:color w:val="auto"/>
        <w:u w:val="none"/>
      </w:rPr>
    </w:lvl>
    <w:lvl w:ilvl="2">
      <w:start w:val="1"/>
      <w:numFmt w:val="decimal"/>
      <w:isLgl/>
      <w:lvlText w:val="%1.%2.%3."/>
      <w:lvlJc w:val="left"/>
      <w:pPr>
        <w:ind w:left="1800" w:hanging="1080"/>
      </w:pPr>
      <w:rPr>
        <w:rFonts w:eastAsiaTheme="minorHAnsi" w:hint="default"/>
        <w:b/>
        <w:color w:val="467886" w:themeColor="hyperlink"/>
        <w:u w:val="single"/>
      </w:rPr>
    </w:lvl>
    <w:lvl w:ilvl="3">
      <w:start w:val="1"/>
      <w:numFmt w:val="decimal"/>
      <w:isLgl/>
      <w:lvlText w:val="%1.%2.%3.%4."/>
      <w:lvlJc w:val="left"/>
      <w:pPr>
        <w:ind w:left="2040" w:hanging="1080"/>
      </w:pPr>
      <w:rPr>
        <w:rFonts w:eastAsiaTheme="minorHAnsi" w:hint="default"/>
        <w:b/>
        <w:color w:val="467886" w:themeColor="hyperlink"/>
        <w:u w:val="single"/>
      </w:rPr>
    </w:lvl>
    <w:lvl w:ilvl="4">
      <w:start w:val="1"/>
      <w:numFmt w:val="decimal"/>
      <w:isLgl/>
      <w:lvlText w:val="%1.%2.%3.%4.%5."/>
      <w:lvlJc w:val="left"/>
      <w:pPr>
        <w:ind w:left="2640" w:hanging="1440"/>
      </w:pPr>
      <w:rPr>
        <w:rFonts w:eastAsiaTheme="minorHAnsi" w:hint="default"/>
        <w:b/>
        <w:color w:val="467886" w:themeColor="hyperlink"/>
        <w:u w:val="single"/>
      </w:rPr>
    </w:lvl>
    <w:lvl w:ilvl="5">
      <w:start w:val="1"/>
      <w:numFmt w:val="decimal"/>
      <w:isLgl/>
      <w:lvlText w:val="%1.%2.%3.%4.%5.%6."/>
      <w:lvlJc w:val="left"/>
      <w:pPr>
        <w:ind w:left="3240" w:hanging="1800"/>
      </w:pPr>
      <w:rPr>
        <w:rFonts w:eastAsiaTheme="minorHAnsi" w:hint="default"/>
        <w:b/>
        <w:color w:val="467886" w:themeColor="hyperlink"/>
        <w:u w:val="single"/>
      </w:rPr>
    </w:lvl>
    <w:lvl w:ilvl="6">
      <w:start w:val="1"/>
      <w:numFmt w:val="decimal"/>
      <w:isLgl/>
      <w:lvlText w:val="%1.%2.%3.%4.%5.%6.%7."/>
      <w:lvlJc w:val="left"/>
      <w:pPr>
        <w:ind w:left="3840" w:hanging="2160"/>
      </w:pPr>
      <w:rPr>
        <w:rFonts w:eastAsiaTheme="minorHAnsi" w:hint="default"/>
        <w:b/>
        <w:color w:val="467886" w:themeColor="hyperlink"/>
        <w:u w:val="single"/>
      </w:rPr>
    </w:lvl>
    <w:lvl w:ilvl="7">
      <w:start w:val="1"/>
      <w:numFmt w:val="decimal"/>
      <w:isLgl/>
      <w:lvlText w:val="%1.%2.%3.%4.%5.%6.%7.%8."/>
      <w:lvlJc w:val="left"/>
      <w:pPr>
        <w:ind w:left="4080" w:hanging="2160"/>
      </w:pPr>
      <w:rPr>
        <w:rFonts w:eastAsiaTheme="minorHAnsi" w:hint="default"/>
        <w:b/>
        <w:color w:val="467886" w:themeColor="hyperlink"/>
        <w:u w:val="single"/>
      </w:rPr>
    </w:lvl>
    <w:lvl w:ilvl="8">
      <w:start w:val="1"/>
      <w:numFmt w:val="decimal"/>
      <w:isLgl/>
      <w:lvlText w:val="%1.%2.%3.%4.%5.%6.%7.%8.%9."/>
      <w:lvlJc w:val="left"/>
      <w:pPr>
        <w:ind w:left="4680" w:hanging="2520"/>
      </w:pPr>
      <w:rPr>
        <w:rFonts w:eastAsiaTheme="minorHAnsi" w:hint="default"/>
        <w:b/>
        <w:color w:val="467886" w:themeColor="hyperlink"/>
        <w:u w:val="single"/>
      </w:rPr>
    </w:lvl>
  </w:abstractNum>
  <w:abstractNum w:abstractNumId="6" w15:restartNumberingAfterBreak="0">
    <w:nsid w:val="17CC33E4"/>
    <w:multiLevelType w:val="multilevel"/>
    <w:tmpl w:val="43C0A23E"/>
    <w:lvl w:ilvl="0">
      <w:start w:val="1"/>
      <w:numFmt w:val="decimal"/>
      <w:lvlText w:val="%1."/>
      <w:lvlJc w:val="left"/>
      <w:pPr>
        <w:ind w:left="600" w:hanging="360"/>
      </w:pPr>
      <w:rPr>
        <w:rFonts w:eastAsiaTheme="minorHAnsi" w:hint="default"/>
        <w:b/>
        <w:bCs/>
        <w:color w:val="auto"/>
        <w:u w:val="none"/>
      </w:rPr>
    </w:lvl>
    <w:lvl w:ilvl="1">
      <w:start w:val="1"/>
      <w:numFmt w:val="decimal"/>
      <w:isLgl/>
      <w:lvlText w:val="%1.%2."/>
      <w:lvlJc w:val="left"/>
      <w:pPr>
        <w:ind w:left="1200" w:hanging="720"/>
      </w:pPr>
      <w:rPr>
        <w:rFonts w:eastAsiaTheme="minorHAnsi" w:hint="default"/>
        <w:color w:val="auto"/>
        <w:u w:val="none"/>
      </w:rPr>
    </w:lvl>
    <w:lvl w:ilvl="2">
      <w:start w:val="1"/>
      <w:numFmt w:val="decimal"/>
      <w:isLgl/>
      <w:lvlText w:val="%1.%2.%3."/>
      <w:lvlJc w:val="left"/>
      <w:pPr>
        <w:ind w:left="1800" w:hanging="1080"/>
      </w:pPr>
      <w:rPr>
        <w:rFonts w:eastAsiaTheme="minorHAnsi" w:hint="default"/>
        <w:color w:val="467886" w:themeColor="hyperlink"/>
        <w:u w:val="single"/>
      </w:rPr>
    </w:lvl>
    <w:lvl w:ilvl="3">
      <w:start w:val="1"/>
      <w:numFmt w:val="decimal"/>
      <w:isLgl/>
      <w:lvlText w:val="%1.%2.%3.%4."/>
      <w:lvlJc w:val="left"/>
      <w:pPr>
        <w:ind w:left="2040" w:hanging="1080"/>
      </w:pPr>
      <w:rPr>
        <w:rFonts w:eastAsiaTheme="minorHAnsi" w:hint="default"/>
        <w:color w:val="467886" w:themeColor="hyperlink"/>
        <w:u w:val="single"/>
      </w:rPr>
    </w:lvl>
    <w:lvl w:ilvl="4">
      <w:start w:val="1"/>
      <w:numFmt w:val="decimal"/>
      <w:isLgl/>
      <w:lvlText w:val="%1.%2.%3.%4.%5."/>
      <w:lvlJc w:val="left"/>
      <w:pPr>
        <w:ind w:left="2640" w:hanging="1440"/>
      </w:pPr>
      <w:rPr>
        <w:rFonts w:eastAsiaTheme="minorHAnsi" w:hint="default"/>
        <w:color w:val="467886" w:themeColor="hyperlink"/>
        <w:u w:val="single"/>
      </w:rPr>
    </w:lvl>
    <w:lvl w:ilvl="5">
      <w:start w:val="1"/>
      <w:numFmt w:val="decimal"/>
      <w:isLgl/>
      <w:lvlText w:val="%1.%2.%3.%4.%5.%6."/>
      <w:lvlJc w:val="left"/>
      <w:pPr>
        <w:ind w:left="3240" w:hanging="1800"/>
      </w:pPr>
      <w:rPr>
        <w:rFonts w:eastAsiaTheme="minorHAnsi" w:hint="default"/>
        <w:color w:val="467886" w:themeColor="hyperlink"/>
        <w:u w:val="single"/>
      </w:rPr>
    </w:lvl>
    <w:lvl w:ilvl="6">
      <w:start w:val="1"/>
      <w:numFmt w:val="decimal"/>
      <w:isLgl/>
      <w:lvlText w:val="%1.%2.%3.%4.%5.%6.%7."/>
      <w:lvlJc w:val="left"/>
      <w:pPr>
        <w:ind w:left="3840" w:hanging="2160"/>
      </w:pPr>
      <w:rPr>
        <w:rFonts w:eastAsiaTheme="minorHAnsi" w:hint="default"/>
        <w:color w:val="467886" w:themeColor="hyperlink"/>
        <w:u w:val="single"/>
      </w:rPr>
    </w:lvl>
    <w:lvl w:ilvl="7">
      <w:start w:val="1"/>
      <w:numFmt w:val="decimal"/>
      <w:isLgl/>
      <w:lvlText w:val="%1.%2.%3.%4.%5.%6.%7.%8."/>
      <w:lvlJc w:val="left"/>
      <w:pPr>
        <w:ind w:left="4080" w:hanging="2160"/>
      </w:pPr>
      <w:rPr>
        <w:rFonts w:eastAsiaTheme="minorHAnsi" w:hint="default"/>
        <w:color w:val="467886" w:themeColor="hyperlink"/>
        <w:u w:val="single"/>
      </w:rPr>
    </w:lvl>
    <w:lvl w:ilvl="8">
      <w:start w:val="1"/>
      <w:numFmt w:val="decimal"/>
      <w:isLgl/>
      <w:lvlText w:val="%1.%2.%3.%4.%5.%6.%7.%8.%9."/>
      <w:lvlJc w:val="left"/>
      <w:pPr>
        <w:ind w:left="4680" w:hanging="2520"/>
      </w:pPr>
      <w:rPr>
        <w:rFonts w:eastAsiaTheme="minorHAnsi" w:hint="default"/>
        <w:color w:val="467886" w:themeColor="hyperlink"/>
        <w:u w:val="single"/>
      </w:rPr>
    </w:lvl>
  </w:abstractNum>
  <w:abstractNum w:abstractNumId="7" w15:restartNumberingAfterBreak="0">
    <w:nsid w:val="18C97C92"/>
    <w:multiLevelType w:val="multilevel"/>
    <w:tmpl w:val="9E8CE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025489"/>
    <w:multiLevelType w:val="multilevel"/>
    <w:tmpl w:val="982C56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ED500F9"/>
    <w:multiLevelType w:val="multilevel"/>
    <w:tmpl w:val="17962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BB31AC"/>
    <w:multiLevelType w:val="hybridMultilevel"/>
    <w:tmpl w:val="C37E6D9E"/>
    <w:lvl w:ilvl="0" w:tplc="382EB6B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802408"/>
    <w:multiLevelType w:val="multilevel"/>
    <w:tmpl w:val="FFAAD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D63BAD"/>
    <w:multiLevelType w:val="multilevel"/>
    <w:tmpl w:val="85A46BA6"/>
    <w:lvl w:ilvl="0">
      <w:start w:val="1"/>
      <w:numFmt w:val="decimal"/>
      <w:lvlText w:val="%1."/>
      <w:lvlJc w:val="left"/>
      <w:pPr>
        <w:ind w:left="600" w:hanging="360"/>
      </w:pPr>
      <w:rPr>
        <w:rFonts w:eastAsiaTheme="minorHAnsi" w:hint="default"/>
        <w:color w:val="auto"/>
        <w:u w:val="none"/>
      </w:rPr>
    </w:lvl>
    <w:lvl w:ilvl="1">
      <w:start w:val="1"/>
      <w:numFmt w:val="decimal"/>
      <w:isLgl/>
      <w:lvlText w:val="%1.%2."/>
      <w:lvlJc w:val="left"/>
      <w:pPr>
        <w:ind w:left="1200" w:hanging="720"/>
      </w:pPr>
      <w:rPr>
        <w:rFonts w:eastAsiaTheme="minorHAnsi" w:hint="default"/>
        <w:color w:val="auto"/>
        <w:u w:val="none"/>
      </w:rPr>
    </w:lvl>
    <w:lvl w:ilvl="2">
      <w:start w:val="1"/>
      <w:numFmt w:val="decimal"/>
      <w:isLgl/>
      <w:lvlText w:val="%1.%2.%3."/>
      <w:lvlJc w:val="left"/>
      <w:pPr>
        <w:ind w:left="1800" w:hanging="1080"/>
      </w:pPr>
      <w:rPr>
        <w:rFonts w:eastAsiaTheme="minorHAnsi" w:hint="default"/>
        <w:color w:val="467886" w:themeColor="hyperlink"/>
        <w:u w:val="single"/>
      </w:rPr>
    </w:lvl>
    <w:lvl w:ilvl="3">
      <w:start w:val="1"/>
      <w:numFmt w:val="decimal"/>
      <w:isLgl/>
      <w:lvlText w:val="%1.%2.%3.%4."/>
      <w:lvlJc w:val="left"/>
      <w:pPr>
        <w:ind w:left="2040" w:hanging="1080"/>
      </w:pPr>
      <w:rPr>
        <w:rFonts w:eastAsiaTheme="minorHAnsi" w:hint="default"/>
        <w:color w:val="467886" w:themeColor="hyperlink"/>
        <w:u w:val="single"/>
      </w:rPr>
    </w:lvl>
    <w:lvl w:ilvl="4">
      <w:start w:val="1"/>
      <w:numFmt w:val="decimal"/>
      <w:isLgl/>
      <w:lvlText w:val="%1.%2.%3.%4.%5."/>
      <w:lvlJc w:val="left"/>
      <w:pPr>
        <w:ind w:left="2640" w:hanging="1440"/>
      </w:pPr>
      <w:rPr>
        <w:rFonts w:eastAsiaTheme="minorHAnsi" w:hint="default"/>
        <w:color w:val="467886" w:themeColor="hyperlink"/>
        <w:u w:val="single"/>
      </w:rPr>
    </w:lvl>
    <w:lvl w:ilvl="5">
      <w:start w:val="1"/>
      <w:numFmt w:val="decimal"/>
      <w:isLgl/>
      <w:lvlText w:val="%1.%2.%3.%4.%5.%6."/>
      <w:lvlJc w:val="left"/>
      <w:pPr>
        <w:ind w:left="3240" w:hanging="1800"/>
      </w:pPr>
      <w:rPr>
        <w:rFonts w:eastAsiaTheme="minorHAnsi" w:hint="default"/>
        <w:color w:val="467886" w:themeColor="hyperlink"/>
        <w:u w:val="single"/>
      </w:rPr>
    </w:lvl>
    <w:lvl w:ilvl="6">
      <w:start w:val="1"/>
      <w:numFmt w:val="decimal"/>
      <w:isLgl/>
      <w:lvlText w:val="%1.%2.%3.%4.%5.%6.%7."/>
      <w:lvlJc w:val="left"/>
      <w:pPr>
        <w:ind w:left="3840" w:hanging="2160"/>
      </w:pPr>
      <w:rPr>
        <w:rFonts w:eastAsiaTheme="minorHAnsi" w:hint="default"/>
        <w:color w:val="467886" w:themeColor="hyperlink"/>
        <w:u w:val="single"/>
      </w:rPr>
    </w:lvl>
    <w:lvl w:ilvl="7">
      <w:start w:val="1"/>
      <w:numFmt w:val="decimal"/>
      <w:isLgl/>
      <w:lvlText w:val="%1.%2.%3.%4.%5.%6.%7.%8."/>
      <w:lvlJc w:val="left"/>
      <w:pPr>
        <w:ind w:left="4080" w:hanging="2160"/>
      </w:pPr>
      <w:rPr>
        <w:rFonts w:eastAsiaTheme="minorHAnsi" w:hint="default"/>
        <w:color w:val="467886" w:themeColor="hyperlink"/>
        <w:u w:val="single"/>
      </w:rPr>
    </w:lvl>
    <w:lvl w:ilvl="8">
      <w:start w:val="1"/>
      <w:numFmt w:val="decimal"/>
      <w:isLgl/>
      <w:lvlText w:val="%1.%2.%3.%4.%5.%6.%7.%8.%9."/>
      <w:lvlJc w:val="left"/>
      <w:pPr>
        <w:ind w:left="4680" w:hanging="2520"/>
      </w:pPr>
      <w:rPr>
        <w:rFonts w:eastAsiaTheme="minorHAnsi" w:hint="default"/>
        <w:color w:val="467886" w:themeColor="hyperlink"/>
        <w:u w:val="single"/>
      </w:rPr>
    </w:lvl>
  </w:abstractNum>
  <w:abstractNum w:abstractNumId="13" w15:restartNumberingAfterBreak="0">
    <w:nsid w:val="3AF1712C"/>
    <w:multiLevelType w:val="multilevel"/>
    <w:tmpl w:val="F514A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CA207F"/>
    <w:multiLevelType w:val="multilevel"/>
    <w:tmpl w:val="A13E7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CD7176"/>
    <w:multiLevelType w:val="multilevel"/>
    <w:tmpl w:val="FD507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31C4AFD"/>
    <w:multiLevelType w:val="multilevel"/>
    <w:tmpl w:val="FD567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F85057"/>
    <w:multiLevelType w:val="hybridMultilevel"/>
    <w:tmpl w:val="9DB22736"/>
    <w:lvl w:ilvl="0" w:tplc="382EB6B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C565326"/>
    <w:multiLevelType w:val="multilevel"/>
    <w:tmpl w:val="5E8A4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CBC2009"/>
    <w:multiLevelType w:val="hybridMultilevel"/>
    <w:tmpl w:val="70EA4790"/>
    <w:lvl w:ilvl="0" w:tplc="382EB6B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EDE637A"/>
    <w:multiLevelType w:val="multilevel"/>
    <w:tmpl w:val="F3C0A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12A04A3"/>
    <w:multiLevelType w:val="multilevel"/>
    <w:tmpl w:val="12466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4F02BE"/>
    <w:multiLevelType w:val="hybridMultilevel"/>
    <w:tmpl w:val="22B28A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1BB3C18"/>
    <w:multiLevelType w:val="multilevel"/>
    <w:tmpl w:val="256C0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340A7B"/>
    <w:multiLevelType w:val="multilevel"/>
    <w:tmpl w:val="6FF44AB8"/>
    <w:lvl w:ilvl="0">
      <w:start w:val="1"/>
      <w:numFmt w:val="decimal"/>
      <w:lvlText w:val="%1."/>
      <w:lvlJc w:val="left"/>
      <w:pPr>
        <w:ind w:left="432" w:hanging="432"/>
      </w:pPr>
      <w:rPr>
        <w:rFonts w:hint="default"/>
      </w:rPr>
    </w:lvl>
    <w:lvl w:ilvl="1">
      <w:start w:val="1"/>
      <w:numFmt w:val="decimal"/>
      <w:lvlText w:val="%1.%2&gt;"/>
      <w:lvlJc w:val="left"/>
      <w:pPr>
        <w:ind w:left="720" w:hanging="720"/>
      </w:pPr>
      <w:rPr>
        <w:rFonts w:hint="default"/>
      </w:rPr>
    </w:lvl>
    <w:lvl w:ilvl="2">
      <w:start w:val="1"/>
      <w:numFmt w:val="decimal"/>
      <w:lvlText w:val="%1.%2&gt;%3."/>
      <w:lvlJc w:val="left"/>
      <w:pPr>
        <w:ind w:left="720" w:hanging="720"/>
      </w:pPr>
      <w:rPr>
        <w:rFonts w:hint="default"/>
      </w:rPr>
    </w:lvl>
    <w:lvl w:ilvl="3">
      <w:start w:val="1"/>
      <w:numFmt w:val="decimal"/>
      <w:lvlText w:val="%1.%2&gt;%3.%4."/>
      <w:lvlJc w:val="left"/>
      <w:pPr>
        <w:ind w:left="1080" w:hanging="1080"/>
      </w:pPr>
      <w:rPr>
        <w:rFonts w:hint="default"/>
      </w:rPr>
    </w:lvl>
    <w:lvl w:ilvl="4">
      <w:start w:val="1"/>
      <w:numFmt w:val="decimal"/>
      <w:lvlText w:val="%1.%2&gt;%3.%4.%5."/>
      <w:lvlJc w:val="left"/>
      <w:pPr>
        <w:ind w:left="1080" w:hanging="1080"/>
      </w:pPr>
      <w:rPr>
        <w:rFonts w:hint="default"/>
      </w:rPr>
    </w:lvl>
    <w:lvl w:ilvl="5">
      <w:start w:val="1"/>
      <w:numFmt w:val="decimal"/>
      <w:lvlText w:val="%1.%2&gt;%3.%4.%5.%6."/>
      <w:lvlJc w:val="left"/>
      <w:pPr>
        <w:ind w:left="1440" w:hanging="1440"/>
      </w:pPr>
      <w:rPr>
        <w:rFonts w:hint="default"/>
      </w:rPr>
    </w:lvl>
    <w:lvl w:ilvl="6">
      <w:start w:val="1"/>
      <w:numFmt w:val="decimal"/>
      <w:lvlText w:val="%1.%2&gt;%3.%4.%5.%6.%7."/>
      <w:lvlJc w:val="left"/>
      <w:pPr>
        <w:ind w:left="1440" w:hanging="1440"/>
      </w:pPr>
      <w:rPr>
        <w:rFonts w:hint="default"/>
      </w:rPr>
    </w:lvl>
    <w:lvl w:ilvl="7">
      <w:start w:val="1"/>
      <w:numFmt w:val="decimal"/>
      <w:lvlText w:val="%1.%2&gt;%3.%4.%5.%6.%7.%8."/>
      <w:lvlJc w:val="left"/>
      <w:pPr>
        <w:ind w:left="1800" w:hanging="1800"/>
      </w:pPr>
      <w:rPr>
        <w:rFonts w:hint="default"/>
      </w:rPr>
    </w:lvl>
    <w:lvl w:ilvl="8">
      <w:start w:val="1"/>
      <w:numFmt w:val="decimal"/>
      <w:lvlText w:val="%1.%2&gt;%3.%4.%5.%6.%7.%8.%9."/>
      <w:lvlJc w:val="left"/>
      <w:pPr>
        <w:ind w:left="1800" w:hanging="1800"/>
      </w:pPr>
      <w:rPr>
        <w:rFonts w:hint="default"/>
      </w:rPr>
    </w:lvl>
  </w:abstractNum>
  <w:abstractNum w:abstractNumId="25" w15:restartNumberingAfterBreak="0">
    <w:nsid w:val="586E3A27"/>
    <w:multiLevelType w:val="hybridMultilevel"/>
    <w:tmpl w:val="1B9CA174"/>
    <w:lvl w:ilvl="0" w:tplc="567C6B48">
      <w:start w:val="2"/>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481565"/>
    <w:multiLevelType w:val="multilevel"/>
    <w:tmpl w:val="FCA02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8A517E"/>
    <w:multiLevelType w:val="hybridMultilevel"/>
    <w:tmpl w:val="96EC573C"/>
    <w:lvl w:ilvl="0" w:tplc="D0EEB04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36B5C89"/>
    <w:multiLevelType w:val="hybridMultilevel"/>
    <w:tmpl w:val="9A7C144E"/>
    <w:lvl w:ilvl="0" w:tplc="382EB6B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6615CFA"/>
    <w:multiLevelType w:val="multilevel"/>
    <w:tmpl w:val="6E74C40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7A44508"/>
    <w:multiLevelType w:val="multilevel"/>
    <w:tmpl w:val="21BC9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A91970"/>
    <w:multiLevelType w:val="multilevel"/>
    <w:tmpl w:val="2528F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CF417F6"/>
    <w:multiLevelType w:val="hybridMultilevel"/>
    <w:tmpl w:val="9C46C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F710854"/>
    <w:multiLevelType w:val="multilevel"/>
    <w:tmpl w:val="4B5C9AE2"/>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7AE7474C"/>
    <w:multiLevelType w:val="multilevel"/>
    <w:tmpl w:val="C8FAD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BA42473"/>
    <w:multiLevelType w:val="hybridMultilevel"/>
    <w:tmpl w:val="26029E58"/>
    <w:lvl w:ilvl="0" w:tplc="382EB6B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BC20CD5"/>
    <w:multiLevelType w:val="multilevel"/>
    <w:tmpl w:val="E404F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35030487">
    <w:abstractNumId w:val="32"/>
  </w:num>
  <w:num w:numId="2" w16cid:durableId="632636556">
    <w:abstractNumId w:val="1"/>
  </w:num>
  <w:num w:numId="3" w16cid:durableId="811361723">
    <w:abstractNumId w:val="31"/>
  </w:num>
  <w:num w:numId="4" w16cid:durableId="1129208702">
    <w:abstractNumId w:val="18"/>
  </w:num>
  <w:num w:numId="5" w16cid:durableId="239409388">
    <w:abstractNumId w:val="36"/>
  </w:num>
  <w:num w:numId="6" w16cid:durableId="646789924">
    <w:abstractNumId w:val="29"/>
  </w:num>
  <w:num w:numId="7" w16cid:durableId="1875462585">
    <w:abstractNumId w:val="14"/>
  </w:num>
  <w:num w:numId="8" w16cid:durableId="252671003">
    <w:abstractNumId w:val="21"/>
  </w:num>
  <w:num w:numId="9" w16cid:durableId="635915453">
    <w:abstractNumId w:val="27"/>
  </w:num>
  <w:num w:numId="10" w16cid:durableId="2048405598">
    <w:abstractNumId w:val="26"/>
  </w:num>
  <w:num w:numId="11" w16cid:durableId="1995406856">
    <w:abstractNumId w:val="34"/>
  </w:num>
  <w:num w:numId="12" w16cid:durableId="70472510">
    <w:abstractNumId w:val="13"/>
  </w:num>
  <w:num w:numId="13" w16cid:durableId="525872191">
    <w:abstractNumId w:val="16"/>
  </w:num>
  <w:num w:numId="14" w16cid:durableId="349070305">
    <w:abstractNumId w:val="22"/>
  </w:num>
  <w:num w:numId="15" w16cid:durableId="1175799525">
    <w:abstractNumId w:val="24"/>
  </w:num>
  <w:num w:numId="16" w16cid:durableId="958150502">
    <w:abstractNumId w:val="8"/>
  </w:num>
  <w:num w:numId="17" w16cid:durableId="1941378069">
    <w:abstractNumId w:val="33"/>
  </w:num>
  <w:num w:numId="18" w16cid:durableId="631134968">
    <w:abstractNumId w:val="25"/>
  </w:num>
  <w:num w:numId="19" w16cid:durableId="966206944">
    <w:abstractNumId w:val="20"/>
  </w:num>
  <w:num w:numId="20" w16cid:durableId="1796413599">
    <w:abstractNumId w:val="11"/>
  </w:num>
  <w:num w:numId="21" w16cid:durableId="1621648189">
    <w:abstractNumId w:val="12"/>
  </w:num>
  <w:num w:numId="22" w16cid:durableId="383069829">
    <w:abstractNumId w:val="5"/>
  </w:num>
  <w:num w:numId="23" w16cid:durableId="443576816">
    <w:abstractNumId w:val="28"/>
  </w:num>
  <w:num w:numId="24" w16cid:durableId="650869188">
    <w:abstractNumId w:val="10"/>
  </w:num>
  <w:num w:numId="25" w16cid:durableId="2033452158">
    <w:abstractNumId w:val="19"/>
  </w:num>
  <w:num w:numId="26" w16cid:durableId="1886748528">
    <w:abstractNumId w:val="17"/>
  </w:num>
  <w:num w:numId="27" w16cid:durableId="1510951594">
    <w:abstractNumId w:val="35"/>
  </w:num>
  <w:num w:numId="28" w16cid:durableId="1766224549">
    <w:abstractNumId w:val="4"/>
  </w:num>
  <w:num w:numId="29" w16cid:durableId="1092386656">
    <w:abstractNumId w:val="9"/>
  </w:num>
  <w:num w:numId="30" w16cid:durableId="1225793297">
    <w:abstractNumId w:val="3"/>
  </w:num>
  <w:num w:numId="31" w16cid:durableId="1505437745">
    <w:abstractNumId w:val="23"/>
  </w:num>
  <w:num w:numId="32" w16cid:durableId="26295621">
    <w:abstractNumId w:val="6"/>
  </w:num>
  <w:num w:numId="33" w16cid:durableId="167788843">
    <w:abstractNumId w:val="30"/>
  </w:num>
  <w:num w:numId="34" w16cid:durableId="1908566809">
    <w:abstractNumId w:val="2"/>
  </w:num>
  <w:num w:numId="35" w16cid:durableId="677540915">
    <w:abstractNumId w:val="7"/>
  </w:num>
  <w:num w:numId="36" w16cid:durableId="1484810150">
    <w:abstractNumId w:val="0"/>
  </w:num>
  <w:num w:numId="37" w16cid:durableId="9415732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B7E"/>
    <w:rsid w:val="00014FF3"/>
    <w:rsid w:val="00034AEE"/>
    <w:rsid w:val="000406A5"/>
    <w:rsid w:val="00045CF3"/>
    <w:rsid w:val="0007205D"/>
    <w:rsid w:val="0007772B"/>
    <w:rsid w:val="000A6A28"/>
    <w:rsid w:val="000D1268"/>
    <w:rsid w:val="000D2C3D"/>
    <w:rsid w:val="000D5C5B"/>
    <w:rsid w:val="000F07A8"/>
    <w:rsid w:val="00130D07"/>
    <w:rsid w:val="00167244"/>
    <w:rsid w:val="00180F46"/>
    <w:rsid w:val="00195B83"/>
    <w:rsid w:val="001B188A"/>
    <w:rsid w:val="001B6F3E"/>
    <w:rsid w:val="001B7211"/>
    <w:rsid w:val="001C7250"/>
    <w:rsid w:val="001D1FD5"/>
    <w:rsid w:val="001D3609"/>
    <w:rsid w:val="001E691C"/>
    <w:rsid w:val="00201538"/>
    <w:rsid w:val="0020530E"/>
    <w:rsid w:val="0020791B"/>
    <w:rsid w:val="00220BAB"/>
    <w:rsid w:val="00227546"/>
    <w:rsid w:val="00232155"/>
    <w:rsid w:val="0023683C"/>
    <w:rsid w:val="00237229"/>
    <w:rsid w:val="00293EC2"/>
    <w:rsid w:val="002A3288"/>
    <w:rsid w:val="002B47B1"/>
    <w:rsid w:val="002C2B4C"/>
    <w:rsid w:val="002D3BB0"/>
    <w:rsid w:val="002D42EC"/>
    <w:rsid w:val="002E662F"/>
    <w:rsid w:val="002F0628"/>
    <w:rsid w:val="002F188E"/>
    <w:rsid w:val="002F5EFA"/>
    <w:rsid w:val="003206A0"/>
    <w:rsid w:val="003238FD"/>
    <w:rsid w:val="00341B70"/>
    <w:rsid w:val="00343148"/>
    <w:rsid w:val="0034330C"/>
    <w:rsid w:val="0035101F"/>
    <w:rsid w:val="003551BC"/>
    <w:rsid w:val="00374C5A"/>
    <w:rsid w:val="00380DD3"/>
    <w:rsid w:val="00383372"/>
    <w:rsid w:val="003873D4"/>
    <w:rsid w:val="00394E51"/>
    <w:rsid w:val="003A4E42"/>
    <w:rsid w:val="003B1D11"/>
    <w:rsid w:val="003E683A"/>
    <w:rsid w:val="00402237"/>
    <w:rsid w:val="004155DE"/>
    <w:rsid w:val="00416AD6"/>
    <w:rsid w:val="00441994"/>
    <w:rsid w:val="00447CEE"/>
    <w:rsid w:val="00452DC5"/>
    <w:rsid w:val="004538FA"/>
    <w:rsid w:val="00460432"/>
    <w:rsid w:val="00470508"/>
    <w:rsid w:val="00482DD9"/>
    <w:rsid w:val="00491C54"/>
    <w:rsid w:val="00492E6A"/>
    <w:rsid w:val="00493E26"/>
    <w:rsid w:val="004E02E9"/>
    <w:rsid w:val="00531751"/>
    <w:rsid w:val="005379D3"/>
    <w:rsid w:val="0054063A"/>
    <w:rsid w:val="00542C26"/>
    <w:rsid w:val="00544E7F"/>
    <w:rsid w:val="00560E82"/>
    <w:rsid w:val="00566826"/>
    <w:rsid w:val="0057355B"/>
    <w:rsid w:val="00585B8B"/>
    <w:rsid w:val="00587628"/>
    <w:rsid w:val="00596ED5"/>
    <w:rsid w:val="005A271B"/>
    <w:rsid w:val="005A4146"/>
    <w:rsid w:val="005C3298"/>
    <w:rsid w:val="005C57D7"/>
    <w:rsid w:val="005D604F"/>
    <w:rsid w:val="005F37B4"/>
    <w:rsid w:val="006151BC"/>
    <w:rsid w:val="00641E00"/>
    <w:rsid w:val="00643CFC"/>
    <w:rsid w:val="00660194"/>
    <w:rsid w:val="00663BAA"/>
    <w:rsid w:val="00663E35"/>
    <w:rsid w:val="006643A2"/>
    <w:rsid w:val="00671031"/>
    <w:rsid w:val="00680756"/>
    <w:rsid w:val="006810C3"/>
    <w:rsid w:val="006824C1"/>
    <w:rsid w:val="006B5957"/>
    <w:rsid w:val="006C7B73"/>
    <w:rsid w:val="006D1448"/>
    <w:rsid w:val="006E3C24"/>
    <w:rsid w:val="006E547D"/>
    <w:rsid w:val="006E55F8"/>
    <w:rsid w:val="006E731F"/>
    <w:rsid w:val="006F07C7"/>
    <w:rsid w:val="006F4B7E"/>
    <w:rsid w:val="007022EA"/>
    <w:rsid w:val="00702E7A"/>
    <w:rsid w:val="007053EF"/>
    <w:rsid w:val="00710CF0"/>
    <w:rsid w:val="00714BD9"/>
    <w:rsid w:val="0071680F"/>
    <w:rsid w:val="00722404"/>
    <w:rsid w:val="00744640"/>
    <w:rsid w:val="00744B10"/>
    <w:rsid w:val="007513F6"/>
    <w:rsid w:val="007527FC"/>
    <w:rsid w:val="007653FD"/>
    <w:rsid w:val="00766D7D"/>
    <w:rsid w:val="007761B6"/>
    <w:rsid w:val="0078030E"/>
    <w:rsid w:val="00794295"/>
    <w:rsid w:val="00795FC6"/>
    <w:rsid w:val="007C7B6A"/>
    <w:rsid w:val="007D1D47"/>
    <w:rsid w:val="007E12E2"/>
    <w:rsid w:val="007E208E"/>
    <w:rsid w:val="007E31BF"/>
    <w:rsid w:val="007E4BCE"/>
    <w:rsid w:val="007E6E8F"/>
    <w:rsid w:val="007F0C1E"/>
    <w:rsid w:val="007F7988"/>
    <w:rsid w:val="00806CF2"/>
    <w:rsid w:val="00807604"/>
    <w:rsid w:val="00807C8B"/>
    <w:rsid w:val="00814438"/>
    <w:rsid w:val="008224E2"/>
    <w:rsid w:val="00832E94"/>
    <w:rsid w:val="00837E27"/>
    <w:rsid w:val="008446B1"/>
    <w:rsid w:val="00856A37"/>
    <w:rsid w:val="00870DF1"/>
    <w:rsid w:val="0088147D"/>
    <w:rsid w:val="008A6D69"/>
    <w:rsid w:val="008C2C60"/>
    <w:rsid w:val="008C6C25"/>
    <w:rsid w:val="008D12E9"/>
    <w:rsid w:val="008D1EC0"/>
    <w:rsid w:val="008E33D5"/>
    <w:rsid w:val="009108DA"/>
    <w:rsid w:val="009140E2"/>
    <w:rsid w:val="0092033E"/>
    <w:rsid w:val="00920A23"/>
    <w:rsid w:val="00924E9F"/>
    <w:rsid w:val="00924FA0"/>
    <w:rsid w:val="00930886"/>
    <w:rsid w:val="009331AF"/>
    <w:rsid w:val="0093719A"/>
    <w:rsid w:val="009417F1"/>
    <w:rsid w:val="00963126"/>
    <w:rsid w:val="00963305"/>
    <w:rsid w:val="00966520"/>
    <w:rsid w:val="00967F5F"/>
    <w:rsid w:val="009950EC"/>
    <w:rsid w:val="00997C56"/>
    <w:rsid w:val="009B372B"/>
    <w:rsid w:val="009E0762"/>
    <w:rsid w:val="00A13354"/>
    <w:rsid w:val="00A26C56"/>
    <w:rsid w:val="00A34F11"/>
    <w:rsid w:val="00A35AB5"/>
    <w:rsid w:val="00A52888"/>
    <w:rsid w:val="00A64BAC"/>
    <w:rsid w:val="00A7142E"/>
    <w:rsid w:val="00A81A42"/>
    <w:rsid w:val="00A92070"/>
    <w:rsid w:val="00A932E3"/>
    <w:rsid w:val="00A939DD"/>
    <w:rsid w:val="00A96B28"/>
    <w:rsid w:val="00AA7035"/>
    <w:rsid w:val="00AC164E"/>
    <w:rsid w:val="00AC3F55"/>
    <w:rsid w:val="00AC6CFE"/>
    <w:rsid w:val="00AD4954"/>
    <w:rsid w:val="00AF1039"/>
    <w:rsid w:val="00B12531"/>
    <w:rsid w:val="00B20021"/>
    <w:rsid w:val="00B41027"/>
    <w:rsid w:val="00B54AB5"/>
    <w:rsid w:val="00B66BE0"/>
    <w:rsid w:val="00B70F1A"/>
    <w:rsid w:val="00B74757"/>
    <w:rsid w:val="00B84584"/>
    <w:rsid w:val="00B91577"/>
    <w:rsid w:val="00B9555B"/>
    <w:rsid w:val="00BA3DAD"/>
    <w:rsid w:val="00BB0F1C"/>
    <w:rsid w:val="00BC2ABB"/>
    <w:rsid w:val="00BD365B"/>
    <w:rsid w:val="00BD44BB"/>
    <w:rsid w:val="00C04469"/>
    <w:rsid w:val="00C065C3"/>
    <w:rsid w:val="00C22A19"/>
    <w:rsid w:val="00C34242"/>
    <w:rsid w:val="00C51321"/>
    <w:rsid w:val="00C54746"/>
    <w:rsid w:val="00C561EA"/>
    <w:rsid w:val="00C9562B"/>
    <w:rsid w:val="00C961AE"/>
    <w:rsid w:val="00CD7A6D"/>
    <w:rsid w:val="00CE5C16"/>
    <w:rsid w:val="00CF02BC"/>
    <w:rsid w:val="00CF2A09"/>
    <w:rsid w:val="00D04B2D"/>
    <w:rsid w:val="00D17A08"/>
    <w:rsid w:val="00D225B7"/>
    <w:rsid w:val="00D22E96"/>
    <w:rsid w:val="00D47169"/>
    <w:rsid w:val="00D645E0"/>
    <w:rsid w:val="00D74059"/>
    <w:rsid w:val="00D8791D"/>
    <w:rsid w:val="00DA10B1"/>
    <w:rsid w:val="00DA1D3B"/>
    <w:rsid w:val="00DB0060"/>
    <w:rsid w:val="00DC2CBA"/>
    <w:rsid w:val="00DD4589"/>
    <w:rsid w:val="00DD67D7"/>
    <w:rsid w:val="00DE25F3"/>
    <w:rsid w:val="00DF1DAE"/>
    <w:rsid w:val="00DF2573"/>
    <w:rsid w:val="00DF34DB"/>
    <w:rsid w:val="00E13F9D"/>
    <w:rsid w:val="00E31A36"/>
    <w:rsid w:val="00E40888"/>
    <w:rsid w:val="00E43B1A"/>
    <w:rsid w:val="00E4637F"/>
    <w:rsid w:val="00E552BA"/>
    <w:rsid w:val="00E61E2A"/>
    <w:rsid w:val="00E763F5"/>
    <w:rsid w:val="00E85D7D"/>
    <w:rsid w:val="00E8721C"/>
    <w:rsid w:val="00E904CB"/>
    <w:rsid w:val="00E92613"/>
    <w:rsid w:val="00EA204A"/>
    <w:rsid w:val="00EA36AC"/>
    <w:rsid w:val="00EA6763"/>
    <w:rsid w:val="00EB04A1"/>
    <w:rsid w:val="00EB5B6E"/>
    <w:rsid w:val="00EB6C74"/>
    <w:rsid w:val="00ED3FDA"/>
    <w:rsid w:val="00ED5DB0"/>
    <w:rsid w:val="00EE6821"/>
    <w:rsid w:val="00EF006C"/>
    <w:rsid w:val="00F0391E"/>
    <w:rsid w:val="00F464EB"/>
    <w:rsid w:val="00F54BB0"/>
    <w:rsid w:val="00F63C47"/>
    <w:rsid w:val="00F844B3"/>
    <w:rsid w:val="00FA7F1B"/>
    <w:rsid w:val="00FC5B4E"/>
    <w:rsid w:val="00FC6E46"/>
    <w:rsid w:val="00FD3321"/>
    <w:rsid w:val="00FE2BBC"/>
    <w:rsid w:val="00FE3B5A"/>
    <w:rsid w:val="00FF40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6F07C"/>
  <w15:chartTrackingRefBased/>
  <w15:docId w15:val="{0A418DF3-0D5D-43CB-9F32-0C495A6B6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6F4B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6F4B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6F4B7E"/>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6F4B7E"/>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6F4B7E"/>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6F4B7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F4B7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F4B7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F4B7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Char"/>
    <w:autoRedefine/>
    <w:uiPriority w:val="11"/>
    <w:qFormat/>
    <w:rsid w:val="00702E7A"/>
    <w:pPr>
      <w:numPr>
        <w:ilvl w:val="1"/>
      </w:numPr>
      <w:spacing w:line="259" w:lineRule="auto"/>
      <w:jc w:val="right"/>
    </w:pPr>
    <w:rPr>
      <w:rFonts w:ascii="Sakkal Majalla" w:eastAsiaTheme="majorEastAsia" w:hAnsi="Sakkal Majalla" w:cstheme="majorBidi"/>
      <w:color w:val="000000" w:themeColor="text1"/>
      <w:spacing w:val="15"/>
      <w:sz w:val="28"/>
      <w:szCs w:val="28"/>
    </w:rPr>
  </w:style>
  <w:style w:type="character" w:customStyle="1" w:styleId="Char">
    <w:name w:val="عنوان فرعي Char"/>
    <w:basedOn w:val="a0"/>
    <w:link w:val="a3"/>
    <w:uiPriority w:val="11"/>
    <w:rsid w:val="00702E7A"/>
    <w:rPr>
      <w:rFonts w:ascii="Sakkal Majalla" w:eastAsiaTheme="majorEastAsia" w:hAnsi="Sakkal Majalla" w:cstheme="majorBidi"/>
      <w:color w:val="000000" w:themeColor="text1"/>
      <w:spacing w:val="15"/>
      <w:sz w:val="28"/>
      <w:szCs w:val="28"/>
    </w:rPr>
  </w:style>
  <w:style w:type="character" w:customStyle="1" w:styleId="1Char">
    <w:name w:val="العنوان 1 Char"/>
    <w:basedOn w:val="a0"/>
    <w:link w:val="1"/>
    <w:uiPriority w:val="9"/>
    <w:rsid w:val="006F4B7E"/>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6F4B7E"/>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6F4B7E"/>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6F4B7E"/>
    <w:rPr>
      <w:rFonts w:eastAsiaTheme="majorEastAsia" w:cstheme="majorBidi"/>
      <w:i/>
      <w:iCs/>
      <w:color w:val="0F4761" w:themeColor="accent1" w:themeShade="BF"/>
    </w:rPr>
  </w:style>
  <w:style w:type="character" w:customStyle="1" w:styleId="5Char">
    <w:name w:val="عنوان 5 Char"/>
    <w:basedOn w:val="a0"/>
    <w:link w:val="5"/>
    <w:uiPriority w:val="9"/>
    <w:semiHidden/>
    <w:rsid w:val="006F4B7E"/>
    <w:rPr>
      <w:rFonts w:eastAsiaTheme="majorEastAsia" w:cstheme="majorBidi"/>
      <w:color w:val="0F4761" w:themeColor="accent1" w:themeShade="BF"/>
    </w:rPr>
  </w:style>
  <w:style w:type="character" w:customStyle="1" w:styleId="6Char">
    <w:name w:val="عنوان 6 Char"/>
    <w:basedOn w:val="a0"/>
    <w:link w:val="6"/>
    <w:uiPriority w:val="9"/>
    <w:semiHidden/>
    <w:rsid w:val="006F4B7E"/>
    <w:rPr>
      <w:rFonts w:eastAsiaTheme="majorEastAsia" w:cstheme="majorBidi"/>
      <w:i/>
      <w:iCs/>
      <w:color w:val="595959" w:themeColor="text1" w:themeTint="A6"/>
    </w:rPr>
  </w:style>
  <w:style w:type="character" w:customStyle="1" w:styleId="7Char">
    <w:name w:val="عنوان 7 Char"/>
    <w:basedOn w:val="a0"/>
    <w:link w:val="7"/>
    <w:uiPriority w:val="9"/>
    <w:semiHidden/>
    <w:rsid w:val="006F4B7E"/>
    <w:rPr>
      <w:rFonts w:eastAsiaTheme="majorEastAsia" w:cstheme="majorBidi"/>
      <w:color w:val="595959" w:themeColor="text1" w:themeTint="A6"/>
    </w:rPr>
  </w:style>
  <w:style w:type="character" w:customStyle="1" w:styleId="8Char">
    <w:name w:val="عنوان 8 Char"/>
    <w:basedOn w:val="a0"/>
    <w:link w:val="8"/>
    <w:uiPriority w:val="9"/>
    <w:semiHidden/>
    <w:rsid w:val="006F4B7E"/>
    <w:rPr>
      <w:rFonts w:eastAsiaTheme="majorEastAsia" w:cstheme="majorBidi"/>
      <w:i/>
      <w:iCs/>
      <w:color w:val="272727" w:themeColor="text1" w:themeTint="D8"/>
    </w:rPr>
  </w:style>
  <w:style w:type="character" w:customStyle="1" w:styleId="9Char">
    <w:name w:val="عنوان 9 Char"/>
    <w:basedOn w:val="a0"/>
    <w:link w:val="9"/>
    <w:uiPriority w:val="9"/>
    <w:semiHidden/>
    <w:rsid w:val="006F4B7E"/>
    <w:rPr>
      <w:rFonts w:eastAsiaTheme="majorEastAsia" w:cstheme="majorBidi"/>
      <w:color w:val="272727" w:themeColor="text1" w:themeTint="D8"/>
    </w:rPr>
  </w:style>
  <w:style w:type="paragraph" w:styleId="a4">
    <w:name w:val="Title"/>
    <w:basedOn w:val="a"/>
    <w:next w:val="a"/>
    <w:link w:val="Char0"/>
    <w:uiPriority w:val="10"/>
    <w:qFormat/>
    <w:rsid w:val="006F4B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0">
    <w:name w:val="العنوان Char"/>
    <w:basedOn w:val="a0"/>
    <w:link w:val="a4"/>
    <w:uiPriority w:val="10"/>
    <w:rsid w:val="006F4B7E"/>
    <w:rPr>
      <w:rFonts w:asciiTheme="majorHAnsi" w:eastAsiaTheme="majorEastAsia" w:hAnsiTheme="majorHAnsi" w:cstheme="majorBidi"/>
      <w:spacing w:val="-10"/>
      <w:kern w:val="28"/>
      <w:sz w:val="56"/>
      <w:szCs w:val="56"/>
    </w:rPr>
  </w:style>
  <w:style w:type="paragraph" w:styleId="a5">
    <w:name w:val="Quote"/>
    <w:basedOn w:val="a"/>
    <w:next w:val="a"/>
    <w:link w:val="Char1"/>
    <w:uiPriority w:val="29"/>
    <w:qFormat/>
    <w:rsid w:val="006F4B7E"/>
    <w:pPr>
      <w:spacing w:before="160"/>
      <w:jc w:val="center"/>
    </w:pPr>
    <w:rPr>
      <w:i/>
      <w:iCs/>
      <w:color w:val="404040" w:themeColor="text1" w:themeTint="BF"/>
    </w:rPr>
  </w:style>
  <w:style w:type="character" w:customStyle="1" w:styleId="Char1">
    <w:name w:val="اقتباس Char"/>
    <w:basedOn w:val="a0"/>
    <w:link w:val="a5"/>
    <w:uiPriority w:val="29"/>
    <w:rsid w:val="006F4B7E"/>
    <w:rPr>
      <w:i/>
      <w:iCs/>
      <w:color w:val="404040" w:themeColor="text1" w:themeTint="BF"/>
    </w:rPr>
  </w:style>
  <w:style w:type="paragraph" w:styleId="a6">
    <w:name w:val="List Paragraph"/>
    <w:basedOn w:val="a"/>
    <w:uiPriority w:val="34"/>
    <w:qFormat/>
    <w:rsid w:val="006F4B7E"/>
    <w:pPr>
      <w:ind w:left="720"/>
      <w:contextualSpacing/>
    </w:pPr>
  </w:style>
  <w:style w:type="character" w:styleId="a7">
    <w:name w:val="Intense Emphasis"/>
    <w:basedOn w:val="a0"/>
    <w:uiPriority w:val="21"/>
    <w:qFormat/>
    <w:rsid w:val="006F4B7E"/>
    <w:rPr>
      <w:i/>
      <w:iCs/>
      <w:color w:val="0F4761" w:themeColor="accent1" w:themeShade="BF"/>
    </w:rPr>
  </w:style>
  <w:style w:type="paragraph" w:styleId="a8">
    <w:name w:val="Intense Quote"/>
    <w:basedOn w:val="a"/>
    <w:next w:val="a"/>
    <w:link w:val="Char2"/>
    <w:uiPriority w:val="30"/>
    <w:qFormat/>
    <w:rsid w:val="006F4B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6F4B7E"/>
    <w:rPr>
      <w:i/>
      <w:iCs/>
      <w:color w:val="0F4761" w:themeColor="accent1" w:themeShade="BF"/>
    </w:rPr>
  </w:style>
  <w:style w:type="character" w:styleId="a9">
    <w:name w:val="Intense Reference"/>
    <w:basedOn w:val="a0"/>
    <w:uiPriority w:val="32"/>
    <w:qFormat/>
    <w:rsid w:val="006F4B7E"/>
    <w:rPr>
      <w:b/>
      <w:bCs/>
      <w:smallCaps/>
      <w:color w:val="0F4761" w:themeColor="accent1" w:themeShade="BF"/>
      <w:spacing w:val="5"/>
    </w:rPr>
  </w:style>
  <w:style w:type="character" w:styleId="Hyperlink">
    <w:name w:val="Hyperlink"/>
    <w:basedOn w:val="a0"/>
    <w:uiPriority w:val="99"/>
    <w:unhideWhenUsed/>
    <w:rsid w:val="007F0C1E"/>
    <w:rPr>
      <w:color w:val="467886" w:themeColor="hyperlink"/>
      <w:u w:val="single"/>
    </w:rPr>
  </w:style>
  <w:style w:type="character" w:styleId="aa">
    <w:name w:val="Unresolved Mention"/>
    <w:basedOn w:val="a0"/>
    <w:uiPriority w:val="99"/>
    <w:semiHidden/>
    <w:unhideWhenUsed/>
    <w:rsid w:val="007F0C1E"/>
    <w:rPr>
      <w:color w:val="605E5C"/>
      <w:shd w:val="clear" w:color="auto" w:fill="E1DFDD"/>
    </w:rPr>
  </w:style>
  <w:style w:type="paragraph" w:styleId="ab">
    <w:name w:val="header"/>
    <w:basedOn w:val="a"/>
    <w:link w:val="Char3"/>
    <w:uiPriority w:val="99"/>
    <w:unhideWhenUsed/>
    <w:rsid w:val="007527FC"/>
    <w:pPr>
      <w:tabs>
        <w:tab w:val="center" w:pos="4680"/>
        <w:tab w:val="right" w:pos="9360"/>
      </w:tabs>
      <w:spacing w:after="0" w:line="240" w:lineRule="auto"/>
    </w:pPr>
  </w:style>
  <w:style w:type="character" w:customStyle="1" w:styleId="Char3">
    <w:name w:val="رأس الصفحة Char"/>
    <w:basedOn w:val="a0"/>
    <w:link w:val="ab"/>
    <w:uiPriority w:val="99"/>
    <w:rsid w:val="007527FC"/>
  </w:style>
  <w:style w:type="paragraph" w:styleId="ac">
    <w:name w:val="footer"/>
    <w:basedOn w:val="a"/>
    <w:link w:val="Char4"/>
    <w:uiPriority w:val="99"/>
    <w:unhideWhenUsed/>
    <w:rsid w:val="007527FC"/>
    <w:pPr>
      <w:tabs>
        <w:tab w:val="center" w:pos="4680"/>
        <w:tab w:val="right" w:pos="9360"/>
      </w:tabs>
      <w:spacing w:after="0" w:line="240" w:lineRule="auto"/>
    </w:pPr>
  </w:style>
  <w:style w:type="character" w:customStyle="1" w:styleId="Char4">
    <w:name w:val="تذييل الصفحة Char"/>
    <w:basedOn w:val="a0"/>
    <w:link w:val="ac"/>
    <w:uiPriority w:val="99"/>
    <w:rsid w:val="007527FC"/>
  </w:style>
  <w:style w:type="table" w:styleId="ad">
    <w:name w:val="Table Grid"/>
    <w:basedOn w:val="a1"/>
    <w:uiPriority w:val="39"/>
    <w:rsid w:val="00491C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0">
    <w:name w:val="Plain Table 5"/>
    <w:basedOn w:val="a1"/>
    <w:uiPriority w:val="45"/>
    <w:rsid w:val="00491C5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0">
    <w:name w:val="Plain Table 1"/>
    <w:basedOn w:val="a1"/>
    <w:uiPriority w:val="41"/>
    <w:rsid w:val="00491C5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e">
    <w:name w:val="caption"/>
    <w:basedOn w:val="a"/>
    <w:next w:val="a"/>
    <w:uiPriority w:val="35"/>
    <w:unhideWhenUsed/>
    <w:qFormat/>
    <w:rsid w:val="00237229"/>
    <w:pPr>
      <w:spacing w:after="200" w:line="240" w:lineRule="auto"/>
    </w:pPr>
    <w:rPr>
      <w:i/>
      <w:iCs/>
      <w:color w:val="0E2841" w:themeColor="text2"/>
      <w:sz w:val="18"/>
      <w:szCs w:val="18"/>
    </w:rPr>
  </w:style>
  <w:style w:type="paragraph" w:styleId="af">
    <w:name w:val="Bibliography"/>
    <w:basedOn w:val="a"/>
    <w:next w:val="a"/>
    <w:uiPriority w:val="37"/>
    <w:unhideWhenUsed/>
    <w:rsid w:val="00A96B28"/>
  </w:style>
  <w:style w:type="paragraph" w:styleId="af0">
    <w:name w:val="TOC Heading"/>
    <w:basedOn w:val="1"/>
    <w:next w:val="a"/>
    <w:uiPriority w:val="39"/>
    <w:unhideWhenUsed/>
    <w:qFormat/>
    <w:rsid w:val="001D1FD5"/>
    <w:pPr>
      <w:spacing w:before="240" w:after="0" w:line="259" w:lineRule="auto"/>
      <w:outlineLvl w:val="9"/>
    </w:pPr>
    <w:rPr>
      <w:kern w:val="0"/>
      <w:sz w:val="32"/>
      <w:szCs w:val="32"/>
      <w14:ligatures w14:val="none"/>
    </w:rPr>
  </w:style>
  <w:style w:type="paragraph" w:styleId="11">
    <w:name w:val="toc 1"/>
    <w:basedOn w:val="a"/>
    <w:next w:val="a"/>
    <w:autoRedefine/>
    <w:uiPriority w:val="39"/>
    <w:unhideWhenUsed/>
    <w:rsid w:val="001D1FD5"/>
    <w:pPr>
      <w:spacing w:after="100"/>
    </w:pPr>
  </w:style>
  <w:style w:type="paragraph" w:styleId="20">
    <w:name w:val="toc 2"/>
    <w:basedOn w:val="a"/>
    <w:next w:val="a"/>
    <w:autoRedefine/>
    <w:uiPriority w:val="39"/>
    <w:unhideWhenUsed/>
    <w:rsid w:val="001D1FD5"/>
    <w:pPr>
      <w:spacing w:after="100"/>
      <w:ind w:left="240"/>
    </w:pPr>
  </w:style>
  <w:style w:type="paragraph" w:styleId="30">
    <w:name w:val="toc 3"/>
    <w:basedOn w:val="a"/>
    <w:next w:val="a"/>
    <w:autoRedefine/>
    <w:uiPriority w:val="39"/>
    <w:unhideWhenUsed/>
    <w:rsid w:val="001D1FD5"/>
    <w:pPr>
      <w:spacing w:after="100"/>
      <w:ind w:left="480"/>
    </w:pPr>
  </w:style>
  <w:style w:type="table" w:styleId="60">
    <w:name w:val="Grid Table 6 Colorful"/>
    <w:basedOn w:val="a1"/>
    <w:uiPriority w:val="51"/>
    <w:rsid w:val="00EE682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6-5">
    <w:name w:val="Grid Table 6 Colorful Accent 5"/>
    <w:basedOn w:val="a1"/>
    <w:uiPriority w:val="51"/>
    <w:rsid w:val="009B372B"/>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82932">
      <w:bodyDiv w:val="1"/>
      <w:marLeft w:val="0"/>
      <w:marRight w:val="0"/>
      <w:marTop w:val="0"/>
      <w:marBottom w:val="0"/>
      <w:divBdr>
        <w:top w:val="none" w:sz="0" w:space="0" w:color="auto"/>
        <w:left w:val="none" w:sz="0" w:space="0" w:color="auto"/>
        <w:bottom w:val="none" w:sz="0" w:space="0" w:color="auto"/>
        <w:right w:val="none" w:sz="0" w:space="0" w:color="auto"/>
      </w:divBdr>
    </w:div>
    <w:div w:id="35666071">
      <w:bodyDiv w:val="1"/>
      <w:marLeft w:val="0"/>
      <w:marRight w:val="0"/>
      <w:marTop w:val="0"/>
      <w:marBottom w:val="0"/>
      <w:divBdr>
        <w:top w:val="none" w:sz="0" w:space="0" w:color="auto"/>
        <w:left w:val="none" w:sz="0" w:space="0" w:color="auto"/>
        <w:bottom w:val="none" w:sz="0" w:space="0" w:color="auto"/>
        <w:right w:val="none" w:sz="0" w:space="0" w:color="auto"/>
      </w:divBdr>
    </w:div>
    <w:div w:id="68505588">
      <w:bodyDiv w:val="1"/>
      <w:marLeft w:val="0"/>
      <w:marRight w:val="0"/>
      <w:marTop w:val="0"/>
      <w:marBottom w:val="0"/>
      <w:divBdr>
        <w:top w:val="none" w:sz="0" w:space="0" w:color="auto"/>
        <w:left w:val="none" w:sz="0" w:space="0" w:color="auto"/>
        <w:bottom w:val="none" w:sz="0" w:space="0" w:color="auto"/>
        <w:right w:val="none" w:sz="0" w:space="0" w:color="auto"/>
      </w:divBdr>
    </w:div>
    <w:div w:id="97528506">
      <w:bodyDiv w:val="1"/>
      <w:marLeft w:val="0"/>
      <w:marRight w:val="0"/>
      <w:marTop w:val="0"/>
      <w:marBottom w:val="0"/>
      <w:divBdr>
        <w:top w:val="none" w:sz="0" w:space="0" w:color="auto"/>
        <w:left w:val="none" w:sz="0" w:space="0" w:color="auto"/>
        <w:bottom w:val="none" w:sz="0" w:space="0" w:color="auto"/>
        <w:right w:val="none" w:sz="0" w:space="0" w:color="auto"/>
      </w:divBdr>
    </w:div>
    <w:div w:id="103696363">
      <w:bodyDiv w:val="1"/>
      <w:marLeft w:val="0"/>
      <w:marRight w:val="0"/>
      <w:marTop w:val="0"/>
      <w:marBottom w:val="0"/>
      <w:divBdr>
        <w:top w:val="none" w:sz="0" w:space="0" w:color="auto"/>
        <w:left w:val="none" w:sz="0" w:space="0" w:color="auto"/>
        <w:bottom w:val="none" w:sz="0" w:space="0" w:color="auto"/>
        <w:right w:val="none" w:sz="0" w:space="0" w:color="auto"/>
      </w:divBdr>
    </w:div>
    <w:div w:id="129137092">
      <w:bodyDiv w:val="1"/>
      <w:marLeft w:val="0"/>
      <w:marRight w:val="0"/>
      <w:marTop w:val="0"/>
      <w:marBottom w:val="0"/>
      <w:divBdr>
        <w:top w:val="none" w:sz="0" w:space="0" w:color="auto"/>
        <w:left w:val="none" w:sz="0" w:space="0" w:color="auto"/>
        <w:bottom w:val="none" w:sz="0" w:space="0" w:color="auto"/>
        <w:right w:val="none" w:sz="0" w:space="0" w:color="auto"/>
      </w:divBdr>
    </w:div>
    <w:div w:id="129827755">
      <w:bodyDiv w:val="1"/>
      <w:marLeft w:val="0"/>
      <w:marRight w:val="0"/>
      <w:marTop w:val="0"/>
      <w:marBottom w:val="0"/>
      <w:divBdr>
        <w:top w:val="none" w:sz="0" w:space="0" w:color="auto"/>
        <w:left w:val="none" w:sz="0" w:space="0" w:color="auto"/>
        <w:bottom w:val="none" w:sz="0" w:space="0" w:color="auto"/>
        <w:right w:val="none" w:sz="0" w:space="0" w:color="auto"/>
      </w:divBdr>
    </w:div>
    <w:div w:id="157621113">
      <w:bodyDiv w:val="1"/>
      <w:marLeft w:val="0"/>
      <w:marRight w:val="0"/>
      <w:marTop w:val="0"/>
      <w:marBottom w:val="0"/>
      <w:divBdr>
        <w:top w:val="none" w:sz="0" w:space="0" w:color="auto"/>
        <w:left w:val="none" w:sz="0" w:space="0" w:color="auto"/>
        <w:bottom w:val="none" w:sz="0" w:space="0" w:color="auto"/>
        <w:right w:val="none" w:sz="0" w:space="0" w:color="auto"/>
      </w:divBdr>
    </w:div>
    <w:div w:id="180045774">
      <w:bodyDiv w:val="1"/>
      <w:marLeft w:val="0"/>
      <w:marRight w:val="0"/>
      <w:marTop w:val="0"/>
      <w:marBottom w:val="0"/>
      <w:divBdr>
        <w:top w:val="none" w:sz="0" w:space="0" w:color="auto"/>
        <w:left w:val="none" w:sz="0" w:space="0" w:color="auto"/>
        <w:bottom w:val="none" w:sz="0" w:space="0" w:color="auto"/>
        <w:right w:val="none" w:sz="0" w:space="0" w:color="auto"/>
      </w:divBdr>
    </w:div>
    <w:div w:id="186139749">
      <w:bodyDiv w:val="1"/>
      <w:marLeft w:val="0"/>
      <w:marRight w:val="0"/>
      <w:marTop w:val="0"/>
      <w:marBottom w:val="0"/>
      <w:divBdr>
        <w:top w:val="none" w:sz="0" w:space="0" w:color="auto"/>
        <w:left w:val="none" w:sz="0" w:space="0" w:color="auto"/>
        <w:bottom w:val="none" w:sz="0" w:space="0" w:color="auto"/>
        <w:right w:val="none" w:sz="0" w:space="0" w:color="auto"/>
      </w:divBdr>
    </w:div>
    <w:div w:id="198396154">
      <w:bodyDiv w:val="1"/>
      <w:marLeft w:val="0"/>
      <w:marRight w:val="0"/>
      <w:marTop w:val="0"/>
      <w:marBottom w:val="0"/>
      <w:divBdr>
        <w:top w:val="none" w:sz="0" w:space="0" w:color="auto"/>
        <w:left w:val="none" w:sz="0" w:space="0" w:color="auto"/>
        <w:bottom w:val="none" w:sz="0" w:space="0" w:color="auto"/>
        <w:right w:val="none" w:sz="0" w:space="0" w:color="auto"/>
      </w:divBdr>
    </w:div>
    <w:div w:id="199711819">
      <w:bodyDiv w:val="1"/>
      <w:marLeft w:val="0"/>
      <w:marRight w:val="0"/>
      <w:marTop w:val="0"/>
      <w:marBottom w:val="0"/>
      <w:divBdr>
        <w:top w:val="none" w:sz="0" w:space="0" w:color="auto"/>
        <w:left w:val="none" w:sz="0" w:space="0" w:color="auto"/>
        <w:bottom w:val="none" w:sz="0" w:space="0" w:color="auto"/>
        <w:right w:val="none" w:sz="0" w:space="0" w:color="auto"/>
      </w:divBdr>
    </w:div>
    <w:div w:id="220137161">
      <w:bodyDiv w:val="1"/>
      <w:marLeft w:val="0"/>
      <w:marRight w:val="0"/>
      <w:marTop w:val="0"/>
      <w:marBottom w:val="0"/>
      <w:divBdr>
        <w:top w:val="none" w:sz="0" w:space="0" w:color="auto"/>
        <w:left w:val="none" w:sz="0" w:space="0" w:color="auto"/>
        <w:bottom w:val="none" w:sz="0" w:space="0" w:color="auto"/>
        <w:right w:val="none" w:sz="0" w:space="0" w:color="auto"/>
      </w:divBdr>
    </w:div>
    <w:div w:id="226035710">
      <w:bodyDiv w:val="1"/>
      <w:marLeft w:val="0"/>
      <w:marRight w:val="0"/>
      <w:marTop w:val="0"/>
      <w:marBottom w:val="0"/>
      <w:divBdr>
        <w:top w:val="none" w:sz="0" w:space="0" w:color="auto"/>
        <w:left w:val="none" w:sz="0" w:space="0" w:color="auto"/>
        <w:bottom w:val="none" w:sz="0" w:space="0" w:color="auto"/>
        <w:right w:val="none" w:sz="0" w:space="0" w:color="auto"/>
      </w:divBdr>
    </w:div>
    <w:div w:id="257367158">
      <w:bodyDiv w:val="1"/>
      <w:marLeft w:val="0"/>
      <w:marRight w:val="0"/>
      <w:marTop w:val="0"/>
      <w:marBottom w:val="0"/>
      <w:divBdr>
        <w:top w:val="none" w:sz="0" w:space="0" w:color="auto"/>
        <w:left w:val="none" w:sz="0" w:space="0" w:color="auto"/>
        <w:bottom w:val="none" w:sz="0" w:space="0" w:color="auto"/>
        <w:right w:val="none" w:sz="0" w:space="0" w:color="auto"/>
      </w:divBdr>
    </w:div>
    <w:div w:id="271934747">
      <w:bodyDiv w:val="1"/>
      <w:marLeft w:val="0"/>
      <w:marRight w:val="0"/>
      <w:marTop w:val="0"/>
      <w:marBottom w:val="0"/>
      <w:divBdr>
        <w:top w:val="none" w:sz="0" w:space="0" w:color="auto"/>
        <w:left w:val="none" w:sz="0" w:space="0" w:color="auto"/>
        <w:bottom w:val="none" w:sz="0" w:space="0" w:color="auto"/>
        <w:right w:val="none" w:sz="0" w:space="0" w:color="auto"/>
      </w:divBdr>
    </w:div>
    <w:div w:id="292369514">
      <w:bodyDiv w:val="1"/>
      <w:marLeft w:val="0"/>
      <w:marRight w:val="0"/>
      <w:marTop w:val="0"/>
      <w:marBottom w:val="0"/>
      <w:divBdr>
        <w:top w:val="none" w:sz="0" w:space="0" w:color="auto"/>
        <w:left w:val="none" w:sz="0" w:space="0" w:color="auto"/>
        <w:bottom w:val="none" w:sz="0" w:space="0" w:color="auto"/>
        <w:right w:val="none" w:sz="0" w:space="0" w:color="auto"/>
      </w:divBdr>
    </w:div>
    <w:div w:id="299264990">
      <w:bodyDiv w:val="1"/>
      <w:marLeft w:val="0"/>
      <w:marRight w:val="0"/>
      <w:marTop w:val="0"/>
      <w:marBottom w:val="0"/>
      <w:divBdr>
        <w:top w:val="none" w:sz="0" w:space="0" w:color="auto"/>
        <w:left w:val="none" w:sz="0" w:space="0" w:color="auto"/>
        <w:bottom w:val="none" w:sz="0" w:space="0" w:color="auto"/>
        <w:right w:val="none" w:sz="0" w:space="0" w:color="auto"/>
      </w:divBdr>
    </w:div>
    <w:div w:id="300235719">
      <w:bodyDiv w:val="1"/>
      <w:marLeft w:val="0"/>
      <w:marRight w:val="0"/>
      <w:marTop w:val="0"/>
      <w:marBottom w:val="0"/>
      <w:divBdr>
        <w:top w:val="none" w:sz="0" w:space="0" w:color="auto"/>
        <w:left w:val="none" w:sz="0" w:space="0" w:color="auto"/>
        <w:bottom w:val="none" w:sz="0" w:space="0" w:color="auto"/>
        <w:right w:val="none" w:sz="0" w:space="0" w:color="auto"/>
      </w:divBdr>
    </w:div>
    <w:div w:id="321474537">
      <w:bodyDiv w:val="1"/>
      <w:marLeft w:val="0"/>
      <w:marRight w:val="0"/>
      <w:marTop w:val="0"/>
      <w:marBottom w:val="0"/>
      <w:divBdr>
        <w:top w:val="none" w:sz="0" w:space="0" w:color="auto"/>
        <w:left w:val="none" w:sz="0" w:space="0" w:color="auto"/>
        <w:bottom w:val="none" w:sz="0" w:space="0" w:color="auto"/>
        <w:right w:val="none" w:sz="0" w:space="0" w:color="auto"/>
      </w:divBdr>
    </w:div>
    <w:div w:id="324667626">
      <w:bodyDiv w:val="1"/>
      <w:marLeft w:val="0"/>
      <w:marRight w:val="0"/>
      <w:marTop w:val="0"/>
      <w:marBottom w:val="0"/>
      <w:divBdr>
        <w:top w:val="none" w:sz="0" w:space="0" w:color="auto"/>
        <w:left w:val="none" w:sz="0" w:space="0" w:color="auto"/>
        <w:bottom w:val="none" w:sz="0" w:space="0" w:color="auto"/>
        <w:right w:val="none" w:sz="0" w:space="0" w:color="auto"/>
      </w:divBdr>
    </w:div>
    <w:div w:id="362749803">
      <w:bodyDiv w:val="1"/>
      <w:marLeft w:val="0"/>
      <w:marRight w:val="0"/>
      <w:marTop w:val="0"/>
      <w:marBottom w:val="0"/>
      <w:divBdr>
        <w:top w:val="none" w:sz="0" w:space="0" w:color="auto"/>
        <w:left w:val="none" w:sz="0" w:space="0" w:color="auto"/>
        <w:bottom w:val="none" w:sz="0" w:space="0" w:color="auto"/>
        <w:right w:val="none" w:sz="0" w:space="0" w:color="auto"/>
      </w:divBdr>
    </w:div>
    <w:div w:id="407850121">
      <w:bodyDiv w:val="1"/>
      <w:marLeft w:val="0"/>
      <w:marRight w:val="0"/>
      <w:marTop w:val="0"/>
      <w:marBottom w:val="0"/>
      <w:divBdr>
        <w:top w:val="none" w:sz="0" w:space="0" w:color="auto"/>
        <w:left w:val="none" w:sz="0" w:space="0" w:color="auto"/>
        <w:bottom w:val="none" w:sz="0" w:space="0" w:color="auto"/>
        <w:right w:val="none" w:sz="0" w:space="0" w:color="auto"/>
      </w:divBdr>
    </w:div>
    <w:div w:id="468016340">
      <w:bodyDiv w:val="1"/>
      <w:marLeft w:val="0"/>
      <w:marRight w:val="0"/>
      <w:marTop w:val="0"/>
      <w:marBottom w:val="0"/>
      <w:divBdr>
        <w:top w:val="none" w:sz="0" w:space="0" w:color="auto"/>
        <w:left w:val="none" w:sz="0" w:space="0" w:color="auto"/>
        <w:bottom w:val="none" w:sz="0" w:space="0" w:color="auto"/>
        <w:right w:val="none" w:sz="0" w:space="0" w:color="auto"/>
      </w:divBdr>
    </w:div>
    <w:div w:id="489909318">
      <w:bodyDiv w:val="1"/>
      <w:marLeft w:val="0"/>
      <w:marRight w:val="0"/>
      <w:marTop w:val="0"/>
      <w:marBottom w:val="0"/>
      <w:divBdr>
        <w:top w:val="none" w:sz="0" w:space="0" w:color="auto"/>
        <w:left w:val="none" w:sz="0" w:space="0" w:color="auto"/>
        <w:bottom w:val="none" w:sz="0" w:space="0" w:color="auto"/>
        <w:right w:val="none" w:sz="0" w:space="0" w:color="auto"/>
      </w:divBdr>
    </w:div>
    <w:div w:id="532041775">
      <w:bodyDiv w:val="1"/>
      <w:marLeft w:val="0"/>
      <w:marRight w:val="0"/>
      <w:marTop w:val="0"/>
      <w:marBottom w:val="0"/>
      <w:divBdr>
        <w:top w:val="none" w:sz="0" w:space="0" w:color="auto"/>
        <w:left w:val="none" w:sz="0" w:space="0" w:color="auto"/>
        <w:bottom w:val="none" w:sz="0" w:space="0" w:color="auto"/>
        <w:right w:val="none" w:sz="0" w:space="0" w:color="auto"/>
      </w:divBdr>
    </w:div>
    <w:div w:id="532184130">
      <w:bodyDiv w:val="1"/>
      <w:marLeft w:val="0"/>
      <w:marRight w:val="0"/>
      <w:marTop w:val="0"/>
      <w:marBottom w:val="0"/>
      <w:divBdr>
        <w:top w:val="none" w:sz="0" w:space="0" w:color="auto"/>
        <w:left w:val="none" w:sz="0" w:space="0" w:color="auto"/>
        <w:bottom w:val="none" w:sz="0" w:space="0" w:color="auto"/>
        <w:right w:val="none" w:sz="0" w:space="0" w:color="auto"/>
      </w:divBdr>
    </w:div>
    <w:div w:id="532546572">
      <w:bodyDiv w:val="1"/>
      <w:marLeft w:val="0"/>
      <w:marRight w:val="0"/>
      <w:marTop w:val="0"/>
      <w:marBottom w:val="0"/>
      <w:divBdr>
        <w:top w:val="none" w:sz="0" w:space="0" w:color="auto"/>
        <w:left w:val="none" w:sz="0" w:space="0" w:color="auto"/>
        <w:bottom w:val="none" w:sz="0" w:space="0" w:color="auto"/>
        <w:right w:val="none" w:sz="0" w:space="0" w:color="auto"/>
      </w:divBdr>
    </w:div>
    <w:div w:id="558172827">
      <w:bodyDiv w:val="1"/>
      <w:marLeft w:val="0"/>
      <w:marRight w:val="0"/>
      <w:marTop w:val="0"/>
      <w:marBottom w:val="0"/>
      <w:divBdr>
        <w:top w:val="none" w:sz="0" w:space="0" w:color="auto"/>
        <w:left w:val="none" w:sz="0" w:space="0" w:color="auto"/>
        <w:bottom w:val="none" w:sz="0" w:space="0" w:color="auto"/>
        <w:right w:val="none" w:sz="0" w:space="0" w:color="auto"/>
      </w:divBdr>
    </w:div>
    <w:div w:id="603341555">
      <w:bodyDiv w:val="1"/>
      <w:marLeft w:val="0"/>
      <w:marRight w:val="0"/>
      <w:marTop w:val="0"/>
      <w:marBottom w:val="0"/>
      <w:divBdr>
        <w:top w:val="none" w:sz="0" w:space="0" w:color="auto"/>
        <w:left w:val="none" w:sz="0" w:space="0" w:color="auto"/>
        <w:bottom w:val="none" w:sz="0" w:space="0" w:color="auto"/>
        <w:right w:val="none" w:sz="0" w:space="0" w:color="auto"/>
      </w:divBdr>
    </w:div>
    <w:div w:id="609046000">
      <w:bodyDiv w:val="1"/>
      <w:marLeft w:val="0"/>
      <w:marRight w:val="0"/>
      <w:marTop w:val="0"/>
      <w:marBottom w:val="0"/>
      <w:divBdr>
        <w:top w:val="none" w:sz="0" w:space="0" w:color="auto"/>
        <w:left w:val="none" w:sz="0" w:space="0" w:color="auto"/>
        <w:bottom w:val="none" w:sz="0" w:space="0" w:color="auto"/>
        <w:right w:val="none" w:sz="0" w:space="0" w:color="auto"/>
      </w:divBdr>
    </w:div>
    <w:div w:id="616251529">
      <w:bodyDiv w:val="1"/>
      <w:marLeft w:val="0"/>
      <w:marRight w:val="0"/>
      <w:marTop w:val="0"/>
      <w:marBottom w:val="0"/>
      <w:divBdr>
        <w:top w:val="none" w:sz="0" w:space="0" w:color="auto"/>
        <w:left w:val="none" w:sz="0" w:space="0" w:color="auto"/>
        <w:bottom w:val="none" w:sz="0" w:space="0" w:color="auto"/>
        <w:right w:val="none" w:sz="0" w:space="0" w:color="auto"/>
      </w:divBdr>
    </w:div>
    <w:div w:id="632446044">
      <w:bodyDiv w:val="1"/>
      <w:marLeft w:val="0"/>
      <w:marRight w:val="0"/>
      <w:marTop w:val="0"/>
      <w:marBottom w:val="0"/>
      <w:divBdr>
        <w:top w:val="none" w:sz="0" w:space="0" w:color="auto"/>
        <w:left w:val="none" w:sz="0" w:space="0" w:color="auto"/>
        <w:bottom w:val="none" w:sz="0" w:space="0" w:color="auto"/>
        <w:right w:val="none" w:sz="0" w:space="0" w:color="auto"/>
      </w:divBdr>
    </w:div>
    <w:div w:id="639263138">
      <w:bodyDiv w:val="1"/>
      <w:marLeft w:val="0"/>
      <w:marRight w:val="0"/>
      <w:marTop w:val="0"/>
      <w:marBottom w:val="0"/>
      <w:divBdr>
        <w:top w:val="none" w:sz="0" w:space="0" w:color="auto"/>
        <w:left w:val="none" w:sz="0" w:space="0" w:color="auto"/>
        <w:bottom w:val="none" w:sz="0" w:space="0" w:color="auto"/>
        <w:right w:val="none" w:sz="0" w:space="0" w:color="auto"/>
      </w:divBdr>
    </w:div>
    <w:div w:id="721097647">
      <w:bodyDiv w:val="1"/>
      <w:marLeft w:val="0"/>
      <w:marRight w:val="0"/>
      <w:marTop w:val="0"/>
      <w:marBottom w:val="0"/>
      <w:divBdr>
        <w:top w:val="none" w:sz="0" w:space="0" w:color="auto"/>
        <w:left w:val="none" w:sz="0" w:space="0" w:color="auto"/>
        <w:bottom w:val="none" w:sz="0" w:space="0" w:color="auto"/>
        <w:right w:val="none" w:sz="0" w:space="0" w:color="auto"/>
      </w:divBdr>
    </w:div>
    <w:div w:id="744299321">
      <w:bodyDiv w:val="1"/>
      <w:marLeft w:val="0"/>
      <w:marRight w:val="0"/>
      <w:marTop w:val="0"/>
      <w:marBottom w:val="0"/>
      <w:divBdr>
        <w:top w:val="none" w:sz="0" w:space="0" w:color="auto"/>
        <w:left w:val="none" w:sz="0" w:space="0" w:color="auto"/>
        <w:bottom w:val="none" w:sz="0" w:space="0" w:color="auto"/>
        <w:right w:val="none" w:sz="0" w:space="0" w:color="auto"/>
      </w:divBdr>
    </w:div>
    <w:div w:id="806899598">
      <w:bodyDiv w:val="1"/>
      <w:marLeft w:val="0"/>
      <w:marRight w:val="0"/>
      <w:marTop w:val="0"/>
      <w:marBottom w:val="0"/>
      <w:divBdr>
        <w:top w:val="none" w:sz="0" w:space="0" w:color="auto"/>
        <w:left w:val="none" w:sz="0" w:space="0" w:color="auto"/>
        <w:bottom w:val="none" w:sz="0" w:space="0" w:color="auto"/>
        <w:right w:val="none" w:sz="0" w:space="0" w:color="auto"/>
      </w:divBdr>
    </w:div>
    <w:div w:id="868178247">
      <w:bodyDiv w:val="1"/>
      <w:marLeft w:val="0"/>
      <w:marRight w:val="0"/>
      <w:marTop w:val="0"/>
      <w:marBottom w:val="0"/>
      <w:divBdr>
        <w:top w:val="none" w:sz="0" w:space="0" w:color="auto"/>
        <w:left w:val="none" w:sz="0" w:space="0" w:color="auto"/>
        <w:bottom w:val="none" w:sz="0" w:space="0" w:color="auto"/>
        <w:right w:val="none" w:sz="0" w:space="0" w:color="auto"/>
      </w:divBdr>
    </w:div>
    <w:div w:id="916131544">
      <w:bodyDiv w:val="1"/>
      <w:marLeft w:val="0"/>
      <w:marRight w:val="0"/>
      <w:marTop w:val="0"/>
      <w:marBottom w:val="0"/>
      <w:divBdr>
        <w:top w:val="none" w:sz="0" w:space="0" w:color="auto"/>
        <w:left w:val="none" w:sz="0" w:space="0" w:color="auto"/>
        <w:bottom w:val="none" w:sz="0" w:space="0" w:color="auto"/>
        <w:right w:val="none" w:sz="0" w:space="0" w:color="auto"/>
      </w:divBdr>
    </w:div>
    <w:div w:id="949622983">
      <w:bodyDiv w:val="1"/>
      <w:marLeft w:val="0"/>
      <w:marRight w:val="0"/>
      <w:marTop w:val="0"/>
      <w:marBottom w:val="0"/>
      <w:divBdr>
        <w:top w:val="none" w:sz="0" w:space="0" w:color="auto"/>
        <w:left w:val="none" w:sz="0" w:space="0" w:color="auto"/>
        <w:bottom w:val="none" w:sz="0" w:space="0" w:color="auto"/>
        <w:right w:val="none" w:sz="0" w:space="0" w:color="auto"/>
      </w:divBdr>
    </w:div>
    <w:div w:id="1013460493">
      <w:bodyDiv w:val="1"/>
      <w:marLeft w:val="0"/>
      <w:marRight w:val="0"/>
      <w:marTop w:val="0"/>
      <w:marBottom w:val="0"/>
      <w:divBdr>
        <w:top w:val="none" w:sz="0" w:space="0" w:color="auto"/>
        <w:left w:val="none" w:sz="0" w:space="0" w:color="auto"/>
        <w:bottom w:val="none" w:sz="0" w:space="0" w:color="auto"/>
        <w:right w:val="none" w:sz="0" w:space="0" w:color="auto"/>
      </w:divBdr>
    </w:div>
    <w:div w:id="1017148512">
      <w:bodyDiv w:val="1"/>
      <w:marLeft w:val="0"/>
      <w:marRight w:val="0"/>
      <w:marTop w:val="0"/>
      <w:marBottom w:val="0"/>
      <w:divBdr>
        <w:top w:val="none" w:sz="0" w:space="0" w:color="auto"/>
        <w:left w:val="none" w:sz="0" w:space="0" w:color="auto"/>
        <w:bottom w:val="none" w:sz="0" w:space="0" w:color="auto"/>
        <w:right w:val="none" w:sz="0" w:space="0" w:color="auto"/>
      </w:divBdr>
    </w:div>
    <w:div w:id="1020155978">
      <w:bodyDiv w:val="1"/>
      <w:marLeft w:val="0"/>
      <w:marRight w:val="0"/>
      <w:marTop w:val="0"/>
      <w:marBottom w:val="0"/>
      <w:divBdr>
        <w:top w:val="none" w:sz="0" w:space="0" w:color="auto"/>
        <w:left w:val="none" w:sz="0" w:space="0" w:color="auto"/>
        <w:bottom w:val="none" w:sz="0" w:space="0" w:color="auto"/>
        <w:right w:val="none" w:sz="0" w:space="0" w:color="auto"/>
      </w:divBdr>
    </w:div>
    <w:div w:id="1033653664">
      <w:bodyDiv w:val="1"/>
      <w:marLeft w:val="0"/>
      <w:marRight w:val="0"/>
      <w:marTop w:val="0"/>
      <w:marBottom w:val="0"/>
      <w:divBdr>
        <w:top w:val="none" w:sz="0" w:space="0" w:color="auto"/>
        <w:left w:val="none" w:sz="0" w:space="0" w:color="auto"/>
        <w:bottom w:val="none" w:sz="0" w:space="0" w:color="auto"/>
        <w:right w:val="none" w:sz="0" w:space="0" w:color="auto"/>
      </w:divBdr>
    </w:div>
    <w:div w:id="1049036171">
      <w:bodyDiv w:val="1"/>
      <w:marLeft w:val="0"/>
      <w:marRight w:val="0"/>
      <w:marTop w:val="0"/>
      <w:marBottom w:val="0"/>
      <w:divBdr>
        <w:top w:val="none" w:sz="0" w:space="0" w:color="auto"/>
        <w:left w:val="none" w:sz="0" w:space="0" w:color="auto"/>
        <w:bottom w:val="none" w:sz="0" w:space="0" w:color="auto"/>
        <w:right w:val="none" w:sz="0" w:space="0" w:color="auto"/>
      </w:divBdr>
    </w:div>
    <w:div w:id="1057241931">
      <w:bodyDiv w:val="1"/>
      <w:marLeft w:val="0"/>
      <w:marRight w:val="0"/>
      <w:marTop w:val="0"/>
      <w:marBottom w:val="0"/>
      <w:divBdr>
        <w:top w:val="none" w:sz="0" w:space="0" w:color="auto"/>
        <w:left w:val="none" w:sz="0" w:space="0" w:color="auto"/>
        <w:bottom w:val="none" w:sz="0" w:space="0" w:color="auto"/>
        <w:right w:val="none" w:sz="0" w:space="0" w:color="auto"/>
      </w:divBdr>
    </w:div>
    <w:div w:id="1070931225">
      <w:bodyDiv w:val="1"/>
      <w:marLeft w:val="0"/>
      <w:marRight w:val="0"/>
      <w:marTop w:val="0"/>
      <w:marBottom w:val="0"/>
      <w:divBdr>
        <w:top w:val="none" w:sz="0" w:space="0" w:color="auto"/>
        <w:left w:val="none" w:sz="0" w:space="0" w:color="auto"/>
        <w:bottom w:val="none" w:sz="0" w:space="0" w:color="auto"/>
        <w:right w:val="none" w:sz="0" w:space="0" w:color="auto"/>
      </w:divBdr>
    </w:div>
    <w:div w:id="1228148511">
      <w:bodyDiv w:val="1"/>
      <w:marLeft w:val="0"/>
      <w:marRight w:val="0"/>
      <w:marTop w:val="0"/>
      <w:marBottom w:val="0"/>
      <w:divBdr>
        <w:top w:val="none" w:sz="0" w:space="0" w:color="auto"/>
        <w:left w:val="none" w:sz="0" w:space="0" w:color="auto"/>
        <w:bottom w:val="none" w:sz="0" w:space="0" w:color="auto"/>
        <w:right w:val="none" w:sz="0" w:space="0" w:color="auto"/>
      </w:divBdr>
    </w:div>
    <w:div w:id="1272200925">
      <w:bodyDiv w:val="1"/>
      <w:marLeft w:val="0"/>
      <w:marRight w:val="0"/>
      <w:marTop w:val="0"/>
      <w:marBottom w:val="0"/>
      <w:divBdr>
        <w:top w:val="none" w:sz="0" w:space="0" w:color="auto"/>
        <w:left w:val="none" w:sz="0" w:space="0" w:color="auto"/>
        <w:bottom w:val="none" w:sz="0" w:space="0" w:color="auto"/>
        <w:right w:val="none" w:sz="0" w:space="0" w:color="auto"/>
      </w:divBdr>
    </w:div>
    <w:div w:id="1276130621">
      <w:bodyDiv w:val="1"/>
      <w:marLeft w:val="0"/>
      <w:marRight w:val="0"/>
      <w:marTop w:val="0"/>
      <w:marBottom w:val="0"/>
      <w:divBdr>
        <w:top w:val="none" w:sz="0" w:space="0" w:color="auto"/>
        <w:left w:val="none" w:sz="0" w:space="0" w:color="auto"/>
        <w:bottom w:val="none" w:sz="0" w:space="0" w:color="auto"/>
        <w:right w:val="none" w:sz="0" w:space="0" w:color="auto"/>
      </w:divBdr>
    </w:div>
    <w:div w:id="1276865695">
      <w:bodyDiv w:val="1"/>
      <w:marLeft w:val="0"/>
      <w:marRight w:val="0"/>
      <w:marTop w:val="0"/>
      <w:marBottom w:val="0"/>
      <w:divBdr>
        <w:top w:val="none" w:sz="0" w:space="0" w:color="auto"/>
        <w:left w:val="none" w:sz="0" w:space="0" w:color="auto"/>
        <w:bottom w:val="none" w:sz="0" w:space="0" w:color="auto"/>
        <w:right w:val="none" w:sz="0" w:space="0" w:color="auto"/>
      </w:divBdr>
    </w:div>
    <w:div w:id="1304501125">
      <w:bodyDiv w:val="1"/>
      <w:marLeft w:val="0"/>
      <w:marRight w:val="0"/>
      <w:marTop w:val="0"/>
      <w:marBottom w:val="0"/>
      <w:divBdr>
        <w:top w:val="none" w:sz="0" w:space="0" w:color="auto"/>
        <w:left w:val="none" w:sz="0" w:space="0" w:color="auto"/>
        <w:bottom w:val="none" w:sz="0" w:space="0" w:color="auto"/>
        <w:right w:val="none" w:sz="0" w:space="0" w:color="auto"/>
      </w:divBdr>
    </w:div>
    <w:div w:id="1311666412">
      <w:bodyDiv w:val="1"/>
      <w:marLeft w:val="0"/>
      <w:marRight w:val="0"/>
      <w:marTop w:val="0"/>
      <w:marBottom w:val="0"/>
      <w:divBdr>
        <w:top w:val="none" w:sz="0" w:space="0" w:color="auto"/>
        <w:left w:val="none" w:sz="0" w:space="0" w:color="auto"/>
        <w:bottom w:val="none" w:sz="0" w:space="0" w:color="auto"/>
        <w:right w:val="none" w:sz="0" w:space="0" w:color="auto"/>
      </w:divBdr>
    </w:div>
    <w:div w:id="1338729367">
      <w:bodyDiv w:val="1"/>
      <w:marLeft w:val="0"/>
      <w:marRight w:val="0"/>
      <w:marTop w:val="0"/>
      <w:marBottom w:val="0"/>
      <w:divBdr>
        <w:top w:val="none" w:sz="0" w:space="0" w:color="auto"/>
        <w:left w:val="none" w:sz="0" w:space="0" w:color="auto"/>
        <w:bottom w:val="none" w:sz="0" w:space="0" w:color="auto"/>
        <w:right w:val="none" w:sz="0" w:space="0" w:color="auto"/>
      </w:divBdr>
    </w:div>
    <w:div w:id="1340429065">
      <w:bodyDiv w:val="1"/>
      <w:marLeft w:val="0"/>
      <w:marRight w:val="0"/>
      <w:marTop w:val="0"/>
      <w:marBottom w:val="0"/>
      <w:divBdr>
        <w:top w:val="none" w:sz="0" w:space="0" w:color="auto"/>
        <w:left w:val="none" w:sz="0" w:space="0" w:color="auto"/>
        <w:bottom w:val="none" w:sz="0" w:space="0" w:color="auto"/>
        <w:right w:val="none" w:sz="0" w:space="0" w:color="auto"/>
      </w:divBdr>
    </w:div>
    <w:div w:id="1357270449">
      <w:bodyDiv w:val="1"/>
      <w:marLeft w:val="0"/>
      <w:marRight w:val="0"/>
      <w:marTop w:val="0"/>
      <w:marBottom w:val="0"/>
      <w:divBdr>
        <w:top w:val="none" w:sz="0" w:space="0" w:color="auto"/>
        <w:left w:val="none" w:sz="0" w:space="0" w:color="auto"/>
        <w:bottom w:val="none" w:sz="0" w:space="0" w:color="auto"/>
        <w:right w:val="none" w:sz="0" w:space="0" w:color="auto"/>
      </w:divBdr>
    </w:div>
    <w:div w:id="1381395272">
      <w:bodyDiv w:val="1"/>
      <w:marLeft w:val="0"/>
      <w:marRight w:val="0"/>
      <w:marTop w:val="0"/>
      <w:marBottom w:val="0"/>
      <w:divBdr>
        <w:top w:val="none" w:sz="0" w:space="0" w:color="auto"/>
        <w:left w:val="none" w:sz="0" w:space="0" w:color="auto"/>
        <w:bottom w:val="none" w:sz="0" w:space="0" w:color="auto"/>
        <w:right w:val="none" w:sz="0" w:space="0" w:color="auto"/>
      </w:divBdr>
    </w:div>
    <w:div w:id="1452825460">
      <w:bodyDiv w:val="1"/>
      <w:marLeft w:val="0"/>
      <w:marRight w:val="0"/>
      <w:marTop w:val="0"/>
      <w:marBottom w:val="0"/>
      <w:divBdr>
        <w:top w:val="none" w:sz="0" w:space="0" w:color="auto"/>
        <w:left w:val="none" w:sz="0" w:space="0" w:color="auto"/>
        <w:bottom w:val="none" w:sz="0" w:space="0" w:color="auto"/>
        <w:right w:val="none" w:sz="0" w:space="0" w:color="auto"/>
      </w:divBdr>
    </w:div>
    <w:div w:id="1464418561">
      <w:bodyDiv w:val="1"/>
      <w:marLeft w:val="0"/>
      <w:marRight w:val="0"/>
      <w:marTop w:val="0"/>
      <w:marBottom w:val="0"/>
      <w:divBdr>
        <w:top w:val="none" w:sz="0" w:space="0" w:color="auto"/>
        <w:left w:val="none" w:sz="0" w:space="0" w:color="auto"/>
        <w:bottom w:val="none" w:sz="0" w:space="0" w:color="auto"/>
        <w:right w:val="none" w:sz="0" w:space="0" w:color="auto"/>
      </w:divBdr>
    </w:div>
    <w:div w:id="1466705093">
      <w:bodyDiv w:val="1"/>
      <w:marLeft w:val="0"/>
      <w:marRight w:val="0"/>
      <w:marTop w:val="0"/>
      <w:marBottom w:val="0"/>
      <w:divBdr>
        <w:top w:val="none" w:sz="0" w:space="0" w:color="auto"/>
        <w:left w:val="none" w:sz="0" w:space="0" w:color="auto"/>
        <w:bottom w:val="none" w:sz="0" w:space="0" w:color="auto"/>
        <w:right w:val="none" w:sz="0" w:space="0" w:color="auto"/>
      </w:divBdr>
    </w:div>
    <w:div w:id="1476601084">
      <w:bodyDiv w:val="1"/>
      <w:marLeft w:val="0"/>
      <w:marRight w:val="0"/>
      <w:marTop w:val="0"/>
      <w:marBottom w:val="0"/>
      <w:divBdr>
        <w:top w:val="none" w:sz="0" w:space="0" w:color="auto"/>
        <w:left w:val="none" w:sz="0" w:space="0" w:color="auto"/>
        <w:bottom w:val="none" w:sz="0" w:space="0" w:color="auto"/>
        <w:right w:val="none" w:sz="0" w:space="0" w:color="auto"/>
      </w:divBdr>
    </w:div>
    <w:div w:id="1539586900">
      <w:bodyDiv w:val="1"/>
      <w:marLeft w:val="0"/>
      <w:marRight w:val="0"/>
      <w:marTop w:val="0"/>
      <w:marBottom w:val="0"/>
      <w:divBdr>
        <w:top w:val="none" w:sz="0" w:space="0" w:color="auto"/>
        <w:left w:val="none" w:sz="0" w:space="0" w:color="auto"/>
        <w:bottom w:val="none" w:sz="0" w:space="0" w:color="auto"/>
        <w:right w:val="none" w:sz="0" w:space="0" w:color="auto"/>
      </w:divBdr>
    </w:div>
    <w:div w:id="1589002060">
      <w:bodyDiv w:val="1"/>
      <w:marLeft w:val="0"/>
      <w:marRight w:val="0"/>
      <w:marTop w:val="0"/>
      <w:marBottom w:val="0"/>
      <w:divBdr>
        <w:top w:val="none" w:sz="0" w:space="0" w:color="auto"/>
        <w:left w:val="none" w:sz="0" w:space="0" w:color="auto"/>
        <w:bottom w:val="none" w:sz="0" w:space="0" w:color="auto"/>
        <w:right w:val="none" w:sz="0" w:space="0" w:color="auto"/>
      </w:divBdr>
    </w:div>
    <w:div w:id="1632059023">
      <w:bodyDiv w:val="1"/>
      <w:marLeft w:val="0"/>
      <w:marRight w:val="0"/>
      <w:marTop w:val="0"/>
      <w:marBottom w:val="0"/>
      <w:divBdr>
        <w:top w:val="none" w:sz="0" w:space="0" w:color="auto"/>
        <w:left w:val="none" w:sz="0" w:space="0" w:color="auto"/>
        <w:bottom w:val="none" w:sz="0" w:space="0" w:color="auto"/>
        <w:right w:val="none" w:sz="0" w:space="0" w:color="auto"/>
      </w:divBdr>
    </w:div>
    <w:div w:id="1660159249">
      <w:bodyDiv w:val="1"/>
      <w:marLeft w:val="0"/>
      <w:marRight w:val="0"/>
      <w:marTop w:val="0"/>
      <w:marBottom w:val="0"/>
      <w:divBdr>
        <w:top w:val="none" w:sz="0" w:space="0" w:color="auto"/>
        <w:left w:val="none" w:sz="0" w:space="0" w:color="auto"/>
        <w:bottom w:val="none" w:sz="0" w:space="0" w:color="auto"/>
        <w:right w:val="none" w:sz="0" w:space="0" w:color="auto"/>
      </w:divBdr>
    </w:div>
    <w:div w:id="1694384348">
      <w:bodyDiv w:val="1"/>
      <w:marLeft w:val="0"/>
      <w:marRight w:val="0"/>
      <w:marTop w:val="0"/>
      <w:marBottom w:val="0"/>
      <w:divBdr>
        <w:top w:val="none" w:sz="0" w:space="0" w:color="auto"/>
        <w:left w:val="none" w:sz="0" w:space="0" w:color="auto"/>
        <w:bottom w:val="none" w:sz="0" w:space="0" w:color="auto"/>
        <w:right w:val="none" w:sz="0" w:space="0" w:color="auto"/>
      </w:divBdr>
    </w:div>
    <w:div w:id="1701978218">
      <w:bodyDiv w:val="1"/>
      <w:marLeft w:val="0"/>
      <w:marRight w:val="0"/>
      <w:marTop w:val="0"/>
      <w:marBottom w:val="0"/>
      <w:divBdr>
        <w:top w:val="none" w:sz="0" w:space="0" w:color="auto"/>
        <w:left w:val="none" w:sz="0" w:space="0" w:color="auto"/>
        <w:bottom w:val="none" w:sz="0" w:space="0" w:color="auto"/>
        <w:right w:val="none" w:sz="0" w:space="0" w:color="auto"/>
      </w:divBdr>
    </w:div>
    <w:div w:id="1740127528">
      <w:bodyDiv w:val="1"/>
      <w:marLeft w:val="0"/>
      <w:marRight w:val="0"/>
      <w:marTop w:val="0"/>
      <w:marBottom w:val="0"/>
      <w:divBdr>
        <w:top w:val="none" w:sz="0" w:space="0" w:color="auto"/>
        <w:left w:val="none" w:sz="0" w:space="0" w:color="auto"/>
        <w:bottom w:val="none" w:sz="0" w:space="0" w:color="auto"/>
        <w:right w:val="none" w:sz="0" w:space="0" w:color="auto"/>
      </w:divBdr>
    </w:div>
    <w:div w:id="1764110012">
      <w:bodyDiv w:val="1"/>
      <w:marLeft w:val="0"/>
      <w:marRight w:val="0"/>
      <w:marTop w:val="0"/>
      <w:marBottom w:val="0"/>
      <w:divBdr>
        <w:top w:val="none" w:sz="0" w:space="0" w:color="auto"/>
        <w:left w:val="none" w:sz="0" w:space="0" w:color="auto"/>
        <w:bottom w:val="none" w:sz="0" w:space="0" w:color="auto"/>
        <w:right w:val="none" w:sz="0" w:space="0" w:color="auto"/>
      </w:divBdr>
    </w:div>
    <w:div w:id="1790779682">
      <w:bodyDiv w:val="1"/>
      <w:marLeft w:val="0"/>
      <w:marRight w:val="0"/>
      <w:marTop w:val="0"/>
      <w:marBottom w:val="0"/>
      <w:divBdr>
        <w:top w:val="none" w:sz="0" w:space="0" w:color="auto"/>
        <w:left w:val="none" w:sz="0" w:space="0" w:color="auto"/>
        <w:bottom w:val="none" w:sz="0" w:space="0" w:color="auto"/>
        <w:right w:val="none" w:sz="0" w:space="0" w:color="auto"/>
      </w:divBdr>
    </w:div>
    <w:div w:id="1874264555">
      <w:bodyDiv w:val="1"/>
      <w:marLeft w:val="0"/>
      <w:marRight w:val="0"/>
      <w:marTop w:val="0"/>
      <w:marBottom w:val="0"/>
      <w:divBdr>
        <w:top w:val="none" w:sz="0" w:space="0" w:color="auto"/>
        <w:left w:val="none" w:sz="0" w:space="0" w:color="auto"/>
        <w:bottom w:val="none" w:sz="0" w:space="0" w:color="auto"/>
        <w:right w:val="none" w:sz="0" w:space="0" w:color="auto"/>
      </w:divBdr>
    </w:div>
    <w:div w:id="1886406340">
      <w:bodyDiv w:val="1"/>
      <w:marLeft w:val="0"/>
      <w:marRight w:val="0"/>
      <w:marTop w:val="0"/>
      <w:marBottom w:val="0"/>
      <w:divBdr>
        <w:top w:val="none" w:sz="0" w:space="0" w:color="auto"/>
        <w:left w:val="none" w:sz="0" w:space="0" w:color="auto"/>
        <w:bottom w:val="none" w:sz="0" w:space="0" w:color="auto"/>
        <w:right w:val="none" w:sz="0" w:space="0" w:color="auto"/>
      </w:divBdr>
    </w:div>
    <w:div w:id="1899364391">
      <w:bodyDiv w:val="1"/>
      <w:marLeft w:val="0"/>
      <w:marRight w:val="0"/>
      <w:marTop w:val="0"/>
      <w:marBottom w:val="0"/>
      <w:divBdr>
        <w:top w:val="none" w:sz="0" w:space="0" w:color="auto"/>
        <w:left w:val="none" w:sz="0" w:space="0" w:color="auto"/>
        <w:bottom w:val="none" w:sz="0" w:space="0" w:color="auto"/>
        <w:right w:val="none" w:sz="0" w:space="0" w:color="auto"/>
      </w:divBdr>
    </w:div>
    <w:div w:id="1917668163">
      <w:bodyDiv w:val="1"/>
      <w:marLeft w:val="0"/>
      <w:marRight w:val="0"/>
      <w:marTop w:val="0"/>
      <w:marBottom w:val="0"/>
      <w:divBdr>
        <w:top w:val="none" w:sz="0" w:space="0" w:color="auto"/>
        <w:left w:val="none" w:sz="0" w:space="0" w:color="auto"/>
        <w:bottom w:val="none" w:sz="0" w:space="0" w:color="auto"/>
        <w:right w:val="none" w:sz="0" w:space="0" w:color="auto"/>
      </w:divBdr>
    </w:div>
    <w:div w:id="1999532578">
      <w:bodyDiv w:val="1"/>
      <w:marLeft w:val="0"/>
      <w:marRight w:val="0"/>
      <w:marTop w:val="0"/>
      <w:marBottom w:val="0"/>
      <w:divBdr>
        <w:top w:val="none" w:sz="0" w:space="0" w:color="auto"/>
        <w:left w:val="none" w:sz="0" w:space="0" w:color="auto"/>
        <w:bottom w:val="none" w:sz="0" w:space="0" w:color="auto"/>
        <w:right w:val="none" w:sz="0" w:space="0" w:color="auto"/>
      </w:divBdr>
    </w:div>
    <w:div w:id="2035810819">
      <w:bodyDiv w:val="1"/>
      <w:marLeft w:val="0"/>
      <w:marRight w:val="0"/>
      <w:marTop w:val="0"/>
      <w:marBottom w:val="0"/>
      <w:divBdr>
        <w:top w:val="none" w:sz="0" w:space="0" w:color="auto"/>
        <w:left w:val="none" w:sz="0" w:space="0" w:color="auto"/>
        <w:bottom w:val="none" w:sz="0" w:space="0" w:color="auto"/>
        <w:right w:val="none" w:sz="0" w:space="0" w:color="auto"/>
      </w:divBdr>
    </w:div>
    <w:div w:id="2051611781">
      <w:bodyDiv w:val="1"/>
      <w:marLeft w:val="0"/>
      <w:marRight w:val="0"/>
      <w:marTop w:val="0"/>
      <w:marBottom w:val="0"/>
      <w:divBdr>
        <w:top w:val="none" w:sz="0" w:space="0" w:color="auto"/>
        <w:left w:val="none" w:sz="0" w:space="0" w:color="auto"/>
        <w:bottom w:val="none" w:sz="0" w:space="0" w:color="auto"/>
        <w:right w:val="none" w:sz="0" w:space="0" w:color="auto"/>
      </w:divBdr>
    </w:div>
    <w:div w:id="2059280546">
      <w:bodyDiv w:val="1"/>
      <w:marLeft w:val="0"/>
      <w:marRight w:val="0"/>
      <w:marTop w:val="0"/>
      <w:marBottom w:val="0"/>
      <w:divBdr>
        <w:top w:val="none" w:sz="0" w:space="0" w:color="auto"/>
        <w:left w:val="none" w:sz="0" w:space="0" w:color="auto"/>
        <w:bottom w:val="none" w:sz="0" w:space="0" w:color="auto"/>
        <w:right w:val="none" w:sz="0" w:space="0" w:color="auto"/>
      </w:divBdr>
    </w:div>
    <w:div w:id="2131586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e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Tin26</b:Tag>
    <b:SourceType>JournalArticle</b:SourceType>
    <b:Guid>{88D3791B-9A6D-4599-8FB5-8E4C4318873B}</b:Guid>
    <b:Author>
      <b:Author>
        <b:NameList>
          <b:Person>
            <b:Last>TingLan</b:Last>
          </b:Person>
        </b:NameList>
      </b:Author>
    </b:Author>
    <b:Title>Overview of Quantitative Research</b:Title>
    <b:Year>2026</b:Year>
    <b:Pages>81–87</b:Pages>
    <b:URL>https://pmc.ncbi.nlm.nih.gov/articles/PMC12969534/</b:URL>
    <b:RefOrder>1</b:RefOrder>
  </b:Source>
</b:Sources>
</file>

<file path=customXml/itemProps1.xml><?xml version="1.0" encoding="utf-8"?>
<ds:datastoreItem xmlns:ds="http://schemas.openxmlformats.org/officeDocument/2006/customXml" ds:itemID="{0BD3BDF6-573C-4C69-9FD7-9A2664096FC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5878</Words>
  <Characters>33508</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Ibrahim Ibrahim</cp:lastModifiedBy>
  <cp:revision>2</cp:revision>
  <cp:lastPrinted>2026-05-11T20:17:00Z</cp:lastPrinted>
  <dcterms:created xsi:type="dcterms:W3CDTF">2026-07-04T00:58:00Z</dcterms:created>
  <dcterms:modified xsi:type="dcterms:W3CDTF">2026-07-04T00:58:00Z</dcterms:modified>
</cp:coreProperties>
</file>