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F8133B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1F2727">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169F9156" w:rsidR="009125CE" w:rsidRPr="0085407E" w:rsidRDefault="0085407E" w:rsidP="0085407E">
      <w:pPr>
        <w:jc w:val="center"/>
        <w:rPr>
          <w:rFonts w:ascii="Sakkal Majalla" w:hAnsi="Sakkal Majalla" w:cs="Sakkal Majalla"/>
          <w:sz w:val="28"/>
          <w:szCs w:val="28"/>
          <w:rtl/>
          <w:lang w:val="en-SA" w:bidi="ar-EG"/>
        </w:rPr>
      </w:pPr>
      <w:r w:rsidRPr="0085407E">
        <w:rPr>
          <w:rFonts w:ascii="Sakkal Majalla" w:hAnsi="Sakkal Majalla" w:cs="Sakkal Majalla"/>
          <w:b/>
          <w:bCs/>
          <w:sz w:val="28"/>
          <w:szCs w:val="28"/>
          <w:rtl/>
          <w:lang w:val="en-SA"/>
        </w:rPr>
        <w:t>أثر القيادة التحويلية على تمكين الموظفين وتعزيز الإنتاجية المؤسسية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4D980DC" w:rsidR="009125CE" w:rsidRPr="001902DB" w:rsidRDefault="00A535C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هدى عادل أبو الجدائل</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75D2E1C" w:rsidR="009125CE" w:rsidRPr="001902DB" w:rsidRDefault="00A535CA"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p w14:paraId="71099ADB" w14:textId="77777777" w:rsidR="009125CE" w:rsidRDefault="009125CE" w:rsidP="000A5997">
      <w:pPr>
        <w:rPr>
          <w:rFonts w:ascii="Sakkal Majalla" w:hAnsi="Sakkal Majalla" w:cs="Sakkal Majalla"/>
          <w:b/>
          <w:bCs/>
          <w:sz w:val="28"/>
          <w:szCs w:val="28"/>
          <w:rtl/>
          <w:lang w:bidi="ar-EG"/>
        </w:rPr>
      </w:pPr>
    </w:p>
    <w:sdt>
      <w:sdtPr>
        <w:rPr>
          <w:color w:val="auto"/>
        </w:rPr>
        <w:id w:val="-1085302035"/>
        <w:docPartObj>
          <w:docPartGallery w:val="Table of Contents"/>
          <w:docPartUnique/>
        </w:docPartObj>
      </w:sdtPr>
      <w:sdtEndPr>
        <w:rPr>
          <w:rFonts w:asciiTheme="minorHAnsi" w:eastAsiaTheme="minorHAnsi" w:hAnsiTheme="minorHAnsi" w:cstheme="minorBidi"/>
          <w:noProof/>
          <w:kern w:val="2"/>
          <w:sz w:val="22"/>
          <w:szCs w:val="22"/>
          <w:rtl/>
          <w14:ligatures w14:val="standardContextual"/>
        </w:rPr>
      </w:sdtEndPr>
      <w:sdtContent>
        <w:p w14:paraId="6197FCFA" w14:textId="2A592987" w:rsidR="00D15F52" w:rsidRPr="00D15F52" w:rsidRDefault="00D15F52" w:rsidP="00D15F52">
          <w:pPr>
            <w:pStyle w:val="TOCHeading"/>
            <w:jc w:val="right"/>
            <w:rPr>
              <w:color w:val="auto"/>
            </w:rPr>
          </w:pPr>
          <w:r w:rsidRPr="00D15F52">
            <w:rPr>
              <w:rFonts w:hint="cs"/>
              <w:color w:val="auto"/>
              <w:rtl/>
            </w:rPr>
            <w:t xml:space="preserve">المحتويات </w:t>
          </w:r>
        </w:p>
        <w:p w14:paraId="653310B6" w14:textId="55E59A8E" w:rsidR="00D15F52" w:rsidRDefault="00D15F52">
          <w:pPr>
            <w:pStyle w:val="TOC1"/>
            <w:tabs>
              <w:tab w:val="right" w:leader="dot" w:pos="8822"/>
            </w:tabs>
            <w:rPr>
              <w:noProof/>
              <w:rtl/>
            </w:rPr>
          </w:pPr>
          <w:r>
            <w:rPr>
              <w:b w:val="0"/>
              <w:bCs w:val="0"/>
            </w:rPr>
            <w:fldChar w:fldCharType="begin"/>
          </w:r>
          <w:r>
            <w:instrText xml:space="preserve"> TOC \o "1-3" \h \z \u </w:instrText>
          </w:r>
          <w:r>
            <w:rPr>
              <w:b w:val="0"/>
              <w:bCs w:val="0"/>
            </w:rPr>
            <w:fldChar w:fldCharType="separate"/>
          </w:r>
          <w:hyperlink w:anchor="_Toc185719323" w:history="1">
            <w:r w:rsidRPr="00ED3725">
              <w:rPr>
                <w:rStyle w:val="Hyperlink"/>
                <w:rFonts w:hint="eastAsia"/>
                <w:noProof/>
                <w:rtl/>
              </w:rPr>
              <w:t>مق</w:t>
            </w:r>
            <w:r w:rsidRPr="00ED3725">
              <w:rPr>
                <w:rStyle w:val="Hyperlink"/>
                <w:rFonts w:hint="eastAsia"/>
                <w:noProof/>
                <w:rtl/>
              </w:rPr>
              <w:t>د</w:t>
            </w:r>
            <w:r w:rsidRPr="00ED3725">
              <w:rPr>
                <w:rStyle w:val="Hyperlink"/>
                <w:rFonts w:hint="eastAsia"/>
                <w:noProof/>
                <w:rtl/>
              </w:rPr>
              <w:t>مة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314FDAA" w14:textId="31B0F4F0" w:rsidR="00D15F52" w:rsidRDefault="00D15F52">
          <w:pPr>
            <w:pStyle w:val="TOC1"/>
            <w:tabs>
              <w:tab w:val="right" w:leader="dot" w:pos="8822"/>
            </w:tabs>
            <w:rPr>
              <w:noProof/>
              <w:rtl/>
            </w:rPr>
          </w:pPr>
          <w:hyperlink w:anchor="_Toc185719324" w:history="1">
            <w:r w:rsidRPr="00ED3725">
              <w:rPr>
                <w:rStyle w:val="Hyperlink"/>
                <w:rFonts w:hint="eastAsia"/>
                <w:noProof/>
                <w:rtl/>
              </w:rPr>
              <w:t>مشكلة</w:t>
            </w:r>
            <w:r w:rsidRPr="00ED3725">
              <w:rPr>
                <w:rStyle w:val="Hyperlink"/>
                <w:noProof/>
                <w:rtl/>
              </w:rPr>
              <w:t xml:space="preserve"> </w:t>
            </w:r>
            <w:r w:rsidRPr="00ED3725">
              <w:rPr>
                <w:rStyle w:val="Hyperlink"/>
                <w:rFonts w:hint="eastAsia"/>
                <w:noProof/>
                <w:rtl/>
              </w:rPr>
              <w:t>الدراسة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7546403" w14:textId="3FFD8DBB" w:rsidR="00D15F52" w:rsidRDefault="00D15F52">
          <w:pPr>
            <w:pStyle w:val="TOC1"/>
            <w:tabs>
              <w:tab w:val="right" w:leader="dot" w:pos="8822"/>
            </w:tabs>
            <w:rPr>
              <w:noProof/>
              <w:rtl/>
            </w:rPr>
          </w:pPr>
          <w:hyperlink w:anchor="_Toc185719325" w:history="1">
            <w:r w:rsidRPr="00ED3725">
              <w:rPr>
                <w:rStyle w:val="Hyperlink"/>
                <w:rFonts w:hint="eastAsia"/>
                <w:noProof/>
                <w:rtl/>
              </w:rPr>
              <w:t>أهمية</w:t>
            </w:r>
            <w:r w:rsidRPr="00ED3725">
              <w:rPr>
                <w:rStyle w:val="Hyperlink"/>
                <w:noProof/>
                <w:rtl/>
              </w:rPr>
              <w:t xml:space="preserve"> </w:t>
            </w:r>
            <w:r w:rsidRPr="00ED3725">
              <w:rPr>
                <w:rStyle w:val="Hyperlink"/>
                <w:rFonts w:hint="eastAsia"/>
                <w:noProof/>
                <w:rtl/>
              </w:rPr>
              <w:t>الدراسة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B8D874E" w14:textId="22B40B7C" w:rsidR="00D15F52" w:rsidRDefault="00D15F52">
          <w:pPr>
            <w:pStyle w:val="TOC2"/>
            <w:tabs>
              <w:tab w:val="right" w:leader="dot" w:pos="8822"/>
            </w:tabs>
            <w:rPr>
              <w:noProof/>
              <w:rtl/>
            </w:rPr>
          </w:pPr>
          <w:hyperlink w:anchor="_Toc185719326" w:history="1">
            <w:r w:rsidRPr="00ED3725">
              <w:rPr>
                <w:rStyle w:val="Hyperlink"/>
                <w:rFonts w:hint="eastAsia"/>
                <w:noProof/>
                <w:rtl/>
              </w:rPr>
              <w:t>الأهمية</w:t>
            </w:r>
            <w:r w:rsidRPr="00ED3725">
              <w:rPr>
                <w:rStyle w:val="Hyperlink"/>
                <w:noProof/>
                <w:rtl/>
              </w:rPr>
              <w:t xml:space="preserve"> </w:t>
            </w:r>
            <w:r w:rsidRPr="00ED3725">
              <w:rPr>
                <w:rStyle w:val="Hyperlink"/>
                <w:rFonts w:hint="eastAsia"/>
                <w:noProof/>
                <w:rtl/>
              </w:rPr>
              <w:t>النظرية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F8C885E" w14:textId="5C8F2FE7" w:rsidR="00D15F52" w:rsidRDefault="00D15F52">
          <w:pPr>
            <w:pStyle w:val="TOC2"/>
            <w:tabs>
              <w:tab w:val="right" w:leader="dot" w:pos="8822"/>
            </w:tabs>
            <w:rPr>
              <w:noProof/>
              <w:rtl/>
            </w:rPr>
          </w:pPr>
          <w:hyperlink w:anchor="_Toc185719327" w:history="1">
            <w:r w:rsidRPr="00ED3725">
              <w:rPr>
                <w:rStyle w:val="Hyperlink"/>
                <w:rFonts w:hint="eastAsia"/>
                <w:noProof/>
                <w:rtl/>
              </w:rPr>
              <w:t>الأهمية</w:t>
            </w:r>
            <w:r w:rsidRPr="00ED3725">
              <w:rPr>
                <w:rStyle w:val="Hyperlink"/>
                <w:noProof/>
                <w:rtl/>
              </w:rPr>
              <w:t xml:space="preserve"> </w:t>
            </w:r>
            <w:r w:rsidRPr="00ED3725">
              <w:rPr>
                <w:rStyle w:val="Hyperlink"/>
                <w:rFonts w:hint="eastAsia"/>
                <w:noProof/>
                <w:rtl/>
              </w:rPr>
              <w:t>العملية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D582723" w14:textId="6D06AD8A" w:rsidR="00D15F52" w:rsidRDefault="00D15F52">
          <w:pPr>
            <w:pStyle w:val="TOC1"/>
            <w:tabs>
              <w:tab w:val="right" w:leader="dot" w:pos="8822"/>
            </w:tabs>
            <w:rPr>
              <w:noProof/>
              <w:rtl/>
            </w:rPr>
          </w:pPr>
          <w:hyperlink w:anchor="_Toc185719328" w:history="1">
            <w:r w:rsidRPr="00ED3725">
              <w:rPr>
                <w:rStyle w:val="Hyperlink"/>
                <w:rFonts w:hint="eastAsia"/>
                <w:noProof/>
                <w:rtl/>
              </w:rPr>
              <w:t>أهداف</w:t>
            </w:r>
            <w:r w:rsidRPr="00ED3725">
              <w:rPr>
                <w:rStyle w:val="Hyperlink"/>
                <w:noProof/>
                <w:rtl/>
              </w:rPr>
              <w:t xml:space="preserve"> </w:t>
            </w:r>
            <w:r w:rsidRPr="00ED3725">
              <w:rPr>
                <w:rStyle w:val="Hyperlink"/>
                <w:rFonts w:hint="eastAsia"/>
                <w:noProof/>
                <w:rtl/>
              </w:rPr>
              <w:t>الدراسة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9E22AE7" w14:textId="118777D2" w:rsidR="00D15F52" w:rsidRDefault="00D15F52">
          <w:pPr>
            <w:pStyle w:val="TOC1"/>
            <w:tabs>
              <w:tab w:val="right" w:leader="dot" w:pos="8822"/>
            </w:tabs>
            <w:rPr>
              <w:noProof/>
              <w:rtl/>
            </w:rPr>
          </w:pPr>
          <w:hyperlink w:anchor="_Toc185719329" w:history="1">
            <w:r w:rsidRPr="00ED3725">
              <w:rPr>
                <w:rStyle w:val="Hyperlink"/>
                <w:rFonts w:hint="eastAsia"/>
                <w:noProof/>
                <w:rtl/>
              </w:rPr>
              <w:t>تساؤلات</w:t>
            </w:r>
            <w:r w:rsidRPr="00ED3725">
              <w:rPr>
                <w:rStyle w:val="Hyperlink"/>
                <w:noProof/>
                <w:rtl/>
              </w:rPr>
              <w:t xml:space="preserve"> </w:t>
            </w:r>
            <w:r w:rsidRPr="00ED372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Toc185719329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494BACE" w14:textId="27A2A88F" w:rsidR="00D15F52" w:rsidRDefault="00D15F52">
          <w:pPr>
            <w:pStyle w:val="TOC1"/>
            <w:tabs>
              <w:tab w:val="right" w:leader="dot" w:pos="8822"/>
            </w:tabs>
            <w:rPr>
              <w:noProof/>
              <w:rtl/>
            </w:rPr>
          </w:pPr>
          <w:hyperlink w:anchor="_Toc185719330" w:history="1">
            <w:r w:rsidRPr="00ED3725">
              <w:rPr>
                <w:rStyle w:val="Hyperlink"/>
                <w:rFonts w:hint="eastAsia"/>
                <w:noProof/>
                <w:rtl/>
              </w:rPr>
              <w:t>فروض</w:t>
            </w:r>
            <w:r w:rsidRPr="00ED3725">
              <w:rPr>
                <w:rStyle w:val="Hyperlink"/>
                <w:noProof/>
                <w:rtl/>
              </w:rPr>
              <w:t xml:space="preserve"> </w:t>
            </w:r>
            <w:r w:rsidRPr="00ED3725">
              <w:rPr>
                <w:rStyle w:val="Hyperlink"/>
                <w:rFonts w:hint="eastAsia"/>
                <w:noProof/>
                <w:rtl/>
              </w:rPr>
              <w:t>الدراسة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8CF5756" w14:textId="09967653" w:rsidR="00D15F52" w:rsidRDefault="00D15F52">
          <w:pPr>
            <w:pStyle w:val="TOC1"/>
            <w:tabs>
              <w:tab w:val="right" w:leader="dot" w:pos="8822"/>
            </w:tabs>
            <w:rPr>
              <w:noProof/>
              <w:rtl/>
            </w:rPr>
          </w:pPr>
          <w:hyperlink w:anchor="_Toc185719331" w:history="1">
            <w:r w:rsidRPr="00ED3725">
              <w:rPr>
                <w:rStyle w:val="Hyperlink"/>
                <w:rFonts w:hint="eastAsia"/>
                <w:noProof/>
                <w:rtl/>
              </w:rPr>
              <w:t>الدراسات</w:t>
            </w:r>
            <w:r w:rsidRPr="00ED3725">
              <w:rPr>
                <w:rStyle w:val="Hyperlink"/>
                <w:noProof/>
                <w:rtl/>
              </w:rPr>
              <w:t xml:space="preserve"> </w:t>
            </w:r>
            <w:r w:rsidRPr="00ED3725">
              <w:rPr>
                <w:rStyle w:val="Hyperlink"/>
                <w:rFonts w:hint="eastAsia"/>
                <w:noProof/>
                <w:rtl/>
              </w:rPr>
              <w:t>السابقة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5566AA9" w14:textId="25505D88" w:rsidR="00D15F52" w:rsidRDefault="00D15F52">
          <w:pPr>
            <w:pStyle w:val="TOC1"/>
            <w:tabs>
              <w:tab w:val="right" w:leader="dot" w:pos="8822"/>
            </w:tabs>
            <w:rPr>
              <w:noProof/>
              <w:rtl/>
            </w:rPr>
          </w:pPr>
          <w:hyperlink w:anchor="_Toc185719332" w:history="1">
            <w:r w:rsidRPr="00ED3725">
              <w:rPr>
                <w:rStyle w:val="Hyperlink"/>
                <w:rFonts w:hint="eastAsia"/>
                <w:noProof/>
                <w:rtl/>
              </w:rPr>
              <w:t>المنطلقات</w:t>
            </w:r>
            <w:r w:rsidRPr="00ED3725">
              <w:rPr>
                <w:rStyle w:val="Hyperlink"/>
                <w:noProof/>
                <w:rtl/>
              </w:rPr>
              <w:t xml:space="preserve"> </w:t>
            </w:r>
            <w:r w:rsidRPr="00ED3725">
              <w:rPr>
                <w:rStyle w:val="Hyperlink"/>
                <w:rFonts w:hint="eastAsia"/>
                <w:noProof/>
                <w:rtl/>
              </w:rPr>
              <w:t>النظرية</w:t>
            </w:r>
            <w:r w:rsidRPr="00ED3725">
              <w:rPr>
                <w:rStyle w:val="Hyperlink"/>
                <w:noProof/>
                <w:rtl/>
              </w:rPr>
              <w:t xml:space="preserve"> </w:t>
            </w:r>
            <w:r w:rsidRPr="00ED3725">
              <w:rPr>
                <w:rStyle w:val="Hyperlink"/>
                <w:rFonts w:hint="eastAsia"/>
                <w:noProof/>
                <w:rtl/>
              </w:rPr>
              <w:t>للدراسة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F46CF3B" w14:textId="530E6D89" w:rsidR="00D15F52" w:rsidRDefault="00D15F52">
          <w:pPr>
            <w:pStyle w:val="TOC2"/>
            <w:tabs>
              <w:tab w:val="right" w:leader="dot" w:pos="8822"/>
            </w:tabs>
            <w:rPr>
              <w:noProof/>
              <w:rtl/>
            </w:rPr>
          </w:pPr>
          <w:hyperlink w:anchor="_Toc185719333" w:history="1">
            <w:r w:rsidRPr="00ED3725">
              <w:rPr>
                <w:rStyle w:val="Hyperlink"/>
                <w:rFonts w:hint="eastAsia"/>
                <w:noProof/>
                <w:rtl/>
              </w:rPr>
              <w:t>نظرية</w:t>
            </w:r>
            <w:r w:rsidRPr="00ED3725">
              <w:rPr>
                <w:rStyle w:val="Hyperlink"/>
                <w:noProof/>
                <w:rtl/>
              </w:rPr>
              <w:t xml:space="preserve"> </w:t>
            </w:r>
            <w:r w:rsidRPr="00ED3725">
              <w:rPr>
                <w:rStyle w:val="Hyperlink"/>
                <w:rFonts w:hint="eastAsia"/>
                <w:noProof/>
                <w:rtl/>
              </w:rPr>
              <w:t>القيادة</w:t>
            </w:r>
            <w:r w:rsidRPr="00ED3725">
              <w:rPr>
                <w:rStyle w:val="Hyperlink"/>
                <w:noProof/>
                <w:rtl/>
              </w:rPr>
              <w:t xml:space="preserve"> </w:t>
            </w:r>
            <w:r w:rsidRPr="00ED3725">
              <w:rPr>
                <w:rStyle w:val="Hyperlink"/>
                <w:rFonts w:hint="eastAsia"/>
                <w:noProof/>
                <w:rtl/>
              </w:rPr>
              <w:t>التحويلية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A88CB40" w14:textId="7EC61951" w:rsidR="00D15F52" w:rsidRDefault="00D15F52">
          <w:pPr>
            <w:pStyle w:val="TOC2"/>
            <w:tabs>
              <w:tab w:val="right" w:leader="dot" w:pos="8822"/>
            </w:tabs>
            <w:rPr>
              <w:noProof/>
              <w:rtl/>
            </w:rPr>
          </w:pPr>
          <w:r w:rsidRPr="00ED3725">
            <w:rPr>
              <w:rStyle w:val="Hyperlink"/>
              <w:noProof/>
            </w:rPr>
            <w:fldChar w:fldCharType="begin"/>
          </w:r>
          <w:r w:rsidRPr="00ED3725">
            <w:rPr>
              <w:rStyle w:val="Hyperlink"/>
              <w:noProof/>
              <w:rtl/>
            </w:rPr>
            <w:instrText xml:space="preserve"> </w:instrText>
          </w:r>
          <w:r>
            <w:rPr>
              <w:noProof/>
            </w:rPr>
            <w:instrText>HYPERLINK \l "_Toc185719334</w:instrText>
          </w:r>
          <w:r>
            <w:rPr>
              <w:noProof/>
              <w:rtl/>
            </w:rPr>
            <w:instrText>"</w:instrText>
          </w:r>
          <w:r w:rsidRPr="00ED3725">
            <w:rPr>
              <w:rStyle w:val="Hyperlink"/>
              <w:noProof/>
              <w:rtl/>
            </w:rPr>
            <w:instrText xml:space="preserve"> </w:instrText>
          </w:r>
          <w:r w:rsidRPr="00ED3725">
            <w:rPr>
              <w:rStyle w:val="Hyperlink"/>
              <w:noProof/>
            </w:rPr>
          </w:r>
          <w:r w:rsidRPr="00ED3725">
            <w:rPr>
              <w:rStyle w:val="Hyperlink"/>
              <w:noProof/>
            </w:rPr>
            <w:fldChar w:fldCharType="separate"/>
          </w:r>
          <w:r w:rsidRPr="00ED3725">
            <w:rPr>
              <w:rStyle w:val="Hyperlink"/>
              <w:rFonts w:hint="eastAsia"/>
              <w:noProof/>
              <w:rtl/>
            </w:rPr>
            <w:t>نظرية</w:t>
          </w:r>
          <w:r w:rsidRPr="00ED3725">
            <w:rPr>
              <w:rStyle w:val="Hyperlink"/>
              <w:noProof/>
              <w:rtl/>
            </w:rPr>
            <w:t xml:space="preserve"> </w:t>
          </w:r>
          <w:r w:rsidRPr="00ED3725">
            <w:rPr>
              <w:rStyle w:val="Hyperlink"/>
              <w:rFonts w:hint="eastAsia"/>
              <w:noProof/>
              <w:rtl/>
            </w:rPr>
            <w:t>التمكين</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r w:rsidRPr="00ED3725">
            <w:rPr>
              <w:rStyle w:val="Hyperlink"/>
              <w:noProof/>
            </w:rPr>
            <w:fldChar w:fldCharType="end"/>
          </w:r>
        </w:p>
        <w:p w14:paraId="5CEA0E4C" w14:textId="1EA05F17" w:rsidR="00D15F52" w:rsidRDefault="00D15F52">
          <w:pPr>
            <w:pStyle w:val="TOC1"/>
            <w:tabs>
              <w:tab w:val="right" w:leader="dot" w:pos="8822"/>
            </w:tabs>
            <w:rPr>
              <w:noProof/>
              <w:rtl/>
            </w:rPr>
          </w:pPr>
          <w:hyperlink w:anchor="_Toc185719335" w:history="1">
            <w:r w:rsidRPr="00ED3725">
              <w:rPr>
                <w:rStyle w:val="Hyperlink"/>
                <w:rFonts w:hint="eastAsia"/>
                <w:noProof/>
                <w:rtl/>
              </w:rPr>
              <w:t>المنهجية</w:t>
            </w:r>
            <w:r w:rsidRPr="00ED3725">
              <w:rPr>
                <w:rStyle w:val="Hyperlink"/>
                <w:noProof/>
                <w:rtl/>
              </w:rPr>
              <w:t xml:space="preserve"> </w:t>
            </w:r>
            <w:r w:rsidRPr="00ED3725">
              <w:rPr>
                <w:rStyle w:val="Hyperlink"/>
                <w:rFonts w:hint="eastAsia"/>
                <w:noProof/>
                <w:rtl/>
              </w:rPr>
              <w:t>وطرق</w:t>
            </w:r>
            <w:r w:rsidRPr="00ED3725">
              <w:rPr>
                <w:rStyle w:val="Hyperlink"/>
                <w:noProof/>
                <w:rtl/>
              </w:rPr>
              <w:t xml:space="preserve"> </w:t>
            </w:r>
            <w:r w:rsidRPr="00ED3725">
              <w:rPr>
                <w:rStyle w:val="Hyperlink"/>
                <w:rFonts w:hint="eastAsia"/>
                <w:noProof/>
                <w:rtl/>
              </w:rPr>
              <w:t>البحث</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334E5B" w14:textId="2468F20D" w:rsidR="00D15F52" w:rsidRDefault="00D15F52">
          <w:pPr>
            <w:pStyle w:val="TOC2"/>
            <w:tabs>
              <w:tab w:val="right" w:leader="dot" w:pos="8822"/>
            </w:tabs>
            <w:rPr>
              <w:noProof/>
              <w:rtl/>
            </w:rPr>
          </w:pPr>
          <w:hyperlink w:anchor="_Toc185719336" w:history="1">
            <w:r w:rsidRPr="00ED3725">
              <w:rPr>
                <w:rStyle w:val="Hyperlink"/>
                <w:rFonts w:hint="eastAsia"/>
                <w:noProof/>
                <w:rtl/>
              </w:rPr>
              <w:t>المنهجية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D51BD3E" w14:textId="23E5FF94" w:rsidR="00D15F52" w:rsidRDefault="00D15F52">
          <w:pPr>
            <w:pStyle w:val="TOC2"/>
            <w:tabs>
              <w:tab w:val="right" w:leader="dot" w:pos="8822"/>
            </w:tabs>
            <w:rPr>
              <w:noProof/>
              <w:rtl/>
            </w:rPr>
          </w:pPr>
          <w:hyperlink w:anchor="_Toc185719337" w:history="1">
            <w:r w:rsidRPr="00ED3725">
              <w:rPr>
                <w:rStyle w:val="Hyperlink"/>
                <w:rFonts w:hint="eastAsia"/>
                <w:noProof/>
                <w:rtl/>
              </w:rPr>
              <w:t>طرق</w:t>
            </w:r>
            <w:r w:rsidRPr="00ED3725">
              <w:rPr>
                <w:rStyle w:val="Hyperlink"/>
                <w:noProof/>
                <w:rtl/>
              </w:rPr>
              <w:t xml:space="preserve"> </w:t>
            </w:r>
            <w:r w:rsidRPr="00ED3725">
              <w:rPr>
                <w:rStyle w:val="Hyperlink"/>
                <w:rFonts w:hint="eastAsia"/>
                <w:noProof/>
                <w:rtl/>
              </w:rPr>
              <w:t>جمع</w:t>
            </w:r>
            <w:r w:rsidRPr="00ED3725">
              <w:rPr>
                <w:rStyle w:val="Hyperlink"/>
                <w:noProof/>
                <w:rtl/>
              </w:rPr>
              <w:t xml:space="preserve"> </w:t>
            </w:r>
            <w:r w:rsidRPr="00ED3725">
              <w:rPr>
                <w:rStyle w:val="Hyperlink"/>
                <w:rFonts w:hint="eastAsia"/>
                <w:noProof/>
                <w:rtl/>
              </w:rPr>
              <w:t>البيانات</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3D5D89B" w14:textId="310ACCB9" w:rsidR="00D15F52" w:rsidRDefault="00D15F52">
          <w:pPr>
            <w:pStyle w:val="TOC1"/>
            <w:tabs>
              <w:tab w:val="right" w:leader="dot" w:pos="8822"/>
            </w:tabs>
            <w:rPr>
              <w:noProof/>
              <w:rtl/>
            </w:rPr>
          </w:pPr>
          <w:hyperlink w:anchor="_Toc185719338" w:history="1">
            <w:r w:rsidRPr="00ED3725">
              <w:rPr>
                <w:rStyle w:val="Hyperlink"/>
                <w:rFonts w:hint="eastAsia"/>
                <w:noProof/>
                <w:rtl/>
              </w:rPr>
              <w:t>مجتمع</w:t>
            </w:r>
            <w:r w:rsidRPr="00ED3725">
              <w:rPr>
                <w:rStyle w:val="Hyperlink"/>
                <w:noProof/>
                <w:rtl/>
              </w:rPr>
              <w:t xml:space="preserve"> </w:t>
            </w:r>
            <w:r w:rsidRPr="00ED3725">
              <w:rPr>
                <w:rStyle w:val="Hyperlink"/>
                <w:rFonts w:hint="eastAsia"/>
                <w:noProof/>
                <w:rtl/>
              </w:rPr>
              <w:t>الدراسة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DE3670F" w14:textId="0C7F9E06" w:rsidR="00D15F52" w:rsidRDefault="00D15F52">
          <w:pPr>
            <w:pStyle w:val="TOC2"/>
            <w:tabs>
              <w:tab w:val="right" w:leader="dot" w:pos="8822"/>
            </w:tabs>
            <w:rPr>
              <w:noProof/>
              <w:rtl/>
            </w:rPr>
          </w:pPr>
          <w:hyperlink w:anchor="_Toc185719339" w:history="1">
            <w:r w:rsidRPr="00ED3725">
              <w:rPr>
                <w:rStyle w:val="Hyperlink"/>
                <w:rFonts w:hint="eastAsia"/>
                <w:noProof/>
                <w:rtl/>
              </w:rPr>
              <w:t>العينة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Toc185719339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7F57F7E" w14:textId="5F9F6267" w:rsidR="00D15F52" w:rsidRDefault="00D15F52">
          <w:pPr>
            <w:pStyle w:val="TOC1"/>
            <w:tabs>
              <w:tab w:val="right" w:leader="dot" w:pos="8822"/>
            </w:tabs>
            <w:rPr>
              <w:noProof/>
              <w:rtl/>
            </w:rPr>
          </w:pPr>
          <w:hyperlink w:anchor="_Toc185719340" w:history="1">
            <w:r w:rsidRPr="00ED3725">
              <w:rPr>
                <w:rStyle w:val="Hyperlink"/>
                <w:rFonts w:hint="eastAsia"/>
                <w:noProof/>
                <w:rtl/>
              </w:rPr>
              <w:t>أدوات</w:t>
            </w:r>
            <w:r w:rsidRPr="00ED3725">
              <w:rPr>
                <w:rStyle w:val="Hyperlink"/>
                <w:noProof/>
                <w:rtl/>
              </w:rPr>
              <w:t xml:space="preserve"> </w:t>
            </w:r>
            <w:r w:rsidRPr="00ED3725">
              <w:rPr>
                <w:rStyle w:val="Hyperlink"/>
                <w:rFonts w:hint="eastAsia"/>
                <w:noProof/>
                <w:rtl/>
              </w:rPr>
              <w:t>ا</w:t>
            </w:r>
            <w:r w:rsidRPr="00ED3725">
              <w:rPr>
                <w:rStyle w:val="Hyperlink"/>
                <w:rFonts w:hint="eastAsia"/>
                <w:noProof/>
                <w:rtl/>
              </w:rPr>
              <w:t>لدراسة</w:t>
            </w:r>
            <w:r w:rsidRPr="00ED3725">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028E4D6" w14:textId="333ABDC9" w:rsidR="00D15F52" w:rsidRDefault="00D15F52">
          <w:pPr>
            <w:pStyle w:val="TOC1"/>
            <w:tabs>
              <w:tab w:val="right" w:leader="dot" w:pos="8822"/>
            </w:tabs>
            <w:rPr>
              <w:noProof/>
              <w:rtl/>
            </w:rPr>
          </w:pPr>
          <w:hyperlink w:anchor="_Toc185719341" w:history="1">
            <w:r w:rsidRPr="00ED3725">
              <w:rPr>
                <w:rStyle w:val="Hyperlink"/>
                <w:rFonts w:hint="eastAsia"/>
                <w:noProof/>
                <w:rtl/>
              </w:rPr>
              <w:t>حدود</w:t>
            </w:r>
            <w:r w:rsidRPr="00ED3725">
              <w:rPr>
                <w:rStyle w:val="Hyperlink"/>
                <w:noProof/>
                <w:rtl/>
              </w:rPr>
              <w:t xml:space="preserve"> </w:t>
            </w:r>
            <w:r w:rsidRPr="00ED3725">
              <w:rPr>
                <w:rStyle w:val="Hyperlink"/>
                <w:rFonts w:hint="eastAsia"/>
                <w:noProof/>
                <w:rtl/>
              </w:rPr>
              <w:t>الدراسة</w:t>
            </w:r>
            <w:r w:rsidRPr="00ED3725">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BDF93F9" w14:textId="2F494030" w:rsidR="00D15F52" w:rsidRDefault="00D15F52">
          <w:pPr>
            <w:pStyle w:val="TOC2"/>
            <w:tabs>
              <w:tab w:val="right" w:leader="dot" w:pos="8822"/>
            </w:tabs>
            <w:rPr>
              <w:noProof/>
              <w:rtl/>
            </w:rPr>
          </w:pPr>
          <w:hyperlink w:anchor="_Toc185719342" w:history="1">
            <w:r w:rsidRPr="00ED3725">
              <w:rPr>
                <w:rStyle w:val="Hyperlink"/>
                <w:noProof/>
                <w:rtl/>
              </w:rPr>
              <w:t xml:space="preserve">1. </w:t>
            </w:r>
            <w:r w:rsidRPr="00ED3725">
              <w:rPr>
                <w:rStyle w:val="Hyperlink"/>
                <w:rFonts w:hint="eastAsia"/>
                <w:noProof/>
                <w:rtl/>
              </w:rPr>
              <w:t>الحدود</w:t>
            </w:r>
            <w:r w:rsidRPr="00ED3725">
              <w:rPr>
                <w:rStyle w:val="Hyperlink"/>
                <w:noProof/>
                <w:rtl/>
              </w:rPr>
              <w:t xml:space="preserve"> </w:t>
            </w:r>
            <w:r w:rsidRPr="00ED3725">
              <w:rPr>
                <w:rStyle w:val="Hyperlink"/>
                <w:rFonts w:hint="eastAsia"/>
                <w:noProof/>
                <w:rtl/>
              </w:rPr>
              <w:t>الزمانية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B3C9413" w14:textId="7ED7CF25" w:rsidR="00D15F52" w:rsidRDefault="00D15F52">
          <w:pPr>
            <w:pStyle w:val="TOC2"/>
            <w:tabs>
              <w:tab w:val="right" w:leader="dot" w:pos="8822"/>
            </w:tabs>
            <w:rPr>
              <w:noProof/>
              <w:rtl/>
            </w:rPr>
          </w:pPr>
          <w:hyperlink w:anchor="_Toc185719343" w:history="1">
            <w:r w:rsidRPr="00ED3725">
              <w:rPr>
                <w:rStyle w:val="Hyperlink"/>
                <w:noProof/>
                <w:rtl/>
              </w:rPr>
              <w:t xml:space="preserve">2. </w:t>
            </w:r>
            <w:r w:rsidRPr="00ED3725">
              <w:rPr>
                <w:rStyle w:val="Hyperlink"/>
                <w:rFonts w:hint="eastAsia"/>
                <w:noProof/>
                <w:rtl/>
              </w:rPr>
              <w:t>الحدود</w:t>
            </w:r>
            <w:r w:rsidRPr="00ED3725">
              <w:rPr>
                <w:rStyle w:val="Hyperlink"/>
                <w:noProof/>
                <w:rtl/>
              </w:rPr>
              <w:t xml:space="preserve"> </w:t>
            </w:r>
            <w:r w:rsidRPr="00ED3725">
              <w:rPr>
                <w:rStyle w:val="Hyperlink"/>
                <w:rFonts w:hint="eastAsia"/>
                <w:noProof/>
                <w:rtl/>
              </w:rPr>
              <w:t>المكانية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E094BE2" w14:textId="2B736709" w:rsidR="00D15F52" w:rsidRDefault="00D15F52">
          <w:pPr>
            <w:pStyle w:val="TOC2"/>
            <w:tabs>
              <w:tab w:val="right" w:leader="dot" w:pos="8822"/>
            </w:tabs>
            <w:rPr>
              <w:noProof/>
              <w:rtl/>
            </w:rPr>
          </w:pPr>
          <w:hyperlink w:anchor="_Toc185719344" w:history="1">
            <w:r w:rsidRPr="00ED3725">
              <w:rPr>
                <w:rStyle w:val="Hyperlink"/>
                <w:noProof/>
                <w:rtl/>
              </w:rPr>
              <w:t xml:space="preserve">3. </w:t>
            </w:r>
            <w:r w:rsidRPr="00ED3725">
              <w:rPr>
                <w:rStyle w:val="Hyperlink"/>
                <w:rFonts w:hint="eastAsia"/>
                <w:noProof/>
                <w:rtl/>
              </w:rPr>
              <w:t>الحدود</w:t>
            </w:r>
            <w:r w:rsidRPr="00ED3725">
              <w:rPr>
                <w:rStyle w:val="Hyperlink"/>
                <w:noProof/>
                <w:rtl/>
              </w:rPr>
              <w:t xml:space="preserve"> </w:t>
            </w:r>
            <w:r w:rsidRPr="00ED3725">
              <w:rPr>
                <w:rStyle w:val="Hyperlink"/>
                <w:rFonts w:hint="eastAsia"/>
                <w:noProof/>
                <w:rtl/>
              </w:rPr>
              <w:t>الموضوعية</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5B0F2AC" w14:textId="4C4EFFD8" w:rsidR="00D15F52" w:rsidRDefault="00D15F52">
          <w:pPr>
            <w:pStyle w:val="TOC1"/>
            <w:tabs>
              <w:tab w:val="right" w:leader="dot" w:pos="8822"/>
            </w:tabs>
            <w:rPr>
              <w:noProof/>
              <w:rtl/>
            </w:rPr>
          </w:pPr>
          <w:hyperlink w:anchor="_Toc185719345" w:history="1">
            <w:r w:rsidRPr="00ED3725">
              <w:rPr>
                <w:rStyle w:val="Hyperlink"/>
                <w:rFonts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05A7498" w14:textId="353342DE" w:rsidR="00D15F52" w:rsidRDefault="00D15F52">
          <w:pPr>
            <w:pStyle w:val="TOC1"/>
            <w:tabs>
              <w:tab w:val="right" w:leader="dot" w:pos="8822"/>
            </w:tabs>
            <w:rPr>
              <w:noProof/>
              <w:rtl/>
            </w:rPr>
          </w:pPr>
          <w:hyperlink w:anchor="_Toc185719346" w:history="1">
            <w:r w:rsidRPr="00ED3725">
              <w:rPr>
                <w:rStyle w:val="Hyperlink"/>
                <w:rFonts w:hint="eastAsia"/>
                <w:noProof/>
                <w:rtl/>
              </w:rPr>
              <w:t>المراجع</w:t>
            </w:r>
            <w:r w:rsidRPr="00ED372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Toc185719346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ED0E3A1" w14:textId="0A99078F" w:rsidR="00D15F52" w:rsidRDefault="00D15F52">
          <w:r>
            <w:rPr>
              <w:b/>
              <w:bCs/>
              <w:noProof/>
            </w:rPr>
            <w:fldChar w:fldCharType="end"/>
          </w:r>
        </w:p>
      </w:sdtContent>
    </w:sdt>
    <w:p w14:paraId="20FD6BC7" w14:textId="77777777" w:rsidR="00620C3D" w:rsidRDefault="00620C3D" w:rsidP="000A5997">
      <w:pPr>
        <w:rPr>
          <w:rFonts w:ascii="Sakkal Majalla" w:hAnsi="Sakkal Majalla" w:cs="Sakkal Majalla"/>
          <w:b/>
          <w:bCs/>
          <w:sz w:val="28"/>
          <w:szCs w:val="28"/>
          <w:rtl/>
          <w:lang w:bidi="ar-EG"/>
        </w:rPr>
      </w:pPr>
    </w:p>
    <w:p w14:paraId="49B44C43" w14:textId="77777777" w:rsidR="00620C3D" w:rsidRDefault="00620C3D" w:rsidP="000A5997">
      <w:pPr>
        <w:rPr>
          <w:rFonts w:ascii="Sakkal Majalla" w:hAnsi="Sakkal Majalla" w:cs="Sakkal Majalla"/>
          <w:b/>
          <w:bCs/>
          <w:sz w:val="28"/>
          <w:szCs w:val="28"/>
          <w:rtl/>
          <w:lang w:bidi="ar-EG"/>
        </w:rPr>
      </w:pPr>
    </w:p>
    <w:p w14:paraId="0F916780" w14:textId="77777777" w:rsidR="00D15F52" w:rsidRPr="001902DB" w:rsidRDefault="00D15F52" w:rsidP="000A5997">
      <w:pPr>
        <w:rPr>
          <w:rFonts w:ascii="Sakkal Majalla" w:hAnsi="Sakkal Majalla" w:cs="Sakkal Majalla"/>
          <w:b/>
          <w:bCs/>
          <w:sz w:val="28"/>
          <w:szCs w:val="28"/>
          <w:rtl/>
          <w:lang w:bidi="ar-EG"/>
        </w:rPr>
      </w:pPr>
    </w:p>
    <w:p w14:paraId="4B92AE22" w14:textId="19439362" w:rsidR="00A535CA" w:rsidRPr="00620C3D" w:rsidRDefault="00A535CA" w:rsidP="00620C3D">
      <w:pPr>
        <w:pStyle w:val="Heading1"/>
        <w:rPr>
          <w:color w:val="auto"/>
          <w:rtl/>
          <w:lang w:val="en-SA"/>
        </w:rPr>
      </w:pPr>
      <w:bookmarkStart w:id="0" w:name="_Toc185719323"/>
      <w:r w:rsidRPr="00620C3D">
        <w:rPr>
          <w:color w:val="auto"/>
          <w:rtl/>
        </w:rPr>
        <w:lastRenderedPageBreak/>
        <w:t>مقدمة:</w:t>
      </w:r>
      <w:bookmarkEnd w:id="0"/>
    </w:p>
    <w:p w14:paraId="552F324E" w14:textId="77777777" w:rsidR="00A535CA" w:rsidRPr="00A535CA" w:rsidRDefault="00A535CA" w:rsidP="00A535CA">
      <w:pPr>
        <w:rPr>
          <w:rFonts w:ascii="Sakkal Majalla" w:hAnsi="Sakkal Majalla" w:cs="Sakkal Majalla"/>
          <w:sz w:val="28"/>
          <w:szCs w:val="28"/>
        </w:rPr>
      </w:pPr>
      <w:r w:rsidRPr="00A535CA">
        <w:rPr>
          <w:rFonts w:ascii="Sakkal Majalla" w:hAnsi="Sakkal Majalla" w:cs="Sakkal Majalla"/>
          <w:sz w:val="28"/>
          <w:szCs w:val="28"/>
          <w:rtl/>
        </w:rPr>
        <w:t>في عالم اليوم الذي يتسم بالتغيير المستمر والتنافس الشديد، تحتاج المنظمات إلى قادة يمتلكون رؤية واضحة وقدرة على إلهام فرق العمل. القيادة ليست مجرد وسيلة لإدارة الأشخاص، بل هي عملية بناء علاقات ثقة وتحفيز الآخرين لتحقيق أهداف مشتركة. القيادة التحويلية، التي تمثل محور هذا البحث، تُعرف بقدرتها على تمكين الموظفين وتعزيز بيئة عمل إيجابية.</w:t>
      </w:r>
    </w:p>
    <w:p w14:paraId="0EA9C004" w14:textId="77777777" w:rsidR="00A535CA" w:rsidRPr="00A535CA" w:rsidRDefault="00A535CA" w:rsidP="00A535CA">
      <w:pPr>
        <w:rPr>
          <w:rFonts w:ascii="Sakkal Majalla" w:hAnsi="Sakkal Majalla" w:cs="Sakkal Majalla"/>
          <w:sz w:val="28"/>
          <w:szCs w:val="28"/>
          <w:rtl/>
        </w:rPr>
      </w:pPr>
    </w:p>
    <w:p w14:paraId="21381F97" w14:textId="77777777" w:rsidR="00A535CA" w:rsidRPr="00A535CA" w:rsidRDefault="00A535CA" w:rsidP="00A535CA">
      <w:pPr>
        <w:rPr>
          <w:rFonts w:ascii="Sakkal Majalla" w:hAnsi="Sakkal Majalla" w:cs="Sakkal Majalla"/>
          <w:sz w:val="28"/>
          <w:szCs w:val="28"/>
        </w:rPr>
      </w:pPr>
      <w:r w:rsidRPr="00A535CA">
        <w:rPr>
          <w:rFonts w:ascii="Sakkal Majalla" w:hAnsi="Sakkal Majalla" w:cs="Sakkal Majalla"/>
          <w:sz w:val="28"/>
          <w:szCs w:val="28"/>
          <w:rtl/>
        </w:rPr>
        <w:t>تتميز القيادة التحويلية بأنها تتجاوز الأدوار التقليدية للقادة، حيث تركز على تمكين الموظفين وتحفيزهم لتحقيق أهداف تتجاوز التوقعات الفردية والجماعية. إنها ليست مجرد استراتيجية إدارية، بل أسلوب حياة مهني يعزز من التزام الموظفين بقيم المنظمة وأهدافها طويلة الأمد. هذا النمط القيادي يعتمد على بناء ثقافة تنظيمية تدعم الابتكار والتغيير المستدام.</w:t>
      </w:r>
    </w:p>
    <w:p w14:paraId="012097EF" w14:textId="77777777" w:rsidR="00A535CA" w:rsidRPr="00A535CA" w:rsidRDefault="00A535CA" w:rsidP="00A535CA">
      <w:pPr>
        <w:rPr>
          <w:rFonts w:ascii="Sakkal Majalla" w:hAnsi="Sakkal Majalla" w:cs="Sakkal Majalla"/>
          <w:sz w:val="28"/>
          <w:szCs w:val="28"/>
          <w:rtl/>
        </w:rPr>
      </w:pPr>
    </w:p>
    <w:p w14:paraId="5A716884" w14:textId="77777777" w:rsidR="00A535CA" w:rsidRPr="00A535CA" w:rsidRDefault="00A535CA" w:rsidP="00A535CA">
      <w:pPr>
        <w:rPr>
          <w:rFonts w:ascii="Sakkal Majalla" w:hAnsi="Sakkal Majalla" w:cs="Sakkal Majalla"/>
          <w:sz w:val="28"/>
          <w:szCs w:val="28"/>
        </w:rPr>
      </w:pPr>
      <w:r w:rsidRPr="00A535CA">
        <w:rPr>
          <w:rFonts w:ascii="Sakkal Majalla" w:hAnsi="Sakkal Majalla" w:cs="Sakkal Majalla"/>
          <w:sz w:val="28"/>
          <w:szCs w:val="28"/>
          <w:rtl/>
        </w:rPr>
        <w:t>علاوة على ذلك، القيادة التحويلية ليست فقط عن إعطاء التوجيهات، بل هي فن تحويل التحديات إلى فرص، وتحفيز الفرق للتفكير خارج الصندوق، والابتكار في مواجهة الأزمات. إن القادة التحويليين يسعون إلى تعزيز الشعور بالانتماء والتمكين لدى فرقهم، مما يؤدي إلى تحسين الأداء المؤسسي بشكل شامل.</w:t>
      </w:r>
    </w:p>
    <w:p w14:paraId="4BC36EBD" w14:textId="77777777" w:rsidR="00A535CA" w:rsidRPr="00A535CA" w:rsidRDefault="00A535CA" w:rsidP="00A535CA">
      <w:pPr>
        <w:rPr>
          <w:rFonts w:ascii="Sakkal Majalla" w:hAnsi="Sakkal Majalla" w:cs="Sakkal Majalla"/>
          <w:sz w:val="28"/>
          <w:szCs w:val="28"/>
          <w:rtl/>
        </w:rPr>
      </w:pPr>
    </w:p>
    <w:p w14:paraId="12988B58" w14:textId="74AFCD93" w:rsidR="009125CE" w:rsidRPr="00FA0FD8" w:rsidRDefault="00A535CA" w:rsidP="00A535CA">
      <w:pPr>
        <w:rPr>
          <w:rFonts w:ascii="Sakkal Majalla" w:hAnsi="Sakkal Majalla" w:cs="Sakkal Majalla"/>
          <w:sz w:val="28"/>
          <w:szCs w:val="28"/>
          <w:rtl/>
        </w:rPr>
      </w:pPr>
      <w:r w:rsidRPr="00A535CA">
        <w:rPr>
          <w:rFonts w:ascii="Sakkal Majalla" w:hAnsi="Sakkal Majalla" w:cs="Sakkal Majalla"/>
          <w:sz w:val="28"/>
          <w:szCs w:val="28"/>
          <w:rtl/>
        </w:rPr>
        <w:t>هذا البحث يركز على كيفية تأثير القيادة التحويلية على الموظفين وتمكينهم لتحقيق إنتاجية عالية. ومن خلال دراسة العلاقة بين القيادة التحويلية وتمكين الموظفين، سنستكشف كيف يمكن لهذا النهج القيادي أن يصبح حجر الزاوية لتحقيق أهداف المؤسسات وتعزيز استدامتها في بيئة عمل تتسم بالتنافسية والابتكار.</w:t>
      </w:r>
    </w:p>
    <w:p w14:paraId="3AE026F6" w14:textId="77777777" w:rsidR="009125CE" w:rsidRPr="00FA0FD8" w:rsidRDefault="009125CE" w:rsidP="009125CE">
      <w:pPr>
        <w:rPr>
          <w:rFonts w:ascii="Sakkal Majalla" w:hAnsi="Sakkal Majalla" w:cs="Sakkal Majalla"/>
          <w:sz w:val="28"/>
          <w:szCs w:val="28"/>
          <w:rtl/>
        </w:rPr>
      </w:pPr>
    </w:p>
    <w:p w14:paraId="6F038C3F" w14:textId="77777777" w:rsidR="009125CE" w:rsidRPr="00FA0FD8" w:rsidRDefault="009125CE" w:rsidP="009125CE">
      <w:pPr>
        <w:rPr>
          <w:rFonts w:ascii="Sakkal Majalla" w:hAnsi="Sakkal Majalla" w:cs="Sakkal Majalla"/>
          <w:sz w:val="28"/>
          <w:szCs w:val="28"/>
          <w:rtl/>
        </w:rPr>
      </w:pPr>
    </w:p>
    <w:p w14:paraId="2A92C998" w14:textId="77777777" w:rsidR="009125CE" w:rsidRPr="00FA0FD8" w:rsidRDefault="009125CE" w:rsidP="009125CE">
      <w:pPr>
        <w:rPr>
          <w:rFonts w:ascii="Sakkal Majalla" w:hAnsi="Sakkal Majalla" w:cs="Sakkal Majalla"/>
          <w:sz w:val="28"/>
          <w:szCs w:val="28"/>
          <w:rtl/>
        </w:rPr>
      </w:pPr>
    </w:p>
    <w:p w14:paraId="057689FD" w14:textId="77777777" w:rsidR="00A535CA" w:rsidRDefault="00A535CA" w:rsidP="009125CE">
      <w:pPr>
        <w:rPr>
          <w:rFonts w:ascii="Sakkal Majalla" w:hAnsi="Sakkal Majalla" w:cs="Sakkal Majalla"/>
          <w:sz w:val="28"/>
          <w:szCs w:val="28"/>
          <w:u w:val="single"/>
          <w:rtl/>
        </w:rPr>
      </w:pPr>
    </w:p>
    <w:p w14:paraId="069B43C4" w14:textId="77777777" w:rsidR="00A535CA" w:rsidRDefault="00A535CA" w:rsidP="009125CE">
      <w:pPr>
        <w:rPr>
          <w:rFonts w:ascii="Sakkal Majalla" w:hAnsi="Sakkal Majalla" w:cs="Sakkal Majalla"/>
          <w:sz w:val="28"/>
          <w:szCs w:val="28"/>
          <w:u w:val="single"/>
          <w:rtl/>
        </w:rPr>
      </w:pPr>
    </w:p>
    <w:p w14:paraId="02188FCF" w14:textId="77777777" w:rsidR="009125CE" w:rsidRDefault="009125CE" w:rsidP="009125CE">
      <w:pPr>
        <w:rPr>
          <w:rFonts w:ascii="Sakkal Majalla" w:hAnsi="Sakkal Majalla" w:cs="Sakkal Majalla"/>
          <w:sz w:val="28"/>
          <w:szCs w:val="28"/>
          <w:u w:val="single"/>
          <w:rtl/>
        </w:rPr>
      </w:pPr>
    </w:p>
    <w:p w14:paraId="2C67E72C" w14:textId="77777777" w:rsidR="009125CE" w:rsidRDefault="009125CE" w:rsidP="009125CE">
      <w:pPr>
        <w:rPr>
          <w:rFonts w:ascii="Sakkal Majalla" w:hAnsi="Sakkal Majalla" w:cs="Sakkal Majalla"/>
          <w:sz w:val="28"/>
          <w:szCs w:val="28"/>
          <w:u w:val="single"/>
          <w:rtl/>
        </w:rPr>
      </w:pPr>
    </w:p>
    <w:p w14:paraId="6DF93407" w14:textId="77777777" w:rsidR="000A5997" w:rsidRDefault="000A5997" w:rsidP="009125CE">
      <w:pPr>
        <w:rPr>
          <w:rFonts w:ascii="Sakkal Majalla" w:hAnsi="Sakkal Majalla" w:cs="Sakkal Majalla"/>
          <w:sz w:val="28"/>
          <w:szCs w:val="28"/>
          <w:u w:val="single"/>
          <w:rtl/>
        </w:rPr>
      </w:pPr>
    </w:p>
    <w:p w14:paraId="2128AE74" w14:textId="77777777" w:rsidR="000A5997" w:rsidRDefault="000A5997" w:rsidP="009125CE">
      <w:pPr>
        <w:rPr>
          <w:rFonts w:ascii="Sakkal Majalla" w:hAnsi="Sakkal Majalla" w:cs="Sakkal Majalla"/>
          <w:sz w:val="28"/>
          <w:szCs w:val="28"/>
          <w:u w:val="single"/>
          <w:rtl/>
        </w:rPr>
      </w:pPr>
    </w:p>
    <w:p w14:paraId="7F0905AF" w14:textId="25D937EF" w:rsidR="000A5997" w:rsidRPr="00620C3D" w:rsidRDefault="00A74F76" w:rsidP="00620C3D">
      <w:pPr>
        <w:pStyle w:val="Heading1"/>
        <w:rPr>
          <w:color w:val="auto"/>
          <w:rtl/>
        </w:rPr>
      </w:pPr>
      <w:bookmarkStart w:id="1" w:name="_Toc185719324"/>
      <w:r w:rsidRPr="00620C3D">
        <w:rPr>
          <w:color w:val="auto"/>
          <w:rtl/>
        </w:rPr>
        <w:lastRenderedPageBreak/>
        <w:t>مشكلة الدراسة</w:t>
      </w:r>
      <w:r w:rsidR="009125CE" w:rsidRPr="00620C3D">
        <w:rPr>
          <w:rFonts w:hint="cs"/>
          <w:color w:val="auto"/>
          <w:rtl/>
        </w:rPr>
        <w:t>:</w:t>
      </w:r>
      <w:bookmarkEnd w:id="1"/>
    </w:p>
    <w:p w14:paraId="182C090E"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رغم الجهود الكبيرة المبذولة لتحسين الأداء المؤسسي، تواجه العديد من المنظمات تحديات كبيرة في تحقيق التوازن بين تمكين الموظفين وتحفيزهم لتحقيق الإنتاجية المطلوبة. تمكين الموظفين غالباً ما يُعتبر أداة استراتيجية لتعزيز مشاركتهم ورفع معنوياتهم، لكن تطبيقه وحده قد لا يكون كافياً للوصول إلى مستويات الأداء المطلوبة. بدلاً من ذلك، تحتاج المنظمات إلى قادة يمتلكون القدرة على تحفيز الفرق وإلهامهم لتحقيق أقصى إمكاناتهم، وهو ما يمكن تحقيقه من خلال القيادة التحويلية.</w:t>
      </w:r>
    </w:p>
    <w:p w14:paraId="6C6428F0" w14:textId="77777777" w:rsidR="000A5997" w:rsidRPr="000A5997" w:rsidRDefault="000A5997" w:rsidP="000A5997">
      <w:pPr>
        <w:rPr>
          <w:rFonts w:ascii="Sakkal Majalla" w:hAnsi="Sakkal Majalla" w:cs="Sakkal Majalla"/>
          <w:sz w:val="28"/>
          <w:szCs w:val="28"/>
          <w:rtl/>
        </w:rPr>
      </w:pPr>
    </w:p>
    <w:p w14:paraId="59836AA2"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مشكلة الدراسة تنبع من تساؤلات حقيقية تُطرح يوميًا داخل أماكن العمل، مثل:</w:t>
      </w:r>
    </w:p>
    <w:p w14:paraId="219EB4D3" w14:textId="3AED4CCB" w:rsidR="000A5997" w:rsidRPr="001F2727" w:rsidRDefault="000A5997" w:rsidP="001F2727">
      <w:pPr>
        <w:pStyle w:val="ListParagraph"/>
        <w:numPr>
          <w:ilvl w:val="0"/>
          <w:numId w:val="1"/>
        </w:numPr>
        <w:rPr>
          <w:rFonts w:ascii="Sakkal Majalla" w:hAnsi="Sakkal Majalla" w:cs="Sakkal Majalla"/>
          <w:sz w:val="28"/>
          <w:szCs w:val="28"/>
          <w:rtl/>
        </w:rPr>
      </w:pPr>
      <w:r w:rsidRPr="001F2727">
        <w:rPr>
          <w:rFonts w:ascii="Sakkal Majalla" w:hAnsi="Sakkal Majalla" w:cs="Sakkal Majalla"/>
          <w:sz w:val="28"/>
          <w:szCs w:val="28"/>
          <w:rtl/>
        </w:rPr>
        <w:t>لماذا يشعر بعض الموظفين بالإحباط رغم وجود سياسات تمكين؟</w:t>
      </w:r>
    </w:p>
    <w:p w14:paraId="7E6DEB26" w14:textId="77777777" w:rsidR="001F2727" w:rsidRDefault="000A5997" w:rsidP="001F2727">
      <w:pPr>
        <w:pStyle w:val="ListParagraph"/>
        <w:numPr>
          <w:ilvl w:val="0"/>
          <w:numId w:val="1"/>
        </w:numPr>
        <w:rPr>
          <w:rFonts w:ascii="Sakkal Majalla" w:hAnsi="Sakkal Majalla" w:cs="Sakkal Majalla"/>
          <w:sz w:val="28"/>
          <w:szCs w:val="28"/>
        </w:rPr>
      </w:pPr>
      <w:r w:rsidRPr="001F2727">
        <w:rPr>
          <w:rFonts w:ascii="Sakkal Majalla" w:hAnsi="Sakkal Majalla" w:cs="Sakkal Majalla"/>
          <w:sz w:val="28"/>
          <w:szCs w:val="28"/>
          <w:rtl/>
        </w:rPr>
        <w:t>كيف يمكن للقادة استخدام أساليب القيادة التحويلية لزيادة ولاء وإنتاجية الموظفين؟</w:t>
      </w:r>
    </w:p>
    <w:p w14:paraId="6F1E1062" w14:textId="7FC9DE9B" w:rsidR="000A5997" w:rsidRPr="001F2727" w:rsidRDefault="000A5997" w:rsidP="001F2727">
      <w:pPr>
        <w:pStyle w:val="ListParagraph"/>
        <w:numPr>
          <w:ilvl w:val="0"/>
          <w:numId w:val="1"/>
        </w:numPr>
        <w:rPr>
          <w:rFonts w:ascii="Sakkal Majalla" w:hAnsi="Sakkal Majalla" w:cs="Sakkal Majalla"/>
          <w:sz w:val="28"/>
          <w:szCs w:val="28"/>
          <w:rtl/>
        </w:rPr>
      </w:pPr>
      <w:r w:rsidRPr="001F2727">
        <w:rPr>
          <w:rFonts w:ascii="Sakkal Majalla" w:hAnsi="Sakkal Majalla" w:cs="Sakkal Majalla"/>
          <w:sz w:val="28"/>
          <w:szCs w:val="28"/>
          <w:rtl/>
        </w:rPr>
        <w:t>هل التمكين وحده كافٍ لتحقيق التحفيز، أم أن القيادة الملهمة ضرورية لتحفيز التغيير الحقيقي؟</w:t>
      </w:r>
    </w:p>
    <w:p w14:paraId="6F678220" w14:textId="77777777" w:rsidR="000A5997" w:rsidRPr="000A5997" w:rsidRDefault="000A5997" w:rsidP="000A5997">
      <w:pPr>
        <w:rPr>
          <w:rFonts w:ascii="Sakkal Majalla" w:hAnsi="Sakkal Majalla" w:cs="Sakkal Majalla"/>
          <w:sz w:val="28"/>
          <w:szCs w:val="28"/>
          <w:rtl/>
        </w:rPr>
      </w:pPr>
    </w:p>
    <w:p w14:paraId="70F7EF7F"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بالإضافة إلى ذلك، تبرز تساؤلات حول كيفية تكييف القيادة التحويلية مع التحديات الحالية التي تواجه المنظمات، مثل الضغوط التنافسية والتغيرات التكنولوجية السريعة. هل يمكن للقيادة التحويلية أن تتكيف مع هذه السياقات الديناميكية؟ وما هي الأدوات أو الأساليب التي يمكن أن يستخدمها القادة لتوسيع تأثيرهم الإيجابي على الأداء المؤسسي؟</w:t>
      </w:r>
    </w:p>
    <w:p w14:paraId="72ABCE4C" w14:textId="77777777" w:rsidR="000A5997" w:rsidRPr="000A5997" w:rsidRDefault="000A5997" w:rsidP="000A5997">
      <w:pPr>
        <w:rPr>
          <w:rFonts w:ascii="Sakkal Majalla" w:hAnsi="Sakkal Majalla" w:cs="Sakkal Majalla"/>
          <w:sz w:val="28"/>
          <w:szCs w:val="28"/>
          <w:rtl/>
        </w:rPr>
      </w:pPr>
    </w:p>
    <w:p w14:paraId="441640DB"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تسعى هذه الدراسة للإجابة عن هذه الأسئلة من خلال تحليل العلاقة بين القيادة التحويلية وتمكين الموظفين كآلية لتحسين الأداء المؤسسي. كما تهدف إلى تقديم نموذج تطبيقي يمكن للمنظمات استخدامه لتطوير سياساتها في القيادة والتمكين، بما يحقق أهدافها الإستراتيجية في بيئة عمل متزايدة التعقيد والتحدي.</w:t>
      </w:r>
    </w:p>
    <w:p w14:paraId="3A504109" w14:textId="77777777" w:rsidR="009125CE" w:rsidRPr="00FA0FD8" w:rsidRDefault="009125CE" w:rsidP="009125CE">
      <w:pPr>
        <w:rPr>
          <w:rFonts w:ascii="Sakkal Majalla" w:hAnsi="Sakkal Majalla" w:cs="Sakkal Majalla"/>
          <w:sz w:val="28"/>
          <w:szCs w:val="28"/>
          <w:rtl/>
        </w:rPr>
      </w:pPr>
    </w:p>
    <w:p w14:paraId="11198760" w14:textId="77777777" w:rsidR="009125CE" w:rsidRPr="00FA0FD8" w:rsidRDefault="009125CE" w:rsidP="009125CE">
      <w:pPr>
        <w:rPr>
          <w:rFonts w:ascii="Sakkal Majalla" w:hAnsi="Sakkal Majalla" w:cs="Sakkal Majalla"/>
          <w:sz w:val="28"/>
          <w:szCs w:val="28"/>
          <w:rtl/>
        </w:rPr>
      </w:pPr>
    </w:p>
    <w:p w14:paraId="791EDD87" w14:textId="77777777" w:rsidR="009125CE" w:rsidRPr="00FA0FD8" w:rsidRDefault="009125CE" w:rsidP="009125CE">
      <w:pPr>
        <w:rPr>
          <w:rFonts w:ascii="Sakkal Majalla" w:hAnsi="Sakkal Majalla" w:cs="Sakkal Majalla"/>
          <w:sz w:val="28"/>
          <w:szCs w:val="28"/>
          <w:rtl/>
        </w:rPr>
      </w:pPr>
    </w:p>
    <w:p w14:paraId="2766B80E" w14:textId="77777777" w:rsidR="009125CE" w:rsidRPr="00FA0FD8" w:rsidRDefault="009125CE" w:rsidP="009125CE">
      <w:pPr>
        <w:rPr>
          <w:rFonts w:ascii="Sakkal Majalla" w:hAnsi="Sakkal Majalla" w:cs="Sakkal Majalla"/>
          <w:sz w:val="28"/>
          <w:szCs w:val="28"/>
          <w:rtl/>
        </w:rPr>
      </w:pPr>
    </w:p>
    <w:p w14:paraId="33F1E451" w14:textId="77777777" w:rsidR="009125CE" w:rsidRDefault="009125CE" w:rsidP="009125CE">
      <w:pPr>
        <w:rPr>
          <w:rFonts w:ascii="Sakkal Majalla" w:hAnsi="Sakkal Majalla" w:cs="Sakkal Majalla"/>
          <w:sz w:val="28"/>
          <w:szCs w:val="28"/>
          <w:rtl/>
        </w:rPr>
      </w:pPr>
    </w:p>
    <w:p w14:paraId="74A92725" w14:textId="77777777" w:rsidR="001F2727" w:rsidRPr="00FA0FD8" w:rsidRDefault="001F2727" w:rsidP="009125CE">
      <w:pPr>
        <w:rPr>
          <w:rFonts w:ascii="Sakkal Majalla" w:hAnsi="Sakkal Majalla" w:cs="Sakkal Majalla"/>
          <w:sz w:val="28"/>
          <w:szCs w:val="28"/>
          <w:rtl/>
        </w:rPr>
      </w:pPr>
    </w:p>
    <w:p w14:paraId="77A71FDC" w14:textId="77777777" w:rsidR="008F7256" w:rsidRDefault="008F7256" w:rsidP="009125CE">
      <w:pPr>
        <w:rPr>
          <w:rFonts w:ascii="Sakkal Majalla" w:hAnsi="Sakkal Majalla" w:cs="Sakkal Majalla"/>
          <w:sz w:val="28"/>
          <w:szCs w:val="28"/>
          <w:u w:val="single"/>
          <w:rtl/>
        </w:rPr>
      </w:pPr>
    </w:p>
    <w:p w14:paraId="54BC3245" w14:textId="75076F21" w:rsidR="000A5997" w:rsidRPr="00620C3D" w:rsidRDefault="00A74F76" w:rsidP="00620C3D">
      <w:pPr>
        <w:pStyle w:val="Heading1"/>
        <w:rPr>
          <w:color w:val="auto"/>
          <w:rtl/>
        </w:rPr>
      </w:pPr>
      <w:bookmarkStart w:id="2" w:name="_Toc185719325"/>
      <w:r w:rsidRPr="00620C3D">
        <w:rPr>
          <w:color w:val="auto"/>
          <w:rtl/>
        </w:rPr>
        <w:lastRenderedPageBreak/>
        <w:t>أهمية الدراس</w:t>
      </w:r>
      <w:r w:rsidRPr="00620C3D">
        <w:rPr>
          <w:rFonts w:hint="cs"/>
          <w:color w:val="auto"/>
          <w:rtl/>
        </w:rPr>
        <w:t>ة:</w:t>
      </w:r>
      <w:bookmarkEnd w:id="2"/>
    </w:p>
    <w:p w14:paraId="472F49EF" w14:textId="77777777" w:rsidR="000A5997" w:rsidRPr="00620C3D" w:rsidRDefault="000A5997" w:rsidP="000A5997">
      <w:pPr>
        <w:rPr>
          <w:rFonts w:ascii="Sakkal Majalla" w:hAnsi="Sakkal Majalla" w:cs="Sakkal Majalla"/>
          <w:sz w:val="28"/>
          <w:szCs w:val="28"/>
          <w:rtl/>
        </w:rPr>
      </w:pPr>
    </w:p>
    <w:p w14:paraId="52E172F5" w14:textId="77777777" w:rsidR="000A5997" w:rsidRPr="00620C3D" w:rsidRDefault="000A5997" w:rsidP="00620C3D">
      <w:pPr>
        <w:pStyle w:val="Heading2"/>
        <w:rPr>
          <w:color w:val="auto"/>
        </w:rPr>
      </w:pPr>
      <w:bookmarkStart w:id="3" w:name="_Toc185719326"/>
      <w:r w:rsidRPr="00620C3D">
        <w:rPr>
          <w:color w:val="auto"/>
          <w:rtl/>
        </w:rPr>
        <w:t>الأهمية النظرية:</w:t>
      </w:r>
      <w:bookmarkEnd w:id="3"/>
    </w:p>
    <w:p w14:paraId="47BFCAAF" w14:textId="77777777" w:rsidR="001F2727" w:rsidRPr="00620C3D" w:rsidRDefault="000A5997" w:rsidP="001F2727">
      <w:pPr>
        <w:pStyle w:val="ListParagraph"/>
        <w:numPr>
          <w:ilvl w:val="0"/>
          <w:numId w:val="2"/>
        </w:numPr>
        <w:rPr>
          <w:rFonts w:ascii="Sakkal Majalla" w:hAnsi="Sakkal Majalla" w:cs="Sakkal Majalla"/>
          <w:sz w:val="28"/>
          <w:szCs w:val="28"/>
        </w:rPr>
      </w:pPr>
      <w:r w:rsidRPr="00620C3D">
        <w:rPr>
          <w:rFonts w:ascii="Sakkal Majalla" w:hAnsi="Sakkal Majalla" w:cs="Sakkal Majalla"/>
          <w:sz w:val="28"/>
          <w:szCs w:val="28"/>
          <w:rtl/>
        </w:rPr>
        <w:t>تُساهم الدراسة في تسليط الضوء على مفهوم القيادة التحويلية وتأثيرها على بناء بيئة عمل تدعم الابتكار والإبداع، مما يثري المعرفة العلمية في هذا المجال.</w:t>
      </w:r>
    </w:p>
    <w:p w14:paraId="59E35C7F" w14:textId="77777777" w:rsidR="001F2727" w:rsidRPr="00620C3D" w:rsidRDefault="000A5997" w:rsidP="001F2727">
      <w:pPr>
        <w:pStyle w:val="ListParagraph"/>
        <w:numPr>
          <w:ilvl w:val="0"/>
          <w:numId w:val="2"/>
        </w:numPr>
        <w:rPr>
          <w:rFonts w:ascii="Sakkal Majalla" w:hAnsi="Sakkal Majalla" w:cs="Sakkal Majalla"/>
          <w:sz w:val="28"/>
          <w:szCs w:val="28"/>
        </w:rPr>
      </w:pPr>
      <w:r w:rsidRPr="00620C3D">
        <w:rPr>
          <w:rFonts w:ascii="Sakkal Majalla" w:hAnsi="Sakkal Majalla" w:cs="Sakkal Majalla"/>
          <w:sz w:val="28"/>
          <w:szCs w:val="28"/>
          <w:rtl/>
        </w:rPr>
        <w:t>تقدم إطارًا علميًا لفهم كيفية تحقيق التوازن بين القيادة وتمكين الموظفين، وهو أمر يفتقر إليه العديد من الدراسات السابقة التي ركزت على القيادة التقليدية أو التمكين كعناصر منفصلة.</w:t>
      </w:r>
    </w:p>
    <w:p w14:paraId="40642248" w14:textId="77777777" w:rsidR="001F2727" w:rsidRPr="00620C3D" w:rsidRDefault="000A5997" w:rsidP="001F2727">
      <w:pPr>
        <w:pStyle w:val="ListParagraph"/>
        <w:numPr>
          <w:ilvl w:val="0"/>
          <w:numId w:val="2"/>
        </w:numPr>
        <w:rPr>
          <w:rFonts w:ascii="Sakkal Majalla" w:hAnsi="Sakkal Majalla" w:cs="Sakkal Majalla"/>
          <w:sz w:val="28"/>
          <w:szCs w:val="28"/>
        </w:rPr>
      </w:pPr>
      <w:r w:rsidRPr="00620C3D">
        <w:rPr>
          <w:rFonts w:ascii="Sakkal Majalla" w:hAnsi="Sakkal Majalla" w:cs="Sakkal Majalla"/>
          <w:sz w:val="28"/>
          <w:szCs w:val="28"/>
          <w:rtl/>
        </w:rPr>
        <w:t>تساعد هذه الدراسة على ربط القيادة التحويلية بالتغيرات التنظيمية الحديثة، مما يعزز فهم العلاقة بين الأساليب القيادية وأداء الموظفين على المدى البعيد.</w:t>
      </w:r>
    </w:p>
    <w:p w14:paraId="5690EB8D" w14:textId="2630FCEF" w:rsidR="000A5997" w:rsidRPr="00620C3D" w:rsidRDefault="000A5997" w:rsidP="001F2727">
      <w:pPr>
        <w:pStyle w:val="ListParagraph"/>
        <w:numPr>
          <w:ilvl w:val="0"/>
          <w:numId w:val="2"/>
        </w:numPr>
        <w:rPr>
          <w:rFonts w:ascii="Sakkal Majalla" w:hAnsi="Sakkal Majalla" w:cs="Sakkal Majalla"/>
          <w:sz w:val="28"/>
          <w:szCs w:val="28"/>
          <w:rtl/>
        </w:rPr>
      </w:pPr>
      <w:r w:rsidRPr="00620C3D">
        <w:rPr>
          <w:rFonts w:ascii="Sakkal Majalla" w:hAnsi="Sakkal Majalla" w:cs="Sakkal Majalla"/>
          <w:sz w:val="28"/>
          <w:szCs w:val="28"/>
          <w:rtl/>
        </w:rPr>
        <w:t>توضح أهمية القيادة التحويلية في تعزيز دور الموظفين كعوامل تغيير فعالة، خاصة في بيئات العمل الديناميكية والمتغيرة بسرعة.</w:t>
      </w:r>
    </w:p>
    <w:p w14:paraId="10A962C2" w14:textId="77777777" w:rsidR="000A5997" w:rsidRPr="00620C3D" w:rsidRDefault="000A5997" w:rsidP="000A5997">
      <w:pPr>
        <w:rPr>
          <w:rFonts w:ascii="Sakkal Majalla" w:hAnsi="Sakkal Majalla" w:cs="Sakkal Majalla"/>
          <w:sz w:val="28"/>
          <w:szCs w:val="28"/>
          <w:rtl/>
        </w:rPr>
      </w:pPr>
    </w:p>
    <w:p w14:paraId="7B73E323" w14:textId="77777777" w:rsidR="000A5997" w:rsidRPr="00620C3D" w:rsidRDefault="000A5997" w:rsidP="000A5997">
      <w:pPr>
        <w:rPr>
          <w:rFonts w:ascii="Sakkal Majalla" w:hAnsi="Sakkal Majalla" w:cs="Sakkal Majalla"/>
          <w:sz w:val="28"/>
          <w:szCs w:val="28"/>
          <w:rtl/>
        </w:rPr>
      </w:pPr>
    </w:p>
    <w:p w14:paraId="7A4C54D5" w14:textId="77777777" w:rsidR="001F2727" w:rsidRPr="00620C3D" w:rsidRDefault="000A5997" w:rsidP="00620C3D">
      <w:pPr>
        <w:pStyle w:val="Heading2"/>
        <w:rPr>
          <w:color w:val="auto"/>
          <w:rtl/>
        </w:rPr>
      </w:pPr>
      <w:bookmarkStart w:id="4" w:name="_Toc185719327"/>
      <w:r w:rsidRPr="00620C3D">
        <w:rPr>
          <w:color w:val="auto"/>
          <w:rtl/>
        </w:rPr>
        <w:t>الأهمية العملية:</w:t>
      </w:r>
      <w:bookmarkEnd w:id="4"/>
    </w:p>
    <w:p w14:paraId="62EB9E62" w14:textId="77777777" w:rsidR="001F2727" w:rsidRDefault="000A5997" w:rsidP="001F2727">
      <w:pPr>
        <w:pStyle w:val="ListParagraph"/>
        <w:numPr>
          <w:ilvl w:val="0"/>
          <w:numId w:val="3"/>
        </w:numPr>
        <w:rPr>
          <w:rFonts w:ascii="Sakkal Majalla" w:hAnsi="Sakkal Majalla" w:cs="Sakkal Majalla"/>
          <w:sz w:val="28"/>
          <w:szCs w:val="28"/>
        </w:rPr>
      </w:pPr>
      <w:r w:rsidRPr="001F2727">
        <w:rPr>
          <w:rFonts w:ascii="Sakkal Majalla" w:hAnsi="Sakkal Majalla" w:cs="Sakkal Majalla"/>
          <w:sz w:val="28"/>
          <w:szCs w:val="28"/>
          <w:rtl/>
        </w:rPr>
        <w:t>تُمكّن المنظمات من تطبيق أفضل الممارسات في القيادة لزيادة إنتاجية الموظفين وتحسين كفاءتهم، مما يعزز قدرتها على تحقيق أهدافها الإستراتيجية.</w:t>
      </w:r>
    </w:p>
    <w:p w14:paraId="4448915C" w14:textId="77777777" w:rsidR="001F2727" w:rsidRDefault="000A5997" w:rsidP="001F2727">
      <w:pPr>
        <w:pStyle w:val="ListParagraph"/>
        <w:numPr>
          <w:ilvl w:val="0"/>
          <w:numId w:val="3"/>
        </w:numPr>
        <w:rPr>
          <w:rFonts w:ascii="Sakkal Majalla" w:hAnsi="Sakkal Majalla" w:cs="Sakkal Majalla"/>
          <w:sz w:val="28"/>
          <w:szCs w:val="28"/>
        </w:rPr>
      </w:pPr>
      <w:r w:rsidRPr="001F2727">
        <w:rPr>
          <w:rFonts w:ascii="Sakkal Majalla" w:hAnsi="Sakkal Majalla" w:cs="Sakkal Majalla"/>
          <w:sz w:val="28"/>
          <w:szCs w:val="28"/>
          <w:rtl/>
        </w:rPr>
        <w:t>تقدم توصيات عملية تساعد المديرين والقادة في بناء بيئة عمل محفزة تدعم تحقيق التوازن بين الابتكار والإنتاجية.</w:t>
      </w:r>
    </w:p>
    <w:p w14:paraId="225B2FF9" w14:textId="77777777" w:rsidR="001F2727" w:rsidRDefault="000A5997" w:rsidP="001F2727">
      <w:pPr>
        <w:pStyle w:val="ListParagraph"/>
        <w:numPr>
          <w:ilvl w:val="0"/>
          <w:numId w:val="3"/>
        </w:numPr>
        <w:rPr>
          <w:rFonts w:ascii="Sakkal Majalla" w:hAnsi="Sakkal Majalla" w:cs="Sakkal Majalla"/>
          <w:sz w:val="28"/>
          <w:szCs w:val="28"/>
        </w:rPr>
      </w:pPr>
      <w:r w:rsidRPr="001F2727">
        <w:rPr>
          <w:rFonts w:ascii="Sakkal Majalla" w:hAnsi="Sakkal Majalla" w:cs="Sakkal Majalla"/>
          <w:sz w:val="28"/>
          <w:szCs w:val="28"/>
          <w:rtl/>
        </w:rPr>
        <w:t>تساعد الدراسة في وضع خطط تدريبية لتطوير مهارات القادة التحويليين، مما يسهم في رفع الروح المعنوية لدى الموظفين وتحقيق رضاهم الوظيفي.</w:t>
      </w:r>
    </w:p>
    <w:p w14:paraId="3D7E670A" w14:textId="14DDF70B" w:rsidR="000A5997" w:rsidRPr="001F2727" w:rsidRDefault="000A5997" w:rsidP="001F2727">
      <w:pPr>
        <w:pStyle w:val="ListParagraph"/>
        <w:numPr>
          <w:ilvl w:val="0"/>
          <w:numId w:val="3"/>
        </w:numPr>
        <w:rPr>
          <w:rFonts w:ascii="Sakkal Majalla" w:hAnsi="Sakkal Majalla" w:cs="Sakkal Majalla"/>
          <w:sz w:val="28"/>
          <w:szCs w:val="28"/>
          <w:rtl/>
        </w:rPr>
      </w:pPr>
      <w:r w:rsidRPr="001F2727">
        <w:rPr>
          <w:rFonts w:ascii="Sakkal Majalla" w:hAnsi="Sakkal Majalla" w:cs="Sakkal Majalla"/>
          <w:sz w:val="28"/>
          <w:szCs w:val="28"/>
          <w:rtl/>
        </w:rPr>
        <w:t>تدعم المنظمات في التعامل مع تحديات العصر الحالي مثل المنافسة العالمية والتطورات التقنية، عبر تبني نهج قيادي مرن وفعال.</w:t>
      </w:r>
    </w:p>
    <w:p w14:paraId="3543C599" w14:textId="77777777" w:rsidR="000A5997" w:rsidRDefault="000A5997" w:rsidP="000A5997">
      <w:pPr>
        <w:rPr>
          <w:rFonts w:ascii="Sakkal Majalla" w:hAnsi="Sakkal Majalla" w:cs="Sakkal Majalla"/>
          <w:sz w:val="28"/>
          <w:szCs w:val="28"/>
        </w:rPr>
      </w:pPr>
    </w:p>
    <w:p w14:paraId="3582950B" w14:textId="77777777" w:rsidR="00FA0FD8" w:rsidRDefault="00FA0FD8" w:rsidP="000A5997">
      <w:pPr>
        <w:rPr>
          <w:rFonts w:ascii="Sakkal Majalla" w:hAnsi="Sakkal Majalla" w:cs="Sakkal Majalla"/>
          <w:sz w:val="28"/>
          <w:szCs w:val="28"/>
        </w:rPr>
      </w:pPr>
    </w:p>
    <w:p w14:paraId="2C8846C7" w14:textId="77777777" w:rsidR="00FA0FD8" w:rsidRPr="00FA0FD8" w:rsidRDefault="00FA0FD8" w:rsidP="000A5997">
      <w:pPr>
        <w:rPr>
          <w:rFonts w:ascii="Sakkal Majalla" w:hAnsi="Sakkal Majalla" w:cs="Sakkal Majalla"/>
          <w:sz w:val="28"/>
          <w:szCs w:val="28"/>
          <w:rtl/>
        </w:rPr>
      </w:pPr>
    </w:p>
    <w:p w14:paraId="0175F4A7" w14:textId="77777777" w:rsidR="000A5997" w:rsidRDefault="000A5997" w:rsidP="000A5997">
      <w:pPr>
        <w:rPr>
          <w:rFonts w:ascii="Sakkal Majalla" w:hAnsi="Sakkal Majalla" w:cs="Sakkal Majalla"/>
          <w:sz w:val="28"/>
          <w:szCs w:val="28"/>
          <w:rtl/>
        </w:rPr>
      </w:pPr>
    </w:p>
    <w:p w14:paraId="15DAAD5E" w14:textId="77777777" w:rsidR="00620C3D" w:rsidRDefault="00620C3D" w:rsidP="000A5997">
      <w:pPr>
        <w:rPr>
          <w:rFonts w:ascii="Sakkal Majalla" w:hAnsi="Sakkal Majalla" w:cs="Sakkal Majalla"/>
          <w:sz w:val="28"/>
          <w:szCs w:val="28"/>
          <w:rtl/>
        </w:rPr>
      </w:pPr>
    </w:p>
    <w:p w14:paraId="47ADC2C0" w14:textId="77777777" w:rsidR="001F2727" w:rsidRPr="000A5997" w:rsidRDefault="001F2727" w:rsidP="000A5997">
      <w:pPr>
        <w:rPr>
          <w:rFonts w:ascii="Sakkal Majalla" w:hAnsi="Sakkal Majalla" w:cs="Sakkal Majalla"/>
          <w:sz w:val="28"/>
          <w:szCs w:val="28"/>
          <w:rtl/>
        </w:rPr>
      </w:pPr>
    </w:p>
    <w:p w14:paraId="040045B1"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lastRenderedPageBreak/>
        <w:t>دور الدراسة في السياق العام:</w:t>
      </w:r>
    </w:p>
    <w:p w14:paraId="197E593E" w14:textId="77777777" w:rsidR="000A5997" w:rsidRPr="000A5997" w:rsidRDefault="000A5997" w:rsidP="000A5997">
      <w:pPr>
        <w:rPr>
          <w:rFonts w:ascii="Sakkal Majalla" w:hAnsi="Sakkal Majalla" w:cs="Sakkal Majalla"/>
          <w:sz w:val="28"/>
          <w:szCs w:val="28"/>
          <w:rtl/>
        </w:rPr>
      </w:pPr>
    </w:p>
    <w:p w14:paraId="1F324D02" w14:textId="77777777"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في عالم يعتمد بشكل أساسي على الموارد البشرية كأهم أصوله، تأتي أهمية هذه الدراسة لتبرز دور القيادة التحويلية كأداة استراتيجية لتحقيق النجاح المؤسسي. مع تسارع التغيرات التكنولوجية والاقتصادية، أصبح للقيادة التحويلية أهمية متزايدة في مساعدة المنظمات على التكيف مع بيئات العمل المتغيرة. هذا البحث يضع رؤية عملية للمنظمات لتحسين أدائها المؤسسي عبر تمكين الموظفين من خلال قادة يلهمون التغيير، مما يجعل الدراسة ذات أهمية خاصة في سياق تحقيق الأهداف التنموية الوطنية مثل رؤية المملكة 2030.</w:t>
      </w:r>
    </w:p>
    <w:p w14:paraId="7F3B8E80" w14:textId="77777777" w:rsidR="009125CE" w:rsidRPr="00FA0FD8" w:rsidRDefault="009125CE" w:rsidP="009125CE">
      <w:pPr>
        <w:rPr>
          <w:rFonts w:ascii="Sakkal Majalla" w:hAnsi="Sakkal Majalla" w:cs="Sakkal Majalla"/>
          <w:sz w:val="28"/>
          <w:szCs w:val="28"/>
          <w:rtl/>
        </w:rPr>
      </w:pPr>
    </w:p>
    <w:p w14:paraId="0BA12696" w14:textId="77777777" w:rsidR="009125CE" w:rsidRPr="00FA0FD8" w:rsidRDefault="009125CE" w:rsidP="009125CE">
      <w:pPr>
        <w:rPr>
          <w:rFonts w:ascii="Sakkal Majalla" w:hAnsi="Sakkal Majalla" w:cs="Sakkal Majalla"/>
          <w:sz w:val="28"/>
          <w:szCs w:val="28"/>
          <w:rtl/>
        </w:rPr>
      </w:pPr>
    </w:p>
    <w:p w14:paraId="26F6AB57" w14:textId="77777777" w:rsidR="009125CE" w:rsidRPr="00FA0FD8" w:rsidRDefault="009125CE" w:rsidP="009125CE">
      <w:pPr>
        <w:rPr>
          <w:rFonts w:ascii="Sakkal Majalla" w:hAnsi="Sakkal Majalla" w:cs="Sakkal Majalla"/>
          <w:sz w:val="28"/>
          <w:szCs w:val="28"/>
          <w:rtl/>
        </w:rPr>
      </w:pPr>
    </w:p>
    <w:p w14:paraId="137908B8" w14:textId="77777777" w:rsidR="009125CE" w:rsidRDefault="009125CE" w:rsidP="009125CE">
      <w:pPr>
        <w:rPr>
          <w:rFonts w:ascii="Sakkal Majalla" w:hAnsi="Sakkal Majalla" w:cs="Sakkal Majalla"/>
          <w:sz w:val="28"/>
          <w:szCs w:val="28"/>
        </w:rPr>
      </w:pPr>
    </w:p>
    <w:p w14:paraId="1A856A83" w14:textId="77777777" w:rsidR="00FA0FD8" w:rsidRDefault="00FA0FD8" w:rsidP="009125CE">
      <w:pPr>
        <w:rPr>
          <w:rFonts w:ascii="Sakkal Majalla" w:hAnsi="Sakkal Majalla" w:cs="Sakkal Majalla"/>
          <w:sz w:val="28"/>
          <w:szCs w:val="28"/>
        </w:rPr>
      </w:pPr>
    </w:p>
    <w:p w14:paraId="2A8B4E8F" w14:textId="77777777" w:rsidR="00FA0FD8" w:rsidRDefault="00FA0FD8" w:rsidP="009125CE">
      <w:pPr>
        <w:rPr>
          <w:rFonts w:ascii="Sakkal Majalla" w:hAnsi="Sakkal Majalla" w:cs="Sakkal Majalla"/>
          <w:sz w:val="28"/>
          <w:szCs w:val="28"/>
        </w:rPr>
      </w:pPr>
    </w:p>
    <w:p w14:paraId="7D44D564" w14:textId="77777777" w:rsidR="00FA0FD8" w:rsidRDefault="00FA0FD8" w:rsidP="009125CE">
      <w:pPr>
        <w:rPr>
          <w:rFonts w:ascii="Sakkal Majalla" w:hAnsi="Sakkal Majalla" w:cs="Sakkal Majalla"/>
          <w:sz w:val="28"/>
          <w:szCs w:val="28"/>
        </w:rPr>
      </w:pPr>
    </w:p>
    <w:p w14:paraId="31596F17" w14:textId="77777777" w:rsidR="00FA0FD8" w:rsidRDefault="00FA0FD8" w:rsidP="009125CE">
      <w:pPr>
        <w:rPr>
          <w:rFonts w:ascii="Sakkal Majalla" w:hAnsi="Sakkal Majalla" w:cs="Sakkal Majalla"/>
          <w:sz w:val="28"/>
          <w:szCs w:val="28"/>
        </w:rPr>
      </w:pPr>
    </w:p>
    <w:p w14:paraId="712E4172" w14:textId="77777777" w:rsidR="00FA0FD8" w:rsidRDefault="00FA0FD8" w:rsidP="009125CE">
      <w:pPr>
        <w:rPr>
          <w:rFonts w:ascii="Sakkal Majalla" w:hAnsi="Sakkal Majalla" w:cs="Sakkal Majalla"/>
          <w:sz w:val="28"/>
          <w:szCs w:val="28"/>
        </w:rPr>
      </w:pPr>
    </w:p>
    <w:p w14:paraId="6F3900A9" w14:textId="77777777" w:rsidR="00FA0FD8" w:rsidRDefault="00FA0FD8" w:rsidP="009125CE">
      <w:pPr>
        <w:rPr>
          <w:rFonts w:ascii="Sakkal Majalla" w:hAnsi="Sakkal Majalla" w:cs="Sakkal Majalla"/>
          <w:sz w:val="28"/>
          <w:szCs w:val="28"/>
        </w:rPr>
      </w:pPr>
    </w:p>
    <w:p w14:paraId="112B85DE" w14:textId="77777777" w:rsidR="00FA0FD8" w:rsidRDefault="00FA0FD8" w:rsidP="009125CE">
      <w:pPr>
        <w:rPr>
          <w:rFonts w:ascii="Sakkal Majalla" w:hAnsi="Sakkal Majalla" w:cs="Sakkal Majalla"/>
          <w:sz w:val="28"/>
          <w:szCs w:val="28"/>
        </w:rPr>
      </w:pPr>
    </w:p>
    <w:p w14:paraId="28C83612" w14:textId="77777777" w:rsidR="00FA0FD8" w:rsidRDefault="00FA0FD8" w:rsidP="009125CE">
      <w:pPr>
        <w:rPr>
          <w:rFonts w:ascii="Sakkal Majalla" w:hAnsi="Sakkal Majalla" w:cs="Sakkal Majalla"/>
          <w:sz w:val="28"/>
          <w:szCs w:val="28"/>
        </w:rPr>
      </w:pPr>
    </w:p>
    <w:p w14:paraId="5949CE92" w14:textId="77777777" w:rsidR="00FA0FD8" w:rsidRDefault="00FA0FD8" w:rsidP="009125CE">
      <w:pPr>
        <w:rPr>
          <w:rFonts w:ascii="Sakkal Majalla" w:hAnsi="Sakkal Majalla" w:cs="Sakkal Majalla"/>
          <w:sz w:val="28"/>
          <w:szCs w:val="28"/>
        </w:rPr>
      </w:pPr>
    </w:p>
    <w:p w14:paraId="69CF89A1" w14:textId="77777777" w:rsidR="00FA0FD8" w:rsidRDefault="00FA0FD8" w:rsidP="009125CE">
      <w:pPr>
        <w:rPr>
          <w:rFonts w:ascii="Sakkal Majalla" w:hAnsi="Sakkal Majalla" w:cs="Sakkal Majalla"/>
          <w:sz w:val="28"/>
          <w:szCs w:val="28"/>
        </w:rPr>
      </w:pPr>
    </w:p>
    <w:p w14:paraId="7CCF10BB" w14:textId="77777777" w:rsidR="00FA0FD8" w:rsidRDefault="00FA0FD8" w:rsidP="009125CE">
      <w:pPr>
        <w:rPr>
          <w:rFonts w:ascii="Sakkal Majalla" w:hAnsi="Sakkal Majalla" w:cs="Sakkal Majalla"/>
          <w:sz w:val="28"/>
          <w:szCs w:val="28"/>
        </w:rPr>
      </w:pPr>
    </w:p>
    <w:p w14:paraId="59FF33F7" w14:textId="77777777" w:rsidR="00FA0FD8" w:rsidRPr="00FA0FD8" w:rsidRDefault="00FA0FD8" w:rsidP="009125CE">
      <w:pPr>
        <w:rPr>
          <w:rFonts w:ascii="Sakkal Majalla" w:hAnsi="Sakkal Majalla" w:cs="Sakkal Majalla"/>
          <w:sz w:val="28"/>
          <w:szCs w:val="28"/>
          <w:rtl/>
        </w:rPr>
      </w:pPr>
    </w:p>
    <w:p w14:paraId="11EDDBDE" w14:textId="77777777" w:rsidR="009125CE" w:rsidRPr="00FA0FD8" w:rsidRDefault="009125CE" w:rsidP="009125CE">
      <w:pPr>
        <w:rPr>
          <w:rFonts w:ascii="Sakkal Majalla" w:hAnsi="Sakkal Majalla" w:cs="Sakkal Majalla"/>
          <w:sz w:val="28"/>
          <w:szCs w:val="28"/>
          <w:rtl/>
        </w:rPr>
      </w:pPr>
    </w:p>
    <w:p w14:paraId="4890E10C" w14:textId="77777777" w:rsidR="008F7256" w:rsidRPr="00FA0FD8" w:rsidRDefault="008F7256" w:rsidP="009125CE">
      <w:pPr>
        <w:rPr>
          <w:rFonts w:ascii="Sakkal Majalla" w:hAnsi="Sakkal Majalla" w:cs="Sakkal Majalla"/>
          <w:sz w:val="28"/>
          <w:szCs w:val="28"/>
          <w:rtl/>
        </w:rPr>
      </w:pPr>
    </w:p>
    <w:p w14:paraId="3EA3F5AC" w14:textId="00A3B876" w:rsidR="000A5997" w:rsidRPr="00620C3D" w:rsidRDefault="00A74F76" w:rsidP="00620C3D">
      <w:pPr>
        <w:pStyle w:val="Heading1"/>
        <w:rPr>
          <w:color w:val="auto"/>
        </w:rPr>
      </w:pPr>
      <w:bookmarkStart w:id="5" w:name="_Toc185719328"/>
      <w:r w:rsidRPr="00620C3D">
        <w:rPr>
          <w:color w:val="auto"/>
          <w:rtl/>
        </w:rPr>
        <w:lastRenderedPageBreak/>
        <w:t>أهداف الدراسة</w:t>
      </w:r>
      <w:r w:rsidR="009125CE" w:rsidRPr="00620C3D">
        <w:rPr>
          <w:rFonts w:hint="cs"/>
          <w:color w:val="auto"/>
          <w:rtl/>
        </w:rPr>
        <w:t>:</w:t>
      </w:r>
      <w:bookmarkEnd w:id="5"/>
    </w:p>
    <w:p w14:paraId="3314A958" w14:textId="77777777" w:rsidR="000A5997" w:rsidRPr="000A5997" w:rsidRDefault="000A5997" w:rsidP="000A5997">
      <w:pPr>
        <w:rPr>
          <w:rFonts w:ascii="Sakkal Majalla" w:hAnsi="Sakkal Majalla" w:cs="Sakkal Majalla"/>
          <w:sz w:val="28"/>
          <w:szCs w:val="28"/>
          <w:rtl/>
        </w:rPr>
      </w:pPr>
    </w:p>
    <w:p w14:paraId="2046A5CE" w14:textId="77777777" w:rsidR="000A5997" w:rsidRPr="00FA0FD8"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 xml:space="preserve">تهدف هذه الدراسة إلى تسليط الضوء على دور القيادة التحويلية كأداة استراتيجية لتحسين الأداء المؤسسي من خلال تمكين الموظفين. </w:t>
      </w:r>
    </w:p>
    <w:p w14:paraId="3AB150FD" w14:textId="23E8425D" w:rsidR="000A5997" w:rsidRPr="000A5997" w:rsidRDefault="000A5997" w:rsidP="000A5997">
      <w:pPr>
        <w:rPr>
          <w:rFonts w:ascii="Sakkal Majalla" w:hAnsi="Sakkal Majalla" w:cs="Sakkal Majalla"/>
          <w:sz w:val="28"/>
          <w:szCs w:val="28"/>
        </w:rPr>
      </w:pPr>
      <w:r w:rsidRPr="000A5997">
        <w:rPr>
          <w:rFonts w:ascii="Sakkal Majalla" w:hAnsi="Sakkal Majalla" w:cs="Sakkal Majalla"/>
          <w:sz w:val="28"/>
          <w:szCs w:val="28"/>
          <w:rtl/>
        </w:rPr>
        <w:t>يتمحور البحث حول تحقيق الأهداف التالية:</w:t>
      </w:r>
    </w:p>
    <w:p w14:paraId="3F7CC058" w14:textId="21E02520" w:rsidR="000A5997" w:rsidRPr="001F2727" w:rsidRDefault="000A5997" w:rsidP="001F2727">
      <w:pPr>
        <w:pStyle w:val="ListParagraph"/>
        <w:numPr>
          <w:ilvl w:val="0"/>
          <w:numId w:val="4"/>
        </w:numPr>
        <w:rPr>
          <w:rFonts w:ascii="Sakkal Majalla" w:hAnsi="Sakkal Majalla" w:cs="Sakkal Majalla"/>
          <w:sz w:val="28"/>
          <w:szCs w:val="28"/>
          <w:rtl/>
        </w:rPr>
      </w:pPr>
      <w:r w:rsidRPr="001F2727">
        <w:rPr>
          <w:rFonts w:ascii="Sakkal Majalla" w:hAnsi="Sakkal Majalla" w:cs="Sakkal Majalla"/>
          <w:sz w:val="28"/>
          <w:szCs w:val="28"/>
          <w:rtl/>
        </w:rPr>
        <w:t>فهم كيفية تأثير القيادة التحويلية على شعور الموظفين بالتمكين:</w:t>
      </w:r>
    </w:p>
    <w:p w14:paraId="2FEBBFEB"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تهدف الدراسة إلى تحليل كيفية استخدام القادة التحويليين أساليب التحفيز والإلهام لزيادة الشعور بالتمكين لدى الموظفين. تسعى أيضًا إلى تحديد الجوانب النفسية والتنظيمية التي تعزز من فعالية هذه العلاقة وتأثيرها على أداء الموظفين.</w:t>
      </w:r>
    </w:p>
    <w:p w14:paraId="022E6CF2" w14:textId="3B879F16" w:rsidR="000A5997" w:rsidRPr="001F2727" w:rsidRDefault="000A5997" w:rsidP="001F2727">
      <w:pPr>
        <w:pStyle w:val="ListParagraph"/>
        <w:numPr>
          <w:ilvl w:val="0"/>
          <w:numId w:val="4"/>
        </w:numPr>
        <w:rPr>
          <w:rFonts w:ascii="Sakkal Majalla" w:hAnsi="Sakkal Majalla" w:cs="Sakkal Majalla"/>
          <w:sz w:val="28"/>
          <w:szCs w:val="28"/>
          <w:rtl/>
        </w:rPr>
      </w:pPr>
      <w:r w:rsidRPr="001F2727">
        <w:rPr>
          <w:rFonts w:ascii="Sakkal Majalla" w:hAnsi="Sakkal Majalla" w:cs="Sakkal Majalla"/>
          <w:sz w:val="28"/>
          <w:szCs w:val="28"/>
          <w:rtl/>
        </w:rPr>
        <w:t>استكشاف الرابط بين التمكين والإنتاجية المؤسسية:</w:t>
      </w:r>
    </w:p>
    <w:p w14:paraId="4A1639D5"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تعالج الدراسة العلاقة المتبادلة بين مستويات تمكين الموظفين وقدرتهم على تحقيق نتائج أفضل. يتضمن ذلك تحليل كيف يمكن للتمكين أن يترجم إلى سلوكيات إيجابية مثل الابتكار، الالتزام التنظيمي، وزيادة الإنتاجية.</w:t>
      </w:r>
    </w:p>
    <w:p w14:paraId="51B589E1" w14:textId="72D63344" w:rsidR="000A5997" w:rsidRPr="001F2727" w:rsidRDefault="000A5997" w:rsidP="001F2727">
      <w:pPr>
        <w:pStyle w:val="ListParagraph"/>
        <w:numPr>
          <w:ilvl w:val="0"/>
          <w:numId w:val="4"/>
        </w:numPr>
        <w:rPr>
          <w:rFonts w:ascii="Sakkal Majalla" w:hAnsi="Sakkal Majalla" w:cs="Sakkal Majalla"/>
          <w:sz w:val="28"/>
          <w:szCs w:val="28"/>
          <w:rtl/>
        </w:rPr>
      </w:pPr>
      <w:r w:rsidRPr="001F2727">
        <w:rPr>
          <w:rFonts w:ascii="Sakkal Majalla" w:hAnsi="Sakkal Majalla" w:cs="Sakkal Majalla"/>
          <w:sz w:val="28"/>
          <w:szCs w:val="28"/>
          <w:rtl/>
        </w:rPr>
        <w:t>تطوير توصيات للقادة لتحسين الأداء المؤسسي من خلال التفاعل مع الموظفين:</w:t>
      </w:r>
    </w:p>
    <w:p w14:paraId="3C7763FD"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تسعى الدراسة إلى تقديم توجيهات عملية تساعد القادة على تحسين أساليبهم في التفاعل مع الموظفين، بما يعزز بيئة العمل ويزيد من فعالية التمكين. تشمل هذه التوصيات استراتيجيات لتحسين التواصل، تعزيز الثقة، وتحفيز الفرق لتحقيق أهداف مؤسسية أعلى.</w:t>
      </w:r>
    </w:p>
    <w:p w14:paraId="4B43C64A" w14:textId="0635EBDF" w:rsidR="000A5997" w:rsidRPr="001F2727" w:rsidRDefault="001F2727" w:rsidP="001F2727">
      <w:pPr>
        <w:pStyle w:val="ListParagraph"/>
        <w:numPr>
          <w:ilvl w:val="0"/>
          <w:numId w:val="4"/>
        </w:numPr>
        <w:rPr>
          <w:rFonts w:ascii="Sakkal Majalla" w:hAnsi="Sakkal Majalla" w:cs="Sakkal Majalla"/>
          <w:sz w:val="28"/>
          <w:szCs w:val="28"/>
          <w:rtl/>
        </w:rPr>
      </w:pPr>
      <w:r w:rsidRPr="001F2727">
        <w:rPr>
          <w:rFonts w:ascii="Sakkal Majalla" w:hAnsi="Sakkal Majalla" w:cs="Sakkal Majalla" w:hint="cs"/>
          <w:sz w:val="28"/>
          <w:szCs w:val="28"/>
          <w:rtl/>
        </w:rPr>
        <w:t>ت</w:t>
      </w:r>
      <w:r w:rsidR="000A5997" w:rsidRPr="001F2727">
        <w:rPr>
          <w:rFonts w:ascii="Sakkal Majalla" w:hAnsi="Sakkal Majalla" w:cs="Sakkal Majalla"/>
          <w:sz w:val="28"/>
          <w:szCs w:val="28"/>
          <w:rtl/>
        </w:rPr>
        <w:t>قديم نموذج عملي يسهل تطبيقه في مختلف البيئات التنظيمية:</w:t>
      </w:r>
    </w:p>
    <w:p w14:paraId="021AD582" w14:textId="68C8A609"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 xml:space="preserve">من خلال تحليل البيانات واستكشاف أفضل الممارسات القيادية، تهدف الدراسة إلى بناء نموذج عملي يمكن تكييفه وتطبيقه في سياقات تنظيمية متنوعة. </w:t>
      </w:r>
      <w:r w:rsidR="001F2727">
        <w:rPr>
          <w:rFonts w:ascii="Sakkal Majalla" w:hAnsi="Sakkal Majalla" w:cs="Sakkal Majalla" w:hint="cs"/>
          <w:sz w:val="28"/>
          <w:szCs w:val="28"/>
          <w:rtl/>
        </w:rPr>
        <w:t xml:space="preserve">حيث </w:t>
      </w:r>
      <w:r w:rsidRPr="000A5997">
        <w:rPr>
          <w:rFonts w:ascii="Sakkal Majalla" w:hAnsi="Sakkal Majalla" w:cs="Sakkal Majalla"/>
          <w:sz w:val="28"/>
          <w:szCs w:val="28"/>
          <w:rtl/>
        </w:rPr>
        <w:t>يهدف هذا النموذج إلى مساعدة المنظمات على تعزيز القيادة التحويلية وتمكين الموظفين لتحقيق أهدافها الاستراتيجية.</w:t>
      </w:r>
    </w:p>
    <w:p w14:paraId="5A7DA0C9" w14:textId="00805461" w:rsidR="000A5997" w:rsidRPr="001F2727" w:rsidRDefault="000A5997" w:rsidP="001F2727">
      <w:pPr>
        <w:pStyle w:val="ListParagraph"/>
        <w:numPr>
          <w:ilvl w:val="0"/>
          <w:numId w:val="4"/>
        </w:numPr>
        <w:rPr>
          <w:rFonts w:ascii="Sakkal Majalla" w:hAnsi="Sakkal Majalla" w:cs="Sakkal Majalla"/>
          <w:sz w:val="28"/>
          <w:szCs w:val="28"/>
          <w:rtl/>
        </w:rPr>
      </w:pPr>
      <w:r w:rsidRPr="001F2727">
        <w:rPr>
          <w:rFonts w:ascii="Sakkal Majalla" w:hAnsi="Sakkal Majalla" w:cs="Sakkal Majalla"/>
          <w:sz w:val="28"/>
          <w:szCs w:val="28"/>
          <w:rtl/>
        </w:rPr>
        <w:t>تعزيز الفهم حول دور القيادة التحويلية في دعم رؤية المؤسسات المستقبلية:</w:t>
      </w:r>
    </w:p>
    <w:p w14:paraId="208E2095"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تساعد هذه الدراسة في توضيح كيف يمكن للقيادة التحويلية أن تلعب دورًا محوريًا في تحقيق الرؤية المؤسسية، خاصة في البيئات التي تواجه تحديات معقدة. كما تسعى إلى ربط النتائج مع السياقات الوطنية، مثل تحقيق أهداف رؤية المملكة 2030.</w:t>
      </w:r>
    </w:p>
    <w:p w14:paraId="7D9A480F" w14:textId="77777777" w:rsidR="009125CE" w:rsidRPr="009125CE" w:rsidRDefault="009125CE" w:rsidP="009125CE">
      <w:pPr>
        <w:rPr>
          <w:rFonts w:ascii="Sakkal Majalla" w:hAnsi="Sakkal Majalla" w:cs="Sakkal Majalla"/>
          <w:sz w:val="28"/>
          <w:szCs w:val="28"/>
          <w:rtl/>
        </w:rPr>
      </w:pPr>
    </w:p>
    <w:p w14:paraId="671941AE" w14:textId="77777777" w:rsidR="008F7256" w:rsidRDefault="008F7256"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29F93D4B" w14:textId="2F242A2A" w:rsidR="000A5997" w:rsidRPr="00620C3D" w:rsidRDefault="00D22171" w:rsidP="00620C3D">
      <w:pPr>
        <w:pStyle w:val="Heading1"/>
        <w:rPr>
          <w:color w:val="auto"/>
          <w:rtl/>
        </w:rPr>
      </w:pPr>
      <w:bookmarkStart w:id="6" w:name="_Toc185719329"/>
      <w:r w:rsidRPr="00620C3D">
        <w:rPr>
          <w:color w:val="auto"/>
          <w:rtl/>
        </w:rPr>
        <w:lastRenderedPageBreak/>
        <w:t>تساؤلات الدراسة</w:t>
      </w:r>
      <w:bookmarkEnd w:id="6"/>
    </w:p>
    <w:p w14:paraId="59B13D03"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rPr>
        <w:t>تركز الدراسة على الإجابة عن مجموعة من التساؤلات التي تهدف إلى فهم العلاقة بين القيادة التحويلية وتمكين الموظفين، وكيف يمكن لهذا النهج القيادي أن يسهم في تحسين الأداء المؤسسي. تشمل هذه التساؤلات:</w:t>
      </w:r>
    </w:p>
    <w:p w14:paraId="7F7E82F6" w14:textId="0700540B"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كيف يمكن للقيادة التحويلية أن تجعل الموظفين أكثر انخراطًا وشغفًا في عملهم؟</w:t>
      </w:r>
    </w:p>
    <w:p w14:paraId="337326A2"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يتناول هذا التساؤل كيفية تحفيز القادة التحويليين للموظفين من خلال تقديم رؤية مشتركة، بناء علاقات قوية، وتوفير بيئة تشجع على الإبداع والابتكار. كما يستكشف العوامل التي تسهم في زيادة الالتزام الوظيفي والشغف بالعمل.</w:t>
      </w:r>
    </w:p>
    <w:p w14:paraId="639DD3B7" w14:textId="67C3860F"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ما هي الأبعاد التي تجعل القيادة التحويلية أداة فعالة لتمكين الموظفين؟</w:t>
      </w:r>
    </w:p>
    <w:p w14:paraId="38CFFC88"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يركز التساؤل على تحديد العناصر الأساسية التي تجعل القيادة التحويلية فعالة في تمكين الموظفين، مثل القدرة على بناء الثقة، تشجيع المشاركة في اتخاذ القرار، وتوفير الدعم اللازم لتطوير المهارات. كما يستكشف الدور الذي تلعبه القيادة في تعزيز الشعور بالمسؤولية الذاتية لدى الموظفين.</w:t>
      </w:r>
    </w:p>
    <w:p w14:paraId="1E17BA36" w14:textId="7AD83EAC"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هل يمكن قياس تأثير القيادة التحويلية بشكل كمي على الإنتاجية؟</w:t>
      </w:r>
    </w:p>
    <w:p w14:paraId="0F4F6411"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يستهدف هذا التساؤل دراسة الأساليب الكمية التي يمكن من خلالها قياس تأثير القيادة التحويلية على الأداء المؤسسي. يتضمن ذلك تحليل مؤشرات الأداء الرئيسية مثل الإنتاجية، رضا الموظفين، وتقليل معدلات الدوران الوظيفي.</w:t>
      </w:r>
    </w:p>
    <w:p w14:paraId="73BE875C" w14:textId="187CC684"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كيف تختلف هذه العلاقة بين القيادة والتمكين في القطاعات المختلفة؟</w:t>
      </w:r>
    </w:p>
    <w:p w14:paraId="6F5BD48C"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يسلط هذا التساؤل الضوء على تأثير البيئة التنظيمية والثقافة المؤسسية على فعالية القيادة التحويلية. كما يستعرض الفروقات بين القطاعات المختلفة، مثل القطاع الحكومي والخاص، وكيف تؤثر طبيعة العمل والموارد المتاحة على هذه العلاقة.</w:t>
      </w:r>
    </w:p>
    <w:p w14:paraId="30F5EFED" w14:textId="460C8F7D"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ما هي التحديات التي تواجه القادة التحويليين في تطبيق أساليب القيادة داخل بيئات العمل المتغيرة؟</w:t>
      </w:r>
    </w:p>
    <w:p w14:paraId="660234AE"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يهدف هذا التساؤل إلى فهم العقبات التي قد تعيق تطبيق القيادة التحويلية، مثل مقاومة التغيير، نقص الدعم المؤسسي، أو عدم توفر الموارد الكافية، واقتراح حلول لمعالجتها.</w:t>
      </w:r>
    </w:p>
    <w:p w14:paraId="7DABF264" w14:textId="73ED29A1" w:rsidR="000A5997" w:rsidRPr="001F2727" w:rsidRDefault="000A5997" w:rsidP="001F2727">
      <w:pPr>
        <w:pStyle w:val="ListParagraph"/>
        <w:numPr>
          <w:ilvl w:val="0"/>
          <w:numId w:val="5"/>
        </w:numPr>
        <w:rPr>
          <w:rFonts w:ascii="Sakkal Majalla" w:hAnsi="Sakkal Majalla" w:cs="Sakkal Majalla"/>
          <w:sz w:val="28"/>
          <w:szCs w:val="28"/>
          <w:rtl/>
        </w:rPr>
      </w:pPr>
      <w:r w:rsidRPr="001F2727">
        <w:rPr>
          <w:rFonts w:ascii="Sakkal Majalla" w:hAnsi="Sakkal Majalla" w:cs="Sakkal Majalla"/>
          <w:b/>
          <w:bCs/>
          <w:sz w:val="28"/>
          <w:szCs w:val="28"/>
          <w:rtl/>
        </w:rPr>
        <w:t>كيف يمكن للقيادة التحويلية أن تسهم في تحقيق الأهداف الإستراتيجية للمؤسسات؟</w:t>
      </w:r>
    </w:p>
    <w:p w14:paraId="6AB07246" w14:textId="536E8CD3" w:rsidR="008F7256" w:rsidRPr="00FA0FD8"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يناقش هذا التساؤل كيفية دمج القيادة التحويلية كجزء من إستراتيجية المؤسسة لتحقيق أهداف طويلة المدى، خاصة في سياق رؤية المملكة 2030، أو أي سياق استراتيجي وطني.</w:t>
      </w:r>
    </w:p>
    <w:p w14:paraId="28366C53" w14:textId="77777777" w:rsidR="000A5997" w:rsidRPr="00FA0FD8" w:rsidRDefault="000A5997" w:rsidP="000A5997">
      <w:pPr>
        <w:rPr>
          <w:rFonts w:ascii="Sakkal Majalla" w:hAnsi="Sakkal Majalla" w:cs="Sakkal Majalla"/>
          <w:sz w:val="28"/>
          <w:szCs w:val="28"/>
          <w:rtl/>
        </w:rPr>
      </w:pPr>
    </w:p>
    <w:p w14:paraId="58C27948" w14:textId="2F862ECE" w:rsidR="000A5997" w:rsidRPr="00620C3D" w:rsidRDefault="00A74F76" w:rsidP="00620C3D">
      <w:pPr>
        <w:pStyle w:val="Heading1"/>
        <w:rPr>
          <w:color w:val="auto"/>
          <w:rtl/>
        </w:rPr>
      </w:pPr>
      <w:bookmarkStart w:id="7" w:name="_Toc185719330"/>
      <w:r w:rsidRPr="00620C3D">
        <w:rPr>
          <w:rFonts w:hint="cs"/>
          <w:color w:val="auto"/>
          <w:rtl/>
        </w:rPr>
        <w:lastRenderedPageBreak/>
        <w:t>فروض الدراسة:</w:t>
      </w:r>
      <w:bookmarkEnd w:id="7"/>
    </w:p>
    <w:p w14:paraId="274D0FAE" w14:textId="77777777" w:rsidR="000A5997" w:rsidRPr="000A5997" w:rsidRDefault="000A5997" w:rsidP="000A5997">
      <w:pPr>
        <w:rPr>
          <w:rFonts w:ascii="Sakkal Majalla" w:hAnsi="Sakkal Majalla" w:cs="Sakkal Majalla"/>
          <w:sz w:val="28"/>
          <w:szCs w:val="28"/>
          <w:rtl/>
        </w:rPr>
      </w:pPr>
    </w:p>
    <w:p w14:paraId="37B3A97B"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rPr>
        <w:t>تهدف فروض الدراسة إلى تقديم إطار نظري يمكن اختباره لتوضيح العلاقة بين القيادة التحويلية وتمكين الموظفين وتأثيرها على الأداء المؤسسي. تمثل هذه الفروض الأساس الذي تُبنى عليه التحليلات والاستنتاجات، وهي كالتالي:</w:t>
      </w:r>
    </w:p>
    <w:p w14:paraId="0279A3DC" w14:textId="72B47277" w:rsidR="000A5997" w:rsidRPr="001F2727" w:rsidRDefault="000A5997" w:rsidP="001F2727">
      <w:pPr>
        <w:pStyle w:val="ListParagraph"/>
        <w:numPr>
          <w:ilvl w:val="0"/>
          <w:numId w:val="6"/>
        </w:numPr>
        <w:rPr>
          <w:rFonts w:ascii="Sakkal Majalla" w:hAnsi="Sakkal Majalla" w:cs="Sakkal Majalla"/>
          <w:sz w:val="28"/>
          <w:szCs w:val="28"/>
          <w:rtl/>
        </w:rPr>
      </w:pPr>
      <w:r w:rsidRPr="001F2727">
        <w:rPr>
          <w:rFonts w:ascii="Sakkal Majalla" w:hAnsi="Sakkal Majalla" w:cs="Sakkal Majalla"/>
          <w:b/>
          <w:bCs/>
          <w:sz w:val="28"/>
          <w:szCs w:val="28"/>
          <w:rtl/>
        </w:rPr>
        <w:t>القيادة التحويلية تُسهم في تحسين تمكين الموظفين عبر بناء بيئة داعمة ومحفزة:</w:t>
      </w:r>
    </w:p>
    <w:p w14:paraId="0F8FF00A"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تفترض الدراسة أن القادة التحويليين يعتمدون أساليب تحفيزية تشجع الموظفين على الشعور بالثقة والمسؤولية. هذه الأساليب تشمل تقديم الدعم الفردي، بناء رؤية مشتركة، وتشجيع الابتكار. تشير الفرضية إلى أن وجود قيادة تحويلية يساهم في خلق ثقافة تنظيمية تدعم تحقيق الموظفين لإمكاناتهم الكاملة.</w:t>
      </w:r>
    </w:p>
    <w:p w14:paraId="1FF85D32" w14:textId="4DA4F031" w:rsidR="000A5997" w:rsidRPr="001F2727" w:rsidRDefault="000A5997" w:rsidP="001F2727">
      <w:pPr>
        <w:pStyle w:val="ListParagraph"/>
        <w:numPr>
          <w:ilvl w:val="0"/>
          <w:numId w:val="6"/>
        </w:numPr>
        <w:rPr>
          <w:rFonts w:ascii="Sakkal Majalla" w:hAnsi="Sakkal Majalla" w:cs="Sakkal Majalla"/>
          <w:sz w:val="28"/>
          <w:szCs w:val="28"/>
          <w:rtl/>
        </w:rPr>
      </w:pPr>
      <w:r w:rsidRPr="001F2727">
        <w:rPr>
          <w:rFonts w:ascii="Sakkal Majalla" w:hAnsi="Sakkal Majalla" w:cs="Sakkal Majalla"/>
          <w:b/>
          <w:bCs/>
          <w:sz w:val="28"/>
          <w:szCs w:val="28"/>
          <w:rtl/>
        </w:rPr>
        <w:t>التمكين يؤدي إلى زيادة مستويات الإنتاجية وتحقيق الأهداف المؤسسية:</w:t>
      </w:r>
    </w:p>
    <w:p w14:paraId="161BFC11"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يُتوقع أن تمكين الموظفين، من خلال منحهم الاستقلالية وتوفير الموارد اللازمة، يؤدي إلى تحسين أدائهم وزيادة التزامهم بأهداف المؤسسة. تشير هذه الفرضية إلى وجود علاقة سببية بين تمكين الموظفين وارتفاع معدلات الإنتاجية، حيث يُمكن للموظفين المُمَكّنين اتخاذ قرارات أفضل والمساهمة بشكل فعّال في تحقيق أهداف المنظمة.</w:t>
      </w:r>
    </w:p>
    <w:p w14:paraId="4AA1D4CB" w14:textId="27DFD179" w:rsidR="000A5997" w:rsidRPr="001F2727" w:rsidRDefault="000A5997" w:rsidP="001F2727">
      <w:pPr>
        <w:pStyle w:val="ListParagraph"/>
        <w:numPr>
          <w:ilvl w:val="0"/>
          <w:numId w:val="6"/>
        </w:numPr>
        <w:rPr>
          <w:rFonts w:ascii="Sakkal Majalla" w:hAnsi="Sakkal Majalla" w:cs="Sakkal Majalla"/>
          <w:sz w:val="28"/>
          <w:szCs w:val="28"/>
          <w:rtl/>
        </w:rPr>
      </w:pPr>
      <w:r w:rsidRPr="001F2727">
        <w:rPr>
          <w:rFonts w:ascii="Sakkal Majalla" w:hAnsi="Sakkal Majalla" w:cs="Sakkal Majalla"/>
          <w:b/>
          <w:bCs/>
          <w:sz w:val="28"/>
          <w:szCs w:val="28"/>
          <w:rtl/>
        </w:rPr>
        <w:t>فعالية القيادة التحويلية تختلف بناءً على الثقافة التنظيمية وطبيعة العمل:</w:t>
      </w:r>
    </w:p>
    <w:p w14:paraId="3D6D4790"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تفترض الدراسة أن العوامل البيئية والتنظيمية تؤثر بشكل مباشر على مدى نجاح القيادة التحويلية. على سبيل المثال، في بيئات العمل التي تشجع الابتكار والتواصل المفتوح، تكون القيادة التحويلية أكثر فعالية. بينما قد تواجه تحديات في بيئات تفتقر إلى الشفافية أو تسود فيها ثقافة مقاومة التغيير.</w:t>
      </w:r>
    </w:p>
    <w:p w14:paraId="245F34A8" w14:textId="518B5103" w:rsidR="000A5997" w:rsidRPr="001F2727" w:rsidRDefault="000A5997" w:rsidP="001F2727">
      <w:pPr>
        <w:pStyle w:val="ListParagraph"/>
        <w:numPr>
          <w:ilvl w:val="0"/>
          <w:numId w:val="6"/>
        </w:numPr>
        <w:rPr>
          <w:rFonts w:ascii="Sakkal Majalla" w:hAnsi="Sakkal Majalla" w:cs="Sakkal Majalla"/>
          <w:sz w:val="28"/>
          <w:szCs w:val="28"/>
          <w:rtl/>
        </w:rPr>
      </w:pPr>
      <w:r w:rsidRPr="001F2727">
        <w:rPr>
          <w:rFonts w:ascii="Sakkal Majalla" w:hAnsi="Sakkal Majalla" w:cs="Sakkal Majalla"/>
          <w:b/>
          <w:bCs/>
          <w:sz w:val="28"/>
          <w:szCs w:val="28"/>
          <w:rtl/>
        </w:rPr>
        <w:t>التكامل بين القيادة التحويلية والتمكين يعزز الأداء المؤسسي:</w:t>
      </w:r>
    </w:p>
    <w:p w14:paraId="7373E699"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يُتوقع أن الجمع بين أساليب القيادة التحويلية وسياسات التمكين يؤدي إلى تأثيرات مضاعفة على الأداء المؤسسي، حيث يتفاعل التمكين مع التحفيز القيادي لتعزيز الالتزام والابتكار.</w:t>
      </w:r>
    </w:p>
    <w:p w14:paraId="4062660E" w14:textId="24CB1199" w:rsidR="000A5997" w:rsidRPr="001F2727" w:rsidRDefault="000A5997" w:rsidP="001F2727">
      <w:pPr>
        <w:pStyle w:val="ListParagraph"/>
        <w:numPr>
          <w:ilvl w:val="0"/>
          <w:numId w:val="6"/>
        </w:numPr>
        <w:rPr>
          <w:rFonts w:ascii="Sakkal Majalla" w:hAnsi="Sakkal Majalla" w:cs="Sakkal Majalla"/>
          <w:sz w:val="28"/>
          <w:szCs w:val="28"/>
          <w:rtl/>
        </w:rPr>
      </w:pPr>
      <w:r w:rsidRPr="001F2727">
        <w:rPr>
          <w:rFonts w:ascii="Sakkal Majalla" w:hAnsi="Sakkal Majalla" w:cs="Sakkal Majalla"/>
          <w:b/>
          <w:bCs/>
          <w:sz w:val="28"/>
          <w:szCs w:val="28"/>
          <w:rtl/>
        </w:rPr>
        <w:t>تأثير القيادة التحويلية يختلف وفقًا للخصائص الفردية للموظفين:</w:t>
      </w:r>
    </w:p>
    <w:p w14:paraId="19F20546" w14:textId="77777777" w:rsidR="000A5997" w:rsidRPr="000A5997" w:rsidRDefault="000A5997" w:rsidP="000A5997">
      <w:pPr>
        <w:rPr>
          <w:rFonts w:ascii="Sakkal Majalla" w:hAnsi="Sakkal Majalla" w:cs="Sakkal Majalla"/>
          <w:sz w:val="28"/>
          <w:szCs w:val="28"/>
          <w:rtl/>
        </w:rPr>
      </w:pPr>
      <w:r w:rsidRPr="000A5997">
        <w:rPr>
          <w:rFonts w:ascii="Sakkal Majalla" w:hAnsi="Sakkal Majalla" w:cs="Sakkal Majalla"/>
          <w:sz w:val="28"/>
          <w:szCs w:val="28"/>
          <w:rtl/>
        </w:rPr>
        <w:t>تشير هذه الفرضية إلى أن سمات الموظفين مثل الخبرة، التحصيل العلمي، والمستوى الوظيفي قد تؤثر على استجابتهم للقيادة التحويلية، مما يؤدي إلى تباين في مستويات التمكين والإنتاجية.</w:t>
      </w:r>
    </w:p>
    <w:p w14:paraId="7BB23400" w14:textId="77777777" w:rsidR="00A74F76" w:rsidRPr="00FA0FD8" w:rsidRDefault="00A74F76" w:rsidP="00D22171">
      <w:pPr>
        <w:rPr>
          <w:rFonts w:ascii="Sakkal Majalla" w:hAnsi="Sakkal Majalla" w:cs="Sakkal Majalla"/>
          <w:sz w:val="28"/>
          <w:szCs w:val="28"/>
          <w:rtl/>
          <w:lang w:val="en-SA"/>
        </w:rPr>
      </w:pPr>
    </w:p>
    <w:p w14:paraId="65FC8D97" w14:textId="77777777" w:rsidR="00A74F76" w:rsidRDefault="00A74F76" w:rsidP="00D22171">
      <w:pPr>
        <w:rPr>
          <w:rFonts w:ascii="Sakkal Majalla" w:hAnsi="Sakkal Majalla" w:cs="Sakkal Majalla"/>
          <w:sz w:val="28"/>
          <w:szCs w:val="28"/>
          <w:u w:val="single"/>
          <w:rtl/>
        </w:rPr>
      </w:pPr>
    </w:p>
    <w:p w14:paraId="39027D1A" w14:textId="77777777" w:rsidR="000A5997" w:rsidRDefault="000A5997" w:rsidP="00D22171">
      <w:pPr>
        <w:rPr>
          <w:rFonts w:ascii="Sakkal Majalla" w:hAnsi="Sakkal Majalla" w:cs="Sakkal Majalla"/>
          <w:sz w:val="28"/>
          <w:szCs w:val="28"/>
          <w:u w:val="single"/>
          <w:rtl/>
        </w:rPr>
      </w:pPr>
    </w:p>
    <w:p w14:paraId="00291BC0" w14:textId="77777777" w:rsidR="00620C3D" w:rsidRDefault="00620C3D" w:rsidP="00D22171">
      <w:pPr>
        <w:rPr>
          <w:rFonts w:ascii="Sakkal Majalla" w:hAnsi="Sakkal Majalla" w:cs="Sakkal Majalla"/>
          <w:sz w:val="28"/>
          <w:szCs w:val="28"/>
          <w:u w:val="single"/>
          <w:rtl/>
        </w:rPr>
      </w:pPr>
    </w:p>
    <w:p w14:paraId="2D59C266" w14:textId="77777777" w:rsidR="000A5997" w:rsidRPr="00D22171" w:rsidRDefault="000A5997" w:rsidP="00D22171">
      <w:pPr>
        <w:rPr>
          <w:rFonts w:ascii="Sakkal Majalla" w:hAnsi="Sakkal Majalla" w:cs="Sakkal Majalla"/>
          <w:sz w:val="28"/>
          <w:szCs w:val="28"/>
          <w:u w:val="single"/>
          <w:rtl/>
        </w:rPr>
      </w:pPr>
    </w:p>
    <w:p w14:paraId="39A0F308" w14:textId="2A1871E7" w:rsidR="000A5997" w:rsidRPr="00620C3D" w:rsidRDefault="00D22171" w:rsidP="00620C3D">
      <w:pPr>
        <w:pStyle w:val="Heading1"/>
        <w:rPr>
          <w:color w:val="auto"/>
          <w:rtl/>
        </w:rPr>
      </w:pPr>
      <w:bookmarkStart w:id="8" w:name="_Toc185719331"/>
      <w:r w:rsidRPr="00620C3D">
        <w:rPr>
          <w:color w:val="auto"/>
          <w:rtl/>
        </w:rPr>
        <w:lastRenderedPageBreak/>
        <w:t>الدراسات السابقة</w:t>
      </w:r>
      <w:r w:rsidR="00A74F76" w:rsidRPr="00620C3D">
        <w:rPr>
          <w:rFonts w:hint="cs"/>
          <w:color w:val="auto"/>
          <w:rtl/>
        </w:rPr>
        <w:t>:</w:t>
      </w:r>
      <w:bookmarkEnd w:id="8"/>
    </w:p>
    <w:p w14:paraId="6E985EFB"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lang w:val="en-SA"/>
        </w:rPr>
        <w:t>الدراسات السابقة تلعب دورًا محوريًا في بناء الخلفية العلمية لهذه الدراسة، حيث تسهم في تقديم فهم أعمق للعلاقة بين القيادة التحويلية وتمكين الموظفين. فيما يلي أبرز الدراسات التي تم الاستناد إليها:</w:t>
      </w:r>
    </w:p>
    <w:p w14:paraId="6680C4A8" w14:textId="77777777" w:rsidR="000A5997" w:rsidRPr="000A5997" w:rsidRDefault="000A5997" w:rsidP="000A5997">
      <w:pPr>
        <w:rPr>
          <w:rFonts w:ascii="Sakkal Majalla" w:hAnsi="Sakkal Majalla" w:cs="Sakkal Majalla"/>
          <w:sz w:val="28"/>
          <w:szCs w:val="28"/>
          <w:rtl/>
          <w:lang w:val="en-SA"/>
        </w:rPr>
      </w:pPr>
    </w:p>
    <w:p w14:paraId="75055C6F" w14:textId="77777777" w:rsidR="000A5997" w:rsidRPr="000A5997" w:rsidRDefault="000A5997" w:rsidP="000A5997">
      <w:pPr>
        <w:bidi w:val="0"/>
        <w:rPr>
          <w:rFonts w:ascii="Sakkal Majalla" w:hAnsi="Sakkal Majalla" w:cs="Sakkal Majalla"/>
          <w:sz w:val="28"/>
          <w:szCs w:val="28"/>
          <w:lang w:val="en-SA"/>
        </w:rPr>
      </w:pPr>
      <w:r w:rsidRPr="000A5997">
        <w:rPr>
          <w:rFonts w:ascii="Sakkal Majalla" w:hAnsi="Sakkal Majalla" w:cs="Sakkal Majalla"/>
          <w:b/>
          <w:bCs/>
          <w:sz w:val="28"/>
          <w:szCs w:val="28"/>
          <w:lang w:val="en-SA"/>
        </w:rPr>
        <w:t>1. Bass &amp; Avolio (1994):</w:t>
      </w:r>
    </w:p>
    <w:p w14:paraId="69B814BE" w14:textId="77777777" w:rsidR="000A5997" w:rsidRPr="000A5997" w:rsidRDefault="000A5997" w:rsidP="000A5997">
      <w:pPr>
        <w:rPr>
          <w:rFonts w:ascii="Sakkal Majalla" w:hAnsi="Sakkal Majalla" w:cs="Sakkal Majalla"/>
          <w:sz w:val="28"/>
          <w:szCs w:val="28"/>
          <w:lang w:val="en-SA"/>
        </w:rPr>
      </w:pPr>
    </w:p>
    <w:p w14:paraId="5600B7FB"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lang w:val="en-SA"/>
        </w:rPr>
        <w:t>قدمت هذه الدراسة إطارًا قويًا لفهم القيادة التحويلية وأثرها الإيجابي على المنظمات. ركز الباحثان على تحليل كيفية تأثير القادة التحويليين على تعزيز الحافز الداخلي لدى الموظفين، مما يسهم في بناء فرق عمل متحمسة وفعالة. أظهرت الدراسة أن القادة الذين يعتمدون أساليب القيادة التحويلية يحققون نتائج تتجاوز التوقعات التنظيمية بفضل قدرتهم على بناء رؤية ملهمة وإشراك الموظفين في تحقيقها.</w:t>
      </w:r>
    </w:p>
    <w:p w14:paraId="749EF4CB" w14:textId="77777777" w:rsidR="000A5997" w:rsidRPr="000A5997" w:rsidRDefault="000A5997" w:rsidP="000A5997">
      <w:pPr>
        <w:rPr>
          <w:rFonts w:ascii="Sakkal Majalla" w:hAnsi="Sakkal Majalla" w:cs="Sakkal Majalla"/>
          <w:sz w:val="28"/>
          <w:szCs w:val="28"/>
          <w:rtl/>
          <w:lang w:val="en-SA"/>
        </w:rPr>
      </w:pPr>
    </w:p>
    <w:p w14:paraId="1121FD12" w14:textId="77777777" w:rsidR="000A5997" w:rsidRPr="000A5997" w:rsidRDefault="000A5997" w:rsidP="000A5997">
      <w:pPr>
        <w:bidi w:val="0"/>
        <w:rPr>
          <w:rFonts w:ascii="Sakkal Majalla" w:hAnsi="Sakkal Majalla" w:cs="Sakkal Majalla"/>
          <w:sz w:val="28"/>
          <w:szCs w:val="28"/>
          <w:lang w:val="en-SA"/>
        </w:rPr>
      </w:pPr>
      <w:r w:rsidRPr="000A5997">
        <w:rPr>
          <w:rFonts w:ascii="Sakkal Majalla" w:hAnsi="Sakkal Majalla" w:cs="Sakkal Majalla"/>
          <w:b/>
          <w:bCs/>
          <w:sz w:val="28"/>
          <w:szCs w:val="28"/>
          <w:lang w:val="en-SA"/>
        </w:rPr>
        <w:t>2. Yukl (2013):</w:t>
      </w:r>
    </w:p>
    <w:p w14:paraId="5FF64F9D" w14:textId="77777777" w:rsidR="000A5997" w:rsidRPr="000A5997" w:rsidRDefault="000A5997" w:rsidP="000A5997">
      <w:pPr>
        <w:rPr>
          <w:rFonts w:ascii="Sakkal Majalla" w:hAnsi="Sakkal Majalla" w:cs="Sakkal Majalla"/>
          <w:sz w:val="28"/>
          <w:szCs w:val="28"/>
          <w:lang w:val="en-SA"/>
        </w:rPr>
      </w:pPr>
    </w:p>
    <w:p w14:paraId="07591D18"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lang w:val="en-SA"/>
        </w:rPr>
        <w:t xml:space="preserve">أكدت هذه الدراسة أن القيادة التحويلية تتفوق على القيادة التقليدية بقدرتها على تمكين الموظفين وتطويرهم. كما أوضحت أن القادة التحويليين ليسوا فقط مصادر </w:t>
      </w:r>
      <w:proofErr w:type="gramStart"/>
      <w:r w:rsidRPr="000A5997">
        <w:rPr>
          <w:rFonts w:ascii="Sakkal Majalla" w:hAnsi="Sakkal Majalla" w:cs="Sakkal Majalla"/>
          <w:sz w:val="28"/>
          <w:szCs w:val="28"/>
          <w:rtl/>
          <w:lang w:val="en-SA"/>
        </w:rPr>
        <w:t>إلهام</w:t>
      </w:r>
      <w:proofErr w:type="gramEnd"/>
      <w:r w:rsidRPr="000A5997">
        <w:rPr>
          <w:rFonts w:ascii="Sakkal Majalla" w:hAnsi="Sakkal Majalla" w:cs="Sakkal Majalla"/>
          <w:sz w:val="28"/>
          <w:szCs w:val="28"/>
          <w:rtl/>
          <w:lang w:val="en-SA"/>
        </w:rPr>
        <w:t xml:space="preserve"> بل أيضًا شركاء في تطوير الموظفين من خلال تقديم التحديات الفكرية والدعم الشخصي. يُعتبر هذا العمل من بين الأبحاث المرجعية التي ساعدت في ترسيخ القيادة التحويلية كأداة فعالة لتحفيز التغيير الإيجابي في المؤسسات.</w:t>
      </w:r>
    </w:p>
    <w:p w14:paraId="00BDDA25" w14:textId="77777777" w:rsidR="000A5997" w:rsidRPr="000A5997" w:rsidRDefault="000A5997" w:rsidP="000A5997">
      <w:pPr>
        <w:rPr>
          <w:rFonts w:ascii="Sakkal Majalla" w:hAnsi="Sakkal Majalla" w:cs="Sakkal Majalla"/>
          <w:sz w:val="28"/>
          <w:szCs w:val="28"/>
          <w:rtl/>
          <w:lang w:val="en-SA"/>
        </w:rPr>
      </w:pPr>
    </w:p>
    <w:p w14:paraId="0E66684E"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b/>
          <w:bCs/>
          <w:sz w:val="28"/>
          <w:szCs w:val="28"/>
          <w:rtl/>
          <w:lang w:val="en-SA"/>
        </w:rPr>
        <w:t>3. دراسات سعودية:</w:t>
      </w:r>
    </w:p>
    <w:p w14:paraId="09BC27EC" w14:textId="77777777" w:rsidR="000A5997" w:rsidRPr="000A5997" w:rsidRDefault="000A5997" w:rsidP="000A5997">
      <w:pPr>
        <w:rPr>
          <w:rFonts w:ascii="Sakkal Majalla" w:hAnsi="Sakkal Majalla" w:cs="Sakkal Majalla"/>
          <w:sz w:val="28"/>
          <w:szCs w:val="28"/>
          <w:rtl/>
          <w:lang w:val="en-SA"/>
        </w:rPr>
      </w:pPr>
    </w:p>
    <w:p w14:paraId="12542E77" w14:textId="77777777" w:rsidR="000A5997" w:rsidRPr="000A5997" w:rsidRDefault="000A5997" w:rsidP="000A5997">
      <w:pPr>
        <w:rPr>
          <w:rFonts w:ascii="Sakkal Majalla" w:hAnsi="Sakkal Majalla" w:cs="Sakkal Majalla"/>
          <w:sz w:val="28"/>
          <w:szCs w:val="28"/>
          <w:lang w:val="en-SA"/>
        </w:rPr>
      </w:pPr>
      <w:r w:rsidRPr="000A5997">
        <w:rPr>
          <w:rFonts w:ascii="Sakkal Majalla" w:hAnsi="Sakkal Majalla" w:cs="Sakkal Majalla"/>
          <w:sz w:val="28"/>
          <w:szCs w:val="28"/>
          <w:rtl/>
          <w:lang w:val="en-SA"/>
        </w:rPr>
        <w:t>ركزت الدراسات المحلية على تحليل دور القيادة التحويلية في دعم تحقيق رؤية المملكة 2030. إحدى أبرز هذه الدراسات هي تلك التي تناولت سمات القيادة التحويلية لدى القيادات الإدارية وأثرها على تحسين الكفاءة والإنتاجية في القطاعات الحكومية والخاصة. على سبيل المثال، دراسة عايض شافي (2019) التي أظهرت أن القيادة التحويلية ساهمت بنسبة كبيرة في تحقيق الأهداف الإستراتيجية لرؤية 2030 عبر تعزيز أداء الموظفين وتحفيزهم.</w:t>
      </w:r>
    </w:p>
    <w:p w14:paraId="2A79609A" w14:textId="77777777" w:rsidR="000A5997" w:rsidRPr="00FA0FD8" w:rsidRDefault="000A5997" w:rsidP="00D22171">
      <w:pPr>
        <w:rPr>
          <w:rFonts w:ascii="Sakkal Majalla" w:hAnsi="Sakkal Majalla" w:cs="Sakkal Majalla"/>
          <w:b/>
          <w:bCs/>
          <w:sz w:val="28"/>
          <w:szCs w:val="28"/>
          <w:rtl/>
          <w:lang w:val="en-SA"/>
        </w:rPr>
      </w:pPr>
    </w:p>
    <w:p w14:paraId="5DE673FB" w14:textId="77777777" w:rsidR="000A5997" w:rsidRDefault="000A5997" w:rsidP="00D22171">
      <w:pPr>
        <w:rPr>
          <w:rFonts w:ascii="Sakkal Majalla" w:hAnsi="Sakkal Majalla" w:cs="Sakkal Majalla"/>
          <w:b/>
          <w:bCs/>
          <w:sz w:val="28"/>
          <w:szCs w:val="28"/>
          <w:u w:val="single"/>
          <w:rtl/>
          <w:lang w:val="en-SA"/>
        </w:rPr>
      </w:pPr>
    </w:p>
    <w:p w14:paraId="248DD639" w14:textId="77777777" w:rsidR="000A5997" w:rsidRDefault="000A5997" w:rsidP="00D22171">
      <w:pPr>
        <w:rPr>
          <w:rFonts w:ascii="Sakkal Majalla" w:hAnsi="Sakkal Majalla" w:cs="Sakkal Majalla"/>
          <w:b/>
          <w:bCs/>
          <w:sz w:val="28"/>
          <w:szCs w:val="28"/>
          <w:u w:val="single"/>
          <w:rtl/>
          <w:lang w:val="en-SA"/>
        </w:rPr>
      </w:pPr>
    </w:p>
    <w:p w14:paraId="73B7061C" w14:textId="1CCC0DEE" w:rsidR="00FE6357" w:rsidRPr="00620C3D" w:rsidRDefault="00A74F76" w:rsidP="00620C3D">
      <w:pPr>
        <w:pStyle w:val="Heading1"/>
        <w:rPr>
          <w:color w:val="auto"/>
          <w:rtl/>
        </w:rPr>
      </w:pPr>
      <w:bookmarkStart w:id="9" w:name="_Toc185719332"/>
      <w:r w:rsidRPr="00620C3D">
        <w:rPr>
          <w:rFonts w:hint="cs"/>
          <w:color w:val="auto"/>
          <w:rtl/>
        </w:rPr>
        <w:lastRenderedPageBreak/>
        <w:t>المنطلقات النظرية للدراسة:</w:t>
      </w:r>
      <w:bookmarkEnd w:id="9"/>
    </w:p>
    <w:p w14:paraId="39BF216D" w14:textId="77777777" w:rsidR="00FE6357" w:rsidRDefault="00FE6357" w:rsidP="00FE6357">
      <w:pPr>
        <w:rPr>
          <w:rFonts w:ascii="Sakkal Majalla" w:hAnsi="Sakkal Majalla" w:cs="Sakkal Majalla"/>
          <w:sz w:val="28"/>
          <w:szCs w:val="28"/>
          <w:u w:val="single"/>
          <w:rtl/>
        </w:rPr>
      </w:pPr>
    </w:p>
    <w:p w14:paraId="5B8431D5" w14:textId="77777777" w:rsidR="00FE6357" w:rsidRPr="00FE6357" w:rsidRDefault="00FE6357" w:rsidP="00FE6357">
      <w:pPr>
        <w:rPr>
          <w:rFonts w:ascii="Sakkal Majalla" w:hAnsi="Sakkal Majalla" w:cs="Sakkal Majalla"/>
          <w:sz w:val="28"/>
          <w:szCs w:val="28"/>
          <w:u w:val="single"/>
          <w:rtl/>
        </w:rPr>
      </w:pPr>
    </w:p>
    <w:p w14:paraId="4F725F2D"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تلعب المنطلقات النظرية دورًا أساسيًا في بناء الإطار المفاهيمي للدراسة، حيث توفر الأساس العلمي لفهم العلاقة بين القيادة التحويلية وتمكين الموظفين. تستند هذه الدراسة إلى نظريتين رئيسيتين:</w:t>
      </w:r>
    </w:p>
    <w:p w14:paraId="71BA16B0" w14:textId="77777777" w:rsidR="00FE6357" w:rsidRPr="00FE6357" w:rsidRDefault="00FE6357" w:rsidP="00FE6357">
      <w:pPr>
        <w:rPr>
          <w:rFonts w:ascii="Sakkal Majalla" w:hAnsi="Sakkal Majalla" w:cs="Sakkal Majalla"/>
          <w:b/>
          <w:bCs/>
          <w:sz w:val="28"/>
          <w:szCs w:val="28"/>
          <w:rtl/>
        </w:rPr>
      </w:pPr>
    </w:p>
    <w:p w14:paraId="0B0559DF" w14:textId="05424E7F" w:rsidR="00FE6357" w:rsidRPr="00620C3D" w:rsidRDefault="00FE6357" w:rsidP="00620C3D">
      <w:pPr>
        <w:pStyle w:val="Heading2"/>
        <w:rPr>
          <w:color w:val="auto"/>
          <w:lang w:val="en-SA"/>
        </w:rPr>
      </w:pPr>
      <w:bookmarkStart w:id="10" w:name="_Toc185719333"/>
      <w:r w:rsidRPr="00620C3D">
        <w:rPr>
          <w:color w:val="auto"/>
          <w:rtl/>
        </w:rPr>
        <w:t>نظرية القيادة التحويلية:</w:t>
      </w:r>
      <w:bookmarkEnd w:id="10"/>
    </w:p>
    <w:p w14:paraId="6755841F" w14:textId="77777777" w:rsidR="00FE6357" w:rsidRPr="00FE6357" w:rsidRDefault="00FE6357" w:rsidP="00FE6357">
      <w:pPr>
        <w:rPr>
          <w:rFonts w:ascii="Sakkal Majalla" w:hAnsi="Sakkal Majalla" w:cs="Sakkal Majalla"/>
          <w:b/>
          <w:bCs/>
          <w:sz w:val="28"/>
          <w:szCs w:val="28"/>
          <w:rtl/>
        </w:rPr>
      </w:pPr>
    </w:p>
    <w:p w14:paraId="56BA775F"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تركز نظرية القيادة التحويلية على دور القائد في إلهام وتحفيز الموظفين لتحقيق أهداف مشتركة، مع التركيز على التنمية الشخصية والمهنية. تعتمد هذه النظرية على العناصر التالية:</w:t>
      </w:r>
    </w:p>
    <w:p w14:paraId="4A8256BF" w14:textId="3E5A0ED4"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r>
      <w:r w:rsidR="003A655F">
        <w:rPr>
          <w:rFonts w:ascii="Sakkal Majalla" w:hAnsi="Sakkal Majalla" w:cs="Sakkal Majalla"/>
          <w:b/>
          <w:bCs/>
          <w:sz w:val="28"/>
          <w:szCs w:val="28"/>
        </w:rPr>
        <w:t>1.1</w:t>
      </w:r>
      <w:r w:rsidR="003A655F">
        <w:rPr>
          <w:rFonts w:ascii="Sakkal Majalla" w:hAnsi="Sakkal Majalla" w:cs="Sakkal Majalla"/>
          <w:b/>
          <w:bCs/>
          <w:sz w:val="28"/>
          <w:szCs w:val="28"/>
        </w:rPr>
        <w:tab/>
      </w:r>
      <w:r w:rsidRPr="00FE6357">
        <w:rPr>
          <w:rFonts w:ascii="Sakkal Majalla" w:hAnsi="Sakkal Majalla" w:cs="Sakkal Majalla"/>
          <w:b/>
          <w:bCs/>
          <w:sz w:val="28"/>
          <w:szCs w:val="28"/>
          <w:rtl/>
        </w:rPr>
        <w:t>الرؤية المشتركة:</w:t>
      </w:r>
    </w:p>
    <w:p w14:paraId="0546B20F"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 xml:space="preserve">القادة </w:t>
      </w:r>
      <w:proofErr w:type="spellStart"/>
      <w:r w:rsidRPr="00FE6357">
        <w:rPr>
          <w:rFonts w:ascii="Sakkal Majalla" w:hAnsi="Sakkal Majalla" w:cs="Sakkal Majalla"/>
          <w:b/>
          <w:bCs/>
          <w:sz w:val="28"/>
          <w:szCs w:val="28"/>
          <w:rtl/>
        </w:rPr>
        <w:t>التحويليون</w:t>
      </w:r>
      <w:proofErr w:type="spellEnd"/>
      <w:r w:rsidRPr="00FE6357">
        <w:rPr>
          <w:rFonts w:ascii="Sakkal Majalla" w:hAnsi="Sakkal Majalla" w:cs="Sakkal Majalla"/>
          <w:b/>
          <w:bCs/>
          <w:sz w:val="28"/>
          <w:szCs w:val="28"/>
          <w:rtl/>
        </w:rPr>
        <w:t xml:space="preserve"> يركزون على خلق رؤية ملهمة تشجع جميع الموظفين على العمل نحو تحقيق هدف مشترك. هذه الرؤية تلعب دورًا في تعزيز الالتزام التنظيمي وتوحيد الجهود الفردية نحو غايات أوسع.</w:t>
      </w:r>
    </w:p>
    <w:p w14:paraId="0429A6AB" w14:textId="1FF7B229"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2.</w:t>
      </w:r>
      <w:r w:rsidR="003A655F">
        <w:rPr>
          <w:rFonts w:ascii="Sakkal Majalla" w:hAnsi="Sakkal Majalla" w:cs="Sakkal Majalla"/>
          <w:b/>
          <w:bCs/>
          <w:sz w:val="28"/>
          <w:szCs w:val="28"/>
        </w:rPr>
        <w:t>1</w:t>
      </w:r>
      <w:r w:rsidRPr="00FE6357">
        <w:rPr>
          <w:rFonts w:ascii="Sakkal Majalla" w:hAnsi="Sakkal Majalla" w:cs="Sakkal Majalla"/>
          <w:b/>
          <w:bCs/>
          <w:sz w:val="28"/>
          <w:szCs w:val="28"/>
          <w:rtl/>
        </w:rPr>
        <w:tab/>
        <w:t>التحفيز الشخصي:</w:t>
      </w:r>
    </w:p>
    <w:p w14:paraId="4CEBB0F5"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 xml:space="preserve">يعترف القادة </w:t>
      </w:r>
      <w:proofErr w:type="spellStart"/>
      <w:r w:rsidRPr="00FE6357">
        <w:rPr>
          <w:rFonts w:ascii="Sakkal Majalla" w:hAnsi="Sakkal Majalla" w:cs="Sakkal Majalla"/>
          <w:b/>
          <w:bCs/>
          <w:sz w:val="28"/>
          <w:szCs w:val="28"/>
          <w:rtl/>
        </w:rPr>
        <w:t>التحويليون</w:t>
      </w:r>
      <w:proofErr w:type="spellEnd"/>
      <w:r w:rsidRPr="00FE6357">
        <w:rPr>
          <w:rFonts w:ascii="Sakkal Majalla" w:hAnsi="Sakkal Majalla" w:cs="Sakkal Majalla"/>
          <w:b/>
          <w:bCs/>
          <w:sz w:val="28"/>
          <w:szCs w:val="28"/>
          <w:rtl/>
        </w:rPr>
        <w:t xml:space="preserve"> باحتياجات كل موظف بشكل فردي، مما يعزز شعور الموظفين بالتقدير والانتماء. يُظهر القادة </w:t>
      </w:r>
      <w:proofErr w:type="spellStart"/>
      <w:r w:rsidRPr="00FE6357">
        <w:rPr>
          <w:rFonts w:ascii="Sakkal Majalla" w:hAnsi="Sakkal Majalla" w:cs="Sakkal Majalla"/>
          <w:b/>
          <w:bCs/>
          <w:sz w:val="28"/>
          <w:szCs w:val="28"/>
          <w:rtl/>
        </w:rPr>
        <w:t>التحويليون</w:t>
      </w:r>
      <w:proofErr w:type="spellEnd"/>
      <w:r w:rsidRPr="00FE6357">
        <w:rPr>
          <w:rFonts w:ascii="Sakkal Majalla" w:hAnsi="Sakkal Majalla" w:cs="Sakkal Majalla"/>
          <w:b/>
          <w:bCs/>
          <w:sz w:val="28"/>
          <w:szCs w:val="28"/>
          <w:rtl/>
        </w:rPr>
        <w:t xml:space="preserve"> قدرة على تقديم الدعم الفردي للموظفين، سواء من خلال التوجيه أو التحفيز العاطفي.</w:t>
      </w:r>
    </w:p>
    <w:p w14:paraId="08F081BF" w14:textId="7C7A8BE2"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3.</w:t>
      </w:r>
      <w:r w:rsidR="003A655F">
        <w:rPr>
          <w:rFonts w:ascii="Sakkal Majalla" w:hAnsi="Sakkal Majalla" w:cs="Sakkal Majalla"/>
          <w:b/>
          <w:bCs/>
          <w:sz w:val="28"/>
          <w:szCs w:val="28"/>
        </w:rPr>
        <w:t>1</w:t>
      </w:r>
      <w:r w:rsidRPr="00FE6357">
        <w:rPr>
          <w:rFonts w:ascii="Sakkal Majalla" w:hAnsi="Sakkal Majalla" w:cs="Sakkal Majalla"/>
          <w:b/>
          <w:bCs/>
          <w:sz w:val="28"/>
          <w:szCs w:val="28"/>
          <w:rtl/>
        </w:rPr>
        <w:tab/>
        <w:t>الابتكار:</w:t>
      </w:r>
    </w:p>
    <w:p w14:paraId="0DAE2E98"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يتم تشجيع الموظفين على التفكير خارج الصندوق واقتراح حلول مبتكرة للتحديات التنظيمية. القائد التحويلي لا يقتصر على حل المشكلات فحسب، بل يُمكّن الموظفين من المشاركة في صناعة القرار، مما يعزز الإبداع في مكان العمل.</w:t>
      </w:r>
    </w:p>
    <w:p w14:paraId="6E3E2527" w14:textId="77777777" w:rsidR="00FE6357" w:rsidRPr="00FE6357" w:rsidRDefault="00FE6357" w:rsidP="00FE6357">
      <w:pPr>
        <w:rPr>
          <w:rFonts w:ascii="Sakkal Majalla" w:hAnsi="Sakkal Majalla" w:cs="Sakkal Majalla"/>
          <w:b/>
          <w:bCs/>
          <w:sz w:val="28"/>
          <w:szCs w:val="28"/>
          <w:rtl/>
        </w:rPr>
      </w:pPr>
    </w:p>
    <w:p w14:paraId="61244240"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أظهرت الأبحاث أن القيادة التحويلية تسهم بشكل مباشر في تحسين الأداء المؤسسي من خلال تعزيز رضا الموظفين وزيادة إنتاجيتهم.</w:t>
      </w:r>
    </w:p>
    <w:p w14:paraId="470E7F78" w14:textId="77777777" w:rsidR="00FE6357" w:rsidRDefault="00FE6357" w:rsidP="00FE6357">
      <w:pPr>
        <w:rPr>
          <w:rFonts w:ascii="Sakkal Majalla" w:hAnsi="Sakkal Majalla" w:cs="Sakkal Majalla"/>
          <w:b/>
          <w:bCs/>
          <w:sz w:val="28"/>
          <w:szCs w:val="28"/>
          <w:rtl/>
        </w:rPr>
      </w:pPr>
    </w:p>
    <w:p w14:paraId="1D9C4FA8" w14:textId="77777777" w:rsidR="00FE6357" w:rsidRDefault="00FE6357" w:rsidP="00FE6357">
      <w:pPr>
        <w:rPr>
          <w:rFonts w:ascii="Sakkal Majalla" w:hAnsi="Sakkal Majalla" w:cs="Sakkal Majalla"/>
          <w:b/>
          <w:bCs/>
          <w:sz w:val="28"/>
          <w:szCs w:val="28"/>
          <w:rtl/>
        </w:rPr>
      </w:pPr>
    </w:p>
    <w:p w14:paraId="46073066" w14:textId="77777777" w:rsidR="00FE6357" w:rsidRPr="00FE6357" w:rsidRDefault="00FE6357" w:rsidP="00FE6357">
      <w:pPr>
        <w:rPr>
          <w:rFonts w:ascii="Sakkal Majalla" w:hAnsi="Sakkal Majalla" w:cs="Sakkal Majalla"/>
          <w:b/>
          <w:bCs/>
          <w:sz w:val="28"/>
          <w:szCs w:val="28"/>
          <w:rtl/>
        </w:rPr>
      </w:pPr>
    </w:p>
    <w:p w14:paraId="123CFFDB" w14:textId="62FE1E82" w:rsidR="00FE6357" w:rsidRPr="00620C3D" w:rsidRDefault="00FE6357" w:rsidP="00620C3D">
      <w:pPr>
        <w:pStyle w:val="Heading2"/>
        <w:rPr>
          <w:color w:val="auto"/>
          <w:lang w:val="en-SA"/>
        </w:rPr>
      </w:pPr>
      <w:r w:rsidRPr="00620C3D">
        <w:rPr>
          <w:color w:val="auto"/>
          <w:rtl/>
        </w:rPr>
        <w:lastRenderedPageBreak/>
        <w:t xml:space="preserve"> </w:t>
      </w:r>
      <w:bookmarkStart w:id="11" w:name="_Toc185719334"/>
      <w:r w:rsidRPr="00620C3D">
        <w:rPr>
          <w:color w:val="auto"/>
          <w:rtl/>
        </w:rPr>
        <w:t>نظرية التمكين:</w:t>
      </w:r>
      <w:bookmarkEnd w:id="11"/>
    </w:p>
    <w:p w14:paraId="49301F31" w14:textId="77777777" w:rsidR="00FE6357" w:rsidRPr="00FE6357" w:rsidRDefault="00FE6357" w:rsidP="00FE6357">
      <w:pPr>
        <w:rPr>
          <w:rFonts w:ascii="Sakkal Majalla" w:hAnsi="Sakkal Majalla" w:cs="Sakkal Majalla"/>
          <w:b/>
          <w:bCs/>
          <w:sz w:val="28"/>
          <w:szCs w:val="28"/>
          <w:rtl/>
        </w:rPr>
      </w:pPr>
    </w:p>
    <w:p w14:paraId="56298233"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تُركز نظرية التمكين على أهمية منح الموظفين حرية اتخاذ القرارات، وهو ما يعزز من شعورهم بالثقة والقدرة على تحمل المسؤولية. تشمل النظرية العناصر التالية:</w:t>
      </w:r>
    </w:p>
    <w:p w14:paraId="1174D1D8" w14:textId="0FFCDC28" w:rsidR="00FE6357" w:rsidRPr="00E34626" w:rsidRDefault="00FE6357" w:rsidP="00E34626">
      <w:pPr>
        <w:pStyle w:val="ListParagraph"/>
        <w:numPr>
          <w:ilvl w:val="0"/>
          <w:numId w:val="15"/>
        </w:numPr>
        <w:rPr>
          <w:rFonts w:ascii="Sakkal Majalla" w:hAnsi="Sakkal Majalla" w:cs="Sakkal Majalla"/>
          <w:b/>
          <w:bCs/>
          <w:sz w:val="28"/>
          <w:szCs w:val="28"/>
          <w:rtl/>
        </w:rPr>
      </w:pPr>
      <w:r w:rsidRPr="00E34626">
        <w:rPr>
          <w:rFonts w:ascii="Sakkal Majalla" w:hAnsi="Sakkal Majalla" w:cs="Sakkal Majalla"/>
          <w:b/>
          <w:bCs/>
          <w:sz w:val="28"/>
          <w:szCs w:val="28"/>
          <w:rtl/>
        </w:rPr>
        <w:t>الثقة في قدرات الموظفين:</w:t>
      </w:r>
    </w:p>
    <w:p w14:paraId="49A313D9"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التمكين يعكس ثقة الإدارة بقدرة الموظفين على اتخاذ القرارات الصائبة، مما يعزز من التزامهم الوظيفي ويزيد من ولائهم للمؤسسة.</w:t>
      </w:r>
    </w:p>
    <w:p w14:paraId="103D5782" w14:textId="52861F41" w:rsidR="00FE6357" w:rsidRPr="00E34626" w:rsidRDefault="00FE6357" w:rsidP="00E34626">
      <w:pPr>
        <w:pStyle w:val="ListParagraph"/>
        <w:numPr>
          <w:ilvl w:val="0"/>
          <w:numId w:val="15"/>
        </w:numPr>
        <w:rPr>
          <w:rFonts w:ascii="Sakkal Majalla" w:hAnsi="Sakkal Majalla" w:cs="Sakkal Majalla"/>
          <w:b/>
          <w:bCs/>
          <w:sz w:val="28"/>
          <w:szCs w:val="28"/>
          <w:rtl/>
        </w:rPr>
      </w:pPr>
      <w:r w:rsidRPr="00E34626">
        <w:rPr>
          <w:rFonts w:ascii="Sakkal Majalla" w:hAnsi="Sakkal Majalla" w:cs="Sakkal Majalla"/>
          <w:b/>
          <w:bCs/>
          <w:sz w:val="28"/>
          <w:szCs w:val="28"/>
          <w:rtl/>
        </w:rPr>
        <w:t>الاستقلالية:</w:t>
      </w:r>
    </w:p>
    <w:p w14:paraId="1C52CA61"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تتيح المنظمات التي تتبنى ممارسات التمكين للموظفين القدرة على التحكم في كيفية إنجاز مهامهم، مما يُظهر احترام الإدارة لأدوارهم وخبراتهم.</w:t>
      </w:r>
    </w:p>
    <w:p w14:paraId="2F2AAEE6" w14:textId="5BCFEF6E" w:rsidR="00FE6357" w:rsidRPr="00E34626" w:rsidRDefault="00FE6357" w:rsidP="00E34626">
      <w:pPr>
        <w:pStyle w:val="ListParagraph"/>
        <w:numPr>
          <w:ilvl w:val="0"/>
          <w:numId w:val="15"/>
        </w:numPr>
        <w:rPr>
          <w:rFonts w:ascii="Sakkal Majalla" w:hAnsi="Sakkal Majalla" w:cs="Sakkal Majalla"/>
          <w:b/>
          <w:bCs/>
          <w:sz w:val="28"/>
          <w:szCs w:val="28"/>
          <w:rtl/>
        </w:rPr>
      </w:pPr>
      <w:r w:rsidRPr="00E34626">
        <w:rPr>
          <w:rFonts w:ascii="Sakkal Majalla" w:hAnsi="Sakkal Majalla" w:cs="Sakkal Majalla"/>
          <w:b/>
          <w:bCs/>
          <w:sz w:val="28"/>
          <w:szCs w:val="28"/>
          <w:rtl/>
        </w:rPr>
        <w:t>تعزيز الإبداع والإنتاجية:</w:t>
      </w:r>
    </w:p>
    <w:p w14:paraId="13848839"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عندما يُمنح الموظفون الحرية في أداء أعمالهم، فإنهم يصبحون أكثر إبداعًا ويقدمون حلولًا مبتكرة تُسهم في تحقيق أهداف المؤسسة.</w:t>
      </w:r>
    </w:p>
    <w:p w14:paraId="5E6A9DF0" w14:textId="77777777" w:rsidR="00FE6357" w:rsidRPr="00FE6357" w:rsidRDefault="00FE6357" w:rsidP="00FE6357">
      <w:pPr>
        <w:rPr>
          <w:rFonts w:ascii="Sakkal Majalla" w:hAnsi="Sakkal Majalla" w:cs="Sakkal Majalla"/>
          <w:b/>
          <w:bCs/>
          <w:sz w:val="28"/>
          <w:szCs w:val="28"/>
          <w:rtl/>
        </w:rPr>
      </w:pPr>
    </w:p>
    <w:p w14:paraId="3B39F8F9"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رؤية تكاملية بين النظريتين:</w:t>
      </w:r>
    </w:p>
    <w:p w14:paraId="3A113ACE" w14:textId="77777777" w:rsidR="00FE6357" w:rsidRPr="00FE6357" w:rsidRDefault="00FE6357" w:rsidP="00FE6357">
      <w:pPr>
        <w:rPr>
          <w:rFonts w:ascii="Sakkal Majalla" w:hAnsi="Sakkal Majalla" w:cs="Sakkal Majalla"/>
          <w:b/>
          <w:bCs/>
          <w:sz w:val="28"/>
          <w:szCs w:val="28"/>
          <w:rtl/>
        </w:rPr>
      </w:pPr>
    </w:p>
    <w:p w14:paraId="4209BC37"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توضح الدراسة أن القيادة التحويلية والتمكين ليسا مجرد ممارسات منفصلة، بل هما مرتبطان ارتباطًا وثيقًا. فالقائد التحويلي لا يكتفي بإلهام الموظفين فقط، بل يعمل على تمكينهم من خلال بناء بيئة عمل داعمة تُشجع على الابتكار وتحقيق الأهداف المشتركة. هذا التكامل بين النظريتين يُسهم في خلق ثقافة تنظيمية تعزز الأداء المؤسسي وتدعم تحقيق الأهداف الإستراتيجية.</w:t>
      </w:r>
    </w:p>
    <w:p w14:paraId="0A86597C" w14:textId="77777777" w:rsidR="00FE6357" w:rsidRPr="00FE6357" w:rsidRDefault="00FE6357" w:rsidP="00FE6357">
      <w:pPr>
        <w:rPr>
          <w:rFonts w:ascii="Sakkal Majalla" w:hAnsi="Sakkal Majalla" w:cs="Sakkal Majalla"/>
          <w:b/>
          <w:bCs/>
          <w:sz w:val="28"/>
          <w:szCs w:val="28"/>
          <w:rtl/>
        </w:rPr>
      </w:pPr>
    </w:p>
    <w:p w14:paraId="5F2392CE"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تُعتبر القيادة التحويلية والتمكين مكونات أساسية لنجاح المؤسسات في بيئات العمل المعاصرة، مما يجعل هذه المنطلقات النظرية حجر الزاوية لهذه الدراسة.</w:t>
      </w:r>
    </w:p>
    <w:p w14:paraId="129E294B" w14:textId="77777777" w:rsidR="00A74F76" w:rsidRPr="00FE6357" w:rsidRDefault="00A74F76" w:rsidP="00D22171">
      <w:pPr>
        <w:rPr>
          <w:rFonts w:ascii="Sakkal Majalla" w:hAnsi="Sakkal Majalla" w:cs="Sakkal Majalla"/>
          <w:sz w:val="28"/>
          <w:szCs w:val="28"/>
          <w:u w:val="single"/>
          <w:rtl/>
          <w:lang w:val="en-SA"/>
        </w:rPr>
      </w:pPr>
    </w:p>
    <w:p w14:paraId="7A7225ED"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A04DF68" w14:textId="4E967BEC" w:rsidR="00FE6357" w:rsidRPr="00620C3D" w:rsidRDefault="00D22171" w:rsidP="00620C3D">
      <w:pPr>
        <w:pStyle w:val="Heading1"/>
        <w:rPr>
          <w:color w:val="auto"/>
          <w:rtl/>
        </w:rPr>
      </w:pPr>
      <w:bookmarkStart w:id="12" w:name="_Toc185719335"/>
      <w:r w:rsidRPr="00620C3D">
        <w:rPr>
          <w:color w:val="auto"/>
          <w:rtl/>
        </w:rPr>
        <w:lastRenderedPageBreak/>
        <w:t>المنهجية وطرق البحث</w:t>
      </w:r>
      <w:r w:rsidR="00A74F76" w:rsidRPr="00620C3D">
        <w:rPr>
          <w:rFonts w:hint="cs"/>
          <w:color w:val="auto"/>
          <w:rtl/>
        </w:rPr>
        <w:t>:</w:t>
      </w:r>
      <w:bookmarkEnd w:id="12"/>
    </w:p>
    <w:p w14:paraId="17FB6356"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تلعب المنهجية وطرق البحث دورًا حيويًا في ضمان تقديم نتائج موثوقة وقابلة للتعميم. يهدف هذا القسم إلى شرح الأساليب المستخدمة لفهم العلاقة بين القيادة التحويلية وتمكين الموظفين وتأثيرها على الإنتاجية المؤسسية.</w:t>
      </w:r>
    </w:p>
    <w:p w14:paraId="221EA9D1" w14:textId="77777777" w:rsidR="00FE6357" w:rsidRPr="00FE6357" w:rsidRDefault="00FE6357" w:rsidP="00FE6357">
      <w:pPr>
        <w:rPr>
          <w:rFonts w:ascii="Sakkal Majalla" w:hAnsi="Sakkal Majalla" w:cs="Sakkal Majalla"/>
          <w:b/>
          <w:bCs/>
          <w:sz w:val="28"/>
          <w:szCs w:val="28"/>
          <w:rtl/>
        </w:rPr>
      </w:pPr>
    </w:p>
    <w:p w14:paraId="0D658D06" w14:textId="77777777" w:rsidR="00FE6357" w:rsidRPr="00620C3D" w:rsidRDefault="00FE6357" w:rsidP="00620C3D">
      <w:pPr>
        <w:pStyle w:val="Heading2"/>
        <w:rPr>
          <w:color w:val="auto"/>
          <w:lang w:val="en-SA"/>
        </w:rPr>
      </w:pPr>
      <w:bookmarkStart w:id="13" w:name="_Toc185719336"/>
      <w:r w:rsidRPr="00620C3D">
        <w:rPr>
          <w:color w:val="auto"/>
          <w:rtl/>
        </w:rPr>
        <w:t>المنهجية:</w:t>
      </w:r>
      <w:bookmarkEnd w:id="13"/>
    </w:p>
    <w:p w14:paraId="0BDFC758" w14:textId="77777777" w:rsidR="00FE6357" w:rsidRPr="00FE6357" w:rsidRDefault="00FE6357" w:rsidP="00FE6357">
      <w:pPr>
        <w:rPr>
          <w:rFonts w:ascii="Sakkal Majalla" w:hAnsi="Sakkal Majalla" w:cs="Sakkal Majalla"/>
          <w:b/>
          <w:bCs/>
          <w:sz w:val="28"/>
          <w:szCs w:val="28"/>
          <w:rtl/>
        </w:rPr>
      </w:pPr>
    </w:p>
    <w:p w14:paraId="22EF3C3C"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اعتمد البحث على المنهج الوصفي التحليلي، وهو منهج يُستخدم لفهم العلاقة بين المتغيرات وتفسيرها بشكل دقيق. يتيح هذا المنهج تحليل البيانات التي تم جمعها من الميدان وتقديم توصيات مبنية على أساس علمي. تم اختيار هذا المنهج لقدرته على التعامل مع المتغيرات المتعددة واكتشاف الروابط بينها، مثل العلاقة بين القيادة التحويلية وتمكين الموظفين.</w:t>
      </w:r>
    </w:p>
    <w:p w14:paraId="4EE6854A" w14:textId="77777777" w:rsidR="00FE6357" w:rsidRPr="00FE6357" w:rsidRDefault="00FE6357" w:rsidP="00FE6357">
      <w:pPr>
        <w:rPr>
          <w:rFonts w:ascii="Sakkal Majalla" w:hAnsi="Sakkal Majalla" w:cs="Sakkal Majalla"/>
          <w:b/>
          <w:bCs/>
          <w:sz w:val="28"/>
          <w:szCs w:val="28"/>
          <w:rtl/>
        </w:rPr>
      </w:pPr>
    </w:p>
    <w:p w14:paraId="7C944A43" w14:textId="77777777" w:rsidR="00FE6357" w:rsidRPr="00620C3D" w:rsidRDefault="00FE6357" w:rsidP="00620C3D">
      <w:pPr>
        <w:pStyle w:val="Heading2"/>
        <w:rPr>
          <w:color w:val="auto"/>
          <w:lang w:val="en-SA"/>
        </w:rPr>
      </w:pPr>
      <w:bookmarkStart w:id="14" w:name="_Toc185719337"/>
      <w:r w:rsidRPr="00620C3D">
        <w:rPr>
          <w:color w:val="auto"/>
          <w:rtl/>
        </w:rPr>
        <w:t>طرق جمع البيانات:</w:t>
      </w:r>
      <w:bookmarkEnd w:id="14"/>
    </w:p>
    <w:p w14:paraId="5FF1D922" w14:textId="77777777" w:rsidR="00FE6357" w:rsidRPr="00FE6357" w:rsidRDefault="00FE6357" w:rsidP="00FE6357">
      <w:pPr>
        <w:rPr>
          <w:rFonts w:ascii="Sakkal Majalla" w:hAnsi="Sakkal Majalla" w:cs="Sakkal Majalla"/>
          <w:b/>
          <w:bCs/>
          <w:sz w:val="28"/>
          <w:szCs w:val="28"/>
          <w:rtl/>
        </w:rPr>
      </w:pPr>
    </w:p>
    <w:p w14:paraId="5C23E3A9" w14:textId="07A4D8BC" w:rsidR="00FE6357" w:rsidRPr="00620C3D" w:rsidRDefault="00FE6357" w:rsidP="00FE6357">
      <w:pPr>
        <w:rPr>
          <w:rFonts w:ascii="Sakkal Majalla" w:hAnsi="Sakkal Majalla" w:cs="Sakkal Majalla"/>
          <w:b/>
          <w:bCs/>
          <w:sz w:val="28"/>
          <w:szCs w:val="28"/>
        </w:rPr>
      </w:pPr>
      <w:r w:rsidRPr="00FE6357">
        <w:rPr>
          <w:rFonts w:ascii="Sakkal Majalla" w:hAnsi="Sakkal Majalla" w:cs="Sakkal Majalla"/>
          <w:b/>
          <w:bCs/>
          <w:sz w:val="28"/>
          <w:szCs w:val="28"/>
          <w:rtl/>
        </w:rPr>
        <w:t xml:space="preserve">استخدمت الدراسة </w:t>
      </w:r>
      <w:r w:rsidR="00097396">
        <w:rPr>
          <w:rFonts w:ascii="Sakkal Majalla" w:hAnsi="Sakkal Majalla" w:cs="Sakkal Majalla" w:hint="cs"/>
          <w:b/>
          <w:bCs/>
          <w:sz w:val="28"/>
          <w:szCs w:val="28"/>
          <w:rtl/>
        </w:rPr>
        <w:t xml:space="preserve">أداة أساسية </w:t>
      </w:r>
      <w:r w:rsidR="00E34626" w:rsidRPr="00620C3D">
        <w:rPr>
          <w:rFonts w:ascii="Sakkal Majalla" w:hAnsi="Sakkal Majalla" w:cs="Sakkal Majalla" w:hint="cs"/>
          <w:b/>
          <w:bCs/>
          <w:sz w:val="28"/>
          <w:szCs w:val="28"/>
          <w:rtl/>
        </w:rPr>
        <w:t>وفعالة</w:t>
      </w:r>
      <w:r w:rsidR="00097396">
        <w:rPr>
          <w:rFonts w:ascii="Sakkal Majalla" w:hAnsi="Sakkal Majalla" w:cs="Sakkal Majalla" w:hint="cs"/>
          <w:b/>
          <w:bCs/>
          <w:sz w:val="28"/>
          <w:szCs w:val="28"/>
          <w:rtl/>
        </w:rPr>
        <w:t xml:space="preserve"> لاستخراج النتائج </w:t>
      </w:r>
      <w:proofErr w:type="gramStart"/>
      <w:r w:rsidR="00097396">
        <w:rPr>
          <w:rFonts w:ascii="Sakkal Majalla" w:hAnsi="Sakkal Majalla" w:cs="Sakkal Majalla" w:hint="cs"/>
          <w:b/>
          <w:bCs/>
          <w:sz w:val="28"/>
          <w:szCs w:val="28"/>
          <w:rtl/>
        </w:rPr>
        <w:t>و التوصيات</w:t>
      </w:r>
      <w:proofErr w:type="gramEnd"/>
      <w:r w:rsidRPr="00FE6357">
        <w:rPr>
          <w:rFonts w:ascii="Sakkal Majalla" w:hAnsi="Sakkal Majalla" w:cs="Sakkal Majalla"/>
          <w:b/>
          <w:bCs/>
          <w:sz w:val="28"/>
          <w:szCs w:val="28"/>
          <w:rtl/>
        </w:rPr>
        <w:t>:</w:t>
      </w:r>
    </w:p>
    <w:p w14:paraId="67E1C354"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1.</w:t>
      </w:r>
      <w:r w:rsidRPr="00FE6357">
        <w:rPr>
          <w:rFonts w:ascii="Sakkal Majalla" w:hAnsi="Sakkal Majalla" w:cs="Sakkal Majalla"/>
          <w:b/>
          <w:bCs/>
          <w:sz w:val="28"/>
          <w:szCs w:val="28"/>
          <w:rtl/>
        </w:rPr>
        <w:tab/>
        <w:t>الاستبيانات:</w:t>
      </w:r>
    </w:p>
    <w:p w14:paraId="0A14D172" w14:textId="69513B76" w:rsidR="00097396" w:rsidRPr="00097396" w:rsidRDefault="00097396" w:rsidP="00097396">
      <w:pPr>
        <w:rPr>
          <w:rFonts w:ascii="Sakkal Majalla" w:hAnsi="Sakkal Majalla" w:cs="Sakkal Majalla" w:hint="cs"/>
          <w:sz w:val="28"/>
          <w:szCs w:val="28"/>
          <w:rtl/>
        </w:rPr>
      </w:pPr>
      <w:r w:rsidRPr="00097396">
        <w:rPr>
          <w:rFonts w:ascii="Sakkal Majalla" w:hAnsi="Sakkal Majalla" w:cs="Sakkal Majalla"/>
          <w:sz w:val="28"/>
          <w:szCs w:val="28"/>
          <w:rtl/>
        </w:rPr>
        <w:t xml:space="preserve">يركز هذا </w:t>
      </w:r>
      <w:proofErr w:type="gramStart"/>
      <w:r w:rsidRPr="00097396">
        <w:rPr>
          <w:rFonts w:ascii="Sakkal Majalla" w:hAnsi="Sakkal Majalla" w:cs="Sakkal Majalla"/>
          <w:sz w:val="28"/>
          <w:szCs w:val="28"/>
          <w:rtl/>
        </w:rPr>
        <w:t>الاستبيان</w:t>
      </w:r>
      <w:proofErr w:type="gramEnd"/>
      <w:r w:rsidRPr="00097396">
        <w:rPr>
          <w:rFonts w:ascii="Sakkal Majalla" w:hAnsi="Sakkal Majalla" w:cs="Sakkal Majalla"/>
          <w:sz w:val="28"/>
          <w:szCs w:val="28"/>
          <w:rtl/>
        </w:rPr>
        <w:t xml:space="preserve"> على ستة محاور رئيسية تهدف إلى استكشاف تجربة الموظفين مع القيادة وتأثيرها على أدائهم. تم تصميم الأسئلة لتقديم صورة واضحة وشاملة عن أساليب القيادة التحويلية ومدى فعاليتها في تحقيق النتائج المرجوة.</w:t>
      </w:r>
    </w:p>
    <w:p w14:paraId="5BB3BB49" w14:textId="77777777" w:rsidR="00097396" w:rsidRPr="00097396" w:rsidRDefault="00097396" w:rsidP="00097396">
      <w:pPr>
        <w:rPr>
          <w:rFonts w:ascii="Sakkal Majalla" w:hAnsi="Sakkal Majalla" w:cs="Sakkal Majalla"/>
          <w:sz w:val="28"/>
          <w:szCs w:val="28"/>
        </w:rPr>
      </w:pPr>
      <w:r w:rsidRPr="00097396">
        <w:rPr>
          <w:rFonts w:ascii="Sakkal Majalla" w:hAnsi="Sakkal Majalla" w:cs="Sakkal Majalla"/>
          <w:sz w:val="28"/>
          <w:szCs w:val="28"/>
          <w:rtl/>
        </w:rPr>
        <w:t xml:space="preserve">محاور </w:t>
      </w:r>
      <w:proofErr w:type="gramStart"/>
      <w:r w:rsidRPr="00097396">
        <w:rPr>
          <w:rFonts w:ascii="Sakkal Majalla" w:hAnsi="Sakkal Majalla" w:cs="Sakkal Majalla"/>
          <w:sz w:val="28"/>
          <w:szCs w:val="28"/>
          <w:rtl/>
        </w:rPr>
        <w:t>الاستبيان</w:t>
      </w:r>
      <w:proofErr w:type="gramEnd"/>
      <w:r w:rsidRPr="00097396">
        <w:rPr>
          <w:rFonts w:ascii="Sakkal Majalla" w:hAnsi="Sakkal Majalla" w:cs="Sakkal Majalla"/>
          <w:sz w:val="28"/>
          <w:szCs w:val="28"/>
          <w:rtl/>
        </w:rPr>
        <w:t>:</w:t>
      </w:r>
    </w:p>
    <w:p w14:paraId="1924B431" w14:textId="0D7128FE"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1.</w:t>
      </w:r>
      <w:r>
        <w:rPr>
          <w:rFonts w:ascii="Sakkal Majalla" w:hAnsi="Sakkal Majalla" w:cs="Sakkal Majalla"/>
          <w:sz w:val="28"/>
          <w:szCs w:val="28"/>
        </w:rPr>
        <w:t>1</w:t>
      </w:r>
      <w:r w:rsidRPr="00097396">
        <w:rPr>
          <w:rFonts w:ascii="Sakkal Majalla" w:hAnsi="Sakkal Majalla" w:cs="Sakkal Majalla"/>
          <w:sz w:val="28"/>
          <w:szCs w:val="28"/>
          <w:rtl/>
        </w:rPr>
        <w:tab/>
        <w:t>الإلهام وتحقيق الأهداف:</w:t>
      </w:r>
    </w:p>
    <w:p w14:paraId="30217905"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يقيس هذا المحور مدى قدرة القادة على إلهام الموظفين ودفعهم لتحقيق أهدافهم الشخصية والمهنية.</w:t>
      </w:r>
    </w:p>
    <w:p w14:paraId="0F2C77A8" w14:textId="493E466E"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2.</w:t>
      </w:r>
      <w:r>
        <w:rPr>
          <w:rFonts w:ascii="Sakkal Majalla" w:hAnsi="Sakkal Majalla" w:cs="Sakkal Majalla"/>
          <w:sz w:val="28"/>
          <w:szCs w:val="28"/>
        </w:rPr>
        <w:t>1</w:t>
      </w:r>
      <w:r w:rsidRPr="00097396">
        <w:rPr>
          <w:rFonts w:ascii="Sakkal Majalla" w:hAnsi="Sakkal Majalla" w:cs="Sakkal Majalla"/>
          <w:sz w:val="28"/>
          <w:szCs w:val="28"/>
          <w:rtl/>
        </w:rPr>
        <w:tab/>
        <w:t>التمكين واتخاذ القرارات:</w:t>
      </w:r>
    </w:p>
    <w:p w14:paraId="37F71C68"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يركز على شعور الموظفين بالتمكين ومدى إتاحة الفرص لهم للمشاركة في اتخاذ القرارات المهمة.</w:t>
      </w:r>
    </w:p>
    <w:p w14:paraId="1E099A59" w14:textId="7520BF9A"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3.</w:t>
      </w:r>
      <w:r>
        <w:rPr>
          <w:rFonts w:ascii="Sakkal Majalla" w:hAnsi="Sakkal Majalla" w:cs="Sakkal Majalla"/>
          <w:sz w:val="28"/>
          <w:szCs w:val="28"/>
        </w:rPr>
        <w:t>1</w:t>
      </w:r>
      <w:r w:rsidRPr="00097396">
        <w:rPr>
          <w:rFonts w:ascii="Sakkal Majalla" w:hAnsi="Sakkal Majalla" w:cs="Sakkal Majalla"/>
          <w:sz w:val="28"/>
          <w:szCs w:val="28"/>
          <w:rtl/>
        </w:rPr>
        <w:tab/>
        <w:t>تعزيز الابتكار والإبداع:</w:t>
      </w:r>
    </w:p>
    <w:p w14:paraId="717316A1"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يستكشف دور القيادة في تحفيز الموظفين على التفكير الإبداعي وإيجاد حلول جديدة.</w:t>
      </w:r>
    </w:p>
    <w:p w14:paraId="67381792" w14:textId="04636864"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4.</w:t>
      </w:r>
      <w:r>
        <w:rPr>
          <w:rFonts w:ascii="Sakkal Majalla" w:hAnsi="Sakkal Majalla" w:cs="Sakkal Majalla"/>
          <w:sz w:val="28"/>
          <w:szCs w:val="28"/>
        </w:rPr>
        <w:t>1</w:t>
      </w:r>
      <w:r w:rsidRPr="00097396">
        <w:rPr>
          <w:rFonts w:ascii="Sakkal Majalla" w:hAnsi="Sakkal Majalla" w:cs="Sakkal Majalla"/>
          <w:sz w:val="28"/>
          <w:szCs w:val="28"/>
          <w:rtl/>
        </w:rPr>
        <w:tab/>
        <w:t>الثقة والتعاون:</w:t>
      </w:r>
    </w:p>
    <w:p w14:paraId="6DED2A42"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lastRenderedPageBreak/>
        <w:t>يقيّم مدى نجاح القادة في بناء ثقافة تنظيمية تقوم على الثقة والعمل الجماعي.</w:t>
      </w:r>
    </w:p>
    <w:p w14:paraId="3E7B073C" w14:textId="74A877F3"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5.</w:t>
      </w:r>
      <w:r>
        <w:rPr>
          <w:rFonts w:ascii="Sakkal Majalla" w:hAnsi="Sakkal Majalla" w:cs="Sakkal Majalla"/>
          <w:sz w:val="28"/>
          <w:szCs w:val="28"/>
        </w:rPr>
        <w:t>1</w:t>
      </w:r>
      <w:r w:rsidRPr="00097396">
        <w:rPr>
          <w:rFonts w:ascii="Sakkal Majalla" w:hAnsi="Sakkal Majalla" w:cs="Sakkal Majalla"/>
          <w:sz w:val="28"/>
          <w:szCs w:val="28"/>
          <w:rtl/>
        </w:rPr>
        <w:tab/>
        <w:t>زيادة الإنتاجية:</w:t>
      </w:r>
    </w:p>
    <w:p w14:paraId="10D159CC"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يقيس تأثير القيادة التحويلية على تحسين إنتاجية فرق العمل.</w:t>
      </w:r>
    </w:p>
    <w:p w14:paraId="4A6EA826" w14:textId="7E0EAB3F"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6.</w:t>
      </w:r>
      <w:r>
        <w:rPr>
          <w:rFonts w:ascii="Sakkal Majalla" w:hAnsi="Sakkal Majalla" w:cs="Sakkal Majalla"/>
          <w:sz w:val="28"/>
          <w:szCs w:val="28"/>
        </w:rPr>
        <w:t>1</w:t>
      </w:r>
      <w:r w:rsidRPr="00097396">
        <w:rPr>
          <w:rFonts w:ascii="Sakkal Majalla" w:hAnsi="Sakkal Majalla" w:cs="Sakkal Majalla"/>
          <w:sz w:val="28"/>
          <w:szCs w:val="28"/>
          <w:rtl/>
        </w:rPr>
        <w:tab/>
        <w:t>التحديات التي تواجه القادة:</w:t>
      </w:r>
    </w:p>
    <w:p w14:paraId="123586C2"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يسلط الضوء على العقبات التي قد تعيق القادة التحويليين، مثل مقاومة التغيير أو نقص الموارد.</w:t>
      </w:r>
    </w:p>
    <w:p w14:paraId="2A7F88DC" w14:textId="77777777" w:rsidR="00097396" w:rsidRPr="00097396" w:rsidRDefault="00097396" w:rsidP="00097396">
      <w:pPr>
        <w:rPr>
          <w:rFonts w:ascii="Sakkal Majalla" w:hAnsi="Sakkal Majalla" w:cs="Sakkal Majalla"/>
          <w:sz w:val="28"/>
          <w:szCs w:val="28"/>
          <w:rtl/>
        </w:rPr>
      </w:pPr>
    </w:p>
    <w:p w14:paraId="79B2253A" w14:textId="77777777" w:rsidR="00097396" w:rsidRPr="00097396" w:rsidRDefault="00097396" w:rsidP="00097396">
      <w:pPr>
        <w:rPr>
          <w:rFonts w:ascii="Sakkal Majalla" w:hAnsi="Sakkal Majalla" w:cs="Sakkal Majalla"/>
          <w:sz w:val="28"/>
          <w:szCs w:val="28"/>
        </w:rPr>
      </w:pPr>
      <w:r w:rsidRPr="00097396">
        <w:rPr>
          <w:rFonts w:ascii="Sakkal Majalla" w:hAnsi="Sakkal Majalla" w:cs="Sakkal Majalla"/>
          <w:sz w:val="28"/>
          <w:szCs w:val="28"/>
          <w:rtl/>
        </w:rPr>
        <w:t>طريقة الإجابة:</w:t>
      </w:r>
    </w:p>
    <w:p w14:paraId="424B22F2"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w:t>
      </w:r>
      <w:r w:rsidRPr="00097396">
        <w:rPr>
          <w:rFonts w:ascii="Sakkal Majalla" w:hAnsi="Sakkal Majalla" w:cs="Sakkal Majalla"/>
          <w:sz w:val="28"/>
          <w:szCs w:val="28"/>
          <w:rtl/>
        </w:rPr>
        <w:tab/>
        <w:t>يتم تقييم الإجابات باستخدام مقياس من 1 إلى 5، حيث:</w:t>
      </w:r>
    </w:p>
    <w:p w14:paraId="578887F0"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w:t>
      </w:r>
      <w:r w:rsidRPr="00097396">
        <w:rPr>
          <w:rFonts w:ascii="Sakkal Majalla" w:hAnsi="Sakkal Majalla" w:cs="Sakkal Majalla"/>
          <w:sz w:val="28"/>
          <w:szCs w:val="28"/>
          <w:rtl/>
        </w:rPr>
        <w:tab/>
        <w:t>1 يعني تأثيرًا ضعيفًا جدًا.</w:t>
      </w:r>
    </w:p>
    <w:p w14:paraId="2BD3DCDA" w14:textId="77777777" w:rsidR="00097396" w:rsidRPr="00097396" w:rsidRDefault="00097396" w:rsidP="00097396">
      <w:pPr>
        <w:rPr>
          <w:rFonts w:ascii="Sakkal Majalla" w:hAnsi="Sakkal Majalla" w:cs="Sakkal Majalla"/>
          <w:sz w:val="28"/>
          <w:szCs w:val="28"/>
          <w:rtl/>
        </w:rPr>
      </w:pPr>
      <w:r w:rsidRPr="00097396">
        <w:rPr>
          <w:rFonts w:ascii="Sakkal Majalla" w:hAnsi="Sakkal Majalla" w:cs="Sakkal Majalla"/>
          <w:sz w:val="28"/>
          <w:szCs w:val="28"/>
          <w:rtl/>
        </w:rPr>
        <w:tab/>
        <w:t>•</w:t>
      </w:r>
      <w:r w:rsidRPr="00097396">
        <w:rPr>
          <w:rFonts w:ascii="Sakkal Majalla" w:hAnsi="Sakkal Majalla" w:cs="Sakkal Majalla"/>
          <w:sz w:val="28"/>
          <w:szCs w:val="28"/>
          <w:rtl/>
        </w:rPr>
        <w:tab/>
        <w:t>5 يعني تأثيرًا قويًا جدًا.</w:t>
      </w:r>
    </w:p>
    <w:p w14:paraId="3E62BC19" w14:textId="77777777" w:rsidR="00FE6357" w:rsidRPr="00097396" w:rsidRDefault="00FE6357" w:rsidP="00FE6357">
      <w:pPr>
        <w:rPr>
          <w:rFonts w:ascii="Sakkal Majalla" w:hAnsi="Sakkal Majalla" w:cs="Sakkal Majalla"/>
          <w:sz w:val="28"/>
          <w:szCs w:val="28"/>
          <w:rtl/>
        </w:rPr>
      </w:pPr>
    </w:p>
    <w:p w14:paraId="7B617608" w14:textId="77777777" w:rsidR="00097396" w:rsidRDefault="00097396" w:rsidP="00FE6357">
      <w:pPr>
        <w:rPr>
          <w:rFonts w:ascii="Sakkal Majalla" w:hAnsi="Sakkal Majalla" w:cs="Sakkal Majalla"/>
          <w:b/>
          <w:bCs/>
          <w:sz w:val="28"/>
          <w:szCs w:val="28"/>
          <w:rtl/>
        </w:rPr>
      </w:pPr>
    </w:p>
    <w:p w14:paraId="67D3F7E6" w14:textId="77777777" w:rsidR="00097396" w:rsidRDefault="00097396" w:rsidP="00FE6357">
      <w:pPr>
        <w:rPr>
          <w:rFonts w:ascii="Sakkal Majalla" w:hAnsi="Sakkal Majalla" w:cs="Sakkal Majalla"/>
          <w:b/>
          <w:bCs/>
          <w:sz w:val="28"/>
          <w:szCs w:val="28"/>
          <w:rtl/>
        </w:rPr>
      </w:pPr>
    </w:p>
    <w:p w14:paraId="52AEF016" w14:textId="77777777" w:rsidR="00097396" w:rsidRDefault="00097396" w:rsidP="00FE6357">
      <w:pPr>
        <w:rPr>
          <w:rFonts w:ascii="Sakkal Majalla" w:hAnsi="Sakkal Majalla" w:cs="Sakkal Majalla"/>
          <w:b/>
          <w:bCs/>
          <w:sz w:val="28"/>
          <w:szCs w:val="28"/>
          <w:rtl/>
        </w:rPr>
      </w:pPr>
    </w:p>
    <w:p w14:paraId="7B851658" w14:textId="77777777" w:rsidR="00097396" w:rsidRDefault="00097396" w:rsidP="00FE6357">
      <w:pPr>
        <w:rPr>
          <w:rFonts w:ascii="Sakkal Majalla" w:hAnsi="Sakkal Majalla" w:cs="Sakkal Majalla"/>
          <w:b/>
          <w:bCs/>
          <w:sz w:val="28"/>
          <w:szCs w:val="28"/>
          <w:rtl/>
        </w:rPr>
      </w:pPr>
    </w:p>
    <w:p w14:paraId="7D817F02" w14:textId="77777777" w:rsidR="00097396" w:rsidRDefault="00097396" w:rsidP="00FE6357">
      <w:pPr>
        <w:rPr>
          <w:rFonts w:ascii="Sakkal Majalla" w:hAnsi="Sakkal Majalla" w:cs="Sakkal Majalla"/>
          <w:b/>
          <w:bCs/>
          <w:sz w:val="28"/>
          <w:szCs w:val="28"/>
          <w:rtl/>
        </w:rPr>
      </w:pPr>
    </w:p>
    <w:p w14:paraId="4B951379" w14:textId="2873231B" w:rsidR="00097396" w:rsidRDefault="00097396" w:rsidP="00097396">
      <w:pPr>
        <w:rPr>
          <w:rFonts w:ascii="Sakkal Majalla" w:hAnsi="Sakkal Majalla" w:cs="Sakkal Majalla"/>
          <w:b/>
          <w:bCs/>
          <w:sz w:val="28"/>
          <w:szCs w:val="28"/>
        </w:rPr>
      </w:pPr>
    </w:p>
    <w:p w14:paraId="5065166B" w14:textId="77777777" w:rsidR="00097396" w:rsidRDefault="00097396" w:rsidP="00097396">
      <w:pPr>
        <w:rPr>
          <w:rFonts w:ascii="Sakkal Majalla" w:hAnsi="Sakkal Majalla" w:cs="Sakkal Majalla"/>
          <w:b/>
          <w:bCs/>
          <w:sz w:val="28"/>
          <w:szCs w:val="28"/>
        </w:rPr>
      </w:pPr>
    </w:p>
    <w:p w14:paraId="6A7AC484" w14:textId="77777777" w:rsidR="00097396" w:rsidRDefault="00097396" w:rsidP="00097396">
      <w:pPr>
        <w:rPr>
          <w:rFonts w:ascii="Sakkal Majalla" w:hAnsi="Sakkal Majalla" w:cs="Sakkal Majalla"/>
          <w:b/>
          <w:bCs/>
          <w:sz w:val="28"/>
          <w:szCs w:val="28"/>
        </w:rPr>
      </w:pPr>
    </w:p>
    <w:p w14:paraId="4CA97D5E" w14:textId="77777777" w:rsidR="00097396" w:rsidRDefault="00097396" w:rsidP="00097396">
      <w:pPr>
        <w:rPr>
          <w:rFonts w:ascii="Sakkal Majalla" w:hAnsi="Sakkal Majalla" w:cs="Sakkal Majalla"/>
          <w:b/>
          <w:bCs/>
          <w:sz w:val="28"/>
          <w:szCs w:val="28"/>
        </w:rPr>
      </w:pPr>
    </w:p>
    <w:p w14:paraId="088FAD90" w14:textId="77777777" w:rsidR="00097396" w:rsidRDefault="00097396" w:rsidP="00097396">
      <w:pPr>
        <w:rPr>
          <w:rFonts w:ascii="Sakkal Majalla" w:hAnsi="Sakkal Majalla" w:cs="Sakkal Majalla"/>
          <w:b/>
          <w:bCs/>
          <w:sz w:val="28"/>
          <w:szCs w:val="28"/>
        </w:rPr>
      </w:pPr>
    </w:p>
    <w:p w14:paraId="6CF8684F" w14:textId="77777777" w:rsidR="00097396" w:rsidRDefault="00097396" w:rsidP="00097396">
      <w:pPr>
        <w:rPr>
          <w:rFonts w:ascii="Sakkal Majalla" w:hAnsi="Sakkal Majalla" w:cs="Sakkal Majalla"/>
          <w:b/>
          <w:bCs/>
          <w:sz w:val="28"/>
          <w:szCs w:val="28"/>
        </w:rPr>
      </w:pPr>
    </w:p>
    <w:p w14:paraId="2D4F66BD" w14:textId="77777777" w:rsidR="00097396" w:rsidRDefault="00097396" w:rsidP="00097396">
      <w:pPr>
        <w:rPr>
          <w:rFonts w:ascii="Sakkal Majalla" w:hAnsi="Sakkal Majalla" w:cs="Sakkal Majalla"/>
          <w:b/>
          <w:bCs/>
          <w:sz w:val="28"/>
          <w:szCs w:val="28"/>
          <w:rtl/>
        </w:rPr>
      </w:pPr>
    </w:p>
    <w:p w14:paraId="5DDFEE77" w14:textId="77777777" w:rsidR="00620C3D" w:rsidRPr="00FE6357" w:rsidRDefault="00620C3D" w:rsidP="00097396">
      <w:pPr>
        <w:rPr>
          <w:rFonts w:ascii="Sakkal Majalla" w:hAnsi="Sakkal Majalla" w:cs="Sakkal Majalla" w:hint="cs"/>
          <w:b/>
          <w:bCs/>
          <w:sz w:val="28"/>
          <w:szCs w:val="28"/>
          <w:rtl/>
        </w:rPr>
      </w:pPr>
    </w:p>
    <w:p w14:paraId="6CD6CDB1" w14:textId="77777777" w:rsidR="00FE6357" w:rsidRPr="00620C3D" w:rsidRDefault="00FE6357" w:rsidP="00620C3D">
      <w:pPr>
        <w:pStyle w:val="Heading1"/>
        <w:rPr>
          <w:color w:val="auto"/>
          <w:lang w:val="en-SA"/>
        </w:rPr>
      </w:pPr>
      <w:bookmarkStart w:id="15" w:name="_Toc185719338"/>
      <w:r w:rsidRPr="00620C3D">
        <w:rPr>
          <w:color w:val="auto"/>
          <w:rtl/>
        </w:rPr>
        <w:lastRenderedPageBreak/>
        <w:t>مجتمع الدراسة:</w:t>
      </w:r>
      <w:bookmarkEnd w:id="15"/>
    </w:p>
    <w:p w14:paraId="079DEB80" w14:textId="77777777" w:rsidR="00FE6357" w:rsidRPr="00FE6357" w:rsidRDefault="00FE6357" w:rsidP="00FE6357">
      <w:pPr>
        <w:rPr>
          <w:rFonts w:ascii="Sakkal Majalla" w:hAnsi="Sakkal Majalla" w:cs="Sakkal Majalla"/>
          <w:b/>
          <w:bCs/>
          <w:sz w:val="28"/>
          <w:szCs w:val="28"/>
          <w:rtl/>
        </w:rPr>
      </w:pPr>
    </w:p>
    <w:p w14:paraId="75DB3A06" w14:textId="77777777" w:rsidR="00097396" w:rsidRPr="00097396" w:rsidRDefault="00097396" w:rsidP="00097396">
      <w:pPr>
        <w:rPr>
          <w:rFonts w:ascii="Sakkal Majalla" w:hAnsi="Sakkal Majalla" w:cs="Sakkal Majalla"/>
          <w:b/>
          <w:bCs/>
          <w:sz w:val="28"/>
          <w:szCs w:val="28"/>
          <w:lang w:val="en-SA"/>
        </w:rPr>
      </w:pPr>
      <w:r w:rsidRPr="00097396">
        <w:rPr>
          <w:rFonts w:ascii="Sakkal Majalla" w:hAnsi="Sakkal Majalla" w:cs="Sakkal Majalla"/>
          <w:b/>
          <w:bCs/>
          <w:sz w:val="28"/>
          <w:szCs w:val="28"/>
          <w:rtl/>
        </w:rPr>
        <w:t>يتكون مجتمع الدراسة من موظفين يعملون في شركة تقنية متخصصة في مجال الذكاء الاصطناعي. تم اختيار العينة من فريق العمل داخل الشركة لضمان تمثيل شامل لآراء الموظفين العاملين في مختلف الأقسام والوظائف التقنية.</w:t>
      </w:r>
    </w:p>
    <w:p w14:paraId="1952F55B" w14:textId="77777777" w:rsidR="00FE6357" w:rsidRPr="00097396" w:rsidRDefault="00FE6357" w:rsidP="00FE6357">
      <w:pPr>
        <w:rPr>
          <w:rFonts w:ascii="Sakkal Majalla" w:hAnsi="Sakkal Majalla" w:cs="Sakkal Majalla"/>
          <w:b/>
          <w:bCs/>
          <w:sz w:val="28"/>
          <w:szCs w:val="28"/>
          <w:rtl/>
          <w:lang w:val="en-SA"/>
        </w:rPr>
      </w:pPr>
    </w:p>
    <w:p w14:paraId="1E9B5AFC" w14:textId="77777777" w:rsidR="00FE6357" w:rsidRPr="00620C3D" w:rsidRDefault="00FE6357" w:rsidP="00620C3D">
      <w:pPr>
        <w:pStyle w:val="Heading2"/>
        <w:rPr>
          <w:color w:val="auto"/>
          <w:lang w:val="en-SA"/>
        </w:rPr>
      </w:pPr>
      <w:bookmarkStart w:id="16" w:name="_Toc185719339"/>
      <w:r w:rsidRPr="00620C3D">
        <w:rPr>
          <w:color w:val="auto"/>
          <w:rtl/>
        </w:rPr>
        <w:t>العينة:</w:t>
      </w:r>
      <w:bookmarkEnd w:id="16"/>
    </w:p>
    <w:p w14:paraId="48FE2E7E" w14:textId="77777777" w:rsidR="00FE6357" w:rsidRPr="00FE6357" w:rsidRDefault="00FE6357" w:rsidP="00FE6357">
      <w:pPr>
        <w:rPr>
          <w:rFonts w:ascii="Sakkal Majalla" w:hAnsi="Sakkal Majalla" w:cs="Sakkal Majalla"/>
          <w:b/>
          <w:bCs/>
          <w:sz w:val="28"/>
          <w:szCs w:val="28"/>
          <w:rtl/>
        </w:rPr>
      </w:pPr>
    </w:p>
    <w:p w14:paraId="11C173D9" w14:textId="77777777" w:rsidR="00097396" w:rsidRPr="00097396" w:rsidRDefault="00097396" w:rsidP="00097396">
      <w:pPr>
        <w:rPr>
          <w:rFonts w:ascii="Sakkal Majalla" w:hAnsi="Sakkal Majalla" w:cs="Sakkal Majalla"/>
          <w:b/>
          <w:bCs/>
          <w:sz w:val="28"/>
          <w:szCs w:val="28"/>
          <w:lang w:val="en-SA"/>
        </w:rPr>
      </w:pPr>
      <w:r w:rsidRPr="00097396">
        <w:rPr>
          <w:rFonts w:ascii="Sakkal Majalla" w:hAnsi="Sakkal Majalla" w:cs="Sakkal Majalla"/>
          <w:b/>
          <w:bCs/>
          <w:sz w:val="28"/>
          <w:szCs w:val="28"/>
          <w:rtl/>
        </w:rPr>
        <w:t>تم اختيار عينة عشوائية مكونة من 60 مشارك لضمان الحيادية وتقليل التحيز. شملت العينة مجموعة متنوعة من المستويات الوظيفية داخل الشركة، بدءًا من المهندسين المبتدئين وصولاً إلى القادة التقنيين والإداريين. تم تقسيم العينة لتحليل النتائج بناءً على القسم الوظيفي والتخصص التقني لتقديم فهم أعمق عن بيئة العمل.</w:t>
      </w:r>
    </w:p>
    <w:p w14:paraId="753A629A" w14:textId="77777777" w:rsidR="00FE6357" w:rsidRPr="00097396" w:rsidRDefault="00FE6357" w:rsidP="00FE6357">
      <w:pPr>
        <w:rPr>
          <w:rFonts w:ascii="Sakkal Majalla" w:hAnsi="Sakkal Majalla" w:cs="Sakkal Majalla"/>
          <w:b/>
          <w:bCs/>
          <w:sz w:val="28"/>
          <w:szCs w:val="28"/>
          <w:rtl/>
          <w:lang w:val="en-SA"/>
        </w:rPr>
      </w:pPr>
    </w:p>
    <w:p w14:paraId="5BE59785"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تحليل البيانات:</w:t>
      </w:r>
    </w:p>
    <w:p w14:paraId="11F2A09C"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1.</w:t>
      </w:r>
      <w:r w:rsidRPr="00FE6357">
        <w:rPr>
          <w:rFonts w:ascii="Sakkal Majalla" w:hAnsi="Sakkal Majalla" w:cs="Sakkal Majalla"/>
          <w:b/>
          <w:bCs/>
          <w:sz w:val="28"/>
          <w:szCs w:val="28"/>
          <w:rtl/>
        </w:rPr>
        <w:tab/>
        <w:t>التحليل الإحصائي:</w:t>
      </w:r>
    </w:p>
    <w:p w14:paraId="6F6EE1E4" w14:textId="77777777" w:rsidR="00097396" w:rsidRPr="00097396" w:rsidRDefault="00097396" w:rsidP="00097396">
      <w:pPr>
        <w:rPr>
          <w:rFonts w:ascii="Sakkal Majalla" w:hAnsi="Sakkal Majalla" w:cs="Sakkal Majalla"/>
          <w:b/>
          <w:bCs/>
          <w:sz w:val="28"/>
          <w:szCs w:val="28"/>
          <w:lang w:val="en-SA"/>
        </w:rPr>
      </w:pPr>
      <w:r w:rsidRPr="00097396">
        <w:rPr>
          <w:rFonts w:ascii="Sakkal Majalla" w:hAnsi="Sakkal Majalla" w:cs="Sakkal Majalla"/>
          <w:b/>
          <w:bCs/>
          <w:sz w:val="28"/>
          <w:szCs w:val="28"/>
          <w:rtl/>
        </w:rPr>
        <w:t>تم استخدام تقنيات إحصائية مثل تحليل الانحدار والاختبارات التباينية لفحص العلاقة بين القيادة التحويلية وتمكين الموظفين. ساعدت هذه التحليلات في اختبار الفرضيات المطروحة وتحديد قوة تأثير القيادة على الأداء والإنتاجية في بيئة العمل التقنية.</w:t>
      </w:r>
    </w:p>
    <w:p w14:paraId="6D491EFF"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2.</w:t>
      </w:r>
      <w:r w:rsidRPr="00FE6357">
        <w:rPr>
          <w:rFonts w:ascii="Sakkal Majalla" w:hAnsi="Sakkal Majalla" w:cs="Sakkal Majalla"/>
          <w:b/>
          <w:bCs/>
          <w:sz w:val="28"/>
          <w:szCs w:val="28"/>
          <w:rtl/>
        </w:rPr>
        <w:tab/>
        <w:t>التحليل النوعي:</w:t>
      </w:r>
    </w:p>
    <w:p w14:paraId="1C7E8EFD" w14:textId="77777777" w:rsidR="00097396" w:rsidRPr="00097396" w:rsidRDefault="00097396" w:rsidP="00097396">
      <w:pPr>
        <w:rPr>
          <w:rFonts w:ascii="Sakkal Majalla" w:hAnsi="Sakkal Majalla" w:cs="Sakkal Majalla"/>
          <w:b/>
          <w:bCs/>
          <w:sz w:val="28"/>
          <w:szCs w:val="28"/>
          <w:lang w:val="en-SA"/>
        </w:rPr>
      </w:pPr>
      <w:r w:rsidRPr="00097396">
        <w:rPr>
          <w:rFonts w:ascii="Sakkal Majalla" w:hAnsi="Sakkal Majalla" w:cs="Sakkal Majalla"/>
          <w:b/>
          <w:bCs/>
          <w:sz w:val="28"/>
          <w:szCs w:val="28"/>
          <w:rtl/>
        </w:rPr>
        <w:t>البيانات التي جُمعت من مقابلات شخصية مع الموظفين تم تحليلها باستخدام أساليب تحليل المحتوى للكشف عن الأنماط الرئيسية والتحديات التي تواجه القيادة التحويلية في قطاع الذكاء الاصطناعي.</w:t>
      </w:r>
    </w:p>
    <w:p w14:paraId="3EB3FFCF" w14:textId="77777777" w:rsidR="00FE6357" w:rsidRPr="00097396" w:rsidRDefault="00FE6357" w:rsidP="00FE6357">
      <w:pPr>
        <w:rPr>
          <w:rFonts w:ascii="Sakkal Majalla" w:hAnsi="Sakkal Majalla" w:cs="Sakkal Majalla"/>
          <w:b/>
          <w:bCs/>
          <w:sz w:val="28"/>
          <w:szCs w:val="28"/>
          <w:rtl/>
          <w:lang w:val="en-SA"/>
        </w:rPr>
      </w:pPr>
    </w:p>
    <w:p w14:paraId="1A697E38"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مميزات هذه المنهجية:</w:t>
      </w:r>
    </w:p>
    <w:p w14:paraId="5C1BF1E6"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w:t>
      </w:r>
      <w:r w:rsidRPr="00FE6357">
        <w:rPr>
          <w:rFonts w:ascii="Sakkal Majalla" w:hAnsi="Sakkal Majalla" w:cs="Sakkal Majalla"/>
          <w:b/>
          <w:bCs/>
          <w:sz w:val="28"/>
          <w:szCs w:val="28"/>
          <w:rtl/>
        </w:rPr>
        <w:tab/>
        <w:t>الشمولية في جمع البيانات الكمية والنوعية.</w:t>
      </w:r>
    </w:p>
    <w:p w14:paraId="371BF04D"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w:t>
      </w:r>
      <w:r w:rsidRPr="00FE6357">
        <w:rPr>
          <w:rFonts w:ascii="Sakkal Majalla" w:hAnsi="Sakkal Majalla" w:cs="Sakkal Majalla"/>
          <w:b/>
          <w:bCs/>
          <w:sz w:val="28"/>
          <w:szCs w:val="28"/>
          <w:rtl/>
        </w:rPr>
        <w:tab/>
        <w:t>الجمع بين منهجية التحليل الإحصائي والكيفي للحصول على رؤى متعمقة.</w:t>
      </w:r>
    </w:p>
    <w:p w14:paraId="45DE9B74" w14:textId="77777777" w:rsidR="00FE6357" w:rsidRPr="00FE6357" w:rsidRDefault="00FE6357" w:rsidP="00FE6357">
      <w:pPr>
        <w:rPr>
          <w:rFonts w:ascii="Sakkal Majalla" w:hAnsi="Sakkal Majalla" w:cs="Sakkal Majalla"/>
          <w:b/>
          <w:bCs/>
          <w:sz w:val="28"/>
          <w:szCs w:val="28"/>
          <w:rtl/>
        </w:rPr>
      </w:pPr>
      <w:r w:rsidRPr="00FE6357">
        <w:rPr>
          <w:rFonts w:ascii="Sakkal Majalla" w:hAnsi="Sakkal Majalla" w:cs="Sakkal Majalla"/>
          <w:b/>
          <w:bCs/>
          <w:sz w:val="28"/>
          <w:szCs w:val="28"/>
          <w:rtl/>
        </w:rPr>
        <w:tab/>
        <w:t>•</w:t>
      </w:r>
      <w:r w:rsidRPr="00FE6357">
        <w:rPr>
          <w:rFonts w:ascii="Sakkal Majalla" w:hAnsi="Sakkal Majalla" w:cs="Sakkal Majalla"/>
          <w:b/>
          <w:bCs/>
          <w:sz w:val="28"/>
          <w:szCs w:val="28"/>
          <w:rtl/>
        </w:rPr>
        <w:tab/>
        <w:t>اختيار عينة متنوعة لضمان تمثيل أوسع وأدق.</w:t>
      </w:r>
    </w:p>
    <w:p w14:paraId="07FE970C" w14:textId="77777777" w:rsidR="00FE6357" w:rsidRPr="00FE6357" w:rsidRDefault="00FE6357" w:rsidP="00FE6357">
      <w:pPr>
        <w:rPr>
          <w:rFonts w:ascii="Sakkal Majalla" w:hAnsi="Sakkal Majalla" w:cs="Sakkal Majalla"/>
          <w:b/>
          <w:bCs/>
          <w:sz w:val="28"/>
          <w:szCs w:val="28"/>
          <w:rtl/>
        </w:rPr>
      </w:pPr>
    </w:p>
    <w:p w14:paraId="52B82853" w14:textId="77777777" w:rsidR="008F7256" w:rsidRPr="00D22171" w:rsidRDefault="008F7256" w:rsidP="00D22171">
      <w:pPr>
        <w:rPr>
          <w:rFonts w:ascii="Sakkal Majalla" w:hAnsi="Sakkal Majalla" w:cs="Sakkal Majalla"/>
          <w:sz w:val="28"/>
          <w:szCs w:val="28"/>
          <w:u w:val="single"/>
          <w:rtl/>
        </w:rPr>
      </w:pPr>
    </w:p>
    <w:p w14:paraId="043B9E21" w14:textId="5DB8F5A2" w:rsidR="00FE6357" w:rsidRPr="00620C3D" w:rsidRDefault="00D22171" w:rsidP="00620C3D">
      <w:pPr>
        <w:pStyle w:val="Heading1"/>
        <w:rPr>
          <w:color w:val="auto"/>
          <w:rtl/>
        </w:rPr>
      </w:pPr>
      <w:bookmarkStart w:id="17" w:name="_Toc185719340"/>
      <w:r w:rsidRPr="00620C3D">
        <w:rPr>
          <w:color w:val="auto"/>
          <w:rtl/>
        </w:rPr>
        <w:t xml:space="preserve">أدوات </w:t>
      </w:r>
      <w:proofErr w:type="gramStart"/>
      <w:r w:rsidRPr="00620C3D">
        <w:rPr>
          <w:color w:val="auto"/>
          <w:rtl/>
        </w:rPr>
        <w:t xml:space="preserve">الدراسة </w:t>
      </w:r>
      <w:r w:rsidR="00A74F76" w:rsidRPr="00620C3D">
        <w:rPr>
          <w:rFonts w:hint="cs"/>
          <w:color w:val="auto"/>
          <w:rtl/>
        </w:rPr>
        <w:t>:</w:t>
      </w:r>
      <w:bookmarkEnd w:id="17"/>
      <w:proofErr w:type="gramEnd"/>
    </w:p>
    <w:p w14:paraId="6A7A1E14" w14:textId="77777777" w:rsidR="00FE6357" w:rsidRPr="00FE6357" w:rsidRDefault="00FE6357" w:rsidP="00FE6357">
      <w:pPr>
        <w:rPr>
          <w:rFonts w:ascii="Sakkal Majalla" w:hAnsi="Sakkal Majalla" w:cs="Sakkal Majalla"/>
          <w:sz w:val="28"/>
          <w:szCs w:val="28"/>
          <w:u w:val="single"/>
          <w:rtl/>
        </w:rPr>
      </w:pPr>
    </w:p>
    <w:p w14:paraId="7E2DFFFF"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تعتمد أدوات الدراسة على تصميم متكامل لجمع البيانات وتحليلها من زوايا متعددة، مما يساعد في بناء فهم شامل للعلاقة بين القيادة التحويلية وتمكين الموظفين وتأثيرها على الأداء المؤسسي. تم اختيار الأدوات بعناية لضمان دقة النتائج وشموليتها.</w:t>
      </w:r>
    </w:p>
    <w:p w14:paraId="45C2D9B0" w14:textId="77777777" w:rsidR="00FE6357" w:rsidRPr="00FE6357" w:rsidRDefault="00FE6357" w:rsidP="00FE6357">
      <w:pPr>
        <w:rPr>
          <w:rFonts w:ascii="Sakkal Majalla" w:hAnsi="Sakkal Majalla" w:cs="Sakkal Majalla"/>
          <w:b/>
          <w:bCs/>
          <w:sz w:val="28"/>
          <w:szCs w:val="28"/>
          <w:rtl/>
        </w:rPr>
      </w:pPr>
    </w:p>
    <w:p w14:paraId="5F261F1C"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1. الاستبيانات:</w:t>
      </w:r>
    </w:p>
    <w:p w14:paraId="54845DC5" w14:textId="77777777" w:rsidR="00FE6357" w:rsidRPr="00FE6357" w:rsidRDefault="00FE6357" w:rsidP="00FE6357">
      <w:pPr>
        <w:rPr>
          <w:rFonts w:ascii="Sakkal Majalla" w:hAnsi="Sakkal Majalla" w:cs="Sakkal Majalla"/>
          <w:b/>
          <w:bCs/>
          <w:sz w:val="28"/>
          <w:szCs w:val="28"/>
          <w:rtl/>
        </w:rPr>
      </w:pPr>
    </w:p>
    <w:p w14:paraId="750E3E48"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تُعد الاستبيانات أداة أساسية لجمع البيانات الكمية في هذه الدراسة.</w:t>
      </w:r>
    </w:p>
    <w:p w14:paraId="3E7849B1" w14:textId="44B762FE" w:rsidR="00FE6357" w:rsidRPr="00097396" w:rsidRDefault="00FE6357" w:rsidP="00097396">
      <w:pPr>
        <w:pStyle w:val="ListParagraph"/>
        <w:numPr>
          <w:ilvl w:val="0"/>
          <w:numId w:val="8"/>
        </w:numPr>
        <w:rPr>
          <w:rFonts w:ascii="Sakkal Majalla" w:hAnsi="Sakkal Majalla" w:cs="Sakkal Majalla"/>
          <w:b/>
          <w:bCs/>
          <w:sz w:val="28"/>
          <w:szCs w:val="28"/>
          <w:rtl/>
        </w:rPr>
      </w:pPr>
      <w:r w:rsidRPr="00097396">
        <w:rPr>
          <w:rFonts w:ascii="Sakkal Majalla" w:hAnsi="Sakkal Majalla" w:cs="Sakkal Majalla"/>
          <w:b/>
          <w:bCs/>
          <w:sz w:val="28"/>
          <w:szCs w:val="28"/>
          <w:rtl/>
        </w:rPr>
        <w:t xml:space="preserve">تم تصميم </w:t>
      </w:r>
      <w:proofErr w:type="gramStart"/>
      <w:r w:rsidRPr="00097396">
        <w:rPr>
          <w:rFonts w:ascii="Sakkal Majalla" w:hAnsi="Sakkal Majalla" w:cs="Sakkal Majalla"/>
          <w:b/>
          <w:bCs/>
          <w:sz w:val="28"/>
          <w:szCs w:val="28"/>
          <w:rtl/>
        </w:rPr>
        <w:t>استبيان</w:t>
      </w:r>
      <w:proofErr w:type="gramEnd"/>
      <w:r w:rsidRPr="00097396">
        <w:rPr>
          <w:rFonts w:ascii="Sakkal Majalla" w:hAnsi="Sakkal Majalla" w:cs="Sakkal Majalla"/>
          <w:b/>
          <w:bCs/>
          <w:sz w:val="28"/>
          <w:szCs w:val="28"/>
          <w:rtl/>
        </w:rPr>
        <w:t xml:space="preserve"> مكون من أسئلة مغلقة ومفتوحة لقياس تأثير القيادة التحويلية على الموظفين.</w:t>
      </w:r>
    </w:p>
    <w:p w14:paraId="27AFD69B" w14:textId="42883D40" w:rsidR="00FE6357" w:rsidRPr="00097396" w:rsidRDefault="00FE6357" w:rsidP="00097396">
      <w:pPr>
        <w:pStyle w:val="ListParagraph"/>
        <w:numPr>
          <w:ilvl w:val="0"/>
          <w:numId w:val="8"/>
        </w:numPr>
        <w:rPr>
          <w:rFonts w:ascii="Sakkal Majalla" w:hAnsi="Sakkal Majalla" w:cs="Sakkal Majalla"/>
          <w:b/>
          <w:bCs/>
          <w:sz w:val="28"/>
          <w:szCs w:val="28"/>
          <w:rtl/>
        </w:rPr>
      </w:pPr>
      <w:r w:rsidRPr="00097396">
        <w:rPr>
          <w:rFonts w:ascii="Sakkal Majalla" w:hAnsi="Sakkal Majalla" w:cs="Sakkal Majalla"/>
          <w:b/>
          <w:bCs/>
          <w:sz w:val="28"/>
          <w:szCs w:val="28"/>
          <w:rtl/>
        </w:rPr>
        <w:t>الأسئلة شملت عدة محاور، مثل مستوى التمكين، التحفيز الشخصي، الابتكار، ومدى تأثير القيادة على الإنتاجية.</w:t>
      </w:r>
    </w:p>
    <w:p w14:paraId="7278D929" w14:textId="77777777" w:rsidR="00097396" w:rsidRDefault="00FE6357" w:rsidP="00097396">
      <w:pPr>
        <w:pStyle w:val="ListParagraph"/>
        <w:numPr>
          <w:ilvl w:val="0"/>
          <w:numId w:val="8"/>
        </w:numPr>
        <w:rPr>
          <w:rFonts w:ascii="Sakkal Majalla" w:hAnsi="Sakkal Majalla" w:cs="Sakkal Majalla"/>
          <w:b/>
          <w:bCs/>
          <w:sz w:val="28"/>
          <w:szCs w:val="28"/>
        </w:rPr>
      </w:pPr>
      <w:r w:rsidRPr="00097396">
        <w:rPr>
          <w:rFonts w:ascii="Sakkal Majalla" w:hAnsi="Sakkal Majalla" w:cs="Sakkal Majalla"/>
          <w:b/>
          <w:bCs/>
          <w:sz w:val="28"/>
          <w:szCs w:val="28"/>
          <w:rtl/>
        </w:rPr>
        <w:t xml:space="preserve">تم اختبار الاستبيان على عينة صغيرة للتأكد من </w:t>
      </w:r>
      <w:proofErr w:type="gramStart"/>
      <w:r w:rsidRPr="00097396">
        <w:rPr>
          <w:rFonts w:ascii="Sakkal Majalla" w:hAnsi="Sakkal Majalla" w:cs="Sakkal Majalla"/>
          <w:b/>
          <w:bCs/>
          <w:sz w:val="28"/>
          <w:szCs w:val="28"/>
          <w:rtl/>
        </w:rPr>
        <w:t>صلاحيته</w:t>
      </w:r>
      <w:r w:rsidR="00097396">
        <w:rPr>
          <w:rFonts w:ascii="Sakkal Majalla" w:hAnsi="Sakkal Majalla" w:cs="Sakkal Majalla" w:hint="cs"/>
          <w:b/>
          <w:bCs/>
          <w:sz w:val="28"/>
          <w:szCs w:val="28"/>
          <w:rtl/>
        </w:rPr>
        <w:t xml:space="preserve">ا </w:t>
      </w:r>
      <w:r w:rsidRPr="00097396">
        <w:rPr>
          <w:rFonts w:ascii="Sakkal Majalla" w:hAnsi="Sakkal Majalla" w:cs="Sakkal Majalla"/>
          <w:b/>
          <w:bCs/>
          <w:sz w:val="28"/>
          <w:szCs w:val="28"/>
          <w:rtl/>
        </w:rPr>
        <w:t xml:space="preserve"> وسهولة</w:t>
      </w:r>
      <w:proofErr w:type="gramEnd"/>
      <w:r w:rsidRPr="00097396">
        <w:rPr>
          <w:rFonts w:ascii="Sakkal Majalla" w:hAnsi="Sakkal Majalla" w:cs="Sakkal Majalla"/>
          <w:b/>
          <w:bCs/>
          <w:sz w:val="28"/>
          <w:szCs w:val="28"/>
          <w:rtl/>
        </w:rPr>
        <w:t xml:space="preserve"> فهم الأسئلة.</w:t>
      </w:r>
    </w:p>
    <w:p w14:paraId="0964E8E2" w14:textId="0600E738" w:rsidR="00097396" w:rsidRDefault="00FE6357" w:rsidP="00097396">
      <w:pPr>
        <w:pStyle w:val="ListParagraph"/>
        <w:numPr>
          <w:ilvl w:val="0"/>
          <w:numId w:val="8"/>
        </w:numPr>
        <w:rPr>
          <w:rFonts w:ascii="Sakkal Majalla" w:hAnsi="Sakkal Majalla" w:cs="Sakkal Majalla"/>
          <w:b/>
          <w:bCs/>
          <w:sz w:val="28"/>
          <w:szCs w:val="28"/>
        </w:rPr>
      </w:pPr>
      <w:r w:rsidRPr="00097396">
        <w:rPr>
          <w:rFonts w:ascii="Sakkal Majalla" w:hAnsi="Sakkal Majalla" w:cs="Sakkal Majalla"/>
          <w:b/>
          <w:bCs/>
          <w:sz w:val="28"/>
          <w:szCs w:val="28"/>
          <w:rtl/>
        </w:rPr>
        <w:t xml:space="preserve">استخدام مقياس </w:t>
      </w:r>
      <w:proofErr w:type="spellStart"/>
      <w:r w:rsidRPr="00097396">
        <w:rPr>
          <w:rFonts w:ascii="Sakkal Majalla" w:hAnsi="Sakkal Majalla" w:cs="Sakkal Majalla"/>
          <w:b/>
          <w:bCs/>
          <w:sz w:val="28"/>
          <w:szCs w:val="28"/>
          <w:rtl/>
        </w:rPr>
        <w:t>ليكرت</w:t>
      </w:r>
      <w:proofErr w:type="spellEnd"/>
      <w:r w:rsidRPr="00097396">
        <w:rPr>
          <w:rFonts w:ascii="Sakkal Majalla" w:hAnsi="Sakkal Majalla" w:cs="Sakkal Majalla"/>
          <w:b/>
          <w:bCs/>
          <w:sz w:val="28"/>
          <w:szCs w:val="28"/>
          <w:rtl/>
        </w:rPr>
        <w:t xml:space="preserve"> الخماسي </w:t>
      </w:r>
      <w:r w:rsidR="00653943">
        <w:rPr>
          <w:rFonts w:ascii="Sakkal Majalla" w:hAnsi="Sakkal Majalla" w:cs="Sakkal Majalla" w:hint="cs"/>
          <w:b/>
          <w:bCs/>
          <w:sz w:val="28"/>
          <w:szCs w:val="28"/>
          <w:rtl/>
        </w:rPr>
        <w:t xml:space="preserve">المعتمد عالميًا </w:t>
      </w:r>
      <w:r w:rsidRPr="00097396">
        <w:rPr>
          <w:rFonts w:ascii="Sakkal Majalla" w:hAnsi="Sakkal Majalla" w:cs="Sakkal Majalla"/>
          <w:b/>
          <w:bCs/>
          <w:sz w:val="28"/>
          <w:szCs w:val="28"/>
          <w:rtl/>
        </w:rPr>
        <w:t>لقياس استجابات المشاركين، مما يساعد في تحليل الاتجاهات بشكل إحصائي واضح.</w:t>
      </w:r>
    </w:p>
    <w:p w14:paraId="14780DF8" w14:textId="2CA1A78C" w:rsidR="00FE6357" w:rsidRPr="00097396" w:rsidRDefault="00FE6357" w:rsidP="00097396">
      <w:pPr>
        <w:pStyle w:val="ListParagraph"/>
        <w:numPr>
          <w:ilvl w:val="0"/>
          <w:numId w:val="8"/>
        </w:numPr>
        <w:rPr>
          <w:rFonts w:ascii="Sakkal Majalla" w:hAnsi="Sakkal Majalla" w:cs="Sakkal Majalla"/>
          <w:b/>
          <w:bCs/>
          <w:sz w:val="28"/>
          <w:szCs w:val="28"/>
          <w:rtl/>
        </w:rPr>
      </w:pPr>
      <w:r w:rsidRPr="00097396">
        <w:rPr>
          <w:rFonts w:ascii="Sakkal Majalla" w:hAnsi="Sakkal Majalla" w:cs="Sakkal Majalla"/>
          <w:b/>
          <w:bCs/>
          <w:sz w:val="28"/>
          <w:szCs w:val="28"/>
          <w:rtl/>
        </w:rPr>
        <w:t xml:space="preserve">وزعت الاستبيانات على </w:t>
      </w:r>
      <w:proofErr w:type="gramStart"/>
      <w:r w:rsidR="00097396">
        <w:rPr>
          <w:rFonts w:ascii="Sakkal Majalla" w:hAnsi="Sakkal Majalla" w:cs="Sakkal Majalla"/>
          <w:b/>
          <w:bCs/>
          <w:sz w:val="28"/>
          <w:szCs w:val="28"/>
        </w:rPr>
        <w:t xml:space="preserve">60 </w:t>
      </w:r>
      <w:r w:rsidR="00097396">
        <w:rPr>
          <w:rFonts w:ascii="Sakkal Majalla" w:hAnsi="Sakkal Majalla" w:cs="Sakkal Majalla" w:hint="cs"/>
          <w:b/>
          <w:bCs/>
          <w:sz w:val="28"/>
          <w:szCs w:val="28"/>
          <w:rtl/>
        </w:rPr>
        <w:t xml:space="preserve"> مشارك</w:t>
      </w:r>
      <w:proofErr w:type="gramEnd"/>
      <w:r w:rsidR="00097396">
        <w:rPr>
          <w:rFonts w:ascii="Sakkal Majalla" w:hAnsi="Sakkal Majalla" w:cs="Sakkal Majalla" w:hint="cs"/>
          <w:b/>
          <w:bCs/>
          <w:sz w:val="28"/>
          <w:szCs w:val="28"/>
          <w:rtl/>
        </w:rPr>
        <w:t xml:space="preserve"> يمثلون شركة ناشئة من القطاع الخاص. </w:t>
      </w:r>
    </w:p>
    <w:p w14:paraId="16B63E02" w14:textId="77777777" w:rsidR="00FE6357" w:rsidRPr="00FE6357" w:rsidRDefault="00FE6357" w:rsidP="00FE6357">
      <w:pPr>
        <w:rPr>
          <w:rFonts w:ascii="Sakkal Majalla" w:hAnsi="Sakkal Majalla" w:cs="Sakkal Majalla"/>
          <w:b/>
          <w:bCs/>
          <w:sz w:val="28"/>
          <w:szCs w:val="28"/>
          <w:rtl/>
        </w:rPr>
      </w:pPr>
    </w:p>
    <w:p w14:paraId="6875848D" w14:textId="22C45F0F" w:rsidR="00FE6357" w:rsidRPr="00653943" w:rsidRDefault="00653943" w:rsidP="00653943">
      <w:pPr>
        <w:rPr>
          <w:rFonts w:ascii="Sakkal Majalla" w:hAnsi="Sakkal Majalla" w:cs="Sakkal Majalla"/>
          <w:b/>
          <w:bCs/>
          <w:sz w:val="28"/>
          <w:szCs w:val="28"/>
          <w:lang w:val="en-SA"/>
        </w:rPr>
      </w:pPr>
      <w:r w:rsidRPr="00653943">
        <w:rPr>
          <w:rFonts w:ascii="Sakkal Majalla" w:hAnsi="Sakkal Majalla" w:cs="Sakkal Majalla"/>
          <w:b/>
          <w:bCs/>
          <w:sz w:val="28"/>
          <w:szCs w:val="28"/>
          <w:rtl/>
        </w:rPr>
        <w:t>2.</w:t>
      </w:r>
      <w:r>
        <w:rPr>
          <w:rFonts w:ascii="Sakkal Majalla" w:hAnsi="Sakkal Majalla" w:cs="Times New Roman"/>
          <w:b/>
          <w:bCs/>
          <w:sz w:val="28"/>
          <w:szCs w:val="28"/>
          <w:rtl/>
        </w:rPr>
        <w:t xml:space="preserve"> </w:t>
      </w:r>
      <w:r w:rsidR="00FE6357" w:rsidRPr="00653943">
        <w:rPr>
          <w:rFonts w:ascii="Sakkal Majalla" w:hAnsi="Sakkal Majalla" w:cs="Sakkal Majalla"/>
          <w:b/>
          <w:bCs/>
          <w:sz w:val="28"/>
          <w:szCs w:val="28"/>
          <w:rtl/>
        </w:rPr>
        <w:t xml:space="preserve"> تحليل البيانات الإحصائية:</w:t>
      </w:r>
    </w:p>
    <w:p w14:paraId="7F6B0D67" w14:textId="77777777" w:rsidR="00FE6357" w:rsidRPr="00FE6357" w:rsidRDefault="00FE6357" w:rsidP="00FE6357">
      <w:pPr>
        <w:rPr>
          <w:rFonts w:ascii="Sakkal Majalla" w:hAnsi="Sakkal Majalla" w:cs="Sakkal Majalla"/>
          <w:b/>
          <w:bCs/>
          <w:sz w:val="28"/>
          <w:szCs w:val="28"/>
          <w:rtl/>
        </w:rPr>
      </w:pPr>
    </w:p>
    <w:p w14:paraId="48EE361B"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استخدم التحليل الإحصائي لتفسير العلاقات بين المتغيرات واختبار فرضيات الدراسة.</w:t>
      </w:r>
    </w:p>
    <w:p w14:paraId="4BD26CDA" w14:textId="77777777" w:rsidR="00653943" w:rsidRDefault="00FE6357" w:rsidP="00653943">
      <w:pPr>
        <w:pStyle w:val="ListParagraph"/>
        <w:numPr>
          <w:ilvl w:val="0"/>
          <w:numId w:val="10"/>
        </w:numPr>
        <w:rPr>
          <w:rFonts w:ascii="Sakkal Majalla" w:hAnsi="Sakkal Majalla" w:cs="Sakkal Majalla"/>
          <w:b/>
          <w:bCs/>
          <w:sz w:val="28"/>
          <w:szCs w:val="28"/>
        </w:rPr>
      </w:pPr>
      <w:r w:rsidRPr="00653943">
        <w:rPr>
          <w:rFonts w:ascii="Sakkal Majalla" w:hAnsi="Sakkal Majalla" w:cs="Sakkal Majalla"/>
          <w:b/>
          <w:bCs/>
          <w:sz w:val="28"/>
          <w:szCs w:val="28"/>
          <w:rtl/>
        </w:rPr>
        <w:t>تم تطبيق أساليب تحليلية مثل تحليل الانحدار لفحص تأثير القيادة التحويلية على التمكين والإنتاجية.</w:t>
      </w:r>
    </w:p>
    <w:p w14:paraId="25514E8D" w14:textId="3B3F2AD9" w:rsidR="00653943" w:rsidRDefault="00FE6357" w:rsidP="00653943">
      <w:pPr>
        <w:pStyle w:val="ListParagraph"/>
        <w:numPr>
          <w:ilvl w:val="0"/>
          <w:numId w:val="10"/>
        </w:numPr>
        <w:rPr>
          <w:rFonts w:ascii="Sakkal Majalla" w:hAnsi="Sakkal Majalla" w:cs="Sakkal Majalla"/>
          <w:b/>
          <w:bCs/>
          <w:sz w:val="28"/>
          <w:szCs w:val="28"/>
        </w:rPr>
      </w:pPr>
      <w:r w:rsidRPr="00653943">
        <w:rPr>
          <w:rFonts w:ascii="Sakkal Majalla" w:hAnsi="Sakkal Majalla" w:cs="Sakkal Majalla"/>
          <w:b/>
          <w:bCs/>
          <w:sz w:val="28"/>
          <w:szCs w:val="28"/>
          <w:rtl/>
        </w:rPr>
        <w:t>استخدمت البرامج الإحصائية (</w:t>
      </w:r>
      <w:r w:rsidRPr="00653943">
        <w:rPr>
          <w:rFonts w:ascii="Sakkal Majalla" w:hAnsi="Sakkal Majalla" w:cs="Sakkal Majalla"/>
          <w:b/>
          <w:bCs/>
          <w:sz w:val="28"/>
          <w:szCs w:val="28"/>
          <w:lang w:val="en-SA"/>
        </w:rPr>
        <w:t>R</w:t>
      </w:r>
      <w:r w:rsidRPr="00653943">
        <w:rPr>
          <w:rFonts w:ascii="Sakkal Majalla" w:hAnsi="Sakkal Majalla" w:cs="Sakkal Majalla"/>
          <w:b/>
          <w:bCs/>
          <w:sz w:val="28"/>
          <w:szCs w:val="28"/>
          <w:rtl/>
        </w:rPr>
        <w:t>) لتقديم تحليل دقيق وسريع للبيانات.</w:t>
      </w:r>
    </w:p>
    <w:p w14:paraId="018C0D19" w14:textId="6D8869D7" w:rsidR="00FE6357" w:rsidRPr="00653943" w:rsidRDefault="00FE6357" w:rsidP="00653943">
      <w:pPr>
        <w:pStyle w:val="ListParagraph"/>
        <w:numPr>
          <w:ilvl w:val="0"/>
          <w:numId w:val="10"/>
        </w:numPr>
        <w:rPr>
          <w:rFonts w:ascii="Sakkal Majalla" w:hAnsi="Sakkal Majalla" w:cs="Sakkal Majalla"/>
          <w:b/>
          <w:bCs/>
          <w:sz w:val="28"/>
          <w:szCs w:val="28"/>
          <w:rtl/>
        </w:rPr>
      </w:pPr>
      <w:r w:rsidRPr="00653943">
        <w:rPr>
          <w:rFonts w:ascii="Sakkal Majalla" w:hAnsi="Sakkal Majalla" w:cs="Sakkal Majalla"/>
          <w:b/>
          <w:bCs/>
          <w:sz w:val="28"/>
          <w:szCs w:val="28"/>
          <w:rtl/>
        </w:rPr>
        <w:t>ساعد التحليل الإحصائي في تقديم نتائج يمكن تعميمها على نطاق أوسع.</w:t>
      </w:r>
    </w:p>
    <w:p w14:paraId="72D60239" w14:textId="50CFD109" w:rsidR="00FE6357" w:rsidRPr="00FE6357" w:rsidRDefault="00FE6357" w:rsidP="00097396">
      <w:pPr>
        <w:rPr>
          <w:rFonts w:ascii="Sakkal Majalla" w:hAnsi="Sakkal Majalla" w:cs="Sakkal Majalla"/>
          <w:b/>
          <w:bCs/>
          <w:sz w:val="28"/>
          <w:szCs w:val="28"/>
          <w:rtl/>
        </w:rPr>
      </w:pPr>
    </w:p>
    <w:p w14:paraId="17202CB6" w14:textId="77777777" w:rsidR="00FE6357" w:rsidRPr="00FE6357" w:rsidRDefault="00FE6357" w:rsidP="00FE6357">
      <w:pPr>
        <w:rPr>
          <w:rFonts w:ascii="Sakkal Majalla" w:hAnsi="Sakkal Majalla" w:cs="Sakkal Majalla"/>
          <w:b/>
          <w:bCs/>
          <w:sz w:val="28"/>
          <w:szCs w:val="28"/>
          <w:rtl/>
        </w:rPr>
      </w:pPr>
    </w:p>
    <w:p w14:paraId="250A1222" w14:textId="645F5A8B" w:rsidR="00FE6357" w:rsidRPr="00097396" w:rsidRDefault="00FE6357" w:rsidP="00097396">
      <w:pPr>
        <w:rPr>
          <w:rFonts w:ascii="Sakkal Majalla" w:hAnsi="Sakkal Majalla" w:cs="Sakkal Majalla" w:hint="cs"/>
          <w:b/>
          <w:bCs/>
          <w:sz w:val="28"/>
          <w:szCs w:val="28"/>
          <w:rtl/>
          <w:lang w:val="en-SA"/>
        </w:rPr>
      </w:pPr>
      <w:r w:rsidRPr="00FE6357">
        <w:rPr>
          <w:rFonts w:ascii="Sakkal Majalla" w:hAnsi="Sakkal Majalla" w:cs="Sakkal Majalla"/>
          <w:b/>
          <w:bCs/>
          <w:sz w:val="28"/>
          <w:szCs w:val="28"/>
          <w:rtl/>
        </w:rPr>
        <w:t>أهمية تعدد الأدوات:</w:t>
      </w:r>
    </w:p>
    <w:p w14:paraId="0E666AA9" w14:textId="77777777" w:rsidR="00FE6357" w:rsidRPr="00FE6357" w:rsidRDefault="00FE6357" w:rsidP="00FE6357">
      <w:pPr>
        <w:rPr>
          <w:rFonts w:ascii="Sakkal Majalla" w:hAnsi="Sakkal Majalla" w:cs="Sakkal Majalla"/>
          <w:b/>
          <w:bCs/>
          <w:sz w:val="28"/>
          <w:szCs w:val="28"/>
          <w:lang w:val="en-SA"/>
        </w:rPr>
      </w:pPr>
      <w:r w:rsidRPr="00FE6357">
        <w:rPr>
          <w:rFonts w:ascii="Sakkal Majalla" w:hAnsi="Sakkal Majalla" w:cs="Sakkal Majalla"/>
          <w:b/>
          <w:bCs/>
          <w:sz w:val="28"/>
          <w:szCs w:val="28"/>
          <w:rtl/>
        </w:rPr>
        <w:t>يجمع استخدام أدوات متنوعة بين التحليل الكمي والنوعي لتقديم صورة شاملة عن موضوع الدراسة.</w:t>
      </w:r>
    </w:p>
    <w:p w14:paraId="770A6205" w14:textId="77777777" w:rsidR="00097396" w:rsidRDefault="00FE6357" w:rsidP="00097396">
      <w:pPr>
        <w:pStyle w:val="ListParagraph"/>
        <w:numPr>
          <w:ilvl w:val="0"/>
          <w:numId w:val="9"/>
        </w:numPr>
        <w:rPr>
          <w:rFonts w:ascii="Sakkal Majalla" w:hAnsi="Sakkal Majalla" w:cs="Sakkal Majalla"/>
          <w:b/>
          <w:bCs/>
          <w:sz w:val="28"/>
          <w:szCs w:val="28"/>
        </w:rPr>
      </w:pPr>
      <w:r w:rsidRPr="00097396">
        <w:rPr>
          <w:rFonts w:ascii="Sakkal Majalla" w:hAnsi="Sakkal Majalla" w:cs="Sakkal Majalla"/>
          <w:b/>
          <w:bCs/>
          <w:sz w:val="28"/>
          <w:szCs w:val="28"/>
          <w:rtl/>
        </w:rPr>
        <w:t>الاستبيانات تُقدم بيانات كمية يمكن تعميمها.</w:t>
      </w:r>
    </w:p>
    <w:p w14:paraId="53D5A11C" w14:textId="45841445" w:rsidR="00FE6357" w:rsidRPr="00097396" w:rsidRDefault="00FE6357" w:rsidP="00097396">
      <w:pPr>
        <w:pStyle w:val="ListParagraph"/>
        <w:numPr>
          <w:ilvl w:val="0"/>
          <w:numId w:val="9"/>
        </w:numPr>
        <w:rPr>
          <w:rFonts w:ascii="Sakkal Majalla" w:hAnsi="Sakkal Majalla" w:cs="Sakkal Majalla"/>
          <w:b/>
          <w:bCs/>
          <w:sz w:val="28"/>
          <w:szCs w:val="28"/>
          <w:rtl/>
        </w:rPr>
      </w:pPr>
      <w:r w:rsidRPr="00097396">
        <w:rPr>
          <w:rFonts w:ascii="Sakkal Majalla" w:hAnsi="Sakkal Majalla" w:cs="Sakkal Majalla"/>
          <w:b/>
          <w:bCs/>
          <w:sz w:val="28"/>
          <w:szCs w:val="28"/>
          <w:rtl/>
        </w:rPr>
        <w:t>التحليل الإحصائي يُضفي دقة وموثوقية على النتائج.</w:t>
      </w:r>
    </w:p>
    <w:p w14:paraId="745A7CBE" w14:textId="77777777" w:rsidR="00A74F76" w:rsidRPr="00D22171" w:rsidRDefault="00A74F76" w:rsidP="00D22171">
      <w:pPr>
        <w:rPr>
          <w:rFonts w:ascii="Sakkal Majalla" w:hAnsi="Sakkal Majalla" w:cs="Sakkal Majalla"/>
          <w:sz w:val="28"/>
          <w:szCs w:val="28"/>
          <w:u w:val="single"/>
          <w:rtl/>
        </w:rPr>
      </w:pPr>
    </w:p>
    <w:p w14:paraId="14864A84" w14:textId="6ABB9DAE" w:rsidR="007F5C90" w:rsidRPr="00620C3D" w:rsidRDefault="00A74F76" w:rsidP="00620C3D">
      <w:pPr>
        <w:pStyle w:val="Heading1"/>
        <w:rPr>
          <w:color w:val="auto"/>
        </w:rPr>
      </w:pPr>
      <w:bookmarkStart w:id="18" w:name="_Toc185719341"/>
      <w:r w:rsidRPr="00620C3D">
        <w:rPr>
          <w:rFonts w:hint="cs"/>
          <w:color w:val="auto"/>
          <w:rtl/>
        </w:rPr>
        <w:t>حدود</w:t>
      </w:r>
      <w:r w:rsidR="00D22171" w:rsidRPr="00620C3D">
        <w:rPr>
          <w:color w:val="auto"/>
          <w:rtl/>
        </w:rPr>
        <w:t xml:space="preserve"> </w:t>
      </w:r>
      <w:proofErr w:type="gramStart"/>
      <w:r w:rsidR="00D22171" w:rsidRPr="00620C3D">
        <w:rPr>
          <w:color w:val="auto"/>
          <w:rtl/>
        </w:rPr>
        <w:t xml:space="preserve">الدراسة </w:t>
      </w:r>
      <w:r w:rsidRPr="00620C3D">
        <w:rPr>
          <w:rFonts w:hint="cs"/>
          <w:color w:val="auto"/>
          <w:rtl/>
        </w:rPr>
        <w:t>:</w:t>
      </w:r>
      <w:bookmarkEnd w:id="18"/>
      <w:proofErr w:type="gramEnd"/>
    </w:p>
    <w:p w14:paraId="3885DE1C" w14:textId="77777777" w:rsidR="007F5C90" w:rsidRPr="007F5C90" w:rsidRDefault="007F5C90" w:rsidP="007F5C90">
      <w:pPr>
        <w:rPr>
          <w:rFonts w:ascii="Sakkal Majalla" w:hAnsi="Sakkal Majalla" w:cs="Sakkal Majalla"/>
          <w:sz w:val="28"/>
          <w:szCs w:val="28"/>
          <w:u w:val="single"/>
        </w:rPr>
      </w:pPr>
    </w:p>
    <w:p w14:paraId="7EE57434" w14:textId="77777777" w:rsidR="007F5C90" w:rsidRPr="007F5C90" w:rsidRDefault="007F5C90" w:rsidP="007F5C90">
      <w:pPr>
        <w:rPr>
          <w:rFonts w:ascii="Sakkal Majalla" w:hAnsi="Sakkal Majalla" w:cs="Sakkal Majalla"/>
          <w:sz w:val="28"/>
          <w:szCs w:val="28"/>
          <w:lang w:val="en-SA"/>
        </w:rPr>
      </w:pPr>
      <w:r w:rsidRPr="007F5C90">
        <w:rPr>
          <w:rFonts w:ascii="Sakkal Majalla" w:hAnsi="Sakkal Majalla" w:cs="Sakkal Majalla"/>
          <w:sz w:val="28"/>
          <w:szCs w:val="28"/>
          <w:rtl/>
        </w:rPr>
        <w:t>تم تصميم حدود الدراسة لتحديد نطاقها وضمان تركيزها على الموضوع الرئيسي، مع مراعاة العوامل الزمانية والمكانية والموضوعية التي تؤثر على النتائج وتفسيرها.</w:t>
      </w:r>
    </w:p>
    <w:p w14:paraId="43A7EF51" w14:textId="77777777" w:rsidR="007F5C90" w:rsidRPr="007F5C90" w:rsidRDefault="007F5C90" w:rsidP="007F5C90">
      <w:pPr>
        <w:rPr>
          <w:rFonts w:ascii="Sakkal Majalla" w:hAnsi="Sakkal Majalla" w:cs="Sakkal Majalla"/>
          <w:sz w:val="28"/>
          <w:szCs w:val="28"/>
          <w:rtl/>
        </w:rPr>
      </w:pPr>
    </w:p>
    <w:p w14:paraId="1C94DD01" w14:textId="77777777" w:rsidR="007F5C90" w:rsidRPr="00620C3D" w:rsidRDefault="007F5C90" w:rsidP="00620C3D">
      <w:pPr>
        <w:pStyle w:val="Heading2"/>
        <w:rPr>
          <w:color w:val="auto"/>
          <w:lang w:val="en-SA"/>
        </w:rPr>
      </w:pPr>
      <w:bookmarkStart w:id="19" w:name="_Toc185719342"/>
      <w:r w:rsidRPr="00620C3D">
        <w:rPr>
          <w:color w:val="auto"/>
          <w:rtl/>
        </w:rPr>
        <w:t>1. الحدود الزمانية:</w:t>
      </w:r>
      <w:bookmarkEnd w:id="19"/>
    </w:p>
    <w:p w14:paraId="15EF3C64" w14:textId="77777777" w:rsidR="007F5C90" w:rsidRPr="007F5C90" w:rsidRDefault="007F5C90" w:rsidP="007F5C90">
      <w:pPr>
        <w:rPr>
          <w:rFonts w:ascii="Sakkal Majalla" w:hAnsi="Sakkal Majalla" w:cs="Sakkal Majalla"/>
          <w:sz w:val="28"/>
          <w:szCs w:val="28"/>
          <w:rtl/>
        </w:rPr>
      </w:pPr>
    </w:p>
    <w:p w14:paraId="15EC97AE" w14:textId="47486DBB" w:rsidR="007F5C90" w:rsidRPr="007F5C90" w:rsidRDefault="007F5C90" w:rsidP="007F5C90">
      <w:pPr>
        <w:rPr>
          <w:rFonts w:ascii="Sakkal Majalla" w:hAnsi="Sakkal Majalla" w:cs="Sakkal Majalla"/>
          <w:sz w:val="28"/>
          <w:szCs w:val="28"/>
          <w:lang w:val="en-SA"/>
        </w:rPr>
      </w:pPr>
      <w:r w:rsidRPr="007F5C90">
        <w:rPr>
          <w:rFonts w:ascii="Sakkal Majalla" w:hAnsi="Sakkal Majalla" w:cs="Sakkal Majalla"/>
          <w:sz w:val="28"/>
          <w:szCs w:val="28"/>
          <w:rtl/>
        </w:rPr>
        <w:t>تغطي الدراسة فترة زمنية محددة وهي النصف</w:t>
      </w:r>
      <w:r w:rsidR="003A655F">
        <w:rPr>
          <w:rFonts w:ascii="Sakkal Majalla" w:hAnsi="Sakkal Majalla" w:cs="Sakkal Majalla"/>
          <w:sz w:val="28"/>
          <w:szCs w:val="28"/>
        </w:rPr>
        <w:t xml:space="preserve"> </w:t>
      </w:r>
      <w:r w:rsidR="003A655F">
        <w:rPr>
          <w:rFonts w:ascii="Sakkal Majalla" w:hAnsi="Sakkal Majalla" w:cs="Sakkal Majalla" w:hint="cs"/>
          <w:sz w:val="28"/>
          <w:szCs w:val="28"/>
          <w:rtl/>
        </w:rPr>
        <w:t>الثاني</w:t>
      </w:r>
      <w:r w:rsidRPr="007F5C90">
        <w:rPr>
          <w:rFonts w:ascii="Sakkal Majalla" w:hAnsi="Sakkal Majalla" w:cs="Sakkal Majalla"/>
          <w:sz w:val="28"/>
          <w:szCs w:val="28"/>
          <w:rtl/>
        </w:rPr>
        <w:t xml:space="preserve"> من عام 2024.</w:t>
      </w:r>
    </w:p>
    <w:p w14:paraId="3083AF66" w14:textId="11923F19" w:rsidR="007F5C90" w:rsidRPr="00653943" w:rsidRDefault="007F5C90" w:rsidP="00653943">
      <w:pPr>
        <w:pStyle w:val="ListParagraph"/>
        <w:numPr>
          <w:ilvl w:val="0"/>
          <w:numId w:val="12"/>
        </w:numPr>
        <w:rPr>
          <w:rFonts w:ascii="Sakkal Majalla" w:hAnsi="Sakkal Majalla" w:cs="Sakkal Majalla"/>
          <w:sz w:val="28"/>
          <w:szCs w:val="28"/>
          <w:rtl/>
        </w:rPr>
      </w:pPr>
      <w:r w:rsidRPr="00653943">
        <w:rPr>
          <w:rFonts w:ascii="Sakkal Majalla" w:hAnsi="Sakkal Majalla" w:cs="Sakkal Majalla"/>
          <w:sz w:val="28"/>
          <w:szCs w:val="28"/>
          <w:rtl/>
        </w:rPr>
        <w:t>اختيار هذه الفترة جاء استجابة للتغيرات السريعة التي تشهدها بيئات العمل في المملكة العربية السعودية، مثل تبني أساليب قيادية حديثة وتحقيق الأهداف المرتبطة برؤية 2030.</w:t>
      </w:r>
    </w:p>
    <w:p w14:paraId="46ECB6F1" w14:textId="0BB8C3F0" w:rsidR="007F5C90" w:rsidRPr="00653943" w:rsidRDefault="007F5C90" w:rsidP="00653943">
      <w:pPr>
        <w:pStyle w:val="ListParagraph"/>
        <w:numPr>
          <w:ilvl w:val="0"/>
          <w:numId w:val="11"/>
        </w:numPr>
        <w:rPr>
          <w:rFonts w:ascii="Sakkal Majalla" w:hAnsi="Sakkal Majalla" w:cs="Sakkal Majalla"/>
          <w:sz w:val="28"/>
          <w:szCs w:val="28"/>
          <w:rtl/>
        </w:rPr>
      </w:pPr>
      <w:r w:rsidRPr="00653943">
        <w:rPr>
          <w:rFonts w:ascii="Sakkal Majalla" w:hAnsi="Sakkal Majalla" w:cs="Sakkal Majalla"/>
          <w:sz w:val="28"/>
          <w:szCs w:val="28"/>
          <w:rtl/>
        </w:rPr>
        <w:t>خلال هذه الفترة، تم جمع البيانات الكمية والنوعية عبر أ</w:t>
      </w:r>
      <w:r w:rsidR="00653943" w:rsidRPr="00653943">
        <w:rPr>
          <w:rFonts w:ascii="Sakkal Majalla" w:hAnsi="Sakkal Majalla" w:cs="Sakkal Majalla" w:hint="cs"/>
          <w:sz w:val="28"/>
          <w:szCs w:val="28"/>
          <w:rtl/>
        </w:rPr>
        <w:t>داة</w:t>
      </w:r>
      <w:r w:rsidRPr="00653943">
        <w:rPr>
          <w:rFonts w:ascii="Sakkal Majalla" w:hAnsi="Sakkal Majalla" w:cs="Sakkal Majalla"/>
          <w:sz w:val="28"/>
          <w:szCs w:val="28"/>
          <w:rtl/>
        </w:rPr>
        <w:t xml:space="preserve"> </w:t>
      </w:r>
      <w:proofErr w:type="gramStart"/>
      <w:r w:rsidRPr="00653943">
        <w:rPr>
          <w:rFonts w:ascii="Sakkal Majalla" w:hAnsi="Sakkal Majalla" w:cs="Sakkal Majalla"/>
          <w:sz w:val="28"/>
          <w:szCs w:val="28"/>
          <w:rtl/>
        </w:rPr>
        <w:t>البحث</w:t>
      </w:r>
      <w:r w:rsidR="00653943" w:rsidRPr="00653943">
        <w:rPr>
          <w:rFonts w:ascii="Sakkal Majalla" w:hAnsi="Sakkal Majalla" w:cs="Sakkal Majalla" w:hint="cs"/>
          <w:sz w:val="28"/>
          <w:szCs w:val="28"/>
          <w:rtl/>
        </w:rPr>
        <w:t>( الاستبيانات</w:t>
      </w:r>
      <w:proofErr w:type="gramEnd"/>
      <w:r w:rsidR="00653943" w:rsidRPr="00653943">
        <w:rPr>
          <w:rFonts w:ascii="Sakkal Majalla" w:hAnsi="Sakkal Majalla" w:cs="Sakkal Majalla" w:hint="cs"/>
          <w:sz w:val="28"/>
          <w:szCs w:val="28"/>
          <w:rtl/>
        </w:rPr>
        <w:t xml:space="preserve"> ) </w:t>
      </w:r>
      <w:r w:rsidR="00653943" w:rsidRPr="00653943">
        <w:rPr>
          <w:rFonts w:ascii="Sakkal Majalla" w:hAnsi="Sakkal Majalla" w:cs="Sakkal Majalla"/>
          <w:sz w:val="28"/>
          <w:szCs w:val="28"/>
        </w:rPr>
        <w:t xml:space="preserve"> </w:t>
      </w:r>
      <w:r w:rsidRPr="00653943">
        <w:rPr>
          <w:rFonts w:ascii="Sakkal Majalla" w:hAnsi="Sakkal Majalla" w:cs="Sakkal Majalla"/>
          <w:sz w:val="28"/>
          <w:szCs w:val="28"/>
          <w:rtl/>
        </w:rPr>
        <w:t>مما ساعد في توثيق تجربة القيادة التحويلية في سياقاتها الفعلية.</w:t>
      </w:r>
    </w:p>
    <w:p w14:paraId="0233220F" w14:textId="4B02F706" w:rsidR="007F5C90" w:rsidRPr="00653943" w:rsidRDefault="007F5C90" w:rsidP="00653943">
      <w:pPr>
        <w:pStyle w:val="ListParagraph"/>
        <w:numPr>
          <w:ilvl w:val="0"/>
          <w:numId w:val="11"/>
        </w:numPr>
        <w:rPr>
          <w:rFonts w:ascii="Sakkal Majalla" w:hAnsi="Sakkal Majalla" w:cs="Sakkal Majalla"/>
          <w:sz w:val="28"/>
          <w:szCs w:val="28"/>
          <w:rtl/>
        </w:rPr>
      </w:pPr>
      <w:r w:rsidRPr="00653943">
        <w:rPr>
          <w:rFonts w:ascii="Sakkal Majalla" w:hAnsi="Sakkal Majalla" w:cs="Sakkal Majalla"/>
          <w:sz w:val="28"/>
          <w:szCs w:val="28"/>
          <w:rtl/>
        </w:rPr>
        <w:t>من الجدير بالذكر أن تحديد فترة زمنية محددة قد يحد من إمكانية تعميم النتائج على فترات مستقبلية أو سابقة، مما يفتح الباب لدراسات مستقبلية لفحص الاستمرارية أو التغيرات.</w:t>
      </w:r>
    </w:p>
    <w:p w14:paraId="7EAE3924" w14:textId="77777777" w:rsidR="007F5C90" w:rsidRDefault="007F5C90" w:rsidP="007F5C90">
      <w:pPr>
        <w:rPr>
          <w:rFonts w:ascii="Sakkal Majalla" w:hAnsi="Sakkal Majalla" w:cs="Sakkal Majalla"/>
          <w:sz w:val="28"/>
          <w:szCs w:val="28"/>
          <w:rtl/>
        </w:rPr>
      </w:pPr>
    </w:p>
    <w:p w14:paraId="3EF67B11" w14:textId="77777777" w:rsidR="00653943" w:rsidRDefault="00653943" w:rsidP="007F5C90">
      <w:pPr>
        <w:rPr>
          <w:rFonts w:ascii="Sakkal Majalla" w:hAnsi="Sakkal Majalla" w:cs="Sakkal Majalla"/>
          <w:sz w:val="28"/>
          <w:szCs w:val="28"/>
          <w:rtl/>
        </w:rPr>
      </w:pPr>
    </w:p>
    <w:p w14:paraId="637B8A84" w14:textId="77777777" w:rsidR="00653943" w:rsidRDefault="00653943" w:rsidP="007F5C90">
      <w:pPr>
        <w:rPr>
          <w:rFonts w:ascii="Sakkal Majalla" w:hAnsi="Sakkal Majalla" w:cs="Sakkal Majalla"/>
          <w:sz w:val="28"/>
          <w:szCs w:val="28"/>
          <w:rtl/>
        </w:rPr>
      </w:pPr>
    </w:p>
    <w:p w14:paraId="16232508" w14:textId="77777777" w:rsidR="00653943" w:rsidRDefault="00653943" w:rsidP="007F5C90">
      <w:pPr>
        <w:rPr>
          <w:rFonts w:ascii="Sakkal Majalla" w:hAnsi="Sakkal Majalla" w:cs="Sakkal Majalla"/>
          <w:sz w:val="28"/>
          <w:szCs w:val="28"/>
          <w:rtl/>
        </w:rPr>
      </w:pPr>
    </w:p>
    <w:p w14:paraId="78673540" w14:textId="77777777" w:rsidR="00620C3D" w:rsidRDefault="00620C3D" w:rsidP="007F5C90">
      <w:pPr>
        <w:rPr>
          <w:rFonts w:ascii="Sakkal Majalla" w:hAnsi="Sakkal Majalla" w:cs="Sakkal Majalla"/>
          <w:sz w:val="28"/>
          <w:szCs w:val="28"/>
          <w:rtl/>
        </w:rPr>
      </w:pPr>
    </w:p>
    <w:p w14:paraId="6F62EEB1" w14:textId="77777777" w:rsidR="00653943" w:rsidRPr="007F5C90" w:rsidRDefault="00653943" w:rsidP="007F5C90">
      <w:pPr>
        <w:rPr>
          <w:rFonts w:ascii="Sakkal Majalla" w:hAnsi="Sakkal Majalla" w:cs="Sakkal Majalla"/>
          <w:sz w:val="28"/>
          <w:szCs w:val="28"/>
          <w:rtl/>
        </w:rPr>
      </w:pPr>
    </w:p>
    <w:p w14:paraId="7CD313E9" w14:textId="77777777" w:rsidR="007F5C90" w:rsidRPr="00620C3D" w:rsidRDefault="007F5C90" w:rsidP="00620C3D">
      <w:pPr>
        <w:pStyle w:val="Heading2"/>
        <w:rPr>
          <w:color w:val="auto"/>
          <w:lang w:val="en-SA"/>
        </w:rPr>
      </w:pPr>
      <w:bookmarkStart w:id="20" w:name="_Toc185719343"/>
      <w:r w:rsidRPr="00620C3D">
        <w:rPr>
          <w:color w:val="auto"/>
          <w:rtl/>
        </w:rPr>
        <w:lastRenderedPageBreak/>
        <w:t>2. الحدود المكانية:</w:t>
      </w:r>
      <w:bookmarkEnd w:id="20"/>
    </w:p>
    <w:p w14:paraId="48AFCFC0" w14:textId="77777777" w:rsidR="007F5C90" w:rsidRPr="007F5C90" w:rsidRDefault="007F5C90" w:rsidP="007F5C90">
      <w:pPr>
        <w:rPr>
          <w:rFonts w:ascii="Sakkal Majalla" w:hAnsi="Sakkal Majalla" w:cs="Sakkal Majalla"/>
          <w:sz w:val="28"/>
          <w:szCs w:val="28"/>
          <w:rtl/>
        </w:rPr>
      </w:pPr>
    </w:p>
    <w:p w14:paraId="11A9981B" w14:textId="77777777" w:rsidR="00653943" w:rsidRPr="00653943" w:rsidRDefault="00653943" w:rsidP="00653943">
      <w:pPr>
        <w:rPr>
          <w:rFonts w:ascii="Sakkal Majalla" w:hAnsi="Sakkal Majalla" w:cs="Sakkal Majalla"/>
          <w:sz w:val="28"/>
          <w:szCs w:val="28"/>
          <w:lang w:val="en-SA"/>
        </w:rPr>
      </w:pPr>
      <w:r w:rsidRPr="00653943">
        <w:rPr>
          <w:rFonts w:ascii="Sakkal Majalla" w:hAnsi="Sakkal Majalla" w:cs="Sakkal Majalla"/>
          <w:sz w:val="28"/>
          <w:szCs w:val="28"/>
          <w:rtl/>
        </w:rPr>
        <w:t>تشمل الدراسة موظفي شركة تقنية متخصصة في مجال الذكاء الاصطناعي.</w:t>
      </w:r>
    </w:p>
    <w:p w14:paraId="35A6AA26" w14:textId="77777777" w:rsidR="00653943" w:rsidRDefault="00653943" w:rsidP="00653943">
      <w:pPr>
        <w:pStyle w:val="ListParagraph"/>
        <w:numPr>
          <w:ilvl w:val="0"/>
          <w:numId w:val="13"/>
        </w:numPr>
        <w:rPr>
          <w:rFonts w:ascii="Sakkal Majalla" w:hAnsi="Sakkal Majalla" w:cs="Sakkal Majalla"/>
          <w:sz w:val="28"/>
          <w:szCs w:val="28"/>
        </w:rPr>
      </w:pPr>
      <w:r w:rsidRPr="00653943">
        <w:rPr>
          <w:rFonts w:ascii="Sakkal Majalla" w:hAnsi="Sakkal Majalla" w:cs="Sakkal Majalla"/>
          <w:sz w:val="28"/>
          <w:szCs w:val="28"/>
          <w:rtl/>
        </w:rPr>
        <w:t>تم اختيار هذه الشركة نظرًا لطبيعة عملها التي تتطلب الابتكار والمرونة، مما يوفر سياقًا مميزًا لتحليل تأثير القيادة التحويلية.</w:t>
      </w:r>
    </w:p>
    <w:p w14:paraId="72D6625C" w14:textId="77777777" w:rsidR="00653943" w:rsidRDefault="00653943" w:rsidP="00653943">
      <w:pPr>
        <w:pStyle w:val="ListParagraph"/>
        <w:numPr>
          <w:ilvl w:val="0"/>
          <w:numId w:val="13"/>
        </w:numPr>
        <w:rPr>
          <w:rFonts w:ascii="Sakkal Majalla" w:hAnsi="Sakkal Majalla" w:cs="Sakkal Majalla"/>
          <w:sz w:val="28"/>
          <w:szCs w:val="28"/>
        </w:rPr>
      </w:pPr>
      <w:r w:rsidRPr="00653943">
        <w:rPr>
          <w:rFonts w:ascii="Sakkal Majalla" w:hAnsi="Sakkal Majalla" w:cs="Sakkal Majalla"/>
          <w:sz w:val="28"/>
          <w:szCs w:val="28"/>
          <w:rtl/>
        </w:rPr>
        <w:t>ركزت الدراسة على بيئة العمل التقنية داخل الشركة، حيث تعتمد القيادة بشكل كبير على تعزيز التفكير الابتكاري لتحقيق الأهداف المؤسسية وزيادة الإنتاجية.</w:t>
      </w:r>
    </w:p>
    <w:p w14:paraId="6B8A0532" w14:textId="18A0FB53" w:rsidR="00653943" w:rsidRPr="00653943" w:rsidRDefault="00653943" w:rsidP="00653943">
      <w:pPr>
        <w:pStyle w:val="ListParagraph"/>
        <w:numPr>
          <w:ilvl w:val="0"/>
          <w:numId w:val="13"/>
        </w:numPr>
        <w:rPr>
          <w:rFonts w:ascii="Sakkal Majalla" w:hAnsi="Sakkal Majalla" w:cs="Sakkal Majalla"/>
          <w:sz w:val="28"/>
          <w:szCs w:val="28"/>
          <w:rtl/>
        </w:rPr>
      </w:pPr>
      <w:r w:rsidRPr="00653943">
        <w:rPr>
          <w:rFonts w:ascii="Sakkal Majalla" w:hAnsi="Sakkal Majalla" w:cs="Sakkal Majalla"/>
          <w:sz w:val="28"/>
          <w:szCs w:val="28"/>
          <w:rtl/>
        </w:rPr>
        <w:t>على الرغم من تركيز الدراسة على شركة واحدة، فإن النتائج تقدم رؤى قيمة يمكن تطبيقها في شركات مشابهة تعمل في مجالات التقنية والابتكار.</w:t>
      </w:r>
    </w:p>
    <w:p w14:paraId="1C2EFCC3" w14:textId="77777777" w:rsidR="007F5C90" w:rsidRDefault="007F5C90" w:rsidP="007F5C90">
      <w:pPr>
        <w:rPr>
          <w:rFonts w:ascii="Sakkal Majalla" w:hAnsi="Sakkal Majalla" w:cs="Sakkal Majalla"/>
          <w:sz w:val="28"/>
          <w:szCs w:val="28"/>
        </w:rPr>
      </w:pPr>
    </w:p>
    <w:p w14:paraId="51949CEA" w14:textId="77777777" w:rsidR="007F5C90" w:rsidRPr="007F5C90" w:rsidRDefault="007F5C90" w:rsidP="00653943">
      <w:pPr>
        <w:rPr>
          <w:rFonts w:ascii="Sakkal Majalla" w:hAnsi="Sakkal Majalla" w:cs="Sakkal Majalla" w:hint="cs"/>
          <w:sz w:val="28"/>
          <w:szCs w:val="28"/>
          <w:rtl/>
        </w:rPr>
      </w:pPr>
    </w:p>
    <w:p w14:paraId="51A37EE9" w14:textId="77777777" w:rsidR="007F5C90" w:rsidRPr="00620C3D" w:rsidRDefault="007F5C90" w:rsidP="00620C3D">
      <w:pPr>
        <w:pStyle w:val="Heading2"/>
        <w:rPr>
          <w:color w:val="auto"/>
          <w:lang w:val="en-SA"/>
        </w:rPr>
      </w:pPr>
      <w:bookmarkStart w:id="21" w:name="_Toc185719344"/>
      <w:r w:rsidRPr="00620C3D">
        <w:rPr>
          <w:color w:val="auto"/>
          <w:rtl/>
        </w:rPr>
        <w:t>3. الحدود الموضوعية:</w:t>
      </w:r>
      <w:bookmarkEnd w:id="21"/>
    </w:p>
    <w:p w14:paraId="084881B8" w14:textId="77777777" w:rsidR="007F5C90" w:rsidRPr="007F5C90" w:rsidRDefault="007F5C90" w:rsidP="007F5C90">
      <w:pPr>
        <w:rPr>
          <w:rFonts w:ascii="Sakkal Majalla" w:hAnsi="Sakkal Majalla" w:cs="Sakkal Majalla"/>
          <w:sz w:val="28"/>
          <w:szCs w:val="28"/>
          <w:rtl/>
        </w:rPr>
      </w:pPr>
    </w:p>
    <w:p w14:paraId="564233E3" w14:textId="77777777" w:rsidR="00653943" w:rsidRPr="00653943" w:rsidRDefault="00653943" w:rsidP="00653943">
      <w:pPr>
        <w:rPr>
          <w:rFonts w:ascii="Sakkal Majalla" w:hAnsi="Sakkal Majalla" w:cs="Sakkal Majalla"/>
          <w:sz w:val="28"/>
          <w:szCs w:val="28"/>
          <w:lang w:val="en-SA"/>
        </w:rPr>
      </w:pPr>
      <w:r w:rsidRPr="00653943">
        <w:rPr>
          <w:rFonts w:ascii="Sakkal Majalla" w:hAnsi="Sakkal Majalla" w:cs="Sakkal Majalla"/>
          <w:sz w:val="28"/>
          <w:szCs w:val="28"/>
          <w:rtl/>
        </w:rPr>
        <w:t>تركز الدراسة على العلاقة بين القيادة التحويلية وتمكين الموظفين، مع تسليط الضوء على تأثير هذه العلاقة على الإنتاجية في قطاع الذكاء الاصطناعي.</w:t>
      </w:r>
    </w:p>
    <w:p w14:paraId="23652B5A" w14:textId="77777777" w:rsidR="00653943" w:rsidRDefault="00653943" w:rsidP="00653943">
      <w:pPr>
        <w:pStyle w:val="ListParagraph"/>
        <w:numPr>
          <w:ilvl w:val="0"/>
          <w:numId w:val="14"/>
        </w:numPr>
        <w:rPr>
          <w:rFonts w:ascii="Sakkal Majalla" w:hAnsi="Sakkal Majalla" w:cs="Sakkal Majalla"/>
          <w:sz w:val="28"/>
          <w:szCs w:val="28"/>
        </w:rPr>
      </w:pPr>
      <w:r w:rsidRPr="00653943">
        <w:rPr>
          <w:rFonts w:ascii="Sakkal Majalla" w:hAnsi="Sakkal Majalla" w:cs="Sakkal Majalla"/>
          <w:sz w:val="28"/>
          <w:szCs w:val="28"/>
          <w:rtl/>
        </w:rPr>
        <w:t>تهدف إلى تحليل الجوانب المختلفة للقيادة التحويلية مثل الرؤية المشتركة، التمكين الشخصي، وتشجيع التفكير الإبداعي، ومدى تأثيرها على شعور الموظفين بالتمكين.</w:t>
      </w:r>
    </w:p>
    <w:p w14:paraId="7688FE7C" w14:textId="77777777" w:rsidR="00653943" w:rsidRDefault="00653943" w:rsidP="00653943">
      <w:pPr>
        <w:pStyle w:val="ListParagraph"/>
        <w:numPr>
          <w:ilvl w:val="0"/>
          <w:numId w:val="14"/>
        </w:numPr>
        <w:rPr>
          <w:rFonts w:ascii="Sakkal Majalla" w:hAnsi="Sakkal Majalla" w:cs="Sakkal Majalla"/>
          <w:sz w:val="28"/>
          <w:szCs w:val="28"/>
        </w:rPr>
      </w:pPr>
      <w:r w:rsidRPr="00653943">
        <w:rPr>
          <w:rFonts w:ascii="Sakkal Majalla" w:hAnsi="Sakkal Majalla" w:cs="Sakkal Majalla"/>
          <w:sz w:val="28"/>
          <w:szCs w:val="28"/>
          <w:rtl/>
        </w:rPr>
        <w:t>لا تتناول الدراسة أنماط القيادة الأخرى مثل القيادة التقليدية أو التوجيهية، مما قد يحد من شمولية النتائج لتغطية كافة الأنماط القيادية.</w:t>
      </w:r>
    </w:p>
    <w:p w14:paraId="78A88211" w14:textId="2C313347" w:rsidR="00653943" w:rsidRPr="00653943" w:rsidRDefault="00653943" w:rsidP="00653943">
      <w:pPr>
        <w:pStyle w:val="ListParagraph"/>
        <w:numPr>
          <w:ilvl w:val="0"/>
          <w:numId w:val="14"/>
        </w:numPr>
        <w:rPr>
          <w:rFonts w:ascii="Sakkal Majalla" w:hAnsi="Sakkal Majalla" w:cs="Sakkal Majalla"/>
          <w:sz w:val="28"/>
          <w:szCs w:val="28"/>
          <w:rtl/>
        </w:rPr>
      </w:pPr>
      <w:r w:rsidRPr="00653943">
        <w:rPr>
          <w:rFonts w:ascii="Sakkal Majalla" w:hAnsi="Sakkal Majalla" w:cs="Sakkal Majalla"/>
          <w:sz w:val="28"/>
          <w:szCs w:val="28"/>
          <w:rtl/>
        </w:rPr>
        <w:t>كما تركز الدراسة على المتغيرات المتعلقة بالقيادة والتمكين، دون التطرق إلى متغيرات أخرى قد تؤثر على الإنتاجية مثل استخدام التقنيات الحديثة أو التمويل.</w:t>
      </w:r>
    </w:p>
    <w:p w14:paraId="13C33B8A" w14:textId="77777777" w:rsidR="00A74F76" w:rsidRDefault="00A74F76" w:rsidP="00D22171">
      <w:pPr>
        <w:rPr>
          <w:rFonts w:ascii="Sakkal Majalla" w:hAnsi="Sakkal Majalla" w:cs="Sakkal Majalla"/>
          <w:sz w:val="28"/>
          <w:szCs w:val="28"/>
          <w:u w:val="single"/>
          <w:rtl/>
        </w:rPr>
      </w:pPr>
    </w:p>
    <w:p w14:paraId="421D60A5" w14:textId="77777777" w:rsidR="007F5C90" w:rsidRDefault="007F5C90" w:rsidP="00D22171">
      <w:pPr>
        <w:rPr>
          <w:rFonts w:ascii="Sakkal Majalla" w:hAnsi="Sakkal Majalla" w:cs="Sakkal Majalla"/>
          <w:sz w:val="28"/>
          <w:szCs w:val="28"/>
          <w:u w:val="single"/>
        </w:rPr>
      </w:pPr>
    </w:p>
    <w:p w14:paraId="4304034E" w14:textId="77777777" w:rsidR="007F5C90" w:rsidRDefault="007F5C90" w:rsidP="00D22171">
      <w:pPr>
        <w:rPr>
          <w:rFonts w:ascii="Sakkal Majalla" w:hAnsi="Sakkal Majalla" w:cs="Sakkal Majalla"/>
          <w:sz w:val="28"/>
          <w:szCs w:val="28"/>
          <w:u w:val="single"/>
          <w:rtl/>
        </w:rPr>
      </w:pPr>
    </w:p>
    <w:p w14:paraId="68DA57E1" w14:textId="77777777" w:rsidR="00E34626" w:rsidRDefault="00E34626" w:rsidP="00D22171">
      <w:pPr>
        <w:rPr>
          <w:rFonts w:ascii="Sakkal Majalla" w:hAnsi="Sakkal Majalla" w:cs="Sakkal Majalla"/>
          <w:sz w:val="28"/>
          <w:szCs w:val="28"/>
          <w:u w:val="single"/>
          <w:rtl/>
        </w:rPr>
      </w:pPr>
    </w:p>
    <w:p w14:paraId="57E5E5C4" w14:textId="77777777" w:rsidR="00E34626" w:rsidRDefault="00E34626" w:rsidP="00D22171">
      <w:pPr>
        <w:rPr>
          <w:rFonts w:ascii="Sakkal Majalla" w:hAnsi="Sakkal Majalla" w:cs="Sakkal Majalla"/>
          <w:sz w:val="28"/>
          <w:szCs w:val="28"/>
          <w:u w:val="single"/>
          <w:rtl/>
        </w:rPr>
      </w:pPr>
    </w:p>
    <w:p w14:paraId="66B9C118" w14:textId="77777777" w:rsidR="00620C3D" w:rsidRDefault="00620C3D" w:rsidP="00D22171">
      <w:pPr>
        <w:rPr>
          <w:rFonts w:ascii="Sakkal Majalla" w:hAnsi="Sakkal Majalla" w:cs="Sakkal Majalla"/>
          <w:sz w:val="28"/>
          <w:szCs w:val="28"/>
          <w:u w:val="single"/>
          <w:rtl/>
        </w:rPr>
      </w:pPr>
    </w:p>
    <w:p w14:paraId="75C26031" w14:textId="792DEB3F" w:rsidR="00E34626" w:rsidRPr="00620C3D" w:rsidRDefault="00E34626" w:rsidP="00620C3D">
      <w:pPr>
        <w:pStyle w:val="Heading1"/>
        <w:rPr>
          <w:color w:val="auto"/>
          <w:rtl/>
        </w:rPr>
      </w:pPr>
      <w:bookmarkStart w:id="22" w:name="_Toc185719345"/>
      <w:r w:rsidRPr="00620C3D">
        <w:rPr>
          <w:rFonts w:hint="cs"/>
          <w:color w:val="auto"/>
          <w:rtl/>
        </w:rPr>
        <w:lastRenderedPageBreak/>
        <w:t>الخاتمة</w:t>
      </w:r>
      <w:bookmarkEnd w:id="22"/>
      <w:r w:rsidRPr="00620C3D">
        <w:rPr>
          <w:rFonts w:hint="cs"/>
          <w:color w:val="auto"/>
          <w:rtl/>
        </w:rPr>
        <w:t xml:space="preserve"> </w:t>
      </w:r>
    </w:p>
    <w:p w14:paraId="213EEBBB" w14:textId="77777777" w:rsidR="00E34626" w:rsidRPr="00E34626" w:rsidRDefault="00E34626" w:rsidP="00E34626">
      <w:pPr>
        <w:pStyle w:val="p1"/>
        <w:bidi/>
        <w:jc w:val="left"/>
        <w:rPr>
          <w:rFonts w:ascii="Sakkal Majalla" w:eastAsiaTheme="minorHAnsi" w:hAnsi="Sakkal Majalla" w:cs="Sakkal Majalla"/>
          <w:color w:val="auto"/>
          <w:kern w:val="2"/>
          <w:sz w:val="28"/>
          <w:szCs w:val="28"/>
          <w:lang w:val="en-US"/>
          <w14:ligatures w14:val="standardContextual"/>
        </w:rPr>
      </w:pPr>
      <w:r w:rsidRPr="00E34626">
        <w:rPr>
          <w:rFonts w:ascii="Sakkal Majalla" w:eastAsiaTheme="minorHAnsi" w:hAnsi="Sakkal Majalla" w:cs="Sakkal Majalla"/>
          <w:color w:val="auto"/>
          <w:kern w:val="2"/>
          <w:sz w:val="28"/>
          <w:szCs w:val="28"/>
          <w:rtl/>
          <w:lang w:val="en-US"/>
          <w14:ligatures w14:val="standardContextual"/>
        </w:rPr>
        <w:t>في ختام هذا البحث، أود أن أؤكد على أن القيادة التحويلية ليست مجرد أسلوب إداري، بل هي نهج شامل يتطلب فهماً عميقاً للعوامل التي تؤثر على تمكين الموظفين وتعزيز الإنتاجية المؤسسية. خلال هذه الدراسة، استنتجت أن القيادة التحويلية تلعب دوراً محورياً في خلق بيئة عمل تدعم الابتكار والإبداع، لا سيما في قطاع التقنية والذكاء الاصطناعي، حيث يتطلب النجاح مستوى عالياً من التمكين والتحفيز.</w:t>
      </w:r>
    </w:p>
    <w:p w14:paraId="05E618F0" w14:textId="77777777" w:rsidR="00E34626" w:rsidRPr="00E34626" w:rsidRDefault="00E34626" w:rsidP="00E34626">
      <w:pPr>
        <w:pStyle w:val="p2"/>
        <w:rPr>
          <w:rFonts w:ascii="Sakkal Majalla" w:eastAsiaTheme="minorHAnsi" w:hAnsi="Sakkal Majalla" w:cs="Sakkal Majalla"/>
          <w:color w:val="auto"/>
          <w:kern w:val="2"/>
          <w:sz w:val="28"/>
          <w:szCs w:val="28"/>
          <w:rtl/>
          <w:lang w:val="en-US"/>
          <w14:ligatures w14:val="standardContextual"/>
        </w:rPr>
      </w:pPr>
    </w:p>
    <w:p w14:paraId="675764E9" w14:textId="0EFCD753" w:rsidR="00E34626" w:rsidRDefault="00E34626" w:rsidP="00E34626">
      <w:pPr>
        <w:pStyle w:val="p1"/>
        <w:bidi/>
        <w:jc w:val="left"/>
        <w:rPr>
          <w:rFonts w:ascii="Sakkal Majalla" w:eastAsiaTheme="minorHAnsi" w:hAnsi="Sakkal Majalla" w:cs="Sakkal Majalla"/>
          <w:color w:val="auto"/>
          <w:kern w:val="2"/>
          <w:sz w:val="28"/>
          <w:szCs w:val="28"/>
          <w:rtl/>
          <w:lang w:val="en-US"/>
          <w14:ligatures w14:val="standardContextual"/>
        </w:rPr>
      </w:pPr>
      <w:r w:rsidRPr="00E34626">
        <w:rPr>
          <w:rFonts w:ascii="Sakkal Majalla" w:eastAsiaTheme="minorHAnsi" w:hAnsi="Sakkal Majalla" w:cs="Sakkal Majalla"/>
          <w:color w:val="auto"/>
          <w:kern w:val="2"/>
          <w:sz w:val="28"/>
          <w:szCs w:val="28"/>
          <w:rtl/>
          <w:lang w:val="en-US"/>
          <w14:ligatures w14:val="standardContextual"/>
        </w:rPr>
        <w:t>أظهرت النتائج أن القيادة التحويلية يمكن أن تكون الأداة الأساسية لتحفيز الموظفين لتحقيق إمكاناتهم الكاملة، ولكنها تتطلب من القادة التكيف مع التحديات المختلفة مثل مقاومة التغيير أو نقص الموارد. وقد مكنتني هذه الدراسة من تقديم نموذج نظري وعملي يمكن أن يساعد المؤسسات في تطوير سياسات قيادية فعالة تعزز من دور الموظفين كعناصر أساسية في تحقيق النجاح المؤسسي.</w:t>
      </w:r>
      <w:r w:rsidR="00676E82">
        <w:rPr>
          <w:rFonts w:ascii="Sakkal Majalla" w:eastAsiaTheme="minorHAnsi" w:hAnsi="Sakkal Majalla" w:cs="Sakkal Majalla" w:hint="cs"/>
          <w:color w:val="auto"/>
          <w:kern w:val="2"/>
          <w:sz w:val="28"/>
          <w:szCs w:val="28"/>
          <w:rtl/>
          <w:lang w:val="en-US"/>
          <w14:ligatures w14:val="standardContextual"/>
        </w:rPr>
        <w:t xml:space="preserve"> </w:t>
      </w:r>
    </w:p>
    <w:p w14:paraId="1DD1ED16" w14:textId="77777777" w:rsidR="00676E82" w:rsidRPr="00676E82" w:rsidRDefault="00676E82" w:rsidP="00676E82">
      <w:pPr>
        <w:pStyle w:val="p1"/>
        <w:bidi/>
        <w:jc w:val="left"/>
        <w:rPr>
          <w:rFonts w:ascii="Sakkal Majalla" w:hAnsi="Sakkal Majalla" w:cs="Sakkal Majalla"/>
          <w:sz w:val="28"/>
          <w:szCs w:val="28"/>
        </w:rPr>
      </w:pPr>
      <w:r w:rsidRPr="00676E82">
        <w:rPr>
          <w:rFonts w:ascii="Sakkal Majalla" w:hAnsi="Sakkal Majalla" w:cs="Sakkal Majalla"/>
          <w:sz w:val="28"/>
          <w:szCs w:val="28"/>
          <w:rtl/>
        </w:rPr>
        <w:t>تحويل هذه النتائج إلى تطبيقات عملية يتطلب من المؤسسات اتخاذ خطوات محددة، مثل:</w:t>
      </w:r>
    </w:p>
    <w:p w14:paraId="19813518" w14:textId="68DFAF77" w:rsidR="00676E82" w:rsidRPr="00676E82" w:rsidRDefault="00676E82" w:rsidP="00676E82">
      <w:pPr>
        <w:pStyle w:val="p1"/>
        <w:numPr>
          <w:ilvl w:val="0"/>
          <w:numId w:val="16"/>
        </w:numPr>
        <w:bidi/>
        <w:jc w:val="left"/>
        <w:rPr>
          <w:rFonts w:ascii="Sakkal Majalla" w:hAnsi="Sakkal Majalla" w:cs="Sakkal Majalla"/>
          <w:sz w:val="28"/>
          <w:szCs w:val="28"/>
          <w:rtl/>
        </w:rPr>
      </w:pPr>
      <w:r w:rsidRPr="00676E82">
        <w:rPr>
          <w:rFonts w:ascii="Sakkal Majalla" w:hAnsi="Sakkal Majalla" w:cs="Sakkal Majalla"/>
          <w:b/>
          <w:bCs/>
          <w:sz w:val="28"/>
          <w:szCs w:val="28"/>
          <w:rtl/>
        </w:rPr>
        <w:t>تطوير برامج تدريبية للقادة:</w:t>
      </w:r>
    </w:p>
    <w:p w14:paraId="0CDE93DE" w14:textId="77777777" w:rsidR="00676E82" w:rsidRPr="00676E82" w:rsidRDefault="00676E82" w:rsidP="00676E82">
      <w:pPr>
        <w:pStyle w:val="p1"/>
        <w:bidi/>
        <w:jc w:val="left"/>
        <w:rPr>
          <w:rFonts w:ascii="Sakkal Majalla" w:hAnsi="Sakkal Majalla" w:cs="Sakkal Majalla"/>
          <w:sz w:val="28"/>
          <w:szCs w:val="28"/>
          <w:rtl/>
        </w:rPr>
      </w:pPr>
      <w:r w:rsidRPr="00676E82">
        <w:rPr>
          <w:rFonts w:ascii="Sakkal Majalla" w:hAnsi="Sakkal Majalla" w:cs="Sakkal Majalla"/>
          <w:sz w:val="28"/>
          <w:szCs w:val="28"/>
          <w:rtl/>
        </w:rPr>
        <w:t>تقديم دورات تدريبية متخصصة في أساليب القيادة التحويلية، مع التركيز على مهارات التحفيز وبناء الثقة والتعامل مع التحديات.</w:t>
      </w:r>
    </w:p>
    <w:p w14:paraId="51DB5D53" w14:textId="58D571A4" w:rsidR="00676E82" w:rsidRPr="00676E82" w:rsidRDefault="00676E82" w:rsidP="00676E82">
      <w:pPr>
        <w:pStyle w:val="p1"/>
        <w:numPr>
          <w:ilvl w:val="0"/>
          <w:numId w:val="16"/>
        </w:numPr>
        <w:bidi/>
        <w:jc w:val="left"/>
        <w:rPr>
          <w:rFonts w:ascii="Sakkal Majalla" w:hAnsi="Sakkal Majalla" w:cs="Sakkal Majalla"/>
          <w:sz w:val="28"/>
          <w:szCs w:val="28"/>
          <w:rtl/>
        </w:rPr>
      </w:pPr>
      <w:r w:rsidRPr="00676E82">
        <w:rPr>
          <w:rFonts w:ascii="Sakkal Majalla" w:hAnsi="Sakkal Majalla" w:cs="Sakkal Majalla"/>
          <w:b/>
          <w:bCs/>
          <w:sz w:val="28"/>
          <w:szCs w:val="28"/>
          <w:rtl/>
        </w:rPr>
        <w:t>تعزيز ثقافة التمكين:</w:t>
      </w:r>
    </w:p>
    <w:p w14:paraId="67982366" w14:textId="77777777" w:rsidR="00676E82" w:rsidRPr="00676E82" w:rsidRDefault="00676E82" w:rsidP="00676E82">
      <w:pPr>
        <w:pStyle w:val="p1"/>
        <w:bidi/>
        <w:jc w:val="left"/>
        <w:rPr>
          <w:rFonts w:ascii="Sakkal Majalla" w:hAnsi="Sakkal Majalla" w:cs="Sakkal Majalla"/>
          <w:sz w:val="28"/>
          <w:szCs w:val="28"/>
          <w:rtl/>
        </w:rPr>
      </w:pPr>
      <w:r w:rsidRPr="00676E82">
        <w:rPr>
          <w:rFonts w:ascii="Sakkal Majalla" w:hAnsi="Sakkal Majalla" w:cs="Sakkal Majalla"/>
          <w:sz w:val="28"/>
          <w:szCs w:val="28"/>
          <w:rtl/>
        </w:rPr>
        <w:t>إنشاء سياسات داخلية تدعم تمكين الموظفين، مثل تفويض الصلاحيات وتشجيع المشاركة في صنع القرار، مع قياس تأثير هذه السياسات بشكل دوري.</w:t>
      </w:r>
    </w:p>
    <w:p w14:paraId="5292EF9F" w14:textId="62447DAF" w:rsidR="00676E82" w:rsidRPr="00676E82" w:rsidRDefault="00676E82" w:rsidP="00676E82">
      <w:pPr>
        <w:pStyle w:val="p1"/>
        <w:numPr>
          <w:ilvl w:val="0"/>
          <w:numId w:val="16"/>
        </w:numPr>
        <w:bidi/>
        <w:jc w:val="left"/>
        <w:rPr>
          <w:rFonts w:ascii="Sakkal Majalla" w:hAnsi="Sakkal Majalla" w:cs="Sakkal Majalla"/>
          <w:sz w:val="28"/>
          <w:szCs w:val="28"/>
          <w:rtl/>
        </w:rPr>
      </w:pPr>
      <w:r w:rsidRPr="00676E82">
        <w:rPr>
          <w:rFonts w:ascii="Sakkal Majalla" w:hAnsi="Sakkal Majalla" w:cs="Sakkal Majalla"/>
          <w:b/>
          <w:bCs/>
          <w:sz w:val="28"/>
          <w:szCs w:val="28"/>
          <w:rtl/>
        </w:rPr>
        <w:t>توظيف التكنولوجيا لتحسين القيادة:</w:t>
      </w:r>
    </w:p>
    <w:p w14:paraId="69FF925B" w14:textId="77777777" w:rsidR="00676E82" w:rsidRPr="00676E82" w:rsidRDefault="00676E82" w:rsidP="00676E82">
      <w:pPr>
        <w:pStyle w:val="p1"/>
        <w:bidi/>
        <w:jc w:val="left"/>
        <w:rPr>
          <w:rFonts w:ascii="Sakkal Majalla" w:hAnsi="Sakkal Majalla" w:cs="Sakkal Majalla"/>
          <w:sz w:val="28"/>
          <w:szCs w:val="28"/>
          <w:rtl/>
        </w:rPr>
      </w:pPr>
      <w:r w:rsidRPr="00676E82">
        <w:rPr>
          <w:rFonts w:ascii="Sakkal Majalla" w:hAnsi="Sakkal Majalla" w:cs="Sakkal Majalla"/>
          <w:sz w:val="28"/>
          <w:szCs w:val="28"/>
          <w:rtl/>
        </w:rPr>
        <w:t>استخدام أدوات تقنية، مثل المنصات التعاونية وأنظمة تقييم الأداء، لدعم القادة في تنفيذ ممارسات القيادة التحويلية وتحقيق نتائج ملموسة.</w:t>
      </w:r>
    </w:p>
    <w:p w14:paraId="0C9EA6F8" w14:textId="223D6C41" w:rsidR="00676E82" w:rsidRPr="00676E82" w:rsidRDefault="00676E82" w:rsidP="00676E82">
      <w:pPr>
        <w:pStyle w:val="p1"/>
        <w:numPr>
          <w:ilvl w:val="0"/>
          <w:numId w:val="16"/>
        </w:numPr>
        <w:bidi/>
        <w:jc w:val="left"/>
        <w:rPr>
          <w:rFonts w:ascii="Sakkal Majalla" w:hAnsi="Sakkal Majalla" w:cs="Sakkal Majalla"/>
          <w:sz w:val="28"/>
          <w:szCs w:val="28"/>
          <w:rtl/>
        </w:rPr>
      </w:pPr>
      <w:r w:rsidRPr="00676E82">
        <w:rPr>
          <w:rFonts w:ascii="Sakkal Majalla" w:hAnsi="Sakkal Majalla" w:cs="Sakkal Majalla"/>
          <w:b/>
          <w:bCs/>
          <w:sz w:val="28"/>
          <w:szCs w:val="28"/>
          <w:rtl/>
        </w:rPr>
        <w:t>تحسين آليات التواصل داخل المنظمة:</w:t>
      </w:r>
    </w:p>
    <w:p w14:paraId="3D783FE0" w14:textId="77777777" w:rsidR="00676E82" w:rsidRPr="00676E82" w:rsidRDefault="00676E82" w:rsidP="00676E82">
      <w:pPr>
        <w:pStyle w:val="p1"/>
        <w:bidi/>
        <w:jc w:val="left"/>
        <w:rPr>
          <w:rFonts w:ascii="Sakkal Majalla" w:hAnsi="Sakkal Majalla" w:cs="Sakkal Majalla"/>
          <w:sz w:val="28"/>
          <w:szCs w:val="28"/>
          <w:rtl/>
        </w:rPr>
      </w:pPr>
      <w:r w:rsidRPr="00676E82">
        <w:rPr>
          <w:rFonts w:ascii="Sakkal Majalla" w:hAnsi="Sakkal Majalla" w:cs="Sakkal Majalla"/>
          <w:sz w:val="28"/>
          <w:szCs w:val="28"/>
          <w:rtl/>
        </w:rPr>
        <w:t>بناء قنوات اتصال شفافة بين القادة والفرق لتعزيز الثقة المتبادلة والتفاعل المستمر، بما يسهم في خلق بيئة داعمة للإبداع.</w:t>
      </w:r>
    </w:p>
    <w:p w14:paraId="49374EAA" w14:textId="26C699B9" w:rsidR="00676E82" w:rsidRPr="00676E82" w:rsidRDefault="00676E82" w:rsidP="00676E82">
      <w:pPr>
        <w:pStyle w:val="p1"/>
        <w:numPr>
          <w:ilvl w:val="0"/>
          <w:numId w:val="16"/>
        </w:numPr>
        <w:bidi/>
        <w:jc w:val="left"/>
        <w:rPr>
          <w:rFonts w:ascii="Sakkal Majalla" w:hAnsi="Sakkal Majalla" w:cs="Sakkal Majalla"/>
          <w:sz w:val="28"/>
          <w:szCs w:val="28"/>
          <w:rtl/>
        </w:rPr>
      </w:pPr>
      <w:r w:rsidRPr="00676E82">
        <w:rPr>
          <w:rFonts w:ascii="Sakkal Majalla" w:hAnsi="Sakkal Majalla" w:cs="Sakkal Majalla"/>
          <w:b/>
          <w:bCs/>
          <w:sz w:val="28"/>
          <w:szCs w:val="28"/>
          <w:rtl/>
        </w:rPr>
        <w:t>رصد الأداء والابتكار:</w:t>
      </w:r>
    </w:p>
    <w:p w14:paraId="69D1A4E0" w14:textId="77777777" w:rsidR="00676E82" w:rsidRPr="00676E82" w:rsidRDefault="00676E82" w:rsidP="00676E82">
      <w:pPr>
        <w:pStyle w:val="p1"/>
        <w:bidi/>
        <w:jc w:val="left"/>
        <w:rPr>
          <w:rFonts w:ascii="Sakkal Majalla" w:hAnsi="Sakkal Majalla" w:cs="Sakkal Majalla"/>
          <w:sz w:val="28"/>
          <w:szCs w:val="28"/>
          <w:rtl/>
        </w:rPr>
      </w:pPr>
      <w:r w:rsidRPr="00676E82">
        <w:rPr>
          <w:rFonts w:ascii="Sakkal Majalla" w:hAnsi="Sakkal Majalla" w:cs="Sakkal Majalla"/>
          <w:sz w:val="28"/>
          <w:szCs w:val="28"/>
          <w:rtl/>
        </w:rPr>
        <w:t>وضع مؤشرات أداء رئيسية (</w:t>
      </w:r>
      <w:r w:rsidRPr="00676E82">
        <w:rPr>
          <w:rFonts w:ascii="Sakkal Majalla" w:hAnsi="Sakkal Majalla" w:cs="Sakkal Majalla"/>
          <w:sz w:val="28"/>
          <w:szCs w:val="28"/>
        </w:rPr>
        <w:t>KPIs</w:t>
      </w:r>
      <w:r w:rsidRPr="00676E82">
        <w:rPr>
          <w:rFonts w:ascii="Sakkal Majalla" w:hAnsi="Sakkal Majalla" w:cs="Sakkal Majalla"/>
          <w:sz w:val="28"/>
          <w:szCs w:val="28"/>
          <w:rtl/>
        </w:rPr>
        <w:t>) لقياس تأثير القيادة التحويلية على الإنتاجية والابتكار، وربط هذه المؤشرات بالأهداف الإستراتيجية للمؤسسة.</w:t>
      </w:r>
    </w:p>
    <w:p w14:paraId="1EC7218D" w14:textId="77777777" w:rsidR="00E34626" w:rsidRPr="00E34626" w:rsidRDefault="00E34626" w:rsidP="00E34626">
      <w:pPr>
        <w:pStyle w:val="p2"/>
        <w:rPr>
          <w:rFonts w:ascii="Sakkal Majalla" w:eastAsiaTheme="minorHAnsi" w:hAnsi="Sakkal Majalla" w:cs="Sakkal Majalla"/>
          <w:color w:val="auto"/>
          <w:kern w:val="2"/>
          <w:sz w:val="28"/>
          <w:szCs w:val="28"/>
          <w:rtl/>
          <w:lang w:val="en-US"/>
          <w14:ligatures w14:val="standardContextual"/>
        </w:rPr>
      </w:pPr>
    </w:p>
    <w:p w14:paraId="585EEF12" w14:textId="77777777" w:rsidR="00E34626" w:rsidRPr="00E34626" w:rsidRDefault="00E34626" w:rsidP="00E34626">
      <w:pPr>
        <w:pStyle w:val="p1"/>
        <w:bidi/>
        <w:jc w:val="left"/>
        <w:rPr>
          <w:rFonts w:ascii="Sakkal Majalla" w:eastAsiaTheme="minorHAnsi" w:hAnsi="Sakkal Majalla" w:cs="Sakkal Majalla"/>
          <w:color w:val="auto"/>
          <w:kern w:val="2"/>
          <w:sz w:val="28"/>
          <w:szCs w:val="28"/>
          <w:lang w:val="en-US"/>
          <w14:ligatures w14:val="standardContextual"/>
        </w:rPr>
      </w:pPr>
      <w:r w:rsidRPr="00E34626">
        <w:rPr>
          <w:rFonts w:ascii="Sakkal Majalla" w:eastAsiaTheme="minorHAnsi" w:hAnsi="Sakkal Majalla" w:cs="Sakkal Majalla"/>
          <w:color w:val="auto"/>
          <w:kern w:val="2"/>
          <w:sz w:val="28"/>
          <w:szCs w:val="28"/>
          <w:rtl/>
          <w:lang w:val="en-US"/>
          <w14:ligatures w14:val="standardContextual"/>
        </w:rPr>
        <w:t>أدرك تماماً أن هذا البحث يمثل خطوة صغيرة في مجال واسع ومليء بالتعقيدات، ولكنني آمل أن تكون نتائجه نقطة انطلاق لدراسات مستقبلية أوسع وأعمق. في النهاية، أؤمن بأن القيادة التحويلية ليست فقط أداة لتحقيق الإنتاجية، بل هي رؤية تُمكن المؤسسات من مواجهة المستقبل بثقة وإبداع، مع تحقيق أهدافها الإستراتيجية بشكل مستدام.</w:t>
      </w:r>
    </w:p>
    <w:p w14:paraId="26FA1A92" w14:textId="77777777" w:rsidR="00E34626" w:rsidRPr="00E34626" w:rsidRDefault="00E34626" w:rsidP="00D22171">
      <w:pPr>
        <w:rPr>
          <w:rFonts w:ascii="Sakkal Majalla" w:hAnsi="Sakkal Majalla" w:cs="Sakkal Majalla"/>
          <w:sz w:val="28"/>
          <w:szCs w:val="28"/>
          <w:u w:val="single"/>
          <w:lang w:val="en-SA"/>
        </w:rPr>
      </w:pPr>
    </w:p>
    <w:p w14:paraId="0C359772" w14:textId="77777777" w:rsidR="00E34626" w:rsidRDefault="00E34626" w:rsidP="00D22171">
      <w:pPr>
        <w:rPr>
          <w:rFonts w:ascii="Sakkal Majalla" w:hAnsi="Sakkal Majalla" w:cs="Sakkal Majalla" w:hint="cs"/>
          <w:sz w:val="28"/>
          <w:szCs w:val="28"/>
          <w:u w:val="single"/>
          <w:rtl/>
        </w:rPr>
      </w:pPr>
    </w:p>
    <w:p w14:paraId="2FB259D7" w14:textId="77777777" w:rsidR="00E34626" w:rsidRDefault="00E34626" w:rsidP="00D22171">
      <w:pPr>
        <w:rPr>
          <w:rFonts w:ascii="Sakkal Majalla" w:hAnsi="Sakkal Majalla" w:cs="Sakkal Majalla"/>
          <w:sz w:val="28"/>
          <w:szCs w:val="28"/>
          <w:u w:val="single"/>
          <w:rtl/>
        </w:rPr>
      </w:pPr>
    </w:p>
    <w:p w14:paraId="7CA4095C" w14:textId="77777777" w:rsidR="00620C3D" w:rsidRDefault="00620C3D" w:rsidP="00D22171">
      <w:pPr>
        <w:rPr>
          <w:rFonts w:ascii="Sakkal Majalla" w:hAnsi="Sakkal Majalla" w:cs="Sakkal Majalla"/>
          <w:sz w:val="28"/>
          <w:szCs w:val="28"/>
          <w:u w:val="single"/>
        </w:rPr>
      </w:pPr>
    </w:p>
    <w:p w14:paraId="4ABCF5F5" w14:textId="382B55EB" w:rsidR="00A74F76" w:rsidRPr="00620C3D" w:rsidRDefault="00A74F76" w:rsidP="00620C3D">
      <w:pPr>
        <w:pStyle w:val="Heading1"/>
        <w:rPr>
          <w:color w:val="auto"/>
          <w:rtl/>
        </w:rPr>
      </w:pPr>
      <w:bookmarkStart w:id="23" w:name="_Toc185719346"/>
      <w:r w:rsidRPr="00620C3D">
        <w:rPr>
          <w:rFonts w:hint="cs"/>
          <w:color w:val="auto"/>
          <w:rtl/>
        </w:rPr>
        <w:lastRenderedPageBreak/>
        <w:t>المراجع:</w:t>
      </w:r>
      <w:bookmarkEnd w:id="23"/>
      <w:r w:rsidRPr="00620C3D">
        <w:rPr>
          <w:color w:val="auto"/>
          <w:rtl/>
        </w:rPr>
        <w:t xml:space="preserve"> </w:t>
      </w:r>
    </w:p>
    <w:p w14:paraId="10C73764" w14:textId="3988E43B" w:rsidR="008F7256" w:rsidRPr="008F7256" w:rsidRDefault="008F7256" w:rsidP="008F7256">
      <w:pPr>
        <w:bidi w:val="0"/>
        <w:rPr>
          <w:rFonts w:ascii="Sakkal Majalla" w:hAnsi="Sakkal Majalla" w:cs="Sakkal Majalla"/>
          <w:sz w:val="28"/>
          <w:szCs w:val="28"/>
          <w:rtl/>
        </w:rPr>
      </w:pPr>
      <w:r w:rsidRPr="008F7256">
        <w:rPr>
          <w:rFonts w:ascii="Sakkal Majalla" w:hAnsi="Sakkal Majalla" w:cs="Sakkal Majalla"/>
          <w:sz w:val="28"/>
          <w:szCs w:val="28"/>
          <w:lang w:val="en-SA"/>
        </w:rPr>
        <w:t>1.</w:t>
      </w:r>
      <w:r w:rsidRPr="008F7256">
        <w:rPr>
          <w:rFonts w:ascii="Sakkal Majalla" w:hAnsi="Sakkal Majalla" w:cs="Sakkal Majalla"/>
          <w:sz w:val="28"/>
          <w:szCs w:val="28"/>
          <w:lang w:val="en-SA"/>
        </w:rPr>
        <w:tab/>
        <w:t xml:space="preserve">Bass, B. M., &amp; Avolio, B. J. (1994). </w:t>
      </w:r>
      <w:r w:rsidRPr="008F7256">
        <w:rPr>
          <w:rFonts w:ascii="Sakkal Majalla" w:hAnsi="Sakkal Majalla" w:cs="Sakkal Majalla"/>
          <w:i/>
          <w:iCs/>
          <w:sz w:val="28"/>
          <w:szCs w:val="28"/>
          <w:lang w:val="en-SA"/>
        </w:rPr>
        <w:t>Transformational Leadership Development: Manual for the Multifactor Leadership Questionnaire</w:t>
      </w:r>
      <w:r w:rsidRPr="008F7256">
        <w:rPr>
          <w:rFonts w:ascii="Sakkal Majalla" w:hAnsi="Sakkal Majalla" w:cs="Sakkal Majalla"/>
          <w:sz w:val="28"/>
          <w:szCs w:val="28"/>
          <w:lang w:val="en-SA"/>
        </w:rPr>
        <w:t>. Palo Alto, CA: Consulting Psychologists Press.</w:t>
      </w:r>
    </w:p>
    <w:p w14:paraId="45A4B0CC" w14:textId="1614DDAD" w:rsidR="008F7256" w:rsidRPr="008F7256" w:rsidRDefault="008F7256" w:rsidP="008F7256">
      <w:pPr>
        <w:bidi w:val="0"/>
        <w:rPr>
          <w:rFonts w:ascii="Sakkal Majalla" w:hAnsi="Sakkal Majalla" w:cs="Sakkal Majalla"/>
          <w:sz w:val="28"/>
          <w:szCs w:val="28"/>
          <w:lang w:val="en-SA"/>
        </w:rPr>
      </w:pPr>
      <w:r w:rsidRPr="008F7256">
        <w:rPr>
          <w:rFonts w:ascii="Sakkal Majalla" w:hAnsi="Sakkal Majalla" w:cs="Sakkal Majalla"/>
          <w:sz w:val="28"/>
          <w:szCs w:val="28"/>
          <w:lang w:val="en-SA"/>
        </w:rPr>
        <w:t>2.</w:t>
      </w:r>
      <w:r w:rsidRPr="008F7256">
        <w:rPr>
          <w:rFonts w:ascii="Sakkal Majalla" w:hAnsi="Sakkal Majalla" w:cs="Sakkal Majalla"/>
          <w:sz w:val="28"/>
          <w:szCs w:val="28"/>
          <w:lang w:val="en-SA"/>
        </w:rPr>
        <w:tab/>
        <w:t xml:space="preserve">Davis, G. (1980). </w:t>
      </w:r>
      <w:r w:rsidRPr="008F7256">
        <w:rPr>
          <w:rFonts w:ascii="Sakkal Majalla" w:hAnsi="Sakkal Majalla" w:cs="Sakkal Majalla"/>
          <w:i/>
          <w:iCs/>
          <w:sz w:val="28"/>
          <w:szCs w:val="28"/>
          <w:lang w:val="en-SA"/>
        </w:rPr>
        <w:t>Leadership and Organizational Dynamics</w:t>
      </w:r>
      <w:r w:rsidRPr="008F7256">
        <w:rPr>
          <w:rFonts w:ascii="Sakkal Majalla" w:hAnsi="Sakkal Majalla" w:cs="Sakkal Majalla"/>
          <w:sz w:val="28"/>
          <w:szCs w:val="28"/>
          <w:lang w:val="en-SA"/>
        </w:rPr>
        <w:t>. New York: McGraw-Hill.</w:t>
      </w:r>
    </w:p>
    <w:p w14:paraId="5A1F6829" w14:textId="38E7221F" w:rsidR="008F7256" w:rsidRPr="008F7256" w:rsidRDefault="008F7256" w:rsidP="008F7256">
      <w:pPr>
        <w:bidi w:val="0"/>
        <w:rPr>
          <w:rFonts w:ascii="Sakkal Majalla" w:hAnsi="Sakkal Majalla" w:cs="Sakkal Majalla"/>
          <w:sz w:val="28"/>
          <w:szCs w:val="28"/>
          <w:lang w:val="en-SA"/>
        </w:rPr>
      </w:pPr>
      <w:r w:rsidRPr="008F7256">
        <w:rPr>
          <w:rFonts w:ascii="Sakkal Majalla" w:hAnsi="Sakkal Majalla" w:cs="Sakkal Majalla"/>
          <w:sz w:val="28"/>
          <w:szCs w:val="28"/>
          <w:lang w:val="en-SA"/>
        </w:rPr>
        <w:t>3.</w:t>
      </w:r>
      <w:r w:rsidRPr="008F7256">
        <w:rPr>
          <w:rFonts w:ascii="Sakkal Majalla" w:hAnsi="Sakkal Majalla" w:cs="Sakkal Majalla"/>
          <w:sz w:val="28"/>
          <w:szCs w:val="28"/>
          <w:lang w:val="en-SA"/>
        </w:rPr>
        <w:tab/>
        <w:t xml:space="preserve">Hall, J. (2000). </w:t>
      </w:r>
      <w:r w:rsidRPr="008F7256">
        <w:rPr>
          <w:rFonts w:ascii="Sakkal Majalla" w:hAnsi="Sakkal Majalla" w:cs="Sakkal Majalla"/>
          <w:i/>
          <w:iCs/>
          <w:sz w:val="28"/>
          <w:szCs w:val="28"/>
          <w:lang w:val="en-SA"/>
        </w:rPr>
        <w:t>Effective Leadership in Modern Organizations</w:t>
      </w:r>
      <w:r w:rsidRPr="008F7256">
        <w:rPr>
          <w:rFonts w:ascii="Sakkal Majalla" w:hAnsi="Sakkal Majalla" w:cs="Sakkal Majalla"/>
          <w:sz w:val="28"/>
          <w:szCs w:val="28"/>
          <w:lang w:val="en-SA"/>
        </w:rPr>
        <w:t>. Chicago: Pearson.</w:t>
      </w:r>
    </w:p>
    <w:p w14:paraId="01EBD5E0" w14:textId="3B6F539B" w:rsidR="008F7256" w:rsidRPr="008F7256" w:rsidRDefault="008F7256" w:rsidP="008F7256">
      <w:pPr>
        <w:bidi w:val="0"/>
        <w:rPr>
          <w:rFonts w:ascii="Sakkal Majalla" w:hAnsi="Sakkal Majalla" w:cs="Sakkal Majalla"/>
          <w:sz w:val="28"/>
          <w:szCs w:val="28"/>
          <w:lang w:val="en-SA"/>
        </w:rPr>
      </w:pPr>
      <w:r w:rsidRPr="008F7256">
        <w:rPr>
          <w:rFonts w:ascii="Sakkal Majalla" w:hAnsi="Sakkal Majalla" w:cs="Sakkal Majalla"/>
          <w:sz w:val="28"/>
          <w:szCs w:val="28"/>
          <w:lang w:val="en-SA"/>
        </w:rPr>
        <w:t>4.</w:t>
      </w:r>
      <w:r w:rsidRPr="008F7256">
        <w:rPr>
          <w:rFonts w:ascii="Sakkal Majalla" w:hAnsi="Sakkal Majalla" w:cs="Sakkal Majalla"/>
          <w:sz w:val="28"/>
          <w:szCs w:val="28"/>
          <w:lang w:val="en-SA"/>
        </w:rPr>
        <w:tab/>
        <w:t xml:space="preserve">Spiceland, D., Sepe, J., &amp; Nelson, M. (2011). </w:t>
      </w:r>
      <w:r w:rsidRPr="008F7256">
        <w:rPr>
          <w:rFonts w:ascii="Sakkal Majalla" w:hAnsi="Sakkal Majalla" w:cs="Sakkal Majalla"/>
          <w:i/>
          <w:iCs/>
          <w:sz w:val="28"/>
          <w:szCs w:val="28"/>
          <w:lang w:val="en-SA"/>
        </w:rPr>
        <w:t>Intermediate Accounting</w:t>
      </w:r>
      <w:r w:rsidRPr="008F7256">
        <w:rPr>
          <w:rFonts w:ascii="Sakkal Majalla" w:hAnsi="Sakkal Majalla" w:cs="Sakkal Majalla"/>
          <w:sz w:val="28"/>
          <w:szCs w:val="28"/>
          <w:lang w:val="en-SA"/>
        </w:rPr>
        <w:t>. New York: McGraw-Hill.</w:t>
      </w:r>
    </w:p>
    <w:p w14:paraId="4F7891D8" w14:textId="2AC3FA8A" w:rsidR="008F7256" w:rsidRPr="008F7256" w:rsidRDefault="008F7256" w:rsidP="008F7256">
      <w:pPr>
        <w:bidi w:val="0"/>
        <w:rPr>
          <w:rFonts w:ascii="Sakkal Majalla" w:hAnsi="Sakkal Majalla" w:cs="Sakkal Majalla"/>
          <w:sz w:val="28"/>
          <w:szCs w:val="28"/>
          <w:lang w:val="en-SA"/>
        </w:rPr>
      </w:pPr>
      <w:r w:rsidRPr="008F7256">
        <w:rPr>
          <w:rFonts w:ascii="Sakkal Majalla" w:hAnsi="Sakkal Majalla" w:cs="Sakkal Majalla"/>
          <w:sz w:val="28"/>
          <w:szCs w:val="28"/>
          <w:lang w:val="en-SA"/>
        </w:rPr>
        <w:t>5.</w:t>
      </w:r>
      <w:r w:rsidRPr="008F7256">
        <w:rPr>
          <w:rFonts w:ascii="Sakkal Majalla" w:hAnsi="Sakkal Majalla" w:cs="Sakkal Majalla"/>
          <w:sz w:val="28"/>
          <w:szCs w:val="28"/>
          <w:lang w:val="en-SA"/>
        </w:rPr>
        <w:tab/>
        <w:t xml:space="preserve">Spreitzer, G. M. (1995). </w:t>
      </w:r>
      <w:r w:rsidRPr="008F7256">
        <w:rPr>
          <w:rFonts w:ascii="Sakkal Majalla" w:hAnsi="Sakkal Majalla" w:cs="Sakkal Majalla"/>
          <w:i/>
          <w:iCs/>
          <w:sz w:val="28"/>
          <w:szCs w:val="28"/>
          <w:lang w:val="en-SA"/>
        </w:rPr>
        <w:t>Psychological Empowerment in the Workplace: Dimensions, Measurement, and Validation</w:t>
      </w:r>
      <w:r w:rsidRPr="008F7256">
        <w:rPr>
          <w:rFonts w:ascii="Sakkal Majalla" w:hAnsi="Sakkal Majalla" w:cs="Sakkal Majalla"/>
          <w:sz w:val="28"/>
          <w:szCs w:val="28"/>
          <w:lang w:val="en-SA"/>
        </w:rPr>
        <w:t>. Academy of Management Journal, 38(5), 1442-1465.</w:t>
      </w:r>
    </w:p>
    <w:p w14:paraId="5F7FF066" w14:textId="33BE68B7" w:rsidR="008F7256" w:rsidRPr="008F7256" w:rsidRDefault="008F7256" w:rsidP="008F7256">
      <w:pPr>
        <w:bidi w:val="0"/>
        <w:rPr>
          <w:rFonts w:ascii="Sakkal Majalla" w:hAnsi="Sakkal Majalla" w:cs="Sakkal Majalla"/>
          <w:sz w:val="28"/>
          <w:szCs w:val="28"/>
          <w:lang w:val="en-SA"/>
        </w:rPr>
      </w:pPr>
      <w:r w:rsidRPr="008F7256">
        <w:rPr>
          <w:rFonts w:ascii="Sakkal Majalla" w:hAnsi="Sakkal Majalla" w:cs="Sakkal Majalla"/>
          <w:sz w:val="28"/>
          <w:szCs w:val="28"/>
          <w:lang w:val="en-SA"/>
        </w:rPr>
        <w:t>6.</w:t>
      </w:r>
      <w:r w:rsidRPr="008F7256">
        <w:rPr>
          <w:rFonts w:ascii="Sakkal Majalla" w:hAnsi="Sakkal Majalla" w:cs="Sakkal Majalla"/>
          <w:sz w:val="28"/>
          <w:szCs w:val="28"/>
          <w:lang w:val="en-SA"/>
        </w:rPr>
        <w:tab/>
        <w:t xml:space="preserve">Yukl, G. (2013). </w:t>
      </w:r>
      <w:r w:rsidRPr="008F7256">
        <w:rPr>
          <w:rFonts w:ascii="Sakkal Majalla" w:hAnsi="Sakkal Majalla" w:cs="Sakkal Majalla"/>
          <w:i/>
          <w:iCs/>
          <w:sz w:val="28"/>
          <w:szCs w:val="28"/>
          <w:lang w:val="en-SA"/>
        </w:rPr>
        <w:t>Leadership in Organizations</w:t>
      </w:r>
      <w:r w:rsidRPr="008F7256">
        <w:rPr>
          <w:rFonts w:ascii="Sakkal Majalla" w:hAnsi="Sakkal Majalla" w:cs="Sakkal Majalla"/>
          <w:sz w:val="28"/>
          <w:szCs w:val="28"/>
          <w:lang w:val="en-SA"/>
        </w:rPr>
        <w:t xml:space="preserve"> (8th ed.). Pearson.</w:t>
      </w:r>
    </w:p>
    <w:p w14:paraId="4A365D3C" w14:textId="52C03BAE" w:rsidR="008F7256" w:rsidRPr="008F7256" w:rsidRDefault="008F7256" w:rsidP="00031E21">
      <w:pPr>
        <w:bidi w:val="0"/>
        <w:rPr>
          <w:rFonts w:ascii="Sakkal Majalla" w:hAnsi="Sakkal Majalla" w:cs="Sakkal Majalla"/>
          <w:sz w:val="28"/>
          <w:szCs w:val="28"/>
          <w:lang w:val="en-SA"/>
        </w:rPr>
      </w:pPr>
      <w:r w:rsidRPr="008F7256">
        <w:rPr>
          <w:rFonts w:ascii="Sakkal Majalla" w:hAnsi="Sakkal Majalla" w:cs="Sakkal Majalla"/>
          <w:sz w:val="28"/>
          <w:szCs w:val="28"/>
          <w:lang w:val="en-SA"/>
        </w:rPr>
        <w:t>7.</w:t>
      </w:r>
      <w:r w:rsidRPr="008F7256">
        <w:rPr>
          <w:rFonts w:ascii="Sakkal Majalla" w:hAnsi="Sakkal Majalla" w:cs="Sakkal Majalla"/>
          <w:sz w:val="28"/>
          <w:szCs w:val="28"/>
          <w:lang w:val="en-SA"/>
        </w:rPr>
        <w:tab/>
      </w:r>
      <w:proofErr w:type="gramStart"/>
      <w:r w:rsidRPr="008F7256">
        <w:rPr>
          <w:rFonts w:ascii="Sakkal Majalla" w:hAnsi="Sakkal Majalla" w:cs="Sakkal Majalla"/>
          <w:sz w:val="28"/>
          <w:szCs w:val="28"/>
          <w:rtl/>
        </w:rPr>
        <w:t>عايض,</w:t>
      </w:r>
      <w:proofErr w:type="gramEnd"/>
      <w:r w:rsidRPr="008F7256">
        <w:rPr>
          <w:rFonts w:ascii="Sakkal Majalla" w:hAnsi="Sakkal Majalla" w:cs="Sakkal Majalla"/>
          <w:sz w:val="28"/>
          <w:szCs w:val="28"/>
          <w:rtl/>
        </w:rPr>
        <w:t xml:space="preserve"> شافي (2019). مدى توافر سمات القيادة التحويلية لدى القيادات الإدارية وأثرها في تحقيق رؤية المملكة 2030: دراسة تطبيقية في جامعة شقراء</w:t>
      </w:r>
      <w:r w:rsidRPr="008F7256">
        <w:rPr>
          <w:rFonts w:ascii="Sakkal Majalla" w:hAnsi="Sakkal Majalla" w:cs="Sakkal Majalla"/>
          <w:sz w:val="28"/>
          <w:szCs w:val="28"/>
          <w:lang w:val="en-SA"/>
        </w:rPr>
        <w:t xml:space="preserve">. </w:t>
      </w:r>
      <w:r w:rsidRPr="008F7256">
        <w:rPr>
          <w:rFonts w:ascii="Sakkal Majalla" w:hAnsi="Sakkal Majalla" w:cs="Sakkal Majalla"/>
          <w:i/>
          <w:iCs/>
          <w:sz w:val="28"/>
          <w:szCs w:val="28"/>
          <w:rtl/>
        </w:rPr>
        <w:t>مجلة العلوم الإدارية والاقتصادية</w:t>
      </w:r>
      <w:r w:rsidRPr="008F7256">
        <w:rPr>
          <w:rFonts w:ascii="Sakkal Majalla" w:hAnsi="Sakkal Majalla" w:cs="Sakkal Majalla"/>
          <w:sz w:val="28"/>
          <w:szCs w:val="28"/>
          <w:lang w:val="en-SA"/>
        </w:rPr>
        <w:t xml:space="preserve">. </w:t>
      </w:r>
      <w:r w:rsidRPr="008F7256">
        <w:rPr>
          <w:rFonts w:ascii="Sakkal Majalla" w:hAnsi="Sakkal Majalla" w:cs="Sakkal Majalla"/>
          <w:sz w:val="28"/>
          <w:szCs w:val="28"/>
          <w:rtl/>
        </w:rPr>
        <w:t>تم استرجاعها بتاريخ 20 ديسمبر 2024 من موقع</w:t>
      </w:r>
      <w:r w:rsidRPr="008F7256">
        <w:rPr>
          <w:rFonts w:ascii="Sakkal Majalla" w:hAnsi="Sakkal Majalla" w:cs="Sakkal Majalla"/>
          <w:sz w:val="28"/>
          <w:szCs w:val="28"/>
          <w:lang w:val="en-SA"/>
        </w:rPr>
        <w:t xml:space="preserve">: </w:t>
      </w:r>
      <w:hyperlink r:id="rId9" w:history="1">
        <w:r w:rsidRPr="008F7256">
          <w:rPr>
            <w:rStyle w:val="Hyperlink"/>
            <w:rFonts w:ascii="Sakkal Majalla" w:hAnsi="Sakkal Majalla" w:cs="Sakkal Majalla"/>
            <w:sz w:val="28"/>
            <w:szCs w:val="28"/>
            <w:u w:val="none"/>
            <w:lang w:val="en-SA"/>
          </w:rPr>
          <w:t>https://search.mandumah.com/</w:t>
        </w:r>
      </w:hyperlink>
    </w:p>
    <w:p w14:paraId="22A39B05" w14:textId="0CA5E148" w:rsidR="008F7256" w:rsidRPr="008F7256" w:rsidRDefault="008F7256" w:rsidP="00031E21">
      <w:pPr>
        <w:bidi w:val="0"/>
        <w:rPr>
          <w:rFonts w:ascii="Sakkal Majalla" w:hAnsi="Sakkal Majalla" w:cs="Sakkal Majalla"/>
          <w:sz w:val="28"/>
          <w:szCs w:val="28"/>
          <w:lang w:val="en-SA"/>
        </w:rPr>
      </w:pPr>
      <w:r w:rsidRPr="008F7256">
        <w:rPr>
          <w:rFonts w:ascii="Sakkal Majalla" w:hAnsi="Sakkal Majalla" w:cs="Sakkal Majalla"/>
          <w:sz w:val="28"/>
          <w:szCs w:val="28"/>
          <w:lang w:val="en-SA"/>
        </w:rPr>
        <w:t>8.</w:t>
      </w:r>
      <w:r w:rsidRPr="008F7256">
        <w:rPr>
          <w:rFonts w:ascii="Sakkal Majalla" w:hAnsi="Sakkal Majalla" w:cs="Sakkal Majalla"/>
          <w:sz w:val="28"/>
          <w:szCs w:val="28"/>
          <w:lang w:val="en-SA"/>
        </w:rPr>
        <w:tab/>
      </w:r>
      <w:proofErr w:type="gramStart"/>
      <w:r w:rsidRPr="008F7256">
        <w:rPr>
          <w:rFonts w:ascii="Sakkal Majalla" w:hAnsi="Sakkal Majalla" w:cs="Sakkal Majalla"/>
          <w:sz w:val="28"/>
          <w:szCs w:val="28"/>
          <w:rtl/>
        </w:rPr>
        <w:t>الشهري,</w:t>
      </w:r>
      <w:proofErr w:type="gramEnd"/>
      <w:r w:rsidRPr="008F7256">
        <w:rPr>
          <w:rFonts w:ascii="Sakkal Majalla" w:hAnsi="Sakkal Majalla" w:cs="Sakkal Majalla"/>
          <w:sz w:val="28"/>
          <w:szCs w:val="28"/>
          <w:rtl/>
        </w:rPr>
        <w:t xml:space="preserve"> سليمان أحمد وآخرون (2019). استراتيجيات الذكاء العاطفي والقيادة التحويلية وتأثيرها في رأس المال البشري ضمن رؤية المملكة 2030</w:t>
      </w:r>
      <w:r w:rsidRPr="008F7256">
        <w:rPr>
          <w:rFonts w:ascii="Sakkal Majalla" w:hAnsi="Sakkal Majalla" w:cs="Sakkal Majalla"/>
          <w:sz w:val="28"/>
          <w:szCs w:val="28"/>
          <w:lang w:val="en-SA"/>
        </w:rPr>
        <w:t xml:space="preserve">. </w:t>
      </w:r>
      <w:r w:rsidRPr="008F7256">
        <w:rPr>
          <w:rFonts w:ascii="Sakkal Majalla" w:hAnsi="Sakkal Majalla" w:cs="Sakkal Majalla"/>
          <w:i/>
          <w:iCs/>
          <w:sz w:val="28"/>
          <w:szCs w:val="28"/>
          <w:rtl/>
        </w:rPr>
        <w:t>مجلة العلوم الإدارية</w:t>
      </w:r>
      <w:r w:rsidRPr="008F7256">
        <w:rPr>
          <w:rFonts w:ascii="Sakkal Majalla" w:hAnsi="Sakkal Majalla" w:cs="Sakkal Majalla"/>
          <w:sz w:val="28"/>
          <w:szCs w:val="28"/>
          <w:lang w:val="en-SA"/>
        </w:rPr>
        <w:t xml:space="preserve">. </w:t>
      </w:r>
      <w:r w:rsidRPr="008F7256">
        <w:rPr>
          <w:rFonts w:ascii="Sakkal Majalla" w:hAnsi="Sakkal Majalla" w:cs="Sakkal Majalla"/>
          <w:sz w:val="28"/>
          <w:szCs w:val="28"/>
          <w:rtl/>
        </w:rPr>
        <w:t>العدد 14، الصفحات 45-70</w:t>
      </w:r>
      <w:r w:rsidRPr="008F7256">
        <w:rPr>
          <w:rFonts w:ascii="Sakkal Majalla" w:hAnsi="Sakkal Majalla" w:cs="Sakkal Majalla"/>
          <w:sz w:val="28"/>
          <w:szCs w:val="28"/>
          <w:lang w:val="en-SA"/>
        </w:rPr>
        <w:t>.</w:t>
      </w:r>
    </w:p>
    <w:p w14:paraId="3913EB25" w14:textId="11769103" w:rsidR="00676E82" w:rsidRDefault="008F7256" w:rsidP="00676E82">
      <w:pPr>
        <w:bidi w:val="0"/>
        <w:rPr>
          <w:rFonts w:ascii="Sakkal Majalla" w:hAnsi="Sakkal Majalla" w:cs="Sakkal Majalla"/>
          <w:sz w:val="28"/>
          <w:szCs w:val="28"/>
          <w:lang w:val="en-SA"/>
        </w:rPr>
      </w:pPr>
      <w:r w:rsidRPr="008F7256">
        <w:rPr>
          <w:rFonts w:ascii="Sakkal Majalla" w:hAnsi="Sakkal Majalla" w:cs="Sakkal Majalla"/>
          <w:sz w:val="28"/>
          <w:szCs w:val="28"/>
          <w:lang w:val="en-SA"/>
        </w:rPr>
        <w:t>9.</w:t>
      </w:r>
      <w:r w:rsidRPr="008F7256">
        <w:rPr>
          <w:rFonts w:ascii="Sakkal Majalla" w:hAnsi="Sakkal Majalla" w:cs="Sakkal Majalla"/>
          <w:sz w:val="28"/>
          <w:szCs w:val="28"/>
          <w:lang w:val="en-SA"/>
        </w:rPr>
        <w:tab/>
      </w:r>
      <w:proofErr w:type="gramStart"/>
      <w:r w:rsidRPr="008F7256">
        <w:rPr>
          <w:rFonts w:ascii="Sakkal Majalla" w:hAnsi="Sakkal Majalla" w:cs="Sakkal Majalla"/>
          <w:sz w:val="28"/>
          <w:szCs w:val="28"/>
          <w:rtl/>
        </w:rPr>
        <w:t>الحسن,</w:t>
      </w:r>
      <w:proofErr w:type="gramEnd"/>
      <w:r w:rsidRPr="008F7256">
        <w:rPr>
          <w:rFonts w:ascii="Sakkal Majalla" w:hAnsi="Sakkal Majalla" w:cs="Sakkal Majalla"/>
          <w:sz w:val="28"/>
          <w:szCs w:val="28"/>
          <w:rtl/>
        </w:rPr>
        <w:t xml:space="preserve"> محمد (2008, شباط). الإنتاج العلمي لأعضاء هيئة التدريس في كليات العلوم الإنسانية في جامعة الفرات ومعوقاته</w:t>
      </w:r>
      <w:r w:rsidRPr="008F7256">
        <w:rPr>
          <w:rFonts w:ascii="Sakkal Majalla" w:hAnsi="Sakkal Majalla" w:cs="Sakkal Majalla"/>
          <w:sz w:val="28"/>
          <w:szCs w:val="28"/>
          <w:lang w:val="en-SA"/>
        </w:rPr>
        <w:t xml:space="preserve">. </w:t>
      </w:r>
      <w:r w:rsidRPr="008F7256">
        <w:rPr>
          <w:rFonts w:ascii="Sakkal Majalla" w:hAnsi="Sakkal Majalla" w:cs="Sakkal Majalla"/>
          <w:i/>
          <w:iCs/>
          <w:sz w:val="28"/>
          <w:szCs w:val="28"/>
          <w:rtl/>
        </w:rPr>
        <w:t>بحث مقدم في ندوة تنمية أعضاء هيئة التدريس في مؤسسات التعليم العالي: التحديات والتطوير</w:t>
      </w:r>
      <w:r w:rsidRPr="008F7256">
        <w:rPr>
          <w:rFonts w:ascii="Sakkal Majalla" w:hAnsi="Sakkal Majalla" w:cs="Sakkal Majalla"/>
          <w:sz w:val="28"/>
          <w:szCs w:val="28"/>
          <w:lang w:val="en-SA"/>
        </w:rPr>
        <w:t xml:space="preserve">. </w:t>
      </w:r>
      <w:r w:rsidRPr="008F7256">
        <w:rPr>
          <w:rFonts w:ascii="Sakkal Majalla" w:hAnsi="Sakkal Majalla" w:cs="Sakkal Majalla"/>
          <w:sz w:val="28"/>
          <w:szCs w:val="28"/>
          <w:rtl/>
        </w:rPr>
        <w:t>جامعة تشرين: اللاذقية</w:t>
      </w:r>
      <w:r w:rsidRPr="008F7256">
        <w:rPr>
          <w:rFonts w:ascii="Sakkal Majalla" w:hAnsi="Sakkal Majalla" w:cs="Sakkal Majalla"/>
          <w:sz w:val="28"/>
          <w:szCs w:val="28"/>
          <w:lang w:val="en-SA"/>
        </w:rPr>
        <w:t>.</w:t>
      </w:r>
    </w:p>
    <w:p w14:paraId="13429B82" w14:textId="7AA7CCB8" w:rsidR="00031E21" w:rsidRPr="00676E82" w:rsidRDefault="00676E82" w:rsidP="00676E82">
      <w:pPr>
        <w:bidi w:val="0"/>
        <w:rPr>
          <w:rFonts w:ascii="Sakkal Majalla" w:hAnsi="Sakkal Majalla" w:cs="Sakkal Majalla"/>
          <w:sz w:val="28"/>
          <w:szCs w:val="28"/>
          <w:lang w:val="en-SA"/>
        </w:rPr>
      </w:pPr>
      <w:r>
        <w:rPr>
          <w:rFonts w:ascii="Sakkal Majalla" w:hAnsi="Sakkal Majalla" w:cs="Sakkal Majalla"/>
          <w:sz w:val="28"/>
          <w:szCs w:val="28"/>
          <w:lang w:val="en-SA"/>
        </w:rPr>
        <w:t>10.</w:t>
      </w:r>
      <w:r w:rsidR="008F7256" w:rsidRPr="008F7256">
        <w:rPr>
          <w:rFonts w:ascii="Sakkal Majalla" w:hAnsi="Sakkal Majalla" w:cs="Sakkal Majalla"/>
          <w:sz w:val="28"/>
          <w:szCs w:val="28"/>
          <w:lang w:val="en-SA"/>
        </w:rPr>
        <w:tab/>
        <w:t xml:space="preserve">Yukl, G., Gordon, A., &amp; Taber, T. (2002). </w:t>
      </w:r>
      <w:r w:rsidR="008F7256" w:rsidRPr="008F7256">
        <w:rPr>
          <w:rFonts w:ascii="Sakkal Majalla" w:hAnsi="Sakkal Majalla" w:cs="Sakkal Majalla"/>
          <w:i/>
          <w:iCs/>
          <w:sz w:val="28"/>
          <w:szCs w:val="28"/>
          <w:lang w:val="en-SA"/>
        </w:rPr>
        <w:t>A Hierarchical Taxonomy of Leadership Behavior: Integrating a Half Century of Behavior Research</w:t>
      </w:r>
      <w:r w:rsidR="008F7256" w:rsidRPr="008F7256">
        <w:rPr>
          <w:rFonts w:ascii="Sakkal Majalla" w:hAnsi="Sakkal Majalla" w:cs="Sakkal Majalla"/>
          <w:sz w:val="28"/>
          <w:szCs w:val="28"/>
          <w:lang w:val="en-SA"/>
        </w:rPr>
        <w:t>. Journal of Leadership and Organizational Studies, 9(1), 15-32.</w:t>
      </w:r>
    </w:p>
    <w:p w14:paraId="024973B6" w14:textId="6B94793C" w:rsidR="00031E21" w:rsidRPr="00031E21" w:rsidRDefault="00031E21" w:rsidP="00031E21">
      <w:pPr>
        <w:bidi w:val="0"/>
        <w:spacing w:before="180" w:after="0" w:line="240" w:lineRule="auto"/>
        <w:ind w:right="315" w:hanging="315"/>
        <w:rPr>
          <w:rFonts w:ascii=".AppleSystemUIFont" w:eastAsia="Times New Roman" w:hAnsi=".AppleSystemUIFont" w:cs="Times New Roman"/>
          <w:color w:val="0E0E0E"/>
          <w:kern w:val="0"/>
          <w:sz w:val="21"/>
          <w:szCs w:val="21"/>
          <w:lang w:val="en-SA"/>
          <w14:ligatures w14:val="none"/>
        </w:rPr>
      </w:pPr>
      <w:r w:rsidRPr="00031E21">
        <w:rPr>
          <w:rFonts w:ascii=".AppleSystemUIFont" w:eastAsia="Times New Roman" w:hAnsi=".AppleSystemUIFont" w:cs="Times New Roman"/>
          <w:color w:val="0E0E0E"/>
          <w:kern w:val="0"/>
          <w:sz w:val="21"/>
          <w:szCs w:val="21"/>
          <w:rtl/>
          <w:lang w:val="en-SA"/>
          <w14:ligatures w14:val="none"/>
        </w:rPr>
        <w:tab/>
      </w:r>
      <w:r>
        <w:rPr>
          <w:rFonts w:ascii=".AppleSystemUIFont" w:eastAsia="Times New Roman" w:hAnsi=".AppleSystemUIFont" w:cs="Times New Roman"/>
          <w:color w:val="0E0E0E"/>
          <w:kern w:val="0"/>
          <w:sz w:val="21"/>
          <w:szCs w:val="21"/>
          <w:lang w:val="en-SA"/>
          <w14:ligatures w14:val="none"/>
        </w:rPr>
        <w:t xml:space="preserve">11. </w:t>
      </w:r>
      <w:r w:rsidRPr="00031E21">
        <w:rPr>
          <w:rFonts w:ascii=".AppleSystemUIFont" w:eastAsia="Times New Roman" w:hAnsi=".AppleSystemUIFont" w:cs="Times New Roman"/>
          <w:color w:val="0E0E0E"/>
          <w:kern w:val="0"/>
          <w:sz w:val="21"/>
          <w:szCs w:val="21"/>
          <w:rtl/>
          <w:lang w:val="en-SA"/>
          <w14:ligatures w14:val="none"/>
        </w:rPr>
        <w:tab/>
        <w:t>الشهري، سليمان أحمد وآخرون (2020)</w:t>
      </w:r>
    </w:p>
    <w:p w14:paraId="56E8B0DB" w14:textId="77777777" w:rsidR="00031E21" w:rsidRPr="00031E21" w:rsidRDefault="00031E21" w:rsidP="00031E21">
      <w:pPr>
        <w:spacing w:after="0" w:line="240" w:lineRule="auto"/>
        <w:rPr>
          <w:rFonts w:ascii=".AppleSystemUIFont" w:eastAsia="Times New Roman" w:hAnsi=".AppleSystemUIFont" w:cs="Times New Roman"/>
          <w:color w:val="0E0E0E"/>
          <w:kern w:val="0"/>
          <w:sz w:val="21"/>
          <w:szCs w:val="21"/>
          <w:rtl/>
          <w:lang w:val="en-SA"/>
          <w14:ligatures w14:val="none"/>
        </w:rPr>
      </w:pPr>
      <w:r w:rsidRPr="00031E21">
        <w:rPr>
          <w:rFonts w:ascii=".AppleSystemUIFont" w:eastAsia="Times New Roman" w:hAnsi=".AppleSystemUIFont" w:cs="Times New Roman"/>
          <w:color w:val="0E0E0E"/>
          <w:kern w:val="0"/>
          <w:sz w:val="21"/>
          <w:szCs w:val="21"/>
          <w:rtl/>
          <w:lang w:val="en-SA"/>
          <w14:ligatures w14:val="none"/>
        </w:rPr>
        <w:t>استراتيجيات القيادة التحويلية وتأثيرها على الكفاءة الإنتاجية في بيئات العمل السعودية. مجلة الإدارة العامة، العدد 22، الصفحات 50-75.</w:t>
      </w:r>
    </w:p>
    <w:p w14:paraId="37D5B40D" w14:textId="3C142321" w:rsidR="00031E21" w:rsidRPr="00031E21" w:rsidRDefault="00676E82" w:rsidP="00676E82">
      <w:pPr>
        <w:bidi w:val="0"/>
        <w:spacing w:before="180" w:after="0" w:line="240" w:lineRule="auto"/>
        <w:ind w:right="315"/>
        <w:rPr>
          <w:rFonts w:ascii=".AppleSystemUIFont" w:eastAsia="Times New Roman" w:hAnsi=".AppleSystemUIFont" w:cs="Times New Roman"/>
          <w:color w:val="0E0E0E"/>
          <w:kern w:val="0"/>
          <w:sz w:val="21"/>
          <w:szCs w:val="21"/>
          <w:rtl/>
          <w:lang w:val="en-SA"/>
          <w14:ligatures w14:val="none"/>
        </w:rPr>
      </w:pPr>
      <w:r>
        <w:rPr>
          <w:rFonts w:ascii=".AppleSystemUIFont" w:eastAsia="Times New Roman" w:hAnsi=".AppleSystemUIFont" w:cs="Times New Roman"/>
          <w:color w:val="0E0E0E"/>
          <w:kern w:val="0"/>
          <w:sz w:val="21"/>
          <w:szCs w:val="21"/>
          <w:lang w:val="en-SA"/>
          <w14:ligatures w14:val="none"/>
        </w:rPr>
        <w:t>12</w:t>
      </w:r>
      <w:r w:rsidR="00031E21" w:rsidRPr="00031E21">
        <w:rPr>
          <w:rFonts w:ascii=".AppleSystemUIFont" w:eastAsia="Times New Roman" w:hAnsi=".AppleSystemUIFont" w:cs="Times New Roman"/>
          <w:color w:val="0E0E0E"/>
          <w:kern w:val="0"/>
          <w:sz w:val="21"/>
          <w:szCs w:val="21"/>
          <w:rtl/>
          <w:lang w:val="en-SA"/>
          <w14:ligatures w14:val="none"/>
        </w:rPr>
        <w:t>.</w:t>
      </w:r>
      <w:r>
        <w:rPr>
          <w:rFonts w:ascii=".AppleSystemUIFont" w:eastAsia="Times New Roman" w:hAnsi=".AppleSystemUIFont" w:cs="Times New Roman"/>
          <w:color w:val="0E0E0E"/>
          <w:kern w:val="0"/>
          <w:sz w:val="21"/>
          <w:szCs w:val="21"/>
          <w:lang w:val="en-SA"/>
          <w14:ligatures w14:val="none"/>
        </w:rPr>
        <w:tab/>
      </w:r>
      <w:r w:rsidR="00031E21" w:rsidRPr="00031E21">
        <w:rPr>
          <w:rFonts w:ascii=".AppleSystemUIFont" w:eastAsia="Times New Roman" w:hAnsi=".AppleSystemUIFont" w:cs="Times New Roman"/>
          <w:color w:val="0E0E0E"/>
          <w:kern w:val="0"/>
          <w:sz w:val="21"/>
          <w:szCs w:val="21"/>
          <w:rtl/>
          <w:lang w:val="en-SA"/>
          <w14:ligatures w14:val="none"/>
        </w:rPr>
        <w:t>الخالد، عبد الرحمن (2019)</w:t>
      </w:r>
    </w:p>
    <w:p w14:paraId="1C69362F" w14:textId="77777777" w:rsidR="00031E21" w:rsidRPr="00031E21" w:rsidRDefault="00031E21" w:rsidP="00031E21">
      <w:pPr>
        <w:spacing w:after="0" w:line="240" w:lineRule="auto"/>
        <w:rPr>
          <w:rFonts w:ascii=".AppleSystemUIFont" w:eastAsia="Times New Roman" w:hAnsi=".AppleSystemUIFont" w:cs="Times New Roman"/>
          <w:color w:val="0E0E0E"/>
          <w:kern w:val="0"/>
          <w:sz w:val="21"/>
          <w:szCs w:val="21"/>
          <w:rtl/>
          <w:lang w:val="en-SA"/>
          <w14:ligatures w14:val="none"/>
        </w:rPr>
      </w:pPr>
      <w:r w:rsidRPr="00031E21">
        <w:rPr>
          <w:rFonts w:ascii=".AppleSystemUIFont" w:eastAsia="Times New Roman" w:hAnsi=".AppleSystemUIFont" w:cs="Times New Roman"/>
          <w:color w:val="0E0E0E"/>
          <w:kern w:val="0"/>
          <w:sz w:val="21"/>
          <w:szCs w:val="21"/>
          <w:rtl/>
          <w:lang w:val="en-SA"/>
          <w14:ligatures w14:val="none"/>
        </w:rPr>
        <w:t>دور القيادة التحويلية في تحقيق أهداف رؤية المملكة 2030. مجلة الاقتصاد السعودي والتنمية، العدد 10، الصفحات 90-110.</w:t>
      </w:r>
    </w:p>
    <w:p w14:paraId="0B506C4A" w14:textId="39FBE13E" w:rsidR="00031E21" w:rsidRPr="00031E21" w:rsidRDefault="00676E82" w:rsidP="00031E21">
      <w:pPr>
        <w:bidi w:val="0"/>
        <w:spacing w:before="180" w:after="0" w:line="240" w:lineRule="auto"/>
        <w:ind w:right="315" w:hanging="315"/>
        <w:rPr>
          <w:rFonts w:ascii=".AppleSystemUIFont" w:eastAsia="Times New Roman" w:hAnsi=".AppleSystemUIFont" w:cs="Times New Roman" w:hint="cs"/>
          <w:color w:val="0E0E0E"/>
          <w:kern w:val="0"/>
          <w:sz w:val="21"/>
          <w:szCs w:val="21"/>
          <w:rtl/>
          <w:lang w:val="en-SA"/>
          <w14:ligatures w14:val="none"/>
        </w:rPr>
      </w:pPr>
      <w:r>
        <w:rPr>
          <w:rFonts w:ascii=".AppleSystemUIFont" w:eastAsia="Times New Roman" w:hAnsi=".AppleSystemUIFont" w:cs="Times New Roman"/>
          <w:color w:val="0E0E0E"/>
          <w:kern w:val="0"/>
          <w:sz w:val="21"/>
          <w:szCs w:val="21"/>
          <w:lang w:val="en-SA"/>
          <w14:ligatures w14:val="none"/>
        </w:rPr>
        <w:tab/>
        <w:t>13.</w:t>
      </w:r>
      <w:r w:rsidR="00031E21" w:rsidRPr="00031E21">
        <w:rPr>
          <w:rFonts w:ascii=".AppleSystemUIFont" w:eastAsia="Times New Roman" w:hAnsi=".AppleSystemUIFont" w:cs="Times New Roman"/>
          <w:color w:val="0E0E0E"/>
          <w:kern w:val="0"/>
          <w:sz w:val="21"/>
          <w:szCs w:val="21"/>
          <w:rtl/>
          <w:lang w:val="en-SA"/>
          <w14:ligatures w14:val="none"/>
        </w:rPr>
        <w:tab/>
        <w:t>الزهراني، أحمد محمد (2021)</w:t>
      </w:r>
    </w:p>
    <w:p w14:paraId="275703BD" w14:textId="77777777" w:rsidR="00031E21" w:rsidRPr="00031E21" w:rsidRDefault="00031E21" w:rsidP="00031E21">
      <w:pPr>
        <w:spacing w:after="0" w:line="240" w:lineRule="auto"/>
        <w:rPr>
          <w:rFonts w:ascii=".AppleSystemUIFont" w:eastAsia="Times New Roman" w:hAnsi=".AppleSystemUIFont" w:cs="Times New Roman"/>
          <w:color w:val="0E0E0E"/>
          <w:kern w:val="0"/>
          <w:sz w:val="21"/>
          <w:szCs w:val="21"/>
          <w:rtl/>
          <w:lang w:val="en-SA"/>
          <w14:ligatures w14:val="none"/>
        </w:rPr>
      </w:pPr>
      <w:r w:rsidRPr="00031E21">
        <w:rPr>
          <w:rFonts w:ascii=".AppleSystemUIFont" w:eastAsia="Times New Roman" w:hAnsi=".AppleSystemUIFont" w:cs="Times New Roman"/>
          <w:color w:val="0E0E0E"/>
          <w:kern w:val="0"/>
          <w:sz w:val="21"/>
          <w:szCs w:val="21"/>
          <w:rtl/>
          <w:lang w:val="en-SA"/>
          <w14:ligatures w14:val="none"/>
        </w:rPr>
        <w:t>تأثير القيادة التحويلية على الابتكار في مؤسسات القطاع الخاص بالسعودية. ورقة عمل مقدمة في مؤتمر القيادة والتنمية المستدامة، جامعة الملك سعود.</w:t>
      </w:r>
    </w:p>
    <w:p w14:paraId="5D73AD90" w14:textId="77777777" w:rsidR="00031E21" w:rsidRPr="00031E21" w:rsidRDefault="00031E21" w:rsidP="00031E21">
      <w:pPr>
        <w:bidi w:val="0"/>
        <w:rPr>
          <w:rFonts w:ascii="Sakkal Majalla" w:hAnsi="Sakkal Majalla" w:cs="Sakkal Majalla"/>
          <w:sz w:val="28"/>
          <w:szCs w:val="28"/>
        </w:rPr>
      </w:pPr>
    </w:p>
    <w:sectPr w:rsidR="00031E21" w:rsidRPr="00031E2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4BB4B" w14:textId="77777777" w:rsidR="006D7E52" w:rsidRDefault="006D7E52" w:rsidP="009125CE">
      <w:pPr>
        <w:spacing w:after="0" w:line="240" w:lineRule="auto"/>
      </w:pPr>
      <w:r>
        <w:separator/>
      </w:r>
    </w:p>
  </w:endnote>
  <w:endnote w:type="continuationSeparator" w:id="0">
    <w:p w14:paraId="6177C8E8" w14:textId="77777777" w:rsidR="006D7E52" w:rsidRDefault="006D7E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FB4736" w14:textId="77777777" w:rsidR="006D7E52" w:rsidRDefault="006D7E52" w:rsidP="009125CE">
      <w:pPr>
        <w:spacing w:after="0" w:line="240" w:lineRule="auto"/>
      </w:pPr>
      <w:r>
        <w:separator/>
      </w:r>
    </w:p>
  </w:footnote>
  <w:footnote w:type="continuationSeparator" w:id="0">
    <w:p w14:paraId="77B9E039" w14:textId="77777777" w:rsidR="006D7E52" w:rsidRDefault="006D7E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C452B"/>
    <w:multiLevelType w:val="hybridMultilevel"/>
    <w:tmpl w:val="E90E82A0"/>
    <w:lvl w:ilvl="0" w:tplc="37562F32">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04C65D53"/>
    <w:multiLevelType w:val="hybridMultilevel"/>
    <w:tmpl w:val="0518AF50"/>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 w15:restartNumberingAfterBreak="0">
    <w:nsid w:val="0EE8157F"/>
    <w:multiLevelType w:val="hybridMultilevel"/>
    <w:tmpl w:val="3A1EE60A"/>
    <w:lvl w:ilvl="0" w:tplc="A854203E">
      <w:start w:val="1"/>
      <w:numFmt w:val="decimal"/>
      <w:lvlText w:val="%1."/>
      <w:lvlJc w:val="left"/>
      <w:pPr>
        <w:ind w:left="1446" w:hanging="360"/>
      </w:pPr>
      <w:rPr>
        <w:rFonts w:hint="default"/>
        <w:b/>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 w15:restartNumberingAfterBreak="0">
    <w:nsid w:val="14801D95"/>
    <w:multiLevelType w:val="hybridMultilevel"/>
    <w:tmpl w:val="F0AEC41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15:restartNumberingAfterBreak="0">
    <w:nsid w:val="17DB6DFF"/>
    <w:multiLevelType w:val="hybridMultilevel"/>
    <w:tmpl w:val="320C8660"/>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 w15:restartNumberingAfterBreak="0">
    <w:nsid w:val="214B714B"/>
    <w:multiLevelType w:val="hybridMultilevel"/>
    <w:tmpl w:val="541297BC"/>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15:restartNumberingAfterBreak="0">
    <w:nsid w:val="21782C59"/>
    <w:multiLevelType w:val="hybridMultilevel"/>
    <w:tmpl w:val="3022E6D8"/>
    <w:lvl w:ilvl="0" w:tplc="D89A341A">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7" w15:restartNumberingAfterBreak="0">
    <w:nsid w:val="30277FBC"/>
    <w:multiLevelType w:val="hybridMultilevel"/>
    <w:tmpl w:val="EF1C8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CF3F53"/>
    <w:multiLevelType w:val="hybridMultilevel"/>
    <w:tmpl w:val="76EA4A64"/>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9" w15:restartNumberingAfterBreak="0">
    <w:nsid w:val="4D560ECD"/>
    <w:multiLevelType w:val="hybridMultilevel"/>
    <w:tmpl w:val="F1D29BB8"/>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0" w15:restartNumberingAfterBreak="0">
    <w:nsid w:val="4E1120D8"/>
    <w:multiLevelType w:val="hybridMultilevel"/>
    <w:tmpl w:val="54F6BBDC"/>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1" w15:restartNumberingAfterBreak="0">
    <w:nsid w:val="4EEF74EC"/>
    <w:multiLevelType w:val="hybridMultilevel"/>
    <w:tmpl w:val="89AC21CC"/>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2" w15:restartNumberingAfterBreak="0">
    <w:nsid w:val="55CF2310"/>
    <w:multiLevelType w:val="hybridMultilevel"/>
    <w:tmpl w:val="FEA0F28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3" w15:restartNumberingAfterBreak="0">
    <w:nsid w:val="729060EC"/>
    <w:multiLevelType w:val="hybridMultilevel"/>
    <w:tmpl w:val="EEB2C7BA"/>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4" w15:restartNumberingAfterBreak="0">
    <w:nsid w:val="7B63649E"/>
    <w:multiLevelType w:val="hybridMultilevel"/>
    <w:tmpl w:val="8CF8730C"/>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5" w15:restartNumberingAfterBreak="0">
    <w:nsid w:val="7E24121B"/>
    <w:multiLevelType w:val="hybridMultilevel"/>
    <w:tmpl w:val="B6542B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46275865">
    <w:abstractNumId w:val="3"/>
  </w:num>
  <w:num w:numId="2" w16cid:durableId="1139301065">
    <w:abstractNumId w:val="5"/>
  </w:num>
  <w:num w:numId="3" w16cid:durableId="787434894">
    <w:abstractNumId w:val="15"/>
  </w:num>
  <w:num w:numId="4" w16cid:durableId="1273630900">
    <w:abstractNumId w:val="14"/>
  </w:num>
  <w:num w:numId="5" w16cid:durableId="1538423844">
    <w:abstractNumId w:val="2"/>
  </w:num>
  <w:num w:numId="6" w16cid:durableId="724647633">
    <w:abstractNumId w:val="0"/>
  </w:num>
  <w:num w:numId="7" w16cid:durableId="2084402923">
    <w:abstractNumId w:val="7"/>
  </w:num>
  <w:num w:numId="8" w16cid:durableId="1385374953">
    <w:abstractNumId w:val="8"/>
  </w:num>
  <w:num w:numId="9" w16cid:durableId="1545099661">
    <w:abstractNumId w:val="9"/>
  </w:num>
  <w:num w:numId="10" w16cid:durableId="402602541">
    <w:abstractNumId w:val="4"/>
  </w:num>
  <w:num w:numId="11" w16cid:durableId="1416510926">
    <w:abstractNumId w:val="12"/>
  </w:num>
  <w:num w:numId="12" w16cid:durableId="728573462">
    <w:abstractNumId w:val="11"/>
  </w:num>
  <w:num w:numId="13" w16cid:durableId="446237015">
    <w:abstractNumId w:val="1"/>
  </w:num>
  <w:num w:numId="14" w16cid:durableId="1636450326">
    <w:abstractNumId w:val="10"/>
  </w:num>
  <w:num w:numId="15" w16cid:durableId="1420368623">
    <w:abstractNumId w:val="13"/>
  </w:num>
  <w:num w:numId="16" w16cid:durableId="137768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E21"/>
    <w:rsid w:val="00097396"/>
    <w:rsid w:val="000A5997"/>
    <w:rsid w:val="000F44B4"/>
    <w:rsid w:val="001902DB"/>
    <w:rsid w:val="001C2162"/>
    <w:rsid w:val="001F2727"/>
    <w:rsid w:val="003A655F"/>
    <w:rsid w:val="00590B27"/>
    <w:rsid w:val="00620C3D"/>
    <w:rsid w:val="0062761F"/>
    <w:rsid w:val="00653943"/>
    <w:rsid w:val="00676E82"/>
    <w:rsid w:val="006948DE"/>
    <w:rsid w:val="006D7E52"/>
    <w:rsid w:val="007503F0"/>
    <w:rsid w:val="007B0E54"/>
    <w:rsid w:val="007E3A20"/>
    <w:rsid w:val="007F5C90"/>
    <w:rsid w:val="00811F66"/>
    <w:rsid w:val="0085407E"/>
    <w:rsid w:val="00877AAC"/>
    <w:rsid w:val="008F1EAE"/>
    <w:rsid w:val="008F7256"/>
    <w:rsid w:val="009125CE"/>
    <w:rsid w:val="009A4552"/>
    <w:rsid w:val="009B6888"/>
    <w:rsid w:val="009C0161"/>
    <w:rsid w:val="009D108D"/>
    <w:rsid w:val="009E1436"/>
    <w:rsid w:val="009E5668"/>
    <w:rsid w:val="00A535CA"/>
    <w:rsid w:val="00A74F76"/>
    <w:rsid w:val="00AA79E9"/>
    <w:rsid w:val="00AB0A70"/>
    <w:rsid w:val="00B55620"/>
    <w:rsid w:val="00B63B0F"/>
    <w:rsid w:val="00B7678A"/>
    <w:rsid w:val="00B91B45"/>
    <w:rsid w:val="00C04D0B"/>
    <w:rsid w:val="00C71E18"/>
    <w:rsid w:val="00D15F52"/>
    <w:rsid w:val="00D22171"/>
    <w:rsid w:val="00E34626"/>
    <w:rsid w:val="00E71C79"/>
    <w:rsid w:val="00E80FD9"/>
    <w:rsid w:val="00EA6B5D"/>
    <w:rsid w:val="00F306C4"/>
    <w:rsid w:val="00F546CE"/>
    <w:rsid w:val="00FA0FD8"/>
    <w:rsid w:val="00FE63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20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C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8F7256"/>
    <w:pPr>
      <w:bidi w:val="0"/>
      <w:spacing w:after="0" w:line="240" w:lineRule="auto"/>
      <w:jc w:val="right"/>
    </w:pPr>
    <w:rPr>
      <w:rFonts w:ascii=".AppleSystemUIFont" w:eastAsia="Times New Roman" w:hAnsi=".AppleSystemUIFont" w:cs="Times New Roman"/>
      <w:color w:val="0E0E0E"/>
      <w:kern w:val="0"/>
      <w:sz w:val="21"/>
      <w:szCs w:val="21"/>
      <w:lang w:val="en-SA"/>
      <w14:ligatures w14:val="none"/>
    </w:rPr>
  </w:style>
  <w:style w:type="paragraph" w:customStyle="1" w:styleId="p2">
    <w:name w:val="p2"/>
    <w:basedOn w:val="Normal"/>
    <w:rsid w:val="008F7256"/>
    <w:pPr>
      <w:bidi w:val="0"/>
      <w:spacing w:after="0" w:line="240" w:lineRule="auto"/>
    </w:pPr>
    <w:rPr>
      <w:rFonts w:ascii=".AppleSystemUIFont" w:eastAsia="Times New Roman" w:hAnsi=".AppleSystemUIFont" w:cs="Times New Roman"/>
      <w:color w:val="0E0E0E"/>
      <w:kern w:val="0"/>
      <w:sz w:val="21"/>
      <w:szCs w:val="21"/>
      <w:lang w:val="en-SA"/>
      <w14:ligatures w14:val="none"/>
    </w:rPr>
  </w:style>
  <w:style w:type="paragraph" w:customStyle="1" w:styleId="p3">
    <w:name w:val="p3"/>
    <w:basedOn w:val="Normal"/>
    <w:rsid w:val="008F7256"/>
    <w:pPr>
      <w:bidi w:val="0"/>
      <w:spacing w:after="0" w:line="240" w:lineRule="auto"/>
    </w:pPr>
    <w:rPr>
      <w:rFonts w:ascii=".AppleSystemUIFont" w:eastAsia="Times New Roman" w:hAnsi=".AppleSystemUIFont" w:cs="Times New Roman"/>
      <w:color w:val="0E0E0E"/>
      <w:kern w:val="0"/>
      <w:sz w:val="21"/>
      <w:szCs w:val="21"/>
      <w:lang w:val="en-SA"/>
      <w14:ligatures w14:val="none"/>
    </w:rPr>
  </w:style>
  <w:style w:type="character" w:customStyle="1" w:styleId="apple-tab-span">
    <w:name w:val="apple-tab-span"/>
    <w:basedOn w:val="DefaultParagraphFont"/>
    <w:rsid w:val="008F7256"/>
  </w:style>
  <w:style w:type="paragraph" w:customStyle="1" w:styleId="p4">
    <w:name w:val="p4"/>
    <w:basedOn w:val="Normal"/>
    <w:rsid w:val="008F7256"/>
    <w:pPr>
      <w:bidi w:val="0"/>
      <w:spacing w:after="0" w:line="240" w:lineRule="auto"/>
      <w:jc w:val="right"/>
    </w:pPr>
    <w:rPr>
      <w:rFonts w:ascii=".AppleSystemUIFont" w:eastAsia="Times New Roman" w:hAnsi=".AppleSystemUIFont" w:cs="Times New Roman"/>
      <w:color w:val="0E0E0E"/>
      <w:kern w:val="0"/>
      <w:sz w:val="21"/>
      <w:szCs w:val="21"/>
      <w:lang w:val="en-SA"/>
      <w14:ligatures w14:val="none"/>
    </w:rPr>
  </w:style>
  <w:style w:type="character" w:styleId="Hyperlink">
    <w:name w:val="Hyperlink"/>
    <w:basedOn w:val="DefaultParagraphFont"/>
    <w:uiPriority w:val="99"/>
    <w:unhideWhenUsed/>
    <w:rsid w:val="008F7256"/>
    <w:rPr>
      <w:color w:val="0563C1" w:themeColor="hyperlink"/>
      <w:u w:val="single"/>
    </w:rPr>
  </w:style>
  <w:style w:type="character" w:styleId="UnresolvedMention">
    <w:name w:val="Unresolved Mention"/>
    <w:basedOn w:val="DefaultParagraphFont"/>
    <w:uiPriority w:val="99"/>
    <w:semiHidden/>
    <w:unhideWhenUsed/>
    <w:rsid w:val="008F7256"/>
    <w:rPr>
      <w:color w:val="605E5C"/>
      <w:shd w:val="clear" w:color="auto" w:fill="E1DFDD"/>
    </w:rPr>
  </w:style>
  <w:style w:type="paragraph" w:styleId="ListParagraph">
    <w:name w:val="List Paragraph"/>
    <w:basedOn w:val="Normal"/>
    <w:uiPriority w:val="34"/>
    <w:qFormat/>
    <w:rsid w:val="001F2727"/>
    <w:pPr>
      <w:ind w:left="720"/>
      <w:contextualSpacing/>
    </w:pPr>
  </w:style>
  <w:style w:type="paragraph" w:customStyle="1" w:styleId="p5">
    <w:name w:val="p5"/>
    <w:basedOn w:val="Normal"/>
    <w:rsid w:val="00097396"/>
    <w:pPr>
      <w:bidi w:val="0"/>
      <w:spacing w:before="180" w:after="0" w:line="240" w:lineRule="auto"/>
      <w:ind w:left="195" w:hanging="195"/>
      <w:jc w:val="right"/>
    </w:pPr>
    <w:rPr>
      <w:rFonts w:ascii=".AppleSystemUIFont" w:eastAsia="Times New Roman" w:hAnsi=".AppleSystemUIFont" w:cs="Times New Roman"/>
      <w:color w:val="0E0E0E"/>
      <w:kern w:val="0"/>
      <w:sz w:val="21"/>
      <w:szCs w:val="21"/>
      <w:lang w:val="en-SA"/>
      <w14:ligatures w14:val="none"/>
    </w:rPr>
  </w:style>
  <w:style w:type="paragraph" w:customStyle="1" w:styleId="p6">
    <w:name w:val="p6"/>
    <w:basedOn w:val="Normal"/>
    <w:rsid w:val="00097396"/>
    <w:pPr>
      <w:bidi w:val="0"/>
      <w:spacing w:before="180" w:after="0" w:line="240" w:lineRule="auto"/>
      <w:ind w:left="495" w:hanging="495"/>
      <w:jc w:val="right"/>
    </w:pPr>
    <w:rPr>
      <w:rFonts w:ascii=".AppleSystemUIFont" w:eastAsia="Times New Roman" w:hAnsi=".AppleSystemUIFont" w:cs="Times New Roman"/>
      <w:color w:val="0E0E0E"/>
      <w:kern w:val="0"/>
      <w:sz w:val="21"/>
      <w:szCs w:val="21"/>
      <w:lang w:val="en-SA"/>
      <w14:ligatures w14:val="none"/>
    </w:rPr>
  </w:style>
  <w:style w:type="character" w:customStyle="1" w:styleId="Heading1Char">
    <w:name w:val="Heading 1 Char"/>
    <w:basedOn w:val="DefaultParagraphFont"/>
    <w:link w:val="Heading1"/>
    <w:uiPriority w:val="9"/>
    <w:rsid w:val="00620C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0C3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15F52"/>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D15F52"/>
    <w:pPr>
      <w:spacing w:before="120" w:after="0"/>
    </w:pPr>
    <w:rPr>
      <w:rFonts w:cstheme="minorHAnsi"/>
      <w:b/>
      <w:bCs/>
      <w:i/>
      <w:iCs/>
      <w:sz w:val="24"/>
      <w:szCs w:val="28"/>
    </w:rPr>
  </w:style>
  <w:style w:type="paragraph" w:styleId="TOC2">
    <w:name w:val="toc 2"/>
    <w:basedOn w:val="Normal"/>
    <w:next w:val="Normal"/>
    <w:autoRedefine/>
    <w:uiPriority w:val="39"/>
    <w:unhideWhenUsed/>
    <w:rsid w:val="00D15F52"/>
    <w:pPr>
      <w:spacing w:before="120" w:after="0"/>
      <w:ind w:left="220"/>
    </w:pPr>
    <w:rPr>
      <w:rFonts w:cstheme="minorHAnsi"/>
      <w:b/>
      <w:bCs/>
      <w:szCs w:val="26"/>
    </w:rPr>
  </w:style>
  <w:style w:type="paragraph" w:styleId="TOC3">
    <w:name w:val="toc 3"/>
    <w:basedOn w:val="Normal"/>
    <w:next w:val="Normal"/>
    <w:autoRedefine/>
    <w:uiPriority w:val="39"/>
    <w:semiHidden/>
    <w:unhideWhenUsed/>
    <w:rsid w:val="00D15F52"/>
    <w:pPr>
      <w:spacing w:after="0"/>
      <w:ind w:left="440"/>
    </w:pPr>
    <w:rPr>
      <w:rFonts w:cstheme="minorHAnsi"/>
      <w:sz w:val="20"/>
      <w:szCs w:val="24"/>
    </w:rPr>
  </w:style>
  <w:style w:type="paragraph" w:styleId="TOC4">
    <w:name w:val="toc 4"/>
    <w:basedOn w:val="Normal"/>
    <w:next w:val="Normal"/>
    <w:autoRedefine/>
    <w:uiPriority w:val="39"/>
    <w:semiHidden/>
    <w:unhideWhenUsed/>
    <w:rsid w:val="00D15F52"/>
    <w:pPr>
      <w:spacing w:after="0"/>
      <w:ind w:left="660"/>
    </w:pPr>
    <w:rPr>
      <w:rFonts w:cstheme="minorHAnsi"/>
      <w:sz w:val="20"/>
      <w:szCs w:val="24"/>
    </w:rPr>
  </w:style>
  <w:style w:type="paragraph" w:styleId="TOC5">
    <w:name w:val="toc 5"/>
    <w:basedOn w:val="Normal"/>
    <w:next w:val="Normal"/>
    <w:autoRedefine/>
    <w:uiPriority w:val="39"/>
    <w:semiHidden/>
    <w:unhideWhenUsed/>
    <w:rsid w:val="00D15F52"/>
    <w:pPr>
      <w:spacing w:after="0"/>
      <w:ind w:left="880"/>
    </w:pPr>
    <w:rPr>
      <w:rFonts w:cstheme="minorHAnsi"/>
      <w:sz w:val="20"/>
      <w:szCs w:val="24"/>
    </w:rPr>
  </w:style>
  <w:style w:type="paragraph" w:styleId="TOC6">
    <w:name w:val="toc 6"/>
    <w:basedOn w:val="Normal"/>
    <w:next w:val="Normal"/>
    <w:autoRedefine/>
    <w:uiPriority w:val="39"/>
    <w:semiHidden/>
    <w:unhideWhenUsed/>
    <w:rsid w:val="00D15F52"/>
    <w:pPr>
      <w:spacing w:after="0"/>
      <w:ind w:left="1100"/>
    </w:pPr>
    <w:rPr>
      <w:rFonts w:cstheme="minorHAnsi"/>
      <w:sz w:val="20"/>
      <w:szCs w:val="24"/>
    </w:rPr>
  </w:style>
  <w:style w:type="paragraph" w:styleId="TOC7">
    <w:name w:val="toc 7"/>
    <w:basedOn w:val="Normal"/>
    <w:next w:val="Normal"/>
    <w:autoRedefine/>
    <w:uiPriority w:val="39"/>
    <w:semiHidden/>
    <w:unhideWhenUsed/>
    <w:rsid w:val="00D15F52"/>
    <w:pPr>
      <w:spacing w:after="0"/>
      <w:ind w:left="1320"/>
    </w:pPr>
    <w:rPr>
      <w:rFonts w:cstheme="minorHAnsi"/>
      <w:sz w:val="20"/>
      <w:szCs w:val="24"/>
    </w:rPr>
  </w:style>
  <w:style w:type="paragraph" w:styleId="TOC8">
    <w:name w:val="toc 8"/>
    <w:basedOn w:val="Normal"/>
    <w:next w:val="Normal"/>
    <w:autoRedefine/>
    <w:uiPriority w:val="39"/>
    <w:semiHidden/>
    <w:unhideWhenUsed/>
    <w:rsid w:val="00D15F52"/>
    <w:pPr>
      <w:spacing w:after="0"/>
      <w:ind w:left="1540"/>
    </w:pPr>
    <w:rPr>
      <w:rFonts w:cstheme="minorHAnsi"/>
      <w:sz w:val="20"/>
      <w:szCs w:val="24"/>
    </w:rPr>
  </w:style>
  <w:style w:type="paragraph" w:styleId="TOC9">
    <w:name w:val="toc 9"/>
    <w:basedOn w:val="Normal"/>
    <w:next w:val="Normal"/>
    <w:autoRedefine/>
    <w:uiPriority w:val="39"/>
    <w:semiHidden/>
    <w:unhideWhenUsed/>
    <w:rsid w:val="00D15F52"/>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00763">
      <w:bodyDiv w:val="1"/>
      <w:marLeft w:val="0"/>
      <w:marRight w:val="0"/>
      <w:marTop w:val="0"/>
      <w:marBottom w:val="0"/>
      <w:divBdr>
        <w:top w:val="none" w:sz="0" w:space="0" w:color="auto"/>
        <w:left w:val="none" w:sz="0" w:space="0" w:color="auto"/>
        <w:bottom w:val="none" w:sz="0" w:space="0" w:color="auto"/>
        <w:right w:val="none" w:sz="0" w:space="0" w:color="auto"/>
      </w:divBdr>
    </w:div>
    <w:div w:id="82455415">
      <w:bodyDiv w:val="1"/>
      <w:marLeft w:val="0"/>
      <w:marRight w:val="0"/>
      <w:marTop w:val="0"/>
      <w:marBottom w:val="0"/>
      <w:divBdr>
        <w:top w:val="none" w:sz="0" w:space="0" w:color="auto"/>
        <w:left w:val="none" w:sz="0" w:space="0" w:color="auto"/>
        <w:bottom w:val="none" w:sz="0" w:space="0" w:color="auto"/>
        <w:right w:val="none" w:sz="0" w:space="0" w:color="auto"/>
      </w:divBdr>
    </w:div>
    <w:div w:id="109513934">
      <w:bodyDiv w:val="1"/>
      <w:marLeft w:val="0"/>
      <w:marRight w:val="0"/>
      <w:marTop w:val="0"/>
      <w:marBottom w:val="0"/>
      <w:divBdr>
        <w:top w:val="none" w:sz="0" w:space="0" w:color="auto"/>
        <w:left w:val="none" w:sz="0" w:space="0" w:color="auto"/>
        <w:bottom w:val="none" w:sz="0" w:space="0" w:color="auto"/>
        <w:right w:val="none" w:sz="0" w:space="0" w:color="auto"/>
      </w:divBdr>
    </w:div>
    <w:div w:id="175584355">
      <w:bodyDiv w:val="1"/>
      <w:marLeft w:val="0"/>
      <w:marRight w:val="0"/>
      <w:marTop w:val="0"/>
      <w:marBottom w:val="0"/>
      <w:divBdr>
        <w:top w:val="none" w:sz="0" w:space="0" w:color="auto"/>
        <w:left w:val="none" w:sz="0" w:space="0" w:color="auto"/>
        <w:bottom w:val="none" w:sz="0" w:space="0" w:color="auto"/>
        <w:right w:val="none" w:sz="0" w:space="0" w:color="auto"/>
      </w:divBdr>
    </w:div>
    <w:div w:id="189417119">
      <w:bodyDiv w:val="1"/>
      <w:marLeft w:val="0"/>
      <w:marRight w:val="0"/>
      <w:marTop w:val="0"/>
      <w:marBottom w:val="0"/>
      <w:divBdr>
        <w:top w:val="none" w:sz="0" w:space="0" w:color="auto"/>
        <w:left w:val="none" w:sz="0" w:space="0" w:color="auto"/>
        <w:bottom w:val="none" w:sz="0" w:space="0" w:color="auto"/>
        <w:right w:val="none" w:sz="0" w:space="0" w:color="auto"/>
      </w:divBdr>
    </w:div>
    <w:div w:id="197669398">
      <w:bodyDiv w:val="1"/>
      <w:marLeft w:val="0"/>
      <w:marRight w:val="0"/>
      <w:marTop w:val="0"/>
      <w:marBottom w:val="0"/>
      <w:divBdr>
        <w:top w:val="none" w:sz="0" w:space="0" w:color="auto"/>
        <w:left w:val="none" w:sz="0" w:space="0" w:color="auto"/>
        <w:bottom w:val="none" w:sz="0" w:space="0" w:color="auto"/>
        <w:right w:val="none" w:sz="0" w:space="0" w:color="auto"/>
      </w:divBdr>
    </w:div>
    <w:div w:id="198250935">
      <w:bodyDiv w:val="1"/>
      <w:marLeft w:val="0"/>
      <w:marRight w:val="0"/>
      <w:marTop w:val="0"/>
      <w:marBottom w:val="0"/>
      <w:divBdr>
        <w:top w:val="none" w:sz="0" w:space="0" w:color="auto"/>
        <w:left w:val="none" w:sz="0" w:space="0" w:color="auto"/>
        <w:bottom w:val="none" w:sz="0" w:space="0" w:color="auto"/>
        <w:right w:val="none" w:sz="0" w:space="0" w:color="auto"/>
      </w:divBdr>
    </w:div>
    <w:div w:id="203904309">
      <w:bodyDiv w:val="1"/>
      <w:marLeft w:val="0"/>
      <w:marRight w:val="0"/>
      <w:marTop w:val="0"/>
      <w:marBottom w:val="0"/>
      <w:divBdr>
        <w:top w:val="none" w:sz="0" w:space="0" w:color="auto"/>
        <w:left w:val="none" w:sz="0" w:space="0" w:color="auto"/>
        <w:bottom w:val="none" w:sz="0" w:space="0" w:color="auto"/>
        <w:right w:val="none" w:sz="0" w:space="0" w:color="auto"/>
      </w:divBdr>
    </w:div>
    <w:div w:id="236134724">
      <w:bodyDiv w:val="1"/>
      <w:marLeft w:val="0"/>
      <w:marRight w:val="0"/>
      <w:marTop w:val="0"/>
      <w:marBottom w:val="0"/>
      <w:divBdr>
        <w:top w:val="none" w:sz="0" w:space="0" w:color="auto"/>
        <w:left w:val="none" w:sz="0" w:space="0" w:color="auto"/>
        <w:bottom w:val="none" w:sz="0" w:space="0" w:color="auto"/>
        <w:right w:val="none" w:sz="0" w:space="0" w:color="auto"/>
      </w:divBdr>
    </w:div>
    <w:div w:id="249967813">
      <w:bodyDiv w:val="1"/>
      <w:marLeft w:val="0"/>
      <w:marRight w:val="0"/>
      <w:marTop w:val="0"/>
      <w:marBottom w:val="0"/>
      <w:divBdr>
        <w:top w:val="none" w:sz="0" w:space="0" w:color="auto"/>
        <w:left w:val="none" w:sz="0" w:space="0" w:color="auto"/>
        <w:bottom w:val="none" w:sz="0" w:space="0" w:color="auto"/>
        <w:right w:val="none" w:sz="0" w:space="0" w:color="auto"/>
      </w:divBdr>
    </w:div>
    <w:div w:id="290794370">
      <w:bodyDiv w:val="1"/>
      <w:marLeft w:val="0"/>
      <w:marRight w:val="0"/>
      <w:marTop w:val="0"/>
      <w:marBottom w:val="0"/>
      <w:divBdr>
        <w:top w:val="none" w:sz="0" w:space="0" w:color="auto"/>
        <w:left w:val="none" w:sz="0" w:space="0" w:color="auto"/>
        <w:bottom w:val="none" w:sz="0" w:space="0" w:color="auto"/>
        <w:right w:val="none" w:sz="0" w:space="0" w:color="auto"/>
      </w:divBdr>
    </w:div>
    <w:div w:id="301616216">
      <w:bodyDiv w:val="1"/>
      <w:marLeft w:val="0"/>
      <w:marRight w:val="0"/>
      <w:marTop w:val="0"/>
      <w:marBottom w:val="0"/>
      <w:divBdr>
        <w:top w:val="none" w:sz="0" w:space="0" w:color="auto"/>
        <w:left w:val="none" w:sz="0" w:space="0" w:color="auto"/>
        <w:bottom w:val="none" w:sz="0" w:space="0" w:color="auto"/>
        <w:right w:val="none" w:sz="0" w:space="0" w:color="auto"/>
      </w:divBdr>
    </w:div>
    <w:div w:id="314455932">
      <w:bodyDiv w:val="1"/>
      <w:marLeft w:val="0"/>
      <w:marRight w:val="0"/>
      <w:marTop w:val="0"/>
      <w:marBottom w:val="0"/>
      <w:divBdr>
        <w:top w:val="none" w:sz="0" w:space="0" w:color="auto"/>
        <w:left w:val="none" w:sz="0" w:space="0" w:color="auto"/>
        <w:bottom w:val="none" w:sz="0" w:space="0" w:color="auto"/>
        <w:right w:val="none" w:sz="0" w:space="0" w:color="auto"/>
      </w:divBdr>
    </w:div>
    <w:div w:id="317537217">
      <w:bodyDiv w:val="1"/>
      <w:marLeft w:val="0"/>
      <w:marRight w:val="0"/>
      <w:marTop w:val="0"/>
      <w:marBottom w:val="0"/>
      <w:divBdr>
        <w:top w:val="none" w:sz="0" w:space="0" w:color="auto"/>
        <w:left w:val="none" w:sz="0" w:space="0" w:color="auto"/>
        <w:bottom w:val="none" w:sz="0" w:space="0" w:color="auto"/>
        <w:right w:val="none" w:sz="0" w:space="0" w:color="auto"/>
      </w:divBdr>
    </w:div>
    <w:div w:id="432215770">
      <w:bodyDiv w:val="1"/>
      <w:marLeft w:val="0"/>
      <w:marRight w:val="0"/>
      <w:marTop w:val="0"/>
      <w:marBottom w:val="0"/>
      <w:divBdr>
        <w:top w:val="none" w:sz="0" w:space="0" w:color="auto"/>
        <w:left w:val="none" w:sz="0" w:space="0" w:color="auto"/>
        <w:bottom w:val="none" w:sz="0" w:space="0" w:color="auto"/>
        <w:right w:val="none" w:sz="0" w:space="0" w:color="auto"/>
      </w:divBdr>
    </w:div>
    <w:div w:id="465198822">
      <w:bodyDiv w:val="1"/>
      <w:marLeft w:val="0"/>
      <w:marRight w:val="0"/>
      <w:marTop w:val="0"/>
      <w:marBottom w:val="0"/>
      <w:divBdr>
        <w:top w:val="none" w:sz="0" w:space="0" w:color="auto"/>
        <w:left w:val="none" w:sz="0" w:space="0" w:color="auto"/>
        <w:bottom w:val="none" w:sz="0" w:space="0" w:color="auto"/>
        <w:right w:val="none" w:sz="0" w:space="0" w:color="auto"/>
      </w:divBdr>
    </w:div>
    <w:div w:id="494691721">
      <w:bodyDiv w:val="1"/>
      <w:marLeft w:val="0"/>
      <w:marRight w:val="0"/>
      <w:marTop w:val="0"/>
      <w:marBottom w:val="0"/>
      <w:divBdr>
        <w:top w:val="none" w:sz="0" w:space="0" w:color="auto"/>
        <w:left w:val="none" w:sz="0" w:space="0" w:color="auto"/>
        <w:bottom w:val="none" w:sz="0" w:space="0" w:color="auto"/>
        <w:right w:val="none" w:sz="0" w:space="0" w:color="auto"/>
      </w:divBdr>
    </w:div>
    <w:div w:id="632834473">
      <w:bodyDiv w:val="1"/>
      <w:marLeft w:val="0"/>
      <w:marRight w:val="0"/>
      <w:marTop w:val="0"/>
      <w:marBottom w:val="0"/>
      <w:divBdr>
        <w:top w:val="none" w:sz="0" w:space="0" w:color="auto"/>
        <w:left w:val="none" w:sz="0" w:space="0" w:color="auto"/>
        <w:bottom w:val="none" w:sz="0" w:space="0" w:color="auto"/>
        <w:right w:val="none" w:sz="0" w:space="0" w:color="auto"/>
      </w:divBdr>
    </w:div>
    <w:div w:id="646787510">
      <w:bodyDiv w:val="1"/>
      <w:marLeft w:val="0"/>
      <w:marRight w:val="0"/>
      <w:marTop w:val="0"/>
      <w:marBottom w:val="0"/>
      <w:divBdr>
        <w:top w:val="none" w:sz="0" w:space="0" w:color="auto"/>
        <w:left w:val="none" w:sz="0" w:space="0" w:color="auto"/>
        <w:bottom w:val="none" w:sz="0" w:space="0" w:color="auto"/>
        <w:right w:val="none" w:sz="0" w:space="0" w:color="auto"/>
      </w:divBdr>
    </w:div>
    <w:div w:id="706493407">
      <w:bodyDiv w:val="1"/>
      <w:marLeft w:val="0"/>
      <w:marRight w:val="0"/>
      <w:marTop w:val="0"/>
      <w:marBottom w:val="0"/>
      <w:divBdr>
        <w:top w:val="none" w:sz="0" w:space="0" w:color="auto"/>
        <w:left w:val="none" w:sz="0" w:space="0" w:color="auto"/>
        <w:bottom w:val="none" w:sz="0" w:space="0" w:color="auto"/>
        <w:right w:val="none" w:sz="0" w:space="0" w:color="auto"/>
      </w:divBdr>
    </w:div>
    <w:div w:id="863591500">
      <w:bodyDiv w:val="1"/>
      <w:marLeft w:val="0"/>
      <w:marRight w:val="0"/>
      <w:marTop w:val="0"/>
      <w:marBottom w:val="0"/>
      <w:divBdr>
        <w:top w:val="none" w:sz="0" w:space="0" w:color="auto"/>
        <w:left w:val="none" w:sz="0" w:space="0" w:color="auto"/>
        <w:bottom w:val="none" w:sz="0" w:space="0" w:color="auto"/>
        <w:right w:val="none" w:sz="0" w:space="0" w:color="auto"/>
      </w:divBdr>
    </w:div>
    <w:div w:id="891576474">
      <w:bodyDiv w:val="1"/>
      <w:marLeft w:val="0"/>
      <w:marRight w:val="0"/>
      <w:marTop w:val="0"/>
      <w:marBottom w:val="0"/>
      <w:divBdr>
        <w:top w:val="none" w:sz="0" w:space="0" w:color="auto"/>
        <w:left w:val="none" w:sz="0" w:space="0" w:color="auto"/>
        <w:bottom w:val="none" w:sz="0" w:space="0" w:color="auto"/>
        <w:right w:val="none" w:sz="0" w:space="0" w:color="auto"/>
      </w:divBdr>
    </w:div>
    <w:div w:id="906108728">
      <w:bodyDiv w:val="1"/>
      <w:marLeft w:val="0"/>
      <w:marRight w:val="0"/>
      <w:marTop w:val="0"/>
      <w:marBottom w:val="0"/>
      <w:divBdr>
        <w:top w:val="none" w:sz="0" w:space="0" w:color="auto"/>
        <w:left w:val="none" w:sz="0" w:space="0" w:color="auto"/>
        <w:bottom w:val="none" w:sz="0" w:space="0" w:color="auto"/>
        <w:right w:val="none" w:sz="0" w:space="0" w:color="auto"/>
      </w:divBdr>
    </w:div>
    <w:div w:id="937715769">
      <w:bodyDiv w:val="1"/>
      <w:marLeft w:val="0"/>
      <w:marRight w:val="0"/>
      <w:marTop w:val="0"/>
      <w:marBottom w:val="0"/>
      <w:divBdr>
        <w:top w:val="none" w:sz="0" w:space="0" w:color="auto"/>
        <w:left w:val="none" w:sz="0" w:space="0" w:color="auto"/>
        <w:bottom w:val="none" w:sz="0" w:space="0" w:color="auto"/>
        <w:right w:val="none" w:sz="0" w:space="0" w:color="auto"/>
      </w:divBdr>
    </w:div>
    <w:div w:id="952394705">
      <w:bodyDiv w:val="1"/>
      <w:marLeft w:val="0"/>
      <w:marRight w:val="0"/>
      <w:marTop w:val="0"/>
      <w:marBottom w:val="0"/>
      <w:divBdr>
        <w:top w:val="none" w:sz="0" w:space="0" w:color="auto"/>
        <w:left w:val="none" w:sz="0" w:space="0" w:color="auto"/>
        <w:bottom w:val="none" w:sz="0" w:space="0" w:color="auto"/>
        <w:right w:val="none" w:sz="0" w:space="0" w:color="auto"/>
      </w:divBdr>
    </w:div>
    <w:div w:id="999424640">
      <w:bodyDiv w:val="1"/>
      <w:marLeft w:val="0"/>
      <w:marRight w:val="0"/>
      <w:marTop w:val="0"/>
      <w:marBottom w:val="0"/>
      <w:divBdr>
        <w:top w:val="none" w:sz="0" w:space="0" w:color="auto"/>
        <w:left w:val="none" w:sz="0" w:space="0" w:color="auto"/>
        <w:bottom w:val="none" w:sz="0" w:space="0" w:color="auto"/>
        <w:right w:val="none" w:sz="0" w:space="0" w:color="auto"/>
      </w:divBdr>
    </w:div>
    <w:div w:id="1010134295">
      <w:bodyDiv w:val="1"/>
      <w:marLeft w:val="0"/>
      <w:marRight w:val="0"/>
      <w:marTop w:val="0"/>
      <w:marBottom w:val="0"/>
      <w:divBdr>
        <w:top w:val="none" w:sz="0" w:space="0" w:color="auto"/>
        <w:left w:val="none" w:sz="0" w:space="0" w:color="auto"/>
        <w:bottom w:val="none" w:sz="0" w:space="0" w:color="auto"/>
        <w:right w:val="none" w:sz="0" w:space="0" w:color="auto"/>
      </w:divBdr>
    </w:div>
    <w:div w:id="1052967808">
      <w:bodyDiv w:val="1"/>
      <w:marLeft w:val="0"/>
      <w:marRight w:val="0"/>
      <w:marTop w:val="0"/>
      <w:marBottom w:val="0"/>
      <w:divBdr>
        <w:top w:val="none" w:sz="0" w:space="0" w:color="auto"/>
        <w:left w:val="none" w:sz="0" w:space="0" w:color="auto"/>
        <w:bottom w:val="none" w:sz="0" w:space="0" w:color="auto"/>
        <w:right w:val="none" w:sz="0" w:space="0" w:color="auto"/>
      </w:divBdr>
    </w:div>
    <w:div w:id="1073087384">
      <w:bodyDiv w:val="1"/>
      <w:marLeft w:val="0"/>
      <w:marRight w:val="0"/>
      <w:marTop w:val="0"/>
      <w:marBottom w:val="0"/>
      <w:divBdr>
        <w:top w:val="none" w:sz="0" w:space="0" w:color="auto"/>
        <w:left w:val="none" w:sz="0" w:space="0" w:color="auto"/>
        <w:bottom w:val="none" w:sz="0" w:space="0" w:color="auto"/>
        <w:right w:val="none" w:sz="0" w:space="0" w:color="auto"/>
      </w:divBdr>
    </w:div>
    <w:div w:id="1137264476">
      <w:bodyDiv w:val="1"/>
      <w:marLeft w:val="0"/>
      <w:marRight w:val="0"/>
      <w:marTop w:val="0"/>
      <w:marBottom w:val="0"/>
      <w:divBdr>
        <w:top w:val="none" w:sz="0" w:space="0" w:color="auto"/>
        <w:left w:val="none" w:sz="0" w:space="0" w:color="auto"/>
        <w:bottom w:val="none" w:sz="0" w:space="0" w:color="auto"/>
        <w:right w:val="none" w:sz="0" w:space="0" w:color="auto"/>
      </w:divBdr>
    </w:div>
    <w:div w:id="1148400164">
      <w:bodyDiv w:val="1"/>
      <w:marLeft w:val="0"/>
      <w:marRight w:val="0"/>
      <w:marTop w:val="0"/>
      <w:marBottom w:val="0"/>
      <w:divBdr>
        <w:top w:val="none" w:sz="0" w:space="0" w:color="auto"/>
        <w:left w:val="none" w:sz="0" w:space="0" w:color="auto"/>
        <w:bottom w:val="none" w:sz="0" w:space="0" w:color="auto"/>
        <w:right w:val="none" w:sz="0" w:space="0" w:color="auto"/>
      </w:divBdr>
    </w:div>
    <w:div w:id="1152331134">
      <w:bodyDiv w:val="1"/>
      <w:marLeft w:val="0"/>
      <w:marRight w:val="0"/>
      <w:marTop w:val="0"/>
      <w:marBottom w:val="0"/>
      <w:divBdr>
        <w:top w:val="none" w:sz="0" w:space="0" w:color="auto"/>
        <w:left w:val="none" w:sz="0" w:space="0" w:color="auto"/>
        <w:bottom w:val="none" w:sz="0" w:space="0" w:color="auto"/>
        <w:right w:val="none" w:sz="0" w:space="0" w:color="auto"/>
      </w:divBdr>
    </w:div>
    <w:div w:id="1165633871">
      <w:bodyDiv w:val="1"/>
      <w:marLeft w:val="0"/>
      <w:marRight w:val="0"/>
      <w:marTop w:val="0"/>
      <w:marBottom w:val="0"/>
      <w:divBdr>
        <w:top w:val="none" w:sz="0" w:space="0" w:color="auto"/>
        <w:left w:val="none" w:sz="0" w:space="0" w:color="auto"/>
        <w:bottom w:val="none" w:sz="0" w:space="0" w:color="auto"/>
        <w:right w:val="none" w:sz="0" w:space="0" w:color="auto"/>
      </w:divBdr>
    </w:div>
    <w:div w:id="1288507357">
      <w:bodyDiv w:val="1"/>
      <w:marLeft w:val="0"/>
      <w:marRight w:val="0"/>
      <w:marTop w:val="0"/>
      <w:marBottom w:val="0"/>
      <w:divBdr>
        <w:top w:val="none" w:sz="0" w:space="0" w:color="auto"/>
        <w:left w:val="none" w:sz="0" w:space="0" w:color="auto"/>
        <w:bottom w:val="none" w:sz="0" w:space="0" w:color="auto"/>
        <w:right w:val="none" w:sz="0" w:space="0" w:color="auto"/>
      </w:divBdr>
    </w:div>
    <w:div w:id="1324121930">
      <w:bodyDiv w:val="1"/>
      <w:marLeft w:val="0"/>
      <w:marRight w:val="0"/>
      <w:marTop w:val="0"/>
      <w:marBottom w:val="0"/>
      <w:divBdr>
        <w:top w:val="none" w:sz="0" w:space="0" w:color="auto"/>
        <w:left w:val="none" w:sz="0" w:space="0" w:color="auto"/>
        <w:bottom w:val="none" w:sz="0" w:space="0" w:color="auto"/>
        <w:right w:val="none" w:sz="0" w:space="0" w:color="auto"/>
      </w:divBdr>
    </w:div>
    <w:div w:id="1379934462">
      <w:bodyDiv w:val="1"/>
      <w:marLeft w:val="0"/>
      <w:marRight w:val="0"/>
      <w:marTop w:val="0"/>
      <w:marBottom w:val="0"/>
      <w:divBdr>
        <w:top w:val="none" w:sz="0" w:space="0" w:color="auto"/>
        <w:left w:val="none" w:sz="0" w:space="0" w:color="auto"/>
        <w:bottom w:val="none" w:sz="0" w:space="0" w:color="auto"/>
        <w:right w:val="none" w:sz="0" w:space="0" w:color="auto"/>
      </w:divBdr>
    </w:div>
    <w:div w:id="1405834271">
      <w:bodyDiv w:val="1"/>
      <w:marLeft w:val="0"/>
      <w:marRight w:val="0"/>
      <w:marTop w:val="0"/>
      <w:marBottom w:val="0"/>
      <w:divBdr>
        <w:top w:val="none" w:sz="0" w:space="0" w:color="auto"/>
        <w:left w:val="none" w:sz="0" w:space="0" w:color="auto"/>
        <w:bottom w:val="none" w:sz="0" w:space="0" w:color="auto"/>
        <w:right w:val="none" w:sz="0" w:space="0" w:color="auto"/>
      </w:divBdr>
    </w:div>
    <w:div w:id="1423526079">
      <w:bodyDiv w:val="1"/>
      <w:marLeft w:val="0"/>
      <w:marRight w:val="0"/>
      <w:marTop w:val="0"/>
      <w:marBottom w:val="0"/>
      <w:divBdr>
        <w:top w:val="none" w:sz="0" w:space="0" w:color="auto"/>
        <w:left w:val="none" w:sz="0" w:space="0" w:color="auto"/>
        <w:bottom w:val="none" w:sz="0" w:space="0" w:color="auto"/>
        <w:right w:val="none" w:sz="0" w:space="0" w:color="auto"/>
      </w:divBdr>
    </w:div>
    <w:div w:id="1469588217">
      <w:bodyDiv w:val="1"/>
      <w:marLeft w:val="0"/>
      <w:marRight w:val="0"/>
      <w:marTop w:val="0"/>
      <w:marBottom w:val="0"/>
      <w:divBdr>
        <w:top w:val="none" w:sz="0" w:space="0" w:color="auto"/>
        <w:left w:val="none" w:sz="0" w:space="0" w:color="auto"/>
        <w:bottom w:val="none" w:sz="0" w:space="0" w:color="auto"/>
        <w:right w:val="none" w:sz="0" w:space="0" w:color="auto"/>
      </w:divBdr>
    </w:div>
    <w:div w:id="1470586389">
      <w:bodyDiv w:val="1"/>
      <w:marLeft w:val="0"/>
      <w:marRight w:val="0"/>
      <w:marTop w:val="0"/>
      <w:marBottom w:val="0"/>
      <w:divBdr>
        <w:top w:val="none" w:sz="0" w:space="0" w:color="auto"/>
        <w:left w:val="none" w:sz="0" w:space="0" w:color="auto"/>
        <w:bottom w:val="none" w:sz="0" w:space="0" w:color="auto"/>
        <w:right w:val="none" w:sz="0" w:space="0" w:color="auto"/>
      </w:divBdr>
    </w:div>
    <w:div w:id="1522426731">
      <w:bodyDiv w:val="1"/>
      <w:marLeft w:val="0"/>
      <w:marRight w:val="0"/>
      <w:marTop w:val="0"/>
      <w:marBottom w:val="0"/>
      <w:divBdr>
        <w:top w:val="none" w:sz="0" w:space="0" w:color="auto"/>
        <w:left w:val="none" w:sz="0" w:space="0" w:color="auto"/>
        <w:bottom w:val="none" w:sz="0" w:space="0" w:color="auto"/>
        <w:right w:val="none" w:sz="0" w:space="0" w:color="auto"/>
      </w:divBdr>
    </w:div>
    <w:div w:id="1522814084">
      <w:bodyDiv w:val="1"/>
      <w:marLeft w:val="0"/>
      <w:marRight w:val="0"/>
      <w:marTop w:val="0"/>
      <w:marBottom w:val="0"/>
      <w:divBdr>
        <w:top w:val="none" w:sz="0" w:space="0" w:color="auto"/>
        <w:left w:val="none" w:sz="0" w:space="0" w:color="auto"/>
        <w:bottom w:val="none" w:sz="0" w:space="0" w:color="auto"/>
        <w:right w:val="none" w:sz="0" w:space="0" w:color="auto"/>
      </w:divBdr>
    </w:div>
    <w:div w:id="1533692943">
      <w:bodyDiv w:val="1"/>
      <w:marLeft w:val="0"/>
      <w:marRight w:val="0"/>
      <w:marTop w:val="0"/>
      <w:marBottom w:val="0"/>
      <w:divBdr>
        <w:top w:val="none" w:sz="0" w:space="0" w:color="auto"/>
        <w:left w:val="none" w:sz="0" w:space="0" w:color="auto"/>
        <w:bottom w:val="none" w:sz="0" w:space="0" w:color="auto"/>
        <w:right w:val="none" w:sz="0" w:space="0" w:color="auto"/>
      </w:divBdr>
    </w:div>
    <w:div w:id="1542672136">
      <w:bodyDiv w:val="1"/>
      <w:marLeft w:val="0"/>
      <w:marRight w:val="0"/>
      <w:marTop w:val="0"/>
      <w:marBottom w:val="0"/>
      <w:divBdr>
        <w:top w:val="none" w:sz="0" w:space="0" w:color="auto"/>
        <w:left w:val="none" w:sz="0" w:space="0" w:color="auto"/>
        <w:bottom w:val="none" w:sz="0" w:space="0" w:color="auto"/>
        <w:right w:val="none" w:sz="0" w:space="0" w:color="auto"/>
      </w:divBdr>
    </w:div>
    <w:div w:id="1543131303">
      <w:bodyDiv w:val="1"/>
      <w:marLeft w:val="0"/>
      <w:marRight w:val="0"/>
      <w:marTop w:val="0"/>
      <w:marBottom w:val="0"/>
      <w:divBdr>
        <w:top w:val="none" w:sz="0" w:space="0" w:color="auto"/>
        <w:left w:val="none" w:sz="0" w:space="0" w:color="auto"/>
        <w:bottom w:val="none" w:sz="0" w:space="0" w:color="auto"/>
        <w:right w:val="none" w:sz="0" w:space="0" w:color="auto"/>
      </w:divBdr>
    </w:div>
    <w:div w:id="1549684836">
      <w:bodyDiv w:val="1"/>
      <w:marLeft w:val="0"/>
      <w:marRight w:val="0"/>
      <w:marTop w:val="0"/>
      <w:marBottom w:val="0"/>
      <w:divBdr>
        <w:top w:val="none" w:sz="0" w:space="0" w:color="auto"/>
        <w:left w:val="none" w:sz="0" w:space="0" w:color="auto"/>
        <w:bottom w:val="none" w:sz="0" w:space="0" w:color="auto"/>
        <w:right w:val="none" w:sz="0" w:space="0" w:color="auto"/>
      </w:divBdr>
    </w:div>
    <w:div w:id="1553078835">
      <w:bodyDiv w:val="1"/>
      <w:marLeft w:val="0"/>
      <w:marRight w:val="0"/>
      <w:marTop w:val="0"/>
      <w:marBottom w:val="0"/>
      <w:divBdr>
        <w:top w:val="none" w:sz="0" w:space="0" w:color="auto"/>
        <w:left w:val="none" w:sz="0" w:space="0" w:color="auto"/>
        <w:bottom w:val="none" w:sz="0" w:space="0" w:color="auto"/>
        <w:right w:val="none" w:sz="0" w:space="0" w:color="auto"/>
      </w:divBdr>
    </w:div>
    <w:div w:id="1556552398">
      <w:bodyDiv w:val="1"/>
      <w:marLeft w:val="0"/>
      <w:marRight w:val="0"/>
      <w:marTop w:val="0"/>
      <w:marBottom w:val="0"/>
      <w:divBdr>
        <w:top w:val="none" w:sz="0" w:space="0" w:color="auto"/>
        <w:left w:val="none" w:sz="0" w:space="0" w:color="auto"/>
        <w:bottom w:val="none" w:sz="0" w:space="0" w:color="auto"/>
        <w:right w:val="none" w:sz="0" w:space="0" w:color="auto"/>
      </w:divBdr>
    </w:div>
    <w:div w:id="1595287513">
      <w:bodyDiv w:val="1"/>
      <w:marLeft w:val="0"/>
      <w:marRight w:val="0"/>
      <w:marTop w:val="0"/>
      <w:marBottom w:val="0"/>
      <w:divBdr>
        <w:top w:val="none" w:sz="0" w:space="0" w:color="auto"/>
        <w:left w:val="none" w:sz="0" w:space="0" w:color="auto"/>
        <w:bottom w:val="none" w:sz="0" w:space="0" w:color="auto"/>
        <w:right w:val="none" w:sz="0" w:space="0" w:color="auto"/>
      </w:divBdr>
    </w:div>
    <w:div w:id="1614170397">
      <w:bodyDiv w:val="1"/>
      <w:marLeft w:val="0"/>
      <w:marRight w:val="0"/>
      <w:marTop w:val="0"/>
      <w:marBottom w:val="0"/>
      <w:divBdr>
        <w:top w:val="none" w:sz="0" w:space="0" w:color="auto"/>
        <w:left w:val="none" w:sz="0" w:space="0" w:color="auto"/>
        <w:bottom w:val="none" w:sz="0" w:space="0" w:color="auto"/>
        <w:right w:val="none" w:sz="0" w:space="0" w:color="auto"/>
      </w:divBdr>
    </w:div>
    <w:div w:id="1626813166">
      <w:bodyDiv w:val="1"/>
      <w:marLeft w:val="0"/>
      <w:marRight w:val="0"/>
      <w:marTop w:val="0"/>
      <w:marBottom w:val="0"/>
      <w:divBdr>
        <w:top w:val="none" w:sz="0" w:space="0" w:color="auto"/>
        <w:left w:val="none" w:sz="0" w:space="0" w:color="auto"/>
        <w:bottom w:val="none" w:sz="0" w:space="0" w:color="auto"/>
        <w:right w:val="none" w:sz="0" w:space="0" w:color="auto"/>
      </w:divBdr>
    </w:div>
    <w:div w:id="1635476899">
      <w:bodyDiv w:val="1"/>
      <w:marLeft w:val="0"/>
      <w:marRight w:val="0"/>
      <w:marTop w:val="0"/>
      <w:marBottom w:val="0"/>
      <w:divBdr>
        <w:top w:val="none" w:sz="0" w:space="0" w:color="auto"/>
        <w:left w:val="none" w:sz="0" w:space="0" w:color="auto"/>
        <w:bottom w:val="none" w:sz="0" w:space="0" w:color="auto"/>
        <w:right w:val="none" w:sz="0" w:space="0" w:color="auto"/>
      </w:divBdr>
    </w:div>
    <w:div w:id="1664813605">
      <w:bodyDiv w:val="1"/>
      <w:marLeft w:val="0"/>
      <w:marRight w:val="0"/>
      <w:marTop w:val="0"/>
      <w:marBottom w:val="0"/>
      <w:divBdr>
        <w:top w:val="none" w:sz="0" w:space="0" w:color="auto"/>
        <w:left w:val="none" w:sz="0" w:space="0" w:color="auto"/>
        <w:bottom w:val="none" w:sz="0" w:space="0" w:color="auto"/>
        <w:right w:val="none" w:sz="0" w:space="0" w:color="auto"/>
      </w:divBdr>
    </w:div>
    <w:div w:id="1673871922">
      <w:bodyDiv w:val="1"/>
      <w:marLeft w:val="0"/>
      <w:marRight w:val="0"/>
      <w:marTop w:val="0"/>
      <w:marBottom w:val="0"/>
      <w:divBdr>
        <w:top w:val="none" w:sz="0" w:space="0" w:color="auto"/>
        <w:left w:val="none" w:sz="0" w:space="0" w:color="auto"/>
        <w:bottom w:val="none" w:sz="0" w:space="0" w:color="auto"/>
        <w:right w:val="none" w:sz="0" w:space="0" w:color="auto"/>
      </w:divBdr>
    </w:div>
    <w:div w:id="1700810746">
      <w:bodyDiv w:val="1"/>
      <w:marLeft w:val="0"/>
      <w:marRight w:val="0"/>
      <w:marTop w:val="0"/>
      <w:marBottom w:val="0"/>
      <w:divBdr>
        <w:top w:val="none" w:sz="0" w:space="0" w:color="auto"/>
        <w:left w:val="none" w:sz="0" w:space="0" w:color="auto"/>
        <w:bottom w:val="none" w:sz="0" w:space="0" w:color="auto"/>
        <w:right w:val="none" w:sz="0" w:space="0" w:color="auto"/>
      </w:divBdr>
    </w:div>
    <w:div w:id="1729842971">
      <w:bodyDiv w:val="1"/>
      <w:marLeft w:val="0"/>
      <w:marRight w:val="0"/>
      <w:marTop w:val="0"/>
      <w:marBottom w:val="0"/>
      <w:divBdr>
        <w:top w:val="none" w:sz="0" w:space="0" w:color="auto"/>
        <w:left w:val="none" w:sz="0" w:space="0" w:color="auto"/>
        <w:bottom w:val="none" w:sz="0" w:space="0" w:color="auto"/>
        <w:right w:val="none" w:sz="0" w:space="0" w:color="auto"/>
      </w:divBdr>
    </w:div>
    <w:div w:id="1731034566">
      <w:bodyDiv w:val="1"/>
      <w:marLeft w:val="0"/>
      <w:marRight w:val="0"/>
      <w:marTop w:val="0"/>
      <w:marBottom w:val="0"/>
      <w:divBdr>
        <w:top w:val="none" w:sz="0" w:space="0" w:color="auto"/>
        <w:left w:val="none" w:sz="0" w:space="0" w:color="auto"/>
        <w:bottom w:val="none" w:sz="0" w:space="0" w:color="auto"/>
        <w:right w:val="none" w:sz="0" w:space="0" w:color="auto"/>
      </w:divBdr>
    </w:div>
    <w:div w:id="1762334968">
      <w:bodyDiv w:val="1"/>
      <w:marLeft w:val="0"/>
      <w:marRight w:val="0"/>
      <w:marTop w:val="0"/>
      <w:marBottom w:val="0"/>
      <w:divBdr>
        <w:top w:val="none" w:sz="0" w:space="0" w:color="auto"/>
        <w:left w:val="none" w:sz="0" w:space="0" w:color="auto"/>
        <w:bottom w:val="none" w:sz="0" w:space="0" w:color="auto"/>
        <w:right w:val="none" w:sz="0" w:space="0" w:color="auto"/>
      </w:divBdr>
    </w:div>
    <w:div w:id="1795640061">
      <w:bodyDiv w:val="1"/>
      <w:marLeft w:val="0"/>
      <w:marRight w:val="0"/>
      <w:marTop w:val="0"/>
      <w:marBottom w:val="0"/>
      <w:divBdr>
        <w:top w:val="none" w:sz="0" w:space="0" w:color="auto"/>
        <w:left w:val="none" w:sz="0" w:space="0" w:color="auto"/>
        <w:bottom w:val="none" w:sz="0" w:space="0" w:color="auto"/>
        <w:right w:val="none" w:sz="0" w:space="0" w:color="auto"/>
      </w:divBdr>
    </w:div>
    <w:div w:id="1826386189">
      <w:bodyDiv w:val="1"/>
      <w:marLeft w:val="0"/>
      <w:marRight w:val="0"/>
      <w:marTop w:val="0"/>
      <w:marBottom w:val="0"/>
      <w:divBdr>
        <w:top w:val="none" w:sz="0" w:space="0" w:color="auto"/>
        <w:left w:val="none" w:sz="0" w:space="0" w:color="auto"/>
        <w:bottom w:val="none" w:sz="0" w:space="0" w:color="auto"/>
        <w:right w:val="none" w:sz="0" w:space="0" w:color="auto"/>
      </w:divBdr>
    </w:div>
    <w:div w:id="1876458901">
      <w:bodyDiv w:val="1"/>
      <w:marLeft w:val="0"/>
      <w:marRight w:val="0"/>
      <w:marTop w:val="0"/>
      <w:marBottom w:val="0"/>
      <w:divBdr>
        <w:top w:val="none" w:sz="0" w:space="0" w:color="auto"/>
        <w:left w:val="none" w:sz="0" w:space="0" w:color="auto"/>
        <w:bottom w:val="none" w:sz="0" w:space="0" w:color="auto"/>
        <w:right w:val="none" w:sz="0" w:space="0" w:color="auto"/>
      </w:divBdr>
    </w:div>
    <w:div w:id="1908610482">
      <w:bodyDiv w:val="1"/>
      <w:marLeft w:val="0"/>
      <w:marRight w:val="0"/>
      <w:marTop w:val="0"/>
      <w:marBottom w:val="0"/>
      <w:divBdr>
        <w:top w:val="none" w:sz="0" w:space="0" w:color="auto"/>
        <w:left w:val="none" w:sz="0" w:space="0" w:color="auto"/>
        <w:bottom w:val="none" w:sz="0" w:space="0" w:color="auto"/>
        <w:right w:val="none" w:sz="0" w:space="0" w:color="auto"/>
      </w:divBdr>
    </w:div>
    <w:div w:id="1919316944">
      <w:bodyDiv w:val="1"/>
      <w:marLeft w:val="0"/>
      <w:marRight w:val="0"/>
      <w:marTop w:val="0"/>
      <w:marBottom w:val="0"/>
      <w:divBdr>
        <w:top w:val="none" w:sz="0" w:space="0" w:color="auto"/>
        <w:left w:val="none" w:sz="0" w:space="0" w:color="auto"/>
        <w:bottom w:val="none" w:sz="0" w:space="0" w:color="auto"/>
        <w:right w:val="none" w:sz="0" w:space="0" w:color="auto"/>
      </w:divBdr>
    </w:div>
    <w:div w:id="1985812308">
      <w:bodyDiv w:val="1"/>
      <w:marLeft w:val="0"/>
      <w:marRight w:val="0"/>
      <w:marTop w:val="0"/>
      <w:marBottom w:val="0"/>
      <w:divBdr>
        <w:top w:val="none" w:sz="0" w:space="0" w:color="auto"/>
        <w:left w:val="none" w:sz="0" w:space="0" w:color="auto"/>
        <w:bottom w:val="none" w:sz="0" w:space="0" w:color="auto"/>
        <w:right w:val="none" w:sz="0" w:space="0" w:color="auto"/>
      </w:divBdr>
    </w:div>
    <w:div w:id="2011443482">
      <w:bodyDiv w:val="1"/>
      <w:marLeft w:val="0"/>
      <w:marRight w:val="0"/>
      <w:marTop w:val="0"/>
      <w:marBottom w:val="0"/>
      <w:divBdr>
        <w:top w:val="none" w:sz="0" w:space="0" w:color="auto"/>
        <w:left w:val="none" w:sz="0" w:space="0" w:color="auto"/>
        <w:bottom w:val="none" w:sz="0" w:space="0" w:color="auto"/>
        <w:right w:val="none" w:sz="0" w:space="0" w:color="auto"/>
      </w:divBdr>
    </w:div>
    <w:div w:id="2028485148">
      <w:bodyDiv w:val="1"/>
      <w:marLeft w:val="0"/>
      <w:marRight w:val="0"/>
      <w:marTop w:val="0"/>
      <w:marBottom w:val="0"/>
      <w:divBdr>
        <w:top w:val="none" w:sz="0" w:space="0" w:color="auto"/>
        <w:left w:val="none" w:sz="0" w:space="0" w:color="auto"/>
        <w:bottom w:val="none" w:sz="0" w:space="0" w:color="auto"/>
        <w:right w:val="none" w:sz="0" w:space="0" w:color="auto"/>
      </w:divBdr>
    </w:div>
    <w:div w:id="2037388270">
      <w:bodyDiv w:val="1"/>
      <w:marLeft w:val="0"/>
      <w:marRight w:val="0"/>
      <w:marTop w:val="0"/>
      <w:marBottom w:val="0"/>
      <w:divBdr>
        <w:top w:val="none" w:sz="0" w:space="0" w:color="auto"/>
        <w:left w:val="none" w:sz="0" w:space="0" w:color="auto"/>
        <w:bottom w:val="none" w:sz="0" w:space="0" w:color="auto"/>
        <w:right w:val="none" w:sz="0" w:space="0" w:color="auto"/>
      </w:divBdr>
    </w:div>
    <w:div w:id="2066054657">
      <w:bodyDiv w:val="1"/>
      <w:marLeft w:val="0"/>
      <w:marRight w:val="0"/>
      <w:marTop w:val="0"/>
      <w:marBottom w:val="0"/>
      <w:divBdr>
        <w:top w:val="none" w:sz="0" w:space="0" w:color="auto"/>
        <w:left w:val="none" w:sz="0" w:space="0" w:color="auto"/>
        <w:bottom w:val="none" w:sz="0" w:space="0" w:color="auto"/>
        <w:right w:val="none" w:sz="0" w:space="0" w:color="auto"/>
      </w:divBdr>
    </w:div>
    <w:div w:id="2077583792">
      <w:bodyDiv w:val="1"/>
      <w:marLeft w:val="0"/>
      <w:marRight w:val="0"/>
      <w:marTop w:val="0"/>
      <w:marBottom w:val="0"/>
      <w:divBdr>
        <w:top w:val="none" w:sz="0" w:space="0" w:color="auto"/>
        <w:left w:val="none" w:sz="0" w:space="0" w:color="auto"/>
        <w:bottom w:val="none" w:sz="0" w:space="0" w:color="auto"/>
        <w:right w:val="none" w:sz="0" w:space="0" w:color="auto"/>
      </w:divBdr>
    </w:div>
    <w:div w:id="2092963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manduma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A245A-8A15-134C-B199-6FE44AFBE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20</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Hoda Abuljadayl</cp:lastModifiedBy>
  <cp:revision>6</cp:revision>
  <dcterms:created xsi:type="dcterms:W3CDTF">2024-12-21T21:03:00Z</dcterms:created>
  <dcterms:modified xsi:type="dcterms:W3CDTF">2024-12-22T10:07:00Z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