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84DF2" w14:textId="465F97CC" w:rsidR="005F02C1" w:rsidRDefault="005F02C1" w:rsidP="005F02C1">
      <w:pPr>
        <w:bidi/>
        <w:jc w:val="center"/>
        <w:rPr>
          <w:rFonts w:cs="Arial"/>
          <w:b/>
          <w:bCs/>
          <w:sz w:val="36"/>
          <w:szCs w:val="36"/>
          <w:rtl/>
        </w:rPr>
      </w:pPr>
      <w:r w:rsidRPr="005F02C1">
        <w:rPr>
          <w:rFonts w:cs="Arial"/>
          <w:b/>
          <w:bCs/>
          <w:sz w:val="36"/>
          <w:szCs w:val="36"/>
          <w:rtl/>
        </w:rPr>
        <w:t>المدخلات والمخرجات والمتغيرات والعمليات الحسابية</w:t>
      </w:r>
    </w:p>
    <w:p w14:paraId="094529D2" w14:textId="73E58ACA" w:rsidR="005F02C1" w:rsidRPr="00106E82" w:rsidRDefault="005F02C1" w:rsidP="005F02C1">
      <w:pPr>
        <w:bidi/>
        <w:rPr>
          <w:rFonts w:cs="Arial"/>
          <w:b/>
          <w:bCs/>
          <w:sz w:val="32"/>
          <w:szCs w:val="32"/>
          <w:u w:val="single"/>
          <w:rtl/>
        </w:rPr>
      </w:pPr>
      <w:r w:rsidRPr="00106E82">
        <w:rPr>
          <w:rFonts w:cs="Arial"/>
          <w:b/>
          <w:bCs/>
          <w:sz w:val="32"/>
          <w:szCs w:val="32"/>
          <w:u w:val="single"/>
          <w:rtl/>
        </w:rPr>
        <w:t>عمليات الإدخال والإخراج</w:t>
      </w:r>
    </w:p>
    <w:p w14:paraId="4DE7C8B2" w14:textId="3E26AD31" w:rsidR="005F02C1" w:rsidRPr="00106E82" w:rsidRDefault="005F02C1" w:rsidP="005F02C1">
      <w:pPr>
        <w:bidi/>
        <w:rPr>
          <w:rFonts w:cs="Arial"/>
          <w:b/>
          <w:bCs/>
          <w:sz w:val="28"/>
          <w:szCs w:val="28"/>
          <w:u w:val="single"/>
          <w:rtl/>
        </w:rPr>
      </w:pPr>
      <w:r w:rsidRPr="00106E82">
        <w:rPr>
          <w:rFonts w:cs="Arial"/>
          <w:b/>
          <w:bCs/>
          <w:sz w:val="28"/>
          <w:szCs w:val="28"/>
          <w:u w:val="single"/>
          <w:rtl/>
        </w:rPr>
        <w:t>عرض المخرجات</w:t>
      </w:r>
    </w:p>
    <w:p w14:paraId="3D6F025E" w14:textId="02B15F04" w:rsidR="005F02C1" w:rsidRPr="004F3B2F" w:rsidRDefault="005F02C1" w:rsidP="005F02C1">
      <w:pPr>
        <w:bidi/>
        <w:rPr>
          <w:sz w:val="24"/>
          <w:szCs w:val="24"/>
          <w:rtl/>
        </w:rPr>
      </w:pPr>
      <w:r w:rsidRPr="004F3B2F">
        <w:rPr>
          <w:sz w:val="24"/>
          <w:szCs w:val="24"/>
          <w:rtl/>
        </w:rPr>
        <w:t xml:space="preserve">استخدم دالة </w:t>
      </w:r>
      <w:r w:rsidRPr="004F3B2F">
        <w:rPr>
          <w:sz w:val="24"/>
          <w:szCs w:val="24"/>
        </w:rPr>
        <w:t>print</w:t>
      </w:r>
      <w:r w:rsidRPr="004F3B2F">
        <w:rPr>
          <w:sz w:val="24"/>
          <w:szCs w:val="24"/>
          <w:rtl/>
        </w:rPr>
        <w:t>() لعرض المخرجات.</w:t>
      </w:r>
    </w:p>
    <w:p w14:paraId="393EDDD1" w14:textId="60137ECB" w:rsidR="00106E82" w:rsidRDefault="00106E82" w:rsidP="00106E82">
      <w:pPr>
        <w:bidi/>
        <w:rPr>
          <w:rFonts w:cs="Arial"/>
          <w:b/>
          <w:bCs/>
          <w:sz w:val="36"/>
          <w:szCs w:val="36"/>
          <w:rtl/>
        </w:rPr>
      </w:pPr>
      <w:r w:rsidRPr="00106E82">
        <w:rPr>
          <w:rFonts w:cs="Arial"/>
          <w:b/>
          <w:bCs/>
          <w:noProof/>
          <w:sz w:val="36"/>
          <w:szCs w:val="36"/>
          <w:rtl/>
        </w:rPr>
        <w:drawing>
          <wp:inline distT="0" distB="0" distL="0" distR="0" wp14:anchorId="66F41F70" wp14:editId="3E6708E5">
            <wp:extent cx="3791479" cy="1076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91479" cy="10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DB609B" w14:textId="77777777" w:rsidR="00106E82" w:rsidRPr="00106E82" w:rsidRDefault="00106E82" w:rsidP="00106E82">
      <w:pPr>
        <w:bidi/>
        <w:rPr>
          <w:rFonts w:cs="Arial"/>
          <w:b/>
          <w:bCs/>
          <w:sz w:val="28"/>
          <w:szCs w:val="28"/>
          <w:u w:val="single"/>
        </w:rPr>
      </w:pPr>
      <w:r w:rsidRPr="00106E82">
        <w:rPr>
          <w:rFonts w:cs="Arial"/>
          <w:b/>
          <w:bCs/>
          <w:sz w:val="28"/>
          <w:szCs w:val="28"/>
          <w:u w:val="single"/>
          <w:rtl/>
        </w:rPr>
        <w:t>أخذ المدخلات</w:t>
      </w:r>
    </w:p>
    <w:p w14:paraId="009FAB44" w14:textId="41C00A5B" w:rsidR="00106E82" w:rsidRPr="00653714" w:rsidRDefault="00106E82" w:rsidP="00106E82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 xml:space="preserve">استخدم دالة </w:t>
      </w:r>
      <w:r w:rsidRPr="00653714">
        <w:rPr>
          <w:sz w:val="24"/>
          <w:szCs w:val="24"/>
        </w:rPr>
        <w:t>input</w:t>
      </w:r>
      <w:r w:rsidRPr="00653714">
        <w:rPr>
          <w:sz w:val="24"/>
          <w:szCs w:val="24"/>
          <w:rtl/>
        </w:rPr>
        <w:t>() للحصول على مدخلات من المستخدم.</w:t>
      </w:r>
    </w:p>
    <w:p w14:paraId="1878CDB8" w14:textId="211BF6C0" w:rsidR="005F02C1" w:rsidRDefault="00106E82" w:rsidP="005F02C1">
      <w:pPr>
        <w:pBdr>
          <w:bottom w:val="single" w:sz="6" w:space="1" w:color="auto"/>
        </w:pBd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rtl/>
          <w14:ligatures w14:val="none"/>
        </w:rPr>
        <w:drawing>
          <wp:inline distT="0" distB="0" distL="0" distR="0" wp14:anchorId="48D5FA11" wp14:editId="1256ABBA">
            <wp:extent cx="5424902" cy="1325880"/>
            <wp:effectExtent l="0" t="0" r="444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27293" cy="1326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D6AEC" w14:textId="77777777" w:rsidR="00106E82" w:rsidRPr="00106E82" w:rsidRDefault="00106E82" w:rsidP="00106E82">
      <w:pPr>
        <w:bidi/>
        <w:rPr>
          <w:rFonts w:cs="Arial"/>
          <w:b/>
          <w:bCs/>
          <w:sz w:val="32"/>
          <w:szCs w:val="32"/>
          <w:u w:val="single"/>
        </w:rPr>
      </w:pPr>
      <w:r w:rsidRPr="00106E82">
        <w:rPr>
          <w:rFonts w:cs="Arial"/>
          <w:b/>
          <w:bCs/>
          <w:sz w:val="32"/>
          <w:szCs w:val="32"/>
          <w:u w:val="single"/>
          <w:rtl/>
        </w:rPr>
        <w:t>المتغيرات في بايثون</w:t>
      </w:r>
    </w:p>
    <w:p w14:paraId="4ECBC5A3" w14:textId="77777777" w:rsidR="00106E82" w:rsidRPr="00106E82" w:rsidRDefault="00106E82" w:rsidP="00106E82">
      <w:pPr>
        <w:bidi/>
        <w:rPr>
          <w:rFonts w:cs="Arial"/>
          <w:b/>
          <w:bCs/>
          <w:sz w:val="28"/>
          <w:szCs w:val="28"/>
          <w:u w:val="single"/>
        </w:rPr>
      </w:pPr>
      <w:r w:rsidRPr="00106E82">
        <w:rPr>
          <w:rFonts w:cs="Arial"/>
          <w:b/>
          <w:bCs/>
          <w:sz w:val="28"/>
          <w:szCs w:val="28"/>
          <w:u w:val="single"/>
          <w:rtl/>
        </w:rPr>
        <w:t>الاستخدام الأساسي</w:t>
      </w:r>
    </w:p>
    <w:p w14:paraId="51630C9A" w14:textId="7A69D940" w:rsidR="00106E82" w:rsidRPr="00653714" w:rsidRDefault="00106E82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تعيين قيم للمتغيرات واستخدامها في التعابير.</w:t>
      </w:r>
    </w:p>
    <w:p w14:paraId="744A2443" w14:textId="6E8B0E94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rtl/>
          <w14:ligatures w14:val="none"/>
        </w:rPr>
        <w:drawing>
          <wp:inline distT="0" distB="0" distL="0" distR="0" wp14:anchorId="67BB3F3F" wp14:editId="41FA93FF">
            <wp:extent cx="5943600" cy="806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0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0EAF3A" w14:textId="77777777" w:rsidR="00106E82" w:rsidRPr="00106E82" w:rsidRDefault="00106E82" w:rsidP="00106E82">
      <w:pPr>
        <w:bidi/>
        <w:rPr>
          <w:rFonts w:cs="Arial"/>
          <w:b/>
          <w:bCs/>
          <w:sz w:val="28"/>
          <w:szCs w:val="28"/>
          <w:u w:val="single"/>
        </w:rPr>
      </w:pPr>
      <w:r w:rsidRPr="00106E82">
        <w:rPr>
          <w:rFonts w:cs="Arial"/>
          <w:b/>
          <w:bCs/>
          <w:sz w:val="28"/>
          <w:szCs w:val="28"/>
          <w:u w:val="single"/>
          <w:rtl/>
        </w:rPr>
        <w:t>التنوع الديناميكي</w:t>
      </w:r>
    </w:p>
    <w:p w14:paraId="085C2B80" w14:textId="2D653849" w:rsidR="00106E82" w:rsidRPr="00653714" w:rsidRDefault="00106E82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يمكن للمتغيرات تغيير أنواعها.</w:t>
      </w:r>
    </w:p>
    <w:p w14:paraId="1FF98734" w14:textId="409552EE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rtl/>
          <w14:ligatures w14:val="none"/>
        </w:rPr>
        <w:drawing>
          <wp:inline distT="0" distB="0" distL="0" distR="0" wp14:anchorId="3B9B59EA" wp14:editId="51D53D99">
            <wp:extent cx="2124371" cy="704948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4371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D4488" w14:textId="77777777" w:rsidR="00106E82" w:rsidRP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106E82">
        <w:rPr>
          <w:rFonts w:cs="Arial"/>
          <w:b/>
          <w:bCs/>
          <w:sz w:val="28"/>
          <w:szCs w:val="28"/>
          <w:u w:val="single"/>
          <w:rtl/>
        </w:rPr>
        <w:lastRenderedPageBreak/>
        <w:t>موقع الذاكرة</w:t>
      </w:r>
    </w:p>
    <w:p w14:paraId="4713D0A6" w14:textId="5CDB13E2" w:rsidR="00106E82" w:rsidRPr="00653714" w:rsidRDefault="00106E82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 xml:space="preserve">استخدم دالة </w:t>
      </w:r>
      <w:r w:rsidRPr="00653714">
        <w:rPr>
          <w:sz w:val="24"/>
          <w:szCs w:val="24"/>
        </w:rPr>
        <w:t>id</w:t>
      </w:r>
      <w:r w:rsidRPr="00653714">
        <w:rPr>
          <w:sz w:val="24"/>
          <w:szCs w:val="24"/>
          <w:rtl/>
        </w:rPr>
        <w:t>() للحصول على موقع الذاكرة.</w:t>
      </w:r>
    </w:p>
    <w:p w14:paraId="784DC96D" w14:textId="19A16F61" w:rsidR="00106E82" w:rsidRDefault="00106E82" w:rsidP="00106E82">
      <w:pPr>
        <w:pBdr>
          <w:bottom w:val="single" w:sz="6" w:space="1" w:color="auto"/>
        </w:pBd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rtl/>
          <w14:ligatures w14:val="none"/>
        </w:rPr>
        <w:drawing>
          <wp:inline distT="0" distB="0" distL="0" distR="0" wp14:anchorId="613A8A3E" wp14:editId="1DD65A98">
            <wp:extent cx="1571844" cy="762106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71844" cy="762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B6E97" w14:textId="77777777" w:rsidR="00106E82" w:rsidRPr="004F3B2F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32"/>
          <w:szCs w:val="32"/>
          <w:u w:val="single"/>
        </w:rPr>
      </w:pPr>
      <w:r w:rsidRPr="004F3B2F">
        <w:rPr>
          <w:rFonts w:cs="Arial"/>
          <w:b/>
          <w:bCs/>
          <w:sz w:val="32"/>
          <w:szCs w:val="32"/>
          <w:u w:val="single"/>
          <w:rtl/>
        </w:rPr>
        <w:t>أنواع البيانات في بايثون</w:t>
      </w:r>
    </w:p>
    <w:p w14:paraId="084476FD" w14:textId="12C2559B" w:rsidR="00106E82" w:rsidRPr="004F3B2F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الأنواع الرئيسية للبيانات</w:t>
      </w:r>
    </w:p>
    <w:p w14:paraId="45F1E7C5" w14:textId="45957BFC" w:rsidR="00106E82" w:rsidRPr="00653714" w:rsidRDefault="00106E82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السلاسل النصية، الأرقام، القيم المنطقية، القوائم، الطابور، القاموس.</w:t>
      </w:r>
    </w:p>
    <w:p w14:paraId="6B797E27" w14:textId="54DAEA79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rtl/>
          <w14:ligatures w14:val="none"/>
        </w:rPr>
        <w:drawing>
          <wp:inline distT="0" distB="0" distL="0" distR="0" wp14:anchorId="6D61FC4C" wp14:editId="6318CF5E">
            <wp:extent cx="2229161" cy="12574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9161" cy="12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48948" w14:textId="3F9E895C" w:rsidR="00106E82" w:rsidRPr="004F3B2F" w:rsidRDefault="004F3B2F" w:rsidP="00106E82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  <w:rtl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تسلسل الهروب</w:t>
      </w:r>
    </w:p>
    <w:p w14:paraId="1DB44297" w14:textId="4EA48F01" w:rsidR="004F3B2F" w:rsidRPr="00653714" w:rsidRDefault="004F3B2F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استخدام الأحرف الخاصة في السلاسل النصية.</w:t>
      </w:r>
    </w:p>
    <w:p w14:paraId="04920C46" w14:textId="3ADE2471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rtl/>
          <w14:ligatures w14:val="none"/>
        </w:rPr>
        <w:drawing>
          <wp:inline distT="0" distB="0" distL="0" distR="0" wp14:anchorId="7728D40C" wp14:editId="745BB7C2">
            <wp:extent cx="2114845" cy="409632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14845" cy="409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E6BF92" w14:textId="77777777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32"/>
          <w:szCs w:val="32"/>
          <w:u w:val="single"/>
        </w:rPr>
      </w:pPr>
      <w:r w:rsidRPr="004F3B2F">
        <w:rPr>
          <w:rFonts w:cs="Arial"/>
          <w:b/>
          <w:bCs/>
          <w:sz w:val="32"/>
          <w:szCs w:val="32"/>
          <w:u w:val="single"/>
          <w:rtl/>
        </w:rPr>
        <w:t>التعابير الحسابية</w:t>
      </w:r>
    </w:p>
    <w:p w14:paraId="6F6CA263" w14:textId="22F05DEC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العمليات الأساسية</w:t>
      </w:r>
    </w:p>
    <w:p w14:paraId="48F9D60E" w14:textId="359EAA19" w:rsidR="004F3B2F" w:rsidRPr="00653714" w:rsidRDefault="004F3B2F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إجراء العمليات الحسابية.</w:t>
      </w:r>
    </w:p>
    <w:p w14:paraId="514AB433" w14:textId="36CD0397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rtl/>
          <w14:ligatures w14:val="none"/>
        </w:rPr>
        <w:lastRenderedPageBreak/>
        <w:drawing>
          <wp:inline distT="0" distB="0" distL="0" distR="0" wp14:anchorId="720F766B" wp14:editId="563EDA69">
            <wp:extent cx="2410161" cy="1829055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10161" cy="182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78D15" w14:textId="385F35D2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أولوية العمليات</w:t>
      </w:r>
    </w:p>
    <w:p w14:paraId="64C0B7CC" w14:textId="72BC2EE0" w:rsidR="004F3B2F" w:rsidRPr="00653714" w:rsidRDefault="004F3B2F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ترتيب العمليات.</w:t>
      </w:r>
    </w:p>
    <w:p w14:paraId="7787DA02" w14:textId="681F831C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rtl/>
          <w14:ligatures w14:val="none"/>
        </w:rPr>
        <w:drawing>
          <wp:inline distT="0" distB="0" distL="0" distR="0" wp14:anchorId="1BF5B1B3" wp14:editId="3BAEE26A">
            <wp:extent cx="3772426" cy="83831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72426" cy="83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C3E8FD" w14:textId="77777777" w:rsidR="004F3B2F" w:rsidRPr="00653714" w:rsidRDefault="004F3B2F" w:rsidP="00653714">
      <w:pPr>
        <w:bidi/>
        <w:rPr>
          <w:rFonts w:cs="Arial"/>
          <w:b/>
          <w:bCs/>
          <w:sz w:val="32"/>
          <w:szCs w:val="32"/>
          <w:u w:val="single"/>
        </w:rPr>
      </w:pPr>
      <w:r w:rsidRPr="00653714">
        <w:rPr>
          <w:rFonts w:cs="Arial"/>
          <w:b/>
          <w:bCs/>
          <w:sz w:val="32"/>
          <w:szCs w:val="32"/>
          <w:u w:val="single"/>
          <w:rtl/>
        </w:rPr>
        <w:t>دوال أنواع البيانات العددية</w:t>
      </w:r>
    </w:p>
    <w:p w14:paraId="732A5300" w14:textId="73C03989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الدوال المفيدة</w:t>
      </w:r>
    </w:p>
    <w:p w14:paraId="24BDBBBC" w14:textId="39BF1CCA" w:rsidR="004F3B2F" w:rsidRPr="00653714" w:rsidRDefault="004F3B2F" w:rsidP="00653714">
      <w:pPr>
        <w:bidi/>
        <w:rPr>
          <w:sz w:val="24"/>
          <w:szCs w:val="24"/>
          <w:rtl/>
        </w:rPr>
      </w:pPr>
      <w:r w:rsidRPr="00653714">
        <w:rPr>
          <w:sz w:val="24"/>
          <w:szCs w:val="24"/>
          <w:rtl/>
        </w:rPr>
        <w:t>دوال مختلفة للعمليات العددية.</w:t>
      </w:r>
    </w:p>
    <w:p w14:paraId="4F3A2A66" w14:textId="0EA36DB7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rtl/>
          <w14:ligatures w14:val="none"/>
        </w:rPr>
        <w:drawing>
          <wp:inline distT="0" distB="0" distL="0" distR="0" wp14:anchorId="2EB4B210" wp14:editId="651FEC92">
            <wp:extent cx="3067478" cy="1571844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67478" cy="1571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3FF943" w14:textId="77777777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32"/>
          <w:szCs w:val="32"/>
          <w:u w:val="single"/>
        </w:rPr>
      </w:pPr>
      <w:r w:rsidRPr="004F3B2F">
        <w:rPr>
          <w:rFonts w:cs="Arial"/>
          <w:b/>
          <w:bCs/>
          <w:sz w:val="32"/>
          <w:szCs w:val="32"/>
          <w:u w:val="single"/>
          <w:rtl/>
        </w:rPr>
        <w:t>التعليقات في بايثون</w:t>
      </w:r>
    </w:p>
    <w:p w14:paraId="26451B13" w14:textId="7655776A" w:rsidR="004F3B2F" w:rsidRPr="004F3B2F" w:rsidRDefault="004F3B2F" w:rsidP="004F3B2F">
      <w:pPr>
        <w:bidi/>
        <w:spacing w:before="100" w:beforeAutospacing="1" w:after="100" w:afterAutospacing="1" w:line="240" w:lineRule="auto"/>
        <w:outlineLvl w:val="2"/>
        <w:rPr>
          <w:rFonts w:cs="Arial"/>
          <w:b/>
          <w:bCs/>
          <w:sz w:val="28"/>
          <w:szCs w:val="28"/>
          <w:u w:val="single"/>
        </w:rPr>
      </w:pPr>
      <w:r w:rsidRPr="004F3B2F">
        <w:rPr>
          <w:rFonts w:cs="Arial"/>
          <w:b/>
          <w:bCs/>
          <w:sz w:val="28"/>
          <w:szCs w:val="28"/>
          <w:u w:val="single"/>
          <w:rtl/>
        </w:rPr>
        <w:t>التعليقات أحادية السطر ومتعددة السطور</w:t>
      </w:r>
    </w:p>
    <w:p w14:paraId="42F61395" w14:textId="442C6618" w:rsidR="004F3B2F" w:rsidRPr="00AE129E" w:rsidRDefault="004F3B2F" w:rsidP="004F3B2F">
      <w:pPr>
        <w:bidi/>
        <w:spacing w:before="100" w:beforeAutospacing="1" w:after="100" w:afterAutospacing="1" w:line="240" w:lineRule="auto"/>
        <w:outlineLvl w:val="2"/>
        <w:rPr>
          <w:sz w:val="24"/>
          <w:szCs w:val="24"/>
          <w:rtl/>
        </w:rPr>
      </w:pPr>
      <w:r w:rsidRPr="00AE129E">
        <w:rPr>
          <w:sz w:val="24"/>
          <w:szCs w:val="24"/>
          <w:rtl/>
        </w:rPr>
        <w:t>استخدام التعليقات لشرح الكود.</w:t>
      </w:r>
    </w:p>
    <w:p w14:paraId="2EB66DBB" w14:textId="367E4013" w:rsidR="00106E82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rtl/>
          <w14:ligatures w14:val="none"/>
        </w:rPr>
      </w:pPr>
      <w:r w:rsidRPr="00106E82">
        <w:rPr>
          <w:rFonts w:ascii="Times New Roman" w:eastAsia="Times New Roman" w:hAnsi="Times New Roman" w:cs="Times New Roman"/>
          <w:b/>
          <w:bCs/>
          <w:noProof/>
          <w:kern w:val="0"/>
          <w:sz w:val="27"/>
          <w:szCs w:val="27"/>
          <w:rtl/>
          <w14:ligatures w14:val="none"/>
        </w:rPr>
        <w:lastRenderedPageBreak/>
        <w:drawing>
          <wp:inline distT="0" distB="0" distL="0" distR="0" wp14:anchorId="246CED0C" wp14:editId="01CEBE87">
            <wp:extent cx="3486637" cy="100026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86637" cy="100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3F1EB" w14:textId="77777777" w:rsidR="00106E82" w:rsidRPr="005F02C1" w:rsidRDefault="00106E82" w:rsidP="00106E82">
      <w:pPr>
        <w:bidi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sectPr w:rsidR="00106E82" w:rsidRPr="005F02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43A23"/>
    <w:multiLevelType w:val="multilevel"/>
    <w:tmpl w:val="FF3AE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8062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3EB"/>
    <w:rsid w:val="00016D86"/>
    <w:rsid w:val="00106E82"/>
    <w:rsid w:val="002973EB"/>
    <w:rsid w:val="003E5396"/>
    <w:rsid w:val="004F3B2F"/>
    <w:rsid w:val="005F02C1"/>
    <w:rsid w:val="00653714"/>
    <w:rsid w:val="00716801"/>
    <w:rsid w:val="00924B35"/>
    <w:rsid w:val="00962CF6"/>
    <w:rsid w:val="00972AC3"/>
    <w:rsid w:val="00AE129E"/>
    <w:rsid w:val="00F6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524456"/>
  <w15:chartTrackingRefBased/>
  <w15:docId w15:val="{5E102DFF-D797-447F-8B92-2540530D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F02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F02C1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F0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5F02C1"/>
    <w:rPr>
      <w:b/>
      <w:bCs/>
    </w:rPr>
  </w:style>
  <w:style w:type="character" w:styleId="HTMLCode">
    <w:name w:val="HTML Code"/>
    <w:basedOn w:val="DefaultParagraphFont"/>
    <w:uiPriority w:val="99"/>
    <w:semiHidden/>
    <w:unhideWhenUsed/>
    <w:rsid w:val="005F02C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5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0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7</cp:revision>
  <dcterms:created xsi:type="dcterms:W3CDTF">2024-06-21T15:01:00Z</dcterms:created>
  <dcterms:modified xsi:type="dcterms:W3CDTF">2025-06-25T17:59:00Z</dcterms:modified>
</cp:coreProperties>
</file>