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419009D1" w:rsidR="009125CE" w:rsidRPr="00D93ECE" w:rsidRDefault="00A05FAC">
      <w:pPr>
        <w:rPr>
          <w:rFonts w:ascii="Simplified Arabic" w:hAnsi="Simplified Arabic" w:cs="Simplified Arabic"/>
          <w:b/>
          <w:bCs/>
          <w:sz w:val="18"/>
          <w:szCs w:val="18"/>
          <w:lang w:bidi="ar-EG"/>
        </w:rPr>
      </w:pPr>
      <w:r w:rsidRPr="00D93ECE">
        <w:rPr>
          <w:rFonts w:ascii="Simplified Arabic" w:hAnsi="Simplified Arabic" w:cs="Simplified Arabic"/>
          <w:b/>
          <w:bCs/>
          <w:noProof/>
          <w:sz w:val="18"/>
          <w:szCs w:val="18"/>
        </w:rPr>
        <w:drawing>
          <wp:anchor distT="0" distB="0" distL="114300" distR="114300" simplePos="0" relativeHeight="251656704" behindDoc="0" locked="0" layoutInCell="1" allowOverlap="1" wp14:anchorId="4117FFF0" wp14:editId="49EFA391">
            <wp:simplePos x="0" y="0"/>
            <wp:positionH relativeFrom="margin">
              <wp:posOffset>-770952</wp:posOffset>
            </wp:positionH>
            <wp:positionV relativeFrom="margin">
              <wp:posOffset>-564983</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009125CE" w:rsidRPr="00D93ECE">
        <w:rPr>
          <w:rFonts w:ascii="Simplified Arabic" w:hAnsi="Simplified Arabic" w:cs="Simplified Arabic"/>
          <w:b/>
          <w:bCs/>
          <w:sz w:val="18"/>
          <w:szCs w:val="18"/>
          <w:rtl/>
          <w:lang w:bidi="ar-EG"/>
        </w:rPr>
        <w:t xml:space="preserve">جامعة </w:t>
      </w:r>
      <w:proofErr w:type="spellStart"/>
      <w:r w:rsidR="009125CE" w:rsidRPr="00D93ECE">
        <w:rPr>
          <w:rFonts w:ascii="Simplified Arabic" w:hAnsi="Simplified Arabic" w:cs="Simplified Arabic"/>
          <w:b/>
          <w:bCs/>
          <w:sz w:val="18"/>
          <w:szCs w:val="18"/>
          <w:rtl/>
          <w:lang w:bidi="ar-EG"/>
        </w:rPr>
        <w:t>ميدأوشن</w:t>
      </w:r>
      <w:proofErr w:type="spellEnd"/>
      <w:r w:rsidR="009125CE" w:rsidRPr="00D93ECE">
        <w:rPr>
          <w:rFonts w:ascii="Simplified Arabic" w:hAnsi="Simplified Arabic" w:cs="Simplified Arabic"/>
          <w:b/>
          <w:bCs/>
          <w:sz w:val="18"/>
          <w:szCs w:val="18"/>
          <w:rtl/>
          <w:lang w:bidi="ar-EG"/>
        </w:rPr>
        <w:t xml:space="preserve"> </w:t>
      </w:r>
    </w:p>
    <w:p w14:paraId="1E957002" w14:textId="0FB8DA01" w:rsidR="00F546CE" w:rsidRPr="00D93ECE" w:rsidRDefault="009125CE">
      <w:pPr>
        <w:rPr>
          <w:rFonts w:ascii="Simplified Arabic" w:hAnsi="Simplified Arabic" w:cs="Simplified Arabic"/>
          <w:b/>
          <w:bCs/>
          <w:sz w:val="18"/>
          <w:szCs w:val="18"/>
          <w:rtl/>
          <w:lang w:bidi="ar-EG"/>
        </w:rPr>
      </w:pPr>
      <w:r w:rsidRPr="00D93ECE">
        <w:rPr>
          <w:rFonts w:ascii="Simplified Arabic" w:hAnsi="Simplified Arabic" w:cs="Simplified Arabic"/>
          <w:b/>
          <w:bCs/>
          <w:sz w:val="18"/>
          <w:szCs w:val="18"/>
          <w:lang w:bidi="ar-EG"/>
        </w:rPr>
        <w:t xml:space="preserve">    </w:t>
      </w:r>
      <w:r w:rsidRPr="00D93ECE">
        <w:rPr>
          <w:rFonts w:ascii="Simplified Arabic" w:hAnsi="Simplified Arabic" w:cs="Simplified Arabic"/>
          <w:b/>
          <w:bCs/>
          <w:sz w:val="18"/>
          <w:szCs w:val="18"/>
          <w:rtl/>
          <w:lang w:bidi="ar-EG"/>
        </w:rPr>
        <w:t xml:space="preserve">كلية الإدارة </w:t>
      </w:r>
    </w:p>
    <w:p w14:paraId="0217C513" w14:textId="3BD4F517" w:rsidR="009125CE" w:rsidRPr="00D93ECE" w:rsidRDefault="009125CE">
      <w:pPr>
        <w:rPr>
          <w:rFonts w:ascii="Simplified Arabic" w:hAnsi="Simplified Arabic" w:cs="Simplified Arabic"/>
          <w:sz w:val="18"/>
          <w:szCs w:val="18"/>
          <w:rtl/>
          <w:lang w:bidi="ar-EG"/>
        </w:rPr>
      </w:pPr>
      <w:r w:rsidRPr="00D93ECE">
        <w:rPr>
          <w:rFonts w:ascii="Simplified Arabic" w:hAnsi="Simplified Arabic" w:cs="Simplified Arabic"/>
          <w:b/>
          <w:bCs/>
          <w:sz w:val="18"/>
          <w:szCs w:val="18"/>
          <w:rtl/>
          <w:lang w:bidi="ar-EG"/>
        </w:rPr>
        <w:t xml:space="preserve">قسم / </w:t>
      </w:r>
      <w:r w:rsidR="008514C3" w:rsidRPr="00D93ECE">
        <w:rPr>
          <w:rFonts w:ascii="Simplified Arabic" w:hAnsi="Simplified Arabic" w:cs="Simplified Arabic"/>
          <w:b/>
          <w:bCs/>
          <w:sz w:val="18"/>
          <w:szCs w:val="18"/>
          <w:rtl/>
          <w:lang w:bidi="ar-EG"/>
        </w:rPr>
        <w:t>ماجستير إدارة الأعمال</w:t>
      </w:r>
    </w:p>
    <w:p w14:paraId="11A91486" w14:textId="77777777" w:rsidR="009125CE" w:rsidRPr="00D93ECE" w:rsidRDefault="009125CE">
      <w:pPr>
        <w:rPr>
          <w:rFonts w:ascii="Simplified Arabic" w:hAnsi="Simplified Arabic" w:cs="Simplified Arabic"/>
          <w:sz w:val="18"/>
          <w:szCs w:val="18"/>
          <w:rtl/>
          <w:lang w:bidi="ar-EG"/>
        </w:rPr>
      </w:pPr>
    </w:p>
    <w:p w14:paraId="3A7BF367" w14:textId="77777777" w:rsidR="009125CE" w:rsidRPr="00D93ECE" w:rsidRDefault="009125CE" w:rsidP="009125CE">
      <w:pPr>
        <w:rPr>
          <w:rFonts w:ascii="Simplified Arabic" w:hAnsi="Simplified Arabic" w:cs="Simplified Arabic"/>
          <w:sz w:val="28"/>
          <w:szCs w:val="28"/>
          <w:rtl/>
          <w:lang w:bidi="ar-EG"/>
        </w:rPr>
      </w:pPr>
    </w:p>
    <w:p w14:paraId="5F6542BF" w14:textId="77777777" w:rsidR="009125CE" w:rsidRPr="00D93ECE" w:rsidRDefault="009125CE" w:rsidP="009125CE">
      <w:pPr>
        <w:rPr>
          <w:rFonts w:ascii="Simplified Arabic" w:hAnsi="Simplified Arabic" w:cs="Simplified Arabic"/>
          <w:sz w:val="28"/>
          <w:szCs w:val="28"/>
          <w:lang w:bidi="ar-EG"/>
        </w:rPr>
      </w:pPr>
    </w:p>
    <w:p w14:paraId="65D2B76D" w14:textId="77777777" w:rsidR="00190472" w:rsidRPr="006C4964" w:rsidRDefault="00190472" w:rsidP="00190472">
      <w:pPr>
        <w:pStyle w:val="p1"/>
        <w:bidi/>
        <w:jc w:val="center"/>
        <w:rPr>
          <w:rFonts w:ascii="Simplified Arabic" w:hAnsi="Simplified Arabic" w:cs="Simplified Arabic"/>
          <w:b/>
          <w:bCs/>
          <w:sz w:val="40"/>
          <w:szCs w:val="40"/>
          <w:u w:val="single"/>
        </w:rPr>
      </w:pPr>
      <w:r w:rsidRPr="006C4964">
        <w:rPr>
          <w:rStyle w:val="s1"/>
          <w:rFonts w:ascii="Simplified Arabic" w:hAnsi="Simplified Arabic" w:cs="Simplified Arabic"/>
          <w:b/>
          <w:bCs/>
          <w:sz w:val="40"/>
          <w:szCs w:val="40"/>
          <w:u w:val="single"/>
          <w:rtl/>
        </w:rPr>
        <w:t>أثر تقليد العلامات التجارية على جاذبية الاستثمار الأجنبي في قطاع الأغذية السعودي</w:t>
      </w:r>
    </w:p>
    <w:p w14:paraId="5FD3B261" w14:textId="77777777" w:rsidR="00190472" w:rsidRPr="006C4964" w:rsidRDefault="00190472" w:rsidP="00190472">
      <w:pPr>
        <w:pStyle w:val="p1"/>
        <w:bidi/>
        <w:jc w:val="center"/>
        <w:rPr>
          <w:rFonts w:ascii="Simplified Arabic" w:hAnsi="Simplified Arabic" w:cs="Simplified Arabic"/>
          <w:b/>
          <w:bCs/>
          <w:sz w:val="40"/>
          <w:szCs w:val="40"/>
          <w:u w:val="single"/>
          <w:rtl/>
        </w:rPr>
      </w:pPr>
      <w:r w:rsidRPr="006C4964">
        <w:rPr>
          <w:rStyle w:val="s1"/>
          <w:rFonts w:ascii="Simplified Arabic" w:hAnsi="Simplified Arabic" w:cs="Simplified Arabic"/>
          <w:b/>
          <w:bCs/>
          <w:sz w:val="40"/>
          <w:szCs w:val="40"/>
          <w:u w:val="single"/>
          <w:rtl/>
        </w:rPr>
        <w:t>دراسة تطبيقية على الشركات متعددة الجنسيات</w:t>
      </w:r>
    </w:p>
    <w:p w14:paraId="0A3C72EC" w14:textId="77777777" w:rsidR="00B31E93" w:rsidRPr="00D93ECE" w:rsidRDefault="00B31E93" w:rsidP="009125CE">
      <w:pPr>
        <w:jc w:val="center"/>
        <w:rPr>
          <w:rFonts w:ascii="Simplified Arabic" w:hAnsi="Simplified Arabic" w:cs="Simplified Arabic"/>
          <w:sz w:val="36"/>
          <w:szCs w:val="36"/>
          <w:lang w:bidi="ar-EG"/>
        </w:rPr>
      </w:pPr>
    </w:p>
    <w:p w14:paraId="0EB57E30" w14:textId="77777777" w:rsidR="009125CE" w:rsidRPr="00D93ECE" w:rsidRDefault="009125CE" w:rsidP="0031096F">
      <w:pPr>
        <w:rPr>
          <w:rFonts w:ascii="Simplified Arabic" w:hAnsi="Simplified Arabic" w:cs="Simplified Arabic"/>
          <w:b/>
          <w:bCs/>
          <w:sz w:val="28"/>
          <w:szCs w:val="28"/>
          <w:rtl/>
          <w:lang w:bidi="ar-EG"/>
        </w:rPr>
      </w:pPr>
    </w:p>
    <w:p w14:paraId="751A7E65" w14:textId="4B505D76" w:rsidR="009125CE" w:rsidRPr="00D93ECE" w:rsidRDefault="009125CE" w:rsidP="00B56B6E">
      <w:pPr>
        <w:spacing w:after="0"/>
        <w:jc w:val="center"/>
        <w:rPr>
          <w:rFonts w:ascii="Simplified Arabic" w:hAnsi="Simplified Arabic" w:cs="Simplified Arabic"/>
          <w:b/>
          <w:bCs/>
          <w:sz w:val="28"/>
          <w:szCs w:val="28"/>
          <w:rtl/>
        </w:rPr>
      </w:pPr>
      <w:r w:rsidRPr="00D93ECE">
        <w:rPr>
          <w:rFonts w:ascii="Simplified Arabic" w:hAnsi="Simplified Arabic" w:cs="Simplified Arabic"/>
          <w:b/>
          <w:bCs/>
          <w:sz w:val="28"/>
          <w:szCs w:val="28"/>
          <w:rtl/>
          <w:lang w:bidi="ar-EG"/>
        </w:rPr>
        <w:t>إعداد الطالب</w:t>
      </w:r>
      <w:r w:rsidR="00FF222C" w:rsidRPr="00D93ECE">
        <w:rPr>
          <w:rFonts w:ascii="Simplified Arabic" w:hAnsi="Simplified Arabic" w:cs="Simplified Arabic"/>
          <w:b/>
          <w:bCs/>
          <w:sz w:val="28"/>
          <w:szCs w:val="28"/>
          <w:rtl/>
          <w:lang w:bidi="ar-EG"/>
        </w:rPr>
        <w:t>ة</w:t>
      </w:r>
      <w:r w:rsidRPr="00D93ECE">
        <w:rPr>
          <w:rFonts w:ascii="Simplified Arabic" w:hAnsi="Simplified Arabic" w:cs="Simplified Arabic"/>
          <w:b/>
          <w:bCs/>
          <w:sz w:val="28"/>
          <w:szCs w:val="28"/>
          <w:rtl/>
          <w:lang w:bidi="ar-EG"/>
        </w:rPr>
        <w:t>/</w:t>
      </w:r>
      <w:r w:rsidR="00FF222C" w:rsidRPr="00D93ECE">
        <w:rPr>
          <w:rFonts w:ascii="Simplified Arabic" w:hAnsi="Simplified Arabic" w:cs="Simplified Arabic"/>
          <w:b/>
          <w:bCs/>
          <w:sz w:val="28"/>
          <w:szCs w:val="28"/>
          <w:rtl/>
          <w:lang w:bidi="ar-EG"/>
        </w:rPr>
        <w:t xml:space="preserve"> </w:t>
      </w:r>
      <w:r w:rsidR="00134C0F" w:rsidRPr="00D93ECE">
        <w:rPr>
          <w:rFonts w:ascii="Simplified Arabic" w:hAnsi="Simplified Arabic" w:cs="Simplified Arabic"/>
          <w:b/>
          <w:bCs/>
          <w:sz w:val="28"/>
          <w:szCs w:val="28"/>
          <w:rtl/>
          <w:lang w:bidi="ar-EG"/>
        </w:rPr>
        <w:t xml:space="preserve">روان أحمد </w:t>
      </w:r>
      <w:r w:rsidR="002F185F" w:rsidRPr="00D93ECE">
        <w:rPr>
          <w:rFonts w:ascii="Simplified Arabic" w:hAnsi="Simplified Arabic" w:cs="Simplified Arabic"/>
          <w:b/>
          <w:bCs/>
          <w:sz w:val="28"/>
          <w:szCs w:val="28"/>
          <w:rtl/>
        </w:rPr>
        <w:t>بغدادي</w:t>
      </w:r>
    </w:p>
    <w:p w14:paraId="5A4D9A9A" w14:textId="464A7FB6" w:rsidR="002F185F" w:rsidRPr="00D93ECE" w:rsidRDefault="002F185F" w:rsidP="00B56B6E">
      <w:pPr>
        <w:spacing w:after="0"/>
        <w:jc w:val="center"/>
        <w:rPr>
          <w:rFonts w:ascii="Simplified Arabic" w:hAnsi="Simplified Arabic" w:cs="Simplified Arabic"/>
          <w:b/>
          <w:bCs/>
          <w:sz w:val="28"/>
          <w:szCs w:val="28"/>
          <w:rtl/>
        </w:rPr>
      </w:pPr>
      <w:r w:rsidRPr="00D93ECE">
        <w:rPr>
          <w:rFonts w:ascii="Simplified Arabic" w:hAnsi="Simplified Arabic" w:cs="Simplified Arabic"/>
          <w:b/>
          <w:bCs/>
          <w:sz w:val="28"/>
          <w:szCs w:val="28"/>
          <w:rtl/>
        </w:rPr>
        <w:t>251002040</w:t>
      </w:r>
    </w:p>
    <w:p w14:paraId="76AA45C9" w14:textId="77777777" w:rsidR="009125CE" w:rsidRPr="00D93ECE" w:rsidRDefault="009125CE" w:rsidP="009125CE">
      <w:pPr>
        <w:jc w:val="center"/>
        <w:rPr>
          <w:rFonts w:ascii="Simplified Arabic" w:hAnsi="Simplified Arabic" w:cs="Simplified Arabic"/>
          <w:b/>
          <w:bCs/>
          <w:sz w:val="28"/>
          <w:szCs w:val="28"/>
          <w:rtl/>
          <w:lang w:bidi="ar-EG"/>
        </w:rPr>
      </w:pPr>
    </w:p>
    <w:p w14:paraId="076C441C" w14:textId="77777777" w:rsidR="00B31E93" w:rsidRPr="00D93ECE" w:rsidRDefault="00B31E93" w:rsidP="0031096F">
      <w:pPr>
        <w:rPr>
          <w:rFonts w:ascii="Simplified Arabic" w:hAnsi="Simplified Arabic" w:cs="Simplified Arabic"/>
          <w:b/>
          <w:bCs/>
          <w:sz w:val="28"/>
          <w:szCs w:val="28"/>
          <w:rtl/>
          <w:lang w:bidi="ar-EG"/>
        </w:rPr>
      </w:pPr>
    </w:p>
    <w:p w14:paraId="5F4EE2DE" w14:textId="1A92484F" w:rsidR="009125CE" w:rsidRPr="00D93ECE" w:rsidRDefault="009125CE" w:rsidP="009125CE">
      <w:pPr>
        <w:jc w:val="center"/>
        <w:rPr>
          <w:rFonts w:ascii="Simplified Arabic" w:hAnsi="Simplified Arabic" w:cs="Simplified Arabic"/>
          <w:b/>
          <w:bCs/>
          <w:sz w:val="28"/>
          <w:szCs w:val="28"/>
          <w:rtl/>
          <w:lang w:bidi="ar-EG"/>
        </w:rPr>
      </w:pPr>
      <w:r w:rsidRPr="00D93ECE">
        <w:rPr>
          <w:rFonts w:ascii="Simplified Arabic" w:hAnsi="Simplified Arabic" w:cs="Simplified Arabic"/>
          <w:b/>
          <w:bCs/>
          <w:sz w:val="28"/>
          <w:szCs w:val="28"/>
          <w:rtl/>
          <w:lang w:bidi="ar-EG"/>
        </w:rPr>
        <w:t>إشراف/</w:t>
      </w:r>
    </w:p>
    <w:p w14:paraId="2EFA31CD" w14:textId="12589CF2" w:rsidR="009125CE" w:rsidRPr="00D93ECE" w:rsidRDefault="00D04F62" w:rsidP="009125CE">
      <w:pPr>
        <w:jc w:val="center"/>
        <w:rPr>
          <w:rFonts w:ascii="Simplified Arabic" w:hAnsi="Simplified Arabic" w:cs="Simplified Arabic"/>
          <w:b/>
          <w:bCs/>
          <w:sz w:val="28"/>
          <w:szCs w:val="28"/>
          <w:rtl/>
          <w:lang w:bidi="ar-EG"/>
        </w:rPr>
      </w:pPr>
      <w:r w:rsidRPr="00D93ECE">
        <w:rPr>
          <w:rFonts w:ascii="Simplified Arabic" w:hAnsi="Simplified Arabic" w:cs="Simplified Arabic"/>
          <w:b/>
          <w:bCs/>
          <w:sz w:val="28"/>
          <w:szCs w:val="28"/>
          <w:rtl/>
          <w:lang w:bidi="ar-EG"/>
        </w:rPr>
        <w:t>د.</w:t>
      </w:r>
      <w:r w:rsidR="007B57F4">
        <w:rPr>
          <w:rFonts w:ascii="Simplified Arabic" w:hAnsi="Simplified Arabic" w:cs="Simplified Arabic" w:hint="cs"/>
          <w:b/>
          <w:bCs/>
          <w:sz w:val="28"/>
          <w:szCs w:val="28"/>
          <w:rtl/>
          <w:lang w:bidi="ar-EG"/>
        </w:rPr>
        <w:t xml:space="preserve"> </w:t>
      </w:r>
      <w:r w:rsidRPr="00D93ECE">
        <w:rPr>
          <w:rFonts w:ascii="Simplified Arabic" w:hAnsi="Simplified Arabic" w:cs="Simplified Arabic"/>
          <w:b/>
          <w:bCs/>
          <w:sz w:val="28"/>
          <w:szCs w:val="28"/>
          <w:rtl/>
          <w:lang w:bidi="ar-EG"/>
        </w:rPr>
        <w:t>الفيصل عبد الحميد</w:t>
      </w:r>
      <w:r w:rsidR="00D93ECE">
        <w:rPr>
          <w:rFonts w:ascii="Simplified Arabic" w:hAnsi="Simplified Arabic" w:cs="Simplified Arabic" w:hint="cs"/>
          <w:b/>
          <w:bCs/>
          <w:sz w:val="28"/>
          <w:szCs w:val="28"/>
          <w:rtl/>
          <w:lang w:bidi="ar-EG"/>
        </w:rPr>
        <w:t xml:space="preserve">                          </w:t>
      </w:r>
      <w:r w:rsidRPr="00D93ECE">
        <w:rPr>
          <w:rFonts w:ascii="Simplified Arabic" w:hAnsi="Simplified Arabic" w:cs="Simplified Arabic"/>
          <w:b/>
          <w:bCs/>
          <w:sz w:val="28"/>
          <w:szCs w:val="28"/>
          <w:rtl/>
          <w:lang w:bidi="ar-EG"/>
        </w:rPr>
        <w:t>د.</w:t>
      </w:r>
      <w:r w:rsidR="007B57F4">
        <w:rPr>
          <w:rFonts w:ascii="Simplified Arabic" w:hAnsi="Simplified Arabic" w:cs="Simplified Arabic" w:hint="cs"/>
          <w:b/>
          <w:bCs/>
          <w:sz w:val="28"/>
          <w:szCs w:val="28"/>
          <w:rtl/>
          <w:lang w:bidi="ar-EG"/>
        </w:rPr>
        <w:t xml:space="preserve"> </w:t>
      </w:r>
      <w:r w:rsidRPr="00D93ECE">
        <w:rPr>
          <w:rFonts w:ascii="Simplified Arabic" w:hAnsi="Simplified Arabic" w:cs="Simplified Arabic"/>
          <w:b/>
          <w:bCs/>
          <w:sz w:val="28"/>
          <w:szCs w:val="28"/>
          <w:rtl/>
          <w:lang w:bidi="ar-EG"/>
        </w:rPr>
        <w:t>فايز جراد</w:t>
      </w:r>
    </w:p>
    <w:p w14:paraId="16CF2D6A" w14:textId="77777777" w:rsidR="009125CE" w:rsidRPr="00D93ECE" w:rsidRDefault="009125CE" w:rsidP="009125CE">
      <w:pPr>
        <w:jc w:val="center"/>
        <w:rPr>
          <w:rFonts w:ascii="Simplified Arabic" w:hAnsi="Simplified Arabic" w:cs="Simplified Arabic"/>
          <w:b/>
          <w:bCs/>
          <w:sz w:val="28"/>
          <w:szCs w:val="28"/>
          <w:rtl/>
          <w:lang w:bidi="ar-EG"/>
        </w:rPr>
      </w:pPr>
    </w:p>
    <w:p w14:paraId="22738CC6" w14:textId="77777777" w:rsidR="009125CE" w:rsidRPr="00D93ECE" w:rsidRDefault="009125CE" w:rsidP="009125CE">
      <w:pPr>
        <w:jc w:val="center"/>
        <w:rPr>
          <w:rFonts w:ascii="Simplified Arabic" w:hAnsi="Simplified Arabic" w:cs="Simplified Arabic"/>
          <w:b/>
          <w:bCs/>
          <w:sz w:val="28"/>
          <w:szCs w:val="28"/>
          <w:rtl/>
          <w:lang w:bidi="ar-EG"/>
        </w:rPr>
      </w:pPr>
    </w:p>
    <w:p w14:paraId="14480418" w14:textId="78A6C3AC" w:rsidR="009125CE" w:rsidRPr="00D93ECE" w:rsidRDefault="009125CE" w:rsidP="009125CE">
      <w:pPr>
        <w:jc w:val="center"/>
        <w:rPr>
          <w:rFonts w:ascii="Simplified Arabic" w:hAnsi="Simplified Arabic" w:cs="Simplified Arabic"/>
          <w:b/>
          <w:bCs/>
          <w:sz w:val="28"/>
          <w:szCs w:val="28"/>
          <w:rtl/>
          <w:lang w:bidi="ar-EG"/>
        </w:rPr>
      </w:pPr>
      <w:r w:rsidRPr="00D93ECE">
        <w:rPr>
          <w:rFonts w:ascii="Simplified Arabic" w:hAnsi="Simplified Arabic" w:cs="Simplified Arabic"/>
          <w:b/>
          <w:bCs/>
          <w:sz w:val="28"/>
          <w:szCs w:val="28"/>
          <w:rtl/>
          <w:lang w:bidi="ar-EG"/>
        </w:rPr>
        <w:t>العام الدراسي:</w:t>
      </w:r>
    </w:p>
    <w:p w14:paraId="20170F07" w14:textId="2819AAA6" w:rsidR="001B59D5" w:rsidRPr="00D93ECE" w:rsidRDefault="00134C0F" w:rsidP="00B56B6E">
      <w:pPr>
        <w:jc w:val="center"/>
        <w:rPr>
          <w:rFonts w:ascii="Simplified Arabic" w:hAnsi="Simplified Arabic" w:cs="Simplified Arabic"/>
          <w:b/>
          <w:bCs/>
          <w:sz w:val="28"/>
          <w:szCs w:val="28"/>
          <w:lang w:bidi="ar-EG"/>
        </w:rPr>
      </w:pPr>
      <w:r w:rsidRPr="00D93ECE">
        <w:rPr>
          <w:rFonts w:ascii="Simplified Arabic" w:hAnsi="Simplified Arabic" w:cs="Simplified Arabic"/>
          <w:b/>
          <w:bCs/>
          <w:sz w:val="28"/>
          <w:szCs w:val="28"/>
          <w:rtl/>
          <w:lang w:bidi="ar-EG"/>
        </w:rPr>
        <w:t>2025</w:t>
      </w:r>
    </w:p>
    <w:p w14:paraId="32353763" w14:textId="1A0A4C64" w:rsidR="001B59D5" w:rsidRPr="00D93ECE" w:rsidRDefault="001B59D5" w:rsidP="004029C2">
      <w:pPr>
        <w:pStyle w:val="Heading1"/>
        <w:rPr>
          <w:rFonts w:ascii="Simplified Arabic" w:hAnsi="Simplified Arabic" w:cs="Simplified Arabic"/>
          <w:b/>
          <w:bCs/>
          <w:sz w:val="28"/>
          <w:szCs w:val="28"/>
          <w:u w:val="single"/>
        </w:rPr>
      </w:pPr>
      <w:bookmarkStart w:id="0" w:name="_Toc214555938"/>
      <w:r w:rsidRPr="00D93ECE">
        <w:rPr>
          <w:rStyle w:val="Heading1Char"/>
          <w:rFonts w:ascii="Simplified Arabic" w:hAnsi="Simplified Arabic" w:cs="Simplified Arabic"/>
          <w:b/>
          <w:bCs/>
          <w:color w:val="auto"/>
          <w:u w:val="single"/>
          <w:rtl/>
        </w:rPr>
        <w:lastRenderedPageBreak/>
        <w:t>المستخلص</w:t>
      </w:r>
      <w:bookmarkEnd w:id="0"/>
    </w:p>
    <w:p w14:paraId="0E6F03A8" w14:textId="342BF326" w:rsidR="009B2615" w:rsidRDefault="009B2615" w:rsidP="00EA1C9F">
      <w:pPr>
        <w:pStyle w:val="p1"/>
        <w:bidi/>
        <w:spacing w:line="360" w:lineRule="auto"/>
        <w:rPr>
          <w:rStyle w:val="s1"/>
          <w:rFonts w:ascii="Simplified Arabic" w:hAnsi="Simplified Arabic" w:cs="Simplified Arabic"/>
          <w:rtl/>
        </w:rPr>
      </w:pPr>
      <w:r w:rsidRPr="00D93ECE">
        <w:rPr>
          <w:rStyle w:val="s1"/>
          <w:rFonts w:ascii="Simplified Arabic" w:hAnsi="Simplified Arabic" w:cs="Simplified Arabic"/>
          <w:rtl/>
        </w:rPr>
        <w:t>تهدف هذه الدراسة إلى تحليل أثر تقليد العلامات التجارية على جاذبية الاستثمار الأجنبي المباشر (</w:t>
      </w:r>
      <w:r w:rsidRPr="00D93ECE">
        <w:rPr>
          <w:rStyle w:val="s1"/>
          <w:rFonts w:ascii="Simplified Arabic" w:hAnsi="Simplified Arabic" w:cs="Simplified Arabic"/>
        </w:rPr>
        <w:t>FDI</w:t>
      </w:r>
      <w:r w:rsidRPr="00D93ECE">
        <w:rPr>
          <w:rStyle w:val="s1"/>
          <w:rFonts w:ascii="Simplified Arabic" w:hAnsi="Simplified Arabic" w:cs="Simplified Arabic"/>
          <w:rtl/>
        </w:rPr>
        <w:t xml:space="preserve">) في قطاع الأغذية السعودي، مع التركيز على الشركات متعددة الجنسيات العاملة في المملكة. وتنبع أهمية الدراسة من الدور الذي تمثله حماية العلامات التجارية في تعزيز ثقة المستثمرين الأجانب وضمان استدامة تدفق رؤوس الأموال الأجنبية، خاصة في ظل توجهات رؤية المملكة 2030 الرامية إلى تنويع الاقتصاد وجذب الاستثمارات النوعية. اعتمدت الدراسة على المنهج الوصفي التحليلي، وتم جمع البيانات من خلال استبانة موجهة إلى عينة طبقية من المديرين والمسؤولين في فروع الشركات متعددة الجنسيات بقطاع الأغذية ومجموعة من المستهلكين. وتم تحليل البيانات باستخدام برنامج </w:t>
      </w:r>
      <w:r w:rsidRPr="00D93ECE">
        <w:rPr>
          <w:rStyle w:val="s1"/>
          <w:rFonts w:ascii="Simplified Arabic" w:hAnsi="Simplified Arabic" w:cs="Simplified Arabic"/>
        </w:rPr>
        <w:t>SPSS</w:t>
      </w:r>
      <w:r w:rsidRPr="00D93ECE">
        <w:rPr>
          <w:rStyle w:val="s1"/>
          <w:rFonts w:ascii="Simplified Arabic" w:hAnsi="Simplified Arabic" w:cs="Simplified Arabic"/>
          <w:rtl/>
        </w:rPr>
        <w:t xml:space="preserve"> عبر الإحصاء الوصفي، واختبار الثبات والصدق، وتحليل الارتباط والانحدار المتعدد لاختبار الفروض البحثية.</w:t>
      </w:r>
    </w:p>
    <w:p w14:paraId="548DBBB8" w14:textId="77777777" w:rsidR="00561893" w:rsidRPr="00D93ECE" w:rsidRDefault="00561893" w:rsidP="00561893">
      <w:pPr>
        <w:pStyle w:val="p1"/>
        <w:bidi/>
        <w:spacing w:line="360" w:lineRule="auto"/>
        <w:rPr>
          <w:rFonts w:ascii="Simplified Arabic" w:hAnsi="Simplified Arabic" w:cs="Simplified Arabic"/>
          <w:rtl/>
        </w:rPr>
      </w:pPr>
    </w:p>
    <w:p w14:paraId="20D60D21" w14:textId="0C4A2A8C" w:rsidR="009B2615" w:rsidRPr="00D93ECE" w:rsidRDefault="009B2615" w:rsidP="00EA1C9F">
      <w:pPr>
        <w:pStyle w:val="p1"/>
        <w:bidi/>
        <w:spacing w:line="360" w:lineRule="auto"/>
        <w:rPr>
          <w:rFonts w:ascii="Simplified Arabic" w:hAnsi="Simplified Arabic" w:cs="Simplified Arabic"/>
          <w:rtl/>
        </w:rPr>
      </w:pPr>
      <w:r w:rsidRPr="00D93ECE">
        <w:rPr>
          <w:rStyle w:val="s1"/>
          <w:rFonts w:ascii="Simplified Arabic" w:hAnsi="Simplified Arabic" w:cs="Simplified Arabic"/>
          <w:rtl/>
        </w:rPr>
        <w:t xml:space="preserve">أظهرت النتائج وجود علاقة عكسية ذات دلالة إحصائية بين ارتفاع مستويات تقليد العلامات التجارية وانخفاض جاذبية الاستثمار الأجنبي المباشر، حيث يؤدي التقليد إلى خسائر مالية مباشرة، وتآكل في ولاء المستهلكين، وارتفاع </w:t>
      </w:r>
      <w:proofErr w:type="gramStart"/>
      <w:r w:rsidRPr="00D93ECE">
        <w:rPr>
          <w:rStyle w:val="s1"/>
          <w:rFonts w:ascii="Simplified Arabic" w:hAnsi="Simplified Arabic" w:cs="Simplified Arabic"/>
          <w:rtl/>
        </w:rPr>
        <w:t>مخاطر</w:t>
      </w:r>
      <w:proofErr w:type="gramEnd"/>
      <w:r w:rsidRPr="00D93ECE">
        <w:rPr>
          <w:rStyle w:val="s1"/>
          <w:rFonts w:ascii="Simplified Arabic" w:hAnsi="Simplified Arabic" w:cs="Simplified Arabic"/>
          <w:rtl/>
        </w:rPr>
        <w:t xml:space="preserve"> السمعة، فضلًا عن إعاقة خطط التوسع المستقبلية للشركات متعددة الجنسيات. كما بيّنت النتائج أهمية فعالية الأطر التنظيمية السعودية في مكافحة التقليد، وأوصت بتشديد العقوبات المالية والإدارية، وتعزيز سرعة إنفاذ حماية العلامات التجارية، إلى جانب تنفيذ حملات توعوية للمستهلكين واستثمار الشركات في تقنيات تتبع سلاسل الإمداد.</w:t>
      </w:r>
    </w:p>
    <w:p w14:paraId="4EC27B50" w14:textId="77777777" w:rsidR="009B2615" w:rsidRPr="00D93ECE" w:rsidRDefault="009B2615" w:rsidP="009B2615">
      <w:pPr>
        <w:pStyle w:val="p1"/>
        <w:bidi/>
        <w:spacing w:line="360" w:lineRule="auto"/>
        <w:rPr>
          <w:rFonts w:ascii="Simplified Arabic" w:hAnsi="Simplified Arabic" w:cs="Simplified Arabic"/>
        </w:rPr>
      </w:pPr>
      <w:r w:rsidRPr="00D93ECE">
        <w:rPr>
          <w:rStyle w:val="s1"/>
          <w:rFonts w:ascii="Simplified Arabic" w:hAnsi="Simplified Arabic" w:cs="Simplified Arabic"/>
          <w:rtl/>
        </w:rPr>
        <w:t>وتسهم الدراسة في تقديم توصيات عملية لصناع القرار والمستثمرين لدعم استراتيجيات حماية الملكية الفكرية وتعزيز بيئة الأعمال، بما يسهم في رفع جاذبية الاستثمار الأجنبي المستدام في قطاع الأغذية السعودي</w:t>
      </w:r>
    </w:p>
    <w:p w14:paraId="70C5687E" w14:textId="77777777" w:rsidR="00FA3CC8" w:rsidRPr="00D93ECE" w:rsidRDefault="00FA3CC8" w:rsidP="009B2615">
      <w:pPr>
        <w:pStyle w:val="Heading1"/>
        <w:spacing w:line="360" w:lineRule="auto"/>
        <w:jc w:val="center"/>
        <w:rPr>
          <w:rFonts w:ascii="Simplified Arabic" w:hAnsi="Simplified Arabic" w:cs="Simplified Arabic"/>
          <w:b/>
          <w:bCs/>
          <w:color w:val="auto"/>
          <w:rtl/>
        </w:rPr>
      </w:pPr>
    </w:p>
    <w:p w14:paraId="5F223DC7" w14:textId="77777777" w:rsidR="008B5A2B" w:rsidRPr="00D93ECE" w:rsidRDefault="008B5A2B" w:rsidP="009B2615">
      <w:pPr>
        <w:spacing w:line="360" w:lineRule="auto"/>
        <w:rPr>
          <w:rFonts w:ascii="Simplified Arabic" w:hAnsi="Simplified Arabic" w:cs="Simplified Arabic"/>
        </w:rPr>
      </w:pPr>
    </w:p>
    <w:p w14:paraId="6BFD41AE" w14:textId="77777777" w:rsidR="009B2615" w:rsidRPr="00D93ECE" w:rsidRDefault="009B2615" w:rsidP="00125260">
      <w:pPr>
        <w:pStyle w:val="Heading1"/>
        <w:jc w:val="center"/>
        <w:rPr>
          <w:rFonts w:ascii="Simplified Arabic" w:hAnsi="Simplified Arabic" w:cs="Simplified Arabic"/>
          <w:b/>
          <w:bCs/>
          <w:color w:val="auto"/>
          <w:rtl/>
        </w:rPr>
      </w:pPr>
    </w:p>
    <w:p w14:paraId="576150E3" w14:textId="77777777" w:rsidR="009B2615" w:rsidRPr="00D93ECE" w:rsidRDefault="009B2615" w:rsidP="009B2615">
      <w:pPr>
        <w:rPr>
          <w:rFonts w:ascii="Simplified Arabic" w:hAnsi="Simplified Arabic" w:cs="Simplified Arabic"/>
          <w:rtl/>
        </w:rPr>
      </w:pPr>
    </w:p>
    <w:p w14:paraId="785E8220" w14:textId="77777777" w:rsidR="009B2615" w:rsidRPr="00D93ECE" w:rsidRDefault="009B2615" w:rsidP="0077490F">
      <w:pPr>
        <w:pStyle w:val="Heading1"/>
        <w:jc w:val="both"/>
        <w:rPr>
          <w:rFonts w:ascii="Simplified Arabic" w:hAnsi="Simplified Arabic" w:cs="Simplified Arabic"/>
          <w:b/>
          <w:bCs/>
          <w:color w:val="auto"/>
          <w:rtl/>
        </w:rPr>
      </w:pPr>
    </w:p>
    <w:p w14:paraId="3D53C4FF" w14:textId="47820440" w:rsidR="00125260" w:rsidRPr="00EA1C9F" w:rsidRDefault="001B59D5" w:rsidP="00EA1C9F">
      <w:pPr>
        <w:pStyle w:val="Heading1"/>
        <w:jc w:val="center"/>
        <w:rPr>
          <w:rFonts w:ascii="Simplified Arabic" w:hAnsi="Simplified Arabic" w:cs="Simplified Arabic"/>
          <w:b/>
          <w:bCs/>
          <w:color w:val="auto"/>
          <w:rtl/>
        </w:rPr>
      </w:pPr>
      <w:bookmarkStart w:id="1" w:name="_Toc214555939"/>
      <w:r w:rsidRPr="00D93ECE">
        <w:rPr>
          <w:rFonts w:ascii="Simplified Arabic" w:hAnsi="Simplified Arabic" w:cs="Simplified Arabic"/>
          <w:b/>
          <w:bCs/>
          <w:color w:val="auto"/>
          <w:rtl/>
        </w:rPr>
        <w:t>شكر وتقدير</w:t>
      </w:r>
      <w:bookmarkEnd w:id="1"/>
    </w:p>
    <w:p w14:paraId="0E927493" w14:textId="77777777" w:rsidR="00FA3CC8" w:rsidRPr="00D93ECE" w:rsidRDefault="00FA3CC8" w:rsidP="00F10242">
      <w:pPr>
        <w:spacing w:line="360" w:lineRule="auto"/>
        <w:jc w:val="center"/>
        <w:rPr>
          <w:rFonts w:ascii="Simplified Arabic" w:hAnsi="Simplified Arabic" w:cs="Simplified Arabic"/>
          <w:sz w:val="28"/>
          <w:szCs w:val="28"/>
          <w:highlight w:val="yellow"/>
          <w:lang w:val="en-GB"/>
        </w:rPr>
      </w:pPr>
    </w:p>
    <w:p w14:paraId="36F82CFB" w14:textId="77777777" w:rsidR="00A15C5E" w:rsidRPr="00D93ECE" w:rsidRDefault="00A15C5E" w:rsidP="0077490F">
      <w:pPr>
        <w:pStyle w:val="p1"/>
        <w:bidi/>
        <w:spacing w:line="276" w:lineRule="auto"/>
        <w:jc w:val="both"/>
        <w:rPr>
          <w:rFonts w:ascii="Simplified Arabic" w:hAnsi="Simplified Arabic" w:cs="Simplified Arabic"/>
        </w:rPr>
      </w:pPr>
      <w:r w:rsidRPr="00D93ECE">
        <w:rPr>
          <w:rStyle w:val="s1"/>
          <w:rFonts w:ascii="Simplified Arabic" w:hAnsi="Simplified Arabic" w:cs="Simplified Arabic"/>
          <w:rtl/>
        </w:rPr>
        <w:t xml:space="preserve">يطيب لي أن أرفع أسمى آيات الشكر والعرفان إلى جامعتنا الموقرة </w:t>
      </w:r>
      <w:r w:rsidRPr="00D93ECE">
        <w:rPr>
          <w:rStyle w:val="s2"/>
          <w:rFonts w:ascii="Simplified Arabic" w:hAnsi="Simplified Arabic" w:cs="Simplified Arabic"/>
          <w:rtl/>
        </w:rPr>
        <w:t xml:space="preserve">جامعة </w:t>
      </w:r>
      <w:proofErr w:type="spellStart"/>
      <w:r w:rsidRPr="00D93ECE">
        <w:rPr>
          <w:rStyle w:val="s2"/>
          <w:rFonts w:ascii="Simplified Arabic" w:hAnsi="Simplified Arabic" w:cs="Simplified Arabic"/>
          <w:rtl/>
        </w:rPr>
        <w:t>ميداوشن</w:t>
      </w:r>
      <w:proofErr w:type="spellEnd"/>
      <w:r w:rsidRPr="00D93ECE">
        <w:rPr>
          <w:rStyle w:val="s1"/>
          <w:rFonts w:ascii="Simplified Arabic" w:hAnsi="Simplified Arabic" w:cs="Simplified Arabic"/>
          <w:rtl/>
        </w:rPr>
        <w:t xml:space="preserve">، صرح العلم ومنارة المعرفة، وإلى أصحاب السعادة الأساتذة الأجلاء في </w:t>
      </w:r>
      <w:r w:rsidRPr="00D93ECE">
        <w:rPr>
          <w:rStyle w:val="s2"/>
          <w:rFonts w:ascii="Simplified Arabic" w:hAnsi="Simplified Arabic" w:cs="Simplified Arabic"/>
          <w:rtl/>
        </w:rPr>
        <w:t>كلية الإدارة</w:t>
      </w:r>
      <w:r w:rsidRPr="00D93ECE">
        <w:rPr>
          <w:rStyle w:val="s1"/>
          <w:rFonts w:ascii="Simplified Arabic" w:hAnsi="Simplified Arabic" w:cs="Simplified Arabic"/>
          <w:rtl/>
        </w:rPr>
        <w:t xml:space="preserve"> و</w:t>
      </w:r>
      <w:r w:rsidRPr="00D93ECE">
        <w:rPr>
          <w:rStyle w:val="s2"/>
          <w:rFonts w:ascii="Simplified Arabic" w:hAnsi="Simplified Arabic" w:cs="Simplified Arabic"/>
          <w:rtl/>
        </w:rPr>
        <w:t>قسم إدارة الأعمال</w:t>
      </w:r>
      <w:r w:rsidRPr="00D93ECE">
        <w:rPr>
          <w:rStyle w:val="s1"/>
          <w:rFonts w:ascii="Simplified Arabic" w:hAnsi="Simplified Arabic" w:cs="Simplified Arabic"/>
          <w:rtl/>
        </w:rPr>
        <w:t>، لما قدّموه من توجيه علمي رصين ورعاية أكاديمية أثرت تجربتي البحثية، وأسهمت في تزويدي بالأسس العلمية والمنهجية التي قام عليها هذا العمل. فلكم مني كامل الامتنان والتقدير.</w:t>
      </w:r>
    </w:p>
    <w:p w14:paraId="69E2642F" w14:textId="77777777" w:rsidR="00A15C5E" w:rsidRPr="00D93ECE" w:rsidRDefault="00A15C5E" w:rsidP="0077490F">
      <w:pPr>
        <w:pStyle w:val="p2"/>
        <w:spacing w:line="276" w:lineRule="auto"/>
        <w:jc w:val="both"/>
        <w:rPr>
          <w:rFonts w:ascii="Simplified Arabic" w:hAnsi="Simplified Arabic" w:cs="Simplified Arabic"/>
          <w:rtl/>
        </w:rPr>
      </w:pPr>
    </w:p>
    <w:p w14:paraId="2D2A5876" w14:textId="53FFC6A5" w:rsidR="00A15C5E" w:rsidRPr="00D93ECE" w:rsidRDefault="00A15C5E" w:rsidP="0077490F">
      <w:pPr>
        <w:pStyle w:val="p1"/>
        <w:bidi/>
        <w:spacing w:line="276" w:lineRule="auto"/>
        <w:jc w:val="both"/>
        <w:rPr>
          <w:rFonts w:ascii="Simplified Arabic" w:hAnsi="Simplified Arabic" w:cs="Simplified Arabic"/>
        </w:rPr>
      </w:pPr>
      <w:r w:rsidRPr="00D93ECE">
        <w:rPr>
          <w:rStyle w:val="s1"/>
          <w:rFonts w:ascii="Simplified Arabic" w:hAnsi="Simplified Arabic" w:cs="Simplified Arabic"/>
          <w:rtl/>
        </w:rPr>
        <w:t>كما أتوجه بخالص الشكر والتقدير إلى مديري الفاضل، الذي أسهم بدعمه وإرشاده في اختيار موضوع هذا البحث وتوجيهه نحو المسار العلمي الصحيح، وكان لدعمه المعنوي والعلمي أثر بالغ في إنجاز هذا العمل بالصورة التي خرج بها.</w:t>
      </w:r>
    </w:p>
    <w:p w14:paraId="4C90643C" w14:textId="77777777" w:rsidR="00A15C5E" w:rsidRPr="00D93ECE" w:rsidRDefault="00A15C5E" w:rsidP="0077490F">
      <w:pPr>
        <w:pStyle w:val="p2"/>
        <w:spacing w:line="276" w:lineRule="auto"/>
        <w:jc w:val="both"/>
        <w:rPr>
          <w:rFonts w:ascii="Simplified Arabic" w:hAnsi="Simplified Arabic" w:cs="Simplified Arabic"/>
          <w:rtl/>
        </w:rPr>
      </w:pPr>
    </w:p>
    <w:p w14:paraId="5A622291" w14:textId="77777777" w:rsidR="00A15C5E" w:rsidRPr="00D93ECE" w:rsidRDefault="00A15C5E" w:rsidP="0077490F">
      <w:pPr>
        <w:pStyle w:val="p1"/>
        <w:bidi/>
        <w:spacing w:line="276" w:lineRule="auto"/>
        <w:jc w:val="both"/>
        <w:rPr>
          <w:rFonts w:ascii="Simplified Arabic" w:hAnsi="Simplified Arabic" w:cs="Simplified Arabic"/>
        </w:rPr>
      </w:pPr>
      <w:r w:rsidRPr="00D93ECE">
        <w:rPr>
          <w:rStyle w:val="s1"/>
          <w:rFonts w:ascii="Simplified Arabic" w:hAnsi="Simplified Arabic" w:cs="Simplified Arabic"/>
          <w:rtl/>
        </w:rPr>
        <w:t>ولا يفوتني أن أتقدم بجزيل الشكر إلى جميع الجهات الرسمية والمعنية التي تعاونت في تسهيل إجراءات جمع البيانات الميدانية بكل شفافية ودقة، مما كان له دور مهم في تعزيز مصداقية النتائج وإثراء الجانب التطبيقي للدراسة. فجزاهم الله عن العلم وأهله خير الجزاء.</w:t>
      </w:r>
    </w:p>
    <w:p w14:paraId="01D50D8A" w14:textId="77777777" w:rsidR="00A15C5E" w:rsidRPr="00D93ECE" w:rsidRDefault="00A15C5E" w:rsidP="0077490F">
      <w:pPr>
        <w:pStyle w:val="p2"/>
        <w:spacing w:line="276" w:lineRule="auto"/>
        <w:jc w:val="both"/>
        <w:rPr>
          <w:rFonts w:ascii="Simplified Arabic" w:hAnsi="Simplified Arabic" w:cs="Simplified Arabic"/>
          <w:rtl/>
        </w:rPr>
      </w:pPr>
    </w:p>
    <w:p w14:paraId="65751A15" w14:textId="77777777" w:rsidR="00A15C5E" w:rsidRPr="00D93ECE" w:rsidRDefault="00A15C5E" w:rsidP="0077490F">
      <w:pPr>
        <w:pStyle w:val="p1"/>
        <w:bidi/>
        <w:spacing w:line="276" w:lineRule="auto"/>
        <w:jc w:val="both"/>
        <w:rPr>
          <w:rFonts w:ascii="Simplified Arabic" w:hAnsi="Simplified Arabic" w:cs="Simplified Arabic"/>
        </w:rPr>
      </w:pPr>
      <w:r w:rsidRPr="00D93ECE">
        <w:rPr>
          <w:rStyle w:val="s1"/>
          <w:rFonts w:ascii="Simplified Arabic" w:hAnsi="Simplified Arabic" w:cs="Simplified Arabic"/>
          <w:rtl/>
        </w:rPr>
        <w:t>وفي الختام، أسأل الله الكريم أن يجعل هذا العمل العلمي نافعًا، وأن يكتب التوفيق والسداد لكل من قدّم دعمًا أو إسهامًا كان له أثر في ظهور هذا البحث.</w:t>
      </w:r>
    </w:p>
    <w:p w14:paraId="718E72E1" w14:textId="77777777" w:rsidR="001B59D5" w:rsidRPr="00D93ECE" w:rsidRDefault="001B59D5" w:rsidP="00125260">
      <w:pPr>
        <w:bidi w:val="0"/>
        <w:jc w:val="center"/>
        <w:rPr>
          <w:rFonts w:ascii="Simplified Arabic" w:hAnsi="Simplified Arabic" w:cs="Simplified Arabic"/>
          <w:b/>
          <w:bCs/>
          <w:sz w:val="44"/>
          <w:szCs w:val="44"/>
          <w:rtl/>
        </w:rPr>
      </w:pPr>
      <w:r w:rsidRPr="00D93ECE">
        <w:rPr>
          <w:rFonts w:ascii="Simplified Arabic" w:hAnsi="Simplified Arabic" w:cs="Simplified Arabic"/>
          <w:b/>
          <w:bCs/>
          <w:sz w:val="44"/>
          <w:szCs w:val="44"/>
          <w:rtl/>
        </w:rPr>
        <w:br w:type="page"/>
      </w:r>
    </w:p>
    <w:p w14:paraId="7ACECAB7" w14:textId="77777777" w:rsidR="00FA3CC8" w:rsidRPr="00D93ECE" w:rsidRDefault="00FA3CC8" w:rsidP="00125260">
      <w:pPr>
        <w:pStyle w:val="Heading1"/>
        <w:jc w:val="center"/>
        <w:rPr>
          <w:rFonts w:ascii="Simplified Arabic" w:hAnsi="Simplified Arabic" w:cs="Simplified Arabic"/>
          <w:b/>
          <w:bCs/>
          <w:color w:val="auto"/>
        </w:rPr>
      </w:pPr>
    </w:p>
    <w:p w14:paraId="44ADB4B8" w14:textId="77777777" w:rsidR="00FA3CC8" w:rsidRPr="00D93ECE" w:rsidRDefault="00FA3CC8" w:rsidP="00125260">
      <w:pPr>
        <w:pStyle w:val="Heading1"/>
        <w:jc w:val="center"/>
        <w:rPr>
          <w:rFonts w:ascii="Simplified Arabic" w:hAnsi="Simplified Arabic" w:cs="Simplified Arabic"/>
          <w:b/>
          <w:bCs/>
          <w:color w:val="auto"/>
        </w:rPr>
      </w:pPr>
    </w:p>
    <w:p w14:paraId="278D8FD8" w14:textId="6A43C371" w:rsidR="001B59D5" w:rsidRPr="00D93ECE" w:rsidRDefault="001B59D5" w:rsidP="00125260">
      <w:pPr>
        <w:pStyle w:val="Heading1"/>
        <w:jc w:val="center"/>
        <w:rPr>
          <w:rFonts w:ascii="Simplified Arabic" w:hAnsi="Simplified Arabic" w:cs="Simplified Arabic"/>
          <w:b/>
          <w:bCs/>
          <w:color w:val="auto"/>
          <w:rtl/>
        </w:rPr>
      </w:pPr>
      <w:bookmarkStart w:id="2" w:name="_Toc214555940"/>
      <w:r w:rsidRPr="00D93ECE">
        <w:rPr>
          <w:rFonts w:ascii="Simplified Arabic" w:hAnsi="Simplified Arabic" w:cs="Simplified Arabic"/>
          <w:b/>
          <w:bCs/>
          <w:color w:val="auto"/>
          <w:rtl/>
        </w:rPr>
        <w:t>الاهداء</w:t>
      </w:r>
      <w:bookmarkEnd w:id="2"/>
    </w:p>
    <w:p w14:paraId="1737E7A6" w14:textId="77777777" w:rsidR="00125260" w:rsidRPr="00D93ECE" w:rsidRDefault="00125260" w:rsidP="00125260">
      <w:pPr>
        <w:rPr>
          <w:rFonts w:ascii="Simplified Arabic" w:hAnsi="Simplified Arabic" w:cs="Simplified Arabic"/>
          <w:rtl/>
        </w:rPr>
      </w:pPr>
    </w:p>
    <w:p w14:paraId="674B1547" w14:textId="77777777" w:rsidR="000B464C" w:rsidRPr="00D93ECE" w:rsidRDefault="000B464C" w:rsidP="000B464C">
      <w:pPr>
        <w:rPr>
          <w:rFonts w:ascii="Simplified Arabic" w:hAnsi="Simplified Arabic" w:cs="Simplified Arabic"/>
          <w:b/>
          <w:bCs/>
          <w:sz w:val="28"/>
          <w:szCs w:val="28"/>
          <w:u w:val="single"/>
          <w:rtl/>
        </w:rPr>
      </w:pPr>
    </w:p>
    <w:p w14:paraId="467C3423" w14:textId="77777777" w:rsidR="000B464C" w:rsidRPr="00CD24EC" w:rsidRDefault="000B464C" w:rsidP="000B464C">
      <w:pPr>
        <w:jc w:val="center"/>
        <w:rPr>
          <w:rFonts w:ascii="Simplified Arabic" w:hAnsi="Simplified Arabic" w:cs="Simplified Arabic"/>
          <w:sz w:val="24"/>
          <w:szCs w:val="24"/>
        </w:rPr>
      </w:pPr>
      <w:r w:rsidRPr="00CD24EC">
        <w:rPr>
          <w:rFonts w:ascii="Simplified Arabic" w:hAnsi="Simplified Arabic" w:cs="Simplified Arabic"/>
          <w:sz w:val="24"/>
          <w:szCs w:val="24"/>
          <w:rtl/>
        </w:rPr>
        <w:t>بكل قطرة عرقٍ بُذلت، وبكل لحظة تفكيرٍ عميق، أُهدي ثمرة هذا العمل المتواضع إلى الأرواح النبيلة التي كانت الوقود الحقيقي لكل إنجاز، وإلى من زرعوا في قلبي بذور الطموح والإصرار، ورعوها بالحب والدعم حتى أينعت</w:t>
      </w:r>
      <w:r w:rsidRPr="00CD24EC">
        <w:rPr>
          <w:rFonts w:ascii="Simplified Arabic" w:hAnsi="Simplified Arabic" w:cs="Simplified Arabic"/>
          <w:sz w:val="24"/>
          <w:szCs w:val="24"/>
        </w:rPr>
        <w:t>.</w:t>
      </w:r>
    </w:p>
    <w:p w14:paraId="2F09714D" w14:textId="77777777" w:rsidR="000B464C" w:rsidRPr="00CD24EC" w:rsidRDefault="000B464C" w:rsidP="000B464C">
      <w:pPr>
        <w:jc w:val="center"/>
        <w:rPr>
          <w:rFonts w:ascii="Simplified Arabic" w:hAnsi="Simplified Arabic" w:cs="Simplified Arabic"/>
          <w:sz w:val="24"/>
          <w:szCs w:val="24"/>
          <w:rtl/>
        </w:rPr>
      </w:pPr>
    </w:p>
    <w:p w14:paraId="25E8F969" w14:textId="77777777" w:rsidR="000B464C" w:rsidRPr="00CD24EC" w:rsidRDefault="000B464C" w:rsidP="000B464C">
      <w:pPr>
        <w:jc w:val="center"/>
        <w:rPr>
          <w:rFonts w:ascii="Simplified Arabic" w:hAnsi="Simplified Arabic" w:cs="Simplified Arabic"/>
          <w:sz w:val="24"/>
          <w:szCs w:val="24"/>
          <w:rtl/>
        </w:rPr>
      </w:pPr>
      <w:r w:rsidRPr="00CD24EC">
        <w:rPr>
          <w:rFonts w:ascii="Simplified Arabic" w:hAnsi="Simplified Arabic" w:cs="Simplified Arabic"/>
          <w:sz w:val="24"/>
          <w:szCs w:val="24"/>
          <w:rtl/>
        </w:rPr>
        <w:t>إلى من سخّرا حياتهما لراحتي وسعادتي، وقدّما التضحيات الجسام دون كلل أو ملل، فكانت دعواتهما الصادقة المتواصلة أعظم زاد لي في رحلتي التعليمية والحياتية، ونبراساً يُضيء دروبي</w:t>
      </w:r>
      <w:r w:rsidRPr="00CD24EC">
        <w:rPr>
          <w:rFonts w:ascii="Simplified Arabic" w:hAnsi="Simplified Arabic" w:cs="Simplified Arabic"/>
          <w:sz w:val="24"/>
          <w:szCs w:val="24"/>
        </w:rPr>
        <w:t>.</w:t>
      </w:r>
      <w:r w:rsidRPr="00CD24EC">
        <w:rPr>
          <w:rFonts w:ascii="Simplified Arabic" w:hAnsi="Simplified Arabic" w:cs="Simplified Arabic"/>
          <w:sz w:val="24"/>
          <w:szCs w:val="24"/>
          <w:rtl/>
        </w:rPr>
        <w:t xml:space="preserve"> إلى والديّ العزيزين، لكم أُهدي هذا الجهد، عربون وفاءٍ وحبٍ وامتنانٍ يتجاوز حدود الكلمات والمعاني</w:t>
      </w:r>
      <w:r w:rsidRPr="00CD24EC">
        <w:rPr>
          <w:rFonts w:ascii="Simplified Arabic" w:hAnsi="Simplified Arabic" w:cs="Simplified Arabic"/>
          <w:sz w:val="24"/>
          <w:szCs w:val="24"/>
        </w:rPr>
        <w:t>.</w:t>
      </w:r>
    </w:p>
    <w:p w14:paraId="75B4EAB0" w14:textId="77777777" w:rsidR="000B464C" w:rsidRPr="00CD24EC" w:rsidRDefault="000B464C" w:rsidP="000B464C">
      <w:pPr>
        <w:jc w:val="center"/>
        <w:rPr>
          <w:rFonts w:ascii="Simplified Arabic" w:hAnsi="Simplified Arabic" w:cs="Simplified Arabic"/>
          <w:sz w:val="24"/>
          <w:szCs w:val="24"/>
          <w:rtl/>
        </w:rPr>
      </w:pPr>
    </w:p>
    <w:p w14:paraId="389C4EF5" w14:textId="77777777" w:rsidR="000B464C" w:rsidRPr="00CD24EC" w:rsidRDefault="000B464C" w:rsidP="000B464C">
      <w:pPr>
        <w:jc w:val="center"/>
        <w:rPr>
          <w:rFonts w:ascii="Simplified Arabic" w:hAnsi="Simplified Arabic" w:cs="Simplified Arabic"/>
          <w:sz w:val="24"/>
          <w:szCs w:val="24"/>
          <w:rtl/>
        </w:rPr>
      </w:pPr>
      <w:r w:rsidRPr="00CD24EC">
        <w:rPr>
          <w:rFonts w:ascii="Simplified Arabic" w:hAnsi="Simplified Arabic" w:cs="Simplified Arabic"/>
          <w:sz w:val="24"/>
          <w:szCs w:val="24"/>
          <w:rtl/>
        </w:rPr>
        <w:t>إلى من شاركوني الأحلام واللحظات، ووقفوا إلى جانبي بكل محبة وتفهم، فكانوا خير عون وسند في كل خطوة</w:t>
      </w:r>
      <w:r w:rsidRPr="00CD24EC">
        <w:rPr>
          <w:rFonts w:ascii="Simplified Arabic" w:hAnsi="Simplified Arabic" w:cs="Simplified Arabic"/>
          <w:sz w:val="24"/>
          <w:szCs w:val="24"/>
        </w:rPr>
        <w:t>...</w:t>
      </w:r>
      <w:r w:rsidRPr="00CD24EC">
        <w:rPr>
          <w:rFonts w:ascii="Simplified Arabic" w:hAnsi="Simplified Arabic" w:cs="Simplified Arabic"/>
          <w:sz w:val="24"/>
          <w:szCs w:val="24"/>
          <w:rtl/>
        </w:rPr>
        <w:t>إلى إخوتي وأخواتي، لكم خالص المحبة والتقدير الذي لا يفنى</w:t>
      </w:r>
      <w:r w:rsidRPr="00CD24EC">
        <w:rPr>
          <w:rFonts w:ascii="Simplified Arabic" w:hAnsi="Simplified Arabic" w:cs="Simplified Arabic"/>
          <w:sz w:val="24"/>
          <w:szCs w:val="24"/>
        </w:rPr>
        <w:t>.</w:t>
      </w:r>
    </w:p>
    <w:p w14:paraId="5F8DF1EE" w14:textId="77777777" w:rsidR="000B464C" w:rsidRPr="00CD24EC" w:rsidRDefault="000B464C" w:rsidP="000B464C">
      <w:pPr>
        <w:jc w:val="center"/>
        <w:rPr>
          <w:rFonts w:ascii="Simplified Arabic" w:hAnsi="Simplified Arabic" w:cs="Simplified Arabic"/>
          <w:sz w:val="24"/>
          <w:szCs w:val="24"/>
          <w:rtl/>
        </w:rPr>
      </w:pPr>
    </w:p>
    <w:p w14:paraId="63872B00" w14:textId="77777777" w:rsidR="000B464C" w:rsidRPr="00CD24EC" w:rsidRDefault="000B464C" w:rsidP="000B464C">
      <w:pPr>
        <w:jc w:val="center"/>
        <w:rPr>
          <w:rFonts w:ascii="Simplified Arabic" w:hAnsi="Simplified Arabic" w:cs="Simplified Arabic"/>
          <w:sz w:val="24"/>
          <w:szCs w:val="24"/>
          <w:rtl/>
        </w:rPr>
      </w:pPr>
      <w:r w:rsidRPr="00CD24EC">
        <w:rPr>
          <w:rFonts w:ascii="Simplified Arabic" w:hAnsi="Simplified Arabic" w:cs="Simplified Arabic"/>
          <w:sz w:val="24"/>
          <w:szCs w:val="24"/>
          <w:rtl/>
        </w:rPr>
        <w:t>وإلى كل من كان له أثرٌ لا يُنسى في مسيرتي العلمية والشخصية،</w:t>
      </w:r>
    </w:p>
    <w:p w14:paraId="53897C49" w14:textId="77777777" w:rsidR="000B464C" w:rsidRPr="00CD24EC" w:rsidRDefault="000B464C" w:rsidP="000B464C">
      <w:pPr>
        <w:jc w:val="center"/>
        <w:rPr>
          <w:rFonts w:ascii="Simplified Arabic" w:hAnsi="Simplified Arabic" w:cs="Simplified Arabic"/>
          <w:sz w:val="24"/>
          <w:szCs w:val="24"/>
          <w:rtl/>
        </w:rPr>
      </w:pPr>
      <w:r w:rsidRPr="00CD24EC">
        <w:rPr>
          <w:rFonts w:ascii="Simplified Arabic" w:hAnsi="Simplified Arabic" w:cs="Simplified Arabic"/>
          <w:sz w:val="24"/>
          <w:szCs w:val="24"/>
          <w:rtl/>
        </w:rPr>
        <w:t>إلى أساتذتي الأفاضل الذين أضاءوا دربي بالعلم والمعرفة،</w:t>
      </w:r>
    </w:p>
    <w:p w14:paraId="5C71DBD4" w14:textId="77777777" w:rsidR="000B464C" w:rsidRPr="00CD24EC" w:rsidRDefault="000B464C" w:rsidP="000B464C">
      <w:pPr>
        <w:jc w:val="center"/>
        <w:rPr>
          <w:rFonts w:ascii="Simplified Arabic" w:hAnsi="Simplified Arabic" w:cs="Simplified Arabic"/>
          <w:sz w:val="24"/>
          <w:szCs w:val="24"/>
          <w:rtl/>
        </w:rPr>
      </w:pPr>
      <w:r w:rsidRPr="00CD24EC">
        <w:rPr>
          <w:rFonts w:ascii="Simplified Arabic" w:hAnsi="Simplified Arabic" w:cs="Simplified Arabic"/>
          <w:sz w:val="24"/>
          <w:szCs w:val="24"/>
          <w:rtl/>
        </w:rPr>
        <w:t>وإلى كل صديقٍ ورفيقٍ ساندني بكلمة طيبة، أو فعلٍ نبيل، أو نصيحةٍ خالصة</w:t>
      </w:r>
      <w:r w:rsidRPr="00CD24EC">
        <w:rPr>
          <w:rFonts w:ascii="Simplified Arabic" w:hAnsi="Simplified Arabic" w:cs="Simplified Arabic"/>
          <w:sz w:val="24"/>
          <w:szCs w:val="24"/>
        </w:rPr>
        <w:t>.</w:t>
      </w:r>
    </w:p>
    <w:p w14:paraId="170B2FA8" w14:textId="77777777" w:rsidR="000B464C" w:rsidRPr="00D93ECE" w:rsidRDefault="000B464C" w:rsidP="000B464C">
      <w:pPr>
        <w:jc w:val="center"/>
        <w:rPr>
          <w:rFonts w:ascii="Simplified Arabic" w:hAnsi="Simplified Arabic" w:cs="Simplified Arabic"/>
          <w:sz w:val="28"/>
          <w:szCs w:val="28"/>
          <w:rtl/>
        </w:rPr>
      </w:pPr>
    </w:p>
    <w:p w14:paraId="232FF921" w14:textId="77777777" w:rsidR="000B464C" w:rsidRPr="00CD24EC" w:rsidRDefault="000B464C" w:rsidP="000B464C">
      <w:pPr>
        <w:jc w:val="center"/>
        <w:rPr>
          <w:rFonts w:ascii="Simplified Arabic" w:hAnsi="Simplified Arabic" w:cs="Simplified Arabic"/>
          <w:sz w:val="24"/>
          <w:szCs w:val="24"/>
          <w:rtl/>
        </w:rPr>
      </w:pPr>
      <w:r w:rsidRPr="00CD24EC">
        <w:rPr>
          <w:rFonts w:ascii="Simplified Arabic" w:hAnsi="Simplified Arabic" w:cs="Simplified Arabic"/>
          <w:sz w:val="24"/>
          <w:szCs w:val="24"/>
          <w:rtl/>
        </w:rPr>
        <w:t>لكم جميعاً، أُهدي خلاصة هذا الجهد المتواضع، عرفاناً بجميلكم العظيم الذي لن يمحوه الزمن، وتقديرًا لمكانتكم السامية في قلبي، وامتنانًا أبديًا لدعمكم اللامحدود الذي كان القوة الدافعة لي نحو تحقيق هذا الهدف.</w:t>
      </w:r>
    </w:p>
    <w:p w14:paraId="252EADE3" w14:textId="77777777" w:rsidR="000B464C" w:rsidRPr="00D93ECE" w:rsidRDefault="000B464C" w:rsidP="000B464C">
      <w:pPr>
        <w:bidi w:val="0"/>
        <w:jc w:val="center"/>
        <w:rPr>
          <w:rFonts w:ascii="Simplified Arabic" w:hAnsi="Simplified Arabic" w:cs="Simplified Arabic"/>
          <w:b/>
          <w:bCs/>
          <w:rtl/>
        </w:rPr>
      </w:pPr>
      <w:r w:rsidRPr="00D93ECE">
        <w:rPr>
          <w:rFonts w:ascii="Simplified Arabic" w:hAnsi="Simplified Arabic" w:cs="Simplified Arabic"/>
          <w:b/>
          <w:bCs/>
          <w:rtl/>
        </w:rPr>
        <w:br w:type="page"/>
      </w:r>
    </w:p>
    <w:bookmarkStart w:id="3" w:name="_Toc214555941" w:displacedByCustomXml="next"/>
    <w:sdt>
      <w:sdtPr>
        <w:rPr>
          <w:rFonts w:ascii="Simplified Arabic" w:eastAsiaTheme="minorHAnsi" w:hAnsi="Simplified Arabic" w:cs="Simplified Arabic"/>
          <w:b/>
          <w:bCs/>
          <w:color w:val="auto"/>
          <w:sz w:val="22"/>
          <w:szCs w:val="22"/>
          <w:u w:val="single"/>
          <w:rtl/>
        </w:rPr>
        <w:id w:val="1366791048"/>
        <w:docPartObj>
          <w:docPartGallery w:val="Table of Contents"/>
          <w:docPartUnique/>
        </w:docPartObj>
      </w:sdtPr>
      <w:sdtEndPr>
        <w:rPr>
          <w:sz w:val="24"/>
          <w:szCs w:val="24"/>
          <w:u w:val="none"/>
        </w:rPr>
      </w:sdtEndPr>
      <w:sdtContent>
        <w:p w14:paraId="7C8C112C" w14:textId="20EFA8E2" w:rsidR="00220235" w:rsidRPr="00D93ECE" w:rsidRDefault="00F10242" w:rsidP="00F10242">
          <w:pPr>
            <w:pStyle w:val="Heading1"/>
            <w:jc w:val="center"/>
            <w:rPr>
              <w:rFonts w:ascii="Simplified Arabic" w:hAnsi="Simplified Arabic" w:cs="Simplified Arabic"/>
              <w:b/>
              <w:bCs/>
              <w:color w:val="auto"/>
              <w:u w:val="single"/>
              <w:lang w:val="en-GB" w:bidi="ar-EG"/>
            </w:rPr>
          </w:pPr>
          <w:r w:rsidRPr="00D93ECE">
            <w:rPr>
              <w:rFonts w:ascii="Simplified Arabic" w:hAnsi="Simplified Arabic" w:cs="Simplified Arabic"/>
              <w:b/>
              <w:bCs/>
              <w:color w:val="auto"/>
              <w:u w:val="single"/>
              <w:rtl/>
              <w:lang w:bidi="ar-EG"/>
            </w:rPr>
            <w:t>فهرس المحتويات</w:t>
          </w:r>
          <w:bookmarkEnd w:id="3"/>
        </w:p>
        <w:p w14:paraId="6584BB58" w14:textId="01750106" w:rsidR="00B37C60" w:rsidRDefault="00220235">
          <w:pPr>
            <w:pStyle w:val="TOC1"/>
            <w:tabs>
              <w:tab w:val="right" w:leader="dot" w:pos="8822"/>
            </w:tabs>
            <w:rPr>
              <w:rFonts w:eastAsiaTheme="minorEastAsia"/>
              <w:noProof/>
              <w:sz w:val="24"/>
              <w:szCs w:val="24"/>
              <w:rtl/>
              <w:lang w:val="en-GB" w:eastAsia="en-GB"/>
            </w:rPr>
          </w:pPr>
          <w:r w:rsidRPr="00D93ECE">
            <w:rPr>
              <w:rFonts w:ascii="Simplified Arabic" w:hAnsi="Simplified Arabic" w:cs="Simplified Arabic"/>
              <w:sz w:val="24"/>
              <w:szCs w:val="24"/>
            </w:rPr>
            <w:fldChar w:fldCharType="begin"/>
          </w:r>
          <w:r w:rsidRPr="00D93ECE">
            <w:rPr>
              <w:rFonts w:ascii="Simplified Arabic" w:hAnsi="Simplified Arabic" w:cs="Simplified Arabic"/>
              <w:sz w:val="24"/>
              <w:szCs w:val="24"/>
            </w:rPr>
            <w:instrText xml:space="preserve"> TOC \o "1-3" \h \z \u </w:instrText>
          </w:r>
          <w:r w:rsidRPr="00D93ECE">
            <w:rPr>
              <w:rFonts w:ascii="Simplified Arabic" w:hAnsi="Simplified Arabic" w:cs="Simplified Arabic"/>
              <w:sz w:val="24"/>
              <w:szCs w:val="24"/>
            </w:rPr>
            <w:fldChar w:fldCharType="separate"/>
          </w:r>
          <w:hyperlink w:anchor="_Toc214555938" w:history="1">
            <w:r w:rsidR="00B37C60" w:rsidRPr="002F22F8">
              <w:rPr>
                <w:rStyle w:val="Hyperlink"/>
                <w:rFonts w:ascii="Simplified Arabic" w:hAnsi="Simplified Arabic" w:cs="Simplified Arabic" w:hint="eastAsia"/>
                <w:b/>
                <w:bCs/>
                <w:noProof/>
                <w:rtl/>
              </w:rPr>
              <w:t>المستخلص</w:t>
            </w:r>
            <w:r w:rsidR="00B37C60">
              <w:rPr>
                <w:noProof/>
                <w:webHidden/>
                <w:rtl/>
              </w:rPr>
              <w:tab/>
            </w:r>
            <w:r w:rsidR="00B37C60">
              <w:rPr>
                <w:noProof/>
                <w:webHidden/>
                <w:rtl/>
              </w:rPr>
              <w:fldChar w:fldCharType="begin"/>
            </w:r>
            <w:r w:rsidR="00B37C60">
              <w:rPr>
                <w:noProof/>
                <w:webHidden/>
                <w:rtl/>
              </w:rPr>
              <w:instrText xml:space="preserve"> </w:instrText>
            </w:r>
            <w:r w:rsidR="00B37C60">
              <w:rPr>
                <w:noProof/>
                <w:webHidden/>
              </w:rPr>
              <w:instrText>PAGEREF</w:instrText>
            </w:r>
            <w:r w:rsidR="00B37C60">
              <w:rPr>
                <w:noProof/>
                <w:webHidden/>
                <w:rtl/>
              </w:rPr>
              <w:instrText xml:space="preserve"> _</w:instrText>
            </w:r>
            <w:r w:rsidR="00B37C60">
              <w:rPr>
                <w:noProof/>
                <w:webHidden/>
              </w:rPr>
              <w:instrText>Toc214555938 \h</w:instrText>
            </w:r>
            <w:r w:rsidR="00B37C60">
              <w:rPr>
                <w:noProof/>
                <w:webHidden/>
                <w:rtl/>
              </w:rPr>
              <w:instrText xml:space="preserve"> </w:instrText>
            </w:r>
            <w:r w:rsidR="00B37C60">
              <w:rPr>
                <w:noProof/>
                <w:webHidden/>
                <w:rtl/>
              </w:rPr>
            </w:r>
            <w:r w:rsidR="00B37C60">
              <w:rPr>
                <w:noProof/>
                <w:webHidden/>
                <w:rtl/>
              </w:rPr>
              <w:fldChar w:fldCharType="separate"/>
            </w:r>
            <w:r w:rsidR="00B37C60">
              <w:rPr>
                <w:noProof/>
                <w:webHidden/>
              </w:rPr>
              <w:t>ii</w:t>
            </w:r>
            <w:r w:rsidR="00B37C60">
              <w:rPr>
                <w:noProof/>
                <w:webHidden/>
                <w:rtl/>
              </w:rPr>
              <w:fldChar w:fldCharType="end"/>
            </w:r>
          </w:hyperlink>
        </w:p>
        <w:p w14:paraId="30140639" w14:textId="3ACEAC8A" w:rsidR="00B37C60" w:rsidRDefault="00B37C60">
          <w:pPr>
            <w:pStyle w:val="TOC1"/>
            <w:tabs>
              <w:tab w:val="right" w:leader="dot" w:pos="8822"/>
            </w:tabs>
            <w:rPr>
              <w:rFonts w:eastAsiaTheme="minorEastAsia"/>
              <w:noProof/>
              <w:sz w:val="24"/>
              <w:szCs w:val="24"/>
              <w:rtl/>
              <w:lang w:val="en-GB" w:eastAsia="en-GB"/>
            </w:rPr>
          </w:pPr>
          <w:hyperlink w:anchor="_Toc214555939" w:history="1">
            <w:r w:rsidRPr="002F22F8">
              <w:rPr>
                <w:rStyle w:val="Hyperlink"/>
                <w:rFonts w:ascii="Simplified Arabic" w:hAnsi="Simplified Arabic" w:cs="Simplified Arabic" w:hint="eastAsia"/>
                <w:b/>
                <w:bCs/>
                <w:noProof/>
                <w:rtl/>
              </w:rPr>
              <w:t>شكر</w:t>
            </w:r>
            <w:r w:rsidRPr="002F22F8">
              <w:rPr>
                <w:rStyle w:val="Hyperlink"/>
                <w:rFonts w:ascii="Simplified Arabic" w:hAnsi="Simplified Arabic" w:cs="Simplified Arabic"/>
                <w:b/>
                <w:bCs/>
                <w:noProof/>
                <w:rtl/>
              </w:rPr>
              <w:t xml:space="preserve"> </w:t>
            </w:r>
            <w:r w:rsidRPr="002F22F8">
              <w:rPr>
                <w:rStyle w:val="Hyperlink"/>
                <w:rFonts w:ascii="Simplified Arabic" w:hAnsi="Simplified Arabic" w:cs="Simplified Arabic" w:hint="eastAsia"/>
                <w:b/>
                <w:bCs/>
                <w:noProof/>
                <w:rtl/>
              </w:rPr>
              <w:t>وتقدير</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Toc214555939 \h</w:instrText>
            </w:r>
            <w:r>
              <w:rPr>
                <w:noProof/>
                <w:webHidden/>
                <w:rtl/>
              </w:rPr>
              <w:instrText xml:space="preserve"> </w:instrText>
            </w:r>
            <w:r>
              <w:rPr>
                <w:noProof/>
                <w:webHidden/>
                <w:rtl/>
              </w:rPr>
            </w:r>
            <w:r>
              <w:rPr>
                <w:noProof/>
                <w:webHidden/>
                <w:rtl/>
              </w:rPr>
              <w:fldChar w:fldCharType="separate"/>
            </w:r>
            <w:r>
              <w:rPr>
                <w:noProof/>
                <w:webHidden/>
              </w:rPr>
              <w:t>iii</w:t>
            </w:r>
            <w:r>
              <w:rPr>
                <w:noProof/>
                <w:webHidden/>
                <w:rtl/>
              </w:rPr>
              <w:fldChar w:fldCharType="end"/>
            </w:r>
          </w:hyperlink>
        </w:p>
        <w:p w14:paraId="0B3F77BA" w14:textId="04DD9B6A" w:rsidR="00B37C60" w:rsidRDefault="00B37C60">
          <w:pPr>
            <w:pStyle w:val="TOC1"/>
            <w:tabs>
              <w:tab w:val="right" w:leader="dot" w:pos="8822"/>
            </w:tabs>
            <w:rPr>
              <w:rFonts w:eastAsiaTheme="minorEastAsia"/>
              <w:noProof/>
              <w:sz w:val="24"/>
              <w:szCs w:val="24"/>
              <w:rtl/>
              <w:lang w:val="en-GB" w:eastAsia="en-GB"/>
            </w:rPr>
          </w:pPr>
          <w:hyperlink w:anchor="_Toc214555940" w:history="1">
            <w:r w:rsidRPr="002F22F8">
              <w:rPr>
                <w:rStyle w:val="Hyperlink"/>
                <w:rFonts w:ascii="Simplified Arabic" w:hAnsi="Simplified Arabic" w:cs="Simplified Arabic" w:hint="eastAsia"/>
                <w:b/>
                <w:bCs/>
                <w:noProof/>
                <w:rtl/>
              </w:rPr>
              <w:t>الاهداء</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Toc214555940 \h</w:instrText>
            </w:r>
            <w:r>
              <w:rPr>
                <w:noProof/>
                <w:webHidden/>
                <w:rtl/>
              </w:rPr>
              <w:instrText xml:space="preserve"> </w:instrText>
            </w:r>
            <w:r>
              <w:rPr>
                <w:noProof/>
                <w:webHidden/>
                <w:rtl/>
              </w:rPr>
            </w:r>
            <w:r>
              <w:rPr>
                <w:noProof/>
                <w:webHidden/>
                <w:rtl/>
              </w:rPr>
              <w:fldChar w:fldCharType="separate"/>
            </w:r>
            <w:r>
              <w:rPr>
                <w:noProof/>
                <w:webHidden/>
              </w:rPr>
              <w:t>iv</w:t>
            </w:r>
            <w:r>
              <w:rPr>
                <w:noProof/>
                <w:webHidden/>
                <w:rtl/>
              </w:rPr>
              <w:fldChar w:fldCharType="end"/>
            </w:r>
          </w:hyperlink>
        </w:p>
        <w:p w14:paraId="1CE0C4D5" w14:textId="451AA97A" w:rsidR="00B37C60" w:rsidRDefault="00B37C60">
          <w:pPr>
            <w:pStyle w:val="TOC1"/>
            <w:tabs>
              <w:tab w:val="right" w:leader="dot" w:pos="8822"/>
            </w:tabs>
            <w:rPr>
              <w:rFonts w:eastAsiaTheme="minorEastAsia"/>
              <w:noProof/>
              <w:sz w:val="24"/>
              <w:szCs w:val="24"/>
              <w:rtl/>
              <w:lang w:val="en-GB" w:eastAsia="en-GB"/>
            </w:rPr>
          </w:pPr>
          <w:hyperlink w:anchor="_Toc214555941" w:history="1">
            <w:r w:rsidRPr="002F22F8">
              <w:rPr>
                <w:rStyle w:val="Hyperlink"/>
                <w:rFonts w:ascii="Simplified Arabic" w:hAnsi="Simplified Arabic" w:cs="Simplified Arabic" w:hint="eastAsia"/>
                <w:b/>
                <w:bCs/>
                <w:noProof/>
                <w:rtl/>
                <w:lang w:bidi="ar-EG"/>
              </w:rPr>
              <w:t>فهرس</w:t>
            </w:r>
            <w:r w:rsidRPr="002F22F8">
              <w:rPr>
                <w:rStyle w:val="Hyperlink"/>
                <w:rFonts w:ascii="Simplified Arabic" w:hAnsi="Simplified Arabic" w:cs="Simplified Arabic"/>
                <w:b/>
                <w:bCs/>
                <w:noProof/>
                <w:rtl/>
                <w:lang w:bidi="ar-EG"/>
              </w:rPr>
              <w:t xml:space="preserve"> </w:t>
            </w:r>
            <w:r w:rsidRPr="002F22F8">
              <w:rPr>
                <w:rStyle w:val="Hyperlink"/>
                <w:rFonts w:ascii="Simplified Arabic" w:hAnsi="Simplified Arabic" w:cs="Simplified Arabic" w:hint="eastAsia"/>
                <w:b/>
                <w:bCs/>
                <w:noProof/>
                <w:rtl/>
                <w:lang w:bidi="ar-EG"/>
              </w:rPr>
              <w:t>المحتويات</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Toc214555941 \h</w:instrText>
            </w:r>
            <w:r>
              <w:rPr>
                <w:noProof/>
                <w:webHidden/>
                <w:rtl/>
              </w:rPr>
              <w:instrText xml:space="preserve"> </w:instrText>
            </w:r>
            <w:r>
              <w:rPr>
                <w:noProof/>
                <w:webHidden/>
                <w:rtl/>
              </w:rPr>
            </w:r>
            <w:r>
              <w:rPr>
                <w:noProof/>
                <w:webHidden/>
                <w:rtl/>
              </w:rPr>
              <w:fldChar w:fldCharType="separate"/>
            </w:r>
            <w:r>
              <w:rPr>
                <w:noProof/>
                <w:webHidden/>
              </w:rPr>
              <w:t>v</w:t>
            </w:r>
            <w:r>
              <w:rPr>
                <w:noProof/>
                <w:webHidden/>
                <w:rtl/>
              </w:rPr>
              <w:fldChar w:fldCharType="end"/>
            </w:r>
          </w:hyperlink>
        </w:p>
        <w:p w14:paraId="75EBE3EF" w14:textId="1D4CF41E" w:rsidR="00B37C60" w:rsidRDefault="00B37C60">
          <w:pPr>
            <w:pStyle w:val="TOC1"/>
            <w:tabs>
              <w:tab w:val="right" w:leader="dot" w:pos="8822"/>
            </w:tabs>
            <w:rPr>
              <w:rFonts w:eastAsiaTheme="minorEastAsia"/>
              <w:noProof/>
              <w:sz w:val="24"/>
              <w:szCs w:val="24"/>
              <w:rtl/>
              <w:lang w:val="en-GB" w:eastAsia="en-GB"/>
            </w:rPr>
          </w:pPr>
          <w:hyperlink w:anchor="_Toc214555942" w:history="1">
            <w:r w:rsidRPr="002F22F8">
              <w:rPr>
                <w:rStyle w:val="Hyperlink"/>
                <w:rFonts w:ascii="Simplified Arabic" w:eastAsia="Times New Roman" w:hAnsi="Simplified Arabic" w:cs="Simplified Arabic" w:hint="eastAsia"/>
                <w:b/>
                <w:bCs/>
                <w:noProof/>
                <w:rtl/>
              </w:rPr>
              <w:t>الفصل</w:t>
            </w:r>
            <w:r w:rsidRPr="002F22F8">
              <w:rPr>
                <w:rStyle w:val="Hyperlink"/>
                <w:rFonts w:ascii="Simplified Arabic" w:eastAsia="Times New Roman" w:hAnsi="Simplified Arabic" w:cs="Simplified Arabic"/>
                <w:b/>
                <w:bCs/>
                <w:noProof/>
                <w:rtl/>
              </w:rPr>
              <w:t xml:space="preserve"> </w:t>
            </w:r>
            <w:r w:rsidRPr="002F22F8">
              <w:rPr>
                <w:rStyle w:val="Hyperlink"/>
                <w:rFonts w:ascii="Simplified Arabic" w:eastAsia="Times New Roman" w:hAnsi="Simplified Arabic" w:cs="Simplified Arabic" w:hint="eastAsia"/>
                <w:b/>
                <w:bCs/>
                <w:noProof/>
                <w:rtl/>
              </w:rPr>
              <w:t>الأول</w:t>
            </w:r>
            <w:r w:rsidRPr="002F22F8">
              <w:rPr>
                <w:rStyle w:val="Hyperlink"/>
                <w:rFonts w:ascii="Simplified Arabic" w:eastAsia="Times New Roman" w:hAnsi="Simplified Arabic" w:cs="Simplified Arabic"/>
                <w:b/>
                <w:bCs/>
                <w:noProof/>
                <w:rtl/>
              </w:rPr>
              <w:t xml:space="preserve">: </w:t>
            </w:r>
            <w:r w:rsidRPr="002F22F8">
              <w:rPr>
                <w:rStyle w:val="Hyperlink"/>
                <w:rFonts w:ascii="Simplified Arabic" w:eastAsia="Times New Roman" w:hAnsi="Simplified Arabic" w:cs="Simplified Arabic" w:hint="eastAsia"/>
                <w:b/>
                <w:bCs/>
                <w:noProof/>
                <w:rtl/>
              </w:rPr>
              <w:t>الإطار</w:t>
            </w:r>
            <w:r w:rsidRPr="002F22F8">
              <w:rPr>
                <w:rStyle w:val="Hyperlink"/>
                <w:rFonts w:ascii="Simplified Arabic" w:eastAsia="Times New Roman" w:hAnsi="Simplified Arabic" w:cs="Simplified Arabic"/>
                <w:b/>
                <w:bCs/>
                <w:noProof/>
                <w:rtl/>
              </w:rPr>
              <w:t xml:space="preserve"> </w:t>
            </w:r>
            <w:r w:rsidRPr="002F22F8">
              <w:rPr>
                <w:rStyle w:val="Hyperlink"/>
                <w:rFonts w:ascii="Simplified Arabic" w:eastAsia="Times New Roman" w:hAnsi="Simplified Arabic" w:cs="Simplified Arabic" w:hint="eastAsia"/>
                <w:b/>
                <w:bCs/>
                <w:noProof/>
                <w:rtl/>
              </w:rPr>
              <w:t>العام</w:t>
            </w:r>
            <w:r w:rsidRPr="002F22F8">
              <w:rPr>
                <w:rStyle w:val="Hyperlink"/>
                <w:rFonts w:ascii="Simplified Arabic" w:eastAsia="Times New Roman" w:hAnsi="Simplified Arabic" w:cs="Simplified Arabic"/>
                <w:b/>
                <w:bCs/>
                <w:noProof/>
                <w:rtl/>
              </w:rPr>
              <w:t xml:space="preserve"> </w:t>
            </w:r>
            <w:r w:rsidRPr="002F22F8">
              <w:rPr>
                <w:rStyle w:val="Hyperlink"/>
                <w:rFonts w:ascii="Simplified Arabic" w:eastAsia="Times New Roman" w:hAnsi="Simplified Arabic" w:cs="Simplified Arabic" w:hint="eastAsia"/>
                <w:b/>
                <w:bCs/>
                <w:noProof/>
                <w:rtl/>
              </w:rPr>
              <w:t>للدراسة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Toc214555942 \h</w:instrText>
            </w:r>
            <w:r>
              <w:rPr>
                <w:noProof/>
                <w:webHidden/>
                <w:rtl/>
              </w:rPr>
              <w:instrText xml:space="preserve"> </w:instrText>
            </w:r>
            <w:r>
              <w:rPr>
                <w:noProof/>
                <w:webHidden/>
                <w:rtl/>
              </w:rPr>
            </w:r>
            <w:r>
              <w:rPr>
                <w:noProof/>
                <w:webHidden/>
                <w:rtl/>
              </w:rPr>
              <w:fldChar w:fldCharType="separate"/>
            </w:r>
            <w:r>
              <w:rPr>
                <w:noProof/>
                <w:webHidden/>
                <w:rtl/>
              </w:rPr>
              <w:t>1</w:t>
            </w:r>
            <w:r>
              <w:rPr>
                <w:noProof/>
                <w:webHidden/>
                <w:rtl/>
              </w:rPr>
              <w:fldChar w:fldCharType="end"/>
            </w:r>
          </w:hyperlink>
        </w:p>
        <w:p w14:paraId="75944FBE" w14:textId="60077C7D" w:rsidR="00B37C60" w:rsidRDefault="00B37C60">
          <w:pPr>
            <w:pStyle w:val="TOC2"/>
            <w:tabs>
              <w:tab w:val="right" w:leader="dot" w:pos="8822"/>
            </w:tabs>
            <w:rPr>
              <w:rFonts w:eastAsiaTheme="minorEastAsia"/>
              <w:noProof/>
              <w:sz w:val="24"/>
              <w:szCs w:val="24"/>
              <w:rtl/>
              <w:lang w:val="en-GB" w:eastAsia="en-GB"/>
            </w:rPr>
          </w:pPr>
          <w:hyperlink w:anchor="_Toc214555943" w:history="1">
            <w:r w:rsidRPr="002F22F8">
              <w:rPr>
                <w:rStyle w:val="Hyperlink"/>
                <w:rFonts w:ascii="Simplified Arabic" w:eastAsia="Times New Roman" w:hAnsi="Simplified Arabic" w:cs="Simplified Arabic" w:hint="eastAsia"/>
                <w:b/>
                <w:bCs/>
                <w:noProof/>
                <w:kern w:val="0"/>
                <w:rtl/>
                <w14:ligatures w14:val="none"/>
              </w:rPr>
              <w:t>المقدمة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Toc214555943 \h</w:instrText>
            </w:r>
            <w:r>
              <w:rPr>
                <w:noProof/>
                <w:webHidden/>
                <w:rtl/>
              </w:rPr>
              <w:instrText xml:space="preserve"> </w:instrText>
            </w:r>
            <w:r>
              <w:rPr>
                <w:noProof/>
                <w:webHidden/>
                <w:rtl/>
              </w:rPr>
            </w:r>
            <w:r>
              <w:rPr>
                <w:noProof/>
                <w:webHidden/>
                <w:rtl/>
              </w:rPr>
              <w:fldChar w:fldCharType="separate"/>
            </w:r>
            <w:r>
              <w:rPr>
                <w:noProof/>
                <w:webHidden/>
                <w:rtl/>
              </w:rPr>
              <w:t>2</w:t>
            </w:r>
            <w:r>
              <w:rPr>
                <w:noProof/>
                <w:webHidden/>
                <w:rtl/>
              </w:rPr>
              <w:fldChar w:fldCharType="end"/>
            </w:r>
          </w:hyperlink>
        </w:p>
        <w:p w14:paraId="55C4190B" w14:textId="1698603C" w:rsidR="00B37C60" w:rsidRDefault="00B37C60">
          <w:pPr>
            <w:pStyle w:val="TOC2"/>
            <w:tabs>
              <w:tab w:val="right" w:leader="dot" w:pos="8822"/>
            </w:tabs>
            <w:rPr>
              <w:rFonts w:eastAsiaTheme="minorEastAsia"/>
              <w:noProof/>
              <w:sz w:val="24"/>
              <w:szCs w:val="24"/>
              <w:rtl/>
              <w:lang w:val="en-GB" w:eastAsia="en-GB"/>
            </w:rPr>
          </w:pPr>
          <w:hyperlink w:anchor="_Toc214555944" w:history="1">
            <w:r w:rsidRPr="002F22F8">
              <w:rPr>
                <w:rStyle w:val="Hyperlink"/>
                <w:rFonts w:ascii="Simplified Arabic" w:eastAsia="Times New Roman" w:hAnsi="Simplified Arabic" w:cs="Simplified Arabic" w:hint="eastAsia"/>
                <w:b/>
                <w:bCs/>
                <w:noProof/>
                <w:kern w:val="0"/>
                <w:rtl/>
                <w14:ligatures w14:val="none"/>
              </w:rPr>
              <w:t>مشكلة</w:t>
            </w:r>
            <w:r w:rsidRPr="002F22F8">
              <w:rPr>
                <w:rStyle w:val="Hyperlink"/>
                <w:rFonts w:ascii="Simplified Arabic" w:eastAsia="Times New Roman" w:hAnsi="Simplified Arabic" w:cs="Simplified Arabic"/>
                <w:b/>
                <w:bCs/>
                <w:noProof/>
                <w:kern w:val="0"/>
                <w:rtl/>
                <w14:ligatures w14:val="none"/>
              </w:rPr>
              <w:t xml:space="preserve"> </w:t>
            </w:r>
            <w:r w:rsidRPr="002F22F8">
              <w:rPr>
                <w:rStyle w:val="Hyperlink"/>
                <w:rFonts w:ascii="Simplified Arabic" w:eastAsia="Times New Roman" w:hAnsi="Simplified Arabic" w:cs="Simplified Arabic" w:hint="eastAsia"/>
                <w:b/>
                <w:bCs/>
                <w:noProof/>
                <w:kern w:val="0"/>
                <w:rtl/>
                <w14:ligatures w14:val="none"/>
              </w:rPr>
              <w:t>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Toc214555944 \h</w:instrText>
            </w:r>
            <w:r>
              <w:rPr>
                <w:noProof/>
                <w:webHidden/>
                <w:rtl/>
              </w:rPr>
              <w:instrText xml:space="preserve"> </w:instrText>
            </w:r>
            <w:r>
              <w:rPr>
                <w:noProof/>
                <w:webHidden/>
                <w:rtl/>
              </w:rPr>
            </w:r>
            <w:r>
              <w:rPr>
                <w:noProof/>
                <w:webHidden/>
                <w:rtl/>
              </w:rPr>
              <w:fldChar w:fldCharType="separate"/>
            </w:r>
            <w:r>
              <w:rPr>
                <w:noProof/>
                <w:webHidden/>
                <w:rtl/>
              </w:rPr>
              <w:t>4</w:t>
            </w:r>
            <w:r>
              <w:rPr>
                <w:noProof/>
                <w:webHidden/>
                <w:rtl/>
              </w:rPr>
              <w:fldChar w:fldCharType="end"/>
            </w:r>
          </w:hyperlink>
        </w:p>
        <w:p w14:paraId="5F019FEC" w14:textId="08432AC7" w:rsidR="00B37C60" w:rsidRDefault="00B37C60">
          <w:pPr>
            <w:pStyle w:val="TOC2"/>
            <w:tabs>
              <w:tab w:val="right" w:leader="dot" w:pos="8822"/>
            </w:tabs>
            <w:rPr>
              <w:rFonts w:eastAsiaTheme="minorEastAsia"/>
              <w:noProof/>
              <w:sz w:val="24"/>
              <w:szCs w:val="24"/>
              <w:rtl/>
              <w:lang w:val="en-GB" w:eastAsia="en-GB"/>
            </w:rPr>
          </w:pPr>
          <w:hyperlink w:anchor="_Toc214555945" w:history="1">
            <w:r w:rsidRPr="002F22F8">
              <w:rPr>
                <w:rStyle w:val="Hyperlink"/>
                <w:rFonts w:ascii="Simplified Arabic" w:eastAsia="Times New Roman" w:hAnsi="Simplified Arabic" w:cs="Simplified Arabic" w:hint="eastAsia"/>
                <w:b/>
                <w:bCs/>
                <w:noProof/>
                <w:kern w:val="0"/>
                <w:rtl/>
                <w14:ligatures w14:val="none"/>
              </w:rPr>
              <w:t>أهمية</w:t>
            </w:r>
            <w:r w:rsidRPr="002F22F8">
              <w:rPr>
                <w:rStyle w:val="Hyperlink"/>
                <w:rFonts w:ascii="Simplified Arabic" w:eastAsia="Times New Roman" w:hAnsi="Simplified Arabic" w:cs="Simplified Arabic"/>
                <w:b/>
                <w:bCs/>
                <w:noProof/>
                <w:kern w:val="0"/>
                <w:rtl/>
                <w14:ligatures w14:val="none"/>
              </w:rPr>
              <w:t xml:space="preserve"> </w:t>
            </w:r>
            <w:r w:rsidRPr="002F22F8">
              <w:rPr>
                <w:rStyle w:val="Hyperlink"/>
                <w:rFonts w:ascii="Simplified Arabic" w:eastAsia="Times New Roman" w:hAnsi="Simplified Arabic" w:cs="Simplified Arabic" w:hint="eastAsia"/>
                <w:b/>
                <w:bCs/>
                <w:noProof/>
                <w:kern w:val="0"/>
                <w:rtl/>
                <w14:ligatures w14:val="none"/>
              </w:rPr>
              <w:t>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Toc214555945 \h</w:instrText>
            </w:r>
            <w:r>
              <w:rPr>
                <w:noProof/>
                <w:webHidden/>
                <w:rtl/>
              </w:rPr>
              <w:instrText xml:space="preserve"> </w:instrText>
            </w:r>
            <w:r>
              <w:rPr>
                <w:noProof/>
                <w:webHidden/>
                <w:rtl/>
              </w:rPr>
            </w:r>
            <w:r>
              <w:rPr>
                <w:noProof/>
                <w:webHidden/>
                <w:rtl/>
              </w:rPr>
              <w:fldChar w:fldCharType="separate"/>
            </w:r>
            <w:r>
              <w:rPr>
                <w:noProof/>
                <w:webHidden/>
                <w:rtl/>
              </w:rPr>
              <w:t>6</w:t>
            </w:r>
            <w:r>
              <w:rPr>
                <w:noProof/>
                <w:webHidden/>
                <w:rtl/>
              </w:rPr>
              <w:fldChar w:fldCharType="end"/>
            </w:r>
          </w:hyperlink>
        </w:p>
        <w:p w14:paraId="5C611446" w14:textId="2FC2BD24" w:rsidR="00B37C60" w:rsidRDefault="00B37C60">
          <w:pPr>
            <w:pStyle w:val="TOC2"/>
            <w:tabs>
              <w:tab w:val="right" w:leader="dot" w:pos="8822"/>
            </w:tabs>
            <w:rPr>
              <w:rFonts w:eastAsiaTheme="minorEastAsia"/>
              <w:noProof/>
              <w:sz w:val="24"/>
              <w:szCs w:val="24"/>
              <w:rtl/>
              <w:lang w:val="en-GB" w:eastAsia="en-GB"/>
            </w:rPr>
          </w:pPr>
          <w:hyperlink w:anchor="_Toc214555946" w:history="1">
            <w:r w:rsidRPr="002F22F8">
              <w:rPr>
                <w:rStyle w:val="Hyperlink"/>
                <w:rFonts w:ascii="Simplified Arabic" w:hAnsi="Simplified Arabic" w:cs="Simplified Arabic" w:hint="eastAsia"/>
                <w:b/>
                <w:bCs/>
                <w:noProof/>
                <w:rtl/>
              </w:rPr>
              <w:t>تساؤلات</w:t>
            </w:r>
            <w:r w:rsidRPr="002F22F8">
              <w:rPr>
                <w:rStyle w:val="Hyperlink"/>
                <w:rFonts w:ascii="Simplified Arabic" w:hAnsi="Simplified Arabic" w:cs="Simplified Arabic"/>
                <w:b/>
                <w:bCs/>
                <w:noProof/>
                <w:rtl/>
              </w:rPr>
              <w:t xml:space="preserve"> </w:t>
            </w:r>
            <w:r w:rsidRPr="002F22F8">
              <w:rPr>
                <w:rStyle w:val="Hyperlink"/>
                <w:rFonts w:ascii="Simplified Arabic" w:hAnsi="Simplified Arabic" w:cs="Simplified Arabic" w:hint="eastAsia"/>
                <w:b/>
                <w:bCs/>
                <w:noProof/>
                <w:rtl/>
              </w:rPr>
              <w:t>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Toc214555946 \h</w:instrText>
            </w:r>
            <w:r>
              <w:rPr>
                <w:noProof/>
                <w:webHidden/>
                <w:rtl/>
              </w:rPr>
              <w:instrText xml:space="preserve"> </w:instrText>
            </w:r>
            <w:r>
              <w:rPr>
                <w:noProof/>
                <w:webHidden/>
                <w:rtl/>
              </w:rPr>
            </w:r>
            <w:r>
              <w:rPr>
                <w:noProof/>
                <w:webHidden/>
                <w:rtl/>
              </w:rPr>
              <w:fldChar w:fldCharType="separate"/>
            </w:r>
            <w:r>
              <w:rPr>
                <w:noProof/>
                <w:webHidden/>
                <w:rtl/>
              </w:rPr>
              <w:t>8</w:t>
            </w:r>
            <w:r>
              <w:rPr>
                <w:noProof/>
                <w:webHidden/>
                <w:rtl/>
              </w:rPr>
              <w:fldChar w:fldCharType="end"/>
            </w:r>
          </w:hyperlink>
        </w:p>
        <w:p w14:paraId="13539EB8" w14:textId="6A9CE045" w:rsidR="00B37C60" w:rsidRDefault="00B37C60">
          <w:pPr>
            <w:pStyle w:val="TOC3"/>
            <w:tabs>
              <w:tab w:val="right" w:leader="dot" w:pos="8822"/>
            </w:tabs>
            <w:rPr>
              <w:rFonts w:eastAsiaTheme="minorEastAsia"/>
              <w:noProof/>
              <w:sz w:val="24"/>
              <w:szCs w:val="24"/>
              <w:rtl/>
              <w:lang w:val="en-GB" w:eastAsia="en-GB"/>
            </w:rPr>
          </w:pPr>
          <w:hyperlink w:anchor="_Toc214555947" w:history="1">
            <w:r w:rsidRPr="002F22F8">
              <w:rPr>
                <w:rStyle w:val="Hyperlink"/>
                <w:rFonts w:ascii="Simplified Arabic" w:eastAsia="Times New Roman" w:hAnsi="Simplified Arabic" w:cs="Simplified Arabic" w:hint="eastAsia"/>
                <w:b/>
                <w:bCs/>
                <w:noProof/>
                <w:kern w:val="0"/>
                <w:rtl/>
                <w14:ligatures w14:val="none"/>
              </w:rPr>
              <w:t>فروض</w:t>
            </w:r>
            <w:r w:rsidRPr="002F22F8">
              <w:rPr>
                <w:rStyle w:val="Hyperlink"/>
                <w:rFonts w:ascii="Simplified Arabic" w:eastAsia="Times New Roman" w:hAnsi="Simplified Arabic" w:cs="Simplified Arabic"/>
                <w:b/>
                <w:bCs/>
                <w:noProof/>
                <w:kern w:val="0"/>
                <w:rtl/>
                <w14:ligatures w14:val="none"/>
              </w:rPr>
              <w:t xml:space="preserve"> </w:t>
            </w:r>
            <w:r w:rsidRPr="002F22F8">
              <w:rPr>
                <w:rStyle w:val="Hyperlink"/>
                <w:rFonts w:ascii="Simplified Arabic" w:eastAsia="Times New Roman" w:hAnsi="Simplified Arabic" w:cs="Simplified Arabic" w:hint="eastAsia"/>
                <w:b/>
                <w:bCs/>
                <w:noProof/>
                <w:kern w:val="0"/>
                <w:rtl/>
                <w14:ligatures w14:val="none"/>
              </w:rPr>
              <w:t>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Toc214555947 \h</w:instrText>
            </w:r>
            <w:r>
              <w:rPr>
                <w:noProof/>
                <w:webHidden/>
                <w:rtl/>
              </w:rPr>
              <w:instrText xml:space="preserve"> </w:instrText>
            </w:r>
            <w:r>
              <w:rPr>
                <w:noProof/>
                <w:webHidden/>
                <w:rtl/>
              </w:rPr>
            </w:r>
            <w:r>
              <w:rPr>
                <w:noProof/>
                <w:webHidden/>
                <w:rtl/>
              </w:rPr>
              <w:fldChar w:fldCharType="separate"/>
            </w:r>
            <w:r>
              <w:rPr>
                <w:noProof/>
                <w:webHidden/>
                <w:rtl/>
              </w:rPr>
              <w:t>9</w:t>
            </w:r>
            <w:r>
              <w:rPr>
                <w:noProof/>
                <w:webHidden/>
                <w:rtl/>
              </w:rPr>
              <w:fldChar w:fldCharType="end"/>
            </w:r>
          </w:hyperlink>
        </w:p>
        <w:p w14:paraId="09FCB1CB" w14:textId="0E7535D9" w:rsidR="00B37C60" w:rsidRDefault="00B37C60">
          <w:pPr>
            <w:pStyle w:val="TOC3"/>
            <w:tabs>
              <w:tab w:val="right" w:leader="dot" w:pos="8822"/>
            </w:tabs>
            <w:rPr>
              <w:rFonts w:eastAsiaTheme="minorEastAsia"/>
              <w:noProof/>
              <w:sz w:val="24"/>
              <w:szCs w:val="24"/>
              <w:rtl/>
              <w:lang w:val="en-GB" w:eastAsia="en-GB"/>
            </w:rPr>
          </w:pPr>
          <w:hyperlink w:anchor="_Toc214555948" w:history="1">
            <w:r w:rsidRPr="002F22F8">
              <w:rPr>
                <w:rStyle w:val="Hyperlink"/>
                <w:rFonts w:ascii="Simplified Arabic" w:eastAsia="Times New Roman" w:hAnsi="Simplified Arabic" w:cs="Simplified Arabic" w:hint="eastAsia"/>
                <w:b/>
                <w:bCs/>
                <w:noProof/>
                <w:kern w:val="0"/>
                <w:rtl/>
                <w14:ligatures w14:val="none"/>
              </w:rPr>
              <w:t>النظرية</w:t>
            </w:r>
            <w:r w:rsidRPr="002F22F8">
              <w:rPr>
                <w:rStyle w:val="Hyperlink"/>
                <w:rFonts w:ascii="Simplified Arabic" w:eastAsia="Times New Roman" w:hAnsi="Simplified Arabic" w:cs="Simplified Arabic"/>
                <w:b/>
                <w:bCs/>
                <w:noProof/>
                <w:kern w:val="0"/>
                <w:rtl/>
                <w14:ligatures w14:val="none"/>
              </w:rPr>
              <w:t xml:space="preserve"> </w:t>
            </w:r>
            <w:r w:rsidRPr="002F22F8">
              <w:rPr>
                <w:rStyle w:val="Hyperlink"/>
                <w:rFonts w:ascii="Simplified Arabic" w:eastAsia="Times New Roman" w:hAnsi="Simplified Arabic" w:cs="Simplified Arabic" w:hint="eastAsia"/>
                <w:b/>
                <w:bCs/>
                <w:noProof/>
                <w:kern w:val="0"/>
                <w:rtl/>
                <w14:ligatures w14:val="none"/>
              </w:rPr>
              <w:t>العلمية</w:t>
            </w:r>
            <w:r w:rsidRPr="002F22F8">
              <w:rPr>
                <w:rStyle w:val="Hyperlink"/>
                <w:rFonts w:ascii="Simplified Arabic" w:eastAsia="Times New Roman" w:hAnsi="Simplified Arabic" w:cs="Simplified Arabic"/>
                <w:b/>
                <w:bCs/>
                <w:noProof/>
                <w:kern w:val="0"/>
                <w:rtl/>
                <w14:ligatures w14:val="none"/>
              </w:rPr>
              <w:t xml:space="preserve"> </w:t>
            </w:r>
            <w:r w:rsidRPr="002F22F8">
              <w:rPr>
                <w:rStyle w:val="Hyperlink"/>
                <w:rFonts w:ascii="Simplified Arabic" w:eastAsia="Times New Roman" w:hAnsi="Simplified Arabic" w:cs="Simplified Arabic" w:hint="eastAsia"/>
                <w:b/>
                <w:bCs/>
                <w:noProof/>
                <w:kern w:val="0"/>
                <w:rtl/>
                <w14:ligatures w14:val="none"/>
              </w:rPr>
              <w:t>للدراسة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Toc214555948 \h</w:instrText>
            </w:r>
            <w:r>
              <w:rPr>
                <w:noProof/>
                <w:webHidden/>
                <w:rtl/>
              </w:rPr>
              <w:instrText xml:space="preserve"> </w:instrText>
            </w:r>
            <w:r>
              <w:rPr>
                <w:noProof/>
                <w:webHidden/>
                <w:rtl/>
              </w:rPr>
            </w:r>
            <w:r>
              <w:rPr>
                <w:noProof/>
                <w:webHidden/>
                <w:rtl/>
              </w:rPr>
              <w:fldChar w:fldCharType="separate"/>
            </w:r>
            <w:r>
              <w:rPr>
                <w:noProof/>
                <w:webHidden/>
                <w:rtl/>
              </w:rPr>
              <w:t>10</w:t>
            </w:r>
            <w:r>
              <w:rPr>
                <w:noProof/>
                <w:webHidden/>
                <w:rtl/>
              </w:rPr>
              <w:fldChar w:fldCharType="end"/>
            </w:r>
          </w:hyperlink>
        </w:p>
        <w:p w14:paraId="3E3D6E05" w14:textId="1E25DB90" w:rsidR="00B37C60" w:rsidRDefault="00B37C60">
          <w:pPr>
            <w:pStyle w:val="TOC1"/>
            <w:tabs>
              <w:tab w:val="right" w:leader="dot" w:pos="8822"/>
            </w:tabs>
            <w:rPr>
              <w:rFonts w:eastAsiaTheme="minorEastAsia"/>
              <w:noProof/>
              <w:sz w:val="24"/>
              <w:szCs w:val="24"/>
              <w:rtl/>
              <w:lang w:val="en-GB" w:eastAsia="en-GB"/>
            </w:rPr>
          </w:pPr>
          <w:hyperlink w:anchor="_Toc214555949" w:history="1">
            <w:r w:rsidRPr="002F22F8">
              <w:rPr>
                <w:rStyle w:val="Hyperlink"/>
                <w:rFonts w:ascii="Simplified Arabic" w:eastAsia="Times New Roman" w:hAnsi="Simplified Arabic" w:cs="Simplified Arabic" w:hint="eastAsia"/>
                <w:b/>
                <w:bCs/>
                <w:noProof/>
                <w:kern w:val="36"/>
                <w:rtl/>
                <w14:ligatures w14:val="none"/>
              </w:rPr>
              <w:t>الفصل</w:t>
            </w:r>
            <w:r w:rsidRPr="002F22F8">
              <w:rPr>
                <w:rStyle w:val="Hyperlink"/>
                <w:rFonts w:ascii="Simplified Arabic" w:eastAsia="Times New Roman" w:hAnsi="Simplified Arabic" w:cs="Simplified Arabic"/>
                <w:b/>
                <w:bCs/>
                <w:noProof/>
                <w:kern w:val="36"/>
                <w:rtl/>
                <w14:ligatures w14:val="none"/>
              </w:rPr>
              <w:t xml:space="preserve"> </w:t>
            </w:r>
            <w:r w:rsidRPr="002F22F8">
              <w:rPr>
                <w:rStyle w:val="Hyperlink"/>
                <w:rFonts w:ascii="Simplified Arabic" w:eastAsia="Times New Roman" w:hAnsi="Simplified Arabic" w:cs="Simplified Arabic" w:hint="eastAsia"/>
                <w:b/>
                <w:bCs/>
                <w:noProof/>
                <w:kern w:val="36"/>
                <w:rtl/>
                <w14:ligatures w14:val="none"/>
              </w:rPr>
              <w:t>الثاني</w:t>
            </w:r>
            <w:r w:rsidRPr="002F22F8">
              <w:rPr>
                <w:rStyle w:val="Hyperlink"/>
                <w:rFonts w:ascii="Simplified Arabic" w:eastAsia="Times New Roman" w:hAnsi="Simplified Arabic" w:cs="Simplified Arabic"/>
                <w:b/>
                <w:bCs/>
                <w:noProof/>
                <w:kern w:val="36"/>
                <w:rtl/>
                <w14:ligatures w14:val="none"/>
              </w:rPr>
              <w:t xml:space="preserve">: </w:t>
            </w:r>
            <w:r w:rsidRPr="002F22F8">
              <w:rPr>
                <w:rStyle w:val="Hyperlink"/>
                <w:rFonts w:ascii="Simplified Arabic" w:eastAsia="Times New Roman" w:hAnsi="Simplified Arabic" w:cs="Simplified Arabic" w:hint="eastAsia"/>
                <w:b/>
                <w:bCs/>
                <w:noProof/>
                <w:kern w:val="36"/>
                <w:rtl/>
                <w14:ligatures w14:val="none"/>
              </w:rPr>
              <w:t>الدراسات</w:t>
            </w:r>
            <w:r w:rsidRPr="002F22F8">
              <w:rPr>
                <w:rStyle w:val="Hyperlink"/>
                <w:rFonts w:ascii="Simplified Arabic" w:eastAsia="Times New Roman" w:hAnsi="Simplified Arabic" w:cs="Simplified Arabic"/>
                <w:b/>
                <w:bCs/>
                <w:noProof/>
                <w:kern w:val="36"/>
                <w:rtl/>
                <w14:ligatures w14:val="none"/>
              </w:rPr>
              <w:t xml:space="preserve"> </w:t>
            </w:r>
            <w:r w:rsidRPr="002F22F8">
              <w:rPr>
                <w:rStyle w:val="Hyperlink"/>
                <w:rFonts w:ascii="Simplified Arabic" w:eastAsia="Times New Roman" w:hAnsi="Simplified Arabic" w:cs="Simplified Arabic" w:hint="eastAsia"/>
                <w:b/>
                <w:bCs/>
                <w:noProof/>
                <w:kern w:val="36"/>
                <w:rtl/>
                <w14:ligatures w14:val="none"/>
              </w:rPr>
              <w:t>السابقة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Toc214555949 \h</w:instrText>
            </w:r>
            <w:r>
              <w:rPr>
                <w:noProof/>
                <w:webHidden/>
                <w:rtl/>
              </w:rPr>
              <w:instrText xml:space="preserve"> </w:instrText>
            </w:r>
            <w:r>
              <w:rPr>
                <w:noProof/>
                <w:webHidden/>
                <w:rtl/>
              </w:rPr>
            </w:r>
            <w:r>
              <w:rPr>
                <w:noProof/>
                <w:webHidden/>
                <w:rtl/>
              </w:rPr>
              <w:fldChar w:fldCharType="separate"/>
            </w:r>
            <w:r>
              <w:rPr>
                <w:noProof/>
                <w:webHidden/>
                <w:rtl/>
              </w:rPr>
              <w:t>13</w:t>
            </w:r>
            <w:r>
              <w:rPr>
                <w:noProof/>
                <w:webHidden/>
                <w:rtl/>
              </w:rPr>
              <w:fldChar w:fldCharType="end"/>
            </w:r>
          </w:hyperlink>
        </w:p>
        <w:p w14:paraId="55B29546" w14:textId="1359B4FC" w:rsidR="00B37C60" w:rsidRDefault="00B37C60">
          <w:pPr>
            <w:pStyle w:val="TOC2"/>
            <w:tabs>
              <w:tab w:val="right" w:leader="dot" w:pos="8822"/>
            </w:tabs>
            <w:rPr>
              <w:rFonts w:eastAsiaTheme="minorEastAsia"/>
              <w:noProof/>
              <w:sz w:val="24"/>
              <w:szCs w:val="24"/>
              <w:rtl/>
              <w:lang w:val="en-GB" w:eastAsia="en-GB"/>
            </w:rPr>
          </w:pPr>
          <w:hyperlink w:anchor="_Toc214555950" w:history="1">
            <w:r w:rsidRPr="002F22F8">
              <w:rPr>
                <w:rStyle w:val="Hyperlink"/>
                <w:rFonts w:ascii="Simplified Arabic" w:hAnsi="Simplified Arabic" w:cs="Simplified Arabic" w:hint="eastAsia"/>
                <w:b/>
                <w:bCs/>
                <w:noProof/>
                <w:rtl/>
              </w:rPr>
              <w:t>المقدمة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Toc214555950 \h</w:instrText>
            </w:r>
            <w:r>
              <w:rPr>
                <w:noProof/>
                <w:webHidden/>
                <w:rtl/>
              </w:rPr>
              <w:instrText xml:space="preserve"> </w:instrText>
            </w:r>
            <w:r>
              <w:rPr>
                <w:noProof/>
                <w:webHidden/>
                <w:rtl/>
              </w:rPr>
            </w:r>
            <w:r>
              <w:rPr>
                <w:noProof/>
                <w:webHidden/>
                <w:rtl/>
              </w:rPr>
              <w:fldChar w:fldCharType="separate"/>
            </w:r>
            <w:r>
              <w:rPr>
                <w:noProof/>
                <w:webHidden/>
                <w:rtl/>
              </w:rPr>
              <w:t>14</w:t>
            </w:r>
            <w:r>
              <w:rPr>
                <w:noProof/>
                <w:webHidden/>
                <w:rtl/>
              </w:rPr>
              <w:fldChar w:fldCharType="end"/>
            </w:r>
          </w:hyperlink>
        </w:p>
        <w:p w14:paraId="3F158801" w14:textId="335EEFD5" w:rsidR="00B37C60" w:rsidRDefault="00B37C60">
          <w:pPr>
            <w:pStyle w:val="TOC2"/>
            <w:tabs>
              <w:tab w:val="right" w:leader="dot" w:pos="8822"/>
            </w:tabs>
            <w:rPr>
              <w:rFonts w:eastAsiaTheme="minorEastAsia"/>
              <w:noProof/>
              <w:sz w:val="24"/>
              <w:szCs w:val="24"/>
              <w:rtl/>
              <w:lang w:val="en-GB" w:eastAsia="en-GB"/>
            </w:rPr>
          </w:pPr>
          <w:hyperlink w:anchor="_Toc214555951" w:history="1">
            <w:r w:rsidRPr="002F22F8">
              <w:rPr>
                <w:rStyle w:val="Hyperlink"/>
                <w:rFonts w:ascii="Simplified Arabic" w:hAnsi="Simplified Arabic" w:cs="Simplified Arabic" w:hint="eastAsia"/>
                <w:b/>
                <w:bCs/>
                <w:noProof/>
                <w:rtl/>
              </w:rPr>
              <w:t>الإطار</w:t>
            </w:r>
            <w:r w:rsidRPr="002F22F8">
              <w:rPr>
                <w:rStyle w:val="Hyperlink"/>
                <w:rFonts w:ascii="Simplified Arabic" w:hAnsi="Simplified Arabic" w:cs="Simplified Arabic"/>
                <w:b/>
                <w:bCs/>
                <w:noProof/>
                <w:rtl/>
              </w:rPr>
              <w:t xml:space="preserve"> </w:t>
            </w:r>
            <w:r w:rsidRPr="002F22F8">
              <w:rPr>
                <w:rStyle w:val="Hyperlink"/>
                <w:rFonts w:ascii="Simplified Arabic" w:hAnsi="Simplified Arabic" w:cs="Simplified Arabic" w:hint="eastAsia"/>
                <w:b/>
                <w:bCs/>
                <w:noProof/>
                <w:rtl/>
              </w:rPr>
              <w:t>النظري</w:t>
            </w:r>
            <w:r w:rsidRPr="002F22F8">
              <w:rPr>
                <w:rStyle w:val="Hyperlink"/>
                <w:rFonts w:ascii="Simplified Arabic" w:hAnsi="Simplified Arabic" w:cs="Simplified Arabic"/>
                <w:b/>
                <w:bCs/>
                <w:noProof/>
                <w:rtl/>
              </w:rPr>
              <w:t xml:space="preserve"> </w:t>
            </w:r>
            <w:r w:rsidRPr="002F22F8">
              <w:rPr>
                <w:rStyle w:val="Hyperlink"/>
                <w:rFonts w:ascii="Simplified Arabic" w:hAnsi="Simplified Arabic" w:cs="Simplified Arabic" w:hint="eastAsia"/>
                <w:b/>
                <w:bCs/>
                <w:noProof/>
                <w:rtl/>
              </w:rPr>
              <w:t>للدراسة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Toc214555951 \h</w:instrText>
            </w:r>
            <w:r>
              <w:rPr>
                <w:noProof/>
                <w:webHidden/>
                <w:rtl/>
              </w:rPr>
              <w:instrText xml:space="preserve"> </w:instrText>
            </w:r>
            <w:r>
              <w:rPr>
                <w:noProof/>
                <w:webHidden/>
                <w:rtl/>
              </w:rPr>
            </w:r>
            <w:r>
              <w:rPr>
                <w:noProof/>
                <w:webHidden/>
                <w:rtl/>
              </w:rPr>
              <w:fldChar w:fldCharType="separate"/>
            </w:r>
            <w:r>
              <w:rPr>
                <w:noProof/>
                <w:webHidden/>
                <w:rtl/>
              </w:rPr>
              <w:t>20</w:t>
            </w:r>
            <w:r>
              <w:rPr>
                <w:noProof/>
                <w:webHidden/>
                <w:rtl/>
              </w:rPr>
              <w:fldChar w:fldCharType="end"/>
            </w:r>
          </w:hyperlink>
        </w:p>
        <w:p w14:paraId="2742D17A" w14:textId="380F6595" w:rsidR="00C60212" w:rsidRPr="00D93ECE" w:rsidRDefault="00220235" w:rsidP="002E3B96">
          <w:pPr>
            <w:rPr>
              <w:rFonts w:ascii="Simplified Arabic" w:hAnsi="Simplified Arabic" w:cs="Simplified Arabic"/>
              <w:rtl/>
            </w:rPr>
            <w:sectPr w:rsidR="00C60212" w:rsidRPr="00D93ECE" w:rsidSect="00D93ECE">
              <w:footerReference w:type="default" r:id="rId9"/>
              <w:footerReference w:type="first" r:id="rId10"/>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pgNumType w:fmt="lowerRoman" w:start="1" w:chapStyle="1"/>
              <w:cols w:space="708"/>
              <w:titlePg/>
              <w:bidi/>
              <w:rtlGutter/>
              <w:docGrid w:linePitch="360"/>
            </w:sectPr>
          </w:pPr>
          <w:r w:rsidRPr="00D93ECE">
            <w:rPr>
              <w:rFonts w:ascii="Simplified Arabic" w:hAnsi="Simplified Arabic" w:cs="Simplified Arabic"/>
              <w:b/>
              <w:bCs/>
              <w:sz w:val="24"/>
              <w:szCs w:val="24"/>
            </w:rPr>
            <w:fldChar w:fldCharType="end"/>
          </w:r>
        </w:p>
      </w:sdtContent>
    </w:sdt>
    <w:p w14:paraId="6E37ABF5" w14:textId="6A1C6F5A" w:rsidR="00FB3560" w:rsidRPr="00DC6BA4" w:rsidRDefault="00FB3560" w:rsidP="00DC6BA4">
      <w:pPr>
        <w:pStyle w:val="Heading2"/>
        <w:rPr>
          <w:color w:val="auto"/>
          <w:rtl/>
        </w:rPr>
      </w:pPr>
    </w:p>
    <w:p w14:paraId="134775EF" w14:textId="77777777" w:rsidR="00FB3560" w:rsidRPr="00D93ECE" w:rsidRDefault="00FB3560" w:rsidP="00FB3560">
      <w:pPr>
        <w:pStyle w:val="p3"/>
        <w:spacing w:line="360" w:lineRule="auto"/>
        <w:rPr>
          <w:rFonts w:ascii="Simplified Arabic" w:hAnsi="Simplified Arabic" w:cs="Simplified Arabic"/>
          <w:rtl/>
        </w:rPr>
      </w:pPr>
    </w:p>
    <w:p w14:paraId="5D4AFDF9" w14:textId="77777777" w:rsidR="00FB3560" w:rsidRPr="00D93ECE" w:rsidRDefault="00FB3560" w:rsidP="00FB3560">
      <w:pPr>
        <w:pStyle w:val="p3"/>
        <w:spacing w:line="360" w:lineRule="auto"/>
        <w:rPr>
          <w:rFonts w:ascii="Simplified Arabic" w:hAnsi="Simplified Arabic" w:cs="Simplified Arabic"/>
          <w:rtl/>
        </w:rPr>
      </w:pPr>
    </w:p>
    <w:p w14:paraId="506A82EF" w14:textId="77777777" w:rsidR="00FB3560" w:rsidRPr="00D93ECE" w:rsidRDefault="00FB3560" w:rsidP="00FB3560">
      <w:pPr>
        <w:pStyle w:val="p3"/>
        <w:spacing w:line="360" w:lineRule="auto"/>
        <w:rPr>
          <w:rFonts w:ascii="Simplified Arabic" w:hAnsi="Simplified Arabic" w:cs="Simplified Arabic"/>
          <w:rtl/>
        </w:rPr>
      </w:pPr>
    </w:p>
    <w:p w14:paraId="5FC6075C" w14:textId="77777777" w:rsidR="0069642F" w:rsidRPr="00D93ECE" w:rsidRDefault="0069642F" w:rsidP="009125CE">
      <w:pPr>
        <w:rPr>
          <w:rFonts w:ascii="Simplified Arabic" w:hAnsi="Simplified Arabic" w:cs="Simplified Arabic"/>
          <w:sz w:val="28"/>
          <w:szCs w:val="28"/>
          <w:u w:val="single"/>
          <w:rtl/>
        </w:rPr>
      </w:pPr>
    </w:p>
    <w:p w14:paraId="5B9E0B24" w14:textId="77777777" w:rsidR="00FB3560" w:rsidRPr="00D93ECE" w:rsidRDefault="00FB3560" w:rsidP="009125CE">
      <w:pPr>
        <w:rPr>
          <w:rFonts w:ascii="Simplified Arabic" w:hAnsi="Simplified Arabic" w:cs="Simplified Arabic"/>
          <w:sz w:val="28"/>
          <w:szCs w:val="28"/>
          <w:u w:val="single"/>
          <w:rtl/>
        </w:rPr>
      </w:pPr>
    </w:p>
    <w:p w14:paraId="7A7ED7EA" w14:textId="77777777" w:rsidR="00FB3560" w:rsidRPr="00D93ECE" w:rsidRDefault="00FB3560" w:rsidP="009125CE">
      <w:pPr>
        <w:rPr>
          <w:rFonts w:ascii="Simplified Arabic" w:hAnsi="Simplified Arabic" w:cs="Simplified Arabic"/>
          <w:sz w:val="28"/>
          <w:szCs w:val="28"/>
          <w:u w:val="single"/>
          <w:rtl/>
        </w:rPr>
      </w:pPr>
    </w:p>
    <w:p w14:paraId="0C6172D7" w14:textId="77777777" w:rsidR="006266D3" w:rsidRPr="001E7766" w:rsidRDefault="006266D3" w:rsidP="002F72F8">
      <w:pPr>
        <w:pStyle w:val="Heading1"/>
        <w:jc w:val="center"/>
        <w:rPr>
          <w:rFonts w:ascii="Simplified Arabic" w:eastAsia="Times New Roman" w:hAnsi="Simplified Arabic" w:cs="Simplified Arabic"/>
          <w:b/>
          <w:bCs/>
          <w:color w:val="auto"/>
          <w:sz w:val="40"/>
          <w:szCs w:val="40"/>
        </w:rPr>
      </w:pPr>
      <w:bookmarkStart w:id="4" w:name="_Toc214555942"/>
      <w:r w:rsidRPr="001E7766">
        <w:rPr>
          <w:rFonts w:ascii="Simplified Arabic" w:eastAsia="Times New Roman" w:hAnsi="Simplified Arabic" w:cs="Simplified Arabic"/>
          <w:b/>
          <w:bCs/>
          <w:color w:val="auto"/>
          <w:sz w:val="40"/>
          <w:szCs w:val="40"/>
          <w:rtl/>
        </w:rPr>
        <w:t>الفصل الأول: الإطار العام للدراسة</w:t>
      </w:r>
      <w:bookmarkEnd w:id="4"/>
    </w:p>
    <w:p w14:paraId="231E38BB" w14:textId="77777777" w:rsidR="009125CE" w:rsidRPr="00D93ECE" w:rsidRDefault="009125CE" w:rsidP="009125CE">
      <w:pPr>
        <w:rPr>
          <w:rFonts w:ascii="Simplified Arabic" w:hAnsi="Simplified Arabic" w:cs="Simplified Arabic"/>
          <w:sz w:val="28"/>
          <w:szCs w:val="28"/>
          <w:u w:val="single"/>
          <w:rtl/>
        </w:rPr>
      </w:pPr>
    </w:p>
    <w:p w14:paraId="2EA6585C" w14:textId="77777777" w:rsidR="009125CE" w:rsidRPr="00D93ECE" w:rsidRDefault="009125CE" w:rsidP="009125CE">
      <w:pPr>
        <w:rPr>
          <w:rFonts w:ascii="Simplified Arabic" w:hAnsi="Simplified Arabic" w:cs="Simplified Arabic"/>
          <w:sz w:val="28"/>
          <w:szCs w:val="28"/>
          <w:u w:val="single"/>
          <w:rtl/>
        </w:rPr>
      </w:pPr>
    </w:p>
    <w:p w14:paraId="7F3B8E80" w14:textId="77777777" w:rsidR="009125CE" w:rsidRPr="00D93ECE" w:rsidRDefault="009125CE" w:rsidP="009125CE">
      <w:pPr>
        <w:rPr>
          <w:rFonts w:ascii="Simplified Arabic" w:hAnsi="Simplified Arabic" w:cs="Simplified Arabic"/>
          <w:sz w:val="28"/>
          <w:szCs w:val="28"/>
          <w:u w:val="single"/>
          <w:rtl/>
        </w:rPr>
      </w:pPr>
    </w:p>
    <w:p w14:paraId="0BA12696" w14:textId="77777777" w:rsidR="009125CE" w:rsidRPr="00D93ECE" w:rsidRDefault="009125CE" w:rsidP="009125CE">
      <w:pPr>
        <w:rPr>
          <w:rFonts w:ascii="Simplified Arabic" w:hAnsi="Simplified Arabic" w:cs="Simplified Arabic"/>
          <w:sz w:val="28"/>
          <w:szCs w:val="28"/>
          <w:u w:val="single"/>
          <w:rtl/>
        </w:rPr>
      </w:pPr>
    </w:p>
    <w:p w14:paraId="26F6AB57" w14:textId="77777777" w:rsidR="009125CE" w:rsidRPr="00D93ECE" w:rsidRDefault="009125CE" w:rsidP="009125CE">
      <w:pPr>
        <w:rPr>
          <w:rFonts w:ascii="Simplified Arabic" w:hAnsi="Simplified Arabic" w:cs="Simplified Arabic"/>
          <w:sz w:val="28"/>
          <w:szCs w:val="28"/>
          <w:u w:val="single"/>
          <w:rtl/>
        </w:rPr>
      </w:pPr>
    </w:p>
    <w:p w14:paraId="137908B8" w14:textId="77777777" w:rsidR="009125CE" w:rsidRPr="00D93ECE" w:rsidRDefault="009125CE" w:rsidP="009125CE">
      <w:pPr>
        <w:rPr>
          <w:rFonts w:ascii="Simplified Arabic" w:hAnsi="Simplified Arabic" w:cs="Simplified Arabic"/>
          <w:sz w:val="28"/>
          <w:szCs w:val="28"/>
          <w:u w:val="single"/>
        </w:rPr>
      </w:pPr>
    </w:p>
    <w:p w14:paraId="37D531F6" w14:textId="77777777" w:rsidR="00AE280B" w:rsidRPr="00D93ECE" w:rsidRDefault="00AE280B" w:rsidP="009125CE">
      <w:pPr>
        <w:rPr>
          <w:rFonts w:ascii="Simplified Arabic" w:hAnsi="Simplified Arabic" w:cs="Simplified Arabic"/>
          <w:sz w:val="28"/>
          <w:szCs w:val="28"/>
          <w:u w:val="single"/>
        </w:rPr>
      </w:pPr>
    </w:p>
    <w:p w14:paraId="3FCC41FA" w14:textId="77777777" w:rsidR="00AE280B" w:rsidRPr="00D93ECE" w:rsidRDefault="00AE280B" w:rsidP="009125CE">
      <w:pPr>
        <w:rPr>
          <w:rFonts w:ascii="Simplified Arabic" w:hAnsi="Simplified Arabic" w:cs="Simplified Arabic"/>
          <w:sz w:val="28"/>
          <w:szCs w:val="28"/>
          <w:u w:val="single"/>
        </w:rPr>
      </w:pPr>
    </w:p>
    <w:p w14:paraId="54369A42" w14:textId="77777777" w:rsidR="00AE280B" w:rsidRPr="00D93ECE" w:rsidRDefault="00AE280B" w:rsidP="009125CE">
      <w:pPr>
        <w:rPr>
          <w:rFonts w:ascii="Simplified Arabic" w:hAnsi="Simplified Arabic" w:cs="Simplified Arabic"/>
          <w:sz w:val="28"/>
          <w:szCs w:val="28"/>
          <w:u w:val="single"/>
        </w:rPr>
      </w:pPr>
    </w:p>
    <w:p w14:paraId="29639BB3" w14:textId="77777777" w:rsidR="00AE280B" w:rsidRPr="00D93ECE" w:rsidRDefault="00AE280B" w:rsidP="009125CE">
      <w:pPr>
        <w:rPr>
          <w:rFonts w:ascii="Simplified Arabic" w:hAnsi="Simplified Arabic" w:cs="Simplified Arabic"/>
          <w:sz w:val="28"/>
          <w:szCs w:val="28"/>
          <w:u w:val="single"/>
        </w:rPr>
      </w:pPr>
    </w:p>
    <w:p w14:paraId="07B81CDD" w14:textId="77777777" w:rsidR="00AE280B" w:rsidRPr="00D93ECE" w:rsidRDefault="00AE280B" w:rsidP="009125CE">
      <w:pPr>
        <w:rPr>
          <w:rFonts w:ascii="Simplified Arabic" w:hAnsi="Simplified Arabic" w:cs="Simplified Arabic"/>
          <w:sz w:val="28"/>
          <w:szCs w:val="28"/>
          <w:u w:val="single"/>
        </w:rPr>
      </w:pPr>
    </w:p>
    <w:p w14:paraId="7B1A2A06" w14:textId="77777777" w:rsidR="006266D3" w:rsidRPr="00D93ECE" w:rsidRDefault="006266D3" w:rsidP="006266D3">
      <w:pPr>
        <w:bidi w:val="0"/>
        <w:spacing w:before="100" w:beforeAutospacing="1" w:after="100" w:afterAutospacing="1" w:line="240" w:lineRule="auto"/>
        <w:rPr>
          <w:rFonts w:ascii="Simplified Arabic" w:eastAsiaTheme="minorEastAsia" w:hAnsi="Simplified Arabic" w:cs="Simplified Arabic"/>
          <w:kern w:val="0"/>
          <w:sz w:val="24"/>
          <w:szCs w:val="24"/>
          <w14:ligatures w14:val="none"/>
        </w:rPr>
      </w:pPr>
    </w:p>
    <w:p w14:paraId="4FA4F4A8" w14:textId="72DA1A71" w:rsidR="006266D3" w:rsidRPr="0069642F" w:rsidRDefault="006266D3" w:rsidP="0069642F">
      <w:pPr>
        <w:bidi w:val="0"/>
        <w:spacing w:before="100" w:beforeAutospacing="1" w:after="100" w:afterAutospacing="1" w:line="240" w:lineRule="auto"/>
        <w:jc w:val="right"/>
        <w:outlineLvl w:val="1"/>
        <w:rPr>
          <w:rFonts w:ascii="Simplified Arabic" w:eastAsia="Times New Roman" w:hAnsi="Simplified Arabic" w:cs="Simplified Arabic"/>
          <w:b/>
          <w:bCs/>
          <w:kern w:val="0"/>
          <w:sz w:val="28"/>
          <w:szCs w:val="28"/>
          <w:u w:val="single"/>
          <w14:ligatures w14:val="none"/>
        </w:rPr>
      </w:pPr>
      <w:bookmarkStart w:id="5" w:name="_Toc214555943"/>
      <w:r w:rsidRPr="0069642F">
        <w:rPr>
          <w:rFonts w:ascii="Simplified Arabic" w:eastAsia="Times New Roman" w:hAnsi="Simplified Arabic" w:cs="Simplified Arabic"/>
          <w:b/>
          <w:bCs/>
          <w:kern w:val="0"/>
          <w:sz w:val="28"/>
          <w:szCs w:val="28"/>
          <w:u w:val="single"/>
          <w:rtl/>
          <w14:ligatures w14:val="none"/>
        </w:rPr>
        <w:lastRenderedPageBreak/>
        <w:t>المقدمة</w:t>
      </w:r>
      <w:bookmarkEnd w:id="5"/>
    </w:p>
    <w:p w14:paraId="0C41A282" w14:textId="0F1A6ACE" w:rsidR="006C4964" w:rsidRDefault="006C4964" w:rsidP="006C4964">
      <w:pPr>
        <w:pStyle w:val="p1"/>
        <w:bidi/>
        <w:spacing w:line="360" w:lineRule="auto"/>
        <w:jc w:val="both"/>
        <w:rPr>
          <w:rStyle w:val="s1"/>
          <w:rFonts w:ascii="Simplified Arabic" w:hAnsi="Simplified Arabic" w:cs="Simplified Arabic"/>
          <w:rtl/>
        </w:rPr>
      </w:pPr>
      <w:r w:rsidRPr="00D93ECE">
        <w:rPr>
          <w:rStyle w:val="s1"/>
          <w:rFonts w:ascii="Simplified Arabic" w:hAnsi="Simplified Arabic" w:cs="Simplified Arabic"/>
          <w:rtl/>
        </w:rPr>
        <w:t>لقد أصبحت العلامة التجارية اليوم عنصرًا استراتيجيًا يمثّل قيمة اقتصادية لصيقة بهوية الشركة وميزتها التنافسية، ولا تقتصر أهميتها على التعريف بالمنتج فقط، بل تمتد لتكوين الولاء والثقة في ذهن المستهلك، وتحديد مواقع الاستثمار والتوسع للشركات متعددة الجنسيات. ومع انتشار المنتجات المقلدة التي تحاكي العلامات الأصلية، تتعرض هذه القيمة الاقتصادية للتهديد، الأمر الذي يؤدي إلى تشويش ذهني لدى المستهلك، ويضعف ولاءه وثقته بالعلامات الأصلية (عادل، 2022).</w:t>
      </w:r>
    </w:p>
    <w:p w14:paraId="03B3C012" w14:textId="77777777" w:rsidR="00561893" w:rsidRPr="00D93ECE" w:rsidRDefault="00561893" w:rsidP="00561893">
      <w:pPr>
        <w:pStyle w:val="p1"/>
        <w:bidi/>
        <w:spacing w:line="360" w:lineRule="auto"/>
        <w:jc w:val="both"/>
        <w:rPr>
          <w:rFonts w:ascii="Simplified Arabic" w:hAnsi="Simplified Arabic" w:cs="Simplified Arabic"/>
          <w:rtl/>
        </w:rPr>
      </w:pPr>
    </w:p>
    <w:p w14:paraId="4D041690" w14:textId="77777777" w:rsidR="006C4964" w:rsidRDefault="006C4964" w:rsidP="006C4964">
      <w:pPr>
        <w:pStyle w:val="p1"/>
        <w:bidi/>
        <w:spacing w:line="360" w:lineRule="auto"/>
        <w:jc w:val="both"/>
        <w:rPr>
          <w:rStyle w:val="s1"/>
          <w:rFonts w:ascii="Simplified Arabic" w:hAnsi="Simplified Arabic" w:cs="Simplified Arabic"/>
          <w:rtl/>
        </w:rPr>
      </w:pPr>
      <w:r w:rsidRPr="00D93ECE">
        <w:rPr>
          <w:rStyle w:val="s1"/>
          <w:rFonts w:ascii="Simplified Arabic" w:hAnsi="Simplified Arabic" w:cs="Simplified Arabic"/>
          <w:rtl/>
        </w:rPr>
        <w:t>وبالرغم من الجهود الرقابية والقانونية التي تبذلها المملكة، مثل نظام حماية العلامات التجارية والغرامات والعقوبات الرادعة، إلا أن واقع السوق يشير إلى استمرار انتشار المنتجات المقلدة وخاصة في قطاع الأغذية الذي يمس المستهلك مباشرة، مما يثير تساؤلات حول مدى فعالية التشريعات في حماية البيئة الاستثمارية وجذب المستثمرين الجدد (منصة بيّنه، 2023).</w:t>
      </w:r>
    </w:p>
    <w:p w14:paraId="749BDE94" w14:textId="77777777" w:rsidR="00561893" w:rsidRPr="00D93ECE" w:rsidRDefault="00561893" w:rsidP="00561893">
      <w:pPr>
        <w:pStyle w:val="p1"/>
        <w:bidi/>
        <w:spacing w:line="360" w:lineRule="auto"/>
        <w:jc w:val="both"/>
        <w:rPr>
          <w:rFonts w:ascii="Simplified Arabic" w:hAnsi="Simplified Arabic" w:cs="Simplified Arabic"/>
          <w:rtl/>
        </w:rPr>
      </w:pPr>
    </w:p>
    <w:p w14:paraId="30E27B23" w14:textId="77777777" w:rsidR="006C4964" w:rsidRPr="00D93ECE" w:rsidRDefault="006C4964" w:rsidP="006C4964">
      <w:pPr>
        <w:pStyle w:val="p1"/>
        <w:bidi/>
        <w:spacing w:line="360" w:lineRule="auto"/>
        <w:jc w:val="both"/>
        <w:rPr>
          <w:rFonts w:ascii="Simplified Arabic" w:hAnsi="Simplified Arabic" w:cs="Simplified Arabic"/>
        </w:rPr>
      </w:pPr>
      <w:r w:rsidRPr="00D93ECE">
        <w:rPr>
          <w:rStyle w:val="s1"/>
          <w:rFonts w:ascii="Simplified Arabic" w:hAnsi="Simplified Arabic" w:cs="Simplified Arabic"/>
          <w:rtl/>
        </w:rPr>
        <w:t>كما كشفت الأدبيات الحديثة أن انتشار التقليد لا يقتصر تأثيره على الجانب الاقتصادي للشركات، بل يمتد ليؤثر في معنويات فرق العمل، وكفاءة التسويق، وصورة الشركة أمام المستهلكين، بل قد يصل إلى تقليص رغبة الشركات متعددة الجنسيات في التوسع أو الاستمرار داخل السوق السعودي، نتيجة المخاطر المرتبطة بتزوير منتجاتها وتآكل سمعتها وتراجع تنافسيتها (</w:t>
      </w:r>
      <w:r w:rsidRPr="00D93ECE">
        <w:rPr>
          <w:rStyle w:val="s1"/>
          <w:rFonts w:ascii="Simplified Arabic" w:hAnsi="Simplified Arabic" w:cs="Simplified Arabic"/>
        </w:rPr>
        <w:t>Strategic Thought Center، 2021</w:t>
      </w:r>
      <w:r w:rsidRPr="00D93ECE">
        <w:rPr>
          <w:rStyle w:val="s1"/>
          <w:rFonts w:ascii="Simplified Arabic" w:hAnsi="Simplified Arabic" w:cs="Simplified Arabic"/>
          <w:rtl/>
        </w:rPr>
        <w:t>).</w:t>
      </w:r>
    </w:p>
    <w:p w14:paraId="7B9ACBF9" w14:textId="77777777" w:rsidR="006C4964" w:rsidRPr="00D93ECE" w:rsidRDefault="006C4964" w:rsidP="006C4964">
      <w:pPr>
        <w:pStyle w:val="p2"/>
        <w:spacing w:line="360" w:lineRule="auto"/>
        <w:jc w:val="both"/>
        <w:rPr>
          <w:rFonts w:ascii="Simplified Arabic" w:hAnsi="Simplified Arabic" w:cs="Simplified Arabic"/>
          <w:rtl/>
        </w:rPr>
      </w:pPr>
    </w:p>
    <w:p w14:paraId="7C8FFCA0" w14:textId="77777777" w:rsidR="006C4964" w:rsidRPr="00D93ECE" w:rsidRDefault="006C4964" w:rsidP="006C4964">
      <w:pPr>
        <w:pStyle w:val="p1"/>
        <w:bidi/>
        <w:spacing w:line="360" w:lineRule="auto"/>
        <w:jc w:val="both"/>
        <w:rPr>
          <w:rFonts w:ascii="Simplified Arabic" w:hAnsi="Simplified Arabic" w:cs="Simplified Arabic"/>
          <w:rtl/>
        </w:rPr>
      </w:pPr>
      <w:r w:rsidRPr="00D93ECE">
        <w:rPr>
          <w:rStyle w:val="s1"/>
          <w:rFonts w:ascii="Simplified Arabic" w:hAnsi="Simplified Arabic" w:cs="Simplified Arabic"/>
          <w:rtl/>
        </w:rPr>
        <w:t>وتزداد خطورة الظاهرة مع ما أثبتته الدراسات من أن فئة من المستهلكين قد تلجأ إلى شراء المنتجات المقلدة بدوافع اجتماعية أو نفسية تتعلق بالانتماء والمكانة، وليس فقط بناء على عامل السعر، مما يعقّد التصدي لهذه الظاهرة ويجعل الحملات التوعوية والأنظمة القانونية بحاجة إلى تطوير مستمر يتوافق مع التحولات الاجتماعية (</w:t>
      </w:r>
      <w:r w:rsidRPr="00D93ECE">
        <w:rPr>
          <w:rStyle w:val="s1"/>
          <w:rFonts w:ascii="Simplified Arabic" w:hAnsi="Simplified Arabic" w:cs="Simplified Arabic"/>
        </w:rPr>
        <w:t>Alotaibi، 2018</w:t>
      </w:r>
      <w:r w:rsidRPr="00D93ECE">
        <w:rPr>
          <w:rStyle w:val="s1"/>
          <w:rFonts w:ascii="Simplified Arabic" w:hAnsi="Simplified Arabic" w:cs="Simplified Arabic"/>
          <w:rtl/>
        </w:rPr>
        <w:t>).</w:t>
      </w:r>
    </w:p>
    <w:p w14:paraId="3ADB78FE" w14:textId="77777777" w:rsidR="006C4964" w:rsidRPr="00D93ECE" w:rsidRDefault="006C4964" w:rsidP="006C4964">
      <w:pPr>
        <w:pStyle w:val="p1"/>
        <w:bidi/>
        <w:spacing w:line="360" w:lineRule="auto"/>
        <w:jc w:val="both"/>
        <w:rPr>
          <w:rFonts w:ascii="Simplified Arabic" w:hAnsi="Simplified Arabic" w:cs="Simplified Arabic"/>
        </w:rPr>
      </w:pPr>
      <w:r w:rsidRPr="00D93ECE">
        <w:rPr>
          <w:rStyle w:val="s1"/>
          <w:rFonts w:ascii="Simplified Arabic" w:hAnsi="Simplified Arabic" w:cs="Simplified Arabic"/>
          <w:rtl/>
        </w:rPr>
        <w:lastRenderedPageBreak/>
        <w:t xml:space="preserve">وبناءً على ما سبق، تأتي هذه الدراسة لسد فجوة بحثية تتعلق </w:t>
      </w:r>
      <w:r w:rsidRPr="00D93ECE">
        <w:rPr>
          <w:rStyle w:val="s2"/>
          <w:rFonts w:ascii="Simplified Arabic" w:hAnsi="Simplified Arabic" w:cs="Simplified Arabic"/>
          <w:rtl/>
        </w:rPr>
        <w:t>بفهم الأثر المباشر لتقليد العلامات التجارية على جاذبية الاستثمار الأجنبي في قطاع الأغذية السعودي</w:t>
      </w:r>
      <w:r w:rsidRPr="00D93ECE">
        <w:rPr>
          <w:rStyle w:val="s1"/>
          <w:rFonts w:ascii="Simplified Arabic" w:hAnsi="Simplified Arabic" w:cs="Simplified Arabic"/>
          <w:rtl/>
        </w:rPr>
        <w:t>، من خلال تحليل آثار التقليد على ثقة المستهلك، واستقرار الشركات متعددة الجنسيات، وقرارات التوسع وإعادة الاستثمار. ويهدف هذا البحث إلى تقديم تحليل علمي ميداني مدعوم باستبيان موجَّه إلى العاملين والمستهلكين داخل السوق السعودي، للخروج بنتائج وتوصيات عملية تسهم في حماية البيئة الاستثمارية وتعزيز تنافسية القطاع بما يتماشى مع مستهدفات رؤية 2030</w:t>
      </w:r>
    </w:p>
    <w:p w14:paraId="07118622" w14:textId="77777777" w:rsidR="006C4964" w:rsidRPr="006C4964" w:rsidRDefault="006C4964" w:rsidP="0069642F">
      <w:pPr>
        <w:spacing w:before="100" w:beforeAutospacing="1" w:after="100" w:afterAutospacing="1" w:line="360" w:lineRule="auto"/>
        <w:jc w:val="both"/>
        <w:rPr>
          <w:rFonts w:ascii="Simplified Arabic" w:eastAsiaTheme="minorEastAsia" w:hAnsi="Simplified Arabic" w:cs="Simplified Arabic"/>
          <w:kern w:val="0"/>
          <w:sz w:val="24"/>
          <w:szCs w:val="24"/>
          <w:rtl/>
          <w14:ligatures w14:val="none"/>
        </w:rPr>
      </w:pPr>
    </w:p>
    <w:p w14:paraId="7022E31D" w14:textId="77777777" w:rsidR="00561893" w:rsidRDefault="00561893">
      <w:pPr>
        <w:bidi w:val="0"/>
        <w:rPr>
          <w:rFonts w:ascii="Simplified Arabic" w:eastAsia="Times New Roman" w:hAnsi="Simplified Arabic" w:cs="Simplified Arabic"/>
          <w:b/>
          <w:bCs/>
          <w:kern w:val="0"/>
          <w:sz w:val="28"/>
          <w:szCs w:val="28"/>
          <w:u w:val="single"/>
          <w:rtl/>
          <w14:ligatures w14:val="none"/>
        </w:rPr>
      </w:pPr>
      <w:r>
        <w:rPr>
          <w:rFonts w:ascii="Simplified Arabic" w:eastAsia="Times New Roman" w:hAnsi="Simplified Arabic" w:cs="Simplified Arabic"/>
          <w:b/>
          <w:bCs/>
          <w:kern w:val="0"/>
          <w:sz w:val="28"/>
          <w:szCs w:val="28"/>
          <w:u w:val="single"/>
          <w:rtl/>
          <w14:ligatures w14:val="none"/>
        </w:rPr>
        <w:br w:type="page"/>
      </w:r>
    </w:p>
    <w:p w14:paraId="6AB99563" w14:textId="1AB6C150" w:rsidR="00657D38" w:rsidRDefault="00657D38" w:rsidP="0069642F">
      <w:pPr>
        <w:bidi w:val="0"/>
        <w:spacing w:before="100" w:beforeAutospacing="1" w:after="100" w:afterAutospacing="1" w:line="240" w:lineRule="auto"/>
        <w:jc w:val="right"/>
        <w:outlineLvl w:val="1"/>
        <w:rPr>
          <w:rFonts w:ascii="Simplified Arabic" w:eastAsia="Times New Roman" w:hAnsi="Simplified Arabic" w:cs="Simplified Arabic"/>
          <w:b/>
          <w:bCs/>
          <w:kern w:val="0"/>
          <w:sz w:val="28"/>
          <w:szCs w:val="28"/>
          <w:u w:val="single"/>
          <w:rtl/>
          <w14:ligatures w14:val="none"/>
        </w:rPr>
      </w:pPr>
      <w:bookmarkStart w:id="6" w:name="_Toc214555944"/>
      <w:r w:rsidRPr="0069642F">
        <w:rPr>
          <w:rFonts w:ascii="Simplified Arabic" w:eastAsia="Times New Roman" w:hAnsi="Simplified Arabic" w:cs="Simplified Arabic"/>
          <w:b/>
          <w:bCs/>
          <w:kern w:val="0"/>
          <w:sz w:val="28"/>
          <w:szCs w:val="28"/>
          <w:u w:val="single"/>
          <w:rtl/>
          <w14:ligatures w14:val="none"/>
        </w:rPr>
        <w:lastRenderedPageBreak/>
        <w:t>مشكلة الدراسة</w:t>
      </w:r>
      <w:bookmarkEnd w:id="6"/>
    </w:p>
    <w:p w14:paraId="2E13F0E3" w14:textId="77777777" w:rsidR="00561893" w:rsidRPr="0069642F" w:rsidRDefault="00561893" w:rsidP="00561893">
      <w:pPr>
        <w:bidi w:val="0"/>
        <w:spacing w:before="100" w:beforeAutospacing="1" w:after="100" w:afterAutospacing="1" w:line="240" w:lineRule="auto"/>
        <w:jc w:val="right"/>
        <w:outlineLvl w:val="1"/>
        <w:rPr>
          <w:rFonts w:ascii="Simplified Arabic" w:eastAsia="Times New Roman" w:hAnsi="Simplified Arabic" w:cs="Simplified Arabic"/>
          <w:b/>
          <w:bCs/>
          <w:kern w:val="0"/>
          <w:sz w:val="28"/>
          <w:szCs w:val="28"/>
          <w:u w:val="single"/>
          <w14:ligatures w14:val="none"/>
        </w:rPr>
      </w:pPr>
    </w:p>
    <w:p w14:paraId="422DAF18" w14:textId="77777777" w:rsidR="00487913" w:rsidRDefault="00487913" w:rsidP="00487913">
      <w:pPr>
        <w:pStyle w:val="p1"/>
        <w:bidi/>
        <w:spacing w:line="360" w:lineRule="auto"/>
        <w:jc w:val="both"/>
        <w:rPr>
          <w:rStyle w:val="s1"/>
          <w:rFonts w:ascii="Simplified Arabic" w:hAnsi="Simplified Arabic" w:cs="Simplified Arabic"/>
          <w:rtl/>
        </w:rPr>
      </w:pPr>
      <w:r w:rsidRPr="00D93ECE">
        <w:rPr>
          <w:rStyle w:val="s1"/>
          <w:rFonts w:ascii="Simplified Arabic" w:hAnsi="Simplified Arabic" w:cs="Simplified Arabic"/>
          <w:rtl/>
        </w:rPr>
        <w:t>شهدت السوق السعودية خلال السنوات الأخيرة تزايدًا ملحوظًا في انتشار المنتجات المقلدة التي تحاكي العلامات التجارية الأصلية من حيث الاسم والشكل والتغليف، وهو ما يعكس وجود تحديات حقيقية تواجه أنظمة حماية الملكية الفكرية وفعالية التشريعات التنظيمية في الحد من هذه الظاهرة، خصوصًا في القطاعات الحساسة مثل قطاع الأغذية الذي يتعامل معه المستهلك بشكل مباشر. ويبرز هذا التحدي بوضوح في ظل اعتماد الشركات متعددة الجنسيات على تميز علاماتها التجارية للحفاظ على حصتها السوقية وضمان تنافسيتها داخل المملكة (منصة بيّنه، 2023).</w:t>
      </w:r>
    </w:p>
    <w:p w14:paraId="652FC069" w14:textId="77777777" w:rsidR="00561893" w:rsidRPr="00D93ECE" w:rsidRDefault="00561893" w:rsidP="00561893">
      <w:pPr>
        <w:pStyle w:val="p1"/>
        <w:bidi/>
        <w:spacing w:line="360" w:lineRule="auto"/>
        <w:jc w:val="both"/>
        <w:rPr>
          <w:rFonts w:ascii="Simplified Arabic" w:hAnsi="Simplified Arabic" w:cs="Simplified Arabic"/>
          <w:rtl/>
        </w:rPr>
      </w:pPr>
    </w:p>
    <w:p w14:paraId="6DA301BC" w14:textId="77777777" w:rsidR="00487913" w:rsidRDefault="00487913" w:rsidP="00487913">
      <w:pPr>
        <w:pStyle w:val="p1"/>
        <w:bidi/>
        <w:spacing w:line="360" w:lineRule="auto"/>
        <w:jc w:val="both"/>
        <w:rPr>
          <w:rStyle w:val="s1"/>
          <w:rFonts w:ascii="Simplified Arabic" w:hAnsi="Simplified Arabic" w:cs="Simplified Arabic"/>
          <w:rtl/>
        </w:rPr>
      </w:pPr>
      <w:r w:rsidRPr="00D93ECE">
        <w:rPr>
          <w:rStyle w:val="s1"/>
          <w:rFonts w:ascii="Simplified Arabic" w:hAnsi="Simplified Arabic" w:cs="Simplified Arabic"/>
          <w:rtl/>
        </w:rPr>
        <w:t>وتشير الأدبيات إلى أن تقليد العلامات التجارية لا يقتصر أثره على الأرباح فقط، بل يمتد ليؤثر في ثقة المستهلكين وولائهم للمنتج الأصلي، حيث يجد المستهلك صعوبة متزايدة في التمييز بين المنتجات الأصلية والمقلدة، الأمر الذي يخلق تشويشًا ذهنيًا واضطرابًا في قرارات الشراء، ويضعف الصورة الذهنية للعلامة التجارية في السوق (عادل، 2022). كما تؤكد الدراسات أن هذه الظاهرة لا ترتبط فقط بالاعتبارات الاقتصادية، بل تتأثر أيضًا بعوامل اجتماعية ونفسية، إذ قد يقتني بعض المستهلكين المنتجات المقلدة بدافع الرغبة في الانتماء الاجتماعي أو الحصول على رمزية المكانة أكثر من كون القرار قائمًا على الجودة والسعر (</w:t>
      </w:r>
      <w:r w:rsidRPr="00D93ECE">
        <w:rPr>
          <w:rStyle w:val="s1"/>
          <w:rFonts w:ascii="Simplified Arabic" w:hAnsi="Simplified Arabic" w:cs="Simplified Arabic"/>
        </w:rPr>
        <w:t>Alotaibi، 2018</w:t>
      </w:r>
      <w:r w:rsidRPr="00D93ECE">
        <w:rPr>
          <w:rStyle w:val="s1"/>
          <w:rFonts w:ascii="Simplified Arabic" w:hAnsi="Simplified Arabic" w:cs="Simplified Arabic"/>
          <w:rtl/>
        </w:rPr>
        <w:t>).</w:t>
      </w:r>
    </w:p>
    <w:p w14:paraId="2B8515F2" w14:textId="77777777" w:rsidR="00561893" w:rsidRPr="00D93ECE" w:rsidRDefault="00561893" w:rsidP="00561893">
      <w:pPr>
        <w:pStyle w:val="p1"/>
        <w:bidi/>
        <w:spacing w:line="360" w:lineRule="auto"/>
        <w:jc w:val="both"/>
        <w:rPr>
          <w:rFonts w:ascii="Simplified Arabic" w:hAnsi="Simplified Arabic" w:cs="Simplified Arabic"/>
          <w:rtl/>
        </w:rPr>
      </w:pPr>
    </w:p>
    <w:p w14:paraId="21867738" w14:textId="77777777" w:rsidR="00487913" w:rsidRPr="00D93ECE" w:rsidRDefault="00487913" w:rsidP="00487913">
      <w:pPr>
        <w:pStyle w:val="p1"/>
        <w:bidi/>
        <w:spacing w:line="360" w:lineRule="auto"/>
        <w:jc w:val="both"/>
        <w:rPr>
          <w:rFonts w:ascii="Simplified Arabic" w:hAnsi="Simplified Arabic" w:cs="Simplified Arabic"/>
          <w:rtl/>
        </w:rPr>
      </w:pPr>
      <w:r w:rsidRPr="00D93ECE">
        <w:rPr>
          <w:rStyle w:val="s1"/>
          <w:rFonts w:ascii="Simplified Arabic" w:hAnsi="Simplified Arabic" w:cs="Simplified Arabic"/>
          <w:rtl/>
        </w:rPr>
        <w:t>ومن المنظور الاستثماري، تبرز خطورة الظاهرة في تأثيرها على قرارات الشركات متعددة الجنسيات بالدخول والتوسع في السوق السعودي، حيث إن بيئة الأعمال التي تشهد انتشارًا للمنتجات المقلدة تعطي إشارات سلبية للمستثمرين حول مستوى حماية الأصول الفكرية وعدالة المنافسة، مما يحد من تدفق الاستثمارات الأجنبية المباشرة ويؤثر على استدامة الأعمال داخل المملكة (</w:t>
      </w:r>
      <w:r w:rsidRPr="00D93ECE">
        <w:rPr>
          <w:rStyle w:val="s1"/>
          <w:rFonts w:ascii="Simplified Arabic" w:hAnsi="Simplified Arabic" w:cs="Simplified Arabic"/>
        </w:rPr>
        <w:t>Strategic Thought Center، 2021</w:t>
      </w:r>
      <w:r w:rsidRPr="00D93ECE">
        <w:rPr>
          <w:rStyle w:val="s1"/>
          <w:rFonts w:ascii="Simplified Arabic" w:hAnsi="Simplified Arabic" w:cs="Simplified Arabic"/>
          <w:rtl/>
        </w:rPr>
        <w:t>). ويدعم سفران الشمراني (2023) هذه الرؤية بتأكيده أن ضعف الردع القانوني الفعّال تجاه التقليد يؤدي إلى ارتفاع التكاليف التسويقية والقانونية للشركات الأصلية، ويجعل البيئة الاستثمارية أقل جذبًا على المدى الطويل.</w:t>
      </w:r>
    </w:p>
    <w:p w14:paraId="2A572A6D" w14:textId="244D4FC9" w:rsidR="00B11CA7" w:rsidRPr="00D93ECE" w:rsidRDefault="00487913" w:rsidP="00DC6BA4">
      <w:pPr>
        <w:pStyle w:val="p1"/>
        <w:bidi/>
        <w:spacing w:line="360" w:lineRule="auto"/>
        <w:jc w:val="both"/>
        <w:rPr>
          <w:rFonts w:ascii="Simplified Arabic" w:hAnsi="Simplified Arabic" w:cs="Simplified Arabic"/>
          <w:rtl/>
        </w:rPr>
      </w:pPr>
      <w:r w:rsidRPr="00D93ECE">
        <w:rPr>
          <w:rStyle w:val="s1"/>
          <w:rFonts w:ascii="Simplified Arabic" w:hAnsi="Simplified Arabic" w:cs="Simplified Arabic"/>
          <w:rtl/>
        </w:rPr>
        <w:lastRenderedPageBreak/>
        <w:t>وبناءً على ما سبق، تتجسد مشكلة الدراسة في التساؤل حول مدى تأثير انتشار تقليد العلامات التجارية على جاذبية الاستثمار الأجنبي في قطاع الأغذية السعودي، وعلى ثقة المستهلكين واستقرار الشركات متعددة الجنسيات، وعلى مدى رغبتها في الاستمرار أو التوسع داخل السوق. وتنبع أهمية هذا التساؤل من الحاجة إلى فهم العلاقة بين ظاهرة التقليد وبيئة الأعمال، بهدف الوصول إلى نتائج عملية يمكن الاستفادة منها في دعم سياسات حماية العلامات التجارية وتعزيز تنافسية السوق السعودي</w:t>
      </w:r>
      <w:r w:rsidR="00DC6BA4">
        <w:rPr>
          <w:rStyle w:val="s1"/>
          <w:rFonts w:ascii="Simplified Arabic" w:hAnsi="Simplified Arabic" w:cs="Simplified Arabic" w:hint="cs"/>
          <w:rtl/>
        </w:rPr>
        <w:t>.</w:t>
      </w:r>
    </w:p>
    <w:p w14:paraId="7AB4AD9D" w14:textId="77777777" w:rsidR="00B11CA7" w:rsidRPr="00D93ECE" w:rsidRDefault="00B11CA7" w:rsidP="00B11CA7">
      <w:pPr>
        <w:spacing w:before="100" w:beforeAutospacing="1" w:after="100" w:afterAutospacing="1" w:line="360" w:lineRule="auto"/>
        <w:jc w:val="both"/>
        <w:rPr>
          <w:rFonts w:ascii="Simplified Arabic" w:eastAsiaTheme="minorEastAsia" w:hAnsi="Simplified Arabic" w:cs="Simplified Arabic"/>
          <w:kern w:val="0"/>
          <w:sz w:val="24"/>
          <w:szCs w:val="24"/>
          <w:rtl/>
          <w14:ligatures w14:val="none"/>
        </w:rPr>
      </w:pPr>
    </w:p>
    <w:p w14:paraId="5B035E2B" w14:textId="77777777" w:rsidR="00561893" w:rsidRDefault="00561893">
      <w:pPr>
        <w:bidi w:val="0"/>
        <w:rPr>
          <w:rFonts w:ascii="Simplified Arabic" w:eastAsia="Times New Roman" w:hAnsi="Simplified Arabic" w:cs="Simplified Arabic"/>
          <w:b/>
          <w:bCs/>
          <w:kern w:val="0"/>
          <w:sz w:val="28"/>
          <w:szCs w:val="28"/>
          <w:u w:val="single"/>
          <w:rtl/>
          <w14:ligatures w14:val="none"/>
        </w:rPr>
      </w:pPr>
      <w:r>
        <w:rPr>
          <w:rFonts w:ascii="Simplified Arabic" w:eastAsia="Times New Roman" w:hAnsi="Simplified Arabic" w:cs="Simplified Arabic"/>
          <w:b/>
          <w:bCs/>
          <w:kern w:val="0"/>
          <w:sz w:val="28"/>
          <w:szCs w:val="28"/>
          <w:u w:val="single"/>
          <w:rtl/>
          <w14:ligatures w14:val="none"/>
        </w:rPr>
        <w:br w:type="page"/>
      </w:r>
    </w:p>
    <w:p w14:paraId="12E33156" w14:textId="2BA7AF78" w:rsidR="00E327A4" w:rsidRPr="0069642F" w:rsidRDefault="00E327A4" w:rsidP="0069642F">
      <w:pPr>
        <w:spacing w:before="100" w:beforeAutospacing="1" w:after="100" w:afterAutospacing="1" w:line="360" w:lineRule="auto"/>
        <w:outlineLvl w:val="1"/>
        <w:rPr>
          <w:rFonts w:ascii="Simplified Arabic" w:eastAsia="Times New Roman" w:hAnsi="Simplified Arabic" w:cs="Simplified Arabic"/>
          <w:b/>
          <w:bCs/>
          <w:kern w:val="0"/>
          <w:sz w:val="28"/>
          <w:szCs w:val="28"/>
          <w:u w:val="single"/>
          <w14:ligatures w14:val="none"/>
        </w:rPr>
      </w:pPr>
      <w:bookmarkStart w:id="7" w:name="_Toc214555945"/>
      <w:r w:rsidRPr="0069642F">
        <w:rPr>
          <w:rFonts w:ascii="Simplified Arabic" w:eastAsia="Times New Roman" w:hAnsi="Simplified Arabic" w:cs="Simplified Arabic"/>
          <w:b/>
          <w:bCs/>
          <w:kern w:val="0"/>
          <w:sz w:val="28"/>
          <w:szCs w:val="28"/>
          <w:u w:val="single"/>
          <w:rtl/>
          <w14:ligatures w14:val="none"/>
        </w:rPr>
        <w:lastRenderedPageBreak/>
        <w:t>أهمية الدراسة</w:t>
      </w:r>
      <w:bookmarkEnd w:id="7"/>
    </w:p>
    <w:p w14:paraId="3E38EFC1" w14:textId="77777777" w:rsidR="00DB6B34" w:rsidRDefault="00DB6B34" w:rsidP="00DB6B34">
      <w:pPr>
        <w:pStyle w:val="p1"/>
        <w:bidi/>
        <w:spacing w:after="0" w:afterAutospacing="0" w:line="360" w:lineRule="auto"/>
        <w:rPr>
          <w:rFonts w:ascii="Simplified Arabic" w:hAnsi="Simplified Arabic" w:cs="Simplified Arabic"/>
          <w:rtl/>
        </w:rPr>
      </w:pPr>
      <w:r w:rsidRPr="00D93ECE">
        <w:rPr>
          <w:rStyle w:val="s1"/>
          <w:rFonts w:ascii="Simplified Arabic" w:hAnsi="Simplified Arabic" w:cs="Simplified Arabic"/>
          <w:rtl/>
        </w:rPr>
        <w:t>أولاً: الأهمية العلمية</w:t>
      </w:r>
    </w:p>
    <w:p w14:paraId="29529E93" w14:textId="77777777" w:rsidR="00DB6B34" w:rsidRDefault="00DB6B34" w:rsidP="00DB6B34">
      <w:pPr>
        <w:pStyle w:val="p1"/>
        <w:bidi/>
        <w:spacing w:before="0" w:beforeAutospacing="0" w:line="360" w:lineRule="auto"/>
        <w:jc w:val="both"/>
        <w:rPr>
          <w:rStyle w:val="s2"/>
          <w:rFonts w:ascii="Simplified Arabic" w:hAnsi="Simplified Arabic" w:cs="Simplified Arabic"/>
          <w:rtl/>
        </w:rPr>
      </w:pPr>
      <w:r w:rsidRPr="00D93ECE">
        <w:rPr>
          <w:rStyle w:val="s2"/>
          <w:rFonts w:ascii="Simplified Arabic" w:hAnsi="Simplified Arabic" w:cs="Simplified Arabic"/>
          <w:rtl/>
        </w:rPr>
        <w:t>تنبع الأهمية العلمية لهذه الدراسة من معالجتها لموضوع يعد من المحاور الرئيسة في أدبيات الإدارة الحديثة، والمتمثل في العلاقة بين حماية العلامات التجارية وجاذبية الاستثمار الأجنبي المباشر في قطاع الأغذية السعودي. تسعى الدراسة إلى سد فجوة معرفية في الأبحاث العربية التي تناولت ظاهرة تقليد العلامات التجارية، حيث ركزت معظم الدراسات السابقة على الأبعاد القانونية أو السلوكية، بينما تميزت هذه الدراسة بربط الظاهرة بجاذبية الاستثمار الأجنبي ضمن بيئة الأعمال في المملكة. وتُسهم النتائج المتوقعة في إثراء المعرفة النظرية في مجالات التسويق الاستراتيجي وإدارة العلامة التجارية من خلال توضيح كيف يؤثر التقليد في ولاء المستهلك وثقة المستثمرين (</w:t>
      </w:r>
      <w:r w:rsidRPr="00D93ECE">
        <w:rPr>
          <w:rStyle w:val="s2"/>
          <w:rFonts w:ascii="Simplified Arabic" w:hAnsi="Simplified Arabic" w:cs="Simplified Arabic"/>
        </w:rPr>
        <w:t>Safran Alshmrani, 2023</w:t>
      </w:r>
      <w:r w:rsidRPr="00D93ECE">
        <w:rPr>
          <w:rStyle w:val="s2"/>
          <w:rFonts w:ascii="Simplified Arabic" w:hAnsi="Simplified Arabic" w:cs="Simplified Arabic"/>
          <w:rtl/>
        </w:rPr>
        <w:t xml:space="preserve">؛ </w:t>
      </w:r>
      <w:r w:rsidRPr="00D93ECE">
        <w:rPr>
          <w:rStyle w:val="s2"/>
          <w:rFonts w:ascii="Simplified Arabic" w:hAnsi="Simplified Arabic" w:cs="Simplified Arabic"/>
        </w:rPr>
        <w:t>Alotaibi, 2018</w:t>
      </w:r>
      <w:r w:rsidRPr="00D93ECE">
        <w:rPr>
          <w:rStyle w:val="s2"/>
          <w:rFonts w:ascii="Simplified Arabic" w:hAnsi="Simplified Arabic" w:cs="Simplified Arabic"/>
          <w:rtl/>
        </w:rPr>
        <w:t>).</w:t>
      </w:r>
    </w:p>
    <w:p w14:paraId="61BDD401" w14:textId="77777777" w:rsidR="00561893" w:rsidRPr="00D93ECE" w:rsidRDefault="00561893" w:rsidP="00561893">
      <w:pPr>
        <w:pStyle w:val="p1"/>
        <w:bidi/>
        <w:spacing w:before="0" w:beforeAutospacing="0" w:line="360" w:lineRule="auto"/>
        <w:jc w:val="both"/>
        <w:rPr>
          <w:rFonts w:ascii="Simplified Arabic" w:hAnsi="Simplified Arabic" w:cs="Simplified Arabic"/>
          <w:rtl/>
        </w:rPr>
      </w:pPr>
    </w:p>
    <w:p w14:paraId="619A309C" w14:textId="77777777" w:rsidR="00DB6B34" w:rsidRPr="00D93ECE" w:rsidRDefault="00DB6B34" w:rsidP="00DB6B34">
      <w:pPr>
        <w:pStyle w:val="p1"/>
        <w:bidi/>
        <w:spacing w:after="0" w:afterAutospacing="0" w:line="360" w:lineRule="auto"/>
        <w:rPr>
          <w:rFonts w:ascii="Simplified Arabic" w:hAnsi="Simplified Arabic" w:cs="Simplified Arabic"/>
        </w:rPr>
      </w:pPr>
      <w:r w:rsidRPr="00D93ECE">
        <w:rPr>
          <w:rStyle w:val="s1"/>
          <w:rFonts w:ascii="Simplified Arabic" w:hAnsi="Simplified Arabic" w:cs="Simplified Arabic"/>
          <w:rtl/>
        </w:rPr>
        <w:t>ثانيًا: الأهمية التطبيقية</w:t>
      </w:r>
    </w:p>
    <w:p w14:paraId="6F4003CD" w14:textId="5B64E856" w:rsidR="00F925D0" w:rsidRPr="00DC6BA4" w:rsidRDefault="00DB6B34" w:rsidP="00DC6BA4">
      <w:pPr>
        <w:pStyle w:val="p1"/>
        <w:bidi/>
        <w:spacing w:before="0" w:beforeAutospacing="0" w:line="360" w:lineRule="auto"/>
        <w:jc w:val="both"/>
        <w:rPr>
          <w:rFonts w:ascii="Simplified Arabic" w:hAnsi="Simplified Arabic" w:cs="Simplified Arabic"/>
          <w:rtl/>
        </w:rPr>
      </w:pPr>
      <w:r w:rsidRPr="00D93ECE">
        <w:rPr>
          <w:rStyle w:val="s2"/>
          <w:rFonts w:ascii="Simplified Arabic" w:hAnsi="Simplified Arabic" w:cs="Simplified Arabic"/>
          <w:rtl/>
        </w:rPr>
        <w:t>تتمثل الأهمية التطبيقية للدراسة في قدرتها على تقديم رؤى عملية لصناع القرار في الجهات الحكومية وللشركات الأجنبية العاملة في السوق السعودي. فمن خلال تحليل الآثار الاقتصادية والتنظيمية لتقليد العلامات التجارية، توفر الدراسة مؤشرات يمكن الاعتماد عليها في تطوير سياسات فعالة لحماية الملكية الفكرية وتعزيز الشفافية التنافسية. كما يمكن أن تساعد النتائج في دعم جهود المملكة لتحقيق مستهدفات رؤية 2030 المتعلقة بجذب الاستثمارات النوعية وتوطين الصناعات ذات القيمة المضافة. وتمثل الدراسة مرجعًا تطبيقيًا للشركات متعددة الجنسيات لقياس مستوى المخاطر المرتبطة بظاهرة التقليد وتصميم استراتيجيات وقائية وتسويقية تحافظ على قوة العلامة التجارية واستدامة الاستثمار في السوق المحلي (</w:t>
      </w:r>
      <w:r w:rsidRPr="00D93ECE">
        <w:rPr>
          <w:rStyle w:val="s2"/>
          <w:rFonts w:ascii="Simplified Arabic" w:hAnsi="Simplified Arabic" w:cs="Simplified Arabic"/>
        </w:rPr>
        <w:t>Strategic Thought Center, 2021</w:t>
      </w:r>
      <w:r w:rsidRPr="00D93ECE">
        <w:rPr>
          <w:rStyle w:val="s2"/>
          <w:rFonts w:ascii="Simplified Arabic" w:hAnsi="Simplified Arabic" w:cs="Simplified Arabic"/>
          <w:rtl/>
        </w:rPr>
        <w:t>؛ الشمراني، 2023)</w:t>
      </w:r>
    </w:p>
    <w:p w14:paraId="1E3247C8" w14:textId="77777777" w:rsidR="00AE280B" w:rsidRPr="00D93ECE" w:rsidRDefault="00AE280B" w:rsidP="00D22171">
      <w:pPr>
        <w:rPr>
          <w:rStyle w:val="Heading2Char"/>
          <w:rFonts w:ascii="Simplified Arabic" w:hAnsi="Simplified Arabic" w:cs="Simplified Arabic"/>
          <w:color w:val="auto"/>
          <w:sz w:val="36"/>
          <w:szCs w:val="36"/>
        </w:rPr>
      </w:pPr>
    </w:p>
    <w:p w14:paraId="1BDCA694" w14:textId="77777777" w:rsidR="00AE280B" w:rsidRPr="00D93ECE" w:rsidRDefault="00AE280B" w:rsidP="00D22171">
      <w:pPr>
        <w:rPr>
          <w:rStyle w:val="Heading2Char"/>
          <w:rFonts w:ascii="Simplified Arabic" w:hAnsi="Simplified Arabic" w:cs="Simplified Arabic"/>
          <w:color w:val="auto"/>
          <w:sz w:val="36"/>
          <w:szCs w:val="36"/>
        </w:rPr>
      </w:pPr>
    </w:p>
    <w:p w14:paraId="5DB2F44C" w14:textId="724B9659" w:rsidR="00035C71" w:rsidRPr="00D93ECE" w:rsidRDefault="00035C71">
      <w:pPr>
        <w:pStyle w:val="p1"/>
        <w:bidi/>
        <w:rPr>
          <w:rStyle w:val="s1"/>
          <w:rFonts w:ascii="Simplified Arabic" w:hAnsi="Simplified Arabic" w:cs="Simplified Arabic"/>
          <w:b/>
          <w:bCs/>
          <w:sz w:val="28"/>
          <w:szCs w:val="28"/>
          <w:u w:val="single"/>
          <w:rtl/>
        </w:rPr>
      </w:pPr>
      <w:r w:rsidRPr="00D93ECE">
        <w:rPr>
          <w:rStyle w:val="s1"/>
          <w:rFonts w:ascii="Simplified Arabic" w:hAnsi="Simplified Arabic" w:cs="Simplified Arabic"/>
          <w:b/>
          <w:bCs/>
          <w:sz w:val="28"/>
          <w:szCs w:val="28"/>
          <w:u w:val="single"/>
          <w:rtl/>
        </w:rPr>
        <w:lastRenderedPageBreak/>
        <w:t>أهداف الدراس</w:t>
      </w:r>
      <w:r w:rsidR="0069642F">
        <w:rPr>
          <w:rStyle w:val="s1"/>
          <w:rFonts w:ascii="Simplified Arabic" w:hAnsi="Simplified Arabic" w:cs="Simplified Arabic" w:hint="cs"/>
          <w:b/>
          <w:bCs/>
          <w:sz w:val="28"/>
          <w:szCs w:val="28"/>
          <w:u w:val="single"/>
          <w:rtl/>
        </w:rPr>
        <w:t>ة</w:t>
      </w:r>
    </w:p>
    <w:p w14:paraId="7CD9A99D" w14:textId="77777777" w:rsidR="00914434" w:rsidRDefault="00914434" w:rsidP="00914434">
      <w:pPr>
        <w:pStyle w:val="p1"/>
        <w:bidi/>
        <w:rPr>
          <w:rStyle w:val="s1"/>
          <w:rFonts w:ascii="Simplified Arabic" w:hAnsi="Simplified Arabic" w:cs="Simplified Arabic"/>
          <w:b/>
          <w:bCs/>
          <w:sz w:val="28"/>
          <w:szCs w:val="28"/>
          <w:u w:val="single"/>
        </w:rPr>
      </w:pPr>
    </w:p>
    <w:p w14:paraId="2D51062D" w14:textId="67B22791" w:rsidR="00B65E8F" w:rsidRPr="00D93ECE" w:rsidRDefault="00B65E8F" w:rsidP="00B65E8F">
      <w:pPr>
        <w:pStyle w:val="p1"/>
        <w:bidi/>
        <w:spacing w:line="360" w:lineRule="auto"/>
        <w:rPr>
          <w:rFonts w:ascii="Simplified Arabic" w:hAnsi="Simplified Arabic" w:cs="Simplified Arabic"/>
          <w:rtl/>
        </w:rPr>
      </w:pPr>
      <w:r w:rsidRPr="00D93ECE">
        <w:rPr>
          <w:rStyle w:val="s1"/>
          <w:rFonts w:ascii="Simplified Arabic" w:hAnsi="Simplified Arabic" w:cs="Simplified Arabic"/>
          <w:rtl/>
        </w:rPr>
        <w:t xml:space="preserve">الهدف </w:t>
      </w:r>
      <w:proofErr w:type="gramStart"/>
      <w:r w:rsidRPr="00D93ECE">
        <w:rPr>
          <w:rStyle w:val="s1"/>
          <w:rFonts w:ascii="Simplified Arabic" w:hAnsi="Simplified Arabic" w:cs="Simplified Arabic"/>
          <w:rtl/>
        </w:rPr>
        <w:t>العام</w:t>
      </w:r>
      <w:r>
        <w:rPr>
          <w:rStyle w:val="s1"/>
          <w:rFonts w:ascii="Simplified Arabic" w:hAnsi="Simplified Arabic" w:cs="Simplified Arabic"/>
        </w:rPr>
        <w:t xml:space="preserve"> </w:t>
      </w:r>
      <w:r>
        <w:rPr>
          <w:rStyle w:val="s1"/>
          <w:rFonts w:ascii="Simplified Arabic" w:hAnsi="Simplified Arabic" w:cs="Simplified Arabic" w:hint="cs"/>
          <w:rtl/>
        </w:rPr>
        <w:t xml:space="preserve"> والر</w:t>
      </w:r>
      <w:r w:rsidR="00691608">
        <w:rPr>
          <w:rStyle w:val="s1"/>
          <w:rFonts w:ascii="Simplified Arabic" w:hAnsi="Simplified Arabic" w:cs="Simplified Arabic" w:hint="cs"/>
          <w:rtl/>
        </w:rPr>
        <w:t>ئيسي</w:t>
      </w:r>
      <w:proofErr w:type="gramEnd"/>
    </w:p>
    <w:p w14:paraId="28C7CA56" w14:textId="44192CA5" w:rsidR="00B65E8F" w:rsidRDefault="00B65E8F" w:rsidP="00691608">
      <w:pPr>
        <w:pStyle w:val="p1"/>
        <w:bidi/>
        <w:spacing w:line="360" w:lineRule="auto"/>
        <w:rPr>
          <w:rStyle w:val="s1"/>
          <w:rFonts w:ascii="Simplified Arabic" w:hAnsi="Simplified Arabic" w:cs="Simplified Arabic"/>
          <w:rtl/>
        </w:rPr>
      </w:pPr>
      <w:r w:rsidRPr="00D93ECE">
        <w:rPr>
          <w:rStyle w:val="s1"/>
          <w:rFonts w:ascii="Simplified Arabic" w:hAnsi="Simplified Arabic" w:cs="Simplified Arabic"/>
          <w:rtl/>
        </w:rPr>
        <w:t>تحليل أثر تقليد العلامات التجارية على جاذبية الاستثمار الأجنبي المباشر في قطاع الأغذية السعودي، مع التركيز على الشركات متعددة الجنسيات العاملة في المملكة.</w:t>
      </w:r>
    </w:p>
    <w:p w14:paraId="6E6DF8C4" w14:textId="77777777" w:rsidR="00561893" w:rsidRPr="00D93ECE" w:rsidRDefault="00561893" w:rsidP="00561893">
      <w:pPr>
        <w:pStyle w:val="p1"/>
        <w:bidi/>
        <w:spacing w:line="360" w:lineRule="auto"/>
        <w:rPr>
          <w:rFonts w:ascii="Simplified Arabic" w:hAnsi="Simplified Arabic" w:cs="Simplified Arabic"/>
          <w:rtl/>
        </w:rPr>
      </w:pPr>
    </w:p>
    <w:p w14:paraId="37CA05F6" w14:textId="77777777" w:rsidR="00B65E8F" w:rsidRPr="00D93ECE" w:rsidRDefault="00B65E8F" w:rsidP="00B65E8F">
      <w:pPr>
        <w:pStyle w:val="p1"/>
        <w:bidi/>
        <w:spacing w:line="360" w:lineRule="auto"/>
        <w:rPr>
          <w:rFonts w:ascii="Simplified Arabic" w:hAnsi="Simplified Arabic" w:cs="Simplified Arabic"/>
        </w:rPr>
      </w:pPr>
      <w:r w:rsidRPr="00D93ECE">
        <w:rPr>
          <w:rStyle w:val="s1"/>
          <w:rFonts w:ascii="Simplified Arabic" w:hAnsi="Simplified Arabic" w:cs="Simplified Arabic"/>
          <w:rtl/>
        </w:rPr>
        <w:t>الأهداف الفرعية</w:t>
      </w:r>
    </w:p>
    <w:p w14:paraId="5C5381A6" w14:textId="77777777" w:rsidR="00B65E8F" w:rsidRPr="00D93ECE" w:rsidRDefault="00B65E8F" w:rsidP="00B65E8F">
      <w:pPr>
        <w:pStyle w:val="p1"/>
        <w:numPr>
          <w:ilvl w:val="0"/>
          <w:numId w:val="17"/>
        </w:numPr>
        <w:bidi/>
        <w:spacing w:line="360" w:lineRule="auto"/>
        <w:rPr>
          <w:rFonts w:ascii="Simplified Arabic" w:hAnsi="Simplified Arabic" w:cs="Simplified Arabic"/>
          <w:rtl/>
        </w:rPr>
      </w:pPr>
      <w:r w:rsidRPr="00D93ECE">
        <w:rPr>
          <w:rStyle w:val="s1"/>
          <w:rFonts w:ascii="Simplified Arabic" w:hAnsi="Simplified Arabic" w:cs="Simplified Arabic"/>
          <w:rtl/>
        </w:rPr>
        <w:t>تحديد العوامل القانونية والاقتصادية والاجتماعية التي تسهم في انتشار تقليد العلامات التجارية في السوق السعودي.</w:t>
      </w:r>
    </w:p>
    <w:p w14:paraId="0AA1A635" w14:textId="77777777" w:rsidR="00B65E8F" w:rsidRPr="00D93ECE" w:rsidRDefault="00B65E8F" w:rsidP="00B65E8F">
      <w:pPr>
        <w:pStyle w:val="p1"/>
        <w:numPr>
          <w:ilvl w:val="0"/>
          <w:numId w:val="17"/>
        </w:numPr>
        <w:bidi/>
        <w:spacing w:line="360" w:lineRule="auto"/>
        <w:rPr>
          <w:rFonts w:ascii="Simplified Arabic" w:hAnsi="Simplified Arabic" w:cs="Simplified Arabic"/>
          <w:rtl/>
        </w:rPr>
      </w:pPr>
      <w:r w:rsidRPr="00D93ECE">
        <w:rPr>
          <w:rStyle w:val="s1"/>
          <w:rFonts w:ascii="Simplified Arabic" w:hAnsi="Simplified Arabic" w:cs="Simplified Arabic"/>
          <w:rtl/>
        </w:rPr>
        <w:t>قياس تأثير تقليد العلامات التجارية على ثقة وولاء المستهلكين تجاه العلامات الأصلية.</w:t>
      </w:r>
    </w:p>
    <w:p w14:paraId="7671FE1E" w14:textId="534E746A" w:rsidR="00B65E8F" w:rsidRPr="00D93ECE" w:rsidRDefault="00B65E8F" w:rsidP="00B65E8F">
      <w:pPr>
        <w:pStyle w:val="p1"/>
        <w:numPr>
          <w:ilvl w:val="0"/>
          <w:numId w:val="17"/>
        </w:numPr>
        <w:bidi/>
        <w:spacing w:line="360" w:lineRule="auto"/>
        <w:rPr>
          <w:rFonts w:ascii="Simplified Arabic" w:hAnsi="Simplified Arabic" w:cs="Simplified Arabic"/>
          <w:rtl/>
        </w:rPr>
      </w:pPr>
      <w:r w:rsidRPr="00D93ECE">
        <w:rPr>
          <w:rStyle w:val="s1"/>
          <w:rFonts w:ascii="Simplified Arabic" w:hAnsi="Simplified Arabic" w:cs="Simplified Arabic"/>
          <w:rtl/>
        </w:rPr>
        <w:t xml:space="preserve">تقييم فعالية الأنظمة القانونية واللوائح التنظيمية </w:t>
      </w:r>
      <w:r w:rsidR="00691608" w:rsidRPr="00D93ECE">
        <w:rPr>
          <w:rStyle w:val="s2"/>
          <w:rFonts w:ascii="Simplified Arabic" w:hAnsi="Simplified Arabic" w:cs="Simplified Arabic"/>
          <w:rtl/>
        </w:rPr>
        <w:t xml:space="preserve">في مكافحة تقليد العلامات التجارية </w:t>
      </w:r>
      <w:r w:rsidR="00691608">
        <w:rPr>
          <w:rStyle w:val="s2"/>
          <w:rFonts w:ascii="Simplified Arabic" w:hAnsi="Simplified Arabic" w:cs="Simplified Arabic" w:hint="cs"/>
          <w:rtl/>
        </w:rPr>
        <w:t>و</w:t>
      </w:r>
      <w:r w:rsidRPr="00D93ECE">
        <w:rPr>
          <w:rStyle w:val="s1"/>
          <w:rFonts w:ascii="Simplified Arabic" w:hAnsi="Simplified Arabic" w:cs="Simplified Arabic"/>
          <w:rtl/>
        </w:rPr>
        <w:t>الحد من انتشار المنتجات المقلدة في المملكة.</w:t>
      </w:r>
    </w:p>
    <w:p w14:paraId="0E2EADF4" w14:textId="77777777" w:rsidR="00B65E8F" w:rsidRPr="00D93ECE" w:rsidRDefault="00B65E8F" w:rsidP="00B65E8F">
      <w:pPr>
        <w:pStyle w:val="p1"/>
        <w:numPr>
          <w:ilvl w:val="0"/>
          <w:numId w:val="17"/>
        </w:numPr>
        <w:bidi/>
        <w:spacing w:line="360" w:lineRule="auto"/>
        <w:rPr>
          <w:rFonts w:ascii="Simplified Arabic" w:hAnsi="Simplified Arabic" w:cs="Simplified Arabic"/>
          <w:rtl/>
        </w:rPr>
      </w:pPr>
      <w:r w:rsidRPr="00D93ECE">
        <w:rPr>
          <w:rStyle w:val="s1"/>
          <w:rFonts w:ascii="Simplified Arabic" w:hAnsi="Simplified Arabic" w:cs="Simplified Arabic"/>
          <w:rtl/>
        </w:rPr>
        <w:t>تحليل تأثير ظاهرة تقليد العلامات التجارية على قرارات التوسع والاستثمار للشركات متعددة الجنسيات العاملة في قطاع الأغذية.</w:t>
      </w:r>
    </w:p>
    <w:p w14:paraId="224523C3" w14:textId="11F5BFFA" w:rsidR="00914434" w:rsidRPr="00691608" w:rsidRDefault="00B65E8F" w:rsidP="00691608">
      <w:pPr>
        <w:pStyle w:val="p1"/>
        <w:numPr>
          <w:ilvl w:val="0"/>
          <w:numId w:val="17"/>
        </w:numPr>
        <w:bidi/>
        <w:spacing w:line="360" w:lineRule="auto"/>
        <w:rPr>
          <w:rFonts w:ascii="Simplified Arabic" w:hAnsi="Simplified Arabic" w:cs="Simplified Arabic"/>
          <w:rtl/>
        </w:rPr>
      </w:pPr>
      <w:r w:rsidRPr="00D93ECE">
        <w:rPr>
          <w:rStyle w:val="s1"/>
          <w:rFonts w:ascii="Simplified Arabic" w:hAnsi="Simplified Arabic" w:cs="Simplified Arabic"/>
          <w:rtl/>
        </w:rPr>
        <w:t>تقديم توصيات عملية تسهم في تعزيز حماية العلامات التجارية ودعم جاذبية بيئة الأعمال للمستثمرين.</w:t>
      </w:r>
    </w:p>
    <w:p w14:paraId="42084CA4" w14:textId="77777777" w:rsidR="004559D1" w:rsidRPr="00D93ECE" w:rsidRDefault="004559D1" w:rsidP="00914434">
      <w:pPr>
        <w:pStyle w:val="p1"/>
        <w:bidi/>
        <w:spacing w:line="360" w:lineRule="auto"/>
        <w:rPr>
          <w:rFonts w:ascii="Simplified Arabic" w:hAnsi="Simplified Arabic" w:cs="Simplified Arabic"/>
          <w:rtl/>
        </w:rPr>
      </w:pPr>
    </w:p>
    <w:p w14:paraId="2B929600" w14:textId="77777777" w:rsidR="00561893" w:rsidRDefault="00561893">
      <w:pPr>
        <w:bidi w:val="0"/>
        <w:rPr>
          <w:rFonts w:ascii="Simplified Arabic" w:eastAsiaTheme="majorEastAsia" w:hAnsi="Simplified Arabic" w:cs="Simplified Arabic"/>
          <w:b/>
          <w:bCs/>
          <w:sz w:val="32"/>
          <w:szCs w:val="32"/>
          <w:u w:val="single"/>
          <w:rtl/>
        </w:rPr>
      </w:pPr>
      <w:r>
        <w:rPr>
          <w:rFonts w:ascii="Simplified Arabic" w:hAnsi="Simplified Arabic" w:cs="Simplified Arabic"/>
          <w:b/>
          <w:bCs/>
          <w:sz w:val="32"/>
          <w:szCs w:val="32"/>
          <w:u w:val="single"/>
          <w:rtl/>
        </w:rPr>
        <w:br w:type="page"/>
      </w:r>
    </w:p>
    <w:p w14:paraId="01E6437E" w14:textId="0BED5996" w:rsidR="00F925D0" w:rsidRPr="00D93ECE" w:rsidRDefault="00D22171" w:rsidP="00914434">
      <w:pPr>
        <w:pStyle w:val="Heading2"/>
        <w:spacing w:line="360" w:lineRule="auto"/>
        <w:rPr>
          <w:rFonts w:ascii="Simplified Arabic" w:hAnsi="Simplified Arabic" w:cs="Simplified Arabic"/>
          <w:b/>
          <w:bCs/>
          <w:color w:val="auto"/>
          <w:sz w:val="32"/>
          <w:szCs w:val="32"/>
          <w:u w:val="single"/>
          <w:lang w:val="en-GB"/>
        </w:rPr>
      </w:pPr>
      <w:bookmarkStart w:id="8" w:name="_Toc214555946"/>
      <w:r w:rsidRPr="00D93ECE">
        <w:rPr>
          <w:rFonts w:ascii="Simplified Arabic" w:hAnsi="Simplified Arabic" w:cs="Simplified Arabic"/>
          <w:b/>
          <w:bCs/>
          <w:color w:val="auto"/>
          <w:sz w:val="32"/>
          <w:szCs w:val="32"/>
          <w:u w:val="single"/>
          <w:rtl/>
        </w:rPr>
        <w:lastRenderedPageBreak/>
        <w:t>تساؤلات الدراسة</w:t>
      </w:r>
      <w:bookmarkEnd w:id="8"/>
      <w:r w:rsidRPr="00D93ECE">
        <w:rPr>
          <w:rFonts w:ascii="Simplified Arabic" w:hAnsi="Simplified Arabic" w:cs="Simplified Arabic"/>
          <w:b/>
          <w:bCs/>
          <w:color w:val="auto"/>
          <w:sz w:val="32"/>
          <w:szCs w:val="32"/>
          <w:u w:val="single"/>
          <w:rtl/>
        </w:rPr>
        <w:t xml:space="preserve"> </w:t>
      </w:r>
    </w:p>
    <w:p w14:paraId="53A6BC02" w14:textId="77777777" w:rsidR="00691608" w:rsidRPr="0069642F" w:rsidRDefault="00691608" w:rsidP="00691608">
      <w:pPr>
        <w:pStyle w:val="p1"/>
        <w:bidi/>
        <w:spacing w:line="360" w:lineRule="auto"/>
        <w:jc w:val="both"/>
        <w:rPr>
          <w:rFonts w:ascii="Simplified Arabic" w:hAnsi="Simplified Arabic" w:cs="Simplified Arabic"/>
        </w:rPr>
      </w:pPr>
      <w:r w:rsidRPr="0069642F">
        <w:rPr>
          <w:rStyle w:val="s1"/>
          <w:rFonts w:ascii="Simplified Arabic" w:hAnsi="Simplified Arabic" w:cs="Simplified Arabic"/>
          <w:rtl/>
        </w:rPr>
        <w:t>يتمثل السؤال الرئيس لهذه الدراسة في:</w:t>
      </w:r>
    </w:p>
    <w:p w14:paraId="3E878752" w14:textId="77777777" w:rsidR="00691608" w:rsidRPr="0069642F" w:rsidRDefault="00691608" w:rsidP="00691608">
      <w:pPr>
        <w:spacing w:after="0" w:line="240" w:lineRule="auto"/>
        <w:jc w:val="both"/>
        <w:rPr>
          <w:rFonts w:ascii="Simplified Arabic" w:eastAsiaTheme="minorEastAsia" w:hAnsi="Simplified Arabic" w:cs="Simplified Arabic"/>
          <w:kern w:val="0"/>
          <w:sz w:val="24"/>
          <w:szCs w:val="24"/>
          <w:rtl/>
          <w14:ligatures w14:val="none"/>
        </w:rPr>
      </w:pPr>
      <w:r w:rsidRPr="0069642F">
        <w:rPr>
          <w:rFonts w:ascii="Simplified Arabic" w:eastAsiaTheme="minorEastAsia" w:hAnsi="Simplified Arabic" w:cs="Simplified Arabic"/>
          <w:kern w:val="0"/>
          <w:sz w:val="24"/>
          <w:szCs w:val="24"/>
          <w:rtl/>
          <w14:ligatures w14:val="none"/>
        </w:rPr>
        <w:t>ما مدى تأثير تقليد العلامات التجارية على جاذبية الاستثمار الأجنبي المباشر في قطاع الأغذية السعودي من منظور الشركات متعددة الجنسيات؟</w:t>
      </w:r>
    </w:p>
    <w:p w14:paraId="17147A6D" w14:textId="77777777" w:rsidR="00691608" w:rsidRPr="00D93ECE" w:rsidRDefault="00691608" w:rsidP="00691608">
      <w:pPr>
        <w:pStyle w:val="p2"/>
        <w:spacing w:line="360" w:lineRule="auto"/>
        <w:rPr>
          <w:rFonts w:ascii="Simplified Arabic" w:hAnsi="Simplified Arabic" w:cs="Simplified Arabic"/>
          <w:rtl/>
        </w:rPr>
      </w:pPr>
    </w:p>
    <w:p w14:paraId="07A95276" w14:textId="77777777" w:rsidR="00691608" w:rsidRDefault="00691608" w:rsidP="00691608">
      <w:pPr>
        <w:pStyle w:val="p1"/>
        <w:bidi/>
        <w:spacing w:line="360" w:lineRule="auto"/>
        <w:rPr>
          <w:rStyle w:val="s1"/>
          <w:rFonts w:ascii="Simplified Arabic" w:hAnsi="Simplified Arabic" w:cs="Simplified Arabic"/>
          <w:rtl/>
        </w:rPr>
      </w:pPr>
      <w:r w:rsidRPr="00D93ECE">
        <w:rPr>
          <w:rStyle w:val="s1"/>
          <w:rFonts w:ascii="Simplified Arabic" w:hAnsi="Simplified Arabic" w:cs="Simplified Arabic"/>
          <w:rtl/>
        </w:rPr>
        <w:t>الأسئلة الفرعية</w:t>
      </w:r>
    </w:p>
    <w:p w14:paraId="0EB0E2F9" w14:textId="77777777" w:rsidR="00B3356E" w:rsidRPr="0069642F" w:rsidRDefault="00B3356E" w:rsidP="00B3356E">
      <w:pPr>
        <w:pStyle w:val="p1"/>
        <w:bidi/>
        <w:spacing w:line="360" w:lineRule="auto"/>
        <w:jc w:val="both"/>
        <w:rPr>
          <w:rFonts w:ascii="Simplified Arabic" w:hAnsi="Simplified Arabic" w:cs="Simplified Arabic"/>
          <w:rtl/>
        </w:rPr>
      </w:pPr>
      <w:r w:rsidRPr="0069642F">
        <w:rPr>
          <w:rStyle w:val="s1"/>
          <w:rFonts w:ascii="Simplified Arabic" w:hAnsi="Simplified Arabic" w:cs="Simplified Arabic"/>
          <w:rtl/>
        </w:rPr>
        <w:t>وينبثق عنه عدد من التساؤلات الفرعية، وهي:</w:t>
      </w:r>
    </w:p>
    <w:p w14:paraId="05CD2873" w14:textId="77777777" w:rsidR="00691608" w:rsidRPr="00D93ECE" w:rsidRDefault="00691608" w:rsidP="00691608">
      <w:pPr>
        <w:pStyle w:val="p1"/>
        <w:numPr>
          <w:ilvl w:val="0"/>
          <w:numId w:val="18"/>
        </w:numPr>
        <w:bidi/>
        <w:spacing w:line="360" w:lineRule="auto"/>
        <w:rPr>
          <w:rFonts w:ascii="Simplified Arabic" w:hAnsi="Simplified Arabic" w:cs="Simplified Arabic"/>
          <w:rtl/>
        </w:rPr>
      </w:pPr>
      <w:r w:rsidRPr="00D93ECE">
        <w:rPr>
          <w:rStyle w:val="s1"/>
          <w:rFonts w:ascii="Simplified Arabic" w:hAnsi="Simplified Arabic" w:cs="Simplified Arabic"/>
          <w:rtl/>
        </w:rPr>
        <w:t>ما العوامل التي تسهم في انتشار تقليد العلامات التجارية في السوق السعودي؟</w:t>
      </w:r>
    </w:p>
    <w:p w14:paraId="2A95845E" w14:textId="77777777" w:rsidR="00691608" w:rsidRPr="00D93ECE" w:rsidRDefault="00691608" w:rsidP="00691608">
      <w:pPr>
        <w:pStyle w:val="p1"/>
        <w:numPr>
          <w:ilvl w:val="0"/>
          <w:numId w:val="18"/>
        </w:numPr>
        <w:bidi/>
        <w:spacing w:line="360" w:lineRule="auto"/>
        <w:rPr>
          <w:rFonts w:ascii="Simplified Arabic" w:hAnsi="Simplified Arabic" w:cs="Simplified Arabic"/>
          <w:rtl/>
        </w:rPr>
      </w:pPr>
      <w:r w:rsidRPr="00D93ECE">
        <w:rPr>
          <w:rStyle w:val="s1"/>
          <w:rFonts w:ascii="Simplified Arabic" w:hAnsi="Simplified Arabic" w:cs="Simplified Arabic"/>
          <w:rtl/>
        </w:rPr>
        <w:t>كيف يؤثر تقليد العلامات التجارية على ثقة وولاء المستهلك تجاه العلامات الأصلية؟</w:t>
      </w:r>
    </w:p>
    <w:p w14:paraId="4503D3A7" w14:textId="443C3EFD" w:rsidR="00691608" w:rsidRPr="00D93ECE" w:rsidRDefault="00691608" w:rsidP="00691608">
      <w:pPr>
        <w:pStyle w:val="p1"/>
        <w:numPr>
          <w:ilvl w:val="0"/>
          <w:numId w:val="18"/>
        </w:numPr>
        <w:bidi/>
        <w:spacing w:line="360" w:lineRule="auto"/>
        <w:rPr>
          <w:rFonts w:ascii="Simplified Arabic" w:hAnsi="Simplified Arabic" w:cs="Simplified Arabic"/>
          <w:rtl/>
        </w:rPr>
      </w:pPr>
      <w:r w:rsidRPr="0069642F">
        <w:rPr>
          <w:rStyle w:val="s1"/>
          <w:rFonts w:ascii="Simplified Arabic" w:hAnsi="Simplified Arabic" w:cs="Simplified Arabic"/>
          <w:rtl/>
        </w:rPr>
        <w:t xml:space="preserve">ما مدى فعالية الأطر التنظيمية والقانونية في المملكة العربية السعودية في مكافحة تقليد العلامات التجارية وحماية الملكية </w:t>
      </w:r>
      <w:proofErr w:type="gramStart"/>
      <w:r w:rsidRPr="0069642F">
        <w:rPr>
          <w:rStyle w:val="s1"/>
          <w:rFonts w:ascii="Simplified Arabic" w:hAnsi="Simplified Arabic" w:cs="Simplified Arabic"/>
          <w:rtl/>
        </w:rPr>
        <w:t>الفكرية</w:t>
      </w:r>
      <w:r w:rsidRPr="00D93ECE">
        <w:rPr>
          <w:rStyle w:val="s1"/>
          <w:rFonts w:ascii="Simplified Arabic" w:hAnsi="Simplified Arabic" w:cs="Simplified Arabic"/>
          <w:rtl/>
        </w:rPr>
        <w:t xml:space="preserve"> ؟</w:t>
      </w:r>
      <w:proofErr w:type="gramEnd"/>
    </w:p>
    <w:p w14:paraId="3EDB8EC7" w14:textId="77777777" w:rsidR="00691608" w:rsidRPr="00D93ECE" w:rsidRDefault="00691608" w:rsidP="00691608">
      <w:pPr>
        <w:pStyle w:val="p1"/>
        <w:numPr>
          <w:ilvl w:val="0"/>
          <w:numId w:val="18"/>
        </w:numPr>
        <w:bidi/>
        <w:spacing w:line="360" w:lineRule="auto"/>
        <w:rPr>
          <w:rFonts w:ascii="Simplified Arabic" w:hAnsi="Simplified Arabic" w:cs="Simplified Arabic"/>
          <w:rtl/>
        </w:rPr>
      </w:pPr>
      <w:r w:rsidRPr="00D93ECE">
        <w:rPr>
          <w:rStyle w:val="s1"/>
          <w:rFonts w:ascii="Simplified Arabic" w:hAnsi="Simplified Arabic" w:cs="Simplified Arabic"/>
          <w:rtl/>
        </w:rPr>
        <w:t>كيف يؤثر انتشار المنتجات المقلدة على قرارات الشركات متعددة الجنسيات بشأن التوسع والاستثمار في المملكة؟</w:t>
      </w:r>
    </w:p>
    <w:p w14:paraId="08012B5C" w14:textId="77777777" w:rsidR="00691608" w:rsidRPr="00D93ECE" w:rsidRDefault="00691608" w:rsidP="00691608">
      <w:pPr>
        <w:pStyle w:val="p1"/>
        <w:numPr>
          <w:ilvl w:val="0"/>
          <w:numId w:val="18"/>
        </w:numPr>
        <w:bidi/>
        <w:spacing w:line="360" w:lineRule="auto"/>
        <w:rPr>
          <w:rFonts w:ascii="Simplified Arabic" w:hAnsi="Simplified Arabic" w:cs="Simplified Arabic"/>
          <w:rtl/>
        </w:rPr>
      </w:pPr>
      <w:r w:rsidRPr="00D93ECE">
        <w:rPr>
          <w:rStyle w:val="s1"/>
          <w:rFonts w:ascii="Simplified Arabic" w:hAnsi="Simplified Arabic" w:cs="Simplified Arabic"/>
          <w:rtl/>
        </w:rPr>
        <w:t>ما التوصيات المناسبة لتعزيز حماية العلامات التجارية ودعم جاذبية بيئة الأعمال في السعودية؟</w:t>
      </w:r>
    </w:p>
    <w:p w14:paraId="6E49A3BA" w14:textId="77777777" w:rsidR="00561893" w:rsidRDefault="00561893">
      <w:pPr>
        <w:bidi w:val="0"/>
        <w:rPr>
          <w:rFonts w:ascii="Simplified Arabic" w:eastAsia="Times New Roman" w:hAnsi="Simplified Arabic" w:cs="Simplified Arabic"/>
          <w:b/>
          <w:bCs/>
          <w:kern w:val="0"/>
          <w:sz w:val="27"/>
          <w:szCs w:val="27"/>
          <w:u w:val="single"/>
          <w:rtl/>
          <w14:ligatures w14:val="none"/>
        </w:rPr>
      </w:pPr>
      <w:r>
        <w:rPr>
          <w:rFonts w:ascii="Simplified Arabic" w:eastAsia="Times New Roman" w:hAnsi="Simplified Arabic" w:cs="Simplified Arabic"/>
          <w:b/>
          <w:bCs/>
          <w:kern w:val="0"/>
          <w:sz w:val="27"/>
          <w:szCs w:val="27"/>
          <w:u w:val="single"/>
          <w:rtl/>
          <w14:ligatures w14:val="none"/>
        </w:rPr>
        <w:br w:type="page"/>
      </w:r>
    </w:p>
    <w:p w14:paraId="12283D21" w14:textId="405093FA" w:rsidR="00F66024" w:rsidRPr="0069642F" w:rsidRDefault="00F66024" w:rsidP="00561893">
      <w:pPr>
        <w:spacing w:before="100" w:beforeAutospacing="1" w:after="100" w:afterAutospacing="1" w:line="360" w:lineRule="auto"/>
        <w:outlineLvl w:val="2"/>
        <w:rPr>
          <w:rFonts w:ascii="Simplified Arabic" w:eastAsia="Times New Roman" w:hAnsi="Simplified Arabic" w:cs="Simplified Arabic"/>
          <w:b/>
          <w:bCs/>
          <w:kern w:val="0"/>
          <w:sz w:val="27"/>
          <w:szCs w:val="27"/>
          <w:u w:val="single"/>
          <w14:ligatures w14:val="none"/>
        </w:rPr>
      </w:pPr>
      <w:bookmarkStart w:id="9" w:name="_Toc214555947"/>
      <w:r w:rsidRPr="00D93ECE">
        <w:rPr>
          <w:rFonts w:ascii="Simplified Arabic" w:eastAsia="Times New Roman" w:hAnsi="Simplified Arabic" w:cs="Simplified Arabic"/>
          <w:b/>
          <w:bCs/>
          <w:kern w:val="0"/>
          <w:sz w:val="27"/>
          <w:szCs w:val="27"/>
          <w:u w:val="single"/>
          <w:rtl/>
          <w14:ligatures w14:val="none"/>
        </w:rPr>
        <w:lastRenderedPageBreak/>
        <w:t>فروض الدراسة</w:t>
      </w:r>
      <w:bookmarkEnd w:id="9"/>
    </w:p>
    <w:p w14:paraId="2CBDC566" w14:textId="77777777" w:rsidR="00F66024" w:rsidRPr="00D93ECE" w:rsidRDefault="00F66024" w:rsidP="00F66024">
      <w:pPr>
        <w:spacing w:before="100" w:beforeAutospacing="1" w:after="100" w:afterAutospacing="1" w:line="360" w:lineRule="auto"/>
        <w:jc w:val="both"/>
        <w:rPr>
          <w:rFonts w:ascii="Simplified Arabic" w:eastAsiaTheme="minorEastAsia" w:hAnsi="Simplified Arabic" w:cs="Simplified Arabic"/>
          <w:kern w:val="0"/>
          <w:sz w:val="24"/>
          <w:szCs w:val="24"/>
          <w14:ligatures w14:val="none"/>
        </w:rPr>
      </w:pPr>
      <w:r w:rsidRPr="00D93ECE">
        <w:rPr>
          <w:rFonts w:ascii="Simplified Arabic" w:eastAsiaTheme="minorEastAsia" w:hAnsi="Simplified Arabic" w:cs="Simplified Arabic"/>
          <w:kern w:val="0"/>
          <w:sz w:val="24"/>
          <w:szCs w:val="24"/>
          <w:rtl/>
          <w14:ligatures w14:val="none"/>
        </w:rPr>
        <w:t>الفرض الرئيس:</w:t>
      </w:r>
    </w:p>
    <w:p w14:paraId="56CA7689" w14:textId="27C6C514" w:rsidR="00F66024" w:rsidRDefault="00F66024" w:rsidP="00415731">
      <w:pPr>
        <w:spacing w:before="100" w:beforeAutospacing="1" w:after="100" w:afterAutospacing="1" w:line="360" w:lineRule="auto"/>
        <w:jc w:val="both"/>
        <w:rPr>
          <w:rFonts w:ascii="Simplified Arabic" w:eastAsiaTheme="minorEastAsia" w:hAnsi="Simplified Arabic" w:cs="Simplified Arabic"/>
          <w:kern w:val="0"/>
          <w:sz w:val="24"/>
          <w:szCs w:val="24"/>
          <w:rtl/>
          <w14:ligatures w14:val="none"/>
        </w:rPr>
      </w:pPr>
      <w:r w:rsidRPr="00D93ECE">
        <w:rPr>
          <w:rFonts w:ascii="Simplified Arabic" w:eastAsiaTheme="minorEastAsia" w:hAnsi="Simplified Arabic" w:cs="Simplified Arabic"/>
          <w:kern w:val="0"/>
          <w:sz w:val="24"/>
          <w:szCs w:val="24"/>
          <w:rtl/>
          <w14:ligatures w14:val="none"/>
        </w:rPr>
        <w:t>توجد علاقة</w:t>
      </w:r>
      <w:r w:rsidR="003449C7">
        <w:rPr>
          <w:rFonts w:ascii="Simplified Arabic" w:eastAsiaTheme="minorEastAsia" w:hAnsi="Simplified Arabic" w:cs="Simplified Arabic" w:hint="cs"/>
          <w:kern w:val="0"/>
          <w:sz w:val="24"/>
          <w:szCs w:val="24"/>
          <w:rtl/>
          <w14:ligatures w14:val="none"/>
        </w:rPr>
        <w:t xml:space="preserve"> </w:t>
      </w:r>
      <w:r w:rsidR="003449C7" w:rsidRPr="00D93ECE">
        <w:rPr>
          <w:rStyle w:val="s1"/>
          <w:rFonts w:ascii="Simplified Arabic" w:hAnsi="Simplified Arabic" w:cs="Simplified Arabic"/>
          <w:rtl/>
        </w:rPr>
        <w:t>سلبية</w:t>
      </w:r>
      <w:r w:rsidRPr="00D93ECE">
        <w:rPr>
          <w:rFonts w:ascii="Simplified Arabic" w:eastAsiaTheme="minorEastAsia" w:hAnsi="Simplified Arabic" w:cs="Simplified Arabic"/>
          <w:kern w:val="0"/>
          <w:sz w:val="24"/>
          <w:szCs w:val="24"/>
          <w:rtl/>
          <w14:ligatures w14:val="none"/>
        </w:rPr>
        <w:t xml:space="preserve"> ذات دلالة إحصائية بين تقليد العلامات التجارية وجاذبية الاستثمار الأجنبي المباشر في قطاع الأغذية السعودي من منظور الشركات متعددة الجنسيات.</w:t>
      </w:r>
    </w:p>
    <w:p w14:paraId="1CACF706" w14:textId="77777777" w:rsidR="00561893" w:rsidRDefault="00561893" w:rsidP="00415731">
      <w:pPr>
        <w:spacing w:before="100" w:beforeAutospacing="1" w:after="100" w:afterAutospacing="1" w:line="360" w:lineRule="auto"/>
        <w:jc w:val="both"/>
        <w:rPr>
          <w:rFonts w:ascii="Simplified Arabic" w:eastAsiaTheme="minorEastAsia" w:hAnsi="Simplified Arabic" w:cs="Simplified Arabic"/>
          <w:kern w:val="0"/>
          <w:sz w:val="24"/>
          <w:szCs w:val="24"/>
          <w:rtl/>
          <w14:ligatures w14:val="none"/>
        </w:rPr>
      </w:pPr>
    </w:p>
    <w:p w14:paraId="04D976C6" w14:textId="1FA4D5B1" w:rsidR="003449C7" w:rsidRDefault="003449C7" w:rsidP="00415731">
      <w:pPr>
        <w:spacing w:before="100" w:beforeAutospacing="1" w:after="100" w:afterAutospacing="1" w:line="360" w:lineRule="auto"/>
        <w:jc w:val="both"/>
        <w:rPr>
          <w:rFonts w:ascii="Simplified Arabic" w:eastAsiaTheme="minorEastAsia" w:hAnsi="Simplified Arabic" w:cs="Simplified Arabic"/>
          <w:kern w:val="0"/>
          <w:sz w:val="24"/>
          <w:szCs w:val="24"/>
          <w:rtl/>
          <w14:ligatures w14:val="none"/>
        </w:rPr>
      </w:pPr>
      <w:r>
        <w:rPr>
          <w:rFonts w:ascii="Simplified Arabic" w:eastAsiaTheme="minorEastAsia" w:hAnsi="Simplified Arabic" w:cs="Simplified Arabic" w:hint="cs"/>
          <w:kern w:val="0"/>
          <w:sz w:val="24"/>
          <w:szCs w:val="24"/>
          <w:rtl/>
          <w14:ligatures w14:val="none"/>
        </w:rPr>
        <w:t>الفروض الفرعية</w:t>
      </w:r>
    </w:p>
    <w:p w14:paraId="44CCB2BA" w14:textId="77777777" w:rsidR="00415731" w:rsidRPr="00D93ECE" w:rsidRDefault="00415731" w:rsidP="00415731">
      <w:pPr>
        <w:pStyle w:val="p4"/>
        <w:numPr>
          <w:ilvl w:val="0"/>
          <w:numId w:val="20"/>
        </w:numPr>
        <w:bidi/>
        <w:spacing w:line="360" w:lineRule="auto"/>
        <w:jc w:val="both"/>
        <w:rPr>
          <w:rFonts w:ascii="Simplified Arabic" w:hAnsi="Simplified Arabic" w:cs="Simplified Arabic"/>
        </w:rPr>
      </w:pPr>
      <w:r w:rsidRPr="00D93ECE">
        <w:rPr>
          <w:rStyle w:val="s1"/>
          <w:rFonts w:ascii="Simplified Arabic" w:hAnsi="Simplified Arabic" w:cs="Simplified Arabic"/>
          <w:rtl/>
        </w:rPr>
        <w:t>تؤثر فعالية الأنظمة القانونية والتنظيمية بشكل مباشر على الحد من تقليد العلامات التجارية في السوق السعودي.</w:t>
      </w:r>
    </w:p>
    <w:p w14:paraId="7BF160A0" w14:textId="77777777" w:rsidR="00415731" w:rsidRPr="00D93ECE" w:rsidRDefault="00415731" w:rsidP="00415731">
      <w:pPr>
        <w:pStyle w:val="p4"/>
        <w:numPr>
          <w:ilvl w:val="0"/>
          <w:numId w:val="20"/>
        </w:numPr>
        <w:bidi/>
        <w:spacing w:line="360" w:lineRule="auto"/>
        <w:jc w:val="both"/>
        <w:rPr>
          <w:rFonts w:ascii="Simplified Arabic" w:hAnsi="Simplified Arabic" w:cs="Simplified Arabic"/>
        </w:rPr>
      </w:pPr>
      <w:r w:rsidRPr="00D93ECE">
        <w:rPr>
          <w:rStyle w:val="s1"/>
          <w:rFonts w:ascii="Simplified Arabic" w:hAnsi="Simplified Arabic" w:cs="Simplified Arabic"/>
          <w:rtl/>
        </w:rPr>
        <w:t>يؤثر انتشار المنتجات المقلدة سلبًا على ثقة وولاء المستهلكين تجاه العلامات الأصلية.</w:t>
      </w:r>
    </w:p>
    <w:p w14:paraId="7614CD96" w14:textId="5CDC1D84" w:rsidR="00415731" w:rsidRPr="003449C7" w:rsidRDefault="003449C7" w:rsidP="003449C7">
      <w:pPr>
        <w:pStyle w:val="ListParagraph"/>
        <w:numPr>
          <w:ilvl w:val="0"/>
          <w:numId w:val="20"/>
        </w:numPr>
        <w:spacing w:before="100" w:beforeAutospacing="1" w:after="100" w:afterAutospacing="1" w:line="360" w:lineRule="auto"/>
        <w:jc w:val="both"/>
        <w:rPr>
          <w:rFonts w:ascii="Simplified Arabic" w:eastAsiaTheme="minorEastAsia" w:hAnsi="Simplified Arabic" w:cs="Simplified Arabic"/>
          <w:kern w:val="0"/>
          <w:sz w:val="24"/>
          <w:szCs w:val="24"/>
          <w14:ligatures w14:val="none"/>
        </w:rPr>
      </w:pPr>
      <w:r w:rsidRPr="003449C7">
        <w:rPr>
          <w:rFonts w:ascii="Simplified Arabic" w:eastAsiaTheme="minorEastAsia" w:hAnsi="Simplified Arabic" w:cs="Simplified Arabic"/>
          <w:kern w:val="0"/>
          <w:sz w:val="24"/>
          <w:szCs w:val="24"/>
          <w:rtl/>
          <w14:ligatures w14:val="none"/>
        </w:rPr>
        <w:t>تقليد العلامات التجارية يقلل من فعالية جذب الاستثمارات الأجنبية المباشرة من خلال الحد من قرارات التوسع وإعادة استثمار الأرباح لدى الشركات متعددة الجنسيات.</w:t>
      </w:r>
    </w:p>
    <w:p w14:paraId="2D210F2E" w14:textId="5C586687" w:rsidR="00F66024" w:rsidRPr="003449C7" w:rsidRDefault="00415731" w:rsidP="005A4D4C">
      <w:pPr>
        <w:pStyle w:val="p4"/>
        <w:numPr>
          <w:ilvl w:val="0"/>
          <w:numId w:val="20"/>
        </w:numPr>
        <w:bidi/>
        <w:spacing w:line="360" w:lineRule="auto"/>
        <w:jc w:val="both"/>
        <w:rPr>
          <w:rFonts w:ascii="Simplified Arabic" w:hAnsi="Simplified Arabic" w:cs="Simplified Arabic"/>
          <w:rtl/>
        </w:rPr>
      </w:pPr>
      <w:r w:rsidRPr="003449C7">
        <w:rPr>
          <w:rStyle w:val="s1"/>
          <w:rFonts w:ascii="Simplified Arabic" w:hAnsi="Simplified Arabic" w:cs="Simplified Arabic"/>
          <w:rtl/>
        </w:rPr>
        <w:t>تعزيز حماية العلامات التجارية عبر سياسات قانونية ورقابية فعالة يسهم في تحسين جاذبية بيئة الأعمال للمستثمرين</w:t>
      </w:r>
      <w:r w:rsidR="003449C7">
        <w:rPr>
          <w:rStyle w:val="s1"/>
          <w:rFonts w:ascii="Simplified Arabic" w:hAnsi="Simplified Arabic" w:cs="Simplified Arabic" w:hint="cs"/>
          <w:rtl/>
        </w:rPr>
        <w:t xml:space="preserve"> حيث</w:t>
      </w:r>
      <w:r w:rsidR="00F66024" w:rsidRPr="003449C7">
        <w:rPr>
          <w:rFonts w:ascii="Simplified Arabic" w:hAnsi="Simplified Arabic" w:cs="Simplified Arabic"/>
          <w:rtl/>
        </w:rPr>
        <w:t xml:space="preserve"> تؤدي زيادة المنتجات المقلدة في السوق السعودي إلى تراجع تصور المستثمرين الأجانب عن مستوى الحماية القانونية للعلامات التجارية.</w:t>
      </w:r>
    </w:p>
    <w:p w14:paraId="24986F05" w14:textId="77777777" w:rsidR="00234A29" w:rsidRPr="00D93ECE" w:rsidRDefault="00234A29" w:rsidP="00234A29">
      <w:pPr>
        <w:spacing w:line="276" w:lineRule="auto"/>
        <w:rPr>
          <w:rFonts w:ascii="Simplified Arabic" w:hAnsi="Simplified Arabic" w:cs="Simplified Arabic"/>
          <w:sz w:val="24"/>
          <w:szCs w:val="24"/>
          <w:rtl/>
        </w:rPr>
      </w:pPr>
    </w:p>
    <w:p w14:paraId="2D1EFA8B" w14:textId="77777777" w:rsidR="00F66024" w:rsidRPr="00D93ECE" w:rsidRDefault="00F66024" w:rsidP="00234A29">
      <w:pPr>
        <w:spacing w:line="276" w:lineRule="auto"/>
        <w:rPr>
          <w:rFonts w:ascii="Simplified Arabic" w:hAnsi="Simplified Arabic" w:cs="Simplified Arabic"/>
          <w:sz w:val="24"/>
          <w:szCs w:val="24"/>
          <w:rtl/>
        </w:rPr>
      </w:pPr>
    </w:p>
    <w:p w14:paraId="4B288A37" w14:textId="77777777" w:rsidR="00561893" w:rsidRDefault="00561893">
      <w:pPr>
        <w:bidi w:val="0"/>
        <w:rPr>
          <w:rFonts w:ascii="Simplified Arabic" w:eastAsia="Times New Roman" w:hAnsi="Simplified Arabic" w:cs="Simplified Arabic"/>
          <w:b/>
          <w:bCs/>
          <w:kern w:val="0"/>
          <w:sz w:val="27"/>
          <w:szCs w:val="27"/>
          <w:u w:val="single"/>
          <w:rtl/>
          <w14:ligatures w14:val="none"/>
        </w:rPr>
      </w:pPr>
      <w:r>
        <w:rPr>
          <w:rFonts w:ascii="Simplified Arabic" w:eastAsia="Times New Roman" w:hAnsi="Simplified Arabic" w:cs="Simplified Arabic"/>
          <w:b/>
          <w:bCs/>
          <w:kern w:val="0"/>
          <w:sz w:val="27"/>
          <w:szCs w:val="27"/>
          <w:u w:val="single"/>
          <w:rtl/>
          <w14:ligatures w14:val="none"/>
        </w:rPr>
        <w:br w:type="page"/>
      </w:r>
    </w:p>
    <w:p w14:paraId="2C490745" w14:textId="514124AB" w:rsidR="001B0364" w:rsidRPr="0069642F" w:rsidRDefault="001B0364" w:rsidP="0069642F">
      <w:pPr>
        <w:spacing w:before="100" w:beforeAutospacing="1" w:after="100" w:afterAutospacing="1" w:line="360" w:lineRule="auto"/>
        <w:outlineLvl w:val="2"/>
        <w:rPr>
          <w:rFonts w:ascii="Simplified Arabic" w:eastAsia="Times New Roman" w:hAnsi="Simplified Arabic" w:cs="Simplified Arabic"/>
          <w:b/>
          <w:bCs/>
          <w:kern w:val="0"/>
          <w:sz w:val="27"/>
          <w:szCs w:val="27"/>
          <w:u w:val="single"/>
          <w14:ligatures w14:val="none"/>
        </w:rPr>
      </w:pPr>
      <w:bookmarkStart w:id="10" w:name="_Toc214555948"/>
      <w:r w:rsidRPr="00D93ECE">
        <w:rPr>
          <w:rFonts w:ascii="Simplified Arabic" w:eastAsia="Times New Roman" w:hAnsi="Simplified Arabic" w:cs="Simplified Arabic"/>
          <w:b/>
          <w:bCs/>
          <w:kern w:val="0"/>
          <w:sz w:val="27"/>
          <w:szCs w:val="27"/>
          <w:u w:val="single"/>
          <w:rtl/>
          <w14:ligatures w14:val="none"/>
        </w:rPr>
        <w:lastRenderedPageBreak/>
        <w:t>النظرية العلمية للدراسة</w:t>
      </w:r>
      <w:bookmarkEnd w:id="10"/>
    </w:p>
    <w:p w14:paraId="70024CC5" w14:textId="3E136247" w:rsidR="00B72813" w:rsidRDefault="00B72813" w:rsidP="0069642F">
      <w:pPr>
        <w:pStyle w:val="p1"/>
        <w:bidi/>
        <w:spacing w:line="360" w:lineRule="auto"/>
        <w:jc w:val="both"/>
        <w:rPr>
          <w:rStyle w:val="s1"/>
          <w:rFonts w:ascii="Simplified Arabic" w:hAnsi="Simplified Arabic" w:cs="Simplified Arabic"/>
          <w:rtl/>
        </w:rPr>
      </w:pPr>
      <w:r w:rsidRPr="00D93ECE">
        <w:rPr>
          <w:rStyle w:val="s1"/>
          <w:rFonts w:ascii="Simplified Arabic" w:hAnsi="Simplified Arabic" w:cs="Simplified Arabic"/>
          <w:rtl/>
        </w:rPr>
        <w:t>يرتكز الإطار النظري لهذه الدراسة على مجموعة من الأسس المفاهيمية والنماذج التفسيرية التي تساعد في فهم العلاقة بين تقليد العلامات التجارية وجاذبية الاستثمار الأجنبي المباشر، مع التركيز على القطاع الغذائي في المملكة العربية السعودية. وتكمن أهمية هذا الإطار في قدرته على دمج البعدين الإداري والاقتصادي في تفسير الظاهرة المدروسة، بما يعكس طبيعتها متعددة الأبعاد وتأثيراتها الاستراتيجية في بيئة الأعمال.</w:t>
      </w:r>
    </w:p>
    <w:p w14:paraId="7843F27C" w14:textId="77777777" w:rsidR="00561893" w:rsidRPr="00D93ECE" w:rsidRDefault="00561893" w:rsidP="00561893">
      <w:pPr>
        <w:pStyle w:val="p1"/>
        <w:bidi/>
        <w:spacing w:line="360" w:lineRule="auto"/>
        <w:jc w:val="both"/>
        <w:rPr>
          <w:rFonts w:ascii="Simplified Arabic" w:hAnsi="Simplified Arabic" w:cs="Simplified Arabic"/>
          <w:rtl/>
        </w:rPr>
      </w:pPr>
    </w:p>
    <w:p w14:paraId="1FA0A732" w14:textId="65F700AE" w:rsidR="00B72813" w:rsidRDefault="00B72813" w:rsidP="0069642F">
      <w:pPr>
        <w:pStyle w:val="p1"/>
        <w:bidi/>
        <w:spacing w:line="360" w:lineRule="auto"/>
        <w:jc w:val="both"/>
        <w:rPr>
          <w:rStyle w:val="s1"/>
          <w:rFonts w:ascii="Simplified Arabic" w:hAnsi="Simplified Arabic" w:cs="Simplified Arabic"/>
          <w:rtl/>
        </w:rPr>
      </w:pPr>
      <w:r w:rsidRPr="00D93ECE">
        <w:rPr>
          <w:rStyle w:val="s1"/>
          <w:rFonts w:ascii="Simplified Arabic" w:hAnsi="Simplified Arabic" w:cs="Simplified Arabic"/>
          <w:rtl/>
        </w:rPr>
        <w:t>تُعد نظرية السلوك التنظيمي الاستراتيجي (</w:t>
      </w:r>
      <w:r w:rsidRPr="00D93ECE">
        <w:rPr>
          <w:rStyle w:val="s1"/>
          <w:rFonts w:ascii="Simplified Arabic" w:hAnsi="Simplified Arabic" w:cs="Simplified Arabic"/>
        </w:rPr>
        <w:t>Strategic Organizational Behavior Theory</w:t>
      </w:r>
      <w:r w:rsidRPr="00D93ECE">
        <w:rPr>
          <w:rStyle w:val="s1"/>
          <w:rFonts w:ascii="Simplified Arabic" w:hAnsi="Simplified Arabic" w:cs="Simplified Arabic"/>
          <w:rtl/>
        </w:rPr>
        <w:t>) أحد المداخل الأساسية التي تستند إليها الدراسة، إذ تفترض أن المؤسسة تتفاعل باستمرار مع البيئة الخارجية وتعيد تكييف سياساتها تبعًا لمستوى المخاطر والفرص المتاحة. ويشير هذا المنظور إلى أن العلامة التجارية ليست مجرد رمز يميز المنتجات، بل هي أحد الأصول غير الملموسة التي تسهم في بناء الثقة والولاء وتشكيل الصورة الذهنية لدى المستهلكين (</w:t>
      </w:r>
      <w:r w:rsidRPr="00D93ECE">
        <w:rPr>
          <w:rStyle w:val="s1"/>
          <w:rFonts w:ascii="Simplified Arabic" w:hAnsi="Simplified Arabic" w:cs="Simplified Arabic"/>
        </w:rPr>
        <w:t>Alotaibi, 2018</w:t>
      </w:r>
      <w:r w:rsidRPr="00D93ECE">
        <w:rPr>
          <w:rStyle w:val="s1"/>
          <w:rFonts w:ascii="Simplified Arabic" w:hAnsi="Simplified Arabic" w:cs="Simplified Arabic"/>
          <w:rtl/>
        </w:rPr>
        <w:t xml:space="preserve">؛ </w:t>
      </w:r>
      <w:r w:rsidRPr="00D93ECE">
        <w:rPr>
          <w:rStyle w:val="s1"/>
          <w:rFonts w:ascii="Simplified Arabic" w:hAnsi="Simplified Arabic" w:cs="Simplified Arabic"/>
        </w:rPr>
        <w:t>Alshahrani, 2021</w:t>
      </w:r>
      <w:r w:rsidRPr="00D93ECE">
        <w:rPr>
          <w:rStyle w:val="s1"/>
          <w:rFonts w:ascii="Simplified Arabic" w:hAnsi="Simplified Arabic" w:cs="Simplified Arabic"/>
          <w:rtl/>
        </w:rPr>
        <w:t>). وعليه، فإن ظاهرة تقليد العلامات التجارية تُعد عاملًا مُهدِّدًا لهذه الأصول، لأنها تؤدي إلى تآكل القيمة الإدراكية والمعنوية للعلامة، وتقلل من قدرة الشركة على توظيف علامتها التجارية لتعزيز موقعها التنافسي.</w:t>
      </w:r>
    </w:p>
    <w:p w14:paraId="4BE6FE07" w14:textId="77777777" w:rsidR="00561893" w:rsidRPr="00D93ECE" w:rsidRDefault="00561893" w:rsidP="00561893">
      <w:pPr>
        <w:pStyle w:val="p1"/>
        <w:bidi/>
        <w:spacing w:line="360" w:lineRule="auto"/>
        <w:jc w:val="both"/>
        <w:rPr>
          <w:rFonts w:ascii="Simplified Arabic" w:hAnsi="Simplified Arabic" w:cs="Simplified Arabic"/>
          <w:rtl/>
        </w:rPr>
      </w:pPr>
    </w:p>
    <w:p w14:paraId="7F1778BB" w14:textId="4FF1A218" w:rsidR="00B72813" w:rsidRDefault="00B72813" w:rsidP="0069642F">
      <w:pPr>
        <w:pStyle w:val="p1"/>
        <w:bidi/>
        <w:spacing w:line="360" w:lineRule="auto"/>
        <w:jc w:val="both"/>
        <w:rPr>
          <w:rStyle w:val="s1"/>
          <w:rFonts w:ascii="Simplified Arabic" w:hAnsi="Simplified Arabic" w:cs="Simplified Arabic"/>
          <w:rtl/>
        </w:rPr>
      </w:pPr>
      <w:r w:rsidRPr="00D93ECE">
        <w:rPr>
          <w:rStyle w:val="s1"/>
          <w:rFonts w:ascii="Simplified Arabic" w:hAnsi="Simplified Arabic" w:cs="Simplified Arabic"/>
          <w:rtl/>
        </w:rPr>
        <w:t>وتوضح النظرية كذلك أن حدوث تقليدٍ واسع النطاق للعلامات التجارية في السوق يدفع الشركات متعددة الجنسيات إلى إعادة تقييم سياساتها الإدارية، نظرًا لارتباط التقليد بزيادة الأعباء التشغيلية والقانونية والتسويقية، وتراجع مستويات ثقة المستهلكين، وصعوبة بناء الولاء طويل الأجل. وبذلك، تنعكس ضغوط التقليد على قرارات الشركات المتعلقة بالتوسع، وتخصيص الموارد، واستراتيجيات البقاء في السوق، وإعادة استثمار الأرباح في البيئة المستهدفة (الشمراني، 2023).</w:t>
      </w:r>
    </w:p>
    <w:p w14:paraId="2673F7A4" w14:textId="77777777" w:rsidR="00561893" w:rsidRPr="00D93ECE" w:rsidRDefault="00561893" w:rsidP="00561893">
      <w:pPr>
        <w:pStyle w:val="p1"/>
        <w:bidi/>
        <w:spacing w:line="360" w:lineRule="auto"/>
        <w:jc w:val="both"/>
        <w:rPr>
          <w:rFonts w:ascii="Simplified Arabic" w:hAnsi="Simplified Arabic" w:cs="Simplified Arabic"/>
          <w:rtl/>
        </w:rPr>
      </w:pPr>
    </w:p>
    <w:p w14:paraId="3527735C" w14:textId="2743981A" w:rsidR="00B72813" w:rsidRDefault="00B72813" w:rsidP="0069642F">
      <w:pPr>
        <w:pStyle w:val="p1"/>
        <w:bidi/>
        <w:spacing w:line="360" w:lineRule="auto"/>
        <w:jc w:val="both"/>
        <w:rPr>
          <w:rStyle w:val="s1"/>
          <w:rFonts w:ascii="Simplified Arabic" w:hAnsi="Simplified Arabic" w:cs="Simplified Arabic"/>
          <w:rtl/>
        </w:rPr>
      </w:pPr>
      <w:r w:rsidRPr="00D93ECE">
        <w:rPr>
          <w:rStyle w:val="s1"/>
          <w:rFonts w:ascii="Simplified Arabic" w:hAnsi="Simplified Arabic" w:cs="Simplified Arabic"/>
          <w:rtl/>
        </w:rPr>
        <w:t>ومن أجل بناء منظور أكثر شمولًا، تستند الدراسة بصورة متوازية إلى نظرية المؤسسات (</w:t>
      </w:r>
      <w:r w:rsidRPr="00D93ECE">
        <w:rPr>
          <w:rStyle w:val="s1"/>
          <w:rFonts w:ascii="Simplified Arabic" w:hAnsi="Simplified Arabic" w:cs="Simplified Arabic"/>
        </w:rPr>
        <w:t>Institutional Theory</w:t>
      </w:r>
      <w:r w:rsidRPr="00D93ECE">
        <w:rPr>
          <w:rStyle w:val="s1"/>
          <w:rFonts w:ascii="Simplified Arabic" w:hAnsi="Simplified Arabic" w:cs="Simplified Arabic"/>
          <w:rtl/>
        </w:rPr>
        <w:t xml:space="preserve">) التي توضّح تأثير الأنظمة التنظيمية والقانونية على سلوك الشركات. وتؤكد هذه النظرية أن القرارات الاقتصادية لا تُتخذ في </w:t>
      </w:r>
      <w:r w:rsidRPr="00D93ECE">
        <w:rPr>
          <w:rStyle w:val="s1"/>
          <w:rFonts w:ascii="Simplified Arabic" w:hAnsi="Simplified Arabic" w:cs="Simplified Arabic"/>
          <w:rtl/>
        </w:rPr>
        <w:lastRenderedPageBreak/>
        <w:t>فراغ، بل تتأثر بمدى قوة ووضوح وفعالية القوانين المرتبطة بالملكية الفكرية، وأن المستثمر الأجنبي يعتمد في تقييمه لبيئة الأعمال على مستوى الحماية المتاحة للأصول غير الملموسة، وخاصة العلامة التجارية (</w:t>
      </w:r>
      <w:r w:rsidRPr="00D93ECE">
        <w:rPr>
          <w:rStyle w:val="s1"/>
          <w:rFonts w:ascii="Simplified Arabic" w:hAnsi="Simplified Arabic" w:cs="Simplified Arabic"/>
        </w:rPr>
        <w:t>Hussain, 2022</w:t>
      </w:r>
      <w:r w:rsidRPr="00D93ECE">
        <w:rPr>
          <w:rStyle w:val="s1"/>
          <w:rFonts w:ascii="Simplified Arabic" w:hAnsi="Simplified Arabic" w:cs="Simplified Arabic"/>
          <w:rtl/>
        </w:rPr>
        <w:t xml:space="preserve">؛ </w:t>
      </w:r>
      <w:r w:rsidRPr="00D93ECE">
        <w:rPr>
          <w:rStyle w:val="s1"/>
          <w:rFonts w:ascii="Simplified Arabic" w:hAnsi="Simplified Arabic" w:cs="Simplified Arabic"/>
        </w:rPr>
        <w:t>Strategic Thought Center, 2021</w:t>
      </w:r>
      <w:r w:rsidRPr="00D93ECE">
        <w:rPr>
          <w:rStyle w:val="s1"/>
          <w:rFonts w:ascii="Simplified Arabic" w:hAnsi="Simplified Arabic" w:cs="Simplified Arabic"/>
          <w:rtl/>
        </w:rPr>
        <w:t>). فإذا كانت إجراءات إنفاذ القوانين متساهلة أو غير واضحة أو بطيئة، فإن ذلك يخلق مخاوف لدى الشركات العالمية، خصوصًا في القطاعات التي تعتمد بشكل كبير على الهوية التجارية مثل قطاع الأغذية.</w:t>
      </w:r>
    </w:p>
    <w:p w14:paraId="1BBEB464" w14:textId="77777777" w:rsidR="00561893" w:rsidRPr="00D93ECE" w:rsidRDefault="00561893" w:rsidP="00561893">
      <w:pPr>
        <w:pStyle w:val="p1"/>
        <w:bidi/>
        <w:spacing w:line="360" w:lineRule="auto"/>
        <w:jc w:val="both"/>
        <w:rPr>
          <w:rFonts w:ascii="Simplified Arabic" w:hAnsi="Simplified Arabic" w:cs="Simplified Arabic"/>
          <w:rtl/>
        </w:rPr>
      </w:pPr>
    </w:p>
    <w:p w14:paraId="0E7D990B" w14:textId="3BC810E8" w:rsidR="00B72813" w:rsidRDefault="00B72813" w:rsidP="0069642F">
      <w:pPr>
        <w:pStyle w:val="p1"/>
        <w:bidi/>
        <w:spacing w:line="360" w:lineRule="auto"/>
        <w:jc w:val="both"/>
        <w:rPr>
          <w:rStyle w:val="s1"/>
          <w:rFonts w:ascii="Simplified Arabic" w:hAnsi="Simplified Arabic" w:cs="Simplified Arabic"/>
          <w:rtl/>
        </w:rPr>
      </w:pPr>
      <w:r w:rsidRPr="00D93ECE">
        <w:rPr>
          <w:rStyle w:val="s1"/>
          <w:rFonts w:ascii="Simplified Arabic" w:hAnsi="Simplified Arabic" w:cs="Simplified Arabic"/>
          <w:rtl/>
        </w:rPr>
        <w:t>كما تبرز أهمية هذا المدخل من خلال ما أثبتته دراسات عدة بأن قوة النظام القانوني تُعد أحد المؤشرات الرئيسة لجاذبية الاستثمار الأجنبي المباشر، إذ يرى المستثمرون أن الأسواق التي تعاني من انتشار التقليد تعاني بالضرورة من ضعف الرقابة والعدالة التنافسية، مما يرفع مستوى المخاطرة وتكلفة النشاط التجاري، ويقلل من استقرار الاستثمار (</w:t>
      </w:r>
      <w:r w:rsidRPr="00D93ECE">
        <w:rPr>
          <w:rStyle w:val="s1"/>
          <w:rFonts w:ascii="Simplified Arabic" w:hAnsi="Simplified Arabic" w:cs="Simplified Arabic"/>
        </w:rPr>
        <w:t>Adel, 2022</w:t>
      </w:r>
      <w:r w:rsidRPr="00D93ECE">
        <w:rPr>
          <w:rStyle w:val="s1"/>
          <w:rFonts w:ascii="Simplified Arabic" w:hAnsi="Simplified Arabic" w:cs="Simplified Arabic"/>
          <w:rtl/>
        </w:rPr>
        <w:t xml:space="preserve">؛ </w:t>
      </w:r>
      <w:r w:rsidRPr="00D93ECE">
        <w:rPr>
          <w:rStyle w:val="s1"/>
          <w:rFonts w:ascii="Simplified Arabic" w:hAnsi="Simplified Arabic" w:cs="Simplified Arabic"/>
        </w:rPr>
        <w:t>Alotaibi, 2018</w:t>
      </w:r>
      <w:r w:rsidRPr="00D93ECE">
        <w:rPr>
          <w:rStyle w:val="s1"/>
          <w:rFonts w:ascii="Simplified Arabic" w:hAnsi="Simplified Arabic" w:cs="Simplified Arabic"/>
          <w:rtl/>
        </w:rPr>
        <w:t>). ووفقًا لهذه القراءة المؤسسية، يصبح تقليد العلامات التجارية ليس مجرد ظاهرة اقتصادية أو استهلاكية، بل مؤشرًا مهمًا لقياس كفاءة الحوكمة وحماية الاستثمار في الدولة.</w:t>
      </w:r>
    </w:p>
    <w:p w14:paraId="747F61B5" w14:textId="77777777" w:rsidR="00561893" w:rsidRPr="00D93ECE" w:rsidRDefault="00561893" w:rsidP="00561893">
      <w:pPr>
        <w:pStyle w:val="p1"/>
        <w:bidi/>
        <w:spacing w:line="360" w:lineRule="auto"/>
        <w:jc w:val="both"/>
        <w:rPr>
          <w:rFonts w:ascii="Simplified Arabic" w:hAnsi="Simplified Arabic" w:cs="Simplified Arabic"/>
          <w:rtl/>
        </w:rPr>
      </w:pPr>
    </w:p>
    <w:p w14:paraId="54A42C88" w14:textId="46E8E2C1" w:rsidR="00B72813" w:rsidRDefault="00B72813" w:rsidP="0069642F">
      <w:pPr>
        <w:pStyle w:val="p1"/>
        <w:bidi/>
        <w:spacing w:line="360" w:lineRule="auto"/>
        <w:jc w:val="both"/>
        <w:rPr>
          <w:rStyle w:val="s1"/>
          <w:rFonts w:ascii="Simplified Arabic" w:hAnsi="Simplified Arabic" w:cs="Simplified Arabic"/>
          <w:rtl/>
        </w:rPr>
      </w:pPr>
      <w:r w:rsidRPr="00D93ECE">
        <w:rPr>
          <w:rStyle w:val="s1"/>
          <w:rFonts w:ascii="Simplified Arabic" w:hAnsi="Simplified Arabic" w:cs="Simplified Arabic"/>
          <w:rtl/>
        </w:rPr>
        <w:t>وعند دمج نظرية المؤسسات مع نظرية السلوك التنظيمي الاستراتيجي، يظهر إطار تحليلي متكامل يفسر العلاقة بين التقليد وجاذبية الاستثمار الأجنبي المباشر. فمن جهة، يؤدي التقليد إلى إضعاف العلامة الأصلية وخلق بيئة تنافسية غير عادلة، ومن جهة أخرى يرفع مستوى المخاطر التي يأخذها المستثمر في الاعتبار عند تقييم السوق المحلي. وعليه، فإن الشركات متعددة الجنسيات في قطاع الأغذية تُطوّر ردودًا استراتيجية متفاوتة للتعامل مع هذه البيئة، تشمل تعزيز الرقابة على سلسلة الإمداد، الاستثمار في تقنيات كشف الغش، تكثيف الحملات التسويقية لبناء الثقة، اللجوء للمسارات القانونية، وأحيانًا تغيير استراتيجية السوق من التوسع إلى الحضور المحدود أو الخروج النهائي إذا زادت المخاطر عن مستوى العائد المحتمل (</w:t>
      </w:r>
      <w:r w:rsidRPr="00D93ECE">
        <w:rPr>
          <w:rStyle w:val="s1"/>
          <w:rFonts w:ascii="Simplified Arabic" w:hAnsi="Simplified Arabic" w:cs="Simplified Arabic"/>
        </w:rPr>
        <w:t>Strategic Thought Center, 2021</w:t>
      </w:r>
      <w:r w:rsidRPr="00D93ECE">
        <w:rPr>
          <w:rStyle w:val="s1"/>
          <w:rFonts w:ascii="Simplified Arabic" w:hAnsi="Simplified Arabic" w:cs="Simplified Arabic"/>
          <w:rtl/>
        </w:rPr>
        <w:t>؛ الشمراني، 2023).</w:t>
      </w:r>
    </w:p>
    <w:p w14:paraId="4AFFA2CA" w14:textId="77777777" w:rsidR="00561893" w:rsidRPr="00D93ECE" w:rsidRDefault="00561893" w:rsidP="00561893">
      <w:pPr>
        <w:pStyle w:val="p1"/>
        <w:bidi/>
        <w:spacing w:line="360" w:lineRule="auto"/>
        <w:jc w:val="both"/>
        <w:rPr>
          <w:rFonts w:ascii="Simplified Arabic" w:hAnsi="Simplified Arabic" w:cs="Simplified Arabic"/>
          <w:rtl/>
        </w:rPr>
      </w:pPr>
    </w:p>
    <w:p w14:paraId="6141E996" w14:textId="6F0AE94B" w:rsidR="00B72813" w:rsidRDefault="00B72813" w:rsidP="0069642F">
      <w:pPr>
        <w:pStyle w:val="p1"/>
        <w:bidi/>
        <w:spacing w:line="360" w:lineRule="auto"/>
        <w:jc w:val="both"/>
        <w:rPr>
          <w:rStyle w:val="s1"/>
          <w:rFonts w:ascii="Simplified Arabic" w:hAnsi="Simplified Arabic" w:cs="Simplified Arabic"/>
          <w:rtl/>
        </w:rPr>
      </w:pPr>
      <w:r w:rsidRPr="00D93ECE">
        <w:rPr>
          <w:rStyle w:val="s1"/>
          <w:rFonts w:ascii="Simplified Arabic" w:hAnsi="Simplified Arabic" w:cs="Simplified Arabic"/>
          <w:rtl/>
        </w:rPr>
        <w:lastRenderedPageBreak/>
        <w:t>ويُظهر هذا الإطار النظري أن حماية العلامات التجارية ليست مسألة تسويقية فقط، بل قضية إدارية واستثمارية ذات أبعاد استراتيجية. فضعف الحماية يؤدي إلى انخفاض ولاء المستهلكين، وتراجع حصة الشركات الأصلية أمام المنتجات المقلدة منخفضة التكلفة، وتباطؤ قرارات التوسع لدى المستثمرين الأجانب، ما يعني أن معالجة الظاهرة ترتبط بتحسين استدامة بيئة الأعمال وتعزيز الثقة في الاقتصاد الوطني.</w:t>
      </w:r>
    </w:p>
    <w:p w14:paraId="5E085617" w14:textId="77777777" w:rsidR="00561893" w:rsidRPr="00D93ECE" w:rsidRDefault="00561893" w:rsidP="00561893">
      <w:pPr>
        <w:pStyle w:val="p1"/>
        <w:bidi/>
        <w:spacing w:line="360" w:lineRule="auto"/>
        <w:jc w:val="both"/>
        <w:rPr>
          <w:rFonts w:ascii="Simplified Arabic" w:hAnsi="Simplified Arabic" w:cs="Simplified Arabic"/>
          <w:rtl/>
        </w:rPr>
      </w:pPr>
    </w:p>
    <w:p w14:paraId="38AAF882" w14:textId="77777777" w:rsidR="00B72813" w:rsidRPr="00D93ECE" w:rsidRDefault="00B72813" w:rsidP="0069642F">
      <w:pPr>
        <w:pStyle w:val="p1"/>
        <w:bidi/>
        <w:spacing w:line="360" w:lineRule="auto"/>
        <w:jc w:val="both"/>
        <w:rPr>
          <w:rFonts w:ascii="Simplified Arabic" w:hAnsi="Simplified Arabic" w:cs="Simplified Arabic"/>
        </w:rPr>
      </w:pPr>
      <w:r w:rsidRPr="00D93ECE">
        <w:rPr>
          <w:rStyle w:val="s1"/>
          <w:rFonts w:ascii="Simplified Arabic" w:hAnsi="Simplified Arabic" w:cs="Simplified Arabic"/>
          <w:rtl/>
        </w:rPr>
        <w:t>وبناءً على ذلك، فإن المنطلقات النظرية للدراسة توفّر الأساس لفهم الظاهرة من 3 مستويات مترابطة:</w:t>
      </w:r>
    </w:p>
    <w:p w14:paraId="120C64FA" w14:textId="77777777" w:rsidR="00B72813" w:rsidRPr="00D93ECE" w:rsidRDefault="00B72813" w:rsidP="0069642F">
      <w:pPr>
        <w:pStyle w:val="p1"/>
        <w:numPr>
          <w:ilvl w:val="0"/>
          <w:numId w:val="19"/>
        </w:numPr>
        <w:bidi/>
        <w:spacing w:line="360" w:lineRule="auto"/>
        <w:jc w:val="both"/>
        <w:rPr>
          <w:rFonts w:ascii="Simplified Arabic" w:hAnsi="Simplified Arabic" w:cs="Simplified Arabic"/>
          <w:rtl/>
        </w:rPr>
      </w:pPr>
      <w:r w:rsidRPr="00D93ECE">
        <w:rPr>
          <w:rStyle w:val="s1"/>
          <w:rFonts w:ascii="Simplified Arabic" w:hAnsi="Simplified Arabic" w:cs="Simplified Arabic"/>
          <w:rtl/>
        </w:rPr>
        <w:t>العلامة التجارية كأصل استراتيجي يؤثر على التنافسية.</w:t>
      </w:r>
    </w:p>
    <w:p w14:paraId="008A84D2" w14:textId="77777777" w:rsidR="00B72813" w:rsidRPr="00D93ECE" w:rsidRDefault="00B72813" w:rsidP="0069642F">
      <w:pPr>
        <w:pStyle w:val="p1"/>
        <w:numPr>
          <w:ilvl w:val="0"/>
          <w:numId w:val="19"/>
        </w:numPr>
        <w:bidi/>
        <w:spacing w:line="360" w:lineRule="auto"/>
        <w:jc w:val="both"/>
        <w:rPr>
          <w:rFonts w:ascii="Simplified Arabic" w:hAnsi="Simplified Arabic" w:cs="Simplified Arabic"/>
          <w:rtl/>
        </w:rPr>
      </w:pPr>
      <w:r w:rsidRPr="00D93ECE">
        <w:rPr>
          <w:rStyle w:val="s1"/>
          <w:rFonts w:ascii="Simplified Arabic" w:hAnsi="Simplified Arabic" w:cs="Simplified Arabic"/>
          <w:rtl/>
        </w:rPr>
        <w:t>التقليد كتهديد إداري وتشغيلي واستثماري.</w:t>
      </w:r>
    </w:p>
    <w:p w14:paraId="5D161007" w14:textId="77777777" w:rsidR="00B72813" w:rsidRPr="00D93ECE" w:rsidRDefault="00B72813" w:rsidP="0069642F">
      <w:pPr>
        <w:pStyle w:val="p1"/>
        <w:numPr>
          <w:ilvl w:val="0"/>
          <w:numId w:val="19"/>
        </w:numPr>
        <w:bidi/>
        <w:spacing w:line="360" w:lineRule="auto"/>
        <w:jc w:val="both"/>
        <w:rPr>
          <w:rFonts w:ascii="Simplified Arabic" w:hAnsi="Simplified Arabic" w:cs="Simplified Arabic"/>
          <w:rtl/>
        </w:rPr>
      </w:pPr>
      <w:r w:rsidRPr="00D93ECE">
        <w:rPr>
          <w:rStyle w:val="s1"/>
          <w:rFonts w:ascii="Simplified Arabic" w:hAnsi="Simplified Arabic" w:cs="Simplified Arabic"/>
          <w:rtl/>
        </w:rPr>
        <w:t>قوة النظام القانوني كعامل حاسم في قرارات الشركات متعددة الجنسيات.</w:t>
      </w:r>
    </w:p>
    <w:p w14:paraId="3271CF09" w14:textId="77777777" w:rsidR="00B72813" w:rsidRPr="00D93ECE" w:rsidRDefault="00B72813" w:rsidP="0069642F">
      <w:pPr>
        <w:pStyle w:val="p2"/>
        <w:spacing w:line="360" w:lineRule="auto"/>
        <w:jc w:val="both"/>
        <w:rPr>
          <w:rFonts w:ascii="Simplified Arabic" w:hAnsi="Simplified Arabic" w:cs="Simplified Arabic"/>
          <w:rtl/>
        </w:rPr>
      </w:pPr>
    </w:p>
    <w:p w14:paraId="53206030" w14:textId="77777777" w:rsidR="00B72813" w:rsidRPr="00D93ECE" w:rsidRDefault="00B72813" w:rsidP="0069642F">
      <w:pPr>
        <w:pStyle w:val="p1"/>
        <w:bidi/>
        <w:spacing w:line="360" w:lineRule="auto"/>
        <w:jc w:val="both"/>
        <w:rPr>
          <w:rFonts w:ascii="Simplified Arabic" w:hAnsi="Simplified Arabic" w:cs="Simplified Arabic"/>
        </w:rPr>
      </w:pPr>
      <w:r w:rsidRPr="00D93ECE">
        <w:rPr>
          <w:rStyle w:val="s1"/>
          <w:rFonts w:ascii="Simplified Arabic" w:hAnsi="Simplified Arabic" w:cs="Simplified Arabic"/>
          <w:rtl/>
        </w:rPr>
        <w:t>ومن خلال هذا المنظور الثلاثي، يصبح بالإمكان تفسير العلاقة المستهدفة في هذا البحث بشكل علمي دقيق، وتحليل نتائج الدراسة الميدانية في ضوء الأدبيات والنظريات السابقة.</w:t>
      </w:r>
    </w:p>
    <w:p w14:paraId="2AAD8009" w14:textId="77777777" w:rsidR="00F925D0" w:rsidRPr="00D93ECE" w:rsidRDefault="00F925D0" w:rsidP="00B72813">
      <w:pPr>
        <w:spacing w:line="360" w:lineRule="auto"/>
        <w:jc w:val="both"/>
        <w:rPr>
          <w:rFonts w:ascii="Simplified Arabic" w:hAnsi="Simplified Arabic" w:cs="Simplified Arabic"/>
          <w:sz w:val="28"/>
          <w:szCs w:val="28"/>
          <w:u w:val="single"/>
          <w:rtl/>
        </w:rPr>
      </w:pPr>
    </w:p>
    <w:p w14:paraId="216E8E69" w14:textId="77777777" w:rsidR="00F925D0" w:rsidRPr="00D93ECE" w:rsidRDefault="00F925D0" w:rsidP="00B72813">
      <w:pPr>
        <w:spacing w:line="360" w:lineRule="auto"/>
        <w:jc w:val="both"/>
        <w:rPr>
          <w:rFonts w:ascii="Simplified Arabic" w:hAnsi="Simplified Arabic" w:cs="Simplified Arabic"/>
          <w:sz w:val="28"/>
          <w:szCs w:val="28"/>
          <w:u w:val="single"/>
          <w:rtl/>
        </w:rPr>
      </w:pPr>
    </w:p>
    <w:p w14:paraId="00A17364" w14:textId="77777777" w:rsidR="00F925D0" w:rsidRPr="00D93ECE" w:rsidRDefault="00F925D0" w:rsidP="00D22171">
      <w:pPr>
        <w:rPr>
          <w:rFonts w:ascii="Simplified Arabic" w:hAnsi="Simplified Arabic" w:cs="Simplified Arabic"/>
          <w:sz w:val="28"/>
          <w:szCs w:val="28"/>
          <w:u w:val="single"/>
          <w:rtl/>
        </w:rPr>
      </w:pPr>
    </w:p>
    <w:p w14:paraId="0D2976A9" w14:textId="77777777" w:rsidR="00F925D0" w:rsidRPr="00D93ECE" w:rsidRDefault="00F925D0" w:rsidP="00D22171">
      <w:pPr>
        <w:rPr>
          <w:rFonts w:ascii="Simplified Arabic" w:hAnsi="Simplified Arabic" w:cs="Simplified Arabic"/>
          <w:sz w:val="28"/>
          <w:szCs w:val="28"/>
          <w:u w:val="single"/>
          <w:rtl/>
        </w:rPr>
      </w:pPr>
    </w:p>
    <w:p w14:paraId="20DDC41C" w14:textId="77777777" w:rsidR="0069642F" w:rsidRDefault="0069642F" w:rsidP="00561893">
      <w:pPr>
        <w:rPr>
          <w:rFonts w:ascii="Simplified Arabic" w:eastAsiaTheme="majorEastAsia" w:hAnsi="Simplified Arabic" w:cs="Simplified Arabic"/>
          <w:b/>
          <w:bCs/>
          <w:sz w:val="48"/>
          <w:szCs w:val="48"/>
          <w:rtl/>
        </w:rPr>
      </w:pPr>
    </w:p>
    <w:p w14:paraId="38B1C91A" w14:textId="77777777" w:rsidR="0069642F" w:rsidRDefault="0069642F" w:rsidP="00F925D0">
      <w:pPr>
        <w:jc w:val="center"/>
        <w:rPr>
          <w:rFonts w:ascii="Simplified Arabic" w:eastAsiaTheme="majorEastAsia" w:hAnsi="Simplified Arabic" w:cs="Simplified Arabic"/>
          <w:b/>
          <w:bCs/>
          <w:sz w:val="48"/>
          <w:szCs w:val="48"/>
          <w:rtl/>
        </w:rPr>
      </w:pPr>
    </w:p>
    <w:p w14:paraId="2985AA8E" w14:textId="77777777" w:rsidR="0069642F" w:rsidRDefault="0069642F" w:rsidP="00F925D0">
      <w:pPr>
        <w:jc w:val="center"/>
        <w:rPr>
          <w:rFonts w:ascii="Simplified Arabic" w:eastAsiaTheme="majorEastAsia" w:hAnsi="Simplified Arabic" w:cs="Simplified Arabic"/>
          <w:b/>
          <w:bCs/>
          <w:sz w:val="48"/>
          <w:szCs w:val="48"/>
          <w:rtl/>
        </w:rPr>
      </w:pPr>
    </w:p>
    <w:p w14:paraId="21F54B47" w14:textId="77777777" w:rsidR="0069642F" w:rsidRDefault="0069642F" w:rsidP="00F925D0">
      <w:pPr>
        <w:jc w:val="center"/>
        <w:rPr>
          <w:rFonts w:ascii="Simplified Arabic" w:eastAsiaTheme="majorEastAsia" w:hAnsi="Simplified Arabic" w:cs="Simplified Arabic"/>
          <w:b/>
          <w:bCs/>
          <w:sz w:val="48"/>
          <w:szCs w:val="48"/>
          <w:rtl/>
        </w:rPr>
      </w:pPr>
    </w:p>
    <w:p w14:paraId="2294CE2B" w14:textId="77777777" w:rsidR="0069642F" w:rsidRDefault="0069642F" w:rsidP="00F925D0">
      <w:pPr>
        <w:jc w:val="center"/>
        <w:rPr>
          <w:rFonts w:ascii="Simplified Arabic" w:eastAsiaTheme="majorEastAsia" w:hAnsi="Simplified Arabic" w:cs="Simplified Arabic"/>
          <w:b/>
          <w:bCs/>
          <w:sz w:val="48"/>
          <w:szCs w:val="48"/>
          <w:rtl/>
        </w:rPr>
      </w:pPr>
    </w:p>
    <w:p w14:paraId="00C1997A" w14:textId="77777777" w:rsidR="0069642F" w:rsidRDefault="0069642F" w:rsidP="00F925D0">
      <w:pPr>
        <w:jc w:val="center"/>
        <w:rPr>
          <w:rFonts w:ascii="Simplified Arabic" w:eastAsiaTheme="majorEastAsia" w:hAnsi="Simplified Arabic" w:cs="Simplified Arabic"/>
          <w:b/>
          <w:bCs/>
          <w:sz w:val="48"/>
          <w:szCs w:val="48"/>
          <w:rtl/>
        </w:rPr>
      </w:pPr>
    </w:p>
    <w:p w14:paraId="3CBE671C" w14:textId="77777777" w:rsidR="0069642F" w:rsidRDefault="0069642F" w:rsidP="00F925D0">
      <w:pPr>
        <w:jc w:val="center"/>
        <w:rPr>
          <w:rFonts w:ascii="Simplified Arabic" w:eastAsiaTheme="majorEastAsia" w:hAnsi="Simplified Arabic" w:cs="Simplified Arabic"/>
          <w:b/>
          <w:bCs/>
          <w:sz w:val="48"/>
          <w:szCs w:val="48"/>
          <w:rtl/>
        </w:rPr>
      </w:pPr>
    </w:p>
    <w:p w14:paraId="6AAFE107" w14:textId="13305FA5" w:rsidR="00F925D0" w:rsidRPr="00637AB8" w:rsidRDefault="00A56455" w:rsidP="002F72F8">
      <w:pPr>
        <w:spacing w:before="100" w:beforeAutospacing="1" w:after="100" w:afterAutospacing="1" w:line="240" w:lineRule="auto"/>
        <w:jc w:val="center"/>
        <w:outlineLvl w:val="0"/>
        <w:rPr>
          <w:rFonts w:ascii="Simplified Arabic" w:eastAsia="Times New Roman" w:hAnsi="Simplified Arabic" w:cs="Simplified Arabic"/>
          <w:b/>
          <w:bCs/>
          <w:kern w:val="36"/>
          <w:sz w:val="40"/>
          <w:szCs w:val="40"/>
          <w:rtl/>
          <w14:ligatures w14:val="none"/>
        </w:rPr>
      </w:pPr>
      <w:bookmarkStart w:id="11" w:name="_Toc214555949"/>
      <w:r w:rsidRPr="00637AB8">
        <w:rPr>
          <w:rFonts w:ascii="Simplified Arabic" w:eastAsia="Times New Roman" w:hAnsi="Simplified Arabic" w:cs="Simplified Arabic"/>
          <w:b/>
          <w:bCs/>
          <w:kern w:val="36"/>
          <w:sz w:val="40"/>
          <w:szCs w:val="40"/>
          <w:rtl/>
          <w14:ligatures w14:val="none"/>
        </w:rPr>
        <w:t xml:space="preserve">الفصل </w:t>
      </w:r>
      <w:r w:rsidR="0069642F" w:rsidRPr="00637AB8">
        <w:rPr>
          <w:rFonts w:ascii="Simplified Arabic" w:eastAsia="Times New Roman" w:hAnsi="Simplified Arabic" w:cs="Simplified Arabic" w:hint="cs"/>
          <w:b/>
          <w:bCs/>
          <w:kern w:val="36"/>
          <w:sz w:val="40"/>
          <w:szCs w:val="40"/>
          <w:rtl/>
          <w14:ligatures w14:val="none"/>
        </w:rPr>
        <w:t>الثاني:</w:t>
      </w:r>
      <w:r w:rsidR="0018090A" w:rsidRPr="00637AB8">
        <w:rPr>
          <w:rFonts w:ascii="Simplified Arabic" w:eastAsia="Times New Roman" w:hAnsi="Simplified Arabic" w:cs="Simplified Arabic"/>
          <w:b/>
          <w:bCs/>
          <w:kern w:val="36"/>
          <w:sz w:val="40"/>
          <w:szCs w:val="40"/>
          <w:rtl/>
          <w14:ligatures w14:val="none"/>
        </w:rPr>
        <w:t xml:space="preserve"> الدراسات السابقة</w:t>
      </w:r>
      <w:bookmarkEnd w:id="11"/>
    </w:p>
    <w:p w14:paraId="34548D0B" w14:textId="77777777" w:rsidR="00F925D0" w:rsidRPr="00D93ECE" w:rsidRDefault="00F925D0" w:rsidP="00D22171">
      <w:pPr>
        <w:rPr>
          <w:rFonts w:ascii="Simplified Arabic" w:hAnsi="Simplified Arabic" w:cs="Simplified Arabic"/>
          <w:sz w:val="28"/>
          <w:szCs w:val="28"/>
          <w:u w:val="single"/>
          <w:rtl/>
        </w:rPr>
      </w:pPr>
    </w:p>
    <w:p w14:paraId="036D7235" w14:textId="77777777" w:rsidR="00F925D0" w:rsidRPr="00D93ECE" w:rsidRDefault="00F925D0" w:rsidP="00D22171">
      <w:pPr>
        <w:rPr>
          <w:rFonts w:ascii="Simplified Arabic" w:hAnsi="Simplified Arabic" w:cs="Simplified Arabic"/>
          <w:sz w:val="28"/>
          <w:szCs w:val="28"/>
          <w:u w:val="single"/>
          <w:rtl/>
        </w:rPr>
      </w:pPr>
    </w:p>
    <w:p w14:paraId="10C7EEB3" w14:textId="77777777" w:rsidR="00F925D0" w:rsidRPr="00D93ECE" w:rsidRDefault="00F925D0" w:rsidP="00D22171">
      <w:pPr>
        <w:rPr>
          <w:rFonts w:ascii="Simplified Arabic" w:hAnsi="Simplified Arabic" w:cs="Simplified Arabic"/>
          <w:sz w:val="28"/>
          <w:szCs w:val="28"/>
          <w:u w:val="single"/>
          <w:rtl/>
        </w:rPr>
      </w:pPr>
    </w:p>
    <w:p w14:paraId="31DE7DB7" w14:textId="77777777" w:rsidR="00F925D0" w:rsidRPr="00D93ECE" w:rsidRDefault="00F925D0" w:rsidP="00D22171">
      <w:pPr>
        <w:rPr>
          <w:rFonts w:ascii="Simplified Arabic" w:hAnsi="Simplified Arabic" w:cs="Simplified Arabic"/>
          <w:sz w:val="28"/>
          <w:szCs w:val="28"/>
          <w:u w:val="single"/>
          <w:rtl/>
        </w:rPr>
      </w:pPr>
    </w:p>
    <w:p w14:paraId="1E5462C4" w14:textId="77777777" w:rsidR="00F925D0" w:rsidRPr="00D93ECE" w:rsidRDefault="00F925D0" w:rsidP="00D22171">
      <w:pPr>
        <w:rPr>
          <w:rFonts w:ascii="Simplified Arabic" w:hAnsi="Simplified Arabic" w:cs="Simplified Arabic"/>
          <w:sz w:val="28"/>
          <w:szCs w:val="28"/>
          <w:u w:val="single"/>
          <w:rtl/>
        </w:rPr>
      </w:pPr>
    </w:p>
    <w:p w14:paraId="779E885D" w14:textId="77777777" w:rsidR="00F925D0" w:rsidRPr="00D93ECE" w:rsidRDefault="00F925D0" w:rsidP="00D22171">
      <w:pPr>
        <w:rPr>
          <w:rFonts w:ascii="Simplified Arabic" w:hAnsi="Simplified Arabic" w:cs="Simplified Arabic"/>
          <w:sz w:val="28"/>
          <w:szCs w:val="28"/>
          <w:u w:val="single"/>
          <w:rtl/>
        </w:rPr>
      </w:pPr>
    </w:p>
    <w:p w14:paraId="619873C1" w14:textId="77777777" w:rsidR="00F925D0" w:rsidRPr="00D93ECE" w:rsidRDefault="00F925D0" w:rsidP="00D22171">
      <w:pPr>
        <w:rPr>
          <w:rFonts w:ascii="Simplified Arabic" w:hAnsi="Simplified Arabic" w:cs="Simplified Arabic"/>
          <w:sz w:val="28"/>
          <w:szCs w:val="28"/>
          <w:u w:val="single"/>
          <w:rtl/>
        </w:rPr>
      </w:pPr>
    </w:p>
    <w:p w14:paraId="3FF9ADBE" w14:textId="77777777" w:rsidR="00F925D0" w:rsidRPr="00D93ECE" w:rsidRDefault="00F925D0" w:rsidP="00D22171">
      <w:pPr>
        <w:rPr>
          <w:rFonts w:ascii="Simplified Arabic" w:hAnsi="Simplified Arabic" w:cs="Simplified Arabic"/>
          <w:sz w:val="28"/>
          <w:szCs w:val="28"/>
          <w:u w:val="single"/>
        </w:rPr>
      </w:pPr>
    </w:p>
    <w:p w14:paraId="760CFB7A" w14:textId="77777777" w:rsidR="004457E9" w:rsidRPr="00D93ECE" w:rsidRDefault="004457E9" w:rsidP="00D22171">
      <w:pPr>
        <w:rPr>
          <w:rFonts w:ascii="Simplified Arabic" w:hAnsi="Simplified Arabic" w:cs="Simplified Arabic"/>
          <w:sz w:val="28"/>
          <w:szCs w:val="28"/>
          <w:u w:val="single"/>
        </w:rPr>
      </w:pPr>
    </w:p>
    <w:p w14:paraId="3C752219" w14:textId="77777777" w:rsidR="00F925D0" w:rsidRDefault="00F925D0" w:rsidP="00D22171">
      <w:pPr>
        <w:rPr>
          <w:rFonts w:ascii="Simplified Arabic" w:hAnsi="Simplified Arabic" w:cs="Simplified Arabic"/>
          <w:sz w:val="28"/>
          <w:szCs w:val="28"/>
          <w:u w:val="single"/>
          <w:rtl/>
        </w:rPr>
      </w:pPr>
    </w:p>
    <w:p w14:paraId="032BBC80" w14:textId="77777777" w:rsidR="00561893" w:rsidRPr="00D93ECE" w:rsidRDefault="00561893" w:rsidP="00D22171">
      <w:pPr>
        <w:rPr>
          <w:rFonts w:ascii="Simplified Arabic" w:hAnsi="Simplified Arabic" w:cs="Simplified Arabic"/>
          <w:sz w:val="28"/>
          <w:szCs w:val="28"/>
          <w:u w:val="single"/>
          <w:rtl/>
        </w:rPr>
      </w:pPr>
    </w:p>
    <w:p w14:paraId="50AFB468" w14:textId="4FE26BDE" w:rsidR="000F4456" w:rsidRPr="00D93ECE" w:rsidRDefault="00417412" w:rsidP="0031096F">
      <w:pPr>
        <w:pStyle w:val="Heading2"/>
        <w:rPr>
          <w:rFonts w:ascii="Simplified Arabic" w:hAnsi="Simplified Arabic" w:cs="Simplified Arabic"/>
          <w:b/>
          <w:bCs/>
          <w:color w:val="auto"/>
          <w:sz w:val="28"/>
          <w:szCs w:val="28"/>
          <w:u w:val="single"/>
          <w:rtl/>
          <w:lang w:val="en-GB"/>
        </w:rPr>
      </w:pPr>
      <w:bookmarkStart w:id="12" w:name="_Toc214555950"/>
      <w:r w:rsidRPr="00D93ECE">
        <w:rPr>
          <w:rFonts w:ascii="Simplified Arabic" w:hAnsi="Simplified Arabic" w:cs="Simplified Arabic"/>
          <w:b/>
          <w:bCs/>
          <w:color w:val="auto"/>
          <w:sz w:val="28"/>
          <w:szCs w:val="28"/>
          <w:u w:val="single"/>
          <w:rtl/>
        </w:rPr>
        <w:lastRenderedPageBreak/>
        <w:t>المقدمة</w:t>
      </w:r>
      <w:bookmarkEnd w:id="12"/>
    </w:p>
    <w:p w14:paraId="0C1BFEF0" w14:textId="77777777" w:rsidR="00417412" w:rsidRPr="00D93ECE" w:rsidRDefault="00417412" w:rsidP="00417412">
      <w:pPr>
        <w:rPr>
          <w:rFonts w:ascii="Simplified Arabic" w:hAnsi="Simplified Arabic" w:cs="Simplified Arabic"/>
          <w:lang w:val="en-GB"/>
        </w:rPr>
      </w:pPr>
    </w:p>
    <w:p w14:paraId="5DF6EA03" w14:textId="764E85D8" w:rsidR="009A1FDF" w:rsidRDefault="009A1FDF" w:rsidP="0069642F">
      <w:pPr>
        <w:pStyle w:val="p1"/>
        <w:bidi/>
        <w:spacing w:line="360" w:lineRule="auto"/>
        <w:jc w:val="both"/>
        <w:rPr>
          <w:rStyle w:val="s1"/>
          <w:rFonts w:ascii="Simplified Arabic" w:hAnsi="Simplified Arabic" w:cs="Simplified Arabic"/>
          <w:rtl/>
        </w:rPr>
      </w:pPr>
      <w:r w:rsidRPr="00D93ECE">
        <w:rPr>
          <w:rStyle w:val="s1"/>
          <w:rFonts w:ascii="Simplified Arabic" w:hAnsi="Simplified Arabic" w:cs="Simplified Arabic"/>
          <w:rtl/>
        </w:rPr>
        <w:t>تُعد الدراسات السابقة إحدى الركائز الرئيسة التي يقوم عليها البحث العلمي الرصين، إذ تسهم في توضيح الأساس العلمي للموضوع محل الدراسة، وتكشف عن التطورات النظرية والاتجاهات البحثية والأطر التحليلية التي عالجت الظاهرة، مما يساعد على تحديد ما أُنجز في الأدبيات وما لم يُتناول بالشكل الكافي بعد. وفي إطار هذا البحث الذي يتناول أثر تقليد العلامات التجارية على جاذبية الاستثمار الأجنبي المباشر في قطاع الأغذية السعودي، تبرز الحاجة إلى مراجعة الأدبيات المرتبطة بالعلامة التجارية وسلوك المستهلك وحماية الملكية الفكرية وقرارات الشركات متعددة الجنسيات، بما يتيح فهمًا أعمق للأبعاد المتداخلة لهذه الظاهرة وانعكاساتها على بيئة الأعمال.</w:t>
      </w:r>
    </w:p>
    <w:p w14:paraId="3DD3BB88" w14:textId="77777777" w:rsidR="00561893" w:rsidRPr="00D93ECE" w:rsidRDefault="00561893" w:rsidP="00561893">
      <w:pPr>
        <w:pStyle w:val="p1"/>
        <w:bidi/>
        <w:spacing w:line="360" w:lineRule="auto"/>
        <w:jc w:val="both"/>
        <w:rPr>
          <w:rFonts w:ascii="Simplified Arabic" w:hAnsi="Simplified Arabic" w:cs="Simplified Arabic"/>
          <w:rtl/>
        </w:rPr>
      </w:pPr>
    </w:p>
    <w:p w14:paraId="111204F2" w14:textId="4EB04BDF" w:rsidR="009A1FDF" w:rsidRDefault="009A1FDF" w:rsidP="0069642F">
      <w:pPr>
        <w:pStyle w:val="p1"/>
        <w:bidi/>
        <w:spacing w:line="360" w:lineRule="auto"/>
        <w:jc w:val="both"/>
        <w:rPr>
          <w:rStyle w:val="s1"/>
          <w:rFonts w:ascii="Simplified Arabic" w:hAnsi="Simplified Arabic" w:cs="Simplified Arabic"/>
          <w:rtl/>
        </w:rPr>
      </w:pPr>
      <w:r w:rsidRPr="00D93ECE">
        <w:rPr>
          <w:rStyle w:val="s1"/>
          <w:rFonts w:ascii="Simplified Arabic" w:hAnsi="Simplified Arabic" w:cs="Simplified Arabic"/>
          <w:rtl/>
        </w:rPr>
        <w:t>لقد ناقشت الأدبيات العربية والأجنبية موضوع العلامة التجارية من زوايا متعددة، باعتبارها أحد أهم الأصول غير الملموسة التي تعتمد عليها المؤسسات لتحقيق الاستقرار التنافسي والمالي. وأظهرت الدراسات أن قوة العلامة التجارية ترتبط مباشرة بثقة المستهلك وولائه، وبقدرة الشركات على تعزيز مكانتها السوقية واستدامة أعمالها طويلة المدى. غير أن انتشار تقليد العلامات التجارية أدى إلى تقويض هذه المكانة، من خلال تشويش المستهلك وإرباك قراراته الشرائية، وإضعاف الصورة الذهنية للعلامة، مما وضع الشركات الأصلية أمام تحديات إدارية وتسويقية متصاعدة تتطلب تخصيص موارد إضافية للحماية والدفاع عن العلامة.</w:t>
      </w:r>
    </w:p>
    <w:p w14:paraId="7B1F96B8" w14:textId="77777777" w:rsidR="00561893" w:rsidRPr="00D93ECE" w:rsidRDefault="00561893" w:rsidP="00561893">
      <w:pPr>
        <w:pStyle w:val="p1"/>
        <w:bidi/>
        <w:spacing w:line="360" w:lineRule="auto"/>
        <w:jc w:val="both"/>
        <w:rPr>
          <w:rFonts w:ascii="Simplified Arabic" w:hAnsi="Simplified Arabic" w:cs="Simplified Arabic"/>
          <w:rtl/>
        </w:rPr>
      </w:pPr>
    </w:p>
    <w:p w14:paraId="7B546C96" w14:textId="77777777" w:rsidR="009A1FDF" w:rsidRPr="00D93ECE" w:rsidRDefault="009A1FDF" w:rsidP="0069642F">
      <w:pPr>
        <w:pStyle w:val="p1"/>
        <w:bidi/>
        <w:spacing w:line="360" w:lineRule="auto"/>
        <w:jc w:val="both"/>
        <w:rPr>
          <w:rFonts w:ascii="Simplified Arabic" w:hAnsi="Simplified Arabic" w:cs="Simplified Arabic"/>
        </w:rPr>
      </w:pPr>
      <w:r w:rsidRPr="00D93ECE">
        <w:rPr>
          <w:rStyle w:val="s1"/>
          <w:rFonts w:ascii="Simplified Arabic" w:hAnsi="Simplified Arabic" w:cs="Simplified Arabic"/>
          <w:rtl/>
        </w:rPr>
        <w:t>كما تناولت الأدبيات سلوك المستهلك ودوره المحوري في تعزيز أو الحد من انتشار الظاهرة. فقد أوضحت الدراسات أن قرار المستهلك بشراء المنتجات المقلدة لا يُفسَّر دائمًا بالعوامل الاقتصادية فقط، بل يتأثر أيضًا بعوامل اجتماعية ونفسية ورمزية، ما يعقّد من جهود الشركات والحملات التوعوية ويزيد من صعوبة الحد من انتشار التقليد في السوق المحلي. ويتقاطع ذلك مع الأبحاث التي بيّنت أن ضعف تمييز المستهلك بين الأصلي والمقلد يؤدي إلى إضعاف الارتباط العاطفي والمعرفي بالعلامة الأصلية، وهو ما يؤثر في ولاء المستهلك واستمرار دعمه للمنتجات الأصلية.</w:t>
      </w:r>
    </w:p>
    <w:p w14:paraId="70D6AAEE" w14:textId="77777777" w:rsidR="009A1FDF" w:rsidRPr="00D93ECE" w:rsidRDefault="009A1FDF" w:rsidP="0069642F">
      <w:pPr>
        <w:pStyle w:val="p2"/>
        <w:spacing w:line="360" w:lineRule="auto"/>
        <w:jc w:val="both"/>
        <w:rPr>
          <w:rFonts w:ascii="Simplified Arabic" w:hAnsi="Simplified Arabic" w:cs="Simplified Arabic"/>
          <w:rtl/>
        </w:rPr>
      </w:pPr>
    </w:p>
    <w:p w14:paraId="1AEA77E0" w14:textId="2CBCD8C4" w:rsidR="009A1FDF" w:rsidRDefault="009A1FDF" w:rsidP="0069642F">
      <w:pPr>
        <w:pStyle w:val="p1"/>
        <w:bidi/>
        <w:spacing w:line="360" w:lineRule="auto"/>
        <w:jc w:val="both"/>
        <w:rPr>
          <w:rStyle w:val="s1"/>
          <w:rFonts w:ascii="Simplified Arabic" w:hAnsi="Simplified Arabic" w:cs="Simplified Arabic"/>
          <w:rtl/>
        </w:rPr>
      </w:pPr>
      <w:r w:rsidRPr="00D93ECE">
        <w:rPr>
          <w:rStyle w:val="s1"/>
          <w:rFonts w:ascii="Simplified Arabic" w:hAnsi="Simplified Arabic" w:cs="Simplified Arabic"/>
          <w:rtl/>
        </w:rPr>
        <w:t>من جانب آخر، شهدت الأدبيات تركيزًا متزايدًا على الأبعاد القانونية والتنظيمية باعتبارها عنصرًا حاسمًا في مكافحة ظاهرة التقليد، إذ بيّنت الدراسات أن قوة الإجراءات القانونية، ووضوح الأطر الرقابية، وفعالية آليات تطبيق العقوبات، تعد عوامل رئيسية في حماية العلامة التجارية. وقد أوضحت تقارير بحثية أن ضعف الردع القانوني أو تأخر إجراءات إنفاذ الحقوق ينعكس مباشرة على قدرة الشركات على حماية أصولها غير الملموسة، الأمر الذي يرفع تكلفة المخاطر التشغيلية والإدارية، ويزيد من التحديات التي تواجه المؤسسات في إدارة وجودها داخل السوق.</w:t>
      </w:r>
    </w:p>
    <w:p w14:paraId="673CBEB0" w14:textId="77777777" w:rsidR="00561893" w:rsidRPr="00D93ECE" w:rsidRDefault="00561893" w:rsidP="00561893">
      <w:pPr>
        <w:pStyle w:val="p1"/>
        <w:bidi/>
        <w:spacing w:line="360" w:lineRule="auto"/>
        <w:jc w:val="both"/>
        <w:rPr>
          <w:rFonts w:ascii="Simplified Arabic" w:hAnsi="Simplified Arabic" w:cs="Simplified Arabic"/>
          <w:rtl/>
        </w:rPr>
      </w:pPr>
    </w:p>
    <w:p w14:paraId="600648D8" w14:textId="53C3230E" w:rsidR="009A1FDF" w:rsidRDefault="009A1FDF" w:rsidP="0069642F">
      <w:pPr>
        <w:pStyle w:val="p1"/>
        <w:bidi/>
        <w:spacing w:line="360" w:lineRule="auto"/>
        <w:jc w:val="both"/>
        <w:rPr>
          <w:rStyle w:val="s1"/>
          <w:rFonts w:ascii="Simplified Arabic" w:hAnsi="Simplified Arabic" w:cs="Simplified Arabic"/>
          <w:rtl/>
        </w:rPr>
      </w:pPr>
      <w:r w:rsidRPr="00D93ECE">
        <w:rPr>
          <w:rStyle w:val="s1"/>
          <w:rFonts w:ascii="Simplified Arabic" w:hAnsi="Simplified Arabic" w:cs="Simplified Arabic"/>
          <w:rtl/>
        </w:rPr>
        <w:t>وتبرز الأدبيات كذلك العلاقة المباشرة بين حماية العلامة التجارية وقرارات الاستثمار للشركات متعددة الجنسيات، حيث أشارت دراسات عدة إلى أن الشركات العالمية تأخذ في الاعتبار مستوى حماية الملكية الفكرية عند تقييم الأسواق الجديدة، وأن انتشار المنتجات المقلدة يرسل إشارات سلبية للمستثمرين بشأن مستوى الشفافية والتنظيم والاستقرار المؤسسي. ويؤدي ذلك إلى تردد الشركات في دخول السوق أو التوسع فيها، أو إلى تقليص إنفاقها التسويقي والاستثماري، وهو ما ينعكس على فرص العمل والتنمية الاقتصادية وجودة البيئة التنافسية.</w:t>
      </w:r>
    </w:p>
    <w:p w14:paraId="78C56E30" w14:textId="77777777" w:rsidR="00561893" w:rsidRPr="00D93ECE" w:rsidRDefault="00561893" w:rsidP="00561893">
      <w:pPr>
        <w:pStyle w:val="p1"/>
        <w:bidi/>
        <w:spacing w:line="360" w:lineRule="auto"/>
        <w:jc w:val="both"/>
        <w:rPr>
          <w:rFonts w:ascii="Simplified Arabic" w:hAnsi="Simplified Arabic" w:cs="Simplified Arabic"/>
          <w:rtl/>
        </w:rPr>
      </w:pPr>
    </w:p>
    <w:p w14:paraId="380805BB" w14:textId="77777777" w:rsidR="00561893" w:rsidRDefault="009A1FDF" w:rsidP="00561893">
      <w:pPr>
        <w:pStyle w:val="p1"/>
        <w:bidi/>
        <w:spacing w:line="360" w:lineRule="auto"/>
        <w:jc w:val="both"/>
        <w:rPr>
          <w:rStyle w:val="s1"/>
          <w:rFonts w:ascii="Simplified Arabic" w:hAnsi="Simplified Arabic" w:cs="Simplified Arabic"/>
          <w:rtl/>
        </w:rPr>
      </w:pPr>
      <w:r w:rsidRPr="00D93ECE">
        <w:rPr>
          <w:rStyle w:val="s1"/>
          <w:rFonts w:ascii="Simplified Arabic" w:hAnsi="Simplified Arabic" w:cs="Simplified Arabic"/>
          <w:rtl/>
        </w:rPr>
        <w:t>وبناءً على ما سبق، فإن مراجعة الدراسات السابقة في هذا الفصل لا تهدف إلى تلخيص ما ورد في الأدبيات فحسب، بل تهدف إلى تحليلها بصورة نقدية لتحديد الفجوة البحثية التي ما تزال قائمة، والمتمثلة في ندرة الدراسات التطبيقية التي تربط بين تقليد العلامات التجارية وقرارات الاستثمار الأجنبي المباشر بصورة مباشرة، خصوصًا داخل قطاع الأغذية السعودي. ومن ثم، يسعى هذا الفصل إلى استعراض الدراسات ذات الصلة، وتحليل مناهجها ونتائجها ومجالات اتفاقها واختلافها، بما يساهم في تكوين أساس علمي متين يدعم الإطار النظري والميداني للدراسة الحالية، ويوضح موقعها بين الجهود العلمية السابقة.</w:t>
      </w:r>
    </w:p>
    <w:p w14:paraId="2E0F19A1" w14:textId="77777777" w:rsidR="00561893" w:rsidRDefault="00561893">
      <w:pPr>
        <w:bidi w:val="0"/>
        <w:rPr>
          <w:rStyle w:val="s1"/>
          <w:rFonts w:ascii="Simplified Arabic" w:eastAsiaTheme="minorEastAsia" w:hAnsi="Simplified Arabic" w:cs="Simplified Arabic"/>
          <w:kern w:val="0"/>
          <w:sz w:val="24"/>
          <w:szCs w:val="24"/>
          <w:rtl/>
          <w14:ligatures w14:val="none"/>
        </w:rPr>
      </w:pPr>
      <w:r>
        <w:rPr>
          <w:rStyle w:val="s1"/>
          <w:rFonts w:ascii="Simplified Arabic" w:hAnsi="Simplified Arabic" w:cs="Simplified Arabic"/>
          <w:rtl/>
        </w:rPr>
        <w:br w:type="page"/>
      </w:r>
    </w:p>
    <w:p w14:paraId="682F9E99" w14:textId="26D0A9CE" w:rsidR="006A0DAE" w:rsidRPr="00561893" w:rsidRDefault="006A0DAE" w:rsidP="00561893">
      <w:pPr>
        <w:pStyle w:val="p1"/>
        <w:bidi/>
        <w:spacing w:line="360" w:lineRule="auto"/>
        <w:jc w:val="both"/>
        <w:rPr>
          <w:rStyle w:val="s1"/>
          <w:rFonts w:ascii="Simplified Arabic" w:hAnsi="Simplified Arabic" w:cs="Simplified Arabic"/>
          <w:rtl/>
        </w:rPr>
      </w:pPr>
      <w:r w:rsidRPr="002F72F8">
        <w:rPr>
          <w:rStyle w:val="s1"/>
          <w:rFonts w:ascii="Simplified Arabic" w:hAnsi="Simplified Arabic" w:cs="Simplified Arabic"/>
          <w:b/>
          <w:bCs/>
          <w:sz w:val="28"/>
          <w:szCs w:val="28"/>
          <w:u w:val="single"/>
          <w:rtl/>
        </w:rPr>
        <w:lastRenderedPageBreak/>
        <w:t>الدراسات السابقة</w:t>
      </w:r>
    </w:p>
    <w:p w14:paraId="5C83E8A1" w14:textId="13DB8951" w:rsidR="006A0DAE" w:rsidRPr="00D93ECE" w:rsidRDefault="006A0DAE" w:rsidP="002F72F8">
      <w:pPr>
        <w:pStyle w:val="p1"/>
        <w:bidi/>
        <w:spacing w:line="360" w:lineRule="auto"/>
        <w:jc w:val="both"/>
        <w:rPr>
          <w:rFonts w:ascii="Simplified Arabic" w:hAnsi="Simplified Arabic" w:cs="Simplified Arabic"/>
        </w:rPr>
      </w:pPr>
      <w:r w:rsidRPr="00D93ECE">
        <w:rPr>
          <w:rStyle w:val="s1"/>
          <w:rFonts w:ascii="Simplified Arabic" w:hAnsi="Simplified Arabic" w:cs="Simplified Arabic"/>
          <w:rtl/>
        </w:rPr>
        <w:t xml:space="preserve">تُظهر دراسة عادل (2022) التي تناولت “التحميل </w:t>
      </w:r>
      <w:proofErr w:type="spellStart"/>
      <w:r w:rsidRPr="00D93ECE">
        <w:rPr>
          <w:rStyle w:val="s1"/>
          <w:rFonts w:ascii="Simplified Arabic" w:hAnsi="Simplified Arabic" w:cs="Simplified Arabic"/>
          <w:rtl/>
        </w:rPr>
        <w:t>الأيقونولوجي</w:t>
      </w:r>
      <w:proofErr w:type="spellEnd"/>
      <w:r w:rsidRPr="00D93ECE">
        <w:rPr>
          <w:rStyle w:val="s1"/>
          <w:rFonts w:ascii="Simplified Arabic" w:hAnsi="Simplified Arabic" w:cs="Simplified Arabic"/>
          <w:rtl/>
        </w:rPr>
        <w:t xml:space="preserve"> لصور العلامات التجارية بمنتجات الشركات متعددة الجنسيات” أهمية البعد الرمزي والبصري للعلامة التجارية في تشكيل إدراك المستهلك وصورته الذهنية عن المنتج، حيث خلصت النتائج إلى أن العلامة التجارية تُعد أداة استراتيجية في بناء الصورة الذهنية وتعزيز الثقة، وأن تقليد عناصرها البصرية يضعف من تأثيرها الإدراكي وينعكس سلبًا على قرارات الشراء وثقة المستهلك. غير أن هذه الدراسة ركزت على البعد الاتصالي والرمزي للعلامة ولم تتناول بصورة مباشرة الكيفية التي ينعكس بها هذا التقليد على القرارات الإدارية أو الاستثمارية للشركات متعددة الجنسيات.</w:t>
      </w:r>
    </w:p>
    <w:p w14:paraId="4B803EF5" w14:textId="77777777" w:rsidR="006A0DAE" w:rsidRPr="00D93ECE" w:rsidRDefault="006A0DAE" w:rsidP="0069642F">
      <w:pPr>
        <w:pStyle w:val="p2"/>
        <w:jc w:val="both"/>
        <w:rPr>
          <w:rFonts w:ascii="Simplified Arabic" w:hAnsi="Simplified Arabic" w:cs="Simplified Arabic"/>
          <w:rtl/>
        </w:rPr>
      </w:pPr>
    </w:p>
    <w:p w14:paraId="11FC0803" w14:textId="77777777" w:rsidR="006A0DAE" w:rsidRPr="00D93ECE" w:rsidRDefault="006A0DAE" w:rsidP="002F72F8">
      <w:pPr>
        <w:pStyle w:val="p1"/>
        <w:bidi/>
        <w:spacing w:line="360" w:lineRule="auto"/>
        <w:jc w:val="both"/>
        <w:rPr>
          <w:rFonts w:ascii="Simplified Arabic" w:hAnsi="Simplified Arabic" w:cs="Simplified Arabic"/>
        </w:rPr>
      </w:pPr>
      <w:r w:rsidRPr="00D93ECE">
        <w:rPr>
          <w:rStyle w:val="s1"/>
          <w:rFonts w:ascii="Simplified Arabic" w:hAnsi="Simplified Arabic" w:cs="Simplified Arabic"/>
          <w:rtl/>
        </w:rPr>
        <w:t xml:space="preserve">أما </w:t>
      </w:r>
      <w:proofErr w:type="gramStart"/>
      <w:r w:rsidRPr="00D93ECE">
        <w:rPr>
          <w:rStyle w:val="s1"/>
          <w:rFonts w:ascii="Simplified Arabic" w:hAnsi="Simplified Arabic" w:cs="Simplified Arabic"/>
          <w:rtl/>
        </w:rPr>
        <w:t>علي</w:t>
      </w:r>
      <w:proofErr w:type="gramEnd"/>
      <w:r w:rsidRPr="00D93ECE">
        <w:rPr>
          <w:rStyle w:val="s1"/>
          <w:rFonts w:ascii="Simplified Arabic" w:hAnsi="Simplified Arabic" w:cs="Simplified Arabic"/>
          <w:rtl/>
        </w:rPr>
        <w:t xml:space="preserve"> (2020) فقد قدم مراجعة منهجية للأدبيات المتعلقة بسلوك المستهلك تجاه المنتجات المقلدة، وأظهرت مراجعته أن العوامل النفسية والاجتماعية والثقافية، مثل الرغبة في التوفير أو الشعور بالتميز أو محاكاة سلوك الآخرين، تؤثر بوضوح في توجه المستهلك نحو شراء المنتجات المقلدة. وقد أشار إلى أن هذا السلوك يمثل تحديًا أمام الشركات الأصلية في الحفاظ على ولاء عملائها وصورة علامتها التجارية. ومع ذلك، لم تربط الدراسة بشكل تفصيلي بين هذه السلوكيات الاستهلاكية وبين استجابات الإدارات العليا أو السياسات الإدارية التي يمكن أن تعتمدها الشركات في مواجهة هذه الظاهرة.</w:t>
      </w:r>
    </w:p>
    <w:p w14:paraId="0CCC07C0" w14:textId="77777777" w:rsidR="006A0DAE" w:rsidRPr="00D93ECE" w:rsidRDefault="006A0DAE" w:rsidP="002F72F8">
      <w:pPr>
        <w:pStyle w:val="p2"/>
        <w:spacing w:line="360" w:lineRule="auto"/>
        <w:jc w:val="both"/>
        <w:rPr>
          <w:rFonts w:ascii="Simplified Arabic" w:hAnsi="Simplified Arabic" w:cs="Simplified Arabic"/>
          <w:rtl/>
        </w:rPr>
      </w:pPr>
    </w:p>
    <w:p w14:paraId="0A520E1F" w14:textId="77777777" w:rsidR="006A0DAE" w:rsidRPr="00D93ECE" w:rsidRDefault="006A0DAE" w:rsidP="002F72F8">
      <w:pPr>
        <w:pStyle w:val="p1"/>
        <w:bidi/>
        <w:spacing w:line="360" w:lineRule="auto"/>
        <w:jc w:val="both"/>
        <w:rPr>
          <w:rFonts w:ascii="Simplified Arabic" w:hAnsi="Simplified Arabic" w:cs="Simplified Arabic"/>
        </w:rPr>
      </w:pPr>
      <w:r w:rsidRPr="00D93ECE">
        <w:rPr>
          <w:rStyle w:val="s1"/>
          <w:rFonts w:ascii="Simplified Arabic" w:hAnsi="Simplified Arabic" w:cs="Simplified Arabic"/>
          <w:rtl/>
        </w:rPr>
        <w:t>وتناول حمداني (2016) في رسالته للماجستير استراتيجيات الشركات متعددة الجنسيات في عولمة الأسواق المالية، موضحًا أن هذه الشركات تولي أهمية كبيرة لعوامل الاستقرار الإداري والتنظيمي وحماية الأصول غير الملموسة، وفي مقدمتها العلامات التجارية، عند اتخاذ قرارات الاستثمار في الأسواق الناشئة. وأبرزت الدراسة أن ضعف حماية هذه الأصول قد يؤدي إلى تقليص رغبة الشركات في التوسع أو إعادة استثمار الأرباح. ورغم التقاطع الواضح مع موضوع هذه الدراسة من حيث أهمية حماية العلامة في قرارات الاستثمار، لم تتناول الدراسة بصورة مباشرة أثر تقليد العلامات التجارية كظاهرة قائمة بذاتها ولا كيفية تفاعل الإدارات العليا معها في بيئة استثمارية معينة.</w:t>
      </w:r>
    </w:p>
    <w:p w14:paraId="08F465AD" w14:textId="77777777" w:rsidR="006A0DAE" w:rsidRPr="00D93ECE" w:rsidRDefault="006A0DAE" w:rsidP="002F72F8">
      <w:pPr>
        <w:pStyle w:val="p2"/>
        <w:spacing w:line="360" w:lineRule="auto"/>
        <w:jc w:val="both"/>
        <w:rPr>
          <w:rFonts w:ascii="Simplified Arabic" w:hAnsi="Simplified Arabic" w:cs="Simplified Arabic"/>
          <w:rtl/>
        </w:rPr>
      </w:pPr>
    </w:p>
    <w:p w14:paraId="22ED49FC" w14:textId="77777777" w:rsidR="006A0DAE" w:rsidRPr="00D93ECE" w:rsidRDefault="006A0DAE" w:rsidP="002F72F8">
      <w:pPr>
        <w:pStyle w:val="p1"/>
        <w:bidi/>
        <w:spacing w:line="360" w:lineRule="auto"/>
        <w:jc w:val="both"/>
        <w:rPr>
          <w:rFonts w:ascii="Simplified Arabic" w:hAnsi="Simplified Arabic" w:cs="Simplified Arabic"/>
        </w:rPr>
      </w:pPr>
      <w:r w:rsidRPr="00D93ECE">
        <w:rPr>
          <w:rStyle w:val="s1"/>
          <w:rFonts w:ascii="Simplified Arabic" w:hAnsi="Simplified Arabic" w:cs="Simplified Arabic"/>
          <w:rtl/>
        </w:rPr>
        <w:lastRenderedPageBreak/>
        <w:t>وركزت دراسة الشمراني (2023) على حماية العلامة التجارية في المملكة العربية السعودية من منظور قانوني، مسلطة الضوء على الإطار النظامي والتشريعي المنظم لحماية العلامات التجارية والتحديات التي تواجه تطبيق الأنظمة ذات الصلة. وأظهرت الدراسة أن وجود بيئة تشريعية واضحة وفعّالة يُعد عنصرًا مهمًا في حماية الحقوق المرتبطة بالعلامة وتقليص فرص التقليد. إلا أن تركيز الدراسة على الجانب القانوني جعلها أقل تناولًا للأبعاد الإدارية الداخلية للشركات، مثل تأثير هذه التحديات النظامية على تنظيم العمل الإداري أو قرارات الاستثمار والتوسع في السوق السعودي.</w:t>
      </w:r>
    </w:p>
    <w:p w14:paraId="043BFB81" w14:textId="77777777" w:rsidR="006A0DAE" w:rsidRPr="00D93ECE" w:rsidRDefault="006A0DAE" w:rsidP="002F72F8">
      <w:pPr>
        <w:pStyle w:val="p2"/>
        <w:spacing w:line="360" w:lineRule="auto"/>
        <w:jc w:val="both"/>
        <w:rPr>
          <w:rFonts w:ascii="Simplified Arabic" w:hAnsi="Simplified Arabic" w:cs="Simplified Arabic"/>
          <w:rtl/>
        </w:rPr>
      </w:pPr>
    </w:p>
    <w:p w14:paraId="0C2C24C3" w14:textId="77777777" w:rsidR="006A0DAE" w:rsidRPr="00D93ECE" w:rsidRDefault="006A0DAE" w:rsidP="002F72F8">
      <w:pPr>
        <w:pStyle w:val="p1"/>
        <w:bidi/>
        <w:spacing w:line="360" w:lineRule="auto"/>
        <w:jc w:val="both"/>
        <w:rPr>
          <w:rFonts w:ascii="Simplified Arabic" w:hAnsi="Simplified Arabic" w:cs="Simplified Arabic"/>
        </w:rPr>
      </w:pPr>
      <w:r w:rsidRPr="00D93ECE">
        <w:rPr>
          <w:rStyle w:val="s1"/>
          <w:rFonts w:ascii="Simplified Arabic" w:hAnsi="Simplified Arabic" w:cs="Simplified Arabic"/>
          <w:rtl/>
        </w:rPr>
        <w:t>وأشار تقرير مركز الفكر الاستراتيجي للدراسات (2021) إلى دور الشركات متعددة الجنسيات في الاقتصاد السعودي وأثرها في تحفيز الاستثمار الأجنبي، موضحًا أن البيئة الإدارية والتنظيمية في الدولة تشكل عاملًا حاسمًا في قرار هذه الشركات بالاستمرار أو التوسع، ولا سيما في القطاعات الحيوية مثل قطاع الأغذية. وقد لفت التقرير إلى أن وضوح الأنظمة وفاعلية تطبيقها ينعكسان إيجابًا على جاذبية الاستثمار. ومع ذلك، لم يتناول التقرير بصورة خاصة أثر تقليد العلامات التجارية على هذه البيئة الإدارية أو على القرارات الاستثمارية في قطاع الأغذية بشكل منفصل.</w:t>
      </w:r>
    </w:p>
    <w:p w14:paraId="148AF65A" w14:textId="77777777" w:rsidR="006A0DAE" w:rsidRPr="00D93ECE" w:rsidRDefault="006A0DAE" w:rsidP="002F72F8">
      <w:pPr>
        <w:pStyle w:val="p2"/>
        <w:spacing w:line="360" w:lineRule="auto"/>
        <w:jc w:val="both"/>
        <w:rPr>
          <w:rFonts w:ascii="Simplified Arabic" w:hAnsi="Simplified Arabic" w:cs="Simplified Arabic"/>
          <w:rtl/>
        </w:rPr>
      </w:pPr>
    </w:p>
    <w:p w14:paraId="3219A64D" w14:textId="77777777" w:rsidR="006A0DAE" w:rsidRPr="00D93ECE" w:rsidRDefault="006A0DAE" w:rsidP="002F72F8">
      <w:pPr>
        <w:pStyle w:val="p1"/>
        <w:bidi/>
        <w:spacing w:line="360" w:lineRule="auto"/>
        <w:jc w:val="both"/>
        <w:rPr>
          <w:rFonts w:ascii="Simplified Arabic" w:hAnsi="Simplified Arabic" w:cs="Simplified Arabic"/>
        </w:rPr>
      </w:pPr>
      <w:r w:rsidRPr="00D93ECE">
        <w:rPr>
          <w:rStyle w:val="s1"/>
          <w:rFonts w:ascii="Simplified Arabic" w:hAnsi="Simplified Arabic" w:cs="Simplified Arabic"/>
          <w:rtl/>
        </w:rPr>
        <w:t>كما قدّمت منصة بيّنة (2023) تقريرًا معلوماتيًا تناول عقوبات تقليد العلامات التجارية في المملكة العربية السعودية، موضحة أن مستوى الردع القانوني وسرعة الإجراءات القضائية يمثلان عاملين مؤثرين في قدرة الشركات على حماية علاماتها التجارية. وأشار التقرير إلى أن ضعف الردع أو بطء الإجراءات يمكن أن يضاعف التحديات الإدارية على الشركات في حماية علاماتها ويؤثر في تقييمها لجدوى الاستثمار. غير أن التقرير لم يقدّم تحليلًا تفصيليًا لكيفية انعكاس هذه الجوانب على السياسات الداخلية للشركات أو استراتيجيات الحماية والتوسع التي تعتمدها في مواجهة التقليد.</w:t>
      </w:r>
    </w:p>
    <w:p w14:paraId="1D0D9604" w14:textId="77777777" w:rsidR="006A0DAE" w:rsidRPr="00D93ECE" w:rsidRDefault="006A0DAE" w:rsidP="002F72F8">
      <w:pPr>
        <w:pStyle w:val="p2"/>
        <w:spacing w:line="360" w:lineRule="auto"/>
        <w:jc w:val="both"/>
        <w:rPr>
          <w:rFonts w:ascii="Simplified Arabic" w:hAnsi="Simplified Arabic" w:cs="Simplified Arabic"/>
          <w:rtl/>
        </w:rPr>
      </w:pPr>
    </w:p>
    <w:p w14:paraId="2D40DA37" w14:textId="77777777" w:rsidR="006A0DAE" w:rsidRPr="00D93ECE" w:rsidRDefault="006A0DAE" w:rsidP="002F72F8">
      <w:pPr>
        <w:pStyle w:val="p1"/>
        <w:bidi/>
        <w:spacing w:line="360" w:lineRule="auto"/>
        <w:jc w:val="both"/>
        <w:rPr>
          <w:rFonts w:ascii="Simplified Arabic" w:hAnsi="Simplified Arabic" w:cs="Simplified Arabic"/>
        </w:rPr>
      </w:pPr>
      <w:r w:rsidRPr="00D93ECE">
        <w:rPr>
          <w:rStyle w:val="s1"/>
          <w:rFonts w:ascii="Simplified Arabic" w:hAnsi="Simplified Arabic" w:cs="Simplified Arabic"/>
          <w:rtl/>
        </w:rPr>
        <w:t xml:space="preserve">وقدم </w:t>
      </w:r>
      <w:r w:rsidRPr="00D93ECE">
        <w:rPr>
          <w:rStyle w:val="s1"/>
          <w:rFonts w:ascii="Simplified Arabic" w:hAnsi="Simplified Arabic" w:cs="Simplified Arabic"/>
        </w:rPr>
        <w:t>Yue (2018)</w:t>
      </w:r>
      <w:r w:rsidRPr="00D93ECE">
        <w:rPr>
          <w:rStyle w:val="s1"/>
          <w:rFonts w:ascii="Simplified Arabic" w:hAnsi="Simplified Arabic" w:cs="Simplified Arabic"/>
          <w:rtl/>
        </w:rPr>
        <w:t xml:space="preserve"> دراسة تحليلية حول تأثير تقليد العلامات التجارية على قرارات الاستثمار لدى الشركات متعددة الجنسيات، حيث توصل إلى أن انتشار المنتجات المقلدة في الأسواق يعد من العوامل الأساسية التي تدفع الشركات إلى </w:t>
      </w:r>
      <w:r w:rsidRPr="00D93ECE">
        <w:rPr>
          <w:rStyle w:val="s1"/>
          <w:rFonts w:ascii="Simplified Arabic" w:hAnsi="Simplified Arabic" w:cs="Simplified Arabic"/>
          <w:rtl/>
        </w:rPr>
        <w:lastRenderedPageBreak/>
        <w:t xml:space="preserve">إعادة النظر في استراتيجيات دخول السوق واختيار درجة التوسع فيه. وأظهرت النتائج أن ارتفاع مستوى التقليد يرتبط بزيادة </w:t>
      </w:r>
      <w:proofErr w:type="gramStart"/>
      <w:r w:rsidRPr="00D93ECE">
        <w:rPr>
          <w:rStyle w:val="s1"/>
          <w:rFonts w:ascii="Simplified Arabic" w:hAnsi="Simplified Arabic" w:cs="Simplified Arabic"/>
          <w:rtl/>
        </w:rPr>
        <w:t>مخاطر</w:t>
      </w:r>
      <w:proofErr w:type="gramEnd"/>
      <w:r w:rsidRPr="00D93ECE">
        <w:rPr>
          <w:rStyle w:val="s1"/>
          <w:rFonts w:ascii="Simplified Arabic" w:hAnsi="Simplified Arabic" w:cs="Simplified Arabic"/>
          <w:rtl/>
        </w:rPr>
        <w:t xml:space="preserve"> السمعة وتراجع ثقة المستهلك، ما يؤدي إلى قرارات استثمارية أكثر تحفظًا وإلى تردد في إعادة استثمار الأرباح. ومع ذلك، لم تتوسع الدراسة في تحليل الآليات الإدارية الداخلية التي تعتمدها الشركات لمواجهة هذه التحديات، مثل إدارة سلسلة الإمداد أو تطوير السياسات التسويقية والرقابية.</w:t>
      </w:r>
    </w:p>
    <w:p w14:paraId="2C0043C0" w14:textId="77777777" w:rsidR="006A0DAE" w:rsidRPr="00D93ECE" w:rsidRDefault="006A0DAE" w:rsidP="002F72F8">
      <w:pPr>
        <w:pStyle w:val="p2"/>
        <w:spacing w:line="360" w:lineRule="auto"/>
        <w:jc w:val="both"/>
        <w:rPr>
          <w:rFonts w:ascii="Simplified Arabic" w:hAnsi="Simplified Arabic" w:cs="Simplified Arabic"/>
          <w:rtl/>
        </w:rPr>
      </w:pPr>
    </w:p>
    <w:p w14:paraId="2133F970" w14:textId="77777777" w:rsidR="006A0DAE" w:rsidRPr="00D93ECE" w:rsidRDefault="006A0DAE" w:rsidP="002F72F8">
      <w:pPr>
        <w:pStyle w:val="p1"/>
        <w:bidi/>
        <w:spacing w:line="360" w:lineRule="auto"/>
        <w:jc w:val="both"/>
        <w:rPr>
          <w:rFonts w:ascii="Simplified Arabic" w:hAnsi="Simplified Arabic" w:cs="Simplified Arabic"/>
        </w:rPr>
      </w:pPr>
      <w:r w:rsidRPr="00D93ECE">
        <w:rPr>
          <w:rStyle w:val="s1"/>
          <w:rFonts w:ascii="Simplified Arabic" w:hAnsi="Simplified Arabic" w:cs="Simplified Arabic"/>
          <w:rtl/>
        </w:rPr>
        <w:t xml:space="preserve">وتناول </w:t>
      </w:r>
      <w:r w:rsidRPr="00D93ECE">
        <w:rPr>
          <w:rStyle w:val="s1"/>
          <w:rFonts w:ascii="Simplified Arabic" w:hAnsi="Simplified Arabic" w:cs="Simplified Arabic"/>
        </w:rPr>
        <w:t>Goh (2020)</w:t>
      </w:r>
      <w:r w:rsidRPr="00D93ECE">
        <w:rPr>
          <w:rStyle w:val="s1"/>
          <w:rFonts w:ascii="Simplified Arabic" w:hAnsi="Simplified Arabic" w:cs="Simplified Arabic"/>
          <w:rtl/>
        </w:rPr>
        <w:t xml:space="preserve"> العلاقة بين حماية حقوق الملكية الفكرية وتدفق الاستثمار الأجنبي المباشر في الدول النامية، مبينًا أن ضعف حماية الملكية الفكرية يؤدي إلى تراجع ثقة المستثمرين الأجانب ويجعل الإدارات العليا في الشركات أكثر حذرًا في تبني قرارات التوسع أو تخصيص الموارد في تلك الأسواق. وأكدت الدراسة أن قوة الإطار القانوني والتنظيمي تعد من المحددات الرئيسة لجاذبية الاستثمار الأجنبي. غير أن تركيز الدراسة كان في الأساس على الإطار القانوني العام للملكية الفكرية، دون أن تعالج بصورة تفصيلية ظاهرة تقليد العلامات التجارية في قطاع بعينه أو من منظور إداري وتشغيلي داخل الشركات.</w:t>
      </w:r>
    </w:p>
    <w:p w14:paraId="61F50B9C" w14:textId="77777777" w:rsidR="006A0DAE" w:rsidRPr="00D93ECE" w:rsidRDefault="006A0DAE" w:rsidP="0069642F">
      <w:pPr>
        <w:pStyle w:val="p2"/>
        <w:jc w:val="both"/>
        <w:rPr>
          <w:rFonts w:ascii="Simplified Arabic" w:hAnsi="Simplified Arabic" w:cs="Simplified Arabic"/>
          <w:rtl/>
        </w:rPr>
      </w:pPr>
    </w:p>
    <w:p w14:paraId="10CB5C48" w14:textId="77777777" w:rsidR="006A0DAE" w:rsidRPr="00D93ECE" w:rsidRDefault="006A0DAE" w:rsidP="002F72F8">
      <w:pPr>
        <w:pStyle w:val="p1"/>
        <w:bidi/>
        <w:spacing w:line="360" w:lineRule="auto"/>
        <w:jc w:val="both"/>
        <w:rPr>
          <w:rFonts w:ascii="Simplified Arabic" w:hAnsi="Simplified Arabic" w:cs="Simplified Arabic"/>
        </w:rPr>
      </w:pPr>
      <w:r w:rsidRPr="00D93ECE">
        <w:rPr>
          <w:rStyle w:val="s1"/>
          <w:rFonts w:ascii="Simplified Arabic" w:hAnsi="Simplified Arabic" w:cs="Simplified Arabic"/>
          <w:rtl/>
        </w:rPr>
        <w:t xml:space="preserve">وتركز دراسة </w:t>
      </w:r>
      <w:r w:rsidRPr="00D93ECE">
        <w:rPr>
          <w:rStyle w:val="s1"/>
          <w:rFonts w:ascii="Simplified Arabic" w:hAnsi="Simplified Arabic" w:cs="Simplified Arabic"/>
        </w:rPr>
        <w:t>Alotaibi (2018)</w:t>
      </w:r>
      <w:r w:rsidRPr="00D93ECE">
        <w:rPr>
          <w:rStyle w:val="s1"/>
          <w:rFonts w:ascii="Simplified Arabic" w:hAnsi="Simplified Arabic" w:cs="Simplified Arabic"/>
          <w:rtl/>
        </w:rPr>
        <w:t xml:space="preserve"> على الأثر النفسي والاجتماعي والاقتصادي لشراء المنتجات المقلدة في قطاع الملابس الجاهزة، حيث بينت أن توجه المستهلك نحو المنتجات المقلدة يرتبط بعوامل متشابكة مثل السعر، والانطباع الاجتماعي، والإدراك الفردي للجودة. وأشارت إلى أن هذا السلوك يشكل تحديًا للإدارة التسويقية في الشركات الأصلية، ويتطلب تطوير استراتيجيات جديدة للحفاظ على ولاء العملاء. إلا أن الدراسة، رغم أهميتها في تفسير جانب من سلوك المستهلك، لم تربط بصورة مباشرة بين هذه التحديات السلوكية وبين القرارات الاستثمارية أو الإدارية على مستوى الشركات متعددة الجنسيات.</w:t>
      </w:r>
    </w:p>
    <w:p w14:paraId="649FEC41" w14:textId="77777777" w:rsidR="006A0DAE" w:rsidRPr="00D93ECE" w:rsidRDefault="006A0DAE" w:rsidP="002F72F8">
      <w:pPr>
        <w:pStyle w:val="p2"/>
        <w:spacing w:line="360" w:lineRule="auto"/>
        <w:jc w:val="both"/>
        <w:rPr>
          <w:rFonts w:ascii="Simplified Arabic" w:hAnsi="Simplified Arabic" w:cs="Simplified Arabic"/>
          <w:rtl/>
        </w:rPr>
      </w:pPr>
    </w:p>
    <w:p w14:paraId="663758FF" w14:textId="77777777" w:rsidR="006A0DAE" w:rsidRPr="00D93ECE" w:rsidRDefault="006A0DAE" w:rsidP="002F72F8">
      <w:pPr>
        <w:pStyle w:val="p1"/>
        <w:bidi/>
        <w:spacing w:line="360" w:lineRule="auto"/>
        <w:jc w:val="both"/>
        <w:rPr>
          <w:rFonts w:ascii="Simplified Arabic" w:hAnsi="Simplified Arabic" w:cs="Simplified Arabic"/>
        </w:rPr>
      </w:pPr>
      <w:r w:rsidRPr="00D93ECE">
        <w:rPr>
          <w:rStyle w:val="s1"/>
          <w:rFonts w:ascii="Simplified Arabic" w:hAnsi="Simplified Arabic" w:cs="Simplified Arabic"/>
          <w:rtl/>
        </w:rPr>
        <w:t xml:space="preserve">ودعمت دراسة </w:t>
      </w:r>
      <w:r w:rsidRPr="00D93ECE">
        <w:rPr>
          <w:rStyle w:val="s1"/>
          <w:rFonts w:ascii="Simplified Arabic" w:hAnsi="Simplified Arabic" w:cs="Simplified Arabic"/>
        </w:rPr>
        <w:t>El Arabi</w:t>
      </w:r>
      <w:r w:rsidRPr="00D93ECE">
        <w:rPr>
          <w:rStyle w:val="s1"/>
          <w:rFonts w:ascii="Simplified Arabic" w:hAnsi="Simplified Arabic" w:cs="Simplified Arabic"/>
          <w:rtl/>
        </w:rPr>
        <w:t xml:space="preserve"> &amp; </w:t>
      </w:r>
      <w:r w:rsidRPr="00D93ECE">
        <w:rPr>
          <w:rStyle w:val="s1"/>
          <w:rFonts w:ascii="Simplified Arabic" w:hAnsi="Simplified Arabic" w:cs="Simplified Arabic"/>
        </w:rPr>
        <w:t>Taghipour (2023)</w:t>
      </w:r>
      <w:r w:rsidRPr="00D93ECE">
        <w:rPr>
          <w:rStyle w:val="s1"/>
          <w:rFonts w:ascii="Simplified Arabic" w:hAnsi="Simplified Arabic" w:cs="Simplified Arabic"/>
          <w:rtl/>
        </w:rPr>
        <w:t xml:space="preserve"> ما توصل إليه </w:t>
      </w:r>
      <w:r w:rsidRPr="00D93ECE">
        <w:rPr>
          <w:rStyle w:val="s1"/>
          <w:rFonts w:ascii="Simplified Arabic" w:hAnsi="Simplified Arabic" w:cs="Simplified Arabic"/>
        </w:rPr>
        <w:t>Alotaibi</w:t>
      </w:r>
      <w:r w:rsidRPr="00D93ECE">
        <w:rPr>
          <w:rStyle w:val="s1"/>
          <w:rFonts w:ascii="Simplified Arabic" w:hAnsi="Simplified Arabic" w:cs="Simplified Arabic"/>
          <w:rtl/>
        </w:rPr>
        <w:t xml:space="preserve">، إذ أكدت أن انتشار المنتجات المقلدة يسهم في إضعاف الصورة الذهنية للعلامة التجارية ويؤثر في قدرتها على الحفاظ على مكانتها التنافسية، كما ينعكس على الأداء الإداري المرتبط بإدارة العلامة من خلال زيادة الحاجة إلى برامج توعية ورقابة وتطوير مستمر للمنتج. ومع </w:t>
      </w:r>
      <w:r w:rsidRPr="00D93ECE">
        <w:rPr>
          <w:rStyle w:val="s1"/>
          <w:rFonts w:ascii="Simplified Arabic" w:hAnsi="Simplified Arabic" w:cs="Simplified Arabic"/>
          <w:rtl/>
        </w:rPr>
        <w:lastRenderedPageBreak/>
        <w:t>ذلك، لم تتناول الدراسة بصورة مفصلة كيفية ترجمة هذه التحديات إلى قرارات استراتيجية على مستوى الاستثمار أو التوسع في الأسواق.</w:t>
      </w:r>
    </w:p>
    <w:p w14:paraId="745E113D" w14:textId="77777777" w:rsidR="006A0DAE" w:rsidRPr="00D93ECE" w:rsidRDefault="006A0DAE" w:rsidP="0069642F">
      <w:pPr>
        <w:pStyle w:val="p2"/>
        <w:jc w:val="both"/>
        <w:rPr>
          <w:rFonts w:ascii="Simplified Arabic" w:hAnsi="Simplified Arabic" w:cs="Simplified Arabic"/>
          <w:rtl/>
        </w:rPr>
      </w:pPr>
    </w:p>
    <w:p w14:paraId="57C852DC" w14:textId="77777777" w:rsidR="006A0DAE" w:rsidRPr="00D93ECE" w:rsidRDefault="006A0DAE" w:rsidP="002F72F8">
      <w:pPr>
        <w:pStyle w:val="p1"/>
        <w:bidi/>
        <w:spacing w:line="360" w:lineRule="auto"/>
        <w:jc w:val="both"/>
        <w:rPr>
          <w:rFonts w:ascii="Simplified Arabic" w:hAnsi="Simplified Arabic" w:cs="Simplified Arabic"/>
        </w:rPr>
      </w:pPr>
      <w:r w:rsidRPr="00D93ECE">
        <w:rPr>
          <w:rStyle w:val="s1"/>
          <w:rFonts w:ascii="Simplified Arabic" w:hAnsi="Simplified Arabic" w:cs="Simplified Arabic"/>
          <w:rtl/>
        </w:rPr>
        <w:t xml:space="preserve">وتناول </w:t>
      </w:r>
      <w:r w:rsidRPr="00D93ECE">
        <w:rPr>
          <w:rStyle w:val="s1"/>
          <w:rFonts w:ascii="Simplified Arabic" w:hAnsi="Simplified Arabic" w:cs="Simplified Arabic"/>
        </w:rPr>
        <w:t>Hussain (2022)</w:t>
      </w:r>
      <w:r w:rsidRPr="00D93ECE">
        <w:rPr>
          <w:rStyle w:val="s1"/>
          <w:rFonts w:ascii="Simplified Arabic" w:hAnsi="Simplified Arabic" w:cs="Simplified Arabic"/>
          <w:rtl/>
        </w:rPr>
        <w:t xml:space="preserve"> جاذبية الاستثمار الأجنبي في المملكة العربية السعودية في ظل رؤية 2030، موضحًا أن تهيئة بيئة أعمال آمنة وشفافة وحامية لحقوق المستثمرين، بما في ذلك حماية الأصول غير الملموسة مثل العلامات التجارية، تمثل عاملًا رئيسًا في قرارات الشركات متعددة الجنسيات بدخول السوق السعودي أو التوسع فيه. وأشار إلى أن أي ضعف في حماية هذه الأصول يمكن أن يؤثر على تقييم الشركات للمخاطر. غير أن الدراسة لم تفرد حيزًا خاصًا لتحليل أثر تقليد العلامات التجارية في قطاع الأغذية، واكتفت بطرح الإطار العام لجاذبية الاستثمار.</w:t>
      </w:r>
    </w:p>
    <w:p w14:paraId="3B1FABF2" w14:textId="77777777" w:rsidR="006A0DAE" w:rsidRPr="00D93ECE" w:rsidRDefault="006A0DAE" w:rsidP="002F72F8">
      <w:pPr>
        <w:pStyle w:val="p2"/>
        <w:spacing w:line="360" w:lineRule="auto"/>
        <w:jc w:val="both"/>
        <w:rPr>
          <w:rFonts w:ascii="Simplified Arabic" w:hAnsi="Simplified Arabic" w:cs="Simplified Arabic"/>
          <w:rtl/>
        </w:rPr>
      </w:pPr>
    </w:p>
    <w:p w14:paraId="49143D94" w14:textId="77777777" w:rsidR="006A0DAE" w:rsidRPr="00D93ECE" w:rsidRDefault="006A0DAE" w:rsidP="002F72F8">
      <w:pPr>
        <w:pStyle w:val="p1"/>
        <w:bidi/>
        <w:spacing w:line="360" w:lineRule="auto"/>
        <w:jc w:val="both"/>
        <w:rPr>
          <w:rFonts w:ascii="Simplified Arabic" w:hAnsi="Simplified Arabic" w:cs="Simplified Arabic"/>
        </w:rPr>
      </w:pPr>
      <w:r w:rsidRPr="00D93ECE">
        <w:rPr>
          <w:rStyle w:val="s1"/>
          <w:rFonts w:ascii="Simplified Arabic" w:hAnsi="Simplified Arabic" w:cs="Simplified Arabic"/>
          <w:rtl/>
        </w:rPr>
        <w:t xml:space="preserve">وتعرض </w:t>
      </w:r>
      <w:r w:rsidRPr="00D93ECE">
        <w:rPr>
          <w:rStyle w:val="s1"/>
          <w:rFonts w:ascii="Simplified Arabic" w:hAnsi="Simplified Arabic" w:cs="Simplified Arabic"/>
        </w:rPr>
        <w:t>Alshehri (2019)</w:t>
      </w:r>
      <w:r w:rsidRPr="00D93ECE">
        <w:rPr>
          <w:rStyle w:val="s1"/>
          <w:rFonts w:ascii="Simplified Arabic" w:hAnsi="Simplified Arabic" w:cs="Simplified Arabic"/>
          <w:rtl/>
        </w:rPr>
        <w:t xml:space="preserve"> للتحديات التنظيمية في قطاع الأغذية والمشروبات في المملكة العربية السعودية، مبينًا أن ضعف الرقابة على المنتجات المقلدة يفرض أعباء تشغيلية وإدارية إضافية على الشركات الأصلية، ويؤثر في جودة المنتجات وسلامة المستهلك، وهو ما ينعكس بدوره على الأداء التشغيلي والاستراتيجي للمؤسسات العاملة في هذا القطاع. ومع ذلك، لم تتناول الدراسة بصورة مفصلة تأثير هذه التحديات على قرارات الاستثمار الأجنبي أو على جاذبية السوق بالنسبة للشركات متعددة الجنسيات.</w:t>
      </w:r>
    </w:p>
    <w:p w14:paraId="288B285D" w14:textId="77777777" w:rsidR="006A0DAE" w:rsidRPr="00D93ECE" w:rsidRDefault="006A0DAE" w:rsidP="0069642F">
      <w:pPr>
        <w:pStyle w:val="p2"/>
        <w:jc w:val="both"/>
        <w:rPr>
          <w:rFonts w:ascii="Simplified Arabic" w:hAnsi="Simplified Arabic" w:cs="Simplified Arabic"/>
          <w:rtl/>
        </w:rPr>
      </w:pPr>
    </w:p>
    <w:p w14:paraId="40976305" w14:textId="0C4D8458" w:rsidR="00270BDE" w:rsidRDefault="006A0DAE" w:rsidP="002F72F8">
      <w:pPr>
        <w:pStyle w:val="p1"/>
        <w:bidi/>
        <w:spacing w:line="360" w:lineRule="auto"/>
        <w:jc w:val="both"/>
        <w:rPr>
          <w:rStyle w:val="s1"/>
          <w:rFonts w:ascii="Simplified Arabic" w:hAnsi="Simplified Arabic" w:cs="Simplified Arabic"/>
          <w:rtl/>
        </w:rPr>
      </w:pPr>
      <w:r w:rsidRPr="00D93ECE">
        <w:rPr>
          <w:rStyle w:val="s1"/>
          <w:rFonts w:ascii="Simplified Arabic" w:hAnsi="Simplified Arabic" w:cs="Simplified Arabic"/>
          <w:rtl/>
        </w:rPr>
        <w:t xml:space="preserve">وأخيرًا، ركز </w:t>
      </w:r>
      <w:proofErr w:type="spellStart"/>
      <w:r w:rsidRPr="00D93ECE">
        <w:rPr>
          <w:rStyle w:val="s1"/>
          <w:rFonts w:ascii="Simplified Arabic" w:hAnsi="Simplified Arabic" w:cs="Simplified Arabic"/>
        </w:rPr>
        <w:t>Alfadhel</w:t>
      </w:r>
      <w:proofErr w:type="spellEnd"/>
      <w:r w:rsidRPr="00D93ECE">
        <w:rPr>
          <w:rStyle w:val="s1"/>
          <w:rFonts w:ascii="Simplified Arabic" w:hAnsi="Simplified Arabic" w:cs="Simplified Arabic"/>
        </w:rPr>
        <w:t xml:space="preserve"> (2017)</w:t>
      </w:r>
      <w:r w:rsidRPr="00D93ECE">
        <w:rPr>
          <w:rStyle w:val="s1"/>
          <w:rFonts w:ascii="Simplified Arabic" w:hAnsi="Simplified Arabic" w:cs="Simplified Arabic"/>
          <w:rtl/>
        </w:rPr>
        <w:t xml:space="preserve"> على الإجراءات الحدودية لحماية العلامات التجارية في دول الخليج، موضحًا أهمية التنسيق بين الجهات الرسمية والشركات في التصدي لظاهرة التقليد، وأن غياب هذا التنسيق يضعف من فعالية الإجراءات المتخذة ويزيد من التحديات الإدارية المرتبطة بحماية العلامات التجارية. ورغم أن الدراسة تلقي الضوء على بعد مهم من أبعاد الحماية المؤسسية، فإنها لم تتناول بصورة مباشرة كيف ينعكس مستوى هذا التنسيق أو غيابه على القرارات الاستثمارية للشركات الأجنبية، ولا سيما في قطاع الأغذية.</w:t>
      </w:r>
    </w:p>
    <w:p w14:paraId="2DC3DCD7" w14:textId="77777777" w:rsidR="002F72F8" w:rsidRPr="002F72F8" w:rsidRDefault="002F72F8" w:rsidP="002F72F8">
      <w:pPr>
        <w:pStyle w:val="p1"/>
        <w:bidi/>
        <w:spacing w:line="360" w:lineRule="auto"/>
        <w:jc w:val="both"/>
        <w:rPr>
          <w:rFonts w:ascii="Simplified Arabic" w:hAnsi="Simplified Arabic" w:cs="Simplified Arabic"/>
        </w:rPr>
      </w:pPr>
    </w:p>
    <w:p w14:paraId="5B57FEB2" w14:textId="0A523EE2" w:rsidR="00C21F84" w:rsidRDefault="00C21F84" w:rsidP="002F72F8">
      <w:pPr>
        <w:pStyle w:val="Heading2"/>
        <w:rPr>
          <w:rStyle w:val="s1"/>
          <w:rFonts w:ascii="Simplified Arabic" w:hAnsi="Simplified Arabic" w:cs="Simplified Arabic"/>
          <w:b/>
          <w:bCs/>
          <w:color w:val="auto"/>
          <w:sz w:val="28"/>
          <w:szCs w:val="28"/>
          <w:u w:val="single"/>
          <w:rtl/>
        </w:rPr>
      </w:pPr>
      <w:bookmarkStart w:id="13" w:name="_Toc214555951"/>
      <w:r w:rsidRPr="002F72F8">
        <w:rPr>
          <w:rStyle w:val="s1"/>
          <w:rFonts w:ascii="Simplified Arabic" w:hAnsi="Simplified Arabic" w:cs="Simplified Arabic"/>
          <w:b/>
          <w:bCs/>
          <w:color w:val="auto"/>
          <w:sz w:val="28"/>
          <w:szCs w:val="28"/>
          <w:u w:val="single"/>
          <w:rtl/>
        </w:rPr>
        <w:lastRenderedPageBreak/>
        <w:t>الإطار النظري للدراسة</w:t>
      </w:r>
      <w:bookmarkEnd w:id="13"/>
    </w:p>
    <w:p w14:paraId="585421DD" w14:textId="77777777" w:rsidR="00AC6BA2" w:rsidRDefault="00AC6BA2" w:rsidP="00AC6BA2">
      <w:pPr>
        <w:pStyle w:val="p1"/>
        <w:bidi/>
        <w:spacing w:line="360" w:lineRule="auto"/>
        <w:jc w:val="both"/>
        <w:rPr>
          <w:rStyle w:val="s1"/>
          <w:rFonts w:ascii="Simplified Arabic" w:hAnsi="Simplified Arabic" w:cs="Simplified Arabic"/>
          <w:rtl/>
        </w:rPr>
      </w:pPr>
      <w:r w:rsidRPr="00D93ECE">
        <w:rPr>
          <w:rStyle w:val="s1"/>
          <w:rFonts w:ascii="Simplified Arabic" w:hAnsi="Simplified Arabic" w:cs="Simplified Arabic"/>
          <w:rtl/>
        </w:rPr>
        <w:t>يرتكز الإطار النظري لهذه الدراسة على مجموعة من المفاهيم المتكاملة التي تفسر العلاقة بين تقليد العلامات التجارية وجاذبية الاستثمار الأجنبي في قطاع الأغذية السعودي. وتستند هذه المنطلقات إلى حقول معرفية متعددة تشمل العلامة التجارية، والسلوك الاستهلاكي، وحقوق الملكية الفكرية، والإدارة الاستراتيجية، والبيئة الاستثمارية للشركات متعددة الجنسيات، بما يعكس الطبيعة المركّبة للموضوع محل الدراسة.</w:t>
      </w:r>
    </w:p>
    <w:p w14:paraId="6AD43C9C" w14:textId="77777777" w:rsidR="00561893" w:rsidRPr="00D93ECE" w:rsidRDefault="00561893" w:rsidP="00561893">
      <w:pPr>
        <w:pStyle w:val="p1"/>
        <w:bidi/>
        <w:spacing w:line="360" w:lineRule="auto"/>
        <w:jc w:val="both"/>
        <w:rPr>
          <w:rFonts w:ascii="Simplified Arabic" w:hAnsi="Simplified Arabic" w:cs="Simplified Arabic"/>
          <w:rtl/>
        </w:rPr>
      </w:pPr>
    </w:p>
    <w:p w14:paraId="2EA3FC9E" w14:textId="77777777" w:rsidR="00AC6BA2" w:rsidRDefault="00AC6BA2" w:rsidP="00AC6BA2">
      <w:pPr>
        <w:pStyle w:val="p1"/>
        <w:bidi/>
        <w:spacing w:line="360" w:lineRule="auto"/>
        <w:jc w:val="both"/>
        <w:rPr>
          <w:rStyle w:val="s1"/>
          <w:rFonts w:ascii="Simplified Arabic" w:hAnsi="Simplified Arabic" w:cs="Simplified Arabic"/>
          <w:rtl/>
        </w:rPr>
      </w:pPr>
      <w:r w:rsidRPr="00D93ECE">
        <w:rPr>
          <w:rStyle w:val="s1"/>
          <w:rFonts w:ascii="Simplified Arabic" w:hAnsi="Simplified Arabic" w:cs="Simplified Arabic"/>
          <w:rtl/>
        </w:rPr>
        <w:t xml:space="preserve">أولاً، تمثل العلامة التجارية أحد أبرز الأصول غير الملموسة التي تعتمد عليها الشركات في بناء هويتها وتعزيز قدرتها التنافسية داخل الأسواق. ويوضح </w:t>
      </w:r>
      <w:r w:rsidRPr="00D93ECE">
        <w:rPr>
          <w:rStyle w:val="s1"/>
          <w:rFonts w:ascii="Simplified Arabic" w:hAnsi="Simplified Arabic" w:cs="Simplified Arabic"/>
        </w:rPr>
        <w:t>Alotaibi (2018)</w:t>
      </w:r>
      <w:r w:rsidRPr="00D93ECE">
        <w:rPr>
          <w:rStyle w:val="s1"/>
          <w:rFonts w:ascii="Simplified Arabic" w:hAnsi="Simplified Arabic" w:cs="Simplified Arabic"/>
          <w:rtl/>
        </w:rPr>
        <w:t xml:space="preserve"> أن العلامة التجارية ليست مجرد رمز بصري أو اسمي، وإنما ترتبط بإدراك المستهلك للمنتج من حيث الجودة والمضمون والقيمة، وتؤثر بشكل مباشر في مستويات الثقة والولاء. ومن هذا المنظور، فإن قوة العلامة التجارية تُعد محركًا رئيسيًا لاستدامة الأعمال، في حين أن تقليد العلامات يهدد هذا الأصل الاستراتيجي من خلال إضعاف تمايز العلامة وفقد جزء من قيمتها الإدراكية.</w:t>
      </w:r>
    </w:p>
    <w:p w14:paraId="2DCEB629" w14:textId="77777777" w:rsidR="00561893" w:rsidRPr="00D93ECE" w:rsidRDefault="00561893" w:rsidP="00561893">
      <w:pPr>
        <w:pStyle w:val="p1"/>
        <w:bidi/>
        <w:spacing w:line="360" w:lineRule="auto"/>
        <w:jc w:val="both"/>
        <w:rPr>
          <w:rFonts w:ascii="Simplified Arabic" w:hAnsi="Simplified Arabic" w:cs="Simplified Arabic"/>
          <w:rtl/>
        </w:rPr>
      </w:pPr>
    </w:p>
    <w:p w14:paraId="641F115D" w14:textId="77777777" w:rsidR="00AC6BA2" w:rsidRDefault="00AC6BA2" w:rsidP="00AC6BA2">
      <w:pPr>
        <w:pStyle w:val="p1"/>
        <w:bidi/>
        <w:spacing w:line="360" w:lineRule="auto"/>
        <w:jc w:val="both"/>
        <w:rPr>
          <w:rStyle w:val="s1"/>
          <w:rFonts w:ascii="Simplified Arabic" w:hAnsi="Simplified Arabic" w:cs="Simplified Arabic"/>
          <w:rtl/>
        </w:rPr>
      </w:pPr>
      <w:r w:rsidRPr="00D93ECE">
        <w:rPr>
          <w:rStyle w:val="s1"/>
          <w:rFonts w:ascii="Simplified Arabic" w:hAnsi="Simplified Arabic" w:cs="Simplified Arabic"/>
          <w:rtl/>
        </w:rPr>
        <w:t>ثانيًا، يرتبط الإطار المفاهيمي للدراسة بنظرية حماية الملكية الفكرية، التي تؤكد ضرورة وجود منظومة قانونية فعالة تحمي العلامات التجارية من الانتهاك بما يضمن المنافسة العادلة داخل السوق. وقد أشار الشمراني (2023) إلى أن العلامة التجارية، بوصفها حقًا من حقوق الملكية الفكرية، تتطلب آليات رقابية وتنفيذية صارمة للحد من التقليد، إذ يؤدي ضعف الحماية القانونية إلى تراجع ثقة الشركات العالمية في بيئة الأعمال، ويزيد من المخاطر الاستثمارية المرتبطة بانتهاك الأصول غير الملموسة. ويشكّل ذلك محورًا جوهريًا في فهم سلوك الشركات متعددة الجنسيات عند اتخاذ قرارات الاستمرار أو التوسع أو الانسحاب من الأسواق.</w:t>
      </w:r>
    </w:p>
    <w:p w14:paraId="2079A974" w14:textId="77777777" w:rsidR="00561893" w:rsidRPr="00D93ECE" w:rsidRDefault="00561893" w:rsidP="00561893">
      <w:pPr>
        <w:pStyle w:val="p1"/>
        <w:bidi/>
        <w:spacing w:line="360" w:lineRule="auto"/>
        <w:jc w:val="both"/>
        <w:rPr>
          <w:rFonts w:ascii="Simplified Arabic" w:hAnsi="Simplified Arabic" w:cs="Simplified Arabic"/>
          <w:rtl/>
        </w:rPr>
      </w:pPr>
    </w:p>
    <w:p w14:paraId="16EA0011" w14:textId="77777777" w:rsidR="00AC6BA2" w:rsidRDefault="00AC6BA2" w:rsidP="00AC6BA2">
      <w:pPr>
        <w:pStyle w:val="p1"/>
        <w:bidi/>
        <w:spacing w:line="360" w:lineRule="auto"/>
        <w:jc w:val="both"/>
        <w:rPr>
          <w:rStyle w:val="s1"/>
          <w:rFonts w:ascii="Simplified Arabic" w:hAnsi="Simplified Arabic" w:cs="Simplified Arabic"/>
          <w:rtl/>
        </w:rPr>
      </w:pPr>
      <w:r w:rsidRPr="00D93ECE">
        <w:rPr>
          <w:rStyle w:val="s1"/>
          <w:rFonts w:ascii="Simplified Arabic" w:hAnsi="Simplified Arabic" w:cs="Simplified Arabic"/>
          <w:rtl/>
        </w:rPr>
        <w:lastRenderedPageBreak/>
        <w:t xml:space="preserve">ثالثًا، يعتمد الإطار النظري على مفاهيم السلوك الاستهلاكي التي توضح التأثيرات النفسية والإدراكية لظاهرة التقليد على المستهلك. فقد بيّن </w:t>
      </w:r>
      <w:r w:rsidRPr="00D93ECE">
        <w:rPr>
          <w:rStyle w:val="s1"/>
          <w:rFonts w:ascii="Simplified Arabic" w:hAnsi="Simplified Arabic" w:cs="Simplified Arabic"/>
        </w:rPr>
        <w:t>Alshahrani (2021)</w:t>
      </w:r>
      <w:r w:rsidRPr="00D93ECE">
        <w:rPr>
          <w:rStyle w:val="s1"/>
          <w:rFonts w:ascii="Simplified Arabic" w:hAnsi="Simplified Arabic" w:cs="Simplified Arabic"/>
          <w:rtl/>
        </w:rPr>
        <w:t xml:space="preserve"> أن انتشار المنتجات المقلدة يؤدي إلى تفكك الولاء العاطفي والمعرفي لدى المستهلك تجاه العلامة الأصلية، ويجعله أقل قدرة على الثقة في المنتج نتيجة تشوّش الانطباع الذهني وصعوبة التمييز بين الأصلي والمقلد. وتُظهر هذه النظرية أن المستهلك يقع في قلب معادلة حماية العلامة التجارية، لأن قراره الشرائي يمكن أن يُسهم في استدامة العلامة أو إضعافها، الأمر الذي يفسّر التداعيات الإدارية التي تواجه الشركات عند انتشار التقليد.</w:t>
      </w:r>
    </w:p>
    <w:p w14:paraId="57B6ABD3" w14:textId="77777777" w:rsidR="00561893" w:rsidRPr="00D93ECE" w:rsidRDefault="00561893" w:rsidP="00561893">
      <w:pPr>
        <w:pStyle w:val="p1"/>
        <w:bidi/>
        <w:spacing w:line="360" w:lineRule="auto"/>
        <w:jc w:val="both"/>
        <w:rPr>
          <w:rFonts w:ascii="Simplified Arabic" w:hAnsi="Simplified Arabic" w:cs="Simplified Arabic"/>
          <w:rtl/>
        </w:rPr>
      </w:pPr>
    </w:p>
    <w:p w14:paraId="2A115981" w14:textId="77777777" w:rsidR="00AC6BA2" w:rsidRDefault="00AC6BA2" w:rsidP="00AC6BA2">
      <w:pPr>
        <w:pStyle w:val="p1"/>
        <w:bidi/>
        <w:spacing w:line="360" w:lineRule="auto"/>
        <w:jc w:val="both"/>
        <w:rPr>
          <w:rStyle w:val="s1"/>
          <w:rFonts w:ascii="Simplified Arabic" w:hAnsi="Simplified Arabic" w:cs="Simplified Arabic"/>
          <w:rtl/>
        </w:rPr>
      </w:pPr>
      <w:r w:rsidRPr="00D93ECE">
        <w:rPr>
          <w:rStyle w:val="s1"/>
          <w:rFonts w:ascii="Simplified Arabic" w:hAnsi="Simplified Arabic" w:cs="Simplified Arabic"/>
          <w:rtl/>
        </w:rPr>
        <w:t xml:space="preserve">رابعًا، تستند الدراسة إلى نظرية الإدارة الاستراتيجية، التي تنظر إلى العلامة التجارية بوصفها عنصرًا أساسيًا في صياغة السياسات الإدارية واتخاذ القرارات المرتبطة بالتوسع والتسويق وإدارة المخاطر. ويشير </w:t>
      </w:r>
      <w:r w:rsidRPr="00D93ECE">
        <w:rPr>
          <w:rStyle w:val="s1"/>
          <w:rFonts w:ascii="Simplified Arabic" w:hAnsi="Simplified Arabic" w:cs="Simplified Arabic"/>
        </w:rPr>
        <w:t>Strategic Thought Center (2021)</w:t>
      </w:r>
      <w:r w:rsidRPr="00D93ECE">
        <w:rPr>
          <w:rStyle w:val="s1"/>
          <w:rFonts w:ascii="Simplified Arabic" w:hAnsi="Simplified Arabic" w:cs="Simplified Arabic"/>
          <w:rtl/>
        </w:rPr>
        <w:t xml:space="preserve"> إلى أن الشركات متعددة الجنسيات تعتمد بشكل محوري على حماية الأصول غير الملموسة لضمان استقرار عملياتها وعوائدها المستقبلية، وأن قوة حماية العلامة التجارية تُمثّل أحد أهم مؤشرات جاذبية بيئة الأعمال. وبالتالي، فإن انتشار تقليد العلامات التجارية يؤثر بشكل مباشر على القرارات الاستراتيجية المتعلقة بضخ الاستثمارات أو توسيع النشاط أو إعادة استثمار الأرباح داخل الدولة.</w:t>
      </w:r>
    </w:p>
    <w:p w14:paraId="64130AD3" w14:textId="77777777" w:rsidR="00561893" w:rsidRPr="00D93ECE" w:rsidRDefault="00561893" w:rsidP="00561893">
      <w:pPr>
        <w:pStyle w:val="p1"/>
        <w:bidi/>
        <w:spacing w:line="360" w:lineRule="auto"/>
        <w:jc w:val="both"/>
        <w:rPr>
          <w:rFonts w:ascii="Simplified Arabic" w:hAnsi="Simplified Arabic" w:cs="Simplified Arabic"/>
          <w:rtl/>
        </w:rPr>
      </w:pPr>
    </w:p>
    <w:p w14:paraId="76A36EB8" w14:textId="77777777" w:rsidR="00AC6BA2" w:rsidRDefault="00AC6BA2" w:rsidP="00AC6BA2">
      <w:pPr>
        <w:pStyle w:val="p1"/>
        <w:bidi/>
        <w:spacing w:line="360" w:lineRule="auto"/>
        <w:jc w:val="both"/>
        <w:rPr>
          <w:rStyle w:val="s1"/>
          <w:rFonts w:ascii="Simplified Arabic" w:hAnsi="Simplified Arabic" w:cs="Simplified Arabic"/>
          <w:rtl/>
        </w:rPr>
      </w:pPr>
      <w:r w:rsidRPr="00D93ECE">
        <w:rPr>
          <w:rStyle w:val="s1"/>
          <w:rFonts w:ascii="Simplified Arabic" w:hAnsi="Simplified Arabic" w:cs="Simplified Arabic"/>
          <w:rtl/>
        </w:rPr>
        <w:t>خامسًا، ترتبط هذه المنطلقات بالمفاهيم الاقتصادية المتعلقة بالعلاقة بين حماية العلامة التجارية وتدفق رأس المال الأجنبي. فوجود بيئة تجارية تتسم بقدر عالٍ من الشفافية وحماية حقوق الشركات يعزز ثقة المستثمرين ويوفر وضوحًا في التوقعات المتعلقة بالعوائد، بينما يؤدي تقليد العلامات التجارية إلى زيادة عدم اليقين وإضعاف الثقة في النظام السوقي. ويمثل ذلك مدخلًا نظريًا لفهم العلاقة بين الظاهرة المدروسة وجاذبية الاستثمار الأجنبي المباشر، خصوصًا في القطاعات الحيوية ذات النشاط التنافسي المرتفع مثل قطاع الأغذية.</w:t>
      </w:r>
    </w:p>
    <w:p w14:paraId="2B4F66BD" w14:textId="77777777" w:rsidR="00561893" w:rsidRPr="00D93ECE" w:rsidRDefault="00561893" w:rsidP="00561893">
      <w:pPr>
        <w:pStyle w:val="p1"/>
        <w:bidi/>
        <w:spacing w:line="360" w:lineRule="auto"/>
        <w:jc w:val="both"/>
        <w:rPr>
          <w:rFonts w:ascii="Simplified Arabic" w:hAnsi="Simplified Arabic" w:cs="Simplified Arabic"/>
          <w:rtl/>
        </w:rPr>
      </w:pPr>
    </w:p>
    <w:p w14:paraId="76DB8645" w14:textId="77777777" w:rsidR="00AC6BA2" w:rsidRPr="00D93ECE" w:rsidRDefault="00AC6BA2" w:rsidP="00AC6BA2">
      <w:pPr>
        <w:pStyle w:val="p1"/>
        <w:bidi/>
        <w:spacing w:line="360" w:lineRule="auto"/>
        <w:jc w:val="both"/>
        <w:rPr>
          <w:rFonts w:ascii="Simplified Arabic" w:hAnsi="Simplified Arabic" w:cs="Simplified Arabic"/>
        </w:rPr>
      </w:pPr>
      <w:r w:rsidRPr="00D93ECE">
        <w:rPr>
          <w:rStyle w:val="s1"/>
          <w:rFonts w:ascii="Simplified Arabic" w:hAnsi="Simplified Arabic" w:cs="Simplified Arabic"/>
          <w:rtl/>
        </w:rPr>
        <w:lastRenderedPageBreak/>
        <w:t>من خلال هذه الأسس النظرية، يتضح أن العلاقة بين تقليد العلامات التجارية وجاذبية الاستثمار علاقة مركّبة تشمل أبعادًا استهلاكية وإدارية وقانونية واستراتيجية واقتصادية في آن واحد. كما يظهر أن التقليد لا يمثل مجرد انتهاك بصري أو تجاري، بل يمتد تأثيره إلى تقييم المستثمرين لجودة البيئة التنظيمية وقوة سوق العمل واستمرارية الربحية على المدى الطويل. ويأتي الإطار النظري لهذه الدراسة ليبيّن أن حماية العلامة التجارية تمثل حجر الأساس في بناء الثقة المؤسسية ودعم بيئة الأعمال وجذب الاستثمارات الأجنبية، ما يجعل تحليل الظاهرة من منظور إداري واستثماري ضرورة علمية ومجتمعية واقتصادية في السياق المحلي السعودي</w:t>
      </w:r>
    </w:p>
    <w:p w14:paraId="76F503EE" w14:textId="77777777" w:rsidR="00AC6BA2" w:rsidRPr="00AC6BA2" w:rsidRDefault="00AC6BA2" w:rsidP="00AC6BA2">
      <w:pPr>
        <w:rPr>
          <w:rtl/>
        </w:rPr>
      </w:pPr>
    </w:p>
    <w:p w14:paraId="3AD771D1" w14:textId="77777777" w:rsidR="00AC6BA2" w:rsidRDefault="00AC6BA2" w:rsidP="00AC6BA2">
      <w:pPr>
        <w:rPr>
          <w:rtl/>
        </w:rPr>
      </w:pPr>
    </w:p>
    <w:p w14:paraId="189FAF37" w14:textId="77777777" w:rsidR="00AC6BA2" w:rsidRDefault="00AC6BA2" w:rsidP="00AC6BA2">
      <w:pPr>
        <w:rPr>
          <w:rtl/>
        </w:rPr>
      </w:pPr>
    </w:p>
    <w:p w14:paraId="5988FD5D" w14:textId="77777777" w:rsidR="00AC6BA2" w:rsidRDefault="00AC6BA2" w:rsidP="00AC6BA2">
      <w:pPr>
        <w:rPr>
          <w:rtl/>
        </w:rPr>
      </w:pPr>
    </w:p>
    <w:p w14:paraId="202FF43F" w14:textId="77777777" w:rsidR="00AC6BA2" w:rsidRDefault="00AC6BA2" w:rsidP="00AC6BA2">
      <w:pPr>
        <w:rPr>
          <w:rtl/>
        </w:rPr>
      </w:pPr>
    </w:p>
    <w:p w14:paraId="78533AE6" w14:textId="77777777" w:rsidR="00AC6BA2" w:rsidRDefault="00AC6BA2" w:rsidP="00AC6BA2">
      <w:pPr>
        <w:rPr>
          <w:rtl/>
        </w:rPr>
      </w:pPr>
    </w:p>
    <w:p w14:paraId="344E967D" w14:textId="77777777" w:rsidR="00AC6BA2" w:rsidRDefault="00AC6BA2" w:rsidP="00AC6BA2">
      <w:pPr>
        <w:rPr>
          <w:rtl/>
        </w:rPr>
      </w:pPr>
    </w:p>
    <w:p w14:paraId="24C93F50" w14:textId="77777777" w:rsidR="00AC6BA2" w:rsidRDefault="00AC6BA2" w:rsidP="00AC6BA2">
      <w:pPr>
        <w:rPr>
          <w:rtl/>
        </w:rPr>
      </w:pPr>
    </w:p>
    <w:p w14:paraId="182E53B9" w14:textId="77777777" w:rsidR="00AC6BA2" w:rsidRDefault="00AC6BA2" w:rsidP="00AC6BA2">
      <w:pPr>
        <w:rPr>
          <w:rtl/>
        </w:rPr>
      </w:pPr>
    </w:p>
    <w:p w14:paraId="25E9ADC7" w14:textId="77777777" w:rsidR="00C21F84" w:rsidRPr="00D93ECE" w:rsidRDefault="00C21F84" w:rsidP="00C21F84">
      <w:pPr>
        <w:rPr>
          <w:rFonts w:ascii="Simplified Arabic" w:hAnsi="Simplified Arabic" w:cs="Simplified Arabic"/>
        </w:rPr>
      </w:pPr>
    </w:p>
    <w:p w14:paraId="0C883BB6" w14:textId="77777777" w:rsidR="00B74749" w:rsidRPr="00D93ECE" w:rsidRDefault="00B74749" w:rsidP="003D1198">
      <w:pPr>
        <w:pStyle w:val="Heading1"/>
        <w:jc w:val="center"/>
        <w:rPr>
          <w:rFonts w:ascii="Simplified Arabic" w:hAnsi="Simplified Arabic" w:cs="Simplified Arabic"/>
          <w:b/>
          <w:bCs/>
          <w:color w:val="auto"/>
          <w:sz w:val="40"/>
          <w:szCs w:val="40"/>
          <w:rtl/>
        </w:rPr>
      </w:pPr>
    </w:p>
    <w:p w14:paraId="0E037567" w14:textId="77777777" w:rsidR="003074A8" w:rsidRPr="00D93ECE" w:rsidRDefault="003074A8" w:rsidP="003074A8">
      <w:pPr>
        <w:rPr>
          <w:rFonts w:ascii="Simplified Arabic" w:hAnsi="Simplified Arabic" w:cs="Simplified Arabic"/>
          <w:rtl/>
        </w:rPr>
      </w:pPr>
    </w:p>
    <w:p w14:paraId="7966270D" w14:textId="77777777" w:rsidR="003074A8" w:rsidRPr="00D93ECE" w:rsidRDefault="003074A8" w:rsidP="003074A8">
      <w:pPr>
        <w:rPr>
          <w:rFonts w:ascii="Simplified Arabic" w:hAnsi="Simplified Arabic" w:cs="Simplified Arabic"/>
          <w:rtl/>
        </w:rPr>
      </w:pPr>
    </w:p>
    <w:p w14:paraId="7C396276" w14:textId="77777777" w:rsidR="003074A8" w:rsidRPr="00D93ECE" w:rsidRDefault="003074A8" w:rsidP="003074A8">
      <w:pPr>
        <w:rPr>
          <w:rFonts w:ascii="Simplified Arabic" w:hAnsi="Simplified Arabic" w:cs="Simplified Arabic"/>
          <w:rtl/>
        </w:rPr>
      </w:pPr>
    </w:p>
    <w:p w14:paraId="246B9FD4" w14:textId="77777777" w:rsidR="009A1FDF" w:rsidRPr="00D93ECE" w:rsidRDefault="009A1FDF" w:rsidP="003074A8">
      <w:pPr>
        <w:rPr>
          <w:rFonts w:ascii="Simplified Arabic" w:hAnsi="Simplified Arabic" w:cs="Simplified Arabic"/>
        </w:rPr>
      </w:pPr>
    </w:p>
    <w:p w14:paraId="58E7AC96" w14:textId="77777777" w:rsidR="00B74749" w:rsidRPr="00B37C60" w:rsidRDefault="00B74749" w:rsidP="003D1198">
      <w:pPr>
        <w:pStyle w:val="Heading1"/>
        <w:jc w:val="center"/>
        <w:rPr>
          <w:rFonts w:ascii="Simplified Arabic" w:hAnsi="Simplified Arabic" w:cs="Simplified Arabic"/>
          <w:b/>
          <w:bCs/>
          <w:color w:val="auto"/>
          <w:sz w:val="40"/>
          <w:szCs w:val="40"/>
        </w:rPr>
      </w:pPr>
    </w:p>
    <w:sectPr w:rsidR="00B74749" w:rsidRPr="00B37C60" w:rsidSect="00C60212">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pgNumType w:start="1"/>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AB0A28B" w14:textId="77777777" w:rsidR="00A22B22" w:rsidRDefault="00A22B22" w:rsidP="009125CE">
      <w:pPr>
        <w:spacing w:after="0" w:line="240" w:lineRule="auto"/>
      </w:pPr>
      <w:r>
        <w:separator/>
      </w:r>
    </w:p>
  </w:endnote>
  <w:endnote w:type="continuationSeparator" w:id="0">
    <w:p w14:paraId="2A2F2514" w14:textId="77777777" w:rsidR="00A22B22" w:rsidRDefault="00A22B22"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874445263"/>
      <w:docPartObj>
        <w:docPartGallery w:val="Page Numbers (Bottom of Page)"/>
        <w:docPartUnique/>
      </w:docPartObj>
    </w:sdtPr>
    <w:sdtContent>
      <w:p w14:paraId="532589A3" w14:textId="3E39BD66" w:rsidR="00C60212" w:rsidRDefault="00C60212">
        <w:pPr>
          <w:pStyle w:val="Footer"/>
          <w:jc w:val="center"/>
        </w:pPr>
        <w:r>
          <w:fldChar w:fldCharType="begin"/>
        </w:r>
        <w:r>
          <w:instrText>PAGE   \* MERGEFORMAT</w:instrText>
        </w:r>
        <w:r>
          <w:fldChar w:fldCharType="separate"/>
        </w:r>
        <w:r>
          <w:rPr>
            <w:lang w:val="en-GB"/>
          </w:rPr>
          <w:t>2</w:t>
        </w:r>
        <w:r>
          <w:fldChar w:fldCharType="end"/>
        </w:r>
      </w:p>
    </w:sdtContent>
  </w:sdt>
  <w:p w14:paraId="7381D7C4" w14:textId="77777777" w:rsidR="00C60212" w:rsidRDefault="00C6021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544755782"/>
      <w:docPartObj>
        <w:docPartGallery w:val="Page Numbers (Bottom of Page)"/>
        <w:docPartUnique/>
      </w:docPartObj>
    </w:sdtPr>
    <w:sdtContent>
      <w:p w14:paraId="35DCCE53" w14:textId="57AE3A10" w:rsidR="00C60212" w:rsidRDefault="00C60212">
        <w:pPr>
          <w:pStyle w:val="Footer"/>
          <w:jc w:val="center"/>
        </w:pPr>
        <w:r>
          <w:fldChar w:fldCharType="begin"/>
        </w:r>
        <w:r>
          <w:instrText>PAGE   \* MERGEFORMAT</w:instrText>
        </w:r>
        <w:r>
          <w:fldChar w:fldCharType="separate"/>
        </w:r>
        <w:r>
          <w:rPr>
            <w:lang w:val="en-GB"/>
          </w:rPr>
          <w:t>2</w:t>
        </w:r>
        <w:r>
          <w:fldChar w:fldCharType="end"/>
        </w:r>
      </w:p>
    </w:sdtContent>
  </w:sdt>
  <w:p w14:paraId="540EB43E" w14:textId="77777777" w:rsidR="00C60212" w:rsidRDefault="00C6021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1FDF808" w14:textId="77777777" w:rsidR="00A22B22" w:rsidRDefault="00A22B22" w:rsidP="009125CE">
      <w:pPr>
        <w:spacing w:after="0" w:line="240" w:lineRule="auto"/>
      </w:pPr>
      <w:r>
        <w:separator/>
      </w:r>
    </w:p>
  </w:footnote>
  <w:footnote w:type="continuationSeparator" w:id="0">
    <w:p w14:paraId="1342A33C" w14:textId="77777777" w:rsidR="00A22B22" w:rsidRDefault="00A22B22"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107844"/>
    <w:multiLevelType w:val="multilevel"/>
    <w:tmpl w:val="50C4091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89457C5"/>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B114DCE"/>
    <w:multiLevelType w:val="hybridMultilevel"/>
    <w:tmpl w:val="148C93B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BEF06FD"/>
    <w:multiLevelType w:val="multilevel"/>
    <w:tmpl w:val="8EFAB8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C293D7A"/>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D4A70BD"/>
    <w:multiLevelType w:val="multilevel"/>
    <w:tmpl w:val="8EFAB8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1B3087E"/>
    <w:multiLevelType w:val="multilevel"/>
    <w:tmpl w:val="16FC3B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4917E52"/>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8A1753B"/>
    <w:multiLevelType w:val="hybridMultilevel"/>
    <w:tmpl w:val="E478571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6924A86"/>
    <w:multiLevelType w:val="multilevel"/>
    <w:tmpl w:val="9104F2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3AEE73C5"/>
    <w:multiLevelType w:val="multilevel"/>
    <w:tmpl w:val="8EFAB8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472642E5"/>
    <w:multiLevelType w:val="multilevel"/>
    <w:tmpl w:val="8EFAB8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48E674C6"/>
    <w:multiLevelType w:val="hybridMultilevel"/>
    <w:tmpl w:val="4888DB7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3" w15:restartNumberingAfterBreak="0">
    <w:nsid w:val="4DFB6B3D"/>
    <w:multiLevelType w:val="hybridMultilevel"/>
    <w:tmpl w:val="7D80FB32"/>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4" w15:restartNumberingAfterBreak="0">
    <w:nsid w:val="4F0535EB"/>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557B0F43"/>
    <w:multiLevelType w:val="hybridMultilevel"/>
    <w:tmpl w:val="84542FF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5F411E42"/>
    <w:multiLevelType w:val="hybridMultilevel"/>
    <w:tmpl w:val="17D21A4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7" w15:restartNumberingAfterBreak="0">
    <w:nsid w:val="617811BB"/>
    <w:multiLevelType w:val="multilevel"/>
    <w:tmpl w:val="80D86FB0"/>
    <w:lvl w:ilvl="0">
      <w:start w:val="1"/>
      <w:numFmt w:val="decimal"/>
      <w:lvlText w:val="%1."/>
      <w:lvlJc w:val="left"/>
      <w:pPr>
        <w:tabs>
          <w:tab w:val="num" w:pos="720"/>
        </w:tabs>
        <w:ind w:left="720" w:hanging="360"/>
      </w:pPr>
      <w:rPr>
        <w:rFonts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DDE25B2"/>
    <w:multiLevelType w:val="multilevel"/>
    <w:tmpl w:val="8CCE2B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797E3ADE"/>
    <w:multiLevelType w:val="multilevel"/>
    <w:tmpl w:val="80D86FB0"/>
    <w:lvl w:ilvl="0">
      <w:start w:val="1"/>
      <w:numFmt w:val="decimal"/>
      <w:lvlText w:val="%1."/>
      <w:lvlJc w:val="left"/>
      <w:pPr>
        <w:tabs>
          <w:tab w:val="num" w:pos="720"/>
        </w:tabs>
        <w:ind w:left="720" w:hanging="360"/>
      </w:pPr>
      <w:rPr>
        <w:rFonts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07886251">
    <w:abstractNumId w:val="6"/>
  </w:num>
  <w:num w:numId="2" w16cid:durableId="1308625431">
    <w:abstractNumId w:val="9"/>
  </w:num>
  <w:num w:numId="3" w16cid:durableId="2062706903">
    <w:abstractNumId w:val="17"/>
  </w:num>
  <w:num w:numId="4" w16cid:durableId="544217824">
    <w:abstractNumId w:val="11"/>
  </w:num>
  <w:num w:numId="5" w16cid:durableId="1171409842">
    <w:abstractNumId w:val="3"/>
  </w:num>
  <w:num w:numId="6" w16cid:durableId="1279947243">
    <w:abstractNumId w:val="5"/>
  </w:num>
  <w:num w:numId="7" w16cid:durableId="1688024736">
    <w:abstractNumId w:val="13"/>
  </w:num>
  <w:num w:numId="8" w16cid:durableId="489636210">
    <w:abstractNumId w:val="10"/>
  </w:num>
  <w:num w:numId="9" w16cid:durableId="336427185">
    <w:abstractNumId w:val="18"/>
  </w:num>
  <w:num w:numId="10" w16cid:durableId="1577937743">
    <w:abstractNumId w:val="0"/>
  </w:num>
  <w:num w:numId="11" w16cid:durableId="1687438698">
    <w:abstractNumId w:val="8"/>
  </w:num>
  <w:num w:numId="12" w16cid:durableId="1837106714">
    <w:abstractNumId w:val="12"/>
  </w:num>
  <w:num w:numId="13" w16cid:durableId="904536978">
    <w:abstractNumId w:val="16"/>
  </w:num>
  <w:num w:numId="14" w16cid:durableId="1950894304">
    <w:abstractNumId w:val="2"/>
  </w:num>
  <w:num w:numId="15" w16cid:durableId="247350214">
    <w:abstractNumId w:val="19"/>
  </w:num>
  <w:num w:numId="16" w16cid:durableId="516891048">
    <w:abstractNumId w:val="4"/>
  </w:num>
  <w:num w:numId="17" w16cid:durableId="885529951">
    <w:abstractNumId w:val="14"/>
  </w:num>
  <w:num w:numId="18" w16cid:durableId="2055109444">
    <w:abstractNumId w:val="1"/>
  </w:num>
  <w:num w:numId="19" w16cid:durableId="1938781972">
    <w:abstractNumId w:val="7"/>
  </w:num>
  <w:num w:numId="20" w16cid:durableId="1255361662">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111AC"/>
    <w:rsid w:val="0002079C"/>
    <w:rsid w:val="00032F6C"/>
    <w:rsid w:val="00035C71"/>
    <w:rsid w:val="00066EC4"/>
    <w:rsid w:val="00074DEB"/>
    <w:rsid w:val="000874D5"/>
    <w:rsid w:val="00090F21"/>
    <w:rsid w:val="0009281D"/>
    <w:rsid w:val="0009614D"/>
    <w:rsid w:val="000A5131"/>
    <w:rsid w:val="000A71AE"/>
    <w:rsid w:val="000B464C"/>
    <w:rsid w:val="000D3E90"/>
    <w:rsid w:val="000E5360"/>
    <w:rsid w:val="000F3BB5"/>
    <w:rsid w:val="000F4456"/>
    <w:rsid w:val="000F44B4"/>
    <w:rsid w:val="000F52A6"/>
    <w:rsid w:val="0011566D"/>
    <w:rsid w:val="00125260"/>
    <w:rsid w:val="001260A3"/>
    <w:rsid w:val="00134C0F"/>
    <w:rsid w:val="001432A5"/>
    <w:rsid w:val="001558ED"/>
    <w:rsid w:val="001603B1"/>
    <w:rsid w:val="00160B81"/>
    <w:rsid w:val="0018090A"/>
    <w:rsid w:val="001902DB"/>
    <w:rsid w:val="00190472"/>
    <w:rsid w:val="00192B38"/>
    <w:rsid w:val="001946DF"/>
    <w:rsid w:val="00194731"/>
    <w:rsid w:val="001A132E"/>
    <w:rsid w:val="001A4869"/>
    <w:rsid w:val="001A4B4E"/>
    <w:rsid w:val="001B0364"/>
    <w:rsid w:val="001B11D4"/>
    <w:rsid w:val="001B59D5"/>
    <w:rsid w:val="001C2162"/>
    <w:rsid w:val="001E550F"/>
    <w:rsid w:val="001E57D2"/>
    <w:rsid w:val="001E7766"/>
    <w:rsid w:val="001F1356"/>
    <w:rsid w:val="001F7058"/>
    <w:rsid w:val="00202A63"/>
    <w:rsid w:val="00217330"/>
    <w:rsid w:val="00220235"/>
    <w:rsid w:val="0022332A"/>
    <w:rsid w:val="00234A29"/>
    <w:rsid w:val="002411EE"/>
    <w:rsid w:val="00244C4D"/>
    <w:rsid w:val="002469F1"/>
    <w:rsid w:val="00253BA2"/>
    <w:rsid w:val="00270BDE"/>
    <w:rsid w:val="00285ADF"/>
    <w:rsid w:val="002A5EA3"/>
    <w:rsid w:val="002A6E50"/>
    <w:rsid w:val="002A7AC7"/>
    <w:rsid w:val="002B28D6"/>
    <w:rsid w:val="002C0A49"/>
    <w:rsid w:val="002C3964"/>
    <w:rsid w:val="002C6AE8"/>
    <w:rsid w:val="002E3B96"/>
    <w:rsid w:val="002E60A6"/>
    <w:rsid w:val="002F03B6"/>
    <w:rsid w:val="002F185F"/>
    <w:rsid w:val="002F72F8"/>
    <w:rsid w:val="003074A8"/>
    <w:rsid w:val="0031096F"/>
    <w:rsid w:val="00314402"/>
    <w:rsid w:val="00315EED"/>
    <w:rsid w:val="00323D33"/>
    <w:rsid w:val="003304CC"/>
    <w:rsid w:val="00342151"/>
    <w:rsid w:val="003449C7"/>
    <w:rsid w:val="00361774"/>
    <w:rsid w:val="003633CF"/>
    <w:rsid w:val="00371B24"/>
    <w:rsid w:val="0037435A"/>
    <w:rsid w:val="003758D4"/>
    <w:rsid w:val="00387B6E"/>
    <w:rsid w:val="00395DAB"/>
    <w:rsid w:val="003A2E87"/>
    <w:rsid w:val="003C0555"/>
    <w:rsid w:val="003C6C8D"/>
    <w:rsid w:val="003D104E"/>
    <w:rsid w:val="003D1198"/>
    <w:rsid w:val="003D275E"/>
    <w:rsid w:val="003E557E"/>
    <w:rsid w:val="003E59AB"/>
    <w:rsid w:val="003E6609"/>
    <w:rsid w:val="0040229F"/>
    <w:rsid w:val="004029C2"/>
    <w:rsid w:val="00415731"/>
    <w:rsid w:val="004163C7"/>
    <w:rsid w:val="00417412"/>
    <w:rsid w:val="00420E13"/>
    <w:rsid w:val="004213F8"/>
    <w:rsid w:val="00431833"/>
    <w:rsid w:val="0044052F"/>
    <w:rsid w:val="004457E9"/>
    <w:rsid w:val="004559D1"/>
    <w:rsid w:val="00464C65"/>
    <w:rsid w:val="00476B16"/>
    <w:rsid w:val="00487913"/>
    <w:rsid w:val="00494B8B"/>
    <w:rsid w:val="00496AD8"/>
    <w:rsid w:val="004C6C80"/>
    <w:rsid w:val="004C7736"/>
    <w:rsid w:val="004D32CF"/>
    <w:rsid w:val="004E7FAD"/>
    <w:rsid w:val="004F13F3"/>
    <w:rsid w:val="00502CA5"/>
    <w:rsid w:val="00512933"/>
    <w:rsid w:val="00523538"/>
    <w:rsid w:val="00534281"/>
    <w:rsid w:val="00537BB3"/>
    <w:rsid w:val="00537E20"/>
    <w:rsid w:val="005423AF"/>
    <w:rsid w:val="00542BBE"/>
    <w:rsid w:val="0054593B"/>
    <w:rsid w:val="005614DE"/>
    <w:rsid w:val="00561893"/>
    <w:rsid w:val="00563744"/>
    <w:rsid w:val="005D36A6"/>
    <w:rsid w:val="005E1BD5"/>
    <w:rsid w:val="005E79F3"/>
    <w:rsid w:val="005F3ABD"/>
    <w:rsid w:val="005F3DAC"/>
    <w:rsid w:val="005F3F4F"/>
    <w:rsid w:val="006215B5"/>
    <w:rsid w:val="00624BA6"/>
    <w:rsid w:val="006266D3"/>
    <w:rsid w:val="00630215"/>
    <w:rsid w:val="00637AB8"/>
    <w:rsid w:val="00657D38"/>
    <w:rsid w:val="00662A0C"/>
    <w:rsid w:val="00671235"/>
    <w:rsid w:val="006739A3"/>
    <w:rsid w:val="00675629"/>
    <w:rsid w:val="006878B6"/>
    <w:rsid w:val="006910F5"/>
    <w:rsid w:val="00691608"/>
    <w:rsid w:val="006948DE"/>
    <w:rsid w:val="0069570C"/>
    <w:rsid w:val="0069642F"/>
    <w:rsid w:val="006A0DAE"/>
    <w:rsid w:val="006A1EC2"/>
    <w:rsid w:val="006A580A"/>
    <w:rsid w:val="006A5BD1"/>
    <w:rsid w:val="006B29B7"/>
    <w:rsid w:val="006C4964"/>
    <w:rsid w:val="006D2ED4"/>
    <w:rsid w:val="006D4D91"/>
    <w:rsid w:val="006E707F"/>
    <w:rsid w:val="006F57D3"/>
    <w:rsid w:val="006F6AD4"/>
    <w:rsid w:val="00702B60"/>
    <w:rsid w:val="00712864"/>
    <w:rsid w:val="00714255"/>
    <w:rsid w:val="00716AF3"/>
    <w:rsid w:val="007230E4"/>
    <w:rsid w:val="00723C93"/>
    <w:rsid w:val="007350B6"/>
    <w:rsid w:val="00753CDA"/>
    <w:rsid w:val="007623EB"/>
    <w:rsid w:val="00766658"/>
    <w:rsid w:val="007718C0"/>
    <w:rsid w:val="0077490F"/>
    <w:rsid w:val="00793DFC"/>
    <w:rsid w:val="00794F49"/>
    <w:rsid w:val="00794F9E"/>
    <w:rsid w:val="007952EB"/>
    <w:rsid w:val="007A6E48"/>
    <w:rsid w:val="007B0E54"/>
    <w:rsid w:val="007B4702"/>
    <w:rsid w:val="007B57F4"/>
    <w:rsid w:val="007C50CE"/>
    <w:rsid w:val="007D2398"/>
    <w:rsid w:val="007E3A20"/>
    <w:rsid w:val="007E5291"/>
    <w:rsid w:val="007E6D54"/>
    <w:rsid w:val="007F3A8A"/>
    <w:rsid w:val="008006DC"/>
    <w:rsid w:val="0080192B"/>
    <w:rsid w:val="00835FEC"/>
    <w:rsid w:val="008372DE"/>
    <w:rsid w:val="00845B92"/>
    <w:rsid w:val="008514C3"/>
    <w:rsid w:val="00851811"/>
    <w:rsid w:val="00855553"/>
    <w:rsid w:val="00864621"/>
    <w:rsid w:val="00870E35"/>
    <w:rsid w:val="008746C9"/>
    <w:rsid w:val="00876519"/>
    <w:rsid w:val="00877AAC"/>
    <w:rsid w:val="008863A4"/>
    <w:rsid w:val="00896FE4"/>
    <w:rsid w:val="008B5A2B"/>
    <w:rsid w:val="008F1EAE"/>
    <w:rsid w:val="008F402B"/>
    <w:rsid w:val="0090660D"/>
    <w:rsid w:val="00906961"/>
    <w:rsid w:val="009125CE"/>
    <w:rsid w:val="00914434"/>
    <w:rsid w:val="009345ED"/>
    <w:rsid w:val="00942559"/>
    <w:rsid w:val="009441FD"/>
    <w:rsid w:val="00946F5F"/>
    <w:rsid w:val="0096157E"/>
    <w:rsid w:val="00982842"/>
    <w:rsid w:val="009A1FDF"/>
    <w:rsid w:val="009A3F59"/>
    <w:rsid w:val="009B2615"/>
    <w:rsid w:val="009B6888"/>
    <w:rsid w:val="009C0161"/>
    <w:rsid w:val="009C051A"/>
    <w:rsid w:val="009C24BB"/>
    <w:rsid w:val="009D108D"/>
    <w:rsid w:val="009D3819"/>
    <w:rsid w:val="009E1436"/>
    <w:rsid w:val="009E5668"/>
    <w:rsid w:val="009E7880"/>
    <w:rsid w:val="009F1671"/>
    <w:rsid w:val="009F5505"/>
    <w:rsid w:val="009F7A04"/>
    <w:rsid w:val="00A05FAC"/>
    <w:rsid w:val="00A15C5E"/>
    <w:rsid w:val="00A17916"/>
    <w:rsid w:val="00A20752"/>
    <w:rsid w:val="00A22B22"/>
    <w:rsid w:val="00A27DC4"/>
    <w:rsid w:val="00A30769"/>
    <w:rsid w:val="00A4041E"/>
    <w:rsid w:val="00A56455"/>
    <w:rsid w:val="00A606D3"/>
    <w:rsid w:val="00A70F87"/>
    <w:rsid w:val="00A838A4"/>
    <w:rsid w:val="00AA79E9"/>
    <w:rsid w:val="00AB0A70"/>
    <w:rsid w:val="00AB3975"/>
    <w:rsid w:val="00AB77ED"/>
    <w:rsid w:val="00AC6BA2"/>
    <w:rsid w:val="00AD6FD4"/>
    <w:rsid w:val="00AD7A1D"/>
    <w:rsid w:val="00AE27CB"/>
    <w:rsid w:val="00AE280B"/>
    <w:rsid w:val="00B0443C"/>
    <w:rsid w:val="00B070A6"/>
    <w:rsid w:val="00B11CA7"/>
    <w:rsid w:val="00B24AB6"/>
    <w:rsid w:val="00B24E6F"/>
    <w:rsid w:val="00B31E93"/>
    <w:rsid w:val="00B3356E"/>
    <w:rsid w:val="00B37C60"/>
    <w:rsid w:val="00B403DF"/>
    <w:rsid w:val="00B43F7C"/>
    <w:rsid w:val="00B53C69"/>
    <w:rsid w:val="00B55C7D"/>
    <w:rsid w:val="00B5638E"/>
    <w:rsid w:val="00B56B6E"/>
    <w:rsid w:val="00B60643"/>
    <w:rsid w:val="00B63B0F"/>
    <w:rsid w:val="00B65E8F"/>
    <w:rsid w:val="00B71927"/>
    <w:rsid w:val="00B72813"/>
    <w:rsid w:val="00B73467"/>
    <w:rsid w:val="00B74749"/>
    <w:rsid w:val="00B7678A"/>
    <w:rsid w:val="00B929D3"/>
    <w:rsid w:val="00B935AD"/>
    <w:rsid w:val="00B94A8C"/>
    <w:rsid w:val="00BA23B1"/>
    <w:rsid w:val="00BA5ADC"/>
    <w:rsid w:val="00BC094B"/>
    <w:rsid w:val="00BC4EC1"/>
    <w:rsid w:val="00BC591D"/>
    <w:rsid w:val="00BD3FDA"/>
    <w:rsid w:val="00BE0973"/>
    <w:rsid w:val="00C21F84"/>
    <w:rsid w:val="00C269AC"/>
    <w:rsid w:val="00C3219C"/>
    <w:rsid w:val="00C60212"/>
    <w:rsid w:val="00C72744"/>
    <w:rsid w:val="00C74C3F"/>
    <w:rsid w:val="00C8726C"/>
    <w:rsid w:val="00C964EB"/>
    <w:rsid w:val="00CA3D54"/>
    <w:rsid w:val="00CB1168"/>
    <w:rsid w:val="00CB2A44"/>
    <w:rsid w:val="00CC032A"/>
    <w:rsid w:val="00CD24EC"/>
    <w:rsid w:val="00CE7EA9"/>
    <w:rsid w:val="00CF5D9A"/>
    <w:rsid w:val="00D04F62"/>
    <w:rsid w:val="00D058B0"/>
    <w:rsid w:val="00D22171"/>
    <w:rsid w:val="00D25034"/>
    <w:rsid w:val="00D44E76"/>
    <w:rsid w:val="00D52304"/>
    <w:rsid w:val="00D52480"/>
    <w:rsid w:val="00D53938"/>
    <w:rsid w:val="00D60F31"/>
    <w:rsid w:val="00D659A4"/>
    <w:rsid w:val="00D665AE"/>
    <w:rsid w:val="00D679E0"/>
    <w:rsid w:val="00D71CB4"/>
    <w:rsid w:val="00D82CBF"/>
    <w:rsid w:val="00D90F1E"/>
    <w:rsid w:val="00D93ECE"/>
    <w:rsid w:val="00DA5E0B"/>
    <w:rsid w:val="00DA715D"/>
    <w:rsid w:val="00DB6B34"/>
    <w:rsid w:val="00DC008A"/>
    <w:rsid w:val="00DC0452"/>
    <w:rsid w:val="00DC1E5E"/>
    <w:rsid w:val="00DC3E5D"/>
    <w:rsid w:val="00DC4B26"/>
    <w:rsid w:val="00DC6BA4"/>
    <w:rsid w:val="00DD0950"/>
    <w:rsid w:val="00DE65B1"/>
    <w:rsid w:val="00DE7697"/>
    <w:rsid w:val="00DF4C55"/>
    <w:rsid w:val="00E327A4"/>
    <w:rsid w:val="00E42B70"/>
    <w:rsid w:val="00E56EE1"/>
    <w:rsid w:val="00E62629"/>
    <w:rsid w:val="00E80FD9"/>
    <w:rsid w:val="00E841ED"/>
    <w:rsid w:val="00E87EDD"/>
    <w:rsid w:val="00E9535F"/>
    <w:rsid w:val="00E95D2C"/>
    <w:rsid w:val="00EA0C5A"/>
    <w:rsid w:val="00EA1C9F"/>
    <w:rsid w:val="00EA4042"/>
    <w:rsid w:val="00EB34D2"/>
    <w:rsid w:val="00EB3DE1"/>
    <w:rsid w:val="00EC343B"/>
    <w:rsid w:val="00ED1409"/>
    <w:rsid w:val="00ED44D6"/>
    <w:rsid w:val="00ED78FE"/>
    <w:rsid w:val="00EE44F6"/>
    <w:rsid w:val="00EF21D4"/>
    <w:rsid w:val="00EF3617"/>
    <w:rsid w:val="00EF5905"/>
    <w:rsid w:val="00F10242"/>
    <w:rsid w:val="00F134DB"/>
    <w:rsid w:val="00F170B2"/>
    <w:rsid w:val="00F246BA"/>
    <w:rsid w:val="00F2703C"/>
    <w:rsid w:val="00F31C70"/>
    <w:rsid w:val="00F400CD"/>
    <w:rsid w:val="00F4111C"/>
    <w:rsid w:val="00F47095"/>
    <w:rsid w:val="00F546CE"/>
    <w:rsid w:val="00F55D3E"/>
    <w:rsid w:val="00F60C59"/>
    <w:rsid w:val="00F63ACF"/>
    <w:rsid w:val="00F66024"/>
    <w:rsid w:val="00F77A87"/>
    <w:rsid w:val="00F91AD2"/>
    <w:rsid w:val="00F925D0"/>
    <w:rsid w:val="00F97B3F"/>
    <w:rsid w:val="00FA3CC8"/>
    <w:rsid w:val="00FA63CD"/>
    <w:rsid w:val="00FB3560"/>
    <w:rsid w:val="00FB46B8"/>
    <w:rsid w:val="00FC119D"/>
    <w:rsid w:val="00FC6B0D"/>
    <w:rsid w:val="00FD1151"/>
    <w:rsid w:val="00FD29C6"/>
    <w:rsid w:val="00FE375E"/>
    <w:rsid w:val="00FF127B"/>
    <w:rsid w:val="00FF222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paragraph" w:styleId="Heading1">
    <w:name w:val="heading 1"/>
    <w:basedOn w:val="Normal"/>
    <w:next w:val="Normal"/>
    <w:link w:val="Heading1Char"/>
    <w:uiPriority w:val="9"/>
    <w:qFormat/>
    <w:rsid w:val="00220235"/>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220235"/>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F66024"/>
    <w:pPr>
      <w:keepNext/>
      <w:keepLines/>
      <w:spacing w:before="160" w:after="80"/>
      <w:outlineLvl w:val="2"/>
    </w:pPr>
    <w:rPr>
      <w:rFonts w:eastAsiaTheme="majorEastAsia" w:cstheme="majorBidi"/>
      <w:color w:val="2F5496"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paragraph" w:styleId="ListParagraph">
    <w:name w:val="List Paragraph"/>
    <w:basedOn w:val="Normal"/>
    <w:uiPriority w:val="34"/>
    <w:qFormat/>
    <w:rsid w:val="00EA0C5A"/>
    <w:pPr>
      <w:ind w:left="720"/>
      <w:contextualSpacing/>
    </w:pPr>
  </w:style>
  <w:style w:type="character" w:customStyle="1" w:styleId="Heading1Char">
    <w:name w:val="Heading 1 Char"/>
    <w:basedOn w:val="DefaultParagraphFont"/>
    <w:link w:val="Heading1"/>
    <w:uiPriority w:val="9"/>
    <w:rsid w:val="00220235"/>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220235"/>
    <w:pPr>
      <w:bidi w:val="0"/>
      <w:outlineLvl w:val="9"/>
    </w:pPr>
    <w:rPr>
      <w:kern w:val="0"/>
      <w:lang w:val="en-GB" w:eastAsia="en-GB"/>
      <w14:ligatures w14:val="none"/>
    </w:rPr>
  </w:style>
  <w:style w:type="paragraph" w:styleId="TOC1">
    <w:name w:val="toc 1"/>
    <w:basedOn w:val="Normal"/>
    <w:next w:val="Normal"/>
    <w:autoRedefine/>
    <w:uiPriority w:val="39"/>
    <w:unhideWhenUsed/>
    <w:rsid w:val="00220235"/>
    <w:pPr>
      <w:spacing w:after="100"/>
    </w:pPr>
  </w:style>
  <w:style w:type="character" w:styleId="Hyperlink">
    <w:name w:val="Hyperlink"/>
    <w:basedOn w:val="DefaultParagraphFont"/>
    <w:uiPriority w:val="99"/>
    <w:unhideWhenUsed/>
    <w:rsid w:val="00220235"/>
    <w:rPr>
      <w:color w:val="0563C1" w:themeColor="hyperlink"/>
      <w:u w:val="single"/>
    </w:rPr>
  </w:style>
  <w:style w:type="character" w:customStyle="1" w:styleId="Heading2Char">
    <w:name w:val="Heading 2 Char"/>
    <w:basedOn w:val="DefaultParagraphFont"/>
    <w:link w:val="Heading2"/>
    <w:uiPriority w:val="9"/>
    <w:rsid w:val="00220235"/>
    <w:rPr>
      <w:rFonts w:asciiTheme="majorHAnsi" w:eastAsiaTheme="majorEastAsia" w:hAnsiTheme="majorHAnsi" w:cstheme="majorBidi"/>
      <w:color w:val="2F5496" w:themeColor="accent1" w:themeShade="BF"/>
      <w:sz w:val="26"/>
      <w:szCs w:val="26"/>
    </w:rPr>
  </w:style>
  <w:style w:type="paragraph" w:styleId="TOC2">
    <w:name w:val="toc 2"/>
    <w:basedOn w:val="Normal"/>
    <w:next w:val="Normal"/>
    <w:autoRedefine/>
    <w:uiPriority w:val="39"/>
    <w:unhideWhenUsed/>
    <w:rsid w:val="00220235"/>
    <w:pPr>
      <w:spacing w:after="100"/>
      <w:ind w:left="220"/>
    </w:pPr>
  </w:style>
  <w:style w:type="character" w:styleId="UnresolvedMention">
    <w:name w:val="Unresolved Mention"/>
    <w:basedOn w:val="DefaultParagraphFont"/>
    <w:uiPriority w:val="99"/>
    <w:semiHidden/>
    <w:unhideWhenUsed/>
    <w:rsid w:val="00F97B3F"/>
    <w:rPr>
      <w:color w:val="605E5C"/>
      <w:shd w:val="clear" w:color="auto" w:fill="E1DFDD"/>
    </w:rPr>
  </w:style>
  <w:style w:type="table" w:styleId="TableGrid">
    <w:name w:val="Table Grid"/>
    <w:basedOn w:val="TableNormal"/>
    <w:uiPriority w:val="39"/>
    <w:rsid w:val="00F60C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1">
    <w:name w:val="p1"/>
    <w:basedOn w:val="Normal"/>
    <w:rsid w:val="009B2615"/>
    <w:pPr>
      <w:bidi w:val="0"/>
      <w:spacing w:before="100" w:beforeAutospacing="1" w:after="100" w:afterAutospacing="1" w:line="240" w:lineRule="auto"/>
    </w:pPr>
    <w:rPr>
      <w:rFonts w:ascii="Times New Roman" w:eastAsiaTheme="minorEastAsia" w:hAnsi="Times New Roman" w:cs="Times New Roman"/>
      <w:kern w:val="0"/>
      <w:sz w:val="24"/>
      <w:szCs w:val="24"/>
      <w14:ligatures w14:val="none"/>
    </w:rPr>
  </w:style>
  <w:style w:type="character" w:customStyle="1" w:styleId="s1">
    <w:name w:val="s1"/>
    <w:basedOn w:val="DefaultParagraphFont"/>
    <w:rsid w:val="009B2615"/>
  </w:style>
  <w:style w:type="paragraph" w:customStyle="1" w:styleId="p2">
    <w:name w:val="p2"/>
    <w:basedOn w:val="Normal"/>
    <w:rsid w:val="009B2615"/>
    <w:pPr>
      <w:bidi w:val="0"/>
      <w:spacing w:before="100" w:beforeAutospacing="1" w:after="100" w:afterAutospacing="1" w:line="240" w:lineRule="auto"/>
    </w:pPr>
    <w:rPr>
      <w:rFonts w:ascii="Times New Roman" w:eastAsiaTheme="minorEastAsia" w:hAnsi="Times New Roman" w:cs="Times New Roman"/>
      <w:kern w:val="0"/>
      <w:sz w:val="24"/>
      <w:szCs w:val="24"/>
      <w14:ligatures w14:val="none"/>
    </w:rPr>
  </w:style>
  <w:style w:type="character" w:customStyle="1" w:styleId="s2">
    <w:name w:val="s2"/>
    <w:basedOn w:val="DefaultParagraphFont"/>
    <w:rsid w:val="00A15C5E"/>
  </w:style>
  <w:style w:type="paragraph" w:customStyle="1" w:styleId="p3">
    <w:name w:val="p3"/>
    <w:basedOn w:val="Normal"/>
    <w:rsid w:val="006266D3"/>
    <w:pPr>
      <w:bidi w:val="0"/>
      <w:spacing w:before="100" w:beforeAutospacing="1" w:after="100" w:afterAutospacing="1" w:line="240" w:lineRule="auto"/>
    </w:pPr>
    <w:rPr>
      <w:rFonts w:ascii="Times New Roman" w:eastAsiaTheme="minorEastAsia" w:hAnsi="Times New Roman" w:cs="Times New Roman"/>
      <w:kern w:val="0"/>
      <w:sz w:val="24"/>
      <w:szCs w:val="24"/>
      <w14:ligatures w14:val="none"/>
    </w:rPr>
  </w:style>
  <w:style w:type="character" w:customStyle="1" w:styleId="Heading3Char">
    <w:name w:val="Heading 3 Char"/>
    <w:basedOn w:val="DefaultParagraphFont"/>
    <w:link w:val="Heading3"/>
    <w:uiPriority w:val="9"/>
    <w:semiHidden/>
    <w:rsid w:val="00F66024"/>
    <w:rPr>
      <w:rFonts w:eastAsiaTheme="majorEastAsia" w:cstheme="majorBidi"/>
      <w:color w:val="2F5496" w:themeColor="accent1" w:themeShade="BF"/>
      <w:sz w:val="28"/>
      <w:szCs w:val="28"/>
    </w:rPr>
  </w:style>
  <w:style w:type="character" w:customStyle="1" w:styleId="s3">
    <w:name w:val="s3"/>
    <w:basedOn w:val="DefaultParagraphFont"/>
    <w:rsid w:val="00F66024"/>
  </w:style>
  <w:style w:type="paragraph" w:customStyle="1" w:styleId="p4">
    <w:name w:val="p4"/>
    <w:basedOn w:val="Normal"/>
    <w:rsid w:val="00FA63CD"/>
    <w:pPr>
      <w:bidi w:val="0"/>
      <w:spacing w:before="100" w:beforeAutospacing="1" w:after="100" w:afterAutospacing="1" w:line="240" w:lineRule="auto"/>
    </w:pPr>
    <w:rPr>
      <w:rFonts w:ascii="Times New Roman" w:eastAsiaTheme="minorEastAsia" w:hAnsi="Times New Roman" w:cs="Times New Roman"/>
      <w:kern w:val="0"/>
      <w:sz w:val="24"/>
      <w:szCs w:val="24"/>
      <w14:ligatures w14:val="none"/>
    </w:rPr>
  </w:style>
  <w:style w:type="paragraph" w:styleId="TOC3">
    <w:name w:val="toc 3"/>
    <w:basedOn w:val="Normal"/>
    <w:next w:val="Normal"/>
    <w:autoRedefine/>
    <w:uiPriority w:val="39"/>
    <w:unhideWhenUsed/>
    <w:rsid w:val="002F72F8"/>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1955894">
      <w:bodyDiv w:val="1"/>
      <w:marLeft w:val="0"/>
      <w:marRight w:val="0"/>
      <w:marTop w:val="0"/>
      <w:marBottom w:val="0"/>
      <w:divBdr>
        <w:top w:val="none" w:sz="0" w:space="0" w:color="auto"/>
        <w:left w:val="none" w:sz="0" w:space="0" w:color="auto"/>
        <w:bottom w:val="none" w:sz="0" w:space="0" w:color="auto"/>
        <w:right w:val="none" w:sz="0" w:space="0" w:color="auto"/>
      </w:divBdr>
    </w:div>
    <w:div w:id="94986906">
      <w:bodyDiv w:val="1"/>
      <w:marLeft w:val="0"/>
      <w:marRight w:val="0"/>
      <w:marTop w:val="0"/>
      <w:marBottom w:val="0"/>
      <w:divBdr>
        <w:top w:val="none" w:sz="0" w:space="0" w:color="auto"/>
        <w:left w:val="none" w:sz="0" w:space="0" w:color="auto"/>
        <w:bottom w:val="none" w:sz="0" w:space="0" w:color="auto"/>
        <w:right w:val="none" w:sz="0" w:space="0" w:color="auto"/>
      </w:divBdr>
    </w:div>
    <w:div w:id="103034944">
      <w:bodyDiv w:val="1"/>
      <w:marLeft w:val="0"/>
      <w:marRight w:val="0"/>
      <w:marTop w:val="0"/>
      <w:marBottom w:val="0"/>
      <w:divBdr>
        <w:top w:val="none" w:sz="0" w:space="0" w:color="auto"/>
        <w:left w:val="none" w:sz="0" w:space="0" w:color="auto"/>
        <w:bottom w:val="none" w:sz="0" w:space="0" w:color="auto"/>
        <w:right w:val="none" w:sz="0" w:space="0" w:color="auto"/>
      </w:divBdr>
    </w:div>
    <w:div w:id="114714567">
      <w:bodyDiv w:val="1"/>
      <w:marLeft w:val="0"/>
      <w:marRight w:val="0"/>
      <w:marTop w:val="0"/>
      <w:marBottom w:val="0"/>
      <w:divBdr>
        <w:top w:val="none" w:sz="0" w:space="0" w:color="auto"/>
        <w:left w:val="none" w:sz="0" w:space="0" w:color="auto"/>
        <w:bottom w:val="none" w:sz="0" w:space="0" w:color="auto"/>
        <w:right w:val="none" w:sz="0" w:space="0" w:color="auto"/>
      </w:divBdr>
    </w:div>
    <w:div w:id="161747975">
      <w:bodyDiv w:val="1"/>
      <w:marLeft w:val="0"/>
      <w:marRight w:val="0"/>
      <w:marTop w:val="0"/>
      <w:marBottom w:val="0"/>
      <w:divBdr>
        <w:top w:val="none" w:sz="0" w:space="0" w:color="auto"/>
        <w:left w:val="none" w:sz="0" w:space="0" w:color="auto"/>
        <w:bottom w:val="none" w:sz="0" w:space="0" w:color="auto"/>
        <w:right w:val="none" w:sz="0" w:space="0" w:color="auto"/>
      </w:divBdr>
    </w:div>
    <w:div w:id="298734077">
      <w:bodyDiv w:val="1"/>
      <w:marLeft w:val="0"/>
      <w:marRight w:val="0"/>
      <w:marTop w:val="0"/>
      <w:marBottom w:val="0"/>
      <w:divBdr>
        <w:top w:val="none" w:sz="0" w:space="0" w:color="auto"/>
        <w:left w:val="none" w:sz="0" w:space="0" w:color="auto"/>
        <w:bottom w:val="none" w:sz="0" w:space="0" w:color="auto"/>
        <w:right w:val="none" w:sz="0" w:space="0" w:color="auto"/>
      </w:divBdr>
    </w:div>
    <w:div w:id="322197748">
      <w:bodyDiv w:val="1"/>
      <w:marLeft w:val="0"/>
      <w:marRight w:val="0"/>
      <w:marTop w:val="0"/>
      <w:marBottom w:val="0"/>
      <w:divBdr>
        <w:top w:val="none" w:sz="0" w:space="0" w:color="auto"/>
        <w:left w:val="none" w:sz="0" w:space="0" w:color="auto"/>
        <w:bottom w:val="none" w:sz="0" w:space="0" w:color="auto"/>
        <w:right w:val="none" w:sz="0" w:space="0" w:color="auto"/>
      </w:divBdr>
    </w:div>
    <w:div w:id="344476320">
      <w:bodyDiv w:val="1"/>
      <w:marLeft w:val="0"/>
      <w:marRight w:val="0"/>
      <w:marTop w:val="0"/>
      <w:marBottom w:val="0"/>
      <w:divBdr>
        <w:top w:val="none" w:sz="0" w:space="0" w:color="auto"/>
        <w:left w:val="none" w:sz="0" w:space="0" w:color="auto"/>
        <w:bottom w:val="none" w:sz="0" w:space="0" w:color="auto"/>
        <w:right w:val="none" w:sz="0" w:space="0" w:color="auto"/>
      </w:divBdr>
    </w:div>
    <w:div w:id="356081074">
      <w:bodyDiv w:val="1"/>
      <w:marLeft w:val="0"/>
      <w:marRight w:val="0"/>
      <w:marTop w:val="0"/>
      <w:marBottom w:val="0"/>
      <w:divBdr>
        <w:top w:val="none" w:sz="0" w:space="0" w:color="auto"/>
        <w:left w:val="none" w:sz="0" w:space="0" w:color="auto"/>
        <w:bottom w:val="none" w:sz="0" w:space="0" w:color="auto"/>
        <w:right w:val="none" w:sz="0" w:space="0" w:color="auto"/>
      </w:divBdr>
    </w:div>
    <w:div w:id="419255848">
      <w:bodyDiv w:val="1"/>
      <w:marLeft w:val="0"/>
      <w:marRight w:val="0"/>
      <w:marTop w:val="0"/>
      <w:marBottom w:val="0"/>
      <w:divBdr>
        <w:top w:val="none" w:sz="0" w:space="0" w:color="auto"/>
        <w:left w:val="none" w:sz="0" w:space="0" w:color="auto"/>
        <w:bottom w:val="none" w:sz="0" w:space="0" w:color="auto"/>
        <w:right w:val="none" w:sz="0" w:space="0" w:color="auto"/>
      </w:divBdr>
    </w:div>
    <w:div w:id="451024807">
      <w:bodyDiv w:val="1"/>
      <w:marLeft w:val="0"/>
      <w:marRight w:val="0"/>
      <w:marTop w:val="0"/>
      <w:marBottom w:val="0"/>
      <w:divBdr>
        <w:top w:val="none" w:sz="0" w:space="0" w:color="auto"/>
        <w:left w:val="none" w:sz="0" w:space="0" w:color="auto"/>
        <w:bottom w:val="none" w:sz="0" w:space="0" w:color="auto"/>
        <w:right w:val="none" w:sz="0" w:space="0" w:color="auto"/>
      </w:divBdr>
    </w:div>
    <w:div w:id="506335755">
      <w:bodyDiv w:val="1"/>
      <w:marLeft w:val="0"/>
      <w:marRight w:val="0"/>
      <w:marTop w:val="0"/>
      <w:marBottom w:val="0"/>
      <w:divBdr>
        <w:top w:val="none" w:sz="0" w:space="0" w:color="auto"/>
        <w:left w:val="none" w:sz="0" w:space="0" w:color="auto"/>
        <w:bottom w:val="none" w:sz="0" w:space="0" w:color="auto"/>
        <w:right w:val="none" w:sz="0" w:space="0" w:color="auto"/>
      </w:divBdr>
    </w:div>
    <w:div w:id="539131307">
      <w:bodyDiv w:val="1"/>
      <w:marLeft w:val="0"/>
      <w:marRight w:val="0"/>
      <w:marTop w:val="0"/>
      <w:marBottom w:val="0"/>
      <w:divBdr>
        <w:top w:val="none" w:sz="0" w:space="0" w:color="auto"/>
        <w:left w:val="none" w:sz="0" w:space="0" w:color="auto"/>
        <w:bottom w:val="none" w:sz="0" w:space="0" w:color="auto"/>
        <w:right w:val="none" w:sz="0" w:space="0" w:color="auto"/>
      </w:divBdr>
    </w:div>
    <w:div w:id="543060185">
      <w:bodyDiv w:val="1"/>
      <w:marLeft w:val="0"/>
      <w:marRight w:val="0"/>
      <w:marTop w:val="0"/>
      <w:marBottom w:val="0"/>
      <w:divBdr>
        <w:top w:val="none" w:sz="0" w:space="0" w:color="auto"/>
        <w:left w:val="none" w:sz="0" w:space="0" w:color="auto"/>
        <w:bottom w:val="none" w:sz="0" w:space="0" w:color="auto"/>
        <w:right w:val="none" w:sz="0" w:space="0" w:color="auto"/>
      </w:divBdr>
    </w:div>
    <w:div w:id="622228790">
      <w:bodyDiv w:val="1"/>
      <w:marLeft w:val="0"/>
      <w:marRight w:val="0"/>
      <w:marTop w:val="0"/>
      <w:marBottom w:val="0"/>
      <w:divBdr>
        <w:top w:val="none" w:sz="0" w:space="0" w:color="auto"/>
        <w:left w:val="none" w:sz="0" w:space="0" w:color="auto"/>
        <w:bottom w:val="none" w:sz="0" w:space="0" w:color="auto"/>
        <w:right w:val="none" w:sz="0" w:space="0" w:color="auto"/>
      </w:divBdr>
    </w:div>
    <w:div w:id="780494501">
      <w:bodyDiv w:val="1"/>
      <w:marLeft w:val="0"/>
      <w:marRight w:val="0"/>
      <w:marTop w:val="0"/>
      <w:marBottom w:val="0"/>
      <w:divBdr>
        <w:top w:val="none" w:sz="0" w:space="0" w:color="auto"/>
        <w:left w:val="none" w:sz="0" w:space="0" w:color="auto"/>
        <w:bottom w:val="none" w:sz="0" w:space="0" w:color="auto"/>
        <w:right w:val="none" w:sz="0" w:space="0" w:color="auto"/>
      </w:divBdr>
    </w:div>
    <w:div w:id="795953483">
      <w:bodyDiv w:val="1"/>
      <w:marLeft w:val="0"/>
      <w:marRight w:val="0"/>
      <w:marTop w:val="0"/>
      <w:marBottom w:val="0"/>
      <w:divBdr>
        <w:top w:val="none" w:sz="0" w:space="0" w:color="auto"/>
        <w:left w:val="none" w:sz="0" w:space="0" w:color="auto"/>
        <w:bottom w:val="none" w:sz="0" w:space="0" w:color="auto"/>
        <w:right w:val="none" w:sz="0" w:space="0" w:color="auto"/>
      </w:divBdr>
    </w:div>
    <w:div w:id="820537906">
      <w:bodyDiv w:val="1"/>
      <w:marLeft w:val="0"/>
      <w:marRight w:val="0"/>
      <w:marTop w:val="0"/>
      <w:marBottom w:val="0"/>
      <w:divBdr>
        <w:top w:val="none" w:sz="0" w:space="0" w:color="auto"/>
        <w:left w:val="none" w:sz="0" w:space="0" w:color="auto"/>
        <w:bottom w:val="none" w:sz="0" w:space="0" w:color="auto"/>
        <w:right w:val="none" w:sz="0" w:space="0" w:color="auto"/>
      </w:divBdr>
    </w:div>
    <w:div w:id="825977167">
      <w:bodyDiv w:val="1"/>
      <w:marLeft w:val="0"/>
      <w:marRight w:val="0"/>
      <w:marTop w:val="0"/>
      <w:marBottom w:val="0"/>
      <w:divBdr>
        <w:top w:val="none" w:sz="0" w:space="0" w:color="auto"/>
        <w:left w:val="none" w:sz="0" w:space="0" w:color="auto"/>
        <w:bottom w:val="none" w:sz="0" w:space="0" w:color="auto"/>
        <w:right w:val="none" w:sz="0" w:space="0" w:color="auto"/>
      </w:divBdr>
    </w:div>
    <w:div w:id="829448666">
      <w:bodyDiv w:val="1"/>
      <w:marLeft w:val="0"/>
      <w:marRight w:val="0"/>
      <w:marTop w:val="0"/>
      <w:marBottom w:val="0"/>
      <w:divBdr>
        <w:top w:val="none" w:sz="0" w:space="0" w:color="auto"/>
        <w:left w:val="none" w:sz="0" w:space="0" w:color="auto"/>
        <w:bottom w:val="none" w:sz="0" w:space="0" w:color="auto"/>
        <w:right w:val="none" w:sz="0" w:space="0" w:color="auto"/>
      </w:divBdr>
    </w:div>
    <w:div w:id="838425533">
      <w:bodyDiv w:val="1"/>
      <w:marLeft w:val="0"/>
      <w:marRight w:val="0"/>
      <w:marTop w:val="0"/>
      <w:marBottom w:val="0"/>
      <w:divBdr>
        <w:top w:val="none" w:sz="0" w:space="0" w:color="auto"/>
        <w:left w:val="none" w:sz="0" w:space="0" w:color="auto"/>
        <w:bottom w:val="none" w:sz="0" w:space="0" w:color="auto"/>
        <w:right w:val="none" w:sz="0" w:space="0" w:color="auto"/>
      </w:divBdr>
    </w:div>
    <w:div w:id="936983433">
      <w:bodyDiv w:val="1"/>
      <w:marLeft w:val="0"/>
      <w:marRight w:val="0"/>
      <w:marTop w:val="0"/>
      <w:marBottom w:val="0"/>
      <w:divBdr>
        <w:top w:val="none" w:sz="0" w:space="0" w:color="auto"/>
        <w:left w:val="none" w:sz="0" w:space="0" w:color="auto"/>
        <w:bottom w:val="none" w:sz="0" w:space="0" w:color="auto"/>
        <w:right w:val="none" w:sz="0" w:space="0" w:color="auto"/>
      </w:divBdr>
    </w:div>
    <w:div w:id="977029440">
      <w:bodyDiv w:val="1"/>
      <w:marLeft w:val="0"/>
      <w:marRight w:val="0"/>
      <w:marTop w:val="0"/>
      <w:marBottom w:val="0"/>
      <w:divBdr>
        <w:top w:val="none" w:sz="0" w:space="0" w:color="auto"/>
        <w:left w:val="none" w:sz="0" w:space="0" w:color="auto"/>
        <w:bottom w:val="none" w:sz="0" w:space="0" w:color="auto"/>
        <w:right w:val="none" w:sz="0" w:space="0" w:color="auto"/>
      </w:divBdr>
    </w:div>
    <w:div w:id="987200492">
      <w:bodyDiv w:val="1"/>
      <w:marLeft w:val="0"/>
      <w:marRight w:val="0"/>
      <w:marTop w:val="0"/>
      <w:marBottom w:val="0"/>
      <w:divBdr>
        <w:top w:val="none" w:sz="0" w:space="0" w:color="auto"/>
        <w:left w:val="none" w:sz="0" w:space="0" w:color="auto"/>
        <w:bottom w:val="none" w:sz="0" w:space="0" w:color="auto"/>
        <w:right w:val="none" w:sz="0" w:space="0" w:color="auto"/>
      </w:divBdr>
    </w:div>
    <w:div w:id="1005741846">
      <w:bodyDiv w:val="1"/>
      <w:marLeft w:val="0"/>
      <w:marRight w:val="0"/>
      <w:marTop w:val="0"/>
      <w:marBottom w:val="0"/>
      <w:divBdr>
        <w:top w:val="none" w:sz="0" w:space="0" w:color="auto"/>
        <w:left w:val="none" w:sz="0" w:space="0" w:color="auto"/>
        <w:bottom w:val="none" w:sz="0" w:space="0" w:color="auto"/>
        <w:right w:val="none" w:sz="0" w:space="0" w:color="auto"/>
      </w:divBdr>
    </w:div>
    <w:div w:id="1070419571">
      <w:bodyDiv w:val="1"/>
      <w:marLeft w:val="0"/>
      <w:marRight w:val="0"/>
      <w:marTop w:val="0"/>
      <w:marBottom w:val="0"/>
      <w:divBdr>
        <w:top w:val="none" w:sz="0" w:space="0" w:color="auto"/>
        <w:left w:val="none" w:sz="0" w:space="0" w:color="auto"/>
        <w:bottom w:val="none" w:sz="0" w:space="0" w:color="auto"/>
        <w:right w:val="none" w:sz="0" w:space="0" w:color="auto"/>
      </w:divBdr>
    </w:div>
    <w:div w:id="1144396777">
      <w:bodyDiv w:val="1"/>
      <w:marLeft w:val="0"/>
      <w:marRight w:val="0"/>
      <w:marTop w:val="0"/>
      <w:marBottom w:val="0"/>
      <w:divBdr>
        <w:top w:val="none" w:sz="0" w:space="0" w:color="auto"/>
        <w:left w:val="none" w:sz="0" w:space="0" w:color="auto"/>
        <w:bottom w:val="none" w:sz="0" w:space="0" w:color="auto"/>
        <w:right w:val="none" w:sz="0" w:space="0" w:color="auto"/>
      </w:divBdr>
    </w:div>
    <w:div w:id="1148285126">
      <w:bodyDiv w:val="1"/>
      <w:marLeft w:val="0"/>
      <w:marRight w:val="0"/>
      <w:marTop w:val="0"/>
      <w:marBottom w:val="0"/>
      <w:divBdr>
        <w:top w:val="none" w:sz="0" w:space="0" w:color="auto"/>
        <w:left w:val="none" w:sz="0" w:space="0" w:color="auto"/>
        <w:bottom w:val="none" w:sz="0" w:space="0" w:color="auto"/>
        <w:right w:val="none" w:sz="0" w:space="0" w:color="auto"/>
      </w:divBdr>
    </w:div>
    <w:div w:id="1169908991">
      <w:bodyDiv w:val="1"/>
      <w:marLeft w:val="0"/>
      <w:marRight w:val="0"/>
      <w:marTop w:val="0"/>
      <w:marBottom w:val="0"/>
      <w:divBdr>
        <w:top w:val="none" w:sz="0" w:space="0" w:color="auto"/>
        <w:left w:val="none" w:sz="0" w:space="0" w:color="auto"/>
        <w:bottom w:val="none" w:sz="0" w:space="0" w:color="auto"/>
        <w:right w:val="none" w:sz="0" w:space="0" w:color="auto"/>
      </w:divBdr>
    </w:div>
    <w:div w:id="1190411703">
      <w:bodyDiv w:val="1"/>
      <w:marLeft w:val="0"/>
      <w:marRight w:val="0"/>
      <w:marTop w:val="0"/>
      <w:marBottom w:val="0"/>
      <w:divBdr>
        <w:top w:val="none" w:sz="0" w:space="0" w:color="auto"/>
        <w:left w:val="none" w:sz="0" w:space="0" w:color="auto"/>
        <w:bottom w:val="none" w:sz="0" w:space="0" w:color="auto"/>
        <w:right w:val="none" w:sz="0" w:space="0" w:color="auto"/>
      </w:divBdr>
    </w:div>
    <w:div w:id="1209418673">
      <w:bodyDiv w:val="1"/>
      <w:marLeft w:val="0"/>
      <w:marRight w:val="0"/>
      <w:marTop w:val="0"/>
      <w:marBottom w:val="0"/>
      <w:divBdr>
        <w:top w:val="none" w:sz="0" w:space="0" w:color="auto"/>
        <w:left w:val="none" w:sz="0" w:space="0" w:color="auto"/>
        <w:bottom w:val="none" w:sz="0" w:space="0" w:color="auto"/>
        <w:right w:val="none" w:sz="0" w:space="0" w:color="auto"/>
      </w:divBdr>
    </w:div>
    <w:div w:id="1233586666">
      <w:bodyDiv w:val="1"/>
      <w:marLeft w:val="0"/>
      <w:marRight w:val="0"/>
      <w:marTop w:val="0"/>
      <w:marBottom w:val="0"/>
      <w:divBdr>
        <w:top w:val="none" w:sz="0" w:space="0" w:color="auto"/>
        <w:left w:val="none" w:sz="0" w:space="0" w:color="auto"/>
        <w:bottom w:val="none" w:sz="0" w:space="0" w:color="auto"/>
        <w:right w:val="none" w:sz="0" w:space="0" w:color="auto"/>
      </w:divBdr>
    </w:div>
    <w:div w:id="1259748566">
      <w:bodyDiv w:val="1"/>
      <w:marLeft w:val="0"/>
      <w:marRight w:val="0"/>
      <w:marTop w:val="0"/>
      <w:marBottom w:val="0"/>
      <w:divBdr>
        <w:top w:val="none" w:sz="0" w:space="0" w:color="auto"/>
        <w:left w:val="none" w:sz="0" w:space="0" w:color="auto"/>
        <w:bottom w:val="none" w:sz="0" w:space="0" w:color="auto"/>
        <w:right w:val="none" w:sz="0" w:space="0" w:color="auto"/>
      </w:divBdr>
    </w:div>
    <w:div w:id="1331177306">
      <w:bodyDiv w:val="1"/>
      <w:marLeft w:val="0"/>
      <w:marRight w:val="0"/>
      <w:marTop w:val="0"/>
      <w:marBottom w:val="0"/>
      <w:divBdr>
        <w:top w:val="none" w:sz="0" w:space="0" w:color="auto"/>
        <w:left w:val="none" w:sz="0" w:space="0" w:color="auto"/>
        <w:bottom w:val="none" w:sz="0" w:space="0" w:color="auto"/>
        <w:right w:val="none" w:sz="0" w:space="0" w:color="auto"/>
      </w:divBdr>
    </w:div>
    <w:div w:id="1343777716">
      <w:bodyDiv w:val="1"/>
      <w:marLeft w:val="0"/>
      <w:marRight w:val="0"/>
      <w:marTop w:val="0"/>
      <w:marBottom w:val="0"/>
      <w:divBdr>
        <w:top w:val="none" w:sz="0" w:space="0" w:color="auto"/>
        <w:left w:val="none" w:sz="0" w:space="0" w:color="auto"/>
        <w:bottom w:val="none" w:sz="0" w:space="0" w:color="auto"/>
        <w:right w:val="none" w:sz="0" w:space="0" w:color="auto"/>
      </w:divBdr>
    </w:div>
    <w:div w:id="1374846641">
      <w:bodyDiv w:val="1"/>
      <w:marLeft w:val="0"/>
      <w:marRight w:val="0"/>
      <w:marTop w:val="0"/>
      <w:marBottom w:val="0"/>
      <w:divBdr>
        <w:top w:val="none" w:sz="0" w:space="0" w:color="auto"/>
        <w:left w:val="none" w:sz="0" w:space="0" w:color="auto"/>
        <w:bottom w:val="none" w:sz="0" w:space="0" w:color="auto"/>
        <w:right w:val="none" w:sz="0" w:space="0" w:color="auto"/>
      </w:divBdr>
    </w:div>
    <w:div w:id="1440644880">
      <w:bodyDiv w:val="1"/>
      <w:marLeft w:val="0"/>
      <w:marRight w:val="0"/>
      <w:marTop w:val="0"/>
      <w:marBottom w:val="0"/>
      <w:divBdr>
        <w:top w:val="none" w:sz="0" w:space="0" w:color="auto"/>
        <w:left w:val="none" w:sz="0" w:space="0" w:color="auto"/>
        <w:bottom w:val="none" w:sz="0" w:space="0" w:color="auto"/>
        <w:right w:val="none" w:sz="0" w:space="0" w:color="auto"/>
      </w:divBdr>
    </w:div>
    <w:div w:id="1525749938">
      <w:bodyDiv w:val="1"/>
      <w:marLeft w:val="0"/>
      <w:marRight w:val="0"/>
      <w:marTop w:val="0"/>
      <w:marBottom w:val="0"/>
      <w:divBdr>
        <w:top w:val="none" w:sz="0" w:space="0" w:color="auto"/>
        <w:left w:val="none" w:sz="0" w:space="0" w:color="auto"/>
        <w:bottom w:val="none" w:sz="0" w:space="0" w:color="auto"/>
        <w:right w:val="none" w:sz="0" w:space="0" w:color="auto"/>
      </w:divBdr>
    </w:div>
    <w:div w:id="1529174941">
      <w:bodyDiv w:val="1"/>
      <w:marLeft w:val="0"/>
      <w:marRight w:val="0"/>
      <w:marTop w:val="0"/>
      <w:marBottom w:val="0"/>
      <w:divBdr>
        <w:top w:val="none" w:sz="0" w:space="0" w:color="auto"/>
        <w:left w:val="none" w:sz="0" w:space="0" w:color="auto"/>
        <w:bottom w:val="none" w:sz="0" w:space="0" w:color="auto"/>
        <w:right w:val="none" w:sz="0" w:space="0" w:color="auto"/>
      </w:divBdr>
    </w:div>
    <w:div w:id="1537885553">
      <w:bodyDiv w:val="1"/>
      <w:marLeft w:val="0"/>
      <w:marRight w:val="0"/>
      <w:marTop w:val="0"/>
      <w:marBottom w:val="0"/>
      <w:divBdr>
        <w:top w:val="none" w:sz="0" w:space="0" w:color="auto"/>
        <w:left w:val="none" w:sz="0" w:space="0" w:color="auto"/>
        <w:bottom w:val="none" w:sz="0" w:space="0" w:color="auto"/>
        <w:right w:val="none" w:sz="0" w:space="0" w:color="auto"/>
      </w:divBdr>
    </w:div>
    <w:div w:id="1538857030">
      <w:bodyDiv w:val="1"/>
      <w:marLeft w:val="0"/>
      <w:marRight w:val="0"/>
      <w:marTop w:val="0"/>
      <w:marBottom w:val="0"/>
      <w:divBdr>
        <w:top w:val="none" w:sz="0" w:space="0" w:color="auto"/>
        <w:left w:val="none" w:sz="0" w:space="0" w:color="auto"/>
        <w:bottom w:val="none" w:sz="0" w:space="0" w:color="auto"/>
        <w:right w:val="none" w:sz="0" w:space="0" w:color="auto"/>
      </w:divBdr>
    </w:div>
    <w:div w:id="1569340633">
      <w:bodyDiv w:val="1"/>
      <w:marLeft w:val="0"/>
      <w:marRight w:val="0"/>
      <w:marTop w:val="0"/>
      <w:marBottom w:val="0"/>
      <w:divBdr>
        <w:top w:val="none" w:sz="0" w:space="0" w:color="auto"/>
        <w:left w:val="none" w:sz="0" w:space="0" w:color="auto"/>
        <w:bottom w:val="none" w:sz="0" w:space="0" w:color="auto"/>
        <w:right w:val="none" w:sz="0" w:space="0" w:color="auto"/>
      </w:divBdr>
    </w:div>
    <w:div w:id="1587492562">
      <w:bodyDiv w:val="1"/>
      <w:marLeft w:val="0"/>
      <w:marRight w:val="0"/>
      <w:marTop w:val="0"/>
      <w:marBottom w:val="0"/>
      <w:divBdr>
        <w:top w:val="none" w:sz="0" w:space="0" w:color="auto"/>
        <w:left w:val="none" w:sz="0" w:space="0" w:color="auto"/>
        <w:bottom w:val="none" w:sz="0" w:space="0" w:color="auto"/>
        <w:right w:val="none" w:sz="0" w:space="0" w:color="auto"/>
      </w:divBdr>
    </w:div>
    <w:div w:id="1727802693">
      <w:bodyDiv w:val="1"/>
      <w:marLeft w:val="0"/>
      <w:marRight w:val="0"/>
      <w:marTop w:val="0"/>
      <w:marBottom w:val="0"/>
      <w:divBdr>
        <w:top w:val="none" w:sz="0" w:space="0" w:color="auto"/>
        <w:left w:val="none" w:sz="0" w:space="0" w:color="auto"/>
        <w:bottom w:val="none" w:sz="0" w:space="0" w:color="auto"/>
        <w:right w:val="none" w:sz="0" w:space="0" w:color="auto"/>
      </w:divBdr>
    </w:div>
    <w:div w:id="1729453392">
      <w:bodyDiv w:val="1"/>
      <w:marLeft w:val="0"/>
      <w:marRight w:val="0"/>
      <w:marTop w:val="0"/>
      <w:marBottom w:val="0"/>
      <w:divBdr>
        <w:top w:val="none" w:sz="0" w:space="0" w:color="auto"/>
        <w:left w:val="none" w:sz="0" w:space="0" w:color="auto"/>
        <w:bottom w:val="none" w:sz="0" w:space="0" w:color="auto"/>
        <w:right w:val="none" w:sz="0" w:space="0" w:color="auto"/>
      </w:divBdr>
    </w:div>
    <w:div w:id="1749234150">
      <w:bodyDiv w:val="1"/>
      <w:marLeft w:val="0"/>
      <w:marRight w:val="0"/>
      <w:marTop w:val="0"/>
      <w:marBottom w:val="0"/>
      <w:divBdr>
        <w:top w:val="none" w:sz="0" w:space="0" w:color="auto"/>
        <w:left w:val="none" w:sz="0" w:space="0" w:color="auto"/>
        <w:bottom w:val="none" w:sz="0" w:space="0" w:color="auto"/>
        <w:right w:val="none" w:sz="0" w:space="0" w:color="auto"/>
      </w:divBdr>
    </w:div>
    <w:div w:id="1805468367">
      <w:bodyDiv w:val="1"/>
      <w:marLeft w:val="0"/>
      <w:marRight w:val="0"/>
      <w:marTop w:val="0"/>
      <w:marBottom w:val="0"/>
      <w:divBdr>
        <w:top w:val="none" w:sz="0" w:space="0" w:color="auto"/>
        <w:left w:val="none" w:sz="0" w:space="0" w:color="auto"/>
        <w:bottom w:val="none" w:sz="0" w:space="0" w:color="auto"/>
        <w:right w:val="none" w:sz="0" w:space="0" w:color="auto"/>
      </w:divBdr>
    </w:div>
    <w:div w:id="1949848416">
      <w:bodyDiv w:val="1"/>
      <w:marLeft w:val="0"/>
      <w:marRight w:val="0"/>
      <w:marTop w:val="0"/>
      <w:marBottom w:val="0"/>
      <w:divBdr>
        <w:top w:val="none" w:sz="0" w:space="0" w:color="auto"/>
        <w:left w:val="none" w:sz="0" w:space="0" w:color="auto"/>
        <w:bottom w:val="none" w:sz="0" w:space="0" w:color="auto"/>
        <w:right w:val="none" w:sz="0" w:space="0" w:color="auto"/>
      </w:divBdr>
    </w:div>
    <w:div w:id="2000424623">
      <w:bodyDiv w:val="1"/>
      <w:marLeft w:val="0"/>
      <w:marRight w:val="0"/>
      <w:marTop w:val="0"/>
      <w:marBottom w:val="0"/>
      <w:divBdr>
        <w:top w:val="none" w:sz="0" w:space="0" w:color="auto"/>
        <w:left w:val="none" w:sz="0" w:space="0" w:color="auto"/>
        <w:bottom w:val="none" w:sz="0" w:space="0" w:color="auto"/>
        <w:right w:val="none" w:sz="0" w:space="0" w:color="auto"/>
      </w:divBdr>
    </w:div>
    <w:div w:id="2012945183">
      <w:bodyDiv w:val="1"/>
      <w:marLeft w:val="0"/>
      <w:marRight w:val="0"/>
      <w:marTop w:val="0"/>
      <w:marBottom w:val="0"/>
      <w:divBdr>
        <w:top w:val="none" w:sz="0" w:space="0" w:color="auto"/>
        <w:left w:val="none" w:sz="0" w:space="0" w:color="auto"/>
        <w:bottom w:val="none" w:sz="0" w:space="0" w:color="auto"/>
        <w:right w:val="none" w:sz="0" w:space="0" w:color="auto"/>
      </w:divBdr>
    </w:div>
    <w:div w:id="2013952550">
      <w:bodyDiv w:val="1"/>
      <w:marLeft w:val="0"/>
      <w:marRight w:val="0"/>
      <w:marTop w:val="0"/>
      <w:marBottom w:val="0"/>
      <w:divBdr>
        <w:top w:val="none" w:sz="0" w:space="0" w:color="auto"/>
        <w:left w:val="none" w:sz="0" w:space="0" w:color="auto"/>
        <w:bottom w:val="none" w:sz="0" w:space="0" w:color="auto"/>
        <w:right w:val="none" w:sz="0" w:space="0" w:color="auto"/>
      </w:divBdr>
    </w:div>
    <w:div w:id="2058818288">
      <w:bodyDiv w:val="1"/>
      <w:marLeft w:val="0"/>
      <w:marRight w:val="0"/>
      <w:marTop w:val="0"/>
      <w:marBottom w:val="0"/>
      <w:divBdr>
        <w:top w:val="none" w:sz="0" w:space="0" w:color="auto"/>
        <w:left w:val="none" w:sz="0" w:space="0" w:color="auto"/>
        <w:bottom w:val="none" w:sz="0" w:space="0" w:color="auto"/>
        <w:right w:val="none" w:sz="0" w:space="0" w:color="auto"/>
      </w:divBdr>
    </w:div>
    <w:div w:id="2077705189">
      <w:bodyDiv w:val="1"/>
      <w:marLeft w:val="0"/>
      <w:marRight w:val="0"/>
      <w:marTop w:val="0"/>
      <w:marBottom w:val="0"/>
      <w:divBdr>
        <w:top w:val="none" w:sz="0" w:space="0" w:color="auto"/>
        <w:left w:val="none" w:sz="0" w:space="0" w:color="auto"/>
        <w:bottom w:val="none" w:sz="0" w:space="0" w:color="auto"/>
        <w:right w:val="none" w:sz="0" w:space="0" w:color="auto"/>
      </w:divBdr>
    </w:div>
    <w:div w:id="2087068966">
      <w:bodyDiv w:val="1"/>
      <w:marLeft w:val="0"/>
      <w:marRight w:val="0"/>
      <w:marTop w:val="0"/>
      <w:marBottom w:val="0"/>
      <w:divBdr>
        <w:top w:val="none" w:sz="0" w:space="0" w:color="auto"/>
        <w:left w:val="none" w:sz="0" w:space="0" w:color="auto"/>
        <w:bottom w:val="none" w:sz="0" w:space="0" w:color="auto"/>
        <w:right w:val="none" w:sz="0" w:space="0" w:color="auto"/>
      </w:divBdr>
    </w:div>
    <w:div w:id="2102556529">
      <w:bodyDiv w:val="1"/>
      <w:marLeft w:val="0"/>
      <w:marRight w:val="0"/>
      <w:marTop w:val="0"/>
      <w:marBottom w:val="0"/>
      <w:divBdr>
        <w:top w:val="none" w:sz="0" w:space="0" w:color="auto"/>
        <w:left w:val="none" w:sz="0" w:space="0" w:color="auto"/>
        <w:bottom w:val="none" w:sz="0" w:space="0" w:color="auto"/>
        <w:right w:val="none" w:sz="0" w:space="0" w:color="auto"/>
      </w:divBdr>
    </w:div>
    <w:div w:id="2103253438">
      <w:bodyDiv w:val="1"/>
      <w:marLeft w:val="0"/>
      <w:marRight w:val="0"/>
      <w:marTop w:val="0"/>
      <w:marBottom w:val="0"/>
      <w:divBdr>
        <w:top w:val="none" w:sz="0" w:space="0" w:color="auto"/>
        <w:left w:val="none" w:sz="0" w:space="0" w:color="auto"/>
        <w:bottom w:val="none" w:sz="0" w:space="0" w:color="auto"/>
        <w:right w:val="none" w:sz="0" w:space="0" w:color="auto"/>
      </w:divBdr>
    </w:div>
    <w:div w:id="2116361094">
      <w:bodyDiv w:val="1"/>
      <w:marLeft w:val="0"/>
      <w:marRight w:val="0"/>
      <w:marTop w:val="0"/>
      <w:marBottom w:val="0"/>
      <w:divBdr>
        <w:top w:val="none" w:sz="0" w:space="0" w:color="auto"/>
        <w:left w:val="none" w:sz="0" w:space="0" w:color="auto"/>
        <w:bottom w:val="none" w:sz="0" w:space="0" w:color="auto"/>
        <w:right w:val="none" w:sz="0" w:space="0" w:color="auto"/>
      </w:divBdr>
    </w:div>
    <w:div w:id="213636864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48FA87D-89E6-485A-82CC-14836673A8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27</Pages>
  <Words>4665</Words>
  <Characters>26593</Characters>
  <Application>Microsoft Office Word</Application>
  <DocSecurity>0</DocSecurity>
  <Lines>221</Lines>
  <Paragraphs>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31196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Rahaf Baghdadi</cp:lastModifiedBy>
  <cp:revision>3</cp:revision>
  <cp:lastPrinted>2025-11-20T15:26:00Z</cp:lastPrinted>
  <dcterms:created xsi:type="dcterms:W3CDTF">2025-11-20T15:28:00Z</dcterms:created>
  <dcterms:modified xsi:type="dcterms:W3CDTF">2025-11-20T15:32:00Z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y fmtid="{D5CDD505-2E9C-101B-9397-08002B2CF9AE}" pid="3" name="MSIP_Label_115e1d80-5df9-45cf-93c6-b3dca2463c0a_Enabled">
    <vt:lpwstr>true</vt:lpwstr>
  </property>
  <property fmtid="{D5CDD505-2E9C-101B-9397-08002B2CF9AE}" pid="4" name="MSIP_Label_115e1d80-5df9-45cf-93c6-b3dca2463c0a_SetDate">
    <vt:lpwstr>2025-10-26T11:00:37Z</vt:lpwstr>
  </property>
  <property fmtid="{D5CDD505-2E9C-101B-9397-08002B2CF9AE}" pid="5" name="MSIP_Label_115e1d80-5df9-45cf-93c6-b3dca2463c0a_Method">
    <vt:lpwstr>Standard</vt:lpwstr>
  </property>
  <property fmtid="{D5CDD505-2E9C-101B-9397-08002B2CF9AE}" pid="6" name="MSIP_Label_115e1d80-5df9-45cf-93c6-b3dca2463c0a_Name">
    <vt:lpwstr>115e1d80-5df9-45cf-93c6-b3dca2463c0a</vt:lpwstr>
  </property>
  <property fmtid="{D5CDD505-2E9C-101B-9397-08002B2CF9AE}" pid="7" name="MSIP_Label_115e1d80-5df9-45cf-93c6-b3dca2463c0a_SiteId">
    <vt:lpwstr>35734bde-3e33-4eb6-8dd2-0c96b30981bf</vt:lpwstr>
  </property>
  <property fmtid="{D5CDD505-2E9C-101B-9397-08002B2CF9AE}" pid="8" name="MSIP_Label_115e1d80-5df9-45cf-93c6-b3dca2463c0a_ActionId">
    <vt:lpwstr>89b2b376-ac40-4cd1-b44a-1b02fdd22efe</vt:lpwstr>
  </property>
  <property fmtid="{D5CDD505-2E9C-101B-9397-08002B2CF9AE}" pid="9" name="MSIP_Label_115e1d80-5df9-45cf-93c6-b3dca2463c0a_ContentBits">
    <vt:lpwstr>0</vt:lpwstr>
  </property>
  <property fmtid="{D5CDD505-2E9C-101B-9397-08002B2CF9AE}" pid="10" name="MSIP_Label_115e1d80-5df9-45cf-93c6-b3dca2463c0a_Tag">
    <vt:lpwstr>10, 3, 0, 1</vt:lpwstr>
  </property>
</Properties>
</file>