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ADBDDE" w14:textId="77777777" w:rsidR="00B6267A" w:rsidRPr="00B6267A" w:rsidRDefault="00B6267A" w:rsidP="00B6267A">
      <w:pPr>
        <w:spacing w:line="360" w:lineRule="auto"/>
        <w:jc w:val="left"/>
        <w:rPr>
          <w:b/>
          <w:bCs/>
        </w:rPr>
      </w:pPr>
      <w:r w:rsidRPr="00B6267A">
        <w:rPr>
          <w:b/>
          <w:bCs/>
          <w:rtl/>
        </w:rPr>
        <w:t>جامعة ميدأوشن</w:t>
      </w:r>
    </w:p>
    <w:p w14:paraId="2159A732" w14:textId="77777777" w:rsidR="00B6267A" w:rsidRPr="00B6267A" w:rsidRDefault="00B6267A" w:rsidP="00B6267A">
      <w:pPr>
        <w:spacing w:line="360" w:lineRule="auto"/>
        <w:jc w:val="left"/>
        <w:rPr>
          <w:b/>
          <w:bCs/>
          <w:rtl/>
        </w:rPr>
      </w:pPr>
      <w:r w:rsidRPr="00B6267A">
        <w:rPr>
          <w:b/>
          <w:bCs/>
          <w:noProof/>
          <w:lang w:bidi="ar-SA"/>
        </w:rPr>
        <w:drawing>
          <wp:anchor distT="0" distB="0" distL="114300" distR="114300" simplePos="0" relativeHeight="251659264" behindDoc="0" locked="0" layoutInCell="1" allowOverlap="1" wp14:anchorId="540CA003" wp14:editId="036367D6">
            <wp:simplePos x="0" y="0"/>
            <wp:positionH relativeFrom="margin">
              <wp:posOffset>-695325</wp:posOffset>
            </wp:positionH>
            <wp:positionV relativeFrom="margin">
              <wp:posOffset>-276225</wp:posOffset>
            </wp:positionV>
            <wp:extent cx="2227152" cy="2066925"/>
            <wp:effectExtent l="0" t="0" r="1905" b="0"/>
            <wp:wrapSquare wrapText="bothSides"/>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6267A">
        <w:rPr>
          <w:b/>
          <w:bCs/>
          <w:rtl/>
        </w:rPr>
        <w:t>كلية الإدارة</w:t>
      </w:r>
    </w:p>
    <w:p w14:paraId="076FEFD3" w14:textId="52A8ABA0" w:rsidR="00B6267A" w:rsidRPr="00B6267A" w:rsidRDefault="00B6267A" w:rsidP="00B6267A">
      <w:pPr>
        <w:spacing w:line="360" w:lineRule="auto"/>
        <w:jc w:val="left"/>
        <w:rPr>
          <w:rFonts w:hint="cs"/>
          <w:b/>
          <w:bCs/>
          <w:rtl/>
          <w:lang w:bidi="ar-SA"/>
        </w:rPr>
      </w:pPr>
      <w:r w:rsidRPr="00B6267A">
        <w:rPr>
          <w:b/>
          <w:bCs/>
          <w:rtl/>
        </w:rPr>
        <w:t xml:space="preserve">قسم / </w:t>
      </w:r>
      <w:r w:rsidR="00ED14F1">
        <w:rPr>
          <w:rFonts w:hint="cs"/>
          <w:b/>
          <w:bCs/>
          <w:rtl/>
          <w:lang w:bidi="ar-SA"/>
        </w:rPr>
        <w:t>ادارة المشاريع</w:t>
      </w:r>
    </w:p>
    <w:p w14:paraId="6C503024" w14:textId="77777777" w:rsidR="00B6267A" w:rsidRPr="00B6267A" w:rsidRDefault="00B6267A" w:rsidP="00B6267A">
      <w:pPr>
        <w:rPr>
          <w:rtl/>
        </w:rPr>
      </w:pPr>
    </w:p>
    <w:p w14:paraId="5B53C1A6" w14:textId="77777777" w:rsidR="00B6267A" w:rsidRPr="00B6267A" w:rsidRDefault="00B6267A" w:rsidP="00B6267A">
      <w:pPr>
        <w:rPr>
          <w:rtl/>
        </w:rPr>
      </w:pPr>
    </w:p>
    <w:p w14:paraId="3738DECA" w14:textId="1D541F86" w:rsidR="00B6267A" w:rsidRDefault="00B6267A" w:rsidP="00DA6534">
      <w:pPr>
        <w:spacing w:line="360" w:lineRule="auto"/>
        <w:jc w:val="center"/>
        <w:rPr>
          <w:b/>
          <w:bCs/>
          <w:sz w:val="36"/>
          <w:szCs w:val="36"/>
          <w:rtl/>
        </w:rPr>
      </w:pPr>
      <w:r w:rsidRPr="00B6267A">
        <w:rPr>
          <w:b/>
          <w:bCs/>
          <w:sz w:val="36"/>
          <w:szCs w:val="36"/>
          <w:rtl/>
        </w:rPr>
        <w:t xml:space="preserve">تأثير </w:t>
      </w:r>
      <w:r w:rsidRPr="00B6267A">
        <w:rPr>
          <w:rFonts w:hint="cs"/>
          <w:b/>
          <w:bCs/>
          <w:sz w:val="36"/>
          <w:szCs w:val="36"/>
          <w:rtl/>
        </w:rPr>
        <w:t xml:space="preserve">ترتيبات </w:t>
      </w:r>
      <w:r w:rsidRPr="00B6267A">
        <w:rPr>
          <w:b/>
          <w:bCs/>
          <w:sz w:val="36"/>
          <w:szCs w:val="36"/>
          <w:rtl/>
        </w:rPr>
        <w:t xml:space="preserve">العمل المرن على الصحة </w:t>
      </w:r>
      <w:r w:rsidRPr="00B6267A">
        <w:rPr>
          <w:rFonts w:hint="cs"/>
          <w:b/>
          <w:bCs/>
          <w:sz w:val="36"/>
          <w:szCs w:val="36"/>
          <w:rtl/>
        </w:rPr>
        <w:t xml:space="preserve">النفسية </w:t>
      </w:r>
      <w:r w:rsidRPr="00B6267A">
        <w:rPr>
          <w:b/>
          <w:bCs/>
          <w:sz w:val="36"/>
          <w:szCs w:val="36"/>
          <w:rtl/>
        </w:rPr>
        <w:t>و</w:t>
      </w:r>
      <w:r w:rsidRPr="00B6267A">
        <w:rPr>
          <w:rFonts w:hint="cs"/>
          <w:b/>
          <w:bCs/>
          <w:sz w:val="36"/>
          <w:szCs w:val="36"/>
          <w:rtl/>
        </w:rPr>
        <w:t xml:space="preserve">مستوى </w:t>
      </w:r>
      <w:r w:rsidRPr="00B6267A">
        <w:rPr>
          <w:b/>
          <w:bCs/>
          <w:sz w:val="36"/>
          <w:szCs w:val="36"/>
          <w:rtl/>
        </w:rPr>
        <w:t xml:space="preserve">الأداء </w:t>
      </w:r>
      <w:r w:rsidRPr="00B6267A">
        <w:rPr>
          <w:rFonts w:hint="cs"/>
          <w:b/>
          <w:bCs/>
          <w:sz w:val="36"/>
          <w:szCs w:val="36"/>
          <w:rtl/>
        </w:rPr>
        <w:t>للموظفين في منطقة جازان السعودية.</w:t>
      </w:r>
    </w:p>
    <w:p w14:paraId="3F4A0B02" w14:textId="53D725AB" w:rsidR="00DA6534" w:rsidRPr="00DA6534" w:rsidRDefault="00DA6534" w:rsidP="00DA6534">
      <w:pPr>
        <w:spacing w:line="360" w:lineRule="auto"/>
        <w:jc w:val="center"/>
        <w:rPr>
          <w:b/>
          <w:bCs/>
          <w:color w:val="2E74B5" w:themeColor="accent5" w:themeShade="BF"/>
          <w:sz w:val="36"/>
          <w:szCs w:val="36"/>
          <w:rtl/>
        </w:rPr>
      </w:pPr>
      <w:r w:rsidRPr="00DA6534">
        <w:rPr>
          <w:rFonts w:hint="cs"/>
          <w:b/>
          <w:bCs/>
          <w:color w:val="2E74B5" w:themeColor="accent5" w:themeShade="BF"/>
          <w:sz w:val="36"/>
          <w:szCs w:val="36"/>
          <w:rtl/>
        </w:rPr>
        <w:t>- الإطار النظري-</w:t>
      </w:r>
    </w:p>
    <w:p w14:paraId="1BC7AAED" w14:textId="77777777" w:rsidR="00B6267A" w:rsidRPr="00B6267A" w:rsidRDefault="00B6267A" w:rsidP="00B6267A">
      <w:pPr>
        <w:jc w:val="center"/>
        <w:rPr>
          <w:b/>
          <w:bCs/>
          <w:sz w:val="36"/>
          <w:szCs w:val="36"/>
          <w:rtl/>
        </w:rPr>
      </w:pPr>
      <w:r w:rsidRPr="00B6267A">
        <w:rPr>
          <w:b/>
          <w:bCs/>
          <w:sz w:val="32"/>
          <w:szCs w:val="32"/>
        </w:rPr>
        <w:t>The impact of flexible work arrangements on the mental health and performance level of employees in the Jazan region of Saudi Arabia</w:t>
      </w:r>
      <w:r w:rsidRPr="00B6267A">
        <w:rPr>
          <w:b/>
          <w:bCs/>
          <w:sz w:val="36"/>
          <w:szCs w:val="36"/>
        </w:rPr>
        <w:t>.</w:t>
      </w:r>
    </w:p>
    <w:p w14:paraId="55F4FAC5" w14:textId="77777777" w:rsidR="00B6267A" w:rsidRPr="00B6267A" w:rsidRDefault="00B6267A" w:rsidP="00B6267A">
      <w:pPr>
        <w:spacing w:line="240" w:lineRule="auto"/>
        <w:jc w:val="center"/>
        <w:rPr>
          <w:b/>
          <w:bCs/>
          <w:rtl/>
        </w:rPr>
      </w:pPr>
    </w:p>
    <w:p w14:paraId="33DEF6B7" w14:textId="14A97E73" w:rsidR="00B6267A" w:rsidRPr="00B6267A" w:rsidRDefault="00B6267A" w:rsidP="00B6267A">
      <w:pPr>
        <w:spacing w:line="240" w:lineRule="auto"/>
        <w:jc w:val="center"/>
        <w:rPr>
          <w:b/>
          <w:bCs/>
          <w:rtl/>
        </w:rPr>
      </w:pPr>
      <w:r w:rsidRPr="00B6267A">
        <w:rPr>
          <w:b/>
          <w:bCs/>
          <w:rtl/>
        </w:rPr>
        <w:t>إعداد الطالب/</w:t>
      </w:r>
      <w:r w:rsidR="00ED14F1">
        <w:rPr>
          <w:rFonts w:hint="cs"/>
          <w:b/>
          <w:bCs/>
          <w:rtl/>
        </w:rPr>
        <w:t xml:space="preserve"> خالد محمد أحمد مطهري</w:t>
      </w:r>
    </w:p>
    <w:p w14:paraId="0BABAA9E" w14:textId="77777777" w:rsidR="00B6267A" w:rsidRPr="00B6267A" w:rsidRDefault="00B6267A" w:rsidP="00B6267A">
      <w:pPr>
        <w:spacing w:line="240" w:lineRule="auto"/>
        <w:jc w:val="center"/>
        <w:rPr>
          <w:b/>
          <w:bCs/>
          <w:rtl/>
        </w:rPr>
      </w:pPr>
    </w:p>
    <w:p w14:paraId="53BD2499" w14:textId="3EA162E6" w:rsidR="00B6267A" w:rsidRPr="00B6267A" w:rsidRDefault="00B6267A" w:rsidP="00B6267A">
      <w:pPr>
        <w:spacing w:line="240" w:lineRule="auto"/>
        <w:jc w:val="center"/>
        <w:rPr>
          <w:b/>
          <w:bCs/>
          <w:rtl/>
        </w:rPr>
      </w:pPr>
      <w:r w:rsidRPr="00B6267A">
        <w:rPr>
          <w:b/>
          <w:bCs/>
          <w:rtl/>
        </w:rPr>
        <w:t>إشراف</w:t>
      </w:r>
      <w:r w:rsidR="00ED14F1">
        <w:rPr>
          <w:rFonts w:hint="cs"/>
          <w:b/>
          <w:bCs/>
          <w:rtl/>
        </w:rPr>
        <w:t xml:space="preserve"> د</w:t>
      </w:r>
      <w:r w:rsidRPr="00B6267A">
        <w:rPr>
          <w:b/>
          <w:bCs/>
          <w:rtl/>
        </w:rPr>
        <w:t>/</w:t>
      </w:r>
      <w:r w:rsidR="00ED14F1">
        <w:rPr>
          <w:rFonts w:hint="cs"/>
          <w:b/>
          <w:bCs/>
          <w:rtl/>
        </w:rPr>
        <w:t xml:space="preserve"> أسماء أبو عنزة </w:t>
      </w:r>
    </w:p>
    <w:p w14:paraId="1A31DA13" w14:textId="77777777" w:rsidR="00B6267A" w:rsidRPr="00B6267A" w:rsidRDefault="00B6267A" w:rsidP="00B6267A">
      <w:pPr>
        <w:spacing w:line="240" w:lineRule="auto"/>
        <w:jc w:val="center"/>
        <w:rPr>
          <w:b/>
          <w:bCs/>
          <w:rtl/>
        </w:rPr>
      </w:pPr>
    </w:p>
    <w:p w14:paraId="0587D23D" w14:textId="77777777" w:rsidR="00B6267A" w:rsidRPr="00B6267A" w:rsidRDefault="00B6267A" w:rsidP="00B6267A">
      <w:pPr>
        <w:spacing w:line="240" w:lineRule="auto"/>
        <w:jc w:val="center"/>
        <w:rPr>
          <w:b/>
          <w:bCs/>
          <w:rtl/>
        </w:rPr>
      </w:pPr>
      <w:r w:rsidRPr="00B6267A">
        <w:rPr>
          <w:b/>
          <w:bCs/>
          <w:rtl/>
        </w:rPr>
        <w:t>العام الدراسي:</w:t>
      </w:r>
    </w:p>
    <w:p w14:paraId="46991EA4" w14:textId="77777777" w:rsidR="00B6267A" w:rsidRDefault="00B6267A" w:rsidP="00B6267A">
      <w:pPr>
        <w:spacing w:line="240" w:lineRule="auto"/>
        <w:jc w:val="center"/>
        <w:rPr>
          <w:b/>
          <w:bCs/>
          <w:rtl/>
        </w:rPr>
      </w:pPr>
      <w:r w:rsidRPr="00B6267A">
        <w:rPr>
          <w:b/>
          <w:bCs/>
          <w:rtl/>
        </w:rPr>
        <w:t>202</w:t>
      </w:r>
      <w:r w:rsidRPr="00B6267A">
        <w:rPr>
          <w:rFonts w:hint="cs"/>
          <w:b/>
          <w:bCs/>
          <w:rtl/>
        </w:rPr>
        <w:t>4</w:t>
      </w:r>
    </w:p>
    <w:p w14:paraId="60938BFB" w14:textId="77777777" w:rsidR="00ED14F1" w:rsidRPr="00B6267A" w:rsidRDefault="00ED14F1" w:rsidP="00B6267A">
      <w:pPr>
        <w:spacing w:line="240" w:lineRule="auto"/>
        <w:jc w:val="center"/>
        <w:rPr>
          <w:b/>
          <w:bCs/>
          <w:rtl/>
        </w:rPr>
      </w:pPr>
    </w:p>
    <w:p w14:paraId="7B39410E" w14:textId="77777777" w:rsidR="00B6267A" w:rsidRPr="00B6267A" w:rsidRDefault="00B6267A" w:rsidP="00B6267A">
      <w:pPr>
        <w:spacing w:line="276" w:lineRule="auto"/>
      </w:pPr>
    </w:p>
    <w:p w14:paraId="6EB07266" w14:textId="77777777" w:rsidR="00ED14F1" w:rsidRDefault="00ED14F1" w:rsidP="00B6267A">
      <w:pPr>
        <w:jc w:val="left"/>
        <w:outlineLvl w:val="0"/>
        <w:rPr>
          <w:b/>
          <w:bCs/>
          <w:sz w:val="36"/>
          <w:szCs w:val="36"/>
          <w:u w:val="single"/>
          <w:rtl/>
        </w:rPr>
      </w:pPr>
      <w:bookmarkStart w:id="0" w:name="_Toc182040313"/>
      <w:bookmarkStart w:id="1" w:name="_Toc182076207"/>
    </w:p>
    <w:p w14:paraId="0F341E34" w14:textId="505BD969" w:rsidR="00B6267A" w:rsidRPr="00B6267A" w:rsidRDefault="00B6267A" w:rsidP="00B6267A">
      <w:pPr>
        <w:jc w:val="left"/>
        <w:outlineLvl w:val="0"/>
        <w:rPr>
          <w:b/>
          <w:bCs/>
          <w:sz w:val="36"/>
          <w:szCs w:val="36"/>
          <w:u w:val="single"/>
          <w:rtl/>
        </w:rPr>
      </w:pPr>
      <w:r w:rsidRPr="00B6267A">
        <w:rPr>
          <w:b/>
          <w:bCs/>
          <w:sz w:val="36"/>
          <w:szCs w:val="36"/>
          <w:u w:val="single"/>
          <w:rtl/>
        </w:rPr>
        <w:t>مقدمة</w:t>
      </w:r>
      <w:r w:rsidRPr="00B6267A">
        <w:rPr>
          <w:rFonts w:hint="cs"/>
          <w:b/>
          <w:bCs/>
          <w:sz w:val="36"/>
          <w:szCs w:val="36"/>
          <w:u w:val="single"/>
          <w:rtl/>
        </w:rPr>
        <w:t>:</w:t>
      </w:r>
      <w:bookmarkEnd w:id="0"/>
      <w:bookmarkEnd w:id="1"/>
    </w:p>
    <w:p w14:paraId="5D776916" w14:textId="77777777" w:rsidR="00B6267A" w:rsidRPr="00B6267A" w:rsidRDefault="00B6267A" w:rsidP="00B6267A">
      <w:pPr>
        <w:rPr>
          <w:rtl/>
        </w:rPr>
      </w:pPr>
      <w:r w:rsidRPr="00B6267A">
        <w:rPr>
          <w:rFonts w:hint="cs"/>
          <w:rtl/>
        </w:rPr>
        <w:t>النمط الجديد لل</w:t>
      </w:r>
      <w:r w:rsidRPr="00B6267A">
        <w:rPr>
          <w:rtl/>
        </w:rPr>
        <w:t>ح</w:t>
      </w:r>
      <w:r w:rsidRPr="00B6267A">
        <w:rPr>
          <w:rFonts w:hint="cs"/>
          <w:rtl/>
        </w:rPr>
        <w:t>ياة في القرن الوا</w:t>
      </w:r>
      <w:r w:rsidRPr="00B6267A">
        <w:rPr>
          <w:rtl/>
        </w:rPr>
        <w:t>ح</w:t>
      </w:r>
      <w:r w:rsidRPr="00B6267A">
        <w:rPr>
          <w:rFonts w:hint="cs"/>
          <w:rtl/>
        </w:rPr>
        <w:t xml:space="preserve">د و العشرين متسارع للغاية، يتمتع الأفراد فيه بقدر كبير من الرفاهية الناتجة عن التطور غير المسبوق ، إلا أنهم يظلون في </w:t>
      </w:r>
      <w:r w:rsidRPr="00B6267A">
        <w:rPr>
          <w:rtl/>
        </w:rPr>
        <w:t>ح</w:t>
      </w:r>
      <w:r w:rsidRPr="00B6267A">
        <w:rPr>
          <w:rFonts w:hint="cs"/>
          <w:rtl/>
        </w:rPr>
        <w:t>الة من السعي المستمر المتواصل لل</w:t>
      </w:r>
      <w:r w:rsidRPr="00B6267A">
        <w:rPr>
          <w:rtl/>
        </w:rPr>
        <w:t>ح</w:t>
      </w:r>
      <w:r w:rsidRPr="00B6267A">
        <w:rPr>
          <w:rFonts w:hint="cs"/>
          <w:rtl/>
        </w:rPr>
        <w:t xml:space="preserve">اق بالتغيرات السريعة،   </w:t>
      </w:r>
      <w:r w:rsidRPr="00B6267A">
        <w:rPr>
          <w:rtl/>
        </w:rPr>
        <w:t>في الوقت الحاضر</w:t>
      </w:r>
      <w:r w:rsidRPr="00B6267A">
        <w:rPr>
          <w:rFonts w:hint="cs"/>
          <w:rtl/>
        </w:rPr>
        <w:t xml:space="preserve"> </w:t>
      </w:r>
      <w:r w:rsidRPr="00B6267A">
        <w:rPr>
          <w:rtl/>
        </w:rPr>
        <w:t>ينشغل الموظفون بالمسؤوليات العائلية والمشاكل الشخصية إلى جانب متطلبات مكان عملهم.</w:t>
      </w:r>
      <w:r w:rsidRPr="00B6267A">
        <w:rPr>
          <w:rFonts w:hint="cs"/>
          <w:rtl/>
        </w:rPr>
        <w:t xml:space="preserve">، ولكن للأسف </w:t>
      </w:r>
      <w:r w:rsidRPr="00B6267A">
        <w:rPr>
          <w:rtl/>
        </w:rPr>
        <w:t xml:space="preserve">يفتقر الكثير من الأشخاص إلى القدرة على إدارة كل هذه الأمور بكفاءة، مما يؤدي إلى عدم التوازن بين عملهم وحياتهم الشخصية </w:t>
      </w:r>
      <w:r w:rsidRPr="00B6267A">
        <w:rPr>
          <w:rFonts w:hint="cs"/>
          <w:rtl/>
        </w:rPr>
        <w:t>ثم يتسبب بشكل ما ب</w:t>
      </w:r>
      <w:r w:rsidRPr="00B6267A">
        <w:rPr>
          <w:rtl/>
        </w:rPr>
        <w:t>انخفاض إنتاجية العمل</w:t>
      </w:r>
      <w:r w:rsidRPr="00B6267A">
        <w:rPr>
          <w:rFonts w:hint="cs"/>
          <w:rtl/>
        </w:rPr>
        <w:t xml:space="preserve"> ، </w:t>
      </w:r>
      <w:r w:rsidRPr="00B6267A">
        <w:rPr>
          <w:rtl/>
        </w:rPr>
        <w:t xml:space="preserve">ولهذا السبب تولي الشركات أهمية متزايدة لرفاهية موظفيها </w:t>
      </w:r>
      <w:r w:rsidRPr="00B6267A">
        <w:rPr>
          <w:rFonts w:hint="cs"/>
          <w:rtl/>
        </w:rPr>
        <w:t>وص</w:t>
      </w:r>
      <w:r w:rsidRPr="00B6267A">
        <w:rPr>
          <w:rtl/>
        </w:rPr>
        <w:t>ح</w:t>
      </w:r>
      <w:r w:rsidRPr="00B6267A">
        <w:rPr>
          <w:rFonts w:hint="cs"/>
          <w:rtl/>
        </w:rPr>
        <w:t>تهم النفسية.</w:t>
      </w:r>
    </w:p>
    <w:p w14:paraId="490753AC" w14:textId="77777777" w:rsidR="00B6267A" w:rsidRPr="00B6267A" w:rsidRDefault="00B6267A" w:rsidP="00B6267A">
      <w:pPr>
        <w:rPr>
          <w:rtl/>
        </w:rPr>
      </w:pPr>
      <w:r w:rsidRPr="00B6267A">
        <w:rPr>
          <w:rFonts w:hint="cs"/>
          <w:rtl/>
        </w:rPr>
        <w:t>مؤخراً اكتسب</w:t>
      </w:r>
      <w:r w:rsidRPr="00B6267A">
        <w:rPr>
          <w:rtl/>
        </w:rPr>
        <w:t xml:space="preserve"> مفهوم </w:t>
      </w:r>
      <w:r w:rsidRPr="00B6267A">
        <w:rPr>
          <w:rFonts w:hint="cs"/>
          <w:rtl/>
        </w:rPr>
        <w:t>العمل المرن</w:t>
      </w:r>
      <w:r w:rsidRPr="00B6267A">
        <w:rPr>
          <w:rtl/>
        </w:rPr>
        <w:t xml:space="preserve"> أو ترتيبات العمل المرنة </w:t>
      </w:r>
      <w:r w:rsidRPr="00B6267A">
        <w:rPr>
          <w:rFonts w:hint="cs"/>
          <w:rtl/>
        </w:rPr>
        <w:t>(</w:t>
      </w:r>
      <w:r w:rsidRPr="00B6267A">
        <w:t>FWAs</w:t>
      </w:r>
      <w:r w:rsidRPr="00B6267A">
        <w:rPr>
          <w:rFonts w:hint="cs"/>
          <w:rtl/>
        </w:rPr>
        <w:t xml:space="preserve">) </w:t>
      </w:r>
      <w:r w:rsidRPr="00B6267A">
        <w:rPr>
          <w:rtl/>
        </w:rPr>
        <w:t xml:space="preserve">أهمية </w:t>
      </w:r>
      <w:r w:rsidRPr="00B6267A">
        <w:rPr>
          <w:rFonts w:hint="cs"/>
          <w:rtl/>
        </w:rPr>
        <w:t xml:space="preserve">كبيرة </w:t>
      </w:r>
      <w:r w:rsidRPr="00B6267A">
        <w:rPr>
          <w:rtl/>
        </w:rPr>
        <w:t>لأن</w:t>
      </w:r>
      <w:r w:rsidRPr="00B6267A">
        <w:rPr>
          <w:rFonts w:hint="cs"/>
          <w:rtl/>
        </w:rPr>
        <w:t xml:space="preserve"> جماهيره تدعي أن له </w:t>
      </w:r>
      <w:r w:rsidRPr="00B6267A">
        <w:rPr>
          <w:rtl/>
        </w:rPr>
        <w:t>فوائد عديدة بما في ذلك زيادة الفعالية الشخصية وفعالية الفريق وزيادة التزام الموظفين</w:t>
      </w:r>
      <w:r w:rsidRPr="00B6267A">
        <w:rPr>
          <w:rFonts w:hint="cs"/>
          <w:rtl/>
        </w:rPr>
        <w:t xml:space="preserve"> </w:t>
      </w:r>
      <w:r w:rsidRPr="00B6267A">
        <w:rPr>
          <w:rtl/>
        </w:rPr>
        <w:t>وتقليل التوتر وتحسين الأداء التنظيمي العام</w:t>
      </w:r>
      <w:r w:rsidRPr="00B6267A">
        <w:rPr>
          <w:rFonts w:hint="cs"/>
          <w:rtl/>
        </w:rPr>
        <w:t xml:space="preserve">، إلا أن </w:t>
      </w:r>
      <w:r w:rsidRPr="00B6267A">
        <w:rPr>
          <w:rtl/>
        </w:rPr>
        <w:t>نتائج الأبحاث السابقة حول ترتيبات العمل المرنة الثابتة على المعايير المتعلقة بالعمل كانت غامضة</w:t>
      </w:r>
      <w:r w:rsidRPr="00B6267A">
        <w:rPr>
          <w:rFonts w:hint="cs"/>
          <w:rtl/>
        </w:rPr>
        <w:t xml:space="preserve"> أو غير كافية حتى الآن</w:t>
      </w:r>
      <w:r w:rsidRPr="00B6267A">
        <w:rPr>
          <w:rtl/>
        </w:rPr>
        <w:t xml:space="preserve"> فقد تراوحت من تأثير صفر أو تأثير ضئيل إلى تأثير إيجابي كبير، </w:t>
      </w:r>
      <w:r w:rsidRPr="00B6267A">
        <w:rPr>
          <w:rFonts w:hint="cs"/>
          <w:rtl/>
        </w:rPr>
        <w:t xml:space="preserve">بمعنى آخر هناك دراسات تدعي أن العمل وفق </w:t>
      </w:r>
      <w:r w:rsidRPr="00B6267A">
        <w:t>FWAs</w:t>
      </w:r>
      <w:r w:rsidRPr="00B6267A">
        <w:rPr>
          <w:rFonts w:hint="cs"/>
          <w:rtl/>
        </w:rPr>
        <w:t xml:space="preserve"> سينفع الموظفين بشكل واض</w:t>
      </w:r>
      <w:r w:rsidRPr="00B6267A">
        <w:rPr>
          <w:rtl/>
        </w:rPr>
        <w:t>ح</w:t>
      </w:r>
      <w:r w:rsidRPr="00B6267A">
        <w:rPr>
          <w:rFonts w:hint="cs"/>
          <w:rtl/>
        </w:rPr>
        <w:t xml:space="preserve"> للغاية، وآخرين يدعون أن هذا النمط من العمل يفسد القوة التنظيمية و الإدارية للشركات ولا تأثير ملموس له على نفع الموظف أو الشركة.</w:t>
      </w:r>
    </w:p>
    <w:p w14:paraId="3921CFCB" w14:textId="77777777" w:rsidR="00B6267A" w:rsidRPr="00B6267A" w:rsidRDefault="00B6267A" w:rsidP="00B6267A">
      <w:pPr>
        <w:rPr>
          <w:rtl/>
        </w:rPr>
      </w:pPr>
      <w:r w:rsidRPr="00B6267A">
        <w:rPr>
          <w:rFonts w:hint="cs"/>
          <w:rtl/>
        </w:rPr>
        <w:t xml:space="preserve">إلا أن  أهم الداعمين لهذه الطريقة بالعمل كانت </w:t>
      </w:r>
      <w:r w:rsidRPr="00B6267A">
        <w:rPr>
          <w:rtl/>
        </w:rPr>
        <w:t xml:space="preserve">حكومة المملكة المتحدة </w:t>
      </w:r>
      <w:r w:rsidRPr="00B6267A">
        <w:rPr>
          <w:rFonts w:hint="cs"/>
          <w:rtl/>
        </w:rPr>
        <w:t xml:space="preserve">عندما أطلقت </w:t>
      </w:r>
      <w:r w:rsidRPr="00B6267A">
        <w:rPr>
          <w:rtl/>
        </w:rPr>
        <w:t>"الحق في طلب العمل المرن" الذي كان متاحا</w:t>
      </w:r>
      <w:r w:rsidRPr="00B6267A">
        <w:rPr>
          <w:rFonts w:hint="cs"/>
          <w:rtl/>
        </w:rPr>
        <w:t>ً</w:t>
      </w:r>
      <w:r w:rsidRPr="00B6267A">
        <w:rPr>
          <w:rtl/>
        </w:rPr>
        <w:t xml:space="preserve"> في البداية فقط للآباء ومقدمي الرعاية الآخرين</w:t>
      </w:r>
      <w:r w:rsidRPr="00B6267A">
        <w:rPr>
          <w:rFonts w:hint="cs"/>
          <w:rtl/>
        </w:rPr>
        <w:t xml:space="preserve">، ولكن بعد </w:t>
      </w:r>
      <w:r w:rsidRPr="00B6267A">
        <w:rPr>
          <w:rtl/>
        </w:rPr>
        <w:t xml:space="preserve">انتقاد هذه </w:t>
      </w:r>
      <w:r w:rsidRPr="00B6267A">
        <w:rPr>
          <w:rFonts w:hint="cs"/>
          <w:rtl/>
        </w:rPr>
        <w:t xml:space="preserve">الممارسة </w:t>
      </w:r>
      <w:r w:rsidRPr="00B6267A">
        <w:rPr>
          <w:rtl/>
        </w:rPr>
        <w:t xml:space="preserve">من قبل الكثيرين لكونها </w:t>
      </w:r>
      <w:r w:rsidRPr="00B6267A">
        <w:rPr>
          <w:rtl/>
        </w:rPr>
        <w:lastRenderedPageBreak/>
        <w:t>متحيزة على أساس أن الإطار كان فقط لصالح النساء في القوى العاملة</w:t>
      </w:r>
      <w:r w:rsidRPr="00B6267A">
        <w:rPr>
          <w:rFonts w:hint="cs"/>
          <w:rtl/>
        </w:rPr>
        <w:t xml:space="preserve"> </w:t>
      </w:r>
      <w:r w:rsidRPr="00B6267A">
        <w:rPr>
          <w:rtl/>
        </w:rPr>
        <w:t xml:space="preserve">تم تحسينه ليشمل إمكانية الوصول إلى </w:t>
      </w:r>
      <w:r w:rsidRPr="00B6267A">
        <w:t>FWAs</w:t>
      </w:r>
      <w:r w:rsidRPr="00B6267A">
        <w:rPr>
          <w:rtl/>
        </w:rPr>
        <w:t xml:space="preserve"> من قبل جميع الموظفين الذين لديهم ما لا يقل عن 26</w:t>
      </w:r>
      <w:r w:rsidRPr="00B6267A">
        <w:rPr>
          <w:rFonts w:hint="cs"/>
          <w:rtl/>
        </w:rPr>
        <w:t xml:space="preserve"> </w:t>
      </w:r>
      <w:r w:rsidRPr="00B6267A">
        <w:rPr>
          <w:rtl/>
        </w:rPr>
        <w:t>أسبوعًا من العمل دون انقطاع، بغض النظر عن الوالدين أو مسؤوليات الرعاية</w:t>
      </w:r>
      <w:r w:rsidRPr="00B6267A">
        <w:rPr>
          <w:rFonts w:hint="cs"/>
          <w:rtl/>
        </w:rPr>
        <w:t>.</w:t>
      </w:r>
      <w:r w:rsidRPr="00B6267A">
        <w:t xml:space="preserve"> Ukachukwu, 2024)</w:t>
      </w:r>
      <w:r w:rsidRPr="00B6267A">
        <w:rPr>
          <w:rFonts w:hint="cs"/>
          <w:rtl/>
        </w:rPr>
        <w:t>)</w:t>
      </w:r>
    </w:p>
    <w:p w14:paraId="612D5E35" w14:textId="77777777" w:rsidR="00B6267A" w:rsidRPr="00B6267A" w:rsidRDefault="00B6267A" w:rsidP="00B6267A">
      <w:pPr>
        <w:rPr>
          <w:rtl/>
        </w:rPr>
      </w:pPr>
      <w:r w:rsidRPr="00B6267A">
        <w:rPr>
          <w:rFonts w:hint="cs"/>
          <w:rtl/>
        </w:rPr>
        <w:t>فيما بعد ا</w:t>
      </w:r>
      <w:r w:rsidRPr="00B6267A">
        <w:rPr>
          <w:rtl/>
        </w:rPr>
        <w:t>ز</w:t>
      </w:r>
      <w:r w:rsidRPr="00B6267A">
        <w:rPr>
          <w:rFonts w:hint="cs"/>
          <w:rtl/>
        </w:rPr>
        <w:t>د</w:t>
      </w:r>
      <w:r w:rsidRPr="00B6267A">
        <w:rPr>
          <w:rtl/>
        </w:rPr>
        <w:t>ادت أهمية سياسات العمل المرن كأداة لإدارة فرق المشاريع مع تزايد التحديات المتعلقة بالعمل التقليدي</w:t>
      </w:r>
      <w:r w:rsidRPr="00B6267A">
        <w:rPr>
          <w:rFonts w:hint="cs"/>
          <w:rtl/>
        </w:rPr>
        <w:t xml:space="preserve"> </w:t>
      </w:r>
      <w:r w:rsidRPr="00B6267A">
        <w:rPr>
          <w:rtl/>
        </w:rPr>
        <w:t xml:space="preserve">مثل الضغوط النفسية واحتياجات التوازن بين العمل والحياة الشخصية، </w:t>
      </w:r>
      <w:r w:rsidRPr="00B6267A">
        <w:rPr>
          <w:rFonts w:hint="cs"/>
          <w:rtl/>
        </w:rPr>
        <w:t>و</w:t>
      </w:r>
      <w:r w:rsidRPr="00B6267A">
        <w:rPr>
          <w:rtl/>
        </w:rPr>
        <w:t xml:space="preserve">أصبحت سياسة العمل المرن تحظى باهتمام واسع في مختلف المؤسسات. يهدف هذا البحث إلى دراسة تأثير سياسة العمل المرن على الصحة النفسية والأداء الإنتاجي </w:t>
      </w:r>
      <w:r w:rsidRPr="00B6267A">
        <w:rPr>
          <w:rFonts w:hint="cs"/>
          <w:rtl/>
        </w:rPr>
        <w:t>للموظفين</w:t>
      </w:r>
      <w:r w:rsidRPr="00B6267A">
        <w:rPr>
          <w:rtl/>
        </w:rPr>
        <w:t>، بما يساعد على فهم الفوائد والمخاطر المحتملة لهذه السياسة.</w:t>
      </w:r>
    </w:p>
    <w:p w14:paraId="248411B0" w14:textId="77777777" w:rsidR="00B6267A" w:rsidRPr="00B6267A" w:rsidRDefault="00B6267A" w:rsidP="00B6267A">
      <w:pPr>
        <w:rPr>
          <w:rtl/>
        </w:rPr>
      </w:pPr>
      <w:r w:rsidRPr="00B6267A">
        <w:rPr>
          <w:rFonts w:hint="cs"/>
          <w:rtl/>
        </w:rPr>
        <w:t>التضارب الكبير بين الآراء والادعاءات المؤيدة للعمل المرن و الرافضة له دفع بنا للتفكير ب</w:t>
      </w:r>
      <w:r w:rsidRPr="00B6267A">
        <w:rPr>
          <w:rtl/>
        </w:rPr>
        <w:t>ح</w:t>
      </w:r>
      <w:r w:rsidRPr="00B6267A">
        <w:rPr>
          <w:rFonts w:hint="cs"/>
          <w:rtl/>
        </w:rPr>
        <w:t>قيقة الواقع السعودي ومعرفة في أي الجهتين سيكون، وبال</w:t>
      </w:r>
      <w:r w:rsidRPr="00B6267A">
        <w:rPr>
          <w:rtl/>
        </w:rPr>
        <w:t>ح</w:t>
      </w:r>
      <w:r w:rsidRPr="00B6267A">
        <w:rPr>
          <w:rFonts w:hint="cs"/>
          <w:rtl/>
        </w:rPr>
        <w:t>ديث عن أهم الآثار الإيجابية للعمل المرن  ليس هناك أهم من آثاره على الموظف نفسه، فالعملية كلها تتم لرفع مستوى رفاهه و ص</w:t>
      </w:r>
      <w:r w:rsidRPr="00B6267A">
        <w:rPr>
          <w:rtl/>
        </w:rPr>
        <w:t>ح</w:t>
      </w:r>
      <w:r w:rsidRPr="00B6267A">
        <w:rPr>
          <w:rFonts w:hint="cs"/>
          <w:rtl/>
        </w:rPr>
        <w:t xml:space="preserve">ته النفسية و دفعه للقيام بعمله بصورة أفضل مما ينعكس إيجاباً على الإنتاجية العامة للمؤسسة. </w:t>
      </w:r>
    </w:p>
    <w:p w14:paraId="79A75F21" w14:textId="77777777" w:rsidR="00B6267A" w:rsidRPr="00B6267A" w:rsidRDefault="00B6267A" w:rsidP="00B6267A">
      <w:pPr>
        <w:rPr>
          <w:rtl/>
        </w:rPr>
      </w:pPr>
      <w:r w:rsidRPr="00B6267A">
        <w:rPr>
          <w:rFonts w:hint="cs"/>
          <w:rtl/>
        </w:rPr>
        <w:t>لذلك ندرس في هذا الب</w:t>
      </w:r>
      <w:r w:rsidRPr="00B6267A">
        <w:rPr>
          <w:rtl/>
        </w:rPr>
        <w:t>ح</w:t>
      </w:r>
      <w:r w:rsidRPr="00B6267A">
        <w:rPr>
          <w:rFonts w:hint="cs"/>
          <w:rtl/>
        </w:rPr>
        <w:t>ث تأثير تبني ترتيبات العمل المرن على الص</w:t>
      </w:r>
      <w:r w:rsidRPr="00B6267A">
        <w:rPr>
          <w:rtl/>
        </w:rPr>
        <w:t>ح</w:t>
      </w:r>
      <w:r w:rsidRPr="00B6267A">
        <w:rPr>
          <w:rFonts w:hint="cs"/>
          <w:rtl/>
        </w:rPr>
        <w:t>ة النفسية والأداء الإنتاج للموظف نقوم بذلك من خلال دراسة عينة من الموظفين في مدينة جيزان في المملكة العربية السعودية من العاملين ضمن مؤسسات تتبنى ترتيبات العمل المرن أو على الأقل عدة مبادئ منها، لنجمع بيانات عن مدى رضاهم الوظيفي وصحتهم النفسية ودرجة الإنتاج المبني على أداء جيد وفعال ثم نقارن نتائج هذه العينة مع عينة مرجعية أخرى في مكان عمل تقليدي .</w:t>
      </w:r>
    </w:p>
    <w:p w14:paraId="24F97F28" w14:textId="77777777" w:rsidR="00B6267A" w:rsidRPr="00B6267A" w:rsidRDefault="00B6267A" w:rsidP="00B6267A">
      <w:pPr>
        <w:rPr>
          <w:rtl/>
        </w:rPr>
      </w:pPr>
      <w:r w:rsidRPr="00B6267A">
        <w:rPr>
          <w:rFonts w:hint="cs"/>
          <w:rtl/>
        </w:rPr>
        <w:t>الكلمات المفتا</w:t>
      </w:r>
      <w:r w:rsidRPr="00B6267A">
        <w:rPr>
          <w:rtl/>
        </w:rPr>
        <w:t>ح</w:t>
      </w:r>
      <w:r w:rsidRPr="00B6267A">
        <w:rPr>
          <w:rFonts w:hint="cs"/>
          <w:rtl/>
        </w:rPr>
        <w:t>ية: العمل المرن، الص</w:t>
      </w:r>
      <w:r w:rsidRPr="00B6267A">
        <w:rPr>
          <w:rtl/>
        </w:rPr>
        <w:t>ح</w:t>
      </w:r>
      <w:r w:rsidRPr="00B6267A">
        <w:rPr>
          <w:rFonts w:hint="cs"/>
          <w:rtl/>
        </w:rPr>
        <w:t>ة النفسية، الأداء، الإنتاج.</w:t>
      </w:r>
    </w:p>
    <w:p w14:paraId="128FF946" w14:textId="77777777" w:rsidR="00B6267A" w:rsidRPr="00B6267A" w:rsidRDefault="00B6267A" w:rsidP="00B6267A">
      <w:pPr>
        <w:rPr>
          <w:rtl/>
        </w:rPr>
      </w:pPr>
    </w:p>
    <w:p w14:paraId="385AC0CE" w14:textId="77777777" w:rsidR="00B6267A" w:rsidRPr="00B6267A" w:rsidRDefault="00B6267A" w:rsidP="00B6267A">
      <w:pPr>
        <w:rPr>
          <w:rtl/>
        </w:rPr>
      </w:pPr>
    </w:p>
    <w:p w14:paraId="0D3E6E86" w14:textId="77777777" w:rsidR="00DA6534" w:rsidRDefault="00DA6534" w:rsidP="00DA6534">
      <w:pPr>
        <w:rPr>
          <w:b/>
          <w:bCs/>
          <w:sz w:val="36"/>
          <w:szCs w:val="36"/>
          <w:u w:val="single"/>
          <w:rtl/>
        </w:rPr>
      </w:pPr>
      <w:bookmarkStart w:id="2" w:name="_Toc182040319"/>
      <w:bookmarkStart w:id="3" w:name="_Toc182076215"/>
      <w:r w:rsidRPr="00DA6534">
        <w:rPr>
          <w:b/>
          <w:bCs/>
          <w:sz w:val="36"/>
          <w:szCs w:val="36"/>
          <w:u w:val="single"/>
          <w:rtl/>
        </w:rPr>
        <w:t>مصطلحات للبحث.</w:t>
      </w:r>
    </w:p>
    <w:p w14:paraId="614FEEAB" w14:textId="6FA0F75C" w:rsidR="00DA6534" w:rsidRPr="00DA6534" w:rsidRDefault="00DA6534" w:rsidP="00DA6534">
      <w:r>
        <w:rPr>
          <w:rtl/>
        </w:rPr>
        <w:t>العمل المرن</w:t>
      </w:r>
      <w:r>
        <w:rPr>
          <w:rFonts w:hint="cs"/>
          <w:rtl/>
        </w:rPr>
        <w:t xml:space="preserve">: </w:t>
      </w:r>
      <w:r w:rsidRPr="00DA6534">
        <w:rPr>
          <w:rtl/>
        </w:rPr>
        <w:t>طريقة عمل تناسب احتياجات الموظف.</w:t>
      </w:r>
    </w:p>
    <w:p w14:paraId="2D56E27C" w14:textId="735B51B1" w:rsidR="00DA6534" w:rsidRPr="00DA6534" w:rsidRDefault="00DA6534" w:rsidP="00DA6534">
      <w:r w:rsidRPr="00DA6534">
        <w:rPr>
          <w:rtl/>
        </w:rPr>
        <w:t>ترتيبات العمل المرن</w:t>
      </w:r>
      <w:r>
        <w:rPr>
          <w:rFonts w:hint="cs"/>
          <w:rtl/>
        </w:rPr>
        <w:t xml:space="preserve"> - </w:t>
      </w:r>
      <w:r w:rsidRPr="00DA6534">
        <w:t>FWA</w:t>
      </w:r>
      <w:r w:rsidRPr="00DA6534">
        <w:tab/>
      </w:r>
      <w:r>
        <w:rPr>
          <w:rFonts w:hint="cs"/>
          <w:rtl/>
        </w:rPr>
        <w:t xml:space="preserve">: </w:t>
      </w:r>
      <w:r w:rsidRPr="00DA6534">
        <w:rPr>
          <w:rtl/>
        </w:rPr>
        <w:t>ترتيبات العمل البديلة مثل المزايا التي يقدمها صاحب العمل والتي تسمح للموظفين ببعض السيطرة على متى وأين يعملون خارج يوم العمل القياسي. يعد العمل البديل نموذجيًا بين العمال الأكبر سنًا والعمال الأكثر تعليماً، وأصبحت القوى العاملة أكبر سناً وأكثر تعليماً بمرور الوقت</w:t>
      </w:r>
    </w:p>
    <w:p w14:paraId="793B8057" w14:textId="0493CB8B" w:rsidR="00DA6534" w:rsidRPr="00DA6534" w:rsidRDefault="00DA6534" w:rsidP="00DA6534">
      <w:r>
        <w:rPr>
          <w:rtl/>
        </w:rPr>
        <w:t>الصحة النفسية للموظف</w:t>
      </w:r>
      <w:r>
        <w:rPr>
          <w:rFonts w:hint="cs"/>
          <w:rtl/>
        </w:rPr>
        <w:t xml:space="preserve">: </w:t>
      </w:r>
      <w:r w:rsidRPr="00DA6534">
        <w:rPr>
          <w:rtl/>
        </w:rPr>
        <w:t>حالة من التوازن الداخلي تمكن الأفراد من استخدام قدراتهم المنسجمة مع القيم العامة للمجتمع.</w:t>
      </w:r>
    </w:p>
    <w:p w14:paraId="7AB78CE0" w14:textId="746C43C6" w:rsidR="00DA6534" w:rsidRPr="00DA6534" w:rsidRDefault="00DA6534" w:rsidP="00DA6534">
      <w:r>
        <w:rPr>
          <w:rtl/>
        </w:rPr>
        <w:t>أداء الموظف الإنتاجي</w:t>
      </w:r>
      <w:r>
        <w:rPr>
          <w:rFonts w:hint="cs"/>
          <w:rtl/>
        </w:rPr>
        <w:t xml:space="preserve">: </w:t>
      </w:r>
      <w:r w:rsidRPr="00DA6534">
        <w:rPr>
          <w:rtl/>
        </w:rPr>
        <w:t>مدى كفاءة وفعالية مساهمة الموظف في تحقيق الأهداف التنظيمية وتحقيق مخرجات العمل فيما يتعلق بمدخلات الوقت والجهد والموارد.</w:t>
      </w:r>
    </w:p>
    <w:p w14:paraId="607F0FAA" w14:textId="5EF9ED24" w:rsidR="00DA6534" w:rsidRDefault="00DA6534" w:rsidP="00DA6534">
      <w:pPr>
        <w:rPr>
          <w:rtl/>
        </w:rPr>
      </w:pPr>
      <w:r w:rsidRPr="00DA6534">
        <w:rPr>
          <w:rtl/>
        </w:rPr>
        <w:t>معوقات العمل المرن التي تسبب مشاكل الصحة النفسية</w:t>
      </w:r>
      <w:r>
        <w:rPr>
          <w:rFonts w:hint="cs"/>
          <w:rtl/>
        </w:rPr>
        <w:t>:</w:t>
      </w:r>
    </w:p>
    <w:p w14:paraId="70455CE6" w14:textId="4410A524" w:rsidR="00DA6534" w:rsidRPr="00DA6534" w:rsidRDefault="00DA6534" w:rsidP="00DA6534">
      <w:r w:rsidRPr="00DA6534">
        <w:rPr>
          <w:rtl/>
        </w:rPr>
        <w:t xml:space="preserve">نقص في الأمن الوظيفي والفوائد </w:t>
      </w:r>
      <w:r>
        <w:rPr>
          <w:rFonts w:hint="cs"/>
          <w:rtl/>
        </w:rPr>
        <w:t xml:space="preserve">، </w:t>
      </w:r>
      <w:r w:rsidRPr="00DA6534">
        <w:rPr>
          <w:rtl/>
        </w:rPr>
        <w:t xml:space="preserve">زيادة مشاعر العزلة </w:t>
      </w:r>
      <w:r>
        <w:rPr>
          <w:rFonts w:hint="cs"/>
          <w:rtl/>
        </w:rPr>
        <w:t xml:space="preserve">، </w:t>
      </w:r>
      <w:r w:rsidRPr="00DA6534">
        <w:rPr>
          <w:rtl/>
        </w:rPr>
        <w:t xml:space="preserve">الفرصة منخفضة للتقدم الوظيفي. </w:t>
      </w:r>
    </w:p>
    <w:p w14:paraId="239F00F4" w14:textId="77777777" w:rsidR="00DA6534" w:rsidRDefault="00DA6534" w:rsidP="00DA6534">
      <w:pPr>
        <w:rPr>
          <w:rtl/>
        </w:rPr>
      </w:pPr>
      <w:r w:rsidRPr="00DA6534">
        <w:rPr>
          <w:rtl/>
        </w:rPr>
        <w:t>معوقات العمل المرن ا</w:t>
      </w:r>
      <w:r>
        <w:rPr>
          <w:rtl/>
        </w:rPr>
        <w:t>لتي تسبب مشاكل الأداء الإنتاج</w:t>
      </w:r>
      <w:r>
        <w:rPr>
          <w:rFonts w:hint="cs"/>
          <w:rtl/>
        </w:rPr>
        <w:t>:</w:t>
      </w:r>
    </w:p>
    <w:p w14:paraId="6E2372FF" w14:textId="7848C5AA" w:rsidR="00DA6534" w:rsidRPr="00DA6534" w:rsidRDefault="00DA6534" w:rsidP="00DA6534">
      <w:pPr>
        <w:rPr>
          <w:rtl/>
        </w:rPr>
      </w:pPr>
      <w:r w:rsidRPr="00DA6534">
        <w:rPr>
          <w:rtl/>
        </w:rPr>
        <w:t>صعوبة توافر كافة أعضاء الفريق في الوقت اللازم</w:t>
      </w:r>
      <w:r>
        <w:rPr>
          <w:rFonts w:hint="cs"/>
          <w:rtl/>
        </w:rPr>
        <w:t xml:space="preserve">، </w:t>
      </w:r>
      <w:r w:rsidRPr="00DA6534">
        <w:rPr>
          <w:rtl/>
        </w:rPr>
        <w:t>تآكل الخبرات ونقص في إتقان المهارات</w:t>
      </w:r>
      <w:r>
        <w:rPr>
          <w:rFonts w:hint="cs"/>
          <w:rtl/>
        </w:rPr>
        <w:t xml:space="preserve">، </w:t>
      </w:r>
      <w:r w:rsidRPr="00DA6534">
        <w:rPr>
          <w:rtl/>
        </w:rPr>
        <w:t>انخفاض التواصل بين الإدارة و أفراد المشروع</w:t>
      </w:r>
      <w:r>
        <w:rPr>
          <w:rFonts w:hint="cs"/>
          <w:rtl/>
        </w:rPr>
        <w:t>.</w:t>
      </w:r>
    </w:p>
    <w:p w14:paraId="48AAEF70" w14:textId="77777777" w:rsidR="00DA6534" w:rsidRDefault="00DA6534" w:rsidP="00DA6534">
      <w:pPr>
        <w:bidi w:val="0"/>
        <w:spacing w:line="259" w:lineRule="auto"/>
        <w:jc w:val="right"/>
        <w:rPr>
          <w:b/>
          <w:bCs/>
          <w:sz w:val="36"/>
          <w:szCs w:val="36"/>
          <w:u w:val="single"/>
          <w:rtl/>
        </w:rPr>
      </w:pPr>
    </w:p>
    <w:p w14:paraId="521C1148" w14:textId="7560D4DA" w:rsidR="00DA6534" w:rsidRDefault="00DA6534" w:rsidP="00ED14F1">
      <w:pPr>
        <w:bidi w:val="0"/>
        <w:spacing w:line="259" w:lineRule="auto"/>
        <w:jc w:val="left"/>
        <w:rPr>
          <w:b/>
          <w:bCs/>
          <w:sz w:val="36"/>
          <w:szCs w:val="36"/>
          <w:u w:val="single"/>
          <w:rtl/>
        </w:rPr>
      </w:pPr>
      <w:r>
        <w:rPr>
          <w:rFonts w:hint="cs"/>
          <w:b/>
          <w:bCs/>
          <w:sz w:val="36"/>
          <w:szCs w:val="36"/>
          <w:u w:val="single"/>
          <w:rtl/>
        </w:rPr>
        <w:t>الفصل الأول.</w:t>
      </w:r>
    </w:p>
    <w:p w14:paraId="421BDB67" w14:textId="1572044F" w:rsidR="00DA6534" w:rsidRPr="00DA6534" w:rsidRDefault="00DA6534" w:rsidP="00DA6534">
      <w:pPr>
        <w:jc w:val="left"/>
        <w:outlineLvl w:val="0"/>
        <w:rPr>
          <w:b/>
          <w:bCs/>
          <w:sz w:val="36"/>
          <w:szCs w:val="36"/>
          <w:u w:val="single"/>
          <w:rtl/>
        </w:rPr>
      </w:pPr>
      <w:r>
        <w:rPr>
          <w:rFonts w:hint="cs"/>
          <w:b/>
          <w:bCs/>
          <w:sz w:val="36"/>
          <w:szCs w:val="36"/>
          <w:u w:val="single"/>
          <w:rtl/>
        </w:rPr>
        <w:t>1</w:t>
      </w:r>
      <w:r w:rsidRPr="00DA6534">
        <w:rPr>
          <w:rFonts w:hint="cs"/>
          <w:b/>
          <w:bCs/>
          <w:sz w:val="36"/>
          <w:szCs w:val="36"/>
          <w:u w:val="single"/>
          <w:rtl/>
        </w:rPr>
        <w:t>-1. العمل المرن.</w:t>
      </w:r>
    </w:p>
    <w:p w14:paraId="41BCC35A" w14:textId="77777777" w:rsidR="00DA6534" w:rsidRPr="00DA6534" w:rsidRDefault="00DA6534" w:rsidP="00DA6534">
      <w:pPr>
        <w:outlineLvl w:val="1"/>
        <w:rPr>
          <w:b/>
          <w:bCs/>
          <w:color w:val="24D08A"/>
          <w:sz w:val="32"/>
          <w:szCs w:val="32"/>
          <w:rtl/>
        </w:rPr>
      </w:pPr>
      <w:r w:rsidRPr="00DA6534">
        <w:rPr>
          <w:rFonts w:hint="cs"/>
          <w:b/>
          <w:bCs/>
          <w:color w:val="24D08A"/>
          <w:sz w:val="32"/>
          <w:szCs w:val="32"/>
          <w:rtl/>
        </w:rPr>
        <w:t>تاريخ العمل المرن.</w:t>
      </w:r>
    </w:p>
    <w:p w14:paraId="019F31BC" w14:textId="77777777" w:rsidR="00DA6534" w:rsidRPr="00DA6534" w:rsidRDefault="00DA6534" w:rsidP="00DA6534">
      <w:pPr>
        <w:rPr>
          <w:rtl/>
        </w:rPr>
      </w:pPr>
      <w:r w:rsidRPr="00DA6534">
        <w:rPr>
          <w:rFonts w:hint="cs"/>
          <w:rtl/>
        </w:rPr>
        <w:t>ا</w:t>
      </w:r>
      <w:r w:rsidRPr="00DA6534">
        <w:rPr>
          <w:rtl/>
        </w:rPr>
        <w:t xml:space="preserve">لمرونة في مكان العمل </w:t>
      </w:r>
      <w:r w:rsidRPr="00DA6534">
        <w:rPr>
          <w:rFonts w:hint="cs"/>
          <w:rtl/>
        </w:rPr>
        <w:t xml:space="preserve">هي </w:t>
      </w:r>
      <w:r w:rsidRPr="00DA6534">
        <w:rPr>
          <w:rtl/>
        </w:rPr>
        <w:t>فرصة العمال لاتخاذ خيارات تؤثر على متى وأين ومدة انخراطهم في المهام المتعلقة بالعمل</w:t>
      </w:r>
      <w:r w:rsidRPr="00DA6534">
        <w:rPr>
          <w:rFonts w:hint="cs"/>
          <w:rtl/>
        </w:rPr>
        <w:t xml:space="preserve">، أو هي </w:t>
      </w:r>
      <w:r w:rsidRPr="00DA6534">
        <w:rPr>
          <w:rtl/>
        </w:rPr>
        <w:t>مفهوم يشمل مجموعة من ممارسات العمل التي تمكن العمال من تكييف توقيت أو جدولة العمل</w:t>
      </w:r>
      <w:r w:rsidRPr="00DA6534">
        <w:rPr>
          <w:rFonts w:hint="cs"/>
          <w:rtl/>
        </w:rPr>
        <w:t xml:space="preserve"> </w:t>
      </w:r>
      <w:r w:rsidRPr="00DA6534">
        <w:rPr>
          <w:rtl/>
        </w:rPr>
        <w:t>وكذلك موقع العمل من أجل تلبية احتياجاتهم</w:t>
      </w:r>
      <w:r w:rsidRPr="00DA6534">
        <w:rPr>
          <w:rFonts w:hint="cs"/>
          <w:rtl/>
        </w:rPr>
        <w:t>.</w:t>
      </w:r>
      <w:r w:rsidRPr="00DA6534">
        <w:t xml:space="preserve"> (Zerhouni, 2022)</w:t>
      </w:r>
    </w:p>
    <w:p w14:paraId="5343AB33" w14:textId="77777777" w:rsidR="00DA6534" w:rsidRPr="00DA6534" w:rsidRDefault="00DA6534" w:rsidP="00DA6534">
      <w:pPr>
        <w:rPr>
          <w:rtl/>
        </w:rPr>
      </w:pPr>
      <w:r w:rsidRPr="00DA6534">
        <w:rPr>
          <w:rFonts w:hint="cs"/>
          <w:rtl/>
        </w:rPr>
        <w:t xml:space="preserve">تعود البدايات الأولى لنظام العمل المرن إلى </w:t>
      </w:r>
      <w:r w:rsidRPr="00DA6534">
        <w:rPr>
          <w:rtl/>
        </w:rPr>
        <w:t>عام 1967،</w:t>
      </w:r>
      <w:r w:rsidRPr="00DA6534">
        <w:rPr>
          <w:rFonts w:hint="cs"/>
          <w:rtl/>
        </w:rPr>
        <w:t xml:space="preserve"> عندما</w:t>
      </w:r>
      <w:r w:rsidRPr="00DA6534">
        <w:rPr>
          <w:rtl/>
        </w:rPr>
        <w:t xml:space="preserve"> قامت شركة طيران </w:t>
      </w:r>
      <w:r w:rsidRPr="00DA6534">
        <w:rPr>
          <w:rFonts w:hint="cs"/>
          <w:rtl/>
        </w:rPr>
        <w:t xml:space="preserve">ألمانية </w:t>
      </w:r>
      <w:r w:rsidRPr="00DA6534">
        <w:rPr>
          <w:rtl/>
        </w:rPr>
        <w:t>مقرها ميونيخ بتعيين عالمة اجتماع للمساعدة في تخفيف المشكلات الداخلية المتعلقة بالتغيب والعمل الإضافي والتأخير</w:t>
      </w:r>
      <w:r w:rsidRPr="00DA6534">
        <w:rPr>
          <w:rFonts w:hint="cs"/>
          <w:rtl/>
        </w:rPr>
        <w:t>، كانت العقبة الأكبر أن</w:t>
      </w:r>
      <w:r w:rsidRPr="00DA6534">
        <w:rPr>
          <w:rtl/>
        </w:rPr>
        <w:t xml:space="preserve"> </w:t>
      </w:r>
      <w:r w:rsidRPr="00DA6534">
        <w:rPr>
          <w:rFonts w:hint="cs"/>
          <w:rtl/>
        </w:rPr>
        <w:t>ال</w:t>
      </w:r>
      <w:r w:rsidRPr="00DA6534">
        <w:rPr>
          <w:rtl/>
        </w:rPr>
        <w:t xml:space="preserve">شركة تضم أكثر من 3000 موظف، </w:t>
      </w:r>
      <w:r w:rsidRPr="00DA6534">
        <w:rPr>
          <w:rFonts w:hint="cs"/>
          <w:rtl/>
        </w:rPr>
        <w:t>مما يؤدي إلى</w:t>
      </w:r>
      <w:r w:rsidRPr="00DA6534">
        <w:rPr>
          <w:rtl/>
        </w:rPr>
        <w:t xml:space="preserve"> الازدحام من وإلى الموقع، </w:t>
      </w:r>
      <w:r w:rsidRPr="00DA6534">
        <w:rPr>
          <w:rFonts w:hint="cs"/>
          <w:rtl/>
        </w:rPr>
        <w:t>و</w:t>
      </w:r>
      <w:r w:rsidRPr="00DA6534">
        <w:rPr>
          <w:rtl/>
        </w:rPr>
        <w:t>ظهور ثقافة وصول الموظفين متأخرًا ومغادرتهم مبكرًا.</w:t>
      </w:r>
    </w:p>
    <w:p w14:paraId="660B9C51" w14:textId="77777777" w:rsidR="00DA6534" w:rsidRPr="00DA6534" w:rsidRDefault="00DA6534" w:rsidP="00DA6534">
      <w:r w:rsidRPr="00DA6534">
        <w:rPr>
          <w:rtl/>
        </w:rPr>
        <w:t>في البداية، اقترح</w:t>
      </w:r>
      <w:r w:rsidRPr="00DA6534">
        <w:rPr>
          <w:rFonts w:hint="cs"/>
          <w:rtl/>
        </w:rPr>
        <w:t xml:space="preserve">ت العالمة </w:t>
      </w:r>
      <w:r w:rsidRPr="00DA6534">
        <w:rPr>
          <w:rtl/>
        </w:rPr>
        <w:t>إلغاء أوقات البدء والانتهاء الثابتة، واقترح</w:t>
      </w:r>
      <w:r w:rsidRPr="00DA6534">
        <w:rPr>
          <w:rFonts w:hint="cs"/>
          <w:rtl/>
        </w:rPr>
        <w:t xml:space="preserve">ت </w:t>
      </w:r>
      <w:r w:rsidRPr="00DA6534">
        <w:rPr>
          <w:rtl/>
        </w:rPr>
        <w:t xml:space="preserve">بدلاً من ذلك </w:t>
      </w:r>
      <w:r w:rsidRPr="00DA6534">
        <w:rPr>
          <w:rFonts w:hint="cs"/>
          <w:rtl/>
        </w:rPr>
        <w:t>اعتماد</w:t>
      </w:r>
      <w:r w:rsidRPr="00DA6534">
        <w:rPr>
          <w:rtl/>
        </w:rPr>
        <w:t xml:space="preserve"> وقت بداية وانتهاء متدرج، مما يسمح للموظفين بالوصول في أي وقت بين الساعة 07:00 و08:00 والمغادرة في أي وقت بين الساعة 16:00 و18. :00. </w:t>
      </w:r>
      <w:r w:rsidRPr="00DA6534">
        <w:rPr>
          <w:rFonts w:hint="cs"/>
          <w:rtl/>
        </w:rPr>
        <w:t xml:space="preserve">وقد </w:t>
      </w:r>
      <w:r w:rsidRPr="00DA6534">
        <w:rPr>
          <w:rtl/>
        </w:rPr>
        <w:t xml:space="preserve">أدت هذه المبادرة إلى تقليل المشكلات المرورية ودفعت الشركة إلى المضي قدمًا وتوسيع سياساتها للسماح </w:t>
      </w:r>
      <w:r w:rsidRPr="00DA6534">
        <w:rPr>
          <w:rFonts w:hint="cs"/>
          <w:rtl/>
        </w:rPr>
        <w:t>ب</w:t>
      </w:r>
      <w:r w:rsidRPr="00DA6534">
        <w:rPr>
          <w:rtl/>
        </w:rPr>
        <w:t xml:space="preserve">أوقات استراحة غداء </w:t>
      </w:r>
      <w:r w:rsidRPr="00DA6534">
        <w:rPr>
          <w:rFonts w:hint="cs"/>
          <w:rtl/>
        </w:rPr>
        <w:t>و</w:t>
      </w:r>
      <w:r w:rsidRPr="00DA6534">
        <w:rPr>
          <w:rtl/>
        </w:rPr>
        <w:t xml:space="preserve">ساعات </w:t>
      </w:r>
      <w:r w:rsidRPr="00DA6534">
        <w:rPr>
          <w:rFonts w:hint="cs"/>
          <w:rtl/>
        </w:rPr>
        <w:t>ذهاب</w:t>
      </w:r>
      <w:r w:rsidRPr="00DA6534">
        <w:rPr>
          <w:rtl/>
        </w:rPr>
        <w:t xml:space="preserve"> </w:t>
      </w:r>
      <w:r w:rsidRPr="00DA6534">
        <w:rPr>
          <w:rFonts w:hint="cs"/>
          <w:rtl/>
        </w:rPr>
        <w:t>لل</w:t>
      </w:r>
      <w:r w:rsidRPr="00DA6534">
        <w:rPr>
          <w:rtl/>
        </w:rPr>
        <w:t>بنك</w:t>
      </w:r>
      <w:r w:rsidRPr="00DA6534">
        <w:rPr>
          <w:rFonts w:hint="cs"/>
          <w:rtl/>
        </w:rPr>
        <w:t xml:space="preserve"> مرنة. </w:t>
      </w:r>
      <w:r w:rsidRPr="00DA6534">
        <w:t>Margon, 2021)</w:t>
      </w:r>
      <w:r w:rsidRPr="00DA6534">
        <w:rPr>
          <w:rFonts w:hint="cs"/>
          <w:rtl/>
        </w:rPr>
        <w:t>)</w:t>
      </w:r>
    </w:p>
    <w:p w14:paraId="6678BE18" w14:textId="77777777" w:rsidR="00DA6534" w:rsidRPr="00DA6534" w:rsidRDefault="00DA6534" w:rsidP="00DA6534">
      <w:pPr>
        <w:rPr>
          <w:rtl/>
          <w:lang w:bidi="ar-SY"/>
        </w:rPr>
      </w:pPr>
      <w:r w:rsidRPr="00DA6534">
        <w:rPr>
          <w:rFonts w:hint="cs"/>
          <w:rtl/>
          <w:lang w:bidi="ar-SY"/>
        </w:rPr>
        <w:t>فيما بعد تطور نظام العمل هذا في بعض البلدان مثل بريطانيا و دول الات</w:t>
      </w:r>
      <w:r w:rsidRPr="00DA6534">
        <w:rPr>
          <w:rtl/>
        </w:rPr>
        <w:t>ح</w:t>
      </w:r>
      <w:r w:rsidRPr="00DA6534">
        <w:rPr>
          <w:rFonts w:hint="cs"/>
          <w:rtl/>
          <w:lang w:bidi="ar-SY"/>
        </w:rPr>
        <w:t xml:space="preserve">اد الأوروبي، بينما لم تتقبله بعض الدول على الإطلاق مثل اليابان و الصين، كما ظهر أيضاً </w:t>
      </w:r>
      <w:r w:rsidRPr="00DA6534">
        <w:rPr>
          <w:rtl/>
          <w:lang w:bidi="ar-SY"/>
        </w:rPr>
        <w:t>تقاسم الوظائف</w:t>
      </w:r>
      <w:r w:rsidRPr="00DA6534">
        <w:rPr>
          <w:rFonts w:hint="cs"/>
          <w:rtl/>
          <w:lang w:bidi="ar-SY"/>
        </w:rPr>
        <w:t xml:space="preserve"> ك</w:t>
      </w:r>
      <w:r w:rsidRPr="00DA6534">
        <w:rPr>
          <w:rtl/>
          <w:lang w:bidi="ar-SY"/>
        </w:rPr>
        <w:t>أحد أقدم أشكال ترتيبات العمل المرنة</w:t>
      </w:r>
      <w:r w:rsidRPr="00DA6534">
        <w:rPr>
          <w:rFonts w:hint="cs"/>
          <w:rtl/>
          <w:lang w:bidi="ar-SY"/>
        </w:rPr>
        <w:t xml:space="preserve"> </w:t>
      </w:r>
      <w:r w:rsidRPr="00DA6534">
        <w:rPr>
          <w:rtl/>
          <w:lang w:bidi="ar-SY"/>
        </w:rPr>
        <w:t xml:space="preserve">في </w:t>
      </w:r>
      <w:r w:rsidRPr="00DA6534">
        <w:rPr>
          <w:rtl/>
          <w:lang w:bidi="ar-SY"/>
        </w:rPr>
        <w:lastRenderedPageBreak/>
        <w:t>السبعينيات كوسيلة لشخصين لتقاسم مسؤوليات وظيفة بدوام كامل. وقد أتاح ذلك للموظفين تحقيق التوازن بين حياتهم الشخصية والمهنية مع الاستمرار في المساهمة في القوى العاملة. ومع ذلك، لم يبدأ هذا المفهوم فعليًا إلا في التسعينيات.</w:t>
      </w:r>
    </w:p>
    <w:p w14:paraId="4121836C" w14:textId="77777777" w:rsidR="00DA6534" w:rsidRPr="00DA6534" w:rsidRDefault="00DA6534" w:rsidP="00DA6534">
      <w:pPr>
        <w:rPr>
          <w:rtl/>
        </w:rPr>
      </w:pPr>
      <w:r w:rsidRPr="00DA6534">
        <w:rPr>
          <w:rFonts w:hint="cs"/>
          <w:rtl/>
          <w:lang w:bidi="ar-SY"/>
        </w:rPr>
        <w:t xml:space="preserve">و اليوم </w:t>
      </w:r>
      <w:r w:rsidRPr="00DA6534">
        <w:rPr>
          <w:rFonts w:hint="cs"/>
          <w:rtl/>
        </w:rPr>
        <w:t>تغيرت</w:t>
      </w:r>
      <w:r w:rsidRPr="00DA6534">
        <w:rPr>
          <w:rtl/>
        </w:rPr>
        <w:t xml:space="preserve"> سياسة وقت العمل </w:t>
      </w:r>
      <w:r w:rsidRPr="00DA6534">
        <w:rPr>
          <w:rFonts w:hint="cs"/>
          <w:rtl/>
        </w:rPr>
        <w:t>لتصب</w:t>
      </w:r>
      <w:r w:rsidRPr="00DA6534">
        <w:rPr>
          <w:rtl/>
        </w:rPr>
        <w:t>ح</w:t>
      </w:r>
      <w:r w:rsidRPr="00DA6534">
        <w:rPr>
          <w:rFonts w:hint="cs"/>
          <w:rtl/>
        </w:rPr>
        <w:t xml:space="preserve"> شبيهة ب</w:t>
      </w:r>
      <w:r w:rsidRPr="00DA6534">
        <w:rPr>
          <w:rtl/>
        </w:rPr>
        <w:t>المرحلة الصناعية المبكرة</w:t>
      </w:r>
      <w:r w:rsidRPr="00DA6534">
        <w:rPr>
          <w:rFonts w:hint="cs"/>
          <w:rtl/>
        </w:rPr>
        <w:t xml:space="preserve"> في القرن الماضي </w:t>
      </w:r>
      <w:r w:rsidRPr="00DA6534">
        <w:rPr>
          <w:rtl/>
        </w:rPr>
        <w:t xml:space="preserve">. </w:t>
      </w:r>
      <w:r w:rsidRPr="00DA6534">
        <w:rPr>
          <w:rFonts w:hint="cs"/>
          <w:rtl/>
        </w:rPr>
        <w:t>أصب</w:t>
      </w:r>
      <w:r w:rsidRPr="00DA6534">
        <w:rPr>
          <w:rtl/>
        </w:rPr>
        <w:t>ح</w:t>
      </w:r>
      <w:r w:rsidRPr="00DA6534">
        <w:rPr>
          <w:rFonts w:hint="cs"/>
          <w:rtl/>
        </w:rPr>
        <w:t xml:space="preserve">ت </w:t>
      </w:r>
      <w:r w:rsidRPr="00DA6534">
        <w:rPr>
          <w:rtl/>
        </w:rPr>
        <w:t>الشركات</w:t>
      </w:r>
      <w:r w:rsidRPr="00DA6534">
        <w:rPr>
          <w:rFonts w:hint="cs"/>
          <w:rtl/>
        </w:rPr>
        <w:t xml:space="preserve"> تعمل</w:t>
      </w:r>
      <w:r w:rsidRPr="00DA6534">
        <w:rPr>
          <w:rtl/>
        </w:rPr>
        <w:t xml:space="preserve"> في ظروف غامضة للغاية</w:t>
      </w:r>
      <w:r w:rsidRPr="00DA6534">
        <w:rPr>
          <w:rFonts w:hint="cs"/>
          <w:rtl/>
        </w:rPr>
        <w:t>، وازدادت</w:t>
      </w:r>
      <w:r w:rsidRPr="00DA6534">
        <w:rPr>
          <w:rtl/>
        </w:rPr>
        <w:t xml:space="preserve"> التقلبات في ظروف الإنتاج الطبيعي و الاضطرابات في الأسواق</w:t>
      </w:r>
      <w:r w:rsidRPr="00DA6534">
        <w:rPr>
          <w:rFonts w:hint="cs"/>
          <w:rtl/>
        </w:rPr>
        <w:t xml:space="preserve">، مع ظهور </w:t>
      </w:r>
      <w:r w:rsidRPr="00DA6534">
        <w:rPr>
          <w:rtl/>
        </w:rPr>
        <w:t xml:space="preserve">منافسة مكثفة وأسواق مالية مفرطة النقد </w:t>
      </w:r>
      <w:r w:rsidRPr="00DA6534">
        <w:rPr>
          <w:rFonts w:hint="cs"/>
          <w:rtl/>
        </w:rPr>
        <w:t xml:space="preserve"> وا</w:t>
      </w:r>
      <w:r w:rsidRPr="00DA6534">
        <w:rPr>
          <w:rtl/>
        </w:rPr>
        <w:t>قتصاد مرتبط عالمي</w:t>
      </w:r>
      <w:r w:rsidRPr="00DA6534">
        <w:rPr>
          <w:rFonts w:hint="cs"/>
          <w:rtl/>
        </w:rPr>
        <w:t>اً</w:t>
      </w:r>
      <w:r w:rsidRPr="00DA6534">
        <w:rPr>
          <w:rtl/>
        </w:rPr>
        <w:t xml:space="preserve"> </w:t>
      </w:r>
      <w:r w:rsidRPr="00DA6534">
        <w:rPr>
          <w:rFonts w:hint="cs"/>
          <w:rtl/>
        </w:rPr>
        <w:t>، وازدياد الظروف الاستثنائي</w:t>
      </w:r>
      <w:r w:rsidRPr="00DA6534">
        <w:rPr>
          <w:rFonts w:hint="eastAsia"/>
          <w:rtl/>
        </w:rPr>
        <w:t>ة</w:t>
      </w:r>
      <w:r w:rsidRPr="00DA6534">
        <w:rPr>
          <w:rFonts w:hint="cs"/>
          <w:rtl/>
        </w:rPr>
        <w:t xml:space="preserve"> و الكوارث التي تفرض </w:t>
      </w:r>
      <w:r w:rsidRPr="00DA6534">
        <w:rPr>
          <w:rtl/>
        </w:rPr>
        <w:t>ح</w:t>
      </w:r>
      <w:r w:rsidRPr="00DA6534">
        <w:rPr>
          <w:rFonts w:hint="cs"/>
          <w:rtl/>
        </w:rPr>
        <w:t xml:space="preserve">الات خاصة </w:t>
      </w:r>
      <w:r w:rsidRPr="00DA6534">
        <w:rPr>
          <w:rtl/>
        </w:rPr>
        <w:t xml:space="preserve">مثل تغير المناخ، والظواهر الجوية المتطرفة، </w:t>
      </w:r>
      <w:r w:rsidRPr="00DA6534">
        <w:rPr>
          <w:rFonts w:hint="cs"/>
          <w:rtl/>
        </w:rPr>
        <w:t>وال</w:t>
      </w:r>
      <w:r w:rsidRPr="00DA6534">
        <w:rPr>
          <w:rtl/>
        </w:rPr>
        <w:t xml:space="preserve">أمراض مثل </w:t>
      </w:r>
      <w:r w:rsidRPr="00DA6534">
        <w:t>Covid-19</w:t>
      </w:r>
      <w:r w:rsidRPr="00DA6534">
        <w:rPr>
          <w:rtl/>
        </w:rPr>
        <w:t xml:space="preserve">، </w:t>
      </w:r>
      <w:r w:rsidRPr="00DA6534">
        <w:rPr>
          <w:rFonts w:hint="cs"/>
          <w:rtl/>
        </w:rPr>
        <w:t>كما اتض</w:t>
      </w:r>
      <w:r w:rsidRPr="00DA6534">
        <w:rPr>
          <w:rtl/>
        </w:rPr>
        <w:t>ح مدى ضعف شبكات الإمداد الدولية في الوقت المناسب للسلع والعمالة</w:t>
      </w:r>
      <w:r w:rsidRPr="00DA6534">
        <w:rPr>
          <w:rFonts w:hint="cs"/>
          <w:rtl/>
        </w:rPr>
        <w:t xml:space="preserve">، وظهرت أهمية </w:t>
      </w:r>
      <w:r w:rsidRPr="00DA6534">
        <w:rPr>
          <w:rtl/>
        </w:rPr>
        <w:t>مرونة عامل العمل، سواء من حيث السعر أو من حيث التوافر الزمني والعددي</w:t>
      </w:r>
      <w:r w:rsidRPr="00DA6534">
        <w:rPr>
          <w:rFonts w:hint="cs"/>
          <w:rtl/>
        </w:rPr>
        <w:t>.</w:t>
      </w:r>
    </w:p>
    <w:p w14:paraId="3DBBA4DF" w14:textId="77777777" w:rsidR="00DA6534" w:rsidRPr="00DA6534" w:rsidRDefault="00DA6534" w:rsidP="00DA6534">
      <w:pPr>
        <w:rPr>
          <w:rtl/>
        </w:rPr>
      </w:pPr>
      <w:r w:rsidRPr="00DA6534">
        <w:rPr>
          <w:rFonts w:hint="cs"/>
          <w:rtl/>
        </w:rPr>
        <w:t xml:space="preserve">أيضاً </w:t>
      </w:r>
      <w:r w:rsidRPr="00DA6534">
        <w:rPr>
          <w:rtl/>
        </w:rPr>
        <w:t>أظهر المخطط التاريخي أن مرونة أصحاب العمل واحتياجات الموظفين إلى الاستقلالية تشكل جزءا</w:t>
      </w:r>
      <w:r w:rsidRPr="00DA6534">
        <w:rPr>
          <w:rFonts w:hint="cs"/>
          <w:rtl/>
        </w:rPr>
        <w:t>ً</w:t>
      </w:r>
      <w:r w:rsidRPr="00DA6534">
        <w:rPr>
          <w:rtl/>
        </w:rPr>
        <w:t xml:space="preserve"> أساسيا</w:t>
      </w:r>
      <w:r w:rsidRPr="00DA6534">
        <w:rPr>
          <w:rFonts w:hint="cs"/>
          <w:rtl/>
        </w:rPr>
        <w:t>ً</w:t>
      </w:r>
      <w:r w:rsidRPr="00DA6534">
        <w:rPr>
          <w:rtl/>
        </w:rPr>
        <w:t xml:space="preserve"> من </w:t>
      </w:r>
      <w:r w:rsidRPr="00DA6534">
        <w:rPr>
          <w:rFonts w:hint="cs"/>
          <w:rtl/>
        </w:rPr>
        <w:t>نجا</w:t>
      </w:r>
      <w:r w:rsidRPr="00DA6534">
        <w:rPr>
          <w:rtl/>
        </w:rPr>
        <w:t>ح</w:t>
      </w:r>
      <w:r w:rsidRPr="00DA6534">
        <w:rPr>
          <w:rFonts w:hint="cs"/>
          <w:rtl/>
        </w:rPr>
        <w:t xml:space="preserve"> </w:t>
      </w:r>
      <w:r w:rsidRPr="00DA6534">
        <w:rPr>
          <w:rtl/>
        </w:rPr>
        <w:t>العمل</w:t>
      </w:r>
      <w:r w:rsidRPr="00DA6534">
        <w:rPr>
          <w:rFonts w:hint="cs"/>
          <w:rtl/>
        </w:rPr>
        <w:t xml:space="preserve">، </w:t>
      </w:r>
      <w:r w:rsidRPr="00DA6534">
        <w:rPr>
          <w:rtl/>
        </w:rPr>
        <w:t>وهذا ليس تطور</w:t>
      </w:r>
      <w:r w:rsidRPr="00DA6534">
        <w:rPr>
          <w:rFonts w:hint="cs"/>
          <w:rtl/>
        </w:rPr>
        <w:t>اً</w:t>
      </w:r>
      <w:r w:rsidRPr="00DA6534">
        <w:rPr>
          <w:rtl/>
        </w:rPr>
        <w:t xml:space="preserve"> جديدًا بأي حال من الأحوال، ولكنه ببساطة اختفى عن الأنظار في عصر العمل المنتظم، </w:t>
      </w:r>
      <w:r w:rsidRPr="00DA6534">
        <w:rPr>
          <w:rFonts w:hint="cs"/>
          <w:rtl/>
        </w:rPr>
        <w:t xml:space="preserve">ولكن </w:t>
      </w:r>
      <w:r w:rsidRPr="00DA6534">
        <w:rPr>
          <w:rtl/>
        </w:rPr>
        <w:t xml:space="preserve">من المستحسن دراسة </w:t>
      </w:r>
      <w:r w:rsidRPr="00DA6534">
        <w:rPr>
          <w:rFonts w:hint="cs"/>
          <w:rtl/>
        </w:rPr>
        <w:t>هذا النمط</w:t>
      </w:r>
      <w:r w:rsidRPr="00DA6534">
        <w:rPr>
          <w:rtl/>
        </w:rPr>
        <w:t xml:space="preserve"> والنظر في كيفية التوفيق بين المرونة والاستقلالية وحماية مصالح العمال. وهذه هي مهمة اليوم فيما يتعلق بسياسة العمل وسياسة وقت العمل. </w:t>
      </w:r>
    </w:p>
    <w:p w14:paraId="62B0C24C" w14:textId="77777777" w:rsidR="00DA6534" w:rsidRPr="00DA6534" w:rsidRDefault="00DA6534" w:rsidP="00DA6534">
      <w:pPr>
        <w:rPr>
          <w:rtl/>
        </w:rPr>
      </w:pPr>
      <w:r w:rsidRPr="00DA6534">
        <w:rPr>
          <w:rFonts w:hint="cs"/>
          <w:rtl/>
        </w:rPr>
        <w:t xml:space="preserve">كما </w:t>
      </w:r>
      <w:r w:rsidRPr="00DA6534">
        <w:rPr>
          <w:rtl/>
        </w:rPr>
        <w:t xml:space="preserve">أظهر التقرير الاقتصادي والمالي العالمي الأخير أن سياسة وقت العمل لا تزال تلعب دورًا حاسمًا في حماية العمال من الطرد وحماية الشركات من فقدان "رأس مالها البشري". </w:t>
      </w:r>
      <w:r w:rsidRPr="00DA6534">
        <w:rPr>
          <w:rFonts w:hint="cs"/>
          <w:rtl/>
        </w:rPr>
        <w:t xml:space="preserve">وقد </w:t>
      </w:r>
      <w:r w:rsidRPr="00DA6534">
        <w:rPr>
          <w:rtl/>
        </w:rPr>
        <w:t xml:space="preserve">لعبت الأدوات القديمة مثل العمل لوقت قصير المدعوم من الدولة والأدوات المرنة الجديدة لحسابات الوقت والاتفاقيات على مستوى الشركة بشأن ساعات العمل </w:t>
      </w:r>
      <w:r w:rsidRPr="00DA6534">
        <w:rPr>
          <w:rtl/>
        </w:rPr>
        <w:lastRenderedPageBreak/>
        <w:t xml:space="preserve">المخفضة مؤقتًا جنبًا إلى جنب لتجنب كارثة توظيف حادة خلال الركود </w:t>
      </w:r>
      <w:r w:rsidRPr="00DA6534">
        <w:rPr>
          <w:rFonts w:hint="cs"/>
          <w:rtl/>
        </w:rPr>
        <w:t xml:space="preserve">العالمي </w:t>
      </w:r>
      <w:r w:rsidRPr="00DA6534">
        <w:rPr>
          <w:rtl/>
        </w:rPr>
        <w:t xml:space="preserve">الكبير. </w:t>
      </w:r>
      <w:r w:rsidRPr="00DA6534">
        <w:rPr>
          <w:rFonts w:hint="cs"/>
          <w:rtl/>
        </w:rPr>
        <w:t xml:space="preserve">ثم تكرر هذا السيناريو </w:t>
      </w:r>
      <w:r w:rsidRPr="00DA6534">
        <w:rPr>
          <w:rtl/>
        </w:rPr>
        <w:t xml:space="preserve">بدرجة أكبر في عام 2020، مما أدى إلى حماية العمالة من الصدمات الخارجية. </w:t>
      </w:r>
      <w:r w:rsidRPr="00DA6534">
        <w:t xml:space="preserve"> (Promberger, 2021)</w:t>
      </w:r>
    </w:p>
    <w:p w14:paraId="321ABBCC" w14:textId="77777777" w:rsidR="00DA6534" w:rsidRPr="00DA6534" w:rsidRDefault="00DA6534" w:rsidP="00DA6534">
      <w:pPr>
        <w:outlineLvl w:val="1"/>
        <w:rPr>
          <w:b/>
          <w:bCs/>
          <w:color w:val="24D08A"/>
          <w:sz w:val="32"/>
          <w:szCs w:val="32"/>
          <w:rtl/>
        </w:rPr>
      </w:pPr>
      <w:r w:rsidRPr="00DA6534">
        <w:rPr>
          <w:rFonts w:hint="cs"/>
          <w:b/>
          <w:bCs/>
          <w:color w:val="24D08A"/>
          <w:sz w:val="32"/>
          <w:szCs w:val="32"/>
          <w:rtl/>
        </w:rPr>
        <w:t>أنواع العمل المرن.</w:t>
      </w:r>
    </w:p>
    <w:p w14:paraId="46A340F3" w14:textId="77777777" w:rsidR="00DA6534" w:rsidRPr="00DA6534" w:rsidRDefault="00DA6534" w:rsidP="00DA6534">
      <w:pPr>
        <w:rPr>
          <w:rtl/>
        </w:rPr>
      </w:pPr>
      <w:r w:rsidRPr="00DA6534">
        <w:rPr>
          <w:rFonts w:hint="cs"/>
          <w:rtl/>
          <w:lang w:bidi="ar-SY"/>
        </w:rPr>
        <w:t>وت</w:t>
      </w:r>
      <w:r w:rsidRPr="00DA6534">
        <w:rPr>
          <w:rtl/>
        </w:rPr>
        <w:t xml:space="preserve">شمل </w:t>
      </w:r>
      <w:r w:rsidRPr="00DA6534">
        <w:rPr>
          <w:rFonts w:hint="cs"/>
          <w:rtl/>
        </w:rPr>
        <w:t xml:space="preserve">المرونة في العمل خيارات </w:t>
      </w:r>
      <w:r w:rsidRPr="00DA6534">
        <w:rPr>
          <w:rtl/>
        </w:rPr>
        <w:t xml:space="preserve">جدولة العمل </w:t>
      </w:r>
      <w:r w:rsidRPr="00DA6534">
        <w:rPr>
          <w:rFonts w:hint="cs"/>
          <w:rtl/>
        </w:rPr>
        <w:t>ب</w:t>
      </w:r>
      <w:r w:rsidRPr="00DA6534">
        <w:rPr>
          <w:rtl/>
        </w:rPr>
        <w:t>دوام مرن وساعات مضغوطة والعمل بدوام جزئي</w:t>
      </w:r>
      <w:r w:rsidRPr="00DA6534">
        <w:rPr>
          <w:rFonts w:hint="cs"/>
          <w:rtl/>
        </w:rPr>
        <w:t xml:space="preserve">، بينما </w:t>
      </w:r>
      <w:r w:rsidRPr="00DA6534">
        <w:rPr>
          <w:rtl/>
        </w:rPr>
        <w:t xml:space="preserve">تشمل ترتيبات الموقع العمل عن بعد، والعمل من المنزل، والمكاتب. </w:t>
      </w:r>
      <w:r w:rsidRPr="00DA6534">
        <w:rPr>
          <w:rFonts w:hint="cs"/>
          <w:rtl/>
        </w:rPr>
        <w:t xml:space="preserve"> كما هناك </w:t>
      </w:r>
      <w:r w:rsidRPr="00DA6534">
        <w:rPr>
          <w:rtl/>
        </w:rPr>
        <w:t xml:space="preserve">أنواع </w:t>
      </w:r>
      <w:r w:rsidRPr="00DA6534">
        <w:rPr>
          <w:rFonts w:hint="cs"/>
          <w:rtl/>
        </w:rPr>
        <w:t>ل</w:t>
      </w:r>
      <w:r w:rsidRPr="00DA6534">
        <w:rPr>
          <w:rtl/>
        </w:rPr>
        <w:t>ترتيبات العمل المرنة</w:t>
      </w:r>
      <w:r w:rsidRPr="00DA6534">
        <w:rPr>
          <w:rFonts w:hint="cs"/>
          <w:rtl/>
        </w:rPr>
        <w:t xml:space="preserve"> منها : </w:t>
      </w:r>
    </w:p>
    <w:p w14:paraId="7FFF7AD2" w14:textId="77777777" w:rsidR="00DA6534" w:rsidRPr="00DA6534" w:rsidRDefault="00DA6534" w:rsidP="00DA6534">
      <w:pPr>
        <w:rPr>
          <w:b/>
          <w:bCs/>
          <w:rtl/>
        </w:rPr>
      </w:pPr>
      <w:r w:rsidRPr="00DA6534">
        <w:rPr>
          <w:b/>
          <w:bCs/>
          <w:rtl/>
        </w:rPr>
        <w:t xml:space="preserve">الوقت المرن: </w:t>
      </w:r>
    </w:p>
    <w:p w14:paraId="0717D49C" w14:textId="77777777" w:rsidR="00DA6534" w:rsidRPr="00DA6534" w:rsidRDefault="00DA6534" w:rsidP="00DA6534">
      <w:pPr>
        <w:rPr>
          <w:rtl/>
        </w:rPr>
      </w:pPr>
      <w:r w:rsidRPr="00DA6534">
        <w:rPr>
          <w:rtl/>
        </w:rPr>
        <w:t>يسمح هذا الترتيب للموظفين باختيار ساعات عملهم، طالما أنهم يستوفون ساعاتهم المطلوبة خلال الأسبوع. يعمل الوقت المرن على تمكين الأفراد من تصميم جداول عملهم وفقًا لاحتياجاتهم الشخصية، سواء كان ذلك يتعلق بالتكيف مع المسؤوليات العائلية أو متابعة الاهتمامات الشخصية.</w:t>
      </w:r>
    </w:p>
    <w:p w14:paraId="38442423" w14:textId="77777777" w:rsidR="00DA6534" w:rsidRPr="00DA6534" w:rsidRDefault="00DA6534" w:rsidP="00DA6534">
      <w:pPr>
        <w:rPr>
          <w:b/>
          <w:bCs/>
          <w:rtl/>
        </w:rPr>
      </w:pPr>
      <w:r w:rsidRPr="00DA6534">
        <w:rPr>
          <w:b/>
          <w:bCs/>
          <w:rtl/>
        </w:rPr>
        <w:t>العمل عن بعد</w:t>
      </w:r>
    </w:p>
    <w:p w14:paraId="292B26C9" w14:textId="77777777" w:rsidR="00DA6534" w:rsidRPr="00DA6534" w:rsidRDefault="00DA6534" w:rsidP="00DA6534">
      <w:pPr>
        <w:rPr>
          <w:rtl/>
        </w:rPr>
      </w:pPr>
      <w:r w:rsidRPr="00DA6534">
        <w:rPr>
          <w:rtl/>
        </w:rPr>
        <w:t>من خلال العمل عن بعد، يتمتع الموظفون بحرية العمل من منازلهم أو مقاهيهم أو حتى الشواطئ الاستوائية  لا يؤدي هذا الترتيب إلى التخلص من التوتر والوقت الضائع في التنقل فحسب، بل يوفر أيضًا بيئة عمل أكثر مرونة وراحة.</w:t>
      </w:r>
    </w:p>
    <w:p w14:paraId="777BBF36" w14:textId="77777777" w:rsidR="00DA6534" w:rsidRPr="00DA6534" w:rsidRDefault="00DA6534" w:rsidP="00DA6534">
      <w:pPr>
        <w:rPr>
          <w:b/>
          <w:bCs/>
          <w:rtl/>
        </w:rPr>
      </w:pPr>
      <w:r w:rsidRPr="00DA6534">
        <w:rPr>
          <w:b/>
          <w:bCs/>
          <w:rtl/>
        </w:rPr>
        <w:t>أسابيع العمل المضغوطة</w:t>
      </w:r>
      <w:r w:rsidRPr="00DA6534">
        <w:rPr>
          <w:rFonts w:hint="cs"/>
          <w:b/>
          <w:bCs/>
          <w:rtl/>
        </w:rPr>
        <w:t xml:space="preserve"> </w:t>
      </w:r>
    </w:p>
    <w:p w14:paraId="616384C9" w14:textId="77777777" w:rsidR="00DA6534" w:rsidRPr="00DA6534" w:rsidRDefault="00DA6534" w:rsidP="00DA6534">
      <w:pPr>
        <w:spacing w:line="360" w:lineRule="auto"/>
        <w:rPr>
          <w:b/>
          <w:bCs/>
          <w:rtl/>
        </w:rPr>
      </w:pPr>
      <w:r w:rsidRPr="00DA6534">
        <w:rPr>
          <w:rtl/>
        </w:rPr>
        <w:t xml:space="preserve">يعمل الموظفون لساعات أطول خلال أيام أقل ويستمتعون بيوم عطلة إضافي. يتيح هذا الترتيب للأفراد الحصول على المزيد من أيام الإجازة المتتالية، مما يمنحهم الفرصة لإعادة شحن طاقتهم وممارسة الهوايات أو قضاء وقت </w:t>
      </w:r>
      <w:r w:rsidRPr="00DA6534">
        <w:rPr>
          <w:rFonts w:hint="cs"/>
          <w:rtl/>
        </w:rPr>
        <w:t>شخصي ممتع.</w:t>
      </w:r>
    </w:p>
    <w:p w14:paraId="41E9EAC3" w14:textId="77777777" w:rsidR="00DA6534" w:rsidRPr="00DA6534" w:rsidRDefault="00DA6534" w:rsidP="00DA6534">
      <w:pPr>
        <w:rPr>
          <w:rtl/>
        </w:rPr>
      </w:pPr>
      <w:r w:rsidRPr="00DA6534">
        <w:rPr>
          <w:rFonts w:hint="cs"/>
          <w:rtl/>
        </w:rPr>
        <w:lastRenderedPageBreak/>
        <w:t xml:space="preserve">ويمكن أن تتغير الاتفاقيات أو شكل المرونة وفقاً لكل </w:t>
      </w:r>
      <w:r w:rsidRPr="00DA6534">
        <w:rPr>
          <w:rtl/>
        </w:rPr>
        <w:t>ح</w:t>
      </w:r>
      <w:r w:rsidRPr="00DA6534">
        <w:rPr>
          <w:rFonts w:hint="cs"/>
          <w:rtl/>
        </w:rPr>
        <w:t xml:space="preserve">الة </w:t>
      </w:r>
      <w:r w:rsidRPr="00DA6534">
        <w:rPr>
          <w:rtl/>
        </w:rPr>
        <w:t>ح</w:t>
      </w:r>
      <w:r w:rsidRPr="00DA6534">
        <w:rPr>
          <w:rFonts w:hint="cs"/>
          <w:rtl/>
        </w:rPr>
        <w:t xml:space="preserve">يث ليس هناك نظام ثابت،  وقد أثبتت </w:t>
      </w:r>
      <w:r w:rsidRPr="00DA6534">
        <w:rPr>
          <w:rtl/>
        </w:rPr>
        <w:t>المرونة في مكان العمل ليست مجرد اتجاه عابر</w:t>
      </w:r>
      <w:r w:rsidRPr="00DA6534">
        <w:rPr>
          <w:rFonts w:hint="cs"/>
          <w:rtl/>
        </w:rPr>
        <w:t xml:space="preserve">، فقد </w:t>
      </w:r>
      <w:r w:rsidRPr="00DA6534">
        <w:rPr>
          <w:rtl/>
        </w:rPr>
        <w:t>أصبح</w:t>
      </w:r>
      <w:r w:rsidRPr="00DA6534">
        <w:rPr>
          <w:rFonts w:hint="cs"/>
          <w:rtl/>
        </w:rPr>
        <w:t>ت</w:t>
      </w:r>
      <w:r w:rsidRPr="00DA6534">
        <w:rPr>
          <w:rtl/>
        </w:rPr>
        <w:t xml:space="preserve"> جانباً أساسياً من ثقافة العمل الحديثة</w:t>
      </w:r>
      <w:r w:rsidRPr="00DA6534">
        <w:rPr>
          <w:rFonts w:hint="cs"/>
          <w:rtl/>
        </w:rPr>
        <w:t>، و</w:t>
      </w:r>
      <w:r w:rsidRPr="00DA6534">
        <w:rPr>
          <w:rtl/>
        </w:rPr>
        <w:t>أصحاب العمل الذين يتبنون ترتيبات عمل مرنة غالبًا ما يشهدون زيادة في رضا الموظفين، وتحسين معدلات الاحتفاظ بهم، وقوى عاملة أكثر تنوعًا وشمولاً. ومع استمرار تقدم التكنولوجيا وتزايد الرغبة في تحقيق التوازن بين العمل والحياة.</w:t>
      </w:r>
      <w:r w:rsidRPr="00DA6534">
        <w:rPr>
          <w:rFonts w:hint="cs"/>
          <w:rtl/>
        </w:rPr>
        <w:t xml:space="preserve"> </w:t>
      </w:r>
      <w:r w:rsidRPr="00DA6534">
        <w:t xml:space="preserve"> (Zerhouni, 2022)</w:t>
      </w:r>
    </w:p>
    <w:p w14:paraId="45E00937" w14:textId="77777777" w:rsidR="00DA6534" w:rsidRPr="00DA6534" w:rsidRDefault="00DA6534" w:rsidP="00DA6534">
      <w:pPr>
        <w:rPr>
          <w:rtl/>
        </w:rPr>
      </w:pPr>
      <w:r w:rsidRPr="00DA6534">
        <w:rPr>
          <w:rFonts w:hint="cs"/>
          <w:rtl/>
        </w:rPr>
        <w:t>والعمل المرن هو العمل وفق ال</w:t>
      </w:r>
      <w:r w:rsidRPr="00DA6534">
        <w:rPr>
          <w:rtl/>
        </w:rPr>
        <w:t xml:space="preserve">ترتيبات التي تضمن مستوى معينًا من المرونة في تحديد الوقت ومدة ومتى وأين يعمل الموظف، ويشمل ذلك العمل بدوام جزئي، والعمل بدوام جزئي، والوظيفة والمشاركة والساعات السنوية والساعات الأساسية والعمل عن بعد والعمل المتنقل/العمل عن بعد والإجازات المهنية والعقود بدون ساعات عمل وغيرها. </w:t>
      </w:r>
      <w:r w:rsidRPr="00DA6534">
        <w:t>Ukachukwu, 2024)</w:t>
      </w:r>
      <w:r w:rsidRPr="00DA6534">
        <w:rPr>
          <w:rFonts w:hint="cs"/>
          <w:rtl/>
        </w:rPr>
        <w:t>)</w:t>
      </w:r>
    </w:p>
    <w:p w14:paraId="3ECE5CAC" w14:textId="77777777" w:rsidR="00DA6534" w:rsidRPr="00DA6534" w:rsidRDefault="00DA6534" w:rsidP="00DA6534">
      <w:pPr>
        <w:rPr>
          <w:rtl/>
        </w:rPr>
      </w:pPr>
      <w:r w:rsidRPr="00DA6534">
        <w:rPr>
          <w:rFonts w:hint="cs"/>
          <w:rtl/>
        </w:rPr>
        <w:t>وهو عمل يتبنى الأفكار التالية:</w:t>
      </w:r>
    </w:p>
    <w:p w14:paraId="0DC5F639" w14:textId="77777777" w:rsidR="00DA6534" w:rsidRPr="00DA6534" w:rsidRDefault="00DA6534" w:rsidP="00DA6534">
      <w:pPr>
        <w:numPr>
          <w:ilvl w:val="0"/>
          <w:numId w:val="2"/>
        </w:numPr>
        <w:contextualSpacing/>
        <w:rPr>
          <w:rtl/>
        </w:rPr>
      </w:pPr>
      <w:r w:rsidRPr="00DA6534">
        <w:rPr>
          <w:rFonts w:hint="cs"/>
          <w:rtl/>
        </w:rPr>
        <w:t xml:space="preserve">لا يهم </w:t>
      </w:r>
      <w:r w:rsidRPr="00DA6534">
        <w:rPr>
          <w:rtl/>
        </w:rPr>
        <w:t>متى وأين وكيفية إنجاز العمل.</w:t>
      </w:r>
    </w:p>
    <w:p w14:paraId="7E83A3F9" w14:textId="77777777" w:rsidR="00DA6534" w:rsidRPr="00DA6534" w:rsidRDefault="00DA6534" w:rsidP="00DA6534">
      <w:pPr>
        <w:numPr>
          <w:ilvl w:val="0"/>
          <w:numId w:val="2"/>
        </w:numPr>
        <w:contextualSpacing/>
        <w:rPr>
          <w:rtl/>
        </w:rPr>
      </w:pPr>
      <w:r w:rsidRPr="00DA6534">
        <w:rPr>
          <w:rtl/>
        </w:rPr>
        <w:t>التركيز على أهداف العمل الشاملة، بدلاً من التكيف مع كل حالة على حدة</w:t>
      </w:r>
      <w:r w:rsidRPr="00DA6534">
        <w:rPr>
          <w:rFonts w:hint="cs"/>
          <w:rtl/>
        </w:rPr>
        <w:t>.</w:t>
      </w:r>
    </w:p>
    <w:p w14:paraId="1B367B4C" w14:textId="77777777" w:rsidR="00DA6534" w:rsidRPr="00DA6534" w:rsidRDefault="00DA6534" w:rsidP="00DA6534">
      <w:pPr>
        <w:numPr>
          <w:ilvl w:val="0"/>
          <w:numId w:val="2"/>
        </w:numPr>
        <w:contextualSpacing/>
        <w:rPr>
          <w:rtl/>
        </w:rPr>
      </w:pPr>
      <w:r w:rsidRPr="00DA6534">
        <w:rPr>
          <w:rFonts w:hint="cs"/>
          <w:rtl/>
        </w:rPr>
        <w:t>التخطيط وإمكانية التنبؤ.</w:t>
      </w:r>
    </w:p>
    <w:p w14:paraId="1424E58F" w14:textId="77777777" w:rsidR="00DA6534" w:rsidRPr="00DA6534" w:rsidRDefault="00DA6534" w:rsidP="00DA6534">
      <w:pPr>
        <w:numPr>
          <w:ilvl w:val="0"/>
          <w:numId w:val="2"/>
        </w:numPr>
        <w:contextualSpacing/>
        <w:rPr>
          <w:rtl/>
        </w:rPr>
      </w:pPr>
      <w:r w:rsidRPr="00DA6534">
        <w:rPr>
          <w:rtl/>
        </w:rPr>
        <w:t>مصممة للتأكيد على المدى الطويل بدلاً من المدى القصير</w:t>
      </w:r>
      <w:r w:rsidRPr="00DA6534">
        <w:rPr>
          <w:rFonts w:hint="cs"/>
          <w:rtl/>
        </w:rPr>
        <w:t xml:space="preserve"> </w:t>
      </w:r>
      <w:r w:rsidRPr="00DA6534">
        <w:t>(Abid &amp; Barech, 2017)</w:t>
      </w:r>
    </w:p>
    <w:p w14:paraId="66875558" w14:textId="77777777" w:rsidR="00DA6534" w:rsidRPr="00DA6534" w:rsidRDefault="00DA6534" w:rsidP="00DA6534">
      <w:pPr>
        <w:rPr>
          <w:rtl/>
        </w:rPr>
      </w:pPr>
      <w:r w:rsidRPr="00DA6534">
        <w:rPr>
          <w:rFonts w:hint="cs"/>
          <w:rtl/>
        </w:rPr>
        <w:t xml:space="preserve">والفوائد المرجوة منه عديدة منها </w:t>
      </w:r>
      <w:r w:rsidRPr="00DA6534">
        <w:rPr>
          <w:rtl/>
        </w:rPr>
        <w:t>توف</w:t>
      </w:r>
      <w:r w:rsidRPr="00DA6534">
        <w:rPr>
          <w:rFonts w:hint="cs"/>
          <w:rtl/>
        </w:rPr>
        <w:t>ي</w:t>
      </w:r>
      <w:r w:rsidRPr="00DA6534">
        <w:rPr>
          <w:rtl/>
        </w:rPr>
        <w:t xml:space="preserve">ر الحرية للموظفين في إدارة التوازن بين العمل والحياة بشكل أكثر فعالية. </w:t>
      </w:r>
      <w:r w:rsidRPr="00DA6534">
        <w:rPr>
          <w:rFonts w:hint="cs"/>
          <w:rtl/>
        </w:rPr>
        <w:t xml:space="preserve">والسماح </w:t>
      </w:r>
      <w:r w:rsidRPr="00DA6534">
        <w:rPr>
          <w:rtl/>
        </w:rPr>
        <w:t>للموظفين الوفاء بالتزاماتهم الشخصية دون المساس بمسؤولياتهم المهنية.</w:t>
      </w:r>
      <w:r w:rsidRPr="00DA6534">
        <w:rPr>
          <w:rFonts w:hint="cs"/>
          <w:rtl/>
        </w:rPr>
        <w:t>،</w:t>
      </w:r>
      <w:r w:rsidRPr="00DA6534">
        <w:rPr>
          <w:rtl/>
        </w:rPr>
        <w:t xml:space="preserve"> ح</w:t>
      </w:r>
      <w:r w:rsidRPr="00DA6534">
        <w:rPr>
          <w:rFonts w:hint="cs"/>
          <w:rtl/>
        </w:rPr>
        <w:t xml:space="preserve">يث </w:t>
      </w:r>
      <w:r w:rsidRPr="00DA6534">
        <w:rPr>
          <w:rtl/>
        </w:rPr>
        <w:t>تتيح ترتيبات العمل المرنة للموظفين تصميم جدول عملهم وفقًا لاحتياجاتهم الفردية، مما يقلل من التوتر ويحسن الرفاهية العامة</w:t>
      </w:r>
      <w:r w:rsidRPr="00DA6534">
        <w:rPr>
          <w:rFonts w:hint="cs"/>
          <w:rtl/>
        </w:rPr>
        <w:t xml:space="preserve">، أيضاً </w:t>
      </w:r>
      <w:r w:rsidRPr="00DA6534">
        <w:rPr>
          <w:rtl/>
        </w:rPr>
        <w:t xml:space="preserve">يمكن أن يكون لترتيبات العمل المرنة أيضًا تأثير إيجابي على إنتاجية الموظفين. عندما يتمتع الموظفون بحرية العمل في بيئة وفي </w:t>
      </w:r>
      <w:r w:rsidRPr="00DA6534">
        <w:rPr>
          <w:rtl/>
        </w:rPr>
        <w:lastRenderedPageBreak/>
        <w:t>الوقت الذي يناسبهم، فمن المرجح أن يشعروا بالتحفيز والمشاركة. يمكن أن يؤدي هذا الرضا الوظيفي المتزايد إلى مستويات أعلى من الإنتاجية ويفيد الشركة ككل في النهاية.</w:t>
      </w:r>
    </w:p>
    <w:tbl>
      <w:tblPr>
        <w:tblStyle w:val="a6"/>
        <w:bidiVisual/>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411"/>
        <w:gridCol w:w="4411"/>
      </w:tblGrid>
      <w:tr w:rsidR="00DA6534" w:rsidRPr="00DA6534" w14:paraId="1BAE37A4" w14:textId="77777777" w:rsidTr="00282595">
        <w:tc>
          <w:tcPr>
            <w:tcW w:w="4411" w:type="dxa"/>
            <w:shd w:val="clear" w:color="auto" w:fill="D5DCE4" w:themeFill="text2" w:themeFillTint="33"/>
            <w:vAlign w:val="center"/>
          </w:tcPr>
          <w:p w14:paraId="70E20C39" w14:textId="77777777" w:rsidR="00DA6534" w:rsidRPr="00DA6534" w:rsidRDefault="00DA6534" w:rsidP="00DA6534">
            <w:pPr>
              <w:jc w:val="center"/>
              <w:rPr>
                <w:b/>
                <w:bCs/>
                <w:sz w:val="32"/>
                <w:szCs w:val="32"/>
                <w:rtl/>
              </w:rPr>
            </w:pPr>
            <w:r w:rsidRPr="00DA6534">
              <w:rPr>
                <w:rFonts w:hint="cs"/>
                <w:b/>
                <w:bCs/>
                <w:sz w:val="32"/>
                <w:szCs w:val="32"/>
                <w:rtl/>
              </w:rPr>
              <w:t>بالنسبة لأص</w:t>
            </w:r>
            <w:r w:rsidRPr="00DA6534">
              <w:rPr>
                <w:b/>
                <w:bCs/>
                <w:sz w:val="32"/>
                <w:szCs w:val="32"/>
                <w:rtl/>
              </w:rPr>
              <w:t>ح</w:t>
            </w:r>
            <w:r w:rsidRPr="00DA6534">
              <w:rPr>
                <w:rFonts w:hint="cs"/>
                <w:b/>
                <w:bCs/>
                <w:sz w:val="32"/>
                <w:szCs w:val="32"/>
                <w:rtl/>
              </w:rPr>
              <w:t>اب المشاريع</w:t>
            </w:r>
          </w:p>
        </w:tc>
        <w:tc>
          <w:tcPr>
            <w:tcW w:w="4411" w:type="dxa"/>
            <w:shd w:val="clear" w:color="auto" w:fill="FFF2CC" w:themeFill="accent4" w:themeFillTint="33"/>
            <w:vAlign w:val="center"/>
          </w:tcPr>
          <w:p w14:paraId="2AFBDF31" w14:textId="77777777" w:rsidR="00DA6534" w:rsidRPr="00DA6534" w:rsidRDefault="00DA6534" w:rsidP="00DA6534">
            <w:pPr>
              <w:jc w:val="center"/>
              <w:rPr>
                <w:b/>
                <w:bCs/>
                <w:sz w:val="32"/>
                <w:szCs w:val="32"/>
                <w:rtl/>
              </w:rPr>
            </w:pPr>
            <w:r w:rsidRPr="00DA6534">
              <w:rPr>
                <w:rFonts w:hint="cs"/>
                <w:b/>
                <w:bCs/>
                <w:sz w:val="32"/>
                <w:szCs w:val="32"/>
                <w:rtl/>
              </w:rPr>
              <w:t>بالنسبة لفرق المشاريع</w:t>
            </w:r>
          </w:p>
        </w:tc>
      </w:tr>
      <w:tr w:rsidR="00DA6534" w:rsidRPr="00DA6534" w14:paraId="10CCEAEB" w14:textId="77777777" w:rsidTr="00282595">
        <w:tc>
          <w:tcPr>
            <w:tcW w:w="4411" w:type="dxa"/>
            <w:shd w:val="clear" w:color="auto" w:fill="D5DCE4" w:themeFill="text2" w:themeFillTint="33"/>
            <w:vAlign w:val="center"/>
          </w:tcPr>
          <w:p w14:paraId="05994415" w14:textId="77777777" w:rsidR="00DA6534" w:rsidRPr="00DA6534" w:rsidRDefault="00DA6534" w:rsidP="00DA6534">
            <w:pPr>
              <w:jc w:val="center"/>
              <w:rPr>
                <w:rtl/>
              </w:rPr>
            </w:pPr>
            <w:r w:rsidRPr="00DA6534">
              <w:rPr>
                <w:rtl/>
              </w:rPr>
              <w:t>يزيد من معنويات الموظفين وولاءهم والتزامهم</w:t>
            </w:r>
          </w:p>
        </w:tc>
        <w:tc>
          <w:tcPr>
            <w:tcW w:w="4411" w:type="dxa"/>
            <w:shd w:val="clear" w:color="auto" w:fill="FFF2CC" w:themeFill="accent4" w:themeFillTint="33"/>
            <w:vAlign w:val="center"/>
          </w:tcPr>
          <w:p w14:paraId="63D58144" w14:textId="77777777" w:rsidR="00DA6534" w:rsidRPr="00DA6534" w:rsidRDefault="00DA6534" w:rsidP="00DA6534">
            <w:pPr>
              <w:jc w:val="center"/>
              <w:rPr>
                <w:rtl/>
              </w:rPr>
            </w:pPr>
            <w:r w:rsidRPr="00DA6534">
              <w:rPr>
                <w:rtl/>
              </w:rPr>
              <w:t>سيطرة أفضل على الحياة العملية والشعور بالمسؤولية وال</w:t>
            </w:r>
            <w:r w:rsidRPr="00DA6534">
              <w:rPr>
                <w:rFonts w:hint="cs"/>
                <w:rtl/>
              </w:rPr>
              <w:t>انتماء</w:t>
            </w:r>
          </w:p>
        </w:tc>
      </w:tr>
      <w:tr w:rsidR="00DA6534" w:rsidRPr="00DA6534" w14:paraId="2F0D7271" w14:textId="77777777" w:rsidTr="00282595">
        <w:tc>
          <w:tcPr>
            <w:tcW w:w="4411" w:type="dxa"/>
            <w:shd w:val="clear" w:color="auto" w:fill="D5DCE4" w:themeFill="text2" w:themeFillTint="33"/>
            <w:vAlign w:val="center"/>
          </w:tcPr>
          <w:p w14:paraId="205CEB5A" w14:textId="77777777" w:rsidR="00DA6534" w:rsidRPr="00DA6534" w:rsidRDefault="00DA6534" w:rsidP="00DA6534">
            <w:pPr>
              <w:jc w:val="center"/>
              <w:rPr>
                <w:rtl/>
              </w:rPr>
            </w:pPr>
            <w:r w:rsidRPr="00DA6534">
              <w:rPr>
                <w:rtl/>
              </w:rPr>
              <w:t>زيادة القدرة على العمل</w:t>
            </w:r>
          </w:p>
        </w:tc>
        <w:tc>
          <w:tcPr>
            <w:tcW w:w="4411" w:type="dxa"/>
            <w:shd w:val="clear" w:color="auto" w:fill="FFF2CC" w:themeFill="accent4" w:themeFillTint="33"/>
            <w:vAlign w:val="center"/>
          </w:tcPr>
          <w:p w14:paraId="27BD9518" w14:textId="77777777" w:rsidR="00DA6534" w:rsidRPr="00DA6534" w:rsidRDefault="00DA6534" w:rsidP="00DA6534">
            <w:pPr>
              <w:jc w:val="center"/>
              <w:rPr>
                <w:rtl/>
              </w:rPr>
            </w:pPr>
            <w:r w:rsidRPr="00DA6534">
              <w:rPr>
                <w:rtl/>
              </w:rPr>
              <w:t>علاقة صحية مع الإدارة</w:t>
            </w:r>
          </w:p>
        </w:tc>
      </w:tr>
      <w:tr w:rsidR="00DA6534" w:rsidRPr="00DA6534" w14:paraId="7DD35BC4" w14:textId="77777777" w:rsidTr="00282595">
        <w:tc>
          <w:tcPr>
            <w:tcW w:w="4411" w:type="dxa"/>
            <w:shd w:val="clear" w:color="auto" w:fill="D5DCE4" w:themeFill="text2" w:themeFillTint="33"/>
            <w:vAlign w:val="center"/>
          </w:tcPr>
          <w:p w14:paraId="31EC1FC9" w14:textId="77777777" w:rsidR="00DA6534" w:rsidRPr="00DA6534" w:rsidRDefault="00DA6534" w:rsidP="00DA6534">
            <w:pPr>
              <w:jc w:val="center"/>
              <w:rPr>
                <w:rtl/>
              </w:rPr>
            </w:pPr>
            <w:r w:rsidRPr="00DA6534">
              <w:rPr>
                <w:rtl/>
              </w:rPr>
              <w:t>تحسين خدمة العملاء</w:t>
            </w:r>
          </w:p>
        </w:tc>
        <w:tc>
          <w:tcPr>
            <w:tcW w:w="4411" w:type="dxa"/>
            <w:shd w:val="clear" w:color="auto" w:fill="FFF2CC" w:themeFill="accent4" w:themeFillTint="33"/>
            <w:vAlign w:val="center"/>
          </w:tcPr>
          <w:p w14:paraId="4A8C277A" w14:textId="77777777" w:rsidR="00DA6534" w:rsidRPr="00DA6534" w:rsidRDefault="00DA6534" w:rsidP="00DA6534">
            <w:pPr>
              <w:jc w:val="center"/>
              <w:rPr>
                <w:rtl/>
              </w:rPr>
            </w:pPr>
            <w:r w:rsidRPr="00DA6534">
              <w:rPr>
                <w:rtl/>
              </w:rPr>
              <w:t>اختيار أنماط العمل المناسبة</w:t>
            </w:r>
            <w:r w:rsidRPr="00DA6534">
              <w:rPr>
                <w:rFonts w:hint="cs"/>
                <w:rtl/>
              </w:rPr>
              <w:t xml:space="preserve"> و</w:t>
            </w:r>
            <w:r w:rsidRPr="00DA6534">
              <w:rPr>
                <w:rtl/>
              </w:rPr>
              <w:t>خفض معدل التغيب والمرض والقلق</w:t>
            </w:r>
          </w:p>
        </w:tc>
      </w:tr>
      <w:tr w:rsidR="00DA6534" w:rsidRPr="00DA6534" w14:paraId="6784BCCF" w14:textId="77777777" w:rsidTr="00282595">
        <w:tc>
          <w:tcPr>
            <w:tcW w:w="4411" w:type="dxa"/>
            <w:shd w:val="clear" w:color="auto" w:fill="D5DCE4" w:themeFill="text2" w:themeFillTint="33"/>
            <w:vAlign w:val="center"/>
          </w:tcPr>
          <w:p w14:paraId="30747659" w14:textId="77777777" w:rsidR="00DA6534" w:rsidRPr="00DA6534" w:rsidRDefault="00DA6534" w:rsidP="00DA6534">
            <w:pPr>
              <w:jc w:val="center"/>
              <w:rPr>
                <w:rtl/>
              </w:rPr>
            </w:pPr>
            <w:r w:rsidRPr="00DA6534">
              <w:rPr>
                <w:rtl/>
              </w:rPr>
              <w:t>تعزيز الإنتاجية</w:t>
            </w:r>
          </w:p>
        </w:tc>
        <w:tc>
          <w:tcPr>
            <w:tcW w:w="4411" w:type="dxa"/>
            <w:shd w:val="clear" w:color="auto" w:fill="FFF2CC" w:themeFill="accent4" w:themeFillTint="33"/>
            <w:vAlign w:val="center"/>
          </w:tcPr>
          <w:p w14:paraId="7EED0FD1" w14:textId="77777777" w:rsidR="00DA6534" w:rsidRPr="00DA6534" w:rsidRDefault="00DA6534" w:rsidP="00DA6534">
            <w:pPr>
              <w:jc w:val="center"/>
              <w:rPr>
                <w:rtl/>
              </w:rPr>
            </w:pPr>
            <w:r w:rsidRPr="00DA6534">
              <w:rPr>
                <w:rtl/>
              </w:rPr>
              <w:t>زيادة الثقة واحترام الذات</w:t>
            </w:r>
          </w:p>
        </w:tc>
      </w:tr>
      <w:tr w:rsidR="00DA6534" w:rsidRPr="00DA6534" w14:paraId="2DE316BD" w14:textId="77777777" w:rsidTr="00282595">
        <w:tc>
          <w:tcPr>
            <w:tcW w:w="4411" w:type="dxa"/>
            <w:shd w:val="clear" w:color="auto" w:fill="D5DCE4" w:themeFill="text2" w:themeFillTint="33"/>
            <w:vAlign w:val="center"/>
          </w:tcPr>
          <w:p w14:paraId="6A4C4303" w14:textId="77777777" w:rsidR="00DA6534" w:rsidRPr="00DA6534" w:rsidRDefault="00DA6534" w:rsidP="00DA6534">
            <w:pPr>
              <w:jc w:val="center"/>
              <w:rPr>
                <w:rtl/>
              </w:rPr>
            </w:pPr>
            <w:r w:rsidRPr="00DA6534">
              <w:rPr>
                <w:rtl/>
              </w:rPr>
              <w:t>جذب مجموعة واسعة من العاملين مثل الدوام الجزئي</w:t>
            </w:r>
          </w:p>
        </w:tc>
        <w:tc>
          <w:tcPr>
            <w:tcW w:w="4411" w:type="dxa"/>
            <w:shd w:val="clear" w:color="auto" w:fill="FFF2CC" w:themeFill="accent4" w:themeFillTint="33"/>
            <w:vAlign w:val="center"/>
          </w:tcPr>
          <w:p w14:paraId="0AB3C6ED" w14:textId="77777777" w:rsidR="00DA6534" w:rsidRPr="00DA6534" w:rsidRDefault="00DA6534" w:rsidP="00DA6534">
            <w:pPr>
              <w:jc w:val="center"/>
              <w:rPr>
                <w:rtl/>
              </w:rPr>
            </w:pPr>
            <w:r w:rsidRPr="00DA6534">
              <w:rPr>
                <w:rtl/>
              </w:rPr>
              <w:t>تحسين نوعية الحياة</w:t>
            </w:r>
            <w:r w:rsidRPr="00DA6534">
              <w:rPr>
                <w:rFonts w:hint="cs"/>
                <w:rtl/>
              </w:rPr>
              <w:t xml:space="preserve"> والتمتع ب</w:t>
            </w:r>
            <w:r w:rsidRPr="00DA6534">
              <w:rPr>
                <w:rtl/>
              </w:rPr>
              <w:t>صحة جيدة وتوتر أقل</w:t>
            </w:r>
          </w:p>
        </w:tc>
      </w:tr>
      <w:tr w:rsidR="00DA6534" w:rsidRPr="00DA6534" w14:paraId="001AC767" w14:textId="77777777" w:rsidTr="00282595">
        <w:tc>
          <w:tcPr>
            <w:tcW w:w="4411" w:type="dxa"/>
            <w:shd w:val="clear" w:color="auto" w:fill="D5DCE4" w:themeFill="text2" w:themeFillTint="33"/>
            <w:vAlign w:val="center"/>
          </w:tcPr>
          <w:p w14:paraId="7BEC23AD" w14:textId="77777777" w:rsidR="00DA6534" w:rsidRPr="00DA6534" w:rsidRDefault="00DA6534" w:rsidP="00DA6534">
            <w:pPr>
              <w:jc w:val="center"/>
              <w:rPr>
                <w:rtl/>
              </w:rPr>
            </w:pPr>
            <w:r w:rsidRPr="00DA6534">
              <w:rPr>
                <w:rtl/>
              </w:rPr>
              <w:t xml:space="preserve">تحسين قدرة المنظمة على التعامل مع التعديلات التي </w:t>
            </w:r>
            <w:r w:rsidRPr="00DA6534">
              <w:rPr>
                <w:rFonts w:hint="cs"/>
                <w:rtl/>
              </w:rPr>
              <w:t xml:space="preserve">أوجدها الابتكار </w:t>
            </w:r>
            <w:r w:rsidRPr="00DA6534">
              <w:rPr>
                <w:rtl/>
              </w:rPr>
              <w:t xml:space="preserve"> والإبداع.</w:t>
            </w:r>
          </w:p>
        </w:tc>
        <w:tc>
          <w:tcPr>
            <w:tcW w:w="4411" w:type="dxa"/>
            <w:shd w:val="clear" w:color="auto" w:fill="FFF2CC" w:themeFill="accent4" w:themeFillTint="33"/>
            <w:vAlign w:val="center"/>
          </w:tcPr>
          <w:p w14:paraId="2D21ADF1" w14:textId="77777777" w:rsidR="00DA6534" w:rsidRPr="00DA6534" w:rsidRDefault="00DA6534" w:rsidP="00DA6534">
            <w:pPr>
              <w:jc w:val="center"/>
              <w:rPr>
                <w:rtl/>
              </w:rPr>
            </w:pPr>
            <w:r w:rsidRPr="00DA6534">
              <w:rPr>
                <w:rFonts w:hint="cs"/>
                <w:rtl/>
              </w:rPr>
              <w:t>ا</w:t>
            </w:r>
            <w:r w:rsidRPr="00DA6534">
              <w:rPr>
                <w:rtl/>
              </w:rPr>
              <w:t>لشعور بالسيطرة بعد اتخاذ قرار استباقي</w:t>
            </w:r>
            <w:r w:rsidRPr="00DA6534">
              <w:rPr>
                <w:rFonts w:hint="cs"/>
                <w:rtl/>
              </w:rPr>
              <w:t xml:space="preserve"> بكيفية القيام بالعمل</w:t>
            </w:r>
          </w:p>
        </w:tc>
      </w:tr>
    </w:tbl>
    <w:p w14:paraId="1E606D85" w14:textId="77777777" w:rsidR="00DA6534" w:rsidRPr="00DA6534" w:rsidRDefault="00DA6534" w:rsidP="00DA6534">
      <w:pPr>
        <w:rPr>
          <w:rtl/>
        </w:rPr>
      </w:pPr>
      <w:r w:rsidRPr="00DA6534">
        <w:t>(Abid &amp; Barech, 2017)</w:t>
      </w:r>
    </w:p>
    <w:p w14:paraId="74565C82" w14:textId="77777777" w:rsidR="00DA6534" w:rsidRPr="00DA6534" w:rsidRDefault="00DA6534" w:rsidP="00DA6534">
      <w:r w:rsidRPr="00DA6534">
        <w:rPr>
          <w:rFonts w:hint="cs"/>
          <w:rtl/>
        </w:rPr>
        <w:t xml:space="preserve">واليوم يعتبر الكثير من رواد عالم الأعمال أن </w:t>
      </w:r>
      <w:r w:rsidRPr="00DA6534">
        <w:rPr>
          <w:rtl/>
        </w:rPr>
        <w:t xml:space="preserve">العمل المرن هو المستقبل </w:t>
      </w:r>
      <w:r w:rsidRPr="00DA6534">
        <w:rPr>
          <w:rFonts w:hint="cs"/>
          <w:rtl/>
        </w:rPr>
        <w:t xml:space="preserve">وقد </w:t>
      </w:r>
      <w:r w:rsidRPr="00DA6534">
        <w:rPr>
          <w:rtl/>
        </w:rPr>
        <w:t>أفاد غالبية الأشخاص أن لديهم خيارات مهمة حول مكان عملهم. حاليًا، يستطيع 55% من العاملين في مجال المعرفة الاختيار بين العمل من المنزل أو العمل من المكتب في يوم معين، ويمكن لـ 51% اختيار العيش في منطقة أخرى غير المكان الذي يقع فيه مكتبهم، وفقًا لدراسة جديدة أجرتها شركة</w:t>
      </w:r>
      <w:r w:rsidRPr="00DA6534">
        <w:t xml:space="preserve"> Atlassian. </w:t>
      </w:r>
      <w:r w:rsidRPr="00DA6534">
        <w:rPr>
          <w:rFonts w:hint="cs"/>
          <w:rtl/>
        </w:rPr>
        <w:t xml:space="preserve">، </w:t>
      </w:r>
      <w:r w:rsidRPr="00DA6534">
        <w:rPr>
          <w:rtl/>
        </w:rPr>
        <w:t xml:space="preserve">بالإضافة إلى ذلك، تظهر البيانات أن 43% من العاملين في مجال المعرفة يعملون </w:t>
      </w:r>
      <w:r w:rsidRPr="00DA6534">
        <w:rPr>
          <w:rtl/>
        </w:rPr>
        <w:lastRenderedPageBreak/>
        <w:t>بطريقة هجينة، حيث يقضون بعض الوقت في المكتب وبعض الوقت في العمل عن بعد، وقد ارتفع معدل تكرار العمل الهجين من 27% في عام 2021. بالإضافة إلى ذلك، منذ عام 2021، جميع -انخفضت نسبة العمل عن بعد من 34% من الأشخاص إلى 22%، وانخفضت نسبة العمل المكتبي فقط من 39% من الأشخاص إلى 35%</w:t>
      </w:r>
      <w:r w:rsidRPr="00DA6534">
        <w:rPr>
          <w:rFonts w:hint="cs"/>
          <w:rtl/>
        </w:rPr>
        <w:t xml:space="preserve">، </w:t>
      </w:r>
      <w:r w:rsidRPr="00DA6534">
        <w:rPr>
          <w:rtl/>
        </w:rPr>
        <w:t>ومن المنطقي أن توفر الشركات المزيد من المرونة، لأن الطلب عليها مرتفع. تتوقع جميع الأجيال مرونة في خيارات العمل</w:t>
      </w:r>
      <w:r w:rsidRPr="00DA6534">
        <w:rPr>
          <w:rFonts w:hint="cs"/>
          <w:rtl/>
        </w:rPr>
        <w:t>.</w:t>
      </w:r>
      <w:r w:rsidRPr="00DA6534">
        <w:t xml:space="preserve"> (Brower, 2022)</w:t>
      </w:r>
    </w:p>
    <w:p w14:paraId="3027E39C" w14:textId="77777777" w:rsidR="00DA6534" w:rsidRPr="00DA6534" w:rsidRDefault="00DA6534" w:rsidP="00DA6534">
      <w:pPr>
        <w:jc w:val="center"/>
        <w:outlineLvl w:val="1"/>
        <w:rPr>
          <w:b/>
          <w:bCs/>
          <w:color w:val="24D08A"/>
          <w:sz w:val="32"/>
          <w:szCs w:val="32"/>
          <w:rtl/>
        </w:rPr>
      </w:pPr>
      <w:r w:rsidRPr="00DA6534">
        <w:rPr>
          <w:b/>
          <w:bCs/>
          <w:color w:val="24D08A"/>
          <w:sz w:val="32"/>
          <w:szCs w:val="32"/>
          <w:rtl/>
        </w:rPr>
        <w:t xml:space="preserve">تأثير </w:t>
      </w:r>
      <w:r w:rsidRPr="00DA6534">
        <w:rPr>
          <w:rFonts w:hint="cs"/>
          <w:b/>
          <w:bCs/>
          <w:color w:val="24D08A"/>
          <w:sz w:val="32"/>
          <w:szCs w:val="32"/>
          <w:rtl/>
        </w:rPr>
        <w:t>العمل المرن.</w:t>
      </w:r>
    </w:p>
    <w:p w14:paraId="05539F3B" w14:textId="77777777" w:rsidR="00DA6534" w:rsidRPr="00DA6534" w:rsidRDefault="00DA6534" w:rsidP="00DA6534">
      <w:pPr>
        <w:rPr>
          <w:rtl/>
        </w:rPr>
      </w:pPr>
      <w:r w:rsidRPr="00DA6534">
        <w:rPr>
          <w:rtl/>
        </w:rPr>
        <w:t>البيانات المتعلقة بمدى تأثير العمل المرن على الأشخاص والشركات</w:t>
      </w:r>
      <w:r w:rsidRPr="00DA6534">
        <w:rPr>
          <w:rFonts w:hint="cs"/>
          <w:rtl/>
        </w:rPr>
        <w:t xml:space="preserve"> تبدي أثراً إيجابياً واضخاً وكبيراً، </w:t>
      </w:r>
      <w:r w:rsidRPr="00DA6534">
        <w:rPr>
          <w:rtl/>
        </w:rPr>
        <w:t>ح</w:t>
      </w:r>
      <w:r w:rsidRPr="00DA6534">
        <w:rPr>
          <w:rFonts w:hint="cs"/>
          <w:rtl/>
        </w:rPr>
        <w:t xml:space="preserve">يث تتسب المرونة في العمل </w:t>
      </w:r>
      <w:r w:rsidRPr="00DA6534">
        <w:rPr>
          <w:rFonts w:hint="cs"/>
          <w:b/>
          <w:bCs/>
          <w:rtl/>
        </w:rPr>
        <w:t>بما</w:t>
      </w:r>
      <w:r w:rsidRPr="00DA6534">
        <w:rPr>
          <w:rFonts w:hint="cs"/>
          <w:rtl/>
        </w:rPr>
        <w:t xml:space="preserve"> يلي</w:t>
      </w:r>
    </w:p>
    <w:p w14:paraId="74105FD0" w14:textId="77777777" w:rsidR="00DA6534" w:rsidRPr="00DA6534" w:rsidRDefault="00DA6534" w:rsidP="00DA6534">
      <w:pPr>
        <w:rPr>
          <w:b/>
          <w:bCs/>
          <w:rtl/>
        </w:rPr>
      </w:pPr>
      <w:r w:rsidRPr="00DA6534">
        <w:rPr>
          <w:rFonts w:hint="cs"/>
          <w:b/>
          <w:bCs/>
          <w:rtl/>
        </w:rPr>
        <w:t xml:space="preserve">تعزيز </w:t>
      </w:r>
      <w:r w:rsidRPr="00DA6534">
        <w:rPr>
          <w:b/>
          <w:bCs/>
          <w:rtl/>
        </w:rPr>
        <w:t xml:space="preserve">الابتكار: </w:t>
      </w:r>
    </w:p>
    <w:p w14:paraId="3338B669" w14:textId="77777777" w:rsidR="00DA6534" w:rsidRPr="00DA6534" w:rsidRDefault="00DA6534" w:rsidP="00DA6534">
      <w:pPr>
        <w:rPr>
          <w:rtl/>
        </w:rPr>
      </w:pPr>
      <w:r w:rsidRPr="00DA6534">
        <w:rPr>
          <w:rtl/>
        </w:rPr>
        <w:t>عندما يتمت</w:t>
      </w:r>
      <w:r w:rsidRPr="00DA6534">
        <w:rPr>
          <w:rFonts w:hint="cs"/>
          <w:rtl/>
        </w:rPr>
        <w:t>ع الموظفين</w:t>
      </w:r>
      <w:r w:rsidRPr="00DA6534">
        <w:rPr>
          <w:rtl/>
        </w:rPr>
        <w:t xml:space="preserve"> بالمرونة في خيارات العمل</w:t>
      </w:r>
      <w:r w:rsidRPr="00DA6534">
        <w:rPr>
          <w:rFonts w:hint="cs"/>
          <w:rtl/>
        </w:rPr>
        <w:t xml:space="preserve"> يظهرون قدرة أكبر على الإبداع، </w:t>
      </w:r>
      <w:r w:rsidRPr="00DA6534">
        <w:rPr>
          <w:rtl/>
        </w:rPr>
        <w:t>أفاد 71% أن فريقهم مبتكر، مقارنة بـ 57% لا يتمتعون بالمرونة.</w:t>
      </w:r>
    </w:p>
    <w:p w14:paraId="21BA99C3" w14:textId="77777777" w:rsidR="00DA6534" w:rsidRPr="00DA6534" w:rsidRDefault="00DA6534" w:rsidP="00DA6534">
      <w:pPr>
        <w:rPr>
          <w:b/>
          <w:bCs/>
          <w:rtl/>
        </w:rPr>
      </w:pPr>
      <w:r w:rsidRPr="00DA6534">
        <w:rPr>
          <w:b/>
          <w:bCs/>
          <w:rtl/>
        </w:rPr>
        <w:t>الثقافة التنظيمية</w:t>
      </w:r>
    </w:p>
    <w:p w14:paraId="0EA9897C" w14:textId="77777777" w:rsidR="00DA6534" w:rsidRPr="00DA6534" w:rsidRDefault="00DA6534" w:rsidP="00DA6534">
      <w:pPr>
        <w:rPr>
          <w:rtl/>
        </w:rPr>
      </w:pPr>
      <w:r w:rsidRPr="00DA6534">
        <w:rPr>
          <w:rFonts w:hint="cs"/>
          <w:rtl/>
        </w:rPr>
        <w:t>إذا تم تطبيق المرونة بشكل ص</w:t>
      </w:r>
      <w:r w:rsidRPr="00DA6534">
        <w:rPr>
          <w:rtl/>
        </w:rPr>
        <w:t>ح</w:t>
      </w:r>
      <w:r w:rsidRPr="00DA6534">
        <w:rPr>
          <w:rFonts w:hint="cs"/>
          <w:rtl/>
        </w:rPr>
        <w:t>ي</w:t>
      </w:r>
      <w:r w:rsidRPr="00DA6534">
        <w:rPr>
          <w:rtl/>
        </w:rPr>
        <w:t>ح</w:t>
      </w:r>
      <w:r w:rsidRPr="00DA6534">
        <w:rPr>
          <w:rFonts w:hint="cs"/>
          <w:rtl/>
        </w:rPr>
        <w:t xml:space="preserve"> ستنتشر</w:t>
      </w:r>
      <w:r w:rsidRPr="00DA6534">
        <w:rPr>
          <w:rtl/>
        </w:rPr>
        <w:t xml:space="preserve"> نظرة إيجابية لثقافة </w:t>
      </w:r>
      <w:r w:rsidRPr="00DA6534">
        <w:rPr>
          <w:rFonts w:hint="cs"/>
          <w:rtl/>
        </w:rPr>
        <w:t>ال</w:t>
      </w:r>
      <w:r w:rsidRPr="00DA6534">
        <w:rPr>
          <w:rtl/>
        </w:rPr>
        <w:t>مؤسس</w:t>
      </w:r>
      <w:r w:rsidRPr="00DA6534">
        <w:rPr>
          <w:rFonts w:hint="cs"/>
          <w:rtl/>
        </w:rPr>
        <w:t>ة واخترام لها من أجل إتاحة الفرصة للموظف ليعمل بالشكل الذي يشاء مما يولد شعور بالامتنان و الانتماء.</w:t>
      </w:r>
    </w:p>
    <w:p w14:paraId="190C2401" w14:textId="77777777" w:rsidR="00DA6534" w:rsidRPr="00DA6534" w:rsidRDefault="00DA6534" w:rsidP="00DA6534">
      <w:pPr>
        <w:rPr>
          <w:rtl/>
        </w:rPr>
      </w:pPr>
      <w:r w:rsidRPr="00DA6534">
        <w:rPr>
          <w:b/>
          <w:bCs/>
          <w:rtl/>
        </w:rPr>
        <w:t>الإرهاق</w:t>
      </w:r>
      <w:r w:rsidRPr="00DA6534">
        <w:rPr>
          <w:rFonts w:hint="cs"/>
          <w:rtl/>
        </w:rPr>
        <w:t>.</w:t>
      </w:r>
    </w:p>
    <w:p w14:paraId="01CDF88F" w14:textId="77777777" w:rsidR="00DA6534" w:rsidRPr="00DA6534" w:rsidRDefault="00DA6534" w:rsidP="00DA6534">
      <w:r w:rsidRPr="00DA6534">
        <w:rPr>
          <w:rtl/>
        </w:rPr>
        <w:t xml:space="preserve">عندما يتمتع الأشخاص بالمرونة، </w:t>
      </w:r>
      <w:r w:rsidRPr="00DA6534">
        <w:rPr>
          <w:rFonts w:hint="cs"/>
          <w:rtl/>
        </w:rPr>
        <w:t>يبلغ</w:t>
      </w:r>
      <w:r w:rsidRPr="00DA6534">
        <w:rPr>
          <w:rtl/>
        </w:rPr>
        <w:t xml:space="preserve"> 14% فقط عن أعراض الإرهاق، مقارنة بـ 36% ممن لا يتمتعون بالمرونة.</w:t>
      </w:r>
      <w:r w:rsidRPr="00DA6534">
        <w:rPr>
          <w:rFonts w:hint="cs"/>
          <w:rtl/>
        </w:rPr>
        <w:t xml:space="preserve"> </w:t>
      </w:r>
      <w:r w:rsidRPr="00DA6534">
        <w:t>(Brower, 2022)</w:t>
      </w:r>
    </w:p>
    <w:p w14:paraId="55C53048" w14:textId="3413106C" w:rsidR="00DA6534" w:rsidRPr="00DA6534" w:rsidRDefault="00DA6534" w:rsidP="007B5F94">
      <w:pPr>
        <w:jc w:val="left"/>
        <w:outlineLvl w:val="0"/>
        <w:rPr>
          <w:b/>
          <w:bCs/>
          <w:sz w:val="36"/>
          <w:szCs w:val="36"/>
          <w:u w:val="single"/>
          <w:lang w:bidi="ar-SA"/>
        </w:rPr>
      </w:pPr>
      <w:r w:rsidRPr="00DA6534">
        <w:rPr>
          <w:b/>
          <w:bCs/>
          <w:sz w:val="36"/>
          <w:szCs w:val="36"/>
          <w:u w:val="single"/>
          <w:rtl/>
        </w:rPr>
        <w:lastRenderedPageBreak/>
        <w:t xml:space="preserve"> </w:t>
      </w:r>
      <w:r w:rsidR="007B5F94">
        <w:rPr>
          <w:rFonts w:hint="cs"/>
          <w:b/>
          <w:bCs/>
          <w:sz w:val="36"/>
          <w:szCs w:val="36"/>
          <w:u w:val="single"/>
          <w:rtl/>
        </w:rPr>
        <w:t>1</w:t>
      </w:r>
      <w:r w:rsidRPr="00DA6534">
        <w:rPr>
          <w:rFonts w:hint="cs"/>
          <w:b/>
          <w:bCs/>
          <w:sz w:val="36"/>
          <w:szCs w:val="36"/>
          <w:u w:val="single"/>
          <w:rtl/>
        </w:rPr>
        <w:t xml:space="preserve">-2-. ترتيبات العمل المرن - </w:t>
      </w:r>
      <w:r w:rsidRPr="00DA6534">
        <w:rPr>
          <w:b/>
          <w:bCs/>
          <w:sz w:val="36"/>
          <w:szCs w:val="36"/>
          <w:u w:val="single"/>
        </w:rPr>
        <w:t>FWA</w:t>
      </w:r>
      <w:r w:rsidRPr="00DA6534">
        <w:rPr>
          <w:b/>
          <w:bCs/>
          <w:sz w:val="36"/>
          <w:szCs w:val="36"/>
          <w:u w:val="single"/>
          <w:lang w:bidi="ar-SA"/>
        </w:rPr>
        <w:t xml:space="preserve"> </w:t>
      </w:r>
      <w:r w:rsidRPr="00DA6534">
        <w:rPr>
          <w:b/>
          <w:bCs/>
          <w:sz w:val="36"/>
          <w:szCs w:val="36"/>
          <w:u w:val="single"/>
        </w:rPr>
        <w:t xml:space="preserve"> </w:t>
      </w:r>
      <w:r w:rsidRPr="00DA6534">
        <w:rPr>
          <w:rFonts w:hint="cs"/>
          <w:b/>
          <w:bCs/>
          <w:sz w:val="36"/>
          <w:szCs w:val="36"/>
          <w:u w:val="single"/>
          <w:rtl/>
        </w:rPr>
        <w:t xml:space="preserve">   : </w:t>
      </w:r>
      <w:r w:rsidRPr="00DA6534">
        <w:rPr>
          <w:b/>
          <w:bCs/>
          <w:sz w:val="36"/>
          <w:szCs w:val="36"/>
          <w:u w:val="single"/>
        </w:rPr>
        <w:t>Flexible Work Arrangements</w:t>
      </w:r>
    </w:p>
    <w:p w14:paraId="08DA2C0E" w14:textId="77777777" w:rsidR="00DA6534" w:rsidRPr="00DA6534" w:rsidRDefault="00DA6534" w:rsidP="00DA6534">
      <w:pPr>
        <w:rPr>
          <w:rtl/>
        </w:rPr>
      </w:pPr>
      <w:r w:rsidRPr="00DA6534">
        <w:rPr>
          <w:rtl/>
        </w:rPr>
        <w:t>تُعرّف المرونة في مكان العمل 2010 "ترتيبات العمل المرنة"</w:t>
      </w:r>
      <w:r w:rsidRPr="00DA6534">
        <w:t>FWA</w:t>
      </w:r>
      <w:r w:rsidRPr="00DA6534">
        <w:rPr>
          <w:lang w:bidi="ar-SA"/>
        </w:rPr>
        <w:t xml:space="preserve"> </w:t>
      </w:r>
      <w:r w:rsidRPr="00DA6534">
        <w:t xml:space="preserve"> </w:t>
      </w:r>
      <w:r w:rsidRPr="00DA6534">
        <w:rPr>
          <w:rFonts w:hint="cs"/>
          <w:rtl/>
        </w:rPr>
        <w:t xml:space="preserve">   </w:t>
      </w:r>
      <w:r w:rsidRPr="00DA6534">
        <w:rPr>
          <w:rFonts w:hint="cs"/>
          <w:rtl/>
          <w:lang w:bidi="ar-SY"/>
        </w:rPr>
        <w:t>بأنها</w:t>
      </w:r>
      <w:r w:rsidRPr="00DA6534">
        <w:rPr>
          <w:rFonts w:hint="cs"/>
          <w:rtl/>
        </w:rPr>
        <w:t xml:space="preserve"> </w:t>
      </w:r>
      <w:r w:rsidRPr="00DA6534">
        <w:rPr>
          <w:rtl/>
        </w:rPr>
        <w:t>أي واحدة من مجموعة هياكل العمل التي تغير الوقت و/أو المكان الذي يتم فيه إنجاز العمل على أساس منتظم</w:t>
      </w:r>
      <w:r w:rsidRPr="00DA6534">
        <w:rPr>
          <w:rFonts w:hint="cs"/>
          <w:rtl/>
        </w:rPr>
        <w:t>،</w:t>
      </w:r>
      <w:r w:rsidRPr="00DA6534">
        <w:rPr>
          <w:rtl/>
        </w:rPr>
        <w:t xml:space="preserve"> </w:t>
      </w:r>
      <w:r w:rsidRPr="00DA6534">
        <w:rPr>
          <w:rFonts w:hint="cs"/>
          <w:rtl/>
        </w:rPr>
        <w:t>وتشمل</w:t>
      </w:r>
      <w:r w:rsidRPr="00DA6534">
        <w:rPr>
          <w:rtl/>
        </w:rPr>
        <w:t xml:space="preserve"> بيئات العمل والجداول الزمنية التي لا تتقيد بقيود العمل النموذجية. وتأخذ هذه الترتيبات بعين الاعتبار متطلبات الموظفين، لا سيما فيما يتعلق بالموازنة بين العمل والحياة الشخصية.</w:t>
      </w:r>
      <w:r w:rsidRPr="00DA6534">
        <w:rPr>
          <w:rFonts w:hint="cs"/>
          <w:rtl/>
        </w:rPr>
        <w:t xml:space="preserve"> و</w:t>
      </w:r>
      <w:r w:rsidRPr="00DA6534">
        <w:rPr>
          <w:rtl/>
        </w:rPr>
        <w:t xml:space="preserve">هناك تعريفات وتفسيرات مختلفة لـ </w:t>
      </w:r>
      <w:r w:rsidRPr="00DA6534">
        <w:t>FWAs</w:t>
      </w:r>
      <w:r w:rsidRPr="00DA6534">
        <w:rPr>
          <w:rFonts w:hint="cs"/>
          <w:rtl/>
        </w:rPr>
        <w:t xml:space="preserve">.  </w:t>
      </w:r>
      <w:r w:rsidRPr="00DA6534">
        <w:t>Ukachukwu, 2024)</w:t>
      </w:r>
      <w:r w:rsidRPr="00DA6534">
        <w:rPr>
          <w:rFonts w:hint="cs"/>
          <w:rtl/>
        </w:rPr>
        <w:t>)</w:t>
      </w:r>
    </w:p>
    <w:p w14:paraId="34D8BCCD" w14:textId="77777777" w:rsidR="00DA6534" w:rsidRPr="00DA6534" w:rsidRDefault="00DA6534" w:rsidP="00DA6534">
      <w:pPr>
        <w:rPr>
          <w:rtl/>
        </w:rPr>
      </w:pPr>
      <w:r w:rsidRPr="00DA6534">
        <w:rPr>
          <w:rFonts w:hint="cs"/>
          <w:rtl/>
        </w:rPr>
        <w:t xml:space="preserve">تتضمن العمل </w:t>
      </w:r>
      <w:r w:rsidRPr="00DA6534">
        <w:rPr>
          <w:rtl/>
        </w:rPr>
        <w:t>من 9 إلى 5</w:t>
      </w:r>
      <w:r w:rsidRPr="00DA6534">
        <w:rPr>
          <w:rFonts w:hint="cs"/>
          <w:rtl/>
        </w:rPr>
        <w:t xml:space="preserve"> </w:t>
      </w:r>
      <w:r w:rsidRPr="00DA6534">
        <w:rPr>
          <w:rtl/>
        </w:rPr>
        <w:t xml:space="preserve">من الاثنين إلى الجمعة </w:t>
      </w:r>
      <w:r w:rsidRPr="00DA6534">
        <w:rPr>
          <w:rFonts w:hint="cs"/>
          <w:rtl/>
        </w:rPr>
        <w:t xml:space="preserve">مع </w:t>
      </w:r>
      <w:r w:rsidRPr="00DA6534">
        <w:rPr>
          <w:rtl/>
        </w:rPr>
        <w:t>مجموعة متنوعة جدًا من الخيارات الممكنة</w:t>
      </w:r>
      <w:r w:rsidRPr="00DA6534">
        <w:rPr>
          <w:rFonts w:hint="cs"/>
          <w:rtl/>
        </w:rPr>
        <w:t xml:space="preserve"> </w:t>
      </w:r>
      <w:r w:rsidRPr="00DA6534">
        <w:rPr>
          <w:rtl/>
        </w:rPr>
        <w:t xml:space="preserve"> مما يمكّن المنظمة من العمل لساعات أطول مما يزيد من توافر الموظفين</w:t>
      </w:r>
      <w:r w:rsidRPr="00DA6534">
        <w:rPr>
          <w:rFonts w:hint="cs"/>
          <w:rtl/>
        </w:rPr>
        <w:t xml:space="preserve"> </w:t>
      </w:r>
      <w:r w:rsidRPr="00DA6534">
        <w:rPr>
          <w:rtl/>
        </w:rPr>
        <w:t xml:space="preserve">عندما يكون عبء العمل في ذروته ويكون عدد الموظفين أقل عندما يكون العمل </w:t>
      </w:r>
      <w:r w:rsidRPr="00DA6534">
        <w:rPr>
          <w:rFonts w:hint="cs"/>
          <w:rtl/>
        </w:rPr>
        <w:t>أقل</w:t>
      </w:r>
      <w:r w:rsidRPr="00DA6534">
        <w:rPr>
          <w:rtl/>
        </w:rPr>
        <w:t>.</w:t>
      </w:r>
      <w:r w:rsidRPr="00DA6534">
        <w:rPr>
          <w:rFonts w:hint="cs"/>
          <w:rtl/>
        </w:rPr>
        <w:t xml:space="preserve">  </w:t>
      </w:r>
      <w:r w:rsidRPr="00DA6534">
        <w:t>(Abid &amp; Barech, 2017)</w:t>
      </w:r>
    </w:p>
    <w:p w14:paraId="79CFC249" w14:textId="77777777" w:rsidR="00DA6534" w:rsidRPr="00DA6534" w:rsidRDefault="00DA6534" w:rsidP="00DA6534">
      <w:pPr>
        <w:rPr>
          <w:rtl/>
        </w:rPr>
      </w:pPr>
      <w:r w:rsidRPr="00DA6534">
        <w:rPr>
          <w:rtl/>
        </w:rPr>
        <w:t xml:space="preserve">كما يتم تعريف ترتيبات العمل المرنة على أنها شروط توظيف يتم التفاوض عليها من حيث وقت العمل ومكان العمل </w:t>
      </w:r>
      <w:r w:rsidRPr="00DA6534">
        <w:rPr>
          <w:rFonts w:hint="cs"/>
          <w:rtl/>
        </w:rPr>
        <w:t xml:space="preserve">أو </w:t>
      </w:r>
      <w:r w:rsidRPr="00DA6534">
        <w:rPr>
          <w:rtl/>
        </w:rPr>
        <w:t>أنه</w:t>
      </w:r>
      <w:r w:rsidRPr="00DA6534">
        <w:rPr>
          <w:rFonts w:hint="cs"/>
          <w:rtl/>
        </w:rPr>
        <w:t>ا</w:t>
      </w:r>
      <w:r w:rsidRPr="00DA6534">
        <w:rPr>
          <w:rtl/>
        </w:rPr>
        <w:t xml:space="preserve"> تلك التي تتضمن</w:t>
      </w:r>
      <w:r w:rsidRPr="00DA6534">
        <w:rPr>
          <w:rFonts w:hint="cs"/>
          <w:rtl/>
        </w:rPr>
        <w:t xml:space="preserve"> </w:t>
      </w:r>
      <w:r w:rsidRPr="00DA6534">
        <w:rPr>
          <w:rtl/>
        </w:rPr>
        <w:t>العمل عن بعد، أي مكان العمل، ووقت العمل المرن، أي وقت تنفيذ العمل</w:t>
      </w:r>
      <w:r w:rsidRPr="00DA6534">
        <w:rPr>
          <w:rFonts w:hint="cs"/>
          <w:rtl/>
        </w:rPr>
        <w:t xml:space="preserve">، أو </w:t>
      </w:r>
      <w:r w:rsidRPr="00DA6534">
        <w:rPr>
          <w:rtl/>
        </w:rPr>
        <w:t xml:space="preserve">واحد من مجموعة هياكل العمل التي تغير الوقت و/أو المكان الذي يتم فيه إنجاز العمل على أساس منتظم.   </w:t>
      </w:r>
    </w:p>
    <w:p w14:paraId="325D651A" w14:textId="77777777" w:rsidR="00DA6534" w:rsidRPr="00DA6534" w:rsidRDefault="00DA6534" w:rsidP="00DA6534">
      <w:pPr>
        <w:rPr>
          <w:rtl/>
        </w:rPr>
      </w:pPr>
      <w:r w:rsidRPr="00DA6534">
        <w:rPr>
          <w:rFonts w:hint="cs"/>
          <w:rtl/>
        </w:rPr>
        <w:t>و</w:t>
      </w:r>
      <w:r w:rsidRPr="00DA6534">
        <w:rPr>
          <w:rtl/>
        </w:rPr>
        <w:t>تتضمن ترتيبات العمل المرنة ما يلي:</w:t>
      </w:r>
    </w:p>
    <w:p w14:paraId="43FC7694" w14:textId="77777777" w:rsidR="00DA6534" w:rsidRPr="00DA6534" w:rsidRDefault="00DA6534" w:rsidP="00DA6534">
      <w:pPr>
        <w:numPr>
          <w:ilvl w:val="0"/>
          <w:numId w:val="7"/>
        </w:numPr>
        <w:contextualSpacing/>
        <w:rPr>
          <w:rtl/>
        </w:rPr>
      </w:pPr>
      <w:r w:rsidRPr="00DA6534">
        <w:rPr>
          <w:rtl/>
        </w:rPr>
        <w:t>المرونة في جدولة ساعات العمل، مثل جداول العمل البديلة (الوقت المرن وأسابيع العمل المضغوطة)، والترتيبات المتعلقة بجداول المناوبات والاستراحات</w:t>
      </w:r>
      <w:r w:rsidRPr="00DA6534">
        <w:rPr>
          <w:rFonts w:hint="cs"/>
          <w:rtl/>
        </w:rPr>
        <w:t>.</w:t>
      </w:r>
    </w:p>
    <w:p w14:paraId="475DE754" w14:textId="77777777" w:rsidR="00DA6534" w:rsidRPr="00DA6534" w:rsidRDefault="00DA6534" w:rsidP="00DA6534">
      <w:pPr>
        <w:numPr>
          <w:ilvl w:val="0"/>
          <w:numId w:val="7"/>
        </w:numPr>
        <w:contextualSpacing/>
        <w:rPr>
          <w:rtl/>
        </w:rPr>
      </w:pPr>
      <w:r w:rsidRPr="00DA6534">
        <w:rPr>
          <w:rtl/>
        </w:rPr>
        <w:t xml:space="preserve">المرونة في عدد ساعات العمل، مثل العمل بدوام جزئي وتقاسم الوظائف. </w:t>
      </w:r>
    </w:p>
    <w:p w14:paraId="78805A01" w14:textId="77777777" w:rsidR="00DA6534" w:rsidRPr="00DA6534" w:rsidRDefault="00DA6534" w:rsidP="00DA6534">
      <w:pPr>
        <w:numPr>
          <w:ilvl w:val="0"/>
          <w:numId w:val="7"/>
        </w:numPr>
        <w:contextualSpacing/>
      </w:pPr>
      <w:r w:rsidRPr="00DA6534">
        <w:rPr>
          <w:rtl/>
        </w:rPr>
        <w:t>المرونة في مكان العمل، مثل العمل في المنزل أو في موقع تابع.</w:t>
      </w:r>
      <w:r w:rsidRPr="00DA6534">
        <w:rPr>
          <w:rFonts w:hint="cs"/>
          <w:rtl/>
        </w:rPr>
        <w:t xml:space="preserve"> </w:t>
      </w:r>
      <w:r w:rsidRPr="00DA6534">
        <w:t>(Zerhouni, 2022)</w:t>
      </w:r>
    </w:p>
    <w:p w14:paraId="6F09C60E" w14:textId="77777777" w:rsidR="00DA6534" w:rsidRPr="00DA6534" w:rsidRDefault="00DA6534" w:rsidP="00DA6534">
      <w:pPr>
        <w:outlineLvl w:val="1"/>
        <w:rPr>
          <w:b/>
          <w:bCs/>
          <w:color w:val="24D08A"/>
          <w:sz w:val="32"/>
          <w:szCs w:val="32"/>
          <w:rtl/>
        </w:rPr>
      </w:pPr>
      <w:r w:rsidRPr="00DA6534">
        <w:rPr>
          <w:noProof/>
          <w:color w:val="24D08A"/>
          <w:sz w:val="32"/>
          <w:szCs w:val="32"/>
          <w:rtl/>
          <w:lang w:bidi="ar-SA"/>
        </w:rPr>
        <w:lastRenderedPageBreak/>
        <w:drawing>
          <wp:anchor distT="0" distB="0" distL="114300" distR="114300" simplePos="0" relativeHeight="251662336" behindDoc="0" locked="0" layoutInCell="1" allowOverlap="1" wp14:anchorId="4F7B0F61" wp14:editId="3F09CBBD">
            <wp:simplePos x="0" y="0"/>
            <wp:positionH relativeFrom="margin">
              <wp:posOffset>113665</wp:posOffset>
            </wp:positionH>
            <wp:positionV relativeFrom="margin">
              <wp:posOffset>409575</wp:posOffset>
            </wp:positionV>
            <wp:extent cx="5381625" cy="4143375"/>
            <wp:effectExtent l="0" t="0" r="0" b="9525"/>
            <wp:wrapSquare wrapText="bothSides"/>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Pr="00DA6534">
        <w:rPr>
          <w:b/>
          <w:bCs/>
          <w:color w:val="24D08A"/>
          <w:sz w:val="32"/>
          <w:szCs w:val="32"/>
          <w:rtl/>
        </w:rPr>
        <w:t xml:space="preserve">العوامل التي تساهم في نجاح </w:t>
      </w:r>
      <w:r w:rsidRPr="00DA6534">
        <w:rPr>
          <w:rFonts w:hint="cs"/>
          <w:b/>
          <w:bCs/>
          <w:color w:val="24D08A"/>
          <w:sz w:val="32"/>
          <w:szCs w:val="32"/>
          <w:rtl/>
        </w:rPr>
        <w:t>ترتيبات العمل المرن.</w:t>
      </w:r>
    </w:p>
    <w:p w14:paraId="6500044A" w14:textId="77777777" w:rsidR="00DA6534" w:rsidRPr="00DA6534" w:rsidRDefault="00DA6534" w:rsidP="00DA6534">
      <w:pPr>
        <w:keepNext/>
      </w:pPr>
    </w:p>
    <w:p w14:paraId="4CB178CD" w14:textId="77777777" w:rsidR="00DA6534" w:rsidRPr="00DA6534" w:rsidRDefault="00DA6534" w:rsidP="00DA6534">
      <w:pPr>
        <w:spacing w:after="200" w:line="240" w:lineRule="auto"/>
        <w:jc w:val="center"/>
        <w:rPr>
          <w:b/>
          <w:bCs/>
          <w:i/>
          <w:iCs/>
          <w:color w:val="44546A" w:themeColor="text2"/>
          <w:sz w:val="20"/>
          <w:szCs w:val="20"/>
          <w:rtl/>
        </w:rPr>
      </w:pPr>
      <w:r w:rsidRPr="00DA6534">
        <w:rPr>
          <w:rFonts w:hint="cs"/>
          <w:i/>
          <w:iCs/>
          <w:color w:val="44546A" w:themeColor="text2"/>
          <w:sz w:val="20"/>
          <w:szCs w:val="20"/>
          <w:rtl/>
        </w:rPr>
        <w:t>الشكل 2-1: عوامل نجا</w:t>
      </w:r>
      <w:r w:rsidRPr="00DA6534">
        <w:rPr>
          <w:i/>
          <w:iCs/>
          <w:color w:val="44546A" w:themeColor="text2"/>
          <w:sz w:val="20"/>
          <w:szCs w:val="20"/>
          <w:rtl/>
        </w:rPr>
        <w:t>ح</w:t>
      </w:r>
      <w:r w:rsidRPr="00DA6534">
        <w:rPr>
          <w:rFonts w:hint="cs"/>
          <w:i/>
          <w:iCs/>
          <w:color w:val="44546A" w:themeColor="text2"/>
          <w:sz w:val="20"/>
          <w:szCs w:val="20"/>
          <w:rtl/>
        </w:rPr>
        <w:t xml:space="preserve"> ترتيبات العمل المرن</w:t>
      </w:r>
    </w:p>
    <w:p w14:paraId="4F743C38" w14:textId="77777777" w:rsidR="00DA6534" w:rsidRPr="00DA6534" w:rsidRDefault="00DA6534" w:rsidP="00DA6534">
      <w:pPr>
        <w:rPr>
          <w:b/>
          <w:bCs/>
          <w:rtl/>
        </w:rPr>
      </w:pPr>
      <w:r w:rsidRPr="00DA6534">
        <w:rPr>
          <w:rFonts w:hint="cs"/>
          <w:b/>
          <w:bCs/>
          <w:rtl/>
        </w:rPr>
        <w:t>تعزيز المساواة.</w:t>
      </w:r>
    </w:p>
    <w:p w14:paraId="393711D4" w14:textId="77777777" w:rsidR="00DA6534" w:rsidRPr="00DA6534" w:rsidRDefault="00DA6534" w:rsidP="00DA6534">
      <w:pPr>
        <w:rPr>
          <w:rtl/>
        </w:rPr>
      </w:pPr>
      <w:r w:rsidRPr="00DA6534">
        <w:rPr>
          <w:rtl/>
        </w:rPr>
        <w:t xml:space="preserve">تتطلب الوظائف المختلفة كميات متفاوتة من التفاعل وجهاً لوجه، وهذا يهيئ الظروف لعدم المساواة. </w:t>
      </w:r>
      <w:r w:rsidRPr="00DA6534">
        <w:rPr>
          <w:rFonts w:hint="cs"/>
          <w:rtl/>
        </w:rPr>
        <w:t>يجب ال</w:t>
      </w:r>
      <w:r w:rsidRPr="00DA6534">
        <w:rPr>
          <w:rtl/>
        </w:rPr>
        <w:t>تأكد من وضع المبادئ العامة لكيفية إدارة خيارات المرونة. بالإضافة إلى</w:t>
      </w:r>
      <w:r w:rsidRPr="00DA6534">
        <w:rPr>
          <w:rFonts w:hint="cs"/>
          <w:rtl/>
        </w:rPr>
        <w:t xml:space="preserve"> </w:t>
      </w:r>
      <w:r w:rsidRPr="00DA6534">
        <w:rPr>
          <w:rtl/>
        </w:rPr>
        <w:t>توفير قدر كبير من الشفافية والوضوح حول السبب الذي يجعل بعض الوظائف تتطلب المزيد من التواجد وجهاً لوجه أكثر من غيرها</w:t>
      </w:r>
      <w:r w:rsidRPr="00DA6534">
        <w:rPr>
          <w:rFonts w:hint="cs"/>
          <w:rtl/>
        </w:rPr>
        <w:t xml:space="preserve">، </w:t>
      </w:r>
      <w:r w:rsidRPr="00DA6534">
        <w:rPr>
          <w:rtl/>
        </w:rPr>
        <w:t>بما في ذلك الحاجة إلى إجراء التجارب العملية في المختبرات، أو التفاعل مع العملاء، أو الإبداع المشترك مع الفرق.</w:t>
      </w:r>
      <w:r w:rsidRPr="00DA6534">
        <w:rPr>
          <w:rFonts w:hint="cs"/>
          <w:rtl/>
        </w:rPr>
        <w:t xml:space="preserve"> مع ال</w:t>
      </w:r>
      <w:r w:rsidRPr="00DA6534">
        <w:rPr>
          <w:rtl/>
        </w:rPr>
        <w:t>تأكد من تعزيز المساواة في الحضور من خلال دعوة المشاركين عن بعد إلى الاجتماعات وضمان إتاحة فرص الإرشاد والتطوير والتقدم الوظيفي للجميع، بغض النظر عن مكان العمل.</w:t>
      </w:r>
    </w:p>
    <w:p w14:paraId="10B3B18F" w14:textId="77777777" w:rsidR="00DA6534" w:rsidRPr="00DA6534" w:rsidRDefault="00DA6534" w:rsidP="00DA6534">
      <w:pPr>
        <w:rPr>
          <w:b/>
          <w:bCs/>
          <w:rtl/>
        </w:rPr>
      </w:pPr>
      <w:r w:rsidRPr="00DA6534">
        <w:rPr>
          <w:rFonts w:hint="cs"/>
          <w:b/>
          <w:bCs/>
          <w:rtl/>
        </w:rPr>
        <w:lastRenderedPageBreak/>
        <w:t xml:space="preserve">دعم </w:t>
      </w:r>
      <w:r w:rsidRPr="00DA6534">
        <w:rPr>
          <w:b/>
          <w:bCs/>
          <w:rtl/>
        </w:rPr>
        <w:t>الإبداع</w:t>
      </w:r>
    </w:p>
    <w:p w14:paraId="58AF6F9F" w14:textId="77777777" w:rsidR="00DA6534" w:rsidRPr="00DA6534" w:rsidRDefault="00DA6534" w:rsidP="00DA6534">
      <w:pPr>
        <w:rPr>
          <w:rtl/>
        </w:rPr>
      </w:pPr>
      <w:r w:rsidRPr="00DA6534">
        <w:rPr>
          <w:rFonts w:hint="cs"/>
          <w:rtl/>
        </w:rPr>
        <w:t>القيام</w:t>
      </w:r>
      <w:r w:rsidRPr="00DA6534">
        <w:rPr>
          <w:rtl/>
        </w:rPr>
        <w:t xml:space="preserve"> بتوسيع </w:t>
      </w:r>
      <w:r w:rsidRPr="00DA6534">
        <w:rPr>
          <w:rFonts w:hint="cs"/>
          <w:rtl/>
        </w:rPr>
        <w:t>ال</w:t>
      </w:r>
      <w:r w:rsidRPr="00DA6534">
        <w:rPr>
          <w:rtl/>
        </w:rPr>
        <w:t xml:space="preserve">تفكير </w:t>
      </w:r>
      <w:r w:rsidRPr="00DA6534">
        <w:rPr>
          <w:rFonts w:hint="cs"/>
          <w:rtl/>
        </w:rPr>
        <w:t>والتطلع ن</w:t>
      </w:r>
      <w:r w:rsidRPr="00DA6534">
        <w:rPr>
          <w:rtl/>
        </w:rPr>
        <w:t>ح</w:t>
      </w:r>
      <w:r w:rsidRPr="00DA6534">
        <w:rPr>
          <w:rFonts w:hint="cs"/>
          <w:rtl/>
        </w:rPr>
        <w:t>و الإبداع</w:t>
      </w:r>
      <w:r w:rsidRPr="00DA6534">
        <w:rPr>
          <w:rtl/>
        </w:rPr>
        <w:t xml:space="preserve"> قدر الإمكان في منح الأشخاص المزيد من المرونة في معظم الأوقات. </w:t>
      </w:r>
      <w:r w:rsidRPr="00DA6534">
        <w:rPr>
          <w:rFonts w:hint="cs"/>
          <w:rtl/>
        </w:rPr>
        <w:t xml:space="preserve">من خلال </w:t>
      </w:r>
      <w:r w:rsidRPr="00DA6534">
        <w:rPr>
          <w:rtl/>
        </w:rPr>
        <w:t xml:space="preserve">تقاسم المسؤوليات عبر الفريق مع السماح ببضع ساعات </w:t>
      </w:r>
      <w:r w:rsidRPr="00DA6534">
        <w:rPr>
          <w:rFonts w:hint="cs"/>
          <w:rtl/>
        </w:rPr>
        <w:t xml:space="preserve">كيفية </w:t>
      </w:r>
      <w:r w:rsidRPr="00DA6534">
        <w:rPr>
          <w:rtl/>
        </w:rPr>
        <w:t>في اليوم</w:t>
      </w:r>
      <w:r w:rsidRPr="00DA6534">
        <w:rPr>
          <w:rFonts w:hint="cs"/>
          <w:rtl/>
        </w:rPr>
        <w:t>، ف</w:t>
      </w:r>
      <w:r w:rsidRPr="00DA6534">
        <w:rPr>
          <w:rtl/>
        </w:rPr>
        <w:t>المرونة ليس</w:t>
      </w:r>
      <w:r w:rsidRPr="00DA6534">
        <w:rPr>
          <w:rFonts w:hint="cs"/>
          <w:rtl/>
        </w:rPr>
        <w:t>ت</w:t>
      </w:r>
      <w:r w:rsidRPr="00DA6534">
        <w:rPr>
          <w:rtl/>
        </w:rPr>
        <w:t xml:space="preserve"> فقط في المكان الذي يعمل فيه الأشخاص، ولكن أيضًا فيما يتعلق بالوقت أو المشاريع التي يختارون العمل فيها.</w:t>
      </w:r>
    </w:p>
    <w:p w14:paraId="5D5A1B33" w14:textId="77777777" w:rsidR="00DA6534" w:rsidRPr="00DA6534" w:rsidRDefault="00DA6534" w:rsidP="00DA6534">
      <w:pPr>
        <w:rPr>
          <w:b/>
          <w:bCs/>
          <w:rtl/>
        </w:rPr>
      </w:pPr>
      <w:r w:rsidRPr="00DA6534">
        <w:rPr>
          <w:rFonts w:hint="cs"/>
          <w:b/>
          <w:bCs/>
          <w:rtl/>
        </w:rPr>
        <w:t>امتلاك الإرادة.</w:t>
      </w:r>
    </w:p>
    <w:p w14:paraId="64D257B4" w14:textId="77777777" w:rsidR="00DA6534" w:rsidRPr="00DA6534" w:rsidRDefault="00DA6534" w:rsidP="00DA6534">
      <w:pPr>
        <w:jc w:val="mediumKashida"/>
        <w:rPr>
          <w:rtl/>
        </w:rPr>
      </w:pPr>
      <w:r w:rsidRPr="00DA6534">
        <w:rPr>
          <w:rFonts w:hint="cs"/>
          <w:rtl/>
        </w:rPr>
        <w:t>وا</w:t>
      </w:r>
      <w:r w:rsidRPr="00DA6534">
        <w:rPr>
          <w:rtl/>
        </w:rPr>
        <w:t>ح</w:t>
      </w:r>
      <w:r w:rsidRPr="00DA6534">
        <w:rPr>
          <w:rFonts w:hint="cs"/>
          <w:rtl/>
        </w:rPr>
        <w:t xml:space="preserve">د من </w:t>
      </w:r>
      <w:r w:rsidRPr="00DA6534">
        <w:rPr>
          <w:rtl/>
        </w:rPr>
        <w:t>مف</w:t>
      </w:r>
      <w:r w:rsidRPr="00DA6534">
        <w:rPr>
          <w:rFonts w:hint="cs"/>
          <w:rtl/>
        </w:rPr>
        <w:t>ا</w:t>
      </w:r>
      <w:r w:rsidRPr="00DA6534">
        <w:rPr>
          <w:rtl/>
        </w:rPr>
        <w:t>ت</w:t>
      </w:r>
      <w:r w:rsidRPr="00DA6534">
        <w:rPr>
          <w:rFonts w:hint="cs"/>
          <w:rtl/>
        </w:rPr>
        <w:t>ي</w:t>
      </w:r>
      <w:r w:rsidRPr="00DA6534">
        <w:rPr>
          <w:rtl/>
        </w:rPr>
        <w:t xml:space="preserve">ح نجاح العمل المرن هو </w:t>
      </w:r>
      <w:r w:rsidRPr="00DA6534">
        <w:rPr>
          <w:rFonts w:hint="cs"/>
          <w:rtl/>
        </w:rPr>
        <w:t>الإرادة القوية، يجب التخطيط</w:t>
      </w:r>
      <w:r w:rsidRPr="00DA6534">
        <w:rPr>
          <w:rtl/>
        </w:rPr>
        <w:t xml:space="preserve"> بشأن الوقت الذي يحتاج فيه الأشخاص إلى التواجد في المكتب حتى تتمكن الفرق من حل المشكلات وإيجاد حلول جديدة وجهًا لوجه، بدلاً من افتراض أنهم يجب أن يكونوا في المكتب كل يوم. </w:t>
      </w:r>
      <w:r w:rsidRPr="00DA6534">
        <w:rPr>
          <w:rFonts w:hint="cs"/>
          <w:rtl/>
        </w:rPr>
        <w:t>يمكن</w:t>
      </w:r>
      <w:r w:rsidRPr="00DA6534">
        <w:rPr>
          <w:rtl/>
        </w:rPr>
        <w:t xml:space="preserve"> </w:t>
      </w:r>
      <w:r w:rsidRPr="00DA6534">
        <w:rPr>
          <w:rFonts w:hint="cs"/>
          <w:rtl/>
        </w:rPr>
        <w:t>السما</w:t>
      </w:r>
      <w:r w:rsidRPr="00DA6534">
        <w:rPr>
          <w:rtl/>
        </w:rPr>
        <w:t>ح</w:t>
      </w:r>
      <w:r w:rsidRPr="00DA6534">
        <w:rPr>
          <w:rFonts w:hint="cs"/>
          <w:rtl/>
        </w:rPr>
        <w:t xml:space="preserve"> ل</w:t>
      </w:r>
      <w:r w:rsidRPr="00DA6534">
        <w:rPr>
          <w:rtl/>
        </w:rPr>
        <w:t xml:space="preserve">لأشخاص </w:t>
      </w:r>
      <w:r w:rsidRPr="00DA6534">
        <w:rPr>
          <w:rFonts w:hint="cs"/>
          <w:rtl/>
        </w:rPr>
        <w:t>ب</w:t>
      </w:r>
      <w:r w:rsidRPr="00DA6534">
        <w:rPr>
          <w:rtl/>
        </w:rPr>
        <w:t>التفكير في كيفية وأين يعملون بشكل أفضل والمهام التي يمكنهم إنجازها بشكل أفضل عن بعد مقارنةً بالمكتب</w:t>
      </w:r>
      <w:r w:rsidRPr="00DA6534">
        <w:rPr>
          <w:rFonts w:hint="cs"/>
          <w:rtl/>
        </w:rPr>
        <w:t>، يجب أن يكون ذلك مدعماً ب</w:t>
      </w:r>
      <w:r w:rsidRPr="00DA6534">
        <w:rPr>
          <w:rtl/>
        </w:rPr>
        <w:t>شج</w:t>
      </w:r>
      <w:r w:rsidRPr="00DA6534">
        <w:rPr>
          <w:rFonts w:hint="cs"/>
          <w:rtl/>
        </w:rPr>
        <w:t>ي</w:t>
      </w:r>
      <w:r w:rsidRPr="00DA6534">
        <w:rPr>
          <w:rtl/>
        </w:rPr>
        <w:t>ع الفرق على تبني معايير جديدة لمشاركة معلومات الجدول الزمني حتى يتمكن الأشخاص من التنقل عندما يكون الآخرون في المكتب أيضًا.</w:t>
      </w:r>
    </w:p>
    <w:p w14:paraId="747B8EF8" w14:textId="77777777" w:rsidR="00DA6534" w:rsidRPr="00DA6534" w:rsidRDefault="00DA6534" w:rsidP="00DA6534">
      <w:pPr>
        <w:rPr>
          <w:b/>
          <w:bCs/>
          <w:rtl/>
        </w:rPr>
      </w:pPr>
      <w:r w:rsidRPr="00DA6534">
        <w:rPr>
          <w:rFonts w:hint="cs"/>
          <w:b/>
          <w:bCs/>
          <w:rtl/>
        </w:rPr>
        <w:t>توجيه</w:t>
      </w:r>
      <w:r w:rsidRPr="00DA6534">
        <w:rPr>
          <w:b/>
          <w:bCs/>
          <w:rtl/>
        </w:rPr>
        <w:t xml:space="preserve"> القيادة</w:t>
      </w:r>
    </w:p>
    <w:p w14:paraId="4328C697" w14:textId="77777777" w:rsidR="00DA6534" w:rsidRPr="00DA6534" w:rsidRDefault="00DA6534" w:rsidP="00DA6534">
      <w:pPr>
        <w:jc w:val="mediumKashida"/>
        <w:rPr>
          <w:rtl/>
        </w:rPr>
      </w:pPr>
      <w:r w:rsidRPr="00DA6534">
        <w:rPr>
          <w:rFonts w:hint="cs"/>
          <w:rtl/>
        </w:rPr>
        <w:t xml:space="preserve">يجب أن يضمن المكان الذي يقبل بترتيبات العمل المرن </w:t>
      </w:r>
      <w:r w:rsidRPr="00DA6534">
        <w:rPr>
          <w:rtl/>
        </w:rPr>
        <w:t>تطوير وتثقيف القادة حول كيفية القيادة عن بعد وكيفية إشراك الأشخاص وإلهامهم في مشهد العمل الجديد</w:t>
      </w:r>
      <w:r w:rsidRPr="00DA6534">
        <w:rPr>
          <w:rFonts w:hint="cs"/>
          <w:rtl/>
        </w:rPr>
        <w:t xml:space="preserve">، بهدف </w:t>
      </w:r>
      <w:r w:rsidRPr="00DA6534">
        <w:rPr>
          <w:rtl/>
        </w:rPr>
        <w:t>بناء مهارات القادة في التواصل بوضوح، وإمكانية الوصول إليهم عن بعد، وتحديد التوقعات والإدارة لتحقيق النتائج</w:t>
      </w:r>
      <w:r w:rsidRPr="00DA6534">
        <w:rPr>
          <w:rFonts w:hint="cs"/>
          <w:rtl/>
        </w:rPr>
        <w:t>، وعلى الرغم من الاعتقا</w:t>
      </w:r>
      <w:r w:rsidRPr="00DA6534">
        <w:rPr>
          <w:rFonts w:hint="eastAsia"/>
          <w:rtl/>
        </w:rPr>
        <w:t>د</w:t>
      </w:r>
      <w:r w:rsidRPr="00DA6534">
        <w:rPr>
          <w:rFonts w:hint="cs"/>
          <w:rtl/>
        </w:rPr>
        <w:t xml:space="preserve"> بأن هذه ال</w:t>
      </w:r>
      <w:r w:rsidRPr="00DA6534">
        <w:rPr>
          <w:rtl/>
        </w:rPr>
        <w:t xml:space="preserve">قدرات </w:t>
      </w:r>
      <w:r w:rsidRPr="00DA6534">
        <w:rPr>
          <w:rFonts w:hint="cs"/>
          <w:rtl/>
        </w:rPr>
        <w:t xml:space="preserve">قدرات </w:t>
      </w:r>
      <w:r w:rsidRPr="00DA6534">
        <w:rPr>
          <w:rtl/>
        </w:rPr>
        <w:t>قيادية مجربة وحقيقية، فإن العديد من القادة يرغبون ويحتاجون إلى التطوير في هذه المجالات.</w:t>
      </w:r>
    </w:p>
    <w:p w14:paraId="0E576A7F" w14:textId="77777777" w:rsidR="00DA6534" w:rsidRPr="00DA6534" w:rsidRDefault="00DA6534" w:rsidP="00DA6534">
      <w:pPr>
        <w:rPr>
          <w:b/>
          <w:bCs/>
          <w:rtl/>
        </w:rPr>
      </w:pPr>
      <w:r w:rsidRPr="00DA6534">
        <w:rPr>
          <w:rFonts w:hint="cs"/>
          <w:b/>
          <w:bCs/>
          <w:rtl/>
        </w:rPr>
        <w:lastRenderedPageBreak/>
        <w:t xml:space="preserve">ضمان </w:t>
      </w:r>
      <w:r w:rsidRPr="00DA6534">
        <w:rPr>
          <w:b/>
          <w:bCs/>
          <w:rtl/>
        </w:rPr>
        <w:t>التوازن والحدود</w:t>
      </w:r>
    </w:p>
    <w:p w14:paraId="4A9D433B" w14:textId="77777777" w:rsidR="00DA6534" w:rsidRPr="00DA6534" w:rsidRDefault="00DA6534" w:rsidP="00DA6534">
      <w:pPr>
        <w:rPr>
          <w:rtl/>
        </w:rPr>
      </w:pPr>
      <w:r w:rsidRPr="00DA6534">
        <w:rPr>
          <w:rtl/>
        </w:rPr>
        <w:t xml:space="preserve">في بعض الأحيان قد يؤدي العمل عن بعد إلى وجود أشخاص يكافحون من أجل وضع الحدود. عندما يعود العمل إلى المنزل، قد يكون من الصعب إيقافه. أو إذا لم يُطلب من الأشخاص التواجد في المكتب، فقد يدفعون أنفسهم إلى العمل طوال الوقت، حتى لو كانوا يشعرون بالمرض. </w:t>
      </w:r>
      <w:r w:rsidRPr="00DA6534">
        <w:rPr>
          <w:rFonts w:hint="cs"/>
          <w:rtl/>
        </w:rPr>
        <w:t>لذلك يجب</w:t>
      </w:r>
      <w:r w:rsidRPr="00DA6534">
        <w:rPr>
          <w:rtl/>
        </w:rPr>
        <w:t xml:space="preserve"> تمكين الأشخاص من إيقاف التشغيل والإقلاع بشكل مناسب.</w:t>
      </w:r>
    </w:p>
    <w:p w14:paraId="0E291803" w14:textId="77777777" w:rsidR="00DA6534" w:rsidRPr="00DA6534" w:rsidRDefault="00DA6534" w:rsidP="00DA6534">
      <w:pPr>
        <w:rPr>
          <w:b/>
          <w:bCs/>
          <w:rtl/>
        </w:rPr>
      </w:pPr>
      <w:r w:rsidRPr="00DA6534">
        <w:rPr>
          <w:rFonts w:hint="cs"/>
          <w:b/>
          <w:bCs/>
          <w:rtl/>
        </w:rPr>
        <w:t>ال</w:t>
      </w:r>
      <w:r w:rsidRPr="00DA6534">
        <w:rPr>
          <w:b/>
          <w:bCs/>
          <w:rtl/>
        </w:rPr>
        <w:t>ح</w:t>
      </w:r>
      <w:r w:rsidRPr="00DA6534">
        <w:rPr>
          <w:rFonts w:hint="cs"/>
          <w:b/>
          <w:bCs/>
          <w:rtl/>
        </w:rPr>
        <w:t>فاظ على ال</w:t>
      </w:r>
      <w:r w:rsidRPr="00DA6534">
        <w:rPr>
          <w:b/>
          <w:bCs/>
          <w:rtl/>
        </w:rPr>
        <w:t>ح</w:t>
      </w:r>
      <w:r w:rsidRPr="00DA6534">
        <w:rPr>
          <w:rFonts w:hint="cs"/>
          <w:b/>
          <w:bCs/>
          <w:rtl/>
        </w:rPr>
        <w:t>دود</w:t>
      </w:r>
    </w:p>
    <w:p w14:paraId="598ADBF1" w14:textId="77777777" w:rsidR="00DA6534" w:rsidRPr="00DA6534" w:rsidRDefault="00DA6534" w:rsidP="00DA6534">
      <w:pPr>
        <w:rPr>
          <w:rtl/>
        </w:rPr>
      </w:pPr>
      <w:r w:rsidRPr="00DA6534">
        <w:rPr>
          <w:rtl/>
        </w:rPr>
        <w:t>لقد كانت العديد من الشركات حذرة بشأن وضع إرشادات حول مقدار وتوقيت عودة الأشخاص إلى المكتب. لكن الوضوح بشأن هذه الأمور يمكن أن يخفف في الواقع الضغط الذي يقع على عاتق الأشخاص لإعادة صياغة جداولهم أسبوعًا بعد أسبوع. قد يكون من المفيد للقادة أن يتفقوا على أن فرقهم ستكون في المكتب أ</w:t>
      </w:r>
      <w:r w:rsidRPr="00DA6534">
        <w:rPr>
          <w:rFonts w:hint="cs"/>
          <w:rtl/>
        </w:rPr>
        <w:t>خلال أيام معينة من الأسبوع</w:t>
      </w:r>
      <w:r w:rsidRPr="00DA6534">
        <w:rPr>
          <w:rtl/>
        </w:rPr>
        <w:t xml:space="preserve"> حتى يعرف الناس ما الذي يمكنهم الاعتماد عليه</w:t>
      </w:r>
      <w:r w:rsidRPr="00DA6534">
        <w:rPr>
          <w:rFonts w:hint="cs"/>
          <w:rtl/>
        </w:rPr>
        <w:t xml:space="preserve">، كما </w:t>
      </w:r>
      <w:r w:rsidRPr="00DA6534">
        <w:rPr>
          <w:rtl/>
        </w:rPr>
        <w:t xml:space="preserve">يجب على الشركات الاستمرار في توفير المرونة، ولكن </w:t>
      </w:r>
      <w:r w:rsidRPr="00DA6534">
        <w:rPr>
          <w:rFonts w:hint="cs"/>
          <w:rtl/>
        </w:rPr>
        <w:t>ال</w:t>
      </w:r>
      <w:r w:rsidRPr="00DA6534">
        <w:rPr>
          <w:rtl/>
        </w:rPr>
        <w:t>ح</w:t>
      </w:r>
      <w:r w:rsidRPr="00DA6534">
        <w:rPr>
          <w:rFonts w:hint="cs"/>
          <w:rtl/>
        </w:rPr>
        <w:t xml:space="preserve">دود </w:t>
      </w:r>
      <w:r w:rsidRPr="00DA6534">
        <w:rPr>
          <w:rtl/>
        </w:rPr>
        <w:t>يمكن أن تعمل على تمكين الأشخاص من خلال توفير الوضوح بشأن ما هو متوقع وأين يكون الاختيار ممكنا.</w:t>
      </w:r>
    </w:p>
    <w:p w14:paraId="3F2496E0" w14:textId="77777777" w:rsidR="00DA6534" w:rsidRPr="00DA6534" w:rsidRDefault="00DA6534" w:rsidP="00DA6534">
      <w:pPr>
        <w:rPr>
          <w:b/>
          <w:bCs/>
          <w:rtl/>
        </w:rPr>
      </w:pPr>
      <w:r w:rsidRPr="00DA6534">
        <w:rPr>
          <w:rFonts w:hint="cs"/>
          <w:b/>
          <w:bCs/>
          <w:rtl/>
        </w:rPr>
        <w:t>توفير بيئة جذابة و مري</w:t>
      </w:r>
      <w:r w:rsidRPr="00DA6534">
        <w:rPr>
          <w:b/>
          <w:bCs/>
          <w:rtl/>
        </w:rPr>
        <w:t>ح</w:t>
      </w:r>
      <w:r w:rsidRPr="00DA6534">
        <w:rPr>
          <w:rFonts w:hint="cs"/>
          <w:b/>
          <w:bCs/>
          <w:rtl/>
        </w:rPr>
        <w:t>ة.</w:t>
      </w:r>
    </w:p>
    <w:p w14:paraId="79BCDF8C" w14:textId="77777777" w:rsidR="00DA6534" w:rsidRPr="00DA6534" w:rsidRDefault="00DA6534" w:rsidP="00DA6534">
      <w:pPr>
        <w:rPr>
          <w:rtl/>
        </w:rPr>
      </w:pPr>
      <w:r w:rsidRPr="00DA6534">
        <w:rPr>
          <w:rtl/>
        </w:rPr>
        <w:t xml:space="preserve">تغير </w:t>
      </w:r>
      <w:r w:rsidRPr="00DA6534">
        <w:rPr>
          <w:rFonts w:hint="cs"/>
          <w:rtl/>
        </w:rPr>
        <w:t xml:space="preserve">نمط </w:t>
      </w:r>
      <w:r w:rsidRPr="00DA6534">
        <w:rPr>
          <w:rtl/>
        </w:rPr>
        <w:t xml:space="preserve">العمل </w:t>
      </w:r>
      <w:r w:rsidRPr="00DA6534">
        <w:rPr>
          <w:rFonts w:hint="cs"/>
          <w:rtl/>
        </w:rPr>
        <w:t xml:space="preserve">يفرض تغيير </w:t>
      </w:r>
      <w:r w:rsidRPr="00DA6534">
        <w:rPr>
          <w:rtl/>
        </w:rPr>
        <w:t xml:space="preserve"> أماكن العمل</w:t>
      </w:r>
      <w:r w:rsidRPr="00DA6534">
        <w:rPr>
          <w:rFonts w:hint="cs"/>
          <w:rtl/>
        </w:rPr>
        <w:t>، يجب أن يتم اختبار</w:t>
      </w:r>
      <w:r w:rsidRPr="00DA6534">
        <w:rPr>
          <w:rtl/>
        </w:rPr>
        <w:t xml:space="preserve"> وتجريب مساحات جديدة ومنح الأشخاص صوتًا في مدى تلبيتهم للاحتياجات الجديدة</w:t>
      </w:r>
      <w:r w:rsidRPr="00DA6534">
        <w:rPr>
          <w:rFonts w:hint="cs"/>
          <w:rtl/>
        </w:rPr>
        <w:t xml:space="preserve">، مع </w:t>
      </w:r>
      <w:r w:rsidRPr="00DA6534">
        <w:rPr>
          <w:rtl/>
        </w:rPr>
        <w:t xml:space="preserve">توفير الكثير من التنوع للقيام بجميع أنواع العمل </w:t>
      </w:r>
      <w:r w:rsidRPr="00DA6534">
        <w:rPr>
          <w:rFonts w:hint="cs"/>
          <w:rtl/>
        </w:rPr>
        <w:t xml:space="preserve">، </w:t>
      </w:r>
      <w:r w:rsidRPr="00DA6534">
        <w:rPr>
          <w:rtl/>
        </w:rPr>
        <w:t>بدءًا من التركيز والتعاون وحتى التعلم والتواصل الاجتماعي وتجديد النشاط</w:t>
      </w:r>
      <w:r w:rsidRPr="00DA6534">
        <w:rPr>
          <w:rFonts w:hint="cs"/>
          <w:rtl/>
        </w:rPr>
        <w:t>، و</w:t>
      </w:r>
      <w:r w:rsidRPr="00DA6534">
        <w:rPr>
          <w:rtl/>
        </w:rPr>
        <w:t xml:space="preserve"> </w:t>
      </w:r>
      <w:r w:rsidRPr="00DA6534">
        <w:rPr>
          <w:rFonts w:hint="cs"/>
          <w:rtl/>
        </w:rPr>
        <w:t>ال</w:t>
      </w:r>
      <w:r w:rsidRPr="00DA6534">
        <w:rPr>
          <w:rtl/>
        </w:rPr>
        <w:t xml:space="preserve">تأكد من حصول الأشخاص على الإذن الثقافي للعمل في جميع أنحاء المكان، وليس فقط في محطة العمل الخاصة بهم. </w:t>
      </w:r>
      <w:r w:rsidRPr="00DA6534">
        <w:t>(Brower, 2022)</w:t>
      </w:r>
    </w:p>
    <w:p w14:paraId="5DD8E555" w14:textId="77777777" w:rsidR="00DA6534" w:rsidRPr="00DA6534" w:rsidRDefault="00DA6534" w:rsidP="00DA6534">
      <w:pPr>
        <w:bidi w:val="0"/>
        <w:spacing w:line="259" w:lineRule="auto"/>
        <w:jc w:val="left"/>
        <w:rPr>
          <w:b/>
          <w:bCs/>
          <w:sz w:val="36"/>
          <w:szCs w:val="36"/>
          <w:u w:val="single"/>
          <w:rtl/>
        </w:rPr>
      </w:pPr>
      <w:r w:rsidRPr="00DA6534">
        <w:rPr>
          <w:rtl/>
        </w:rPr>
        <w:br w:type="page"/>
      </w:r>
    </w:p>
    <w:p w14:paraId="64E2E83C" w14:textId="215AA9A6" w:rsidR="00DA6534" w:rsidRPr="00DA6534" w:rsidRDefault="007B5F94" w:rsidP="00DA6534">
      <w:pPr>
        <w:jc w:val="left"/>
        <w:outlineLvl w:val="0"/>
        <w:rPr>
          <w:b/>
          <w:bCs/>
          <w:sz w:val="36"/>
          <w:szCs w:val="36"/>
          <w:u w:val="single"/>
          <w:rtl/>
        </w:rPr>
      </w:pPr>
      <w:r>
        <w:rPr>
          <w:rFonts w:hint="cs"/>
          <w:b/>
          <w:bCs/>
          <w:sz w:val="36"/>
          <w:szCs w:val="36"/>
          <w:u w:val="single"/>
          <w:rtl/>
        </w:rPr>
        <w:lastRenderedPageBreak/>
        <w:t>1</w:t>
      </w:r>
      <w:r w:rsidR="00DA6534" w:rsidRPr="00DA6534">
        <w:rPr>
          <w:rFonts w:hint="cs"/>
          <w:b/>
          <w:bCs/>
          <w:sz w:val="36"/>
          <w:szCs w:val="36"/>
          <w:u w:val="single"/>
          <w:rtl/>
        </w:rPr>
        <w:t>-3. الص</w:t>
      </w:r>
      <w:r w:rsidR="00DA6534" w:rsidRPr="00DA6534">
        <w:rPr>
          <w:b/>
          <w:bCs/>
          <w:sz w:val="36"/>
          <w:szCs w:val="36"/>
          <w:u w:val="single"/>
          <w:rtl/>
        </w:rPr>
        <w:t>ح</w:t>
      </w:r>
      <w:r w:rsidR="00DA6534" w:rsidRPr="00DA6534">
        <w:rPr>
          <w:rFonts w:hint="cs"/>
          <w:b/>
          <w:bCs/>
          <w:sz w:val="36"/>
          <w:szCs w:val="36"/>
          <w:u w:val="single"/>
          <w:rtl/>
        </w:rPr>
        <w:t>ة النفسية للموظفين.</w:t>
      </w:r>
    </w:p>
    <w:p w14:paraId="6FF43763" w14:textId="77777777" w:rsidR="00DA6534" w:rsidRPr="00DA6534" w:rsidRDefault="00DA6534" w:rsidP="00DA6534">
      <w:pPr>
        <w:outlineLvl w:val="1"/>
        <w:rPr>
          <w:b/>
          <w:bCs/>
          <w:color w:val="24D08A"/>
          <w:sz w:val="32"/>
          <w:szCs w:val="32"/>
          <w:rtl/>
        </w:rPr>
      </w:pPr>
      <w:r w:rsidRPr="00DA6534">
        <w:rPr>
          <w:rFonts w:hint="cs"/>
          <w:b/>
          <w:bCs/>
          <w:color w:val="24D08A"/>
          <w:sz w:val="32"/>
          <w:szCs w:val="32"/>
          <w:rtl/>
        </w:rPr>
        <w:t>مفهوم الص</w:t>
      </w:r>
      <w:r w:rsidRPr="00DA6534">
        <w:rPr>
          <w:b/>
          <w:bCs/>
          <w:color w:val="24D08A"/>
          <w:sz w:val="32"/>
          <w:szCs w:val="32"/>
          <w:rtl/>
        </w:rPr>
        <w:t>ح</w:t>
      </w:r>
      <w:r w:rsidRPr="00DA6534">
        <w:rPr>
          <w:rFonts w:hint="cs"/>
          <w:b/>
          <w:bCs/>
          <w:color w:val="24D08A"/>
          <w:sz w:val="32"/>
          <w:szCs w:val="32"/>
          <w:rtl/>
        </w:rPr>
        <w:t>ة النفسية للموظفين.</w:t>
      </w:r>
    </w:p>
    <w:p w14:paraId="06FDB8E5" w14:textId="77777777" w:rsidR="00DA6534" w:rsidRPr="00DA6534" w:rsidRDefault="00DA6534" w:rsidP="00DA6534">
      <w:pPr>
        <w:rPr>
          <w:rtl/>
        </w:rPr>
      </w:pPr>
      <w:r w:rsidRPr="00DA6534">
        <w:rPr>
          <w:rtl/>
        </w:rPr>
        <w:t xml:space="preserve">يمكن أن يلعب العمل دورًا كبيرًا في </w:t>
      </w:r>
      <w:r w:rsidRPr="00DA6534">
        <w:rPr>
          <w:rFonts w:hint="cs"/>
          <w:rtl/>
        </w:rPr>
        <w:t>ال</w:t>
      </w:r>
      <w:r w:rsidRPr="00DA6534">
        <w:rPr>
          <w:rtl/>
        </w:rPr>
        <w:t>صح</w:t>
      </w:r>
      <w:r w:rsidRPr="00DA6534">
        <w:rPr>
          <w:rFonts w:hint="cs"/>
          <w:rtl/>
        </w:rPr>
        <w:t>ة</w:t>
      </w:r>
      <w:r w:rsidRPr="00DA6534">
        <w:rPr>
          <w:rtl/>
        </w:rPr>
        <w:t xml:space="preserve"> و</w:t>
      </w:r>
      <w:r w:rsidRPr="00DA6534">
        <w:rPr>
          <w:rFonts w:hint="cs"/>
          <w:rtl/>
        </w:rPr>
        <w:t>ال</w:t>
      </w:r>
      <w:r w:rsidRPr="00DA6534">
        <w:rPr>
          <w:rtl/>
        </w:rPr>
        <w:t>رفاهي</w:t>
      </w:r>
      <w:r w:rsidRPr="00DA6534">
        <w:rPr>
          <w:rFonts w:hint="cs"/>
          <w:rtl/>
        </w:rPr>
        <w:t xml:space="preserve">ة </w:t>
      </w:r>
      <w:r w:rsidRPr="00DA6534">
        <w:rPr>
          <w:rtl/>
        </w:rPr>
        <w:t xml:space="preserve">بشكل عام. بالإضافة إلى الفوائد المالية، يمكن أن تضيف </w:t>
      </w:r>
      <w:r w:rsidRPr="00DA6534">
        <w:rPr>
          <w:rFonts w:hint="cs"/>
          <w:rtl/>
        </w:rPr>
        <w:t>ال</w:t>
      </w:r>
      <w:r w:rsidRPr="00DA6534">
        <w:rPr>
          <w:rtl/>
        </w:rPr>
        <w:t>وظيف</w:t>
      </w:r>
      <w:r w:rsidRPr="00DA6534">
        <w:rPr>
          <w:rFonts w:hint="cs"/>
          <w:rtl/>
        </w:rPr>
        <w:t xml:space="preserve">ة </w:t>
      </w:r>
      <w:r w:rsidRPr="00DA6534">
        <w:rPr>
          <w:rtl/>
        </w:rPr>
        <w:t>معنى وهيكلًا وهدفًا ل</w:t>
      </w:r>
      <w:r w:rsidRPr="00DA6534">
        <w:rPr>
          <w:rFonts w:hint="cs"/>
          <w:rtl/>
        </w:rPr>
        <w:t>ل</w:t>
      </w:r>
      <w:r w:rsidRPr="00DA6534">
        <w:rPr>
          <w:rtl/>
        </w:rPr>
        <w:t>حيا</w:t>
      </w:r>
      <w:r w:rsidRPr="00DA6534">
        <w:rPr>
          <w:rFonts w:hint="cs"/>
          <w:rtl/>
        </w:rPr>
        <w:t xml:space="preserve">ة </w:t>
      </w:r>
      <w:r w:rsidRPr="00DA6534">
        <w:rPr>
          <w:rtl/>
        </w:rPr>
        <w:t xml:space="preserve">يمكن أن </w:t>
      </w:r>
      <w:r w:rsidRPr="00DA6534">
        <w:rPr>
          <w:rFonts w:hint="cs"/>
          <w:rtl/>
        </w:rPr>
        <w:t>ت</w:t>
      </w:r>
      <w:r w:rsidRPr="00DA6534">
        <w:rPr>
          <w:rtl/>
        </w:rPr>
        <w:t xml:space="preserve">وفر أيضًا إحساسًا بالهوية، </w:t>
      </w:r>
      <w:r w:rsidRPr="00DA6534">
        <w:rPr>
          <w:rFonts w:hint="cs"/>
          <w:rtl/>
        </w:rPr>
        <w:t>وتعزيز</w:t>
      </w:r>
      <w:r w:rsidRPr="00DA6534">
        <w:rPr>
          <w:rtl/>
        </w:rPr>
        <w:t xml:space="preserve"> </w:t>
      </w:r>
      <w:r w:rsidRPr="00DA6534">
        <w:rPr>
          <w:rFonts w:hint="cs"/>
          <w:rtl/>
        </w:rPr>
        <w:t>ال</w:t>
      </w:r>
      <w:r w:rsidRPr="00DA6534">
        <w:rPr>
          <w:rtl/>
        </w:rPr>
        <w:t>احترام ل</w:t>
      </w:r>
      <w:r w:rsidRPr="00DA6534">
        <w:rPr>
          <w:rFonts w:hint="cs"/>
          <w:rtl/>
        </w:rPr>
        <w:t>ل</w:t>
      </w:r>
      <w:r w:rsidRPr="00DA6534">
        <w:rPr>
          <w:rtl/>
        </w:rPr>
        <w:t>ذات، ويوفر منفذًا اجتماعيًا مهمًا.</w:t>
      </w:r>
    </w:p>
    <w:p w14:paraId="4EAADA45" w14:textId="77777777" w:rsidR="00DA6534" w:rsidRPr="00DA6534" w:rsidRDefault="00DA6534" w:rsidP="00DA6534">
      <w:pPr>
        <w:rPr>
          <w:rtl/>
        </w:rPr>
      </w:pPr>
      <w:r w:rsidRPr="00DA6534">
        <w:rPr>
          <w:rtl/>
        </w:rPr>
        <w:t xml:space="preserve">ومع ذلك، فإن العمل في بيئة سلبية يمكن أن يكون له تأثير عكسي ويؤثر سلبًا على </w:t>
      </w:r>
      <w:r w:rsidRPr="00DA6534">
        <w:rPr>
          <w:rFonts w:hint="cs"/>
          <w:rtl/>
        </w:rPr>
        <w:t>ال</w:t>
      </w:r>
      <w:r w:rsidRPr="00DA6534">
        <w:rPr>
          <w:rtl/>
        </w:rPr>
        <w:t>صح</w:t>
      </w:r>
      <w:r w:rsidRPr="00DA6534">
        <w:rPr>
          <w:rFonts w:hint="cs"/>
          <w:rtl/>
        </w:rPr>
        <w:t>ة</w:t>
      </w:r>
      <w:r w:rsidRPr="00DA6534">
        <w:rPr>
          <w:rtl/>
        </w:rPr>
        <w:t xml:space="preserve"> العاطفية. يمكن لساعات العمل الطويلة ونقص الموظفين ونقص الدعم والمضايقات في مكان العمل أن تزيد من مستويات التوتر وتساهم في مشاكل الصحة العقلية مثل القلق والاكتئاب وتعاطي المخدرات. وقد تفاقمت هذه المشاكل بسبب التحولات الكبيرة في عادات العمل لدينا على مدى العامين الماضيين. </w:t>
      </w:r>
    </w:p>
    <w:p w14:paraId="0B8461EF" w14:textId="77777777" w:rsidR="00DA6534" w:rsidRPr="00DA6534" w:rsidRDefault="00DA6534" w:rsidP="00DA6534">
      <w:pPr>
        <w:rPr>
          <w:rtl/>
        </w:rPr>
      </w:pPr>
      <w:r w:rsidRPr="00DA6534">
        <w:rPr>
          <w:rFonts w:hint="cs"/>
          <w:rtl/>
        </w:rPr>
        <w:t xml:space="preserve">تشمل </w:t>
      </w:r>
      <w:r w:rsidRPr="00DA6534">
        <w:rPr>
          <w:rtl/>
        </w:rPr>
        <w:t>عوامل الخطر في مكان العمل للصحة العقلية</w:t>
      </w:r>
      <w:r w:rsidRPr="00DA6534">
        <w:rPr>
          <w:rFonts w:hint="cs"/>
          <w:rtl/>
        </w:rPr>
        <w:t xml:space="preserve"> ما يلي:</w:t>
      </w:r>
    </w:p>
    <w:p w14:paraId="70ADD1A2" w14:textId="77777777" w:rsidR="00DA6534" w:rsidRPr="00DA6534" w:rsidRDefault="00DA6534" w:rsidP="00DA6534">
      <w:pPr>
        <w:numPr>
          <w:ilvl w:val="0"/>
          <w:numId w:val="17"/>
        </w:numPr>
        <w:contextualSpacing/>
        <w:rPr>
          <w:rtl/>
        </w:rPr>
      </w:pPr>
      <w:r w:rsidRPr="00DA6534">
        <w:rPr>
          <w:rtl/>
        </w:rPr>
        <w:t>ساعات العمل الطويلة وغير المرنة، أو نقص عدد الموظفين بسبب التخفيضات أو الشواغر غير المكتملة، أو عبء العمل المتزايد باستمرار.</w:t>
      </w:r>
    </w:p>
    <w:p w14:paraId="57501C73" w14:textId="77777777" w:rsidR="00DA6534" w:rsidRPr="00DA6534" w:rsidRDefault="00DA6534" w:rsidP="00DA6534">
      <w:pPr>
        <w:numPr>
          <w:ilvl w:val="0"/>
          <w:numId w:val="17"/>
        </w:numPr>
        <w:contextualSpacing/>
        <w:rPr>
          <w:rtl/>
        </w:rPr>
      </w:pPr>
      <w:r w:rsidRPr="00DA6534">
        <w:rPr>
          <w:rtl/>
        </w:rPr>
        <w:t>العمل عن بعد مع عدم وجود فصل واضح بين العمل والوقت الشخصي.</w:t>
      </w:r>
    </w:p>
    <w:p w14:paraId="3760577F" w14:textId="77777777" w:rsidR="00DA6534" w:rsidRPr="00DA6534" w:rsidRDefault="00DA6534" w:rsidP="00DA6534">
      <w:pPr>
        <w:numPr>
          <w:ilvl w:val="0"/>
          <w:numId w:val="17"/>
        </w:numPr>
        <w:contextualSpacing/>
        <w:rPr>
          <w:rtl/>
        </w:rPr>
      </w:pPr>
      <w:r w:rsidRPr="00DA6534">
        <w:rPr>
          <w:rtl/>
        </w:rPr>
        <w:t>مكان عمل سام يشجع على التنمر أو التحرش أو سوء المعاملة.</w:t>
      </w:r>
    </w:p>
    <w:p w14:paraId="06097650" w14:textId="77777777" w:rsidR="00DA6534" w:rsidRPr="00DA6534" w:rsidRDefault="00DA6534" w:rsidP="00DA6534">
      <w:pPr>
        <w:numPr>
          <w:ilvl w:val="0"/>
          <w:numId w:val="17"/>
        </w:numPr>
        <w:contextualSpacing/>
        <w:rPr>
          <w:rtl/>
        </w:rPr>
      </w:pPr>
      <w:r w:rsidRPr="00DA6534">
        <w:rPr>
          <w:rtl/>
        </w:rPr>
        <w:t xml:space="preserve">نقص التدريب أو التوجيه للدور </w:t>
      </w:r>
      <w:r w:rsidRPr="00DA6534">
        <w:rPr>
          <w:rFonts w:hint="cs"/>
          <w:rtl/>
        </w:rPr>
        <w:t>الوظيفي</w:t>
      </w:r>
    </w:p>
    <w:p w14:paraId="340C8001" w14:textId="77777777" w:rsidR="00DA6534" w:rsidRPr="00DA6534" w:rsidRDefault="00DA6534" w:rsidP="00DA6534">
      <w:pPr>
        <w:numPr>
          <w:ilvl w:val="0"/>
          <w:numId w:val="17"/>
        </w:numPr>
        <w:contextualSpacing/>
        <w:rPr>
          <w:rtl/>
        </w:rPr>
      </w:pPr>
      <w:r w:rsidRPr="00DA6534">
        <w:rPr>
          <w:rtl/>
        </w:rPr>
        <w:t>التواصل المحدود أو غير الواضح من الإدارة حول المهام أو الأهداف أو اتخاذ القرار.</w:t>
      </w:r>
    </w:p>
    <w:p w14:paraId="5E976EE4" w14:textId="77777777" w:rsidR="00DA6534" w:rsidRPr="00DA6534" w:rsidRDefault="00DA6534" w:rsidP="00DA6534">
      <w:pPr>
        <w:numPr>
          <w:ilvl w:val="0"/>
          <w:numId w:val="17"/>
        </w:numPr>
        <w:contextualSpacing/>
        <w:rPr>
          <w:rtl/>
        </w:rPr>
      </w:pPr>
      <w:r w:rsidRPr="00DA6534">
        <w:rPr>
          <w:rtl/>
        </w:rPr>
        <w:lastRenderedPageBreak/>
        <w:t>نقص الدعم، أو نقص المعدات أو موارد العمل الأخرى، أو ممارسات العمل غير الآمنة.</w:t>
      </w:r>
      <w:r w:rsidRPr="00DA6534">
        <w:rPr>
          <w:rFonts w:hint="cs"/>
          <w:rtl/>
        </w:rPr>
        <w:t xml:space="preserve"> </w:t>
      </w:r>
      <w:r w:rsidRPr="00DA6534">
        <w:rPr>
          <w:rtl/>
        </w:rPr>
        <w:t>(مكناسي وقداش، 2018)</w:t>
      </w:r>
    </w:p>
    <w:p w14:paraId="72861A6F" w14:textId="77777777" w:rsidR="00DA6534" w:rsidRPr="00DA6534" w:rsidRDefault="00DA6534" w:rsidP="00DA6534">
      <w:pPr>
        <w:rPr>
          <w:rtl/>
        </w:rPr>
      </w:pPr>
      <w:r w:rsidRPr="00DA6534">
        <w:rPr>
          <w:rtl/>
        </w:rPr>
        <w:t>تعرف منظمة الصحة العالمية (2022) الصحة العقلية بأنها "حالة من السلامة العقلية التي تمكن الناس</w:t>
      </w:r>
      <w:r w:rsidRPr="00DA6534">
        <w:rPr>
          <w:rFonts w:hint="cs"/>
          <w:rtl/>
        </w:rPr>
        <w:t xml:space="preserve"> من </w:t>
      </w:r>
      <w:r w:rsidRPr="00DA6534">
        <w:rPr>
          <w:rtl/>
        </w:rPr>
        <w:t>مواجهة ضغوطات الحياة، وتحقيق قدراتهم، والتعلم الجيد، والعمل الجيد، والمساهمة</w:t>
      </w:r>
      <w:r w:rsidRPr="00DA6534">
        <w:rPr>
          <w:rFonts w:hint="cs"/>
          <w:rtl/>
        </w:rPr>
        <w:t xml:space="preserve"> الفعالة في</w:t>
      </w:r>
      <w:r w:rsidRPr="00DA6534">
        <w:rPr>
          <w:rtl/>
        </w:rPr>
        <w:t xml:space="preserve"> مجتمعهم". </w:t>
      </w:r>
    </w:p>
    <w:p w14:paraId="1DB10CF6" w14:textId="77777777" w:rsidR="00DA6534" w:rsidRPr="00DA6534" w:rsidRDefault="00DA6534" w:rsidP="00DA6534">
      <w:r w:rsidRPr="00DA6534">
        <w:rPr>
          <w:rtl/>
        </w:rPr>
        <w:t xml:space="preserve">الصحة النفسية هي أكثر من مجرد غياب المرض العقلي. </w:t>
      </w:r>
      <w:r w:rsidRPr="00DA6534">
        <w:rPr>
          <w:rFonts w:hint="cs"/>
          <w:rtl/>
        </w:rPr>
        <w:t xml:space="preserve">بل هي  </w:t>
      </w:r>
      <w:r w:rsidRPr="00DA6534">
        <w:rPr>
          <w:rtl/>
        </w:rPr>
        <w:t xml:space="preserve">مفهوم متعدد الأبعاد لـ "الرفاهية" والذي يشمل </w:t>
      </w:r>
      <w:r w:rsidRPr="00DA6534">
        <w:rPr>
          <w:rFonts w:hint="cs"/>
          <w:rtl/>
        </w:rPr>
        <w:t>الص</w:t>
      </w:r>
      <w:r w:rsidRPr="00DA6534">
        <w:rPr>
          <w:rtl/>
        </w:rPr>
        <w:t>ح</w:t>
      </w:r>
      <w:r w:rsidRPr="00DA6534">
        <w:rPr>
          <w:rFonts w:hint="cs"/>
          <w:rtl/>
        </w:rPr>
        <w:t xml:space="preserve">ة </w:t>
      </w:r>
      <w:r w:rsidRPr="00DA6534">
        <w:rPr>
          <w:rtl/>
        </w:rPr>
        <w:t>الاجتماعية والعقلي</w:t>
      </w:r>
      <w:r w:rsidRPr="00DA6534">
        <w:rPr>
          <w:rFonts w:hint="cs"/>
          <w:rtl/>
        </w:rPr>
        <w:t>ة</w:t>
      </w:r>
      <w:r w:rsidRPr="00DA6534">
        <w:rPr>
          <w:rtl/>
        </w:rPr>
        <w:t xml:space="preserve"> والجسدي</w:t>
      </w:r>
      <w:r w:rsidRPr="00DA6534">
        <w:rPr>
          <w:rFonts w:hint="cs"/>
          <w:rtl/>
        </w:rPr>
        <w:t>ة</w:t>
      </w:r>
      <w:r w:rsidRPr="00DA6534">
        <w:rPr>
          <w:rtl/>
        </w:rPr>
        <w:t xml:space="preserve"> والاقتصادي</w:t>
      </w:r>
      <w:r w:rsidRPr="00DA6534">
        <w:rPr>
          <w:rFonts w:hint="cs"/>
          <w:rtl/>
        </w:rPr>
        <w:t>ة</w:t>
      </w:r>
      <w:r w:rsidRPr="00DA6534">
        <w:rPr>
          <w:rtl/>
        </w:rPr>
        <w:t>،</w:t>
      </w:r>
      <w:r w:rsidRPr="00DA6534">
        <w:rPr>
          <w:rFonts w:hint="cs"/>
          <w:rtl/>
        </w:rPr>
        <w:t xml:space="preserve"> </w:t>
      </w:r>
      <w:r w:rsidRPr="00DA6534">
        <w:rPr>
          <w:rtl/>
        </w:rPr>
        <w:t xml:space="preserve">ومتغيرات التنمية هي أيضًا جزء من تعريف منظمة الصحة العالمية للصحة العقلية </w:t>
      </w:r>
      <w:r w:rsidRPr="00DA6534">
        <w:rPr>
          <w:rFonts w:hint="cs"/>
          <w:rtl/>
        </w:rPr>
        <w:t xml:space="preserve">، آخرون طوروا </w:t>
      </w:r>
      <w:r w:rsidRPr="00DA6534">
        <w:rPr>
          <w:rtl/>
        </w:rPr>
        <w:t>تعريف الصحة العقلية</w:t>
      </w:r>
      <w:r w:rsidRPr="00DA6534">
        <w:rPr>
          <w:rFonts w:hint="cs"/>
          <w:rtl/>
        </w:rPr>
        <w:t xml:space="preserve"> إلى أنه ال</w:t>
      </w:r>
      <w:r w:rsidRPr="00DA6534">
        <w:rPr>
          <w:rtl/>
        </w:rPr>
        <w:t>ح</w:t>
      </w:r>
      <w:r w:rsidRPr="00DA6534">
        <w:rPr>
          <w:rFonts w:hint="cs"/>
          <w:rtl/>
        </w:rPr>
        <w:t>الة السائدة عندما</w:t>
      </w:r>
      <w:r w:rsidRPr="00DA6534">
        <w:rPr>
          <w:rtl/>
        </w:rPr>
        <w:t xml:space="preserve"> تشمل مستويات عالية من الرفاهية النفسية ومستويات منخفضة من</w:t>
      </w:r>
      <w:r w:rsidRPr="00DA6534">
        <w:rPr>
          <w:rFonts w:hint="cs"/>
          <w:rtl/>
        </w:rPr>
        <w:t xml:space="preserve"> </w:t>
      </w:r>
      <w:r w:rsidRPr="00DA6534">
        <w:rPr>
          <w:rtl/>
        </w:rPr>
        <w:t>الضيق النفسي</w:t>
      </w:r>
      <w:r w:rsidRPr="00DA6534">
        <w:rPr>
          <w:rFonts w:hint="cs"/>
          <w:rtl/>
        </w:rPr>
        <w:t xml:space="preserve">. </w:t>
      </w:r>
      <w:r w:rsidRPr="00DA6534">
        <w:t>(Misskam &amp; Schoch, 2023)</w:t>
      </w:r>
    </w:p>
    <w:p w14:paraId="2C4AFDEE" w14:textId="77777777" w:rsidR="00DA6534" w:rsidRPr="00DA6534" w:rsidRDefault="00DA6534" w:rsidP="00DA6534">
      <w:pPr>
        <w:rPr>
          <w:rtl/>
        </w:rPr>
      </w:pPr>
      <w:r w:rsidRPr="00DA6534">
        <w:rPr>
          <w:rFonts w:hint="cs"/>
          <w:rtl/>
        </w:rPr>
        <w:t xml:space="preserve">تشمل </w:t>
      </w:r>
      <w:r w:rsidRPr="00DA6534">
        <w:rPr>
          <w:rtl/>
        </w:rPr>
        <w:t>رفاهية الموظف</w:t>
      </w:r>
      <w:r w:rsidRPr="00DA6534">
        <w:rPr>
          <w:rFonts w:hint="cs"/>
          <w:rtl/>
        </w:rPr>
        <w:t xml:space="preserve"> </w:t>
      </w:r>
      <w:r w:rsidRPr="00DA6534">
        <w:rPr>
          <w:rtl/>
        </w:rPr>
        <w:t>الجودة الشاملة لتجربة الموظف وأدائه في العمل ولا يقتصر الأمر على الصحة البدنية فقط.   بل يشير إلى الحالة الجسدية والنفسية والمالية للقوى العاملة في المنظمة. والتي تتحقق من خلال بيئة آمنة جسديًا وخالية من التوتر.</w:t>
      </w:r>
      <w:r w:rsidRPr="00DA6534">
        <w:t xml:space="preserve"> (Zerhouni, 2022)</w:t>
      </w:r>
    </w:p>
    <w:p w14:paraId="53FC4EA7" w14:textId="77777777" w:rsidR="00DA6534" w:rsidRPr="00DA6534" w:rsidRDefault="00DA6534" w:rsidP="00DA6534">
      <w:pPr>
        <w:rPr>
          <w:rtl/>
        </w:rPr>
      </w:pPr>
      <w:r w:rsidRPr="00DA6534">
        <w:rPr>
          <w:rFonts w:hint="cs"/>
          <w:rtl/>
        </w:rPr>
        <w:t xml:space="preserve">وهناك </w:t>
      </w:r>
      <w:r w:rsidRPr="00DA6534">
        <w:rPr>
          <w:rtl/>
        </w:rPr>
        <w:t>ثلاثة عشر</w:t>
      </w:r>
      <w:r w:rsidRPr="00DA6534">
        <w:rPr>
          <w:rFonts w:hint="cs"/>
          <w:rtl/>
        </w:rPr>
        <w:t xml:space="preserve"> عامل</w:t>
      </w:r>
      <w:r w:rsidRPr="00DA6534">
        <w:rPr>
          <w:rtl/>
        </w:rPr>
        <w:t xml:space="preserve"> للصحة والسلامة النفسية في مكان العمل هي:</w:t>
      </w:r>
    </w:p>
    <w:p w14:paraId="1162498B" w14:textId="77777777" w:rsidR="00DA6534" w:rsidRPr="00DA6534" w:rsidRDefault="00DA6534" w:rsidP="00DA6534">
      <w:pPr>
        <w:numPr>
          <w:ilvl w:val="0"/>
          <w:numId w:val="23"/>
        </w:numPr>
        <w:contextualSpacing/>
        <w:rPr>
          <w:rtl/>
        </w:rPr>
      </w:pPr>
      <w:r w:rsidRPr="00DA6534">
        <w:rPr>
          <w:rtl/>
        </w:rPr>
        <w:t>الثقافة التنظيمية</w:t>
      </w:r>
    </w:p>
    <w:p w14:paraId="02AC0A0E" w14:textId="77777777" w:rsidR="00DA6534" w:rsidRPr="00DA6534" w:rsidRDefault="00DA6534" w:rsidP="00DA6534">
      <w:pPr>
        <w:numPr>
          <w:ilvl w:val="0"/>
          <w:numId w:val="23"/>
        </w:numPr>
        <w:contextualSpacing/>
        <w:rPr>
          <w:rtl/>
        </w:rPr>
      </w:pPr>
      <w:r w:rsidRPr="00DA6534">
        <w:rPr>
          <w:rtl/>
        </w:rPr>
        <w:t>الدعم النفسي والاجتماعي</w:t>
      </w:r>
    </w:p>
    <w:p w14:paraId="1D0A632D" w14:textId="77777777" w:rsidR="00DA6534" w:rsidRPr="00DA6534" w:rsidRDefault="00DA6534" w:rsidP="00DA6534">
      <w:pPr>
        <w:numPr>
          <w:ilvl w:val="0"/>
          <w:numId w:val="23"/>
        </w:numPr>
        <w:contextualSpacing/>
        <w:rPr>
          <w:rtl/>
        </w:rPr>
      </w:pPr>
      <w:r w:rsidRPr="00DA6534">
        <w:rPr>
          <w:rtl/>
        </w:rPr>
        <w:t>قيادة واضحة وتوقعات</w:t>
      </w:r>
    </w:p>
    <w:p w14:paraId="328B6FA5" w14:textId="77777777" w:rsidR="00DA6534" w:rsidRPr="00DA6534" w:rsidRDefault="00DA6534" w:rsidP="00DA6534">
      <w:pPr>
        <w:numPr>
          <w:ilvl w:val="0"/>
          <w:numId w:val="23"/>
        </w:numPr>
        <w:contextualSpacing/>
        <w:rPr>
          <w:rtl/>
        </w:rPr>
      </w:pPr>
      <w:r w:rsidRPr="00DA6534">
        <w:rPr>
          <w:rtl/>
        </w:rPr>
        <w:t>الكياسة والاحترام</w:t>
      </w:r>
    </w:p>
    <w:p w14:paraId="2A46E38F" w14:textId="77777777" w:rsidR="00DA6534" w:rsidRPr="00DA6534" w:rsidRDefault="00DA6534" w:rsidP="00DA6534">
      <w:pPr>
        <w:numPr>
          <w:ilvl w:val="0"/>
          <w:numId w:val="23"/>
        </w:numPr>
        <w:contextualSpacing/>
        <w:rPr>
          <w:rtl/>
        </w:rPr>
      </w:pPr>
      <w:r w:rsidRPr="00DA6534">
        <w:rPr>
          <w:rtl/>
        </w:rPr>
        <w:t>المطالب النفسية</w:t>
      </w:r>
    </w:p>
    <w:p w14:paraId="7C94BDE3" w14:textId="77777777" w:rsidR="00DA6534" w:rsidRPr="00DA6534" w:rsidRDefault="00DA6534" w:rsidP="00DA6534">
      <w:pPr>
        <w:numPr>
          <w:ilvl w:val="0"/>
          <w:numId w:val="23"/>
        </w:numPr>
        <w:contextualSpacing/>
        <w:rPr>
          <w:rtl/>
        </w:rPr>
      </w:pPr>
      <w:r w:rsidRPr="00DA6534">
        <w:rPr>
          <w:rtl/>
        </w:rPr>
        <w:lastRenderedPageBreak/>
        <w:t>النمو والتنمية</w:t>
      </w:r>
    </w:p>
    <w:p w14:paraId="71459E9B" w14:textId="77777777" w:rsidR="00DA6534" w:rsidRPr="00DA6534" w:rsidRDefault="00DA6534" w:rsidP="00DA6534">
      <w:pPr>
        <w:numPr>
          <w:ilvl w:val="0"/>
          <w:numId w:val="23"/>
        </w:numPr>
        <w:contextualSpacing/>
        <w:rPr>
          <w:rtl/>
        </w:rPr>
      </w:pPr>
      <w:r w:rsidRPr="00DA6534">
        <w:rPr>
          <w:rtl/>
        </w:rPr>
        <w:t>التقدير والمكافأة</w:t>
      </w:r>
    </w:p>
    <w:p w14:paraId="16E284F1" w14:textId="77777777" w:rsidR="00DA6534" w:rsidRPr="00DA6534" w:rsidRDefault="00DA6534" w:rsidP="00DA6534">
      <w:pPr>
        <w:numPr>
          <w:ilvl w:val="0"/>
          <w:numId w:val="23"/>
        </w:numPr>
        <w:contextualSpacing/>
        <w:rPr>
          <w:rtl/>
        </w:rPr>
      </w:pPr>
      <w:r w:rsidRPr="00DA6534">
        <w:rPr>
          <w:rtl/>
        </w:rPr>
        <w:t>المشاركة والتأثير</w:t>
      </w:r>
    </w:p>
    <w:p w14:paraId="0B12C2EF" w14:textId="77777777" w:rsidR="00DA6534" w:rsidRPr="00DA6534" w:rsidRDefault="00DA6534" w:rsidP="00DA6534">
      <w:pPr>
        <w:numPr>
          <w:ilvl w:val="0"/>
          <w:numId w:val="23"/>
        </w:numPr>
        <w:contextualSpacing/>
        <w:rPr>
          <w:rtl/>
        </w:rPr>
      </w:pPr>
      <w:r w:rsidRPr="00DA6534">
        <w:rPr>
          <w:rtl/>
        </w:rPr>
        <w:t>إدارة عبء العمل</w:t>
      </w:r>
    </w:p>
    <w:p w14:paraId="69CCF2D5" w14:textId="77777777" w:rsidR="00DA6534" w:rsidRPr="00DA6534" w:rsidRDefault="00DA6534" w:rsidP="00DA6534">
      <w:pPr>
        <w:numPr>
          <w:ilvl w:val="0"/>
          <w:numId w:val="23"/>
        </w:numPr>
        <w:contextualSpacing/>
        <w:rPr>
          <w:rtl/>
        </w:rPr>
      </w:pPr>
      <w:r w:rsidRPr="00DA6534">
        <w:rPr>
          <w:rtl/>
        </w:rPr>
        <w:t>ارتباط</w:t>
      </w:r>
    </w:p>
    <w:p w14:paraId="768CD56E" w14:textId="77777777" w:rsidR="00DA6534" w:rsidRPr="00DA6534" w:rsidRDefault="00DA6534" w:rsidP="00DA6534">
      <w:pPr>
        <w:numPr>
          <w:ilvl w:val="0"/>
          <w:numId w:val="23"/>
        </w:numPr>
        <w:contextualSpacing/>
        <w:rPr>
          <w:rtl/>
        </w:rPr>
      </w:pPr>
      <w:r w:rsidRPr="00DA6534">
        <w:rPr>
          <w:rtl/>
        </w:rPr>
        <w:t>توازن</w:t>
      </w:r>
    </w:p>
    <w:p w14:paraId="13E4C710" w14:textId="77777777" w:rsidR="00DA6534" w:rsidRPr="00DA6534" w:rsidRDefault="00DA6534" w:rsidP="00DA6534">
      <w:pPr>
        <w:numPr>
          <w:ilvl w:val="0"/>
          <w:numId w:val="23"/>
        </w:numPr>
        <w:contextualSpacing/>
        <w:rPr>
          <w:rtl/>
        </w:rPr>
      </w:pPr>
      <w:r w:rsidRPr="00DA6534">
        <w:rPr>
          <w:rtl/>
        </w:rPr>
        <w:t>الحماية النفسية</w:t>
      </w:r>
    </w:p>
    <w:p w14:paraId="4AB56C15" w14:textId="77777777" w:rsidR="00DA6534" w:rsidRPr="00DA6534" w:rsidRDefault="00DA6534" w:rsidP="00DA6534">
      <w:pPr>
        <w:numPr>
          <w:ilvl w:val="0"/>
          <w:numId w:val="23"/>
        </w:numPr>
        <w:contextualSpacing/>
        <w:rPr>
          <w:rtl/>
        </w:rPr>
      </w:pPr>
      <w:r w:rsidRPr="00DA6534">
        <w:rPr>
          <w:rtl/>
        </w:rPr>
        <w:t>حماية السلامة الجسدية</w:t>
      </w:r>
    </w:p>
    <w:p w14:paraId="2D002F1B" w14:textId="77777777" w:rsidR="00DA6534" w:rsidRPr="00DA6534" w:rsidRDefault="00DA6534" w:rsidP="00DA6534">
      <w:pPr>
        <w:rPr>
          <w:rtl/>
        </w:rPr>
      </w:pPr>
      <w:r w:rsidRPr="00DA6534">
        <w:rPr>
          <w:rtl/>
        </w:rPr>
        <w:t>قد يبدو الأشخاص الذين يعانون من ضعف الصحة العقلية غير مهتمين أو مشتتين أو خاملين. وقد يواجهون أيضًا صعوبة في إكمال المهام وإظهار عدم القدرة على اتخاذ القرارات</w:t>
      </w:r>
      <w:r w:rsidRPr="00DA6534">
        <w:rPr>
          <w:rFonts w:hint="cs"/>
          <w:rtl/>
        </w:rPr>
        <w:t>، ف</w:t>
      </w:r>
      <w:r w:rsidRPr="00DA6534">
        <w:rPr>
          <w:rtl/>
        </w:rPr>
        <w:t xml:space="preserve">العمل الصحي عقليًا يعني أشياء مثل العدالة والشمول وتطوير الموظفين. </w:t>
      </w:r>
      <w:r w:rsidRPr="00DA6534">
        <w:rPr>
          <w:rFonts w:hint="cs"/>
          <w:rtl/>
        </w:rPr>
        <w:t>وهناك أولوية دائماً ل</w:t>
      </w:r>
      <w:r w:rsidRPr="00DA6534">
        <w:rPr>
          <w:rtl/>
        </w:rPr>
        <w:t>دعم الأشخاص الذين يعانون من ضعف الصحة العقلية في مكان العمل</w:t>
      </w:r>
      <w:r w:rsidRPr="00DA6534">
        <w:rPr>
          <w:rFonts w:hint="cs"/>
          <w:rtl/>
        </w:rPr>
        <w:t xml:space="preserve">، وتوفير </w:t>
      </w:r>
      <w:r w:rsidRPr="00DA6534">
        <w:rPr>
          <w:rtl/>
        </w:rPr>
        <w:t xml:space="preserve">الوعي والقدرة والالتزام والدعم الهادف </w:t>
      </w:r>
      <w:r w:rsidRPr="00DA6534">
        <w:rPr>
          <w:rFonts w:hint="cs"/>
          <w:rtl/>
        </w:rPr>
        <w:t>، ومن</w:t>
      </w:r>
      <w:r w:rsidRPr="00DA6534">
        <w:rPr>
          <w:rtl/>
        </w:rPr>
        <w:t xml:space="preserve"> مشكلات الصحة العقلية الأكثر شيوعًا في</w:t>
      </w:r>
      <w:r w:rsidRPr="00DA6534">
        <w:rPr>
          <w:rFonts w:hint="cs"/>
          <w:rtl/>
        </w:rPr>
        <w:t xml:space="preserve"> مكان العمل ما يلي:</w:t>
      </w:r>
    </w:p>
    <w:p w14:paraId="7B1BF19A" w14:textId="77777777" w:rsidR="00DA6534" w:rsidRPr="00DA6534" w:rsidRDefault="00DA6534" w:rsidP="00DA6534">
      <w:pPr>
        <w:rPr>
          <w:rtl/>
        </w:rPr>
      </w:pPr>
      <w:r w:rsidRPr="00DA6534">
        <w:rPr>
          <w:rtl/>
        </w:rPr>
        <w:t>1. الإجهاد في مكان العمل</w:t>
      </w:r>
    </w:p>
    <w:p w14:paraId="7A109621" w14:textId="77777777" w:rsidR="00DA6534" w:rsidRPr="00DA6534" w:rsidRDefault="00DA6534" w:rsidP="00DA6534">
      <w:pPr>
        <w:rPr>
          <w:rtl/>
        </w:rPr>
      </w:pPr>
      <w:r w:rsidRPr="00DA6534">
        <w:rPr>
          <w:rtl/>
        </w:rPr>
        <w:t>2. القلق في مكان العمل</w:t>
      </w:r>
    </w:p>
    <w:p w14:paraId="695C737C" w14:textId="77777777" w:rsidR="00DA6534" w:rsidRPr="00DA6534" w:rsidRDefault="00DA6534" w:rsidP="00DA6534">
      <w:pPr>
        <w:rPr>
          <w:rtl/>
        </w:rPr>
      </w:pPr>
      <w:r w:rsidRPr="00DA6534">
        <w:rPr>
          <w:rtl/>
        </w:rPr>
        <w:t>3. الاكتئاب في مكان العمل</w:t>
      </w:r>
      <w:r w:rsidRPr="00DA6534">
        <w:rPr>
          <w:rFonts w:hint="cs"/>
          <w:rtl/>
        </w:rPr>
        <w:t xml:space="preserve"> (مكناسي وقداش، 2018)</w:t>
      </w:r>
    </w:p>
    <w:p w14:paraId="1AC753DC" w14:textId="77777777" w:rsidR="00DA6534" w:rsidRPr="00DA6534" w:rsidRDefault="00DA6534" w:rsidP="00DA6534">
      <w:pPr>
        <w:bidi w:val="0"/>
        <w:spacing w:line="259" w:lineRule="auto"/>
        <w:jc w:val="left"/>
        <w:rPr>
          <w:b/>
          <w:bCs/>
          <w:color w:val="24D08A"/>
          <w:sz w:val="32"/>
          <w:szCs w:val="32"/>
          <w:rtl/>
        </w:rPr>
      </w:pPr>
      <w:r w:rsidRPr="00DA6534">
        <w:rPr>
          <w:rtl/>
        </w:rPr>
        <w:br w:type="page"/>
      </w:r>
    </w:p>
    <w:p w14:paraId="6BE8E367" w14:textId="77777777" w:rsidR="00DA6534" w:rsidRPr="00DA6534" w:rsidRDefault="00DA6534" w:rsidP="00DA6534">
      <w:pPr>
        <w:outlineLvl w:val="1"/>
        <w:rPr>
          <w:b/>
          <w:bCs/>
          <w:color w:val="24D08A"/>
          <w:sz w:val="32"/>
          <w:szCs w:val="32"/>
          <w:rtl/>
        </w:rPr>
      </w:pPr>
      <w:r w:rsidRPr="00DA6534">
        <w:rPr>
          <w:rFonts w:hint="cs"/>
          <w:b/>
          <w:bCs/>
          <w:color w:val="24D08A"/>
          <w:sz w:val="32"/>
          <w:szCs w:val="32"/>
          <w:rtl/>
        </w:rPr>
        <w:lastRenderedPageBreak/>
        <w:t>العلاقة بين ترتيبات العمل المرن والصحة النفسية للموظفين.</w:t>
      </w:r>
    </w:p>
    <w:p w14:paraId="6068E75E" w14:textId="77777777" w:rsidR="00DA6534" w:rsidRPr="00DA6534" w:rsidRDefault="00DA6534" w:rsidP="00DA6534">
      <w:pPr>
        <w:rPr>
          <w:rtl/>
        </w:rPr>
      </w:pPr>
      <w:r w:rsidRPr="00DA6534">
        <w:rPr>
          <w:rFonts w:hint="cs"/>
          <w:rtl/>
        </w:rPr>
        <w:t>في الدراسات التي تقوم بإجراء</w:t>
      </w:r>
      <w:r w:rsidRPr="00DA6534">
        <w:rPr>
          <w:rtl/>
        </w:rPr>
        <w:t xml:space="preserve"> مراجعة لدور مرونة وقت العمل والعمل عن بعد وترتيبات العمل المرنة في الوقاية من مشاكل الصحة العقلية والإعاقة المرتبطة بها. </w:t>
      </w:r>
      <w:r w:rsidRPr="00DA6534">
        <w:rPr>
          <w:rFonts w:hint="cs"/>
          <w:rtl/>
        </w:rPr>
        <w:t xml:space="preserve">ليس هناك تعريف معين للعمل المرن </w:t>
      </w:r>
      <w:r w:rsidRPr="00DA6534">
        <w:rPr>
          <w:rtl/>
        </w:rPr>
        <w:t xml:space="preserve">استخدمت الدراسات تعريفات مختلفة للعمل المرن. </w:t>
      </w:r>
      <w:r w:rsidRPr="00DA6534">
        <w:rPr>
          <w:rFonts w:hint="cs"/>
          <w:rtl/>
        </w:rPr>
        <w:t>و</w:t>
      </w:r>
      <w:r w:rsidRPr="00DA6534">
        <w:rPr>
          <w:rtl/>
        </w:rPr>
        <w:t xml:space="preserve">اعتبرت بعض الدراسات العمل بدوام جزئي وأسبوع عمل مضغوط  بمثابة عمل مرن. </w:t>
      </w:r>
    </w:p>
    <w:p w14:paraId="3380F237" w14:textId="77777777" w:rsidR="00DA6534" w:rsidRPr="00DA6534" w:rsidRDefault="00DA6534" w:rsidP="00DA6534">
      <w:pPr>
        <w:rPr>
          <w:rtl/>
        </w:rPr>
      </w:pPr>
      <w:r w:rsidRPr="00DA6534">
        <w:rPr>
          <w:rtl/>
        </w:rPr>
        <w:t>ومع ذلك، قد يعمل الأشخاص بدوام جزئي بسبب مشكلة صحية، وفي أسبوع العمل المضغوط، يعمل الموظفون تسع ساعات أو أكثر يوميًا. تزيد ساعات العمل الطويلة من خطر الإصابة بمشاكل الصحة العقلية ، كما يؤدي تقليل وقت العمل إلى تحسين مدة النوم وجودته ويقلل من التوتر الملحوظ</w:t>
      </w:r>
      <w:r w:rsidRPr="00DA6534">
        <w:rPr>
          <w:rFonts w:hint="cs"/>
          <w:rtl/>
        </w:rPr>
        <w:t>، و</w:t>
      </w:r>
      <w:r w:rsidRPr="00DA6534">
        <w:rPr>
          <w:rtl/>
        </w:rPr>
        <w:t>قد يكون هذا أحد الأسباب التي جعلت إحدى الدراسات تجد انخفاضًا في المشاركة في العمل وزيادة الضغط النفسي لدى الموظفين الذين استخدموا ترتيبات العمل المرنة التي تتكون من العمل بدوام جزئي وأسبوع عمل مضغوط</w:t>
      </w:r>
      <w:r w:rsidRPr="00DA6534">
        <w:rPr>
          <w:rFonts w:hint="cs"/>
          <w:rtl/>
        </w:rPr>
        <w:t>،</w:t>
      </w:r>
      <w:r w:rsidRPr="00DA6534">
        <w:rPr>
          <w:rtl/>
        </w:rPr>
        <w:t xml:space="preserve"> </w:t>
      </w:r>
      <w:r w:rsidRPr="00DA6534">
        <w:rPr>
          <w:rFonts w:hint="cs"/>
          <w:rtl/>
        </w:rPr>
        <w:t>و</w:t>
      </w:r>
      <w:r w:rsidRPr="00DA6534">
        <w:rPr>
          <w:rtl/>
        </w:rPr>
        <w:t>قد تكون إدارة العمل المختلط أكثر صعوبة من العمل عن بعد أو العمل الشخصي فقط. وقد يساهم هذا في حدوث آثار سلبية لترتيبات العمل المرنة</w:t>
      </w:r>
      <w:r w:rsidRPr="00DA6534">
        <w:rPr>
          <w:rFonts w:hint="cs"/>
          <w:rtl/>
        </w:rPr>
        <w:t xml:space="preserve">، بينما تشير نتائج دراسات أخرى إلى </w:t>
      </w:r>
      <w:r w:rsidRPr="00DA6534">
        <w:rPr>
          <w:rtl/>
        </w:rPr>
        <w:t>أن العمل المرن يزيد من سيطرة الموظفين على ساعات العمل وله آثار مفيدة على أعراض الاكتئاب والإرهاق والتعب والضيق النفسي والإرهاق العاطفي</w:t>
      </w:r>
      <w:r w:rsidRPr="00DA6534">
        <w:rPr>
          <w:rFonts w:hint="cs"/>
          <w:rtl/>
        </w:rPr>
        <w:t>، وقد</w:t>
      </w:r>
      <w:r w:rsidRPr="00DA6534">
        <w:rPr>
          <w:rtl/>
        </w:rPr>
        <w:t xml:space="preserve"> تناولت دراسات قليلة فقط آثار العمل المرن على مشاكل الصحة العقلية، وكانت غالبية الدراسات دراسات قائمة على الملاحظة، وهي عرضة للتحيز في الاختيار والارتباك. هناك حاجة إلى مزيد من التجارب ذات الشواهد لدعم نتائج الدراسات الرصدية حول الارتباط بين العمل المرن والصحة العقلية. بعض الدراسات الرصدية لم تتحكم في بعض العوامل المربكة المعروفة، وبالتالي فإن الارتباطات المرصودة يمكن أن تكون ناجمة جزئيًا عن الإرباك المتبقي. علاوة على ذلك، قامت بعض الدراسات المشمولة بتعيين عدد صغير من العمال ولم يكن لديها قوة إحصائية كافية لاكتشاف التأثير المتواضع للعمل المرن.</w:t>
      </w:r>
      <w:r w:rsidRPr="00DA6534">
        <w:rPr>
          <w:rFonts w:hint="cs"/>
          <w:rtl/>
        </w:rPr>
        <w:t xml:space="preserve"> </w:t>
      </w:r>
      <w:r w:rsidRPr="00DA6534">
        <w:t xml:space="preserve"> (Shiri et al., 2022)</w:t>
      </w:r>
    </w:p>
    <w:p w14:paraId="74D9057D" w14:textId="77777777" w:rsidR="00DA6534" w:rsidRPr="00DA6534" w:rsidRDefault="00DA6534" w:rsidP="00DA6534">
      <w:pPr>
        <w:ind w:left="720"/>
        <w:rPr>
          <w:rtl/>
        </w:rPr>
      </w:pPr>
      <w:r w:rsidRPr="00DA6534">
        <w:rPr>
          <w:rFonts w:hint="cs"/>
          <w:rtl/>
        </w:rPr>
        <w:lastRenderedPageBreak/>
        <w:t xml:space="preserve">بناء على ما سبق هناك </w:t>
      </w:r>
      <w:r w:rsidRPr="00DA6534">
        <w:rPr>
          <w:rtl/>
        </w:rPr>
        <w:t>ح</w:t>
      </w:r>
      <w:r w:rsidRPr="00DA6534">
        <w:rPr>
          <w:rFonts w:hint="cs"/>
          <w:rtl/>
        </w:rPr>
        <w:t>اجة لمعرفة العلاقة في الوسط الم</w:t>
      </w:r>
      <w:r w:rsidRPr="00DA6534">
        <w:rPr>
          <w:rtl/>
        </w:rPr>
        <w:t>ح</w:t>
      </w:r>
      <w:r w:rsidRPr="00DA6534">
        <w:rPr>
          <w:rFonts w:hint="cs"/>
          <w:rtl/>
        </w:rPr>
        <w:t>لي الخاص بمكان إجراء الدراسة لمعرفة كيفية تأثير ترتيبات العمل المرن على الموظفين على نطاق ضيق و إتا</w:t>
      </w:r>
      <w:r w:rsidRPr="00DA6534">
        <w:rPr>
          <w:rtl/>
        </w:rPr>
        <w:t>ح</w:t>
      </w:r>
      <w:r w:rsidRPr="00DA6534">
        <w:rPr>
          <w:rFonts w:hint="cs"/>
          <w:rtl/>
        </w:rPr>
        <w:t xml:space="preserve"> إمكانية تصنيفها بين المناطق التي يسبب فيها العمل المرن رفعاً للص</w:t>
      </w:r>
      <w:r w:rsidRPr="00DA6534">
        <w:rPr>
          <w:rtl/>
        </w:rPr>
        <w:t>ح</w:t>
      </w:r>
      <w:r w:rsidRPr="00DA6534">
        <w:rPr>
          <w:rFonts w:hint="cs"/>
          <w:rtl/>
        </w:rPr>
        <w:t>ة النفسية أو انخفاض.</w:t>
      </w:r>
    </w:p>
    <w:p w14:paraId="44B480A0" w14:textId="77777777" w:rsidR="00DA6534" w:rsidRPr="00DA6534" w:rsidRDefault="00DA6534" w:rsidP="00DA6534">
      <w:pPr>
        <w:bidi w:val="0"/>
        <w:spacing w:line="259" w:lineRule="auto"/>
        <w:jc w:val="left"/>
        <w:rPr>
          <w:b/>
          <w:bCs/>
          <w:rtl/>
        </w:rPr>
      </w:pPr>
      <w:r w:rsidRPr="00DA6534">
        <w:rPr>
          <w:b/>
          <w:bCs/>
          <w:rtl/>
        </w:rPr>
        <w:t xml:space="preserve">مشاكل العمل المرن المؤثرة سلبياً على الصحة النفسية </w:t>
      </w:r>
      <w:r w:rsidRPr="00DA6534">
        <w:rPr>
          <w:rFonts w:hint="cs"/>
          <w:b/>
          <w:bCs/>
          <w:rtl/>
        </w:rPr>
        <w:t>لفرق المشروع المدروسة في هذا الب</w:t>
      </w:r>
      <w:r w:rsidRPr="00DA6534">
        <w:rPr>
          <w:b/>
          <w:bCs/>
          <w:rtl/>
        </w:rPr>
        <w:t>ح</w:t>
      </w:r>
      <w:r w:rsidRPr="00DA6534">
        <w:rPr>
          <w:rFonts w:hint="cs"/>
          <w:b/>
          <w:bCs/>
          <w:rtl/>
        </w:rPr>
        <w:t>ث هي:</w:t>
      </w:r>
    </w:p>
    <w:p w14:paraId="5BB74979" w14:textId="77777777" w:rsidR="00DA6534" w:rsidRPr="00DA6534" w:rsidRDefault="00DA6534" w:rsidP="00DA6534">
      <w:pPr>
        <w:numPr>
          <w:ilvl w:val="0"/>
          <w:numId w:val="22"/>
        </w:numPr>
        <w:contextualSpacing/>
        <w:rPr>
          <w:rtl/>
        </w:rPr>
      </w:pPr>
      <w:r w:rsidRPr="00DA6534">
        <w:rPr>
          <w:rtl/>
        </w:rPr>
        <w:t>الشعور بالعزلة عن زملاء العمل</w:t>
      </w:r>
    </w:p>
    <w:p w14:paraId="218A8E83" w14:textId="77777777" w:rsidR="00DA6534" w:rsidRPr="00DA6534" w:rsidRDefault="00DA6534" w:rsidP="00DA6534">
      <w:pPr>
        <w:numPr>
          <w:ilvl w:val="0"/>
          <w:numId w:val="22"/>
        </w:numPr>
        <w:contextualSpacing/>
        <w:rPr>
          <w:rtl/>
        </w:rPr>
      </w:pPr>
      <w:r w:rsidRPr="00DA6534">
        <w:rPr>
          <w:rtl/>
        </w:rPr>
        <w:t>تقييم الأداء الفردي أمر معقد</w:t>
      </w:r>
    </w:p>
    <w:p w14:paraId="5B89EC1D" w14:textId="77777777" w:rsidR="00DA6534" w:rsidRPr="00DA6534" w:rsidRDefault="00DA6534" w:rsidP="00DA6534">
      <w:pPr>
        <w:numPr>
          <w:ilvl w:val="0"/>
          <w:numId w:val="22"/>
        </w:numPr>
        <w:contextualSpacing/>
      </w:pPr>
      <w:r w:rsidRPr="00DA6534">
        <w:rPr>
          <w:rtl/>
        </w:rPr>
        <w:t>عدم الانضباط</w:t>
      </w:r>
    </w:p>
    <w:p w14:paraId="5533FB09" w14:textId="77777777" w:rsidR="00DA6534" w:rsidRPr="00DA6534" w:rsidRDefault="00DA6534" w:rsidP="00DA6534">
      <w:pPr>
        <w:numPr>
          <w:ilvl w:val="0"/>
          <w:numId w:val="22"/>
        </w:numPr>
        <w:contextualSpacing/>
        <w:rPr>
          <w:rtl/>
        </w:rPr>
      </w:pPr>
      <w:r w:rsidRPr="00DA6534">
        <w:rPr>
          <w:rtl/>
        </w:rPr>
        <w:t>عائق الحصول على الترقية</w:t>
      </w:r>
    </w:p>
    <w:p w14:paraId="463274B1" w14:textId="77777777" w:rsidR="00DA6534" w:rsidRPr="00DA6534" w:rsidRDefault="00DA6534" w:rsidP="00DA6534">
      <w:pPr>
        <w:numPr>
          <w:ilvl w:val="0"/>
          <w:numId w:val="22"/>
        </w:numPr>
        <w:contextualSpacing/>
      </w:pPr>
      <w:r w:rsidRPr="00DA6534">
        <w:rPr>
          <w:rtl/>
        </w:rPr>
        <w:t>الراتب المنخفض</w:t>
      </w:r>
    </w:p>
    <w:p w14:paraId="18B37DC6" w14:textId="77777777" w:rsidR="00DA6534" w:rsidRPr="00DA6534" w:rsidRDefault="00DA6534" w:rsidP="00DA6534">
      <w:pPr>
        <w:numPr>
          <w:ilvl w:val="0"/>
          <w:numId w:val="22"/>
        </w:numPr>
        <w:contextualSpacing/>
      </w:pPr>
      <w:r w:rsidRPr="00DA6534">
        <w:rPr>
          <w:rtl/>
        </w:rPr>
        <w:t>قلة التدريب يظل العمال غير ماهرين</w:t>
      </w:r>
    </w:p>
    <w:p w14:paraId="38ECD5BE" w14:textId="77777777" w:rsidR="00DA6534" w:rsidRPr="00DA6534" w:rsidRDefault="00DA6534" w:rsidP="00DA6534">
      <w:pPr>
        <w:numPr>
          <w:ilvl w:val="0"/>
          <w:numId w:val="22"/>
        </w:numPr>
        <w:contextualSpacing/>
        <w:rPr>
          <w:rtl/>
        </w:rPr>
      </w:pPr>
      <w:r w:rsidRPr="00DA6534">
        <w:rPr>
          <w:rtl/>
        </w:rPr>
        <w:t>قلة التواصل مع الإدارة والزملاء</w:t>
      </w:r>
    </w:p>
    <w:p w14:paraId="70D0B86E" w14:textId="77777777" w:rsidR="00DA6534" w:rsidRPr="00DA6534" w:rsidRDefault="00DA6534" w:rsidP="00DA6534">
      <w:pPr>
        <w:numPr>
          <w:ilvl w:val="0"/>
          <w:numId w:val="22"/>
        </w:numPr>
        <w:contextualSpacing/>
        <w:rPr>
          <w:rtl/>
        </w:rPr>
      </w:pPr>
      <w:r w:rsidRPr="00DA6534">
        <w:rPr>
          <w:rtl/>
        </w:rPr>
        <w:t>زيادة التعقيد في العمل الإداري</w:t>
      </w:r>
    </w:p>
    <w:p w14:paraId="12404F12" w14:textId="77777777" w:rsidR="00DA6534" w:rsidRPr="00DA6534" w:rsidRDefault="00DA6534" w:rsidP="00DA6534">
      <w:pPr>
        <w:numPr>
          <w:ilvl w:val="0"/>
          <w:numId w:val="22"/>
        </w:numPr>
        <w:contextualSpacing/>
      </w:pPr>
      <w:r w:rsidRPr="00DA6534">
        <w:rPr>
          <w:rtl/>
        </w:rPr>
        <w:t>تعقيد عمليات الاعتماد والعمليات التنظيمية</w:t>
      </w:r>
    </w:p>
    <w:p w14:paraId="482629CC" w14:textId="77777777" w:rsidR="00DA6534" w:rsidRPr="00DA6534" w:rsidRDefault="00DA6534" w:rsidP="00DA6534">
      <w:pPr>
        <w:numPr>
          <w:ilvl w:val="0"/>
          <w:numId w:val="22"/>
        </w:numPr>
        <w:contextualSpacing/>
        <w:rPr>
          <w:rtl/>
        </w:rPr>
      </w:pPr>
      <w:r w:rsidRPr="00DA6534">
        <w:rPr>
          <w:rtl/>
        </w:rPr>
        <w:t>يتطلب رصدًا يقظًا وتقييمًا لأنماط التوظيف ونتائجه</w:t>
      </w:r>
    </w:p>
    <w:p w14:paraId="7B1E6327" w14:textId="77777777" w:rsidR="00DA6534" w:rsidRPr="00DA6534" w:rsidRDefault="00DA6534" w:rsidP="00DA6534">
      <w:pPr>
        <w:numPr>
          <w:ilvl w:val="0"/>
          <w:numId w:val="22"/>
        </w:numPr>
        <w:contextualSpacing/>
        <w:rPr>
          <w:rtl/>
        </w:rPr>
      </w:pPr>
      <w:r w:rsidRPr="00DA6534">
        <w:rPr>
          <w:rtl/>
        </w:rPr>
        <w:t>يتطلب سياسات وبروتوكولات وموارد أكثر تعقيدًا للموارد البشرية</w:t>
      </w:r>
    </w:p>
    <w:p w14:paraId="57CECC86" w14:textId="77777777" w:rsidR="00DA6534" w:rsidRPr="00DA6534" w:rsidRDefault="00DA6534" w:rsidP="00DA6534">
      <w:pPr>
        <w:numPr>
          <w:ilvl w:val="0"/>
          <w:numId w:val="22"/>
        </w:numPr>
        <w:contextualSpacing/>
        <w:rPr>
          <w:rtl/>
        </w:rPr>
      </w:pPr>
      <w:r w:rsidRPr="00DA6534">
        <w:rPr>
          <w:rtl/>
        </w:rPr>
        <w:t>يمنع ثبات السياسات و القوانين و يفتح الاحتمالات امام حدوث تمييز</w:t>
      </w:r>
    </w:p>
    <w:p w14:paraId="3389062D" w14:textId="77777777" w:rsidR="00DA6534" w:rsidRPr="00DA6534" w:rsidRDefault="00DA6534" w:rsidP="00DA6534">
      <w:pPr>
        <w:spacing w:line="259" w:lineRule="auto"/>
        <w:jc w:val="left"/>
        <w:rPr>
          <w:rtl/>
        </w:rPr>
      </w:pPr>
      <w:r w:rsidRPr="00DA6534">
        <w:t>(Abid &amp; Barech, 2017)</w:t>
      </w:r>
    </w:p>
    <w:p w14:paraId="2ABEA97E" w14:textId="77777777" w:rsidR="00DA6534" w:rsidRPr="00DA6534" w:rsidRDefault="00DA6534" w:rsidP="00DA6534">
      <w:pPr>
        <w:spacing w:line="259" w:lineRule="auto"/>
        <w:jc w:val="left"/>
        <w:rPr>
          <w:rtl/>
        </w:rPr>
      </w:pPr>
      <w:r w:rsidRPr="00DA6534">
        <w:rPr>
          <w:rFonts w:hint="cs"/>
          <w:rtl/>
        </w:rPr>
        <w:t xml:space="preserve"> </w:t>
      </w:r>
      <w:r w:rsidRPr="00DA6534">
        <w:t>Ukachukwu, 2024)</w:t>
      </w:r>
      <w:r w:rsidRPr="00DA6534">
        <w:rPr>
          <w:rFonts w:hint="cs"/>
          <w:rtl/>
        </w:rPr>
        <w:t>)</w:t>
      </w:r>
    </w:p>
    <w:p w14:paraId="6F7902A3" w14:textId="77777777" w:rsidR="00DA6534" w:rsidRPr="00DA6534" w:rsidRDefault="00DA6534" w:rsidP="00DA6534">
      <w:pPr>
        <w:rPr>
          <w:rtl/>
        </w:rPr>
      </w:pPr>
      <w:r w:rsidRPr="00DA6534">
        <w:rPr>
          <w:noProof/>
          <w:rtl/>
          <w:lang w:bidi="ar-SA"/>
        </w:rPr>
        <w:lastRenderedPageBreak/>
        <w:drawing>
          <wp:inline distT="0" distB="0" distL="0" distR="0" wp14:anchorId="75D9E0C8" wp14:editId="429151AA">
            <wp:extent cx="5363110" cy="2732926"/>
            <wp:effectExtent l="0" t="19050" r="9525" b="10795"/>
            <wp:docPr id="7" name="رسم تخطيطي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0672C71" w14:textId="4FE75F58" w:rsidR="00DA6534" w:rsidRPr="00DA6534" w:rsidRDefault="007B5F94" w:rsidP="00DA6534">
      <w:pPr>
        <w:jc w:val="left"/>
        <w:outlineLvl w:val="0"/>
        <w:rPr>
          <w:b/>
          <w:bCs/>
          <w:sz w:val="36"/>
          <w:szCs w:val="36"/>
          <w:u w:val="single"/>
          <w:rtl/>
        </w:rPr>
      </w:pPr>
      <w:r>
        <w:rPr>
          <w:rFonts w:hint="cs"/>
          <w:b/>
          <w:bCs/>
          <w:sz w:val="36"/>
          <w:szCs w:val="36"/>
          <w:u w:val="single"/>
          <w:rtl/>
        </w:rPr>
        <w:t>1</w:t>
      </w:r>
      <w:r w:rsidR="00DA6534" w:rsidRPr="00DA6534">
        <w:rPr>
          <w:rFonts w:hint="cs"/>
          <w:b/>
          <w:bCs/>
          <w:sz w:val="36"/>
          <w:szCs w:val="36"/>
          <w:u w:val="single"/>
          <w:rtl/>
        </w:rPr>
        <w:t xml:space="preserve">-4. </w:t>
      </w:r>
      <w:r w:rsidR="00DA6534" w:rsidRPr="00DA6534">
        <w:rPr>
          <w:b/>
          <w:bCs/>
          <w:sz w:val="36"/>
          <w:szCs w:val="36"/>
          <w:u w:val="single"/>
          <w:rtl/>
        </w:rPr>
        <w:t xml:space="preserve">الأداء </w:t>
      </w:r>
      <w:r w:rsidR="00DA6534" w:rsidRPr="00DA6534">
        <w:rPr>
          <w:rFonts w:hint="cs"/>
          <w:b/>
          <w:bCs/>
          <w:sz w:val="36"/>
          <w:szCs w:val="36"/>
          <w:u w:val="single"/>
          <w:rtl/>
        </w:rPr>
        <w:t>الإنتاجي للموظفين.</w:t>
      </w:r>
    </w:p>
    <w:p w14:paraId="61209D07" w14:textId="77777777" w:rsidR="00DA6534" w:rsidRPr="00DA6534" w:rsidRDefault="00DA6534" w:rsidP="00DA6534">
      <w:pPr>
        <w:outlineLvl w:val="1"/>
        <w:rPr>
          <w:b/>
          <w:bCs/>
          <w:color w:val="24D08A"/>
          <w:sz w:val="32"/>
          <w:szCs w:val="32"/>
          <w:rtl/>
        </w:rPr>
      </w:pPr>
      <w:r w:rsidRPr="00DA6534">
        <w:rPr>
          <w:rFonts w:hint="cs"/>
          <w:b/>
          <w:bCs/>
          <w:color w:val="24D08A"/>
          <w:sz w:val="32"/>
          <w:szCs w:val="32"/>
          <w:rtl/>
        </w:rPr>
        <w:t>مفهوم الأداء الإنتاجي للفرد.</w:t>
      </w:r>
    </w:p>
    <w:p w14:paraId="3B34F54D" w14:textId="77777777" w:rsidR="00DA6534" w:rsidRPr="00DA6534" w:rsidRDefault="00DA6534" w:rsidP="00DA6534">
      <w:pPr>
        <w:rPr>
          <w:rtl/>
        </w:rPr>
      </w:pPr>
      <w:r w:rsidRPr="00DA6534">
        <w:rPr>
          <w:rtl/>
        </w:rPr>
        <w:t>الأداء الوظيفي الفردي يشير إلى ما يفعله الأشخاص والإجراءات التي يتخذونها والتي تساعد في تحقيق الأهداف التنظيمية</w:t>
      </w:r>
      <w:r w:rsidRPr="00DA6534">
        <w:rPr>
          <w:rFonts w:hint="cs"/>
          <w:rtl/>
        </w:rPr>
        <w:t xml:space="preserve"> </w:t>
      </w:r>
      <w:r w:rsidRPr="00DA6534">
        <w:rPr>
          <w:rtl/>
        </w:rPr>
        <w:t>ويشير أيضًا إلى مدى جودة أداء الفرد لوظيفة أو مهمة معينة</w:t>
      </w:r>
      <w:r w:rsidRPr="00DA6534">
        <w:rPr>
          <w:rFonts w:hint="cs"/>
          <w:rtl/>
        </w:rPr>
        <w:t xml:space="preserve"> </w:t>
      </w:r>
      <w:r w:rsidRPr="00DA6534">
        <w:rPr>
          <w:rtl/>
        </w:rPr>
        <w:t>وهذا ينطوي على أهداف ملحوظة وأهداف غير ملموسة أيضًا</w:t>
      </w:r>
      <w:r w:rsidRPr="00DA6534">
        <w:rPr>
          <w:rFonts w:hint="cs"/>
          <w:rtl/>
        </w:rPr>
        <w:t>، وال</w:t>
      </w:r>
      <w:r w:rsidRPr="00DA6534">
        <w:rPr>
          <w:rtl/>
        </w:rPr>
        <w:t>أداء لا يقتصر على الأفعال التي يمكن ملاحظتها لفرد معين، بل يشمل أنشطة أخرى مثل الإنتاج العقلي والقرارات.</w:t>
      </w:r>
      <w:r w:rsidRPr="00DA6534">
        <w:t xml:space="preserve"> (Zerhouni, 2022)</w:t>
      </w:r>
      <w:r w:rsidRPr="00DA6534">
        <w:rPr>
          <w:rFonts w:hint="cs"/>
          <w:rtl/>
        </w:rPr>
        <w:t>.</w:t>
      </w:r>
    </w:p>
    <w:p w14:paraId="79B36A0E" w14:textId="77777777" w:rsidR="00DA6534" w:rsidRPr="00DA6534" w:rsidRDefault="00DA6534" w:rsidP="00DA6534">
      <w:pPr>
        <w:rPr>
          <w:rtl/>
        </w:rPr>
      </w:pPr>
      <w:r w:rsidRPr="00DA6534">
        <w:rPr>
          <w:rtl/>
        </w:rPr>
        <w:t xml:space="preserve">إنتاجية العمل حسب </w:t>
      </w:r>
      <w:r w:rsidRPr="00DA6534">
        <w:t xml:space="preserve"> </w:t>
      </w:r>
      <w:r w:rsidRPr="00DA6534">
        <w:rPr>
          <w:rtl/>
        </w:rPr>
        <w:t xml:space="preserve">هي الإنتاجية كمخرج قياس في شكل سلع أو خدمات فيما يتعلق بالمدخلات في شكل موظفين أو رأس مال أو مواد أو مواد خام ومعدات. إنتاجية العمل </w:t>
      </w:r>
      <w:r w:rsidRPr="00DA6534">
        <w:rPr>
          <w:rFonts w:hint="cs"/>
          <w:rtl/>
        </w:rPr>
        <w:t>ت</w:t>
      </w:r>
      <w:r w:rsidRPr="00DA6534">
        <w:rPr>
          <w:rtl/>
        </w:rPr>
        <w:t xml:space="preserve">شير إلى أن الأفراد يقومون بمقارنة فعالية المخرجات (أقصى إنجاز للأداء) مع كفاءة أحد المدخلات (العمل) والتي تشمل الكمية </w:t>
      </w:r>
      <w:r w:rsidRPr="00DA6534">
        <w:rPr>
          <w:rFonts w:hint="cs"/>
          <w:rtl/>
        </w:rPr>
        <w:t>و</w:t>
      </w:r>
      <w:r w:rsidRPr="00DA6534">
        <w:rPr>
          <w:rtl/>
        </w:rPr>
        <w:t xml:space="preserve">الجودة في وقت معين. إنتاجية العمل هي مقياس </w:t>
      </w:r>
      <w:r w:rsidRPr="00DA6534">
        <w:rPr>
          <w:rtl/>
        </w:rPr>
        <w:lastRenderedPageBreak/>
        <w:t xml:space="preserve">لنتائج العمل أو أداء الشخص حيث تكون عملية الإدخال كمدخل والمخرج كمخرج وهو مؤشر لأداء الموظف في تحديد مدى الجهود المبذولة لتحقيق إنتاجية عالية في المنظمة.  </w:t>
      </w:r>
    </w:p>
    <w:p w14:paraId="72F8882E" w14:textId="77777777" w:rsidR="00DA6534" w:rsidRPr="00DA6534" w:rsidRDefault="00DA6534" w:rsidP="00DA6534">
      <w:pPr>
        <w:rPr>
          <w:rtl/>
        </w:rPr>
      </w:pPr>
      <w:r w:rsidRPr="00DA6534">
        <w:rPr>
          <w:rtl/>
        </w:rPr>
        <w:t>يمكن أن تعني الإنتاجية أشياء مختلفة في سياقات مختلفة، خاصة مع ظهور العمل المعرفي والأتمتة. تشير الإنتاجية الشخصية إلى مدى اتساق وكفاءة الفرد في إكمال المهام أو تحقيق الأهداف.</w:t>
      </w:r>
      <w:r w:rsidRPr="00DA6534">
        <w:rPr>
          <w:rFonts w:hint="cs"/>
          <w:rtl/>
        </w:rPr>
        <w:t xml:space="preserve"> والأداء الإنتاجي للفرد هو</w:t>
      </w:r>
      <w:r w:rsidRPr="00DA6534">
        <w:rPr>
          <w:rtl/>
        </w:rPr>
        <w:t xml:space="preserve"> فعالية العمل والجودة والكفاءة على مستوى المهمة.</w:t>
      </w:r>
      <w:r w:rsidRPr="00DA6534">
        <w:rPr>
          <w:rFonts w:hint="cs"/>
          <w:rtl/>
        </w:rPr>
        <w:t xml:space="preserve">، أو </w:t>
      </w:r>
      <w:r w:rsidRPr="00DA6534">
        <w:rPr>
          <w:rtl/>
        </w:rPr>
        <w:t xml:space="preserve">كيفية تصرف الموظفين في مكان العمل ومدى جودة أدائهم لالتزاماتهم الوظيفية </w:t>
      </w:r>
      <w:r w:rsidRPr="00DA6534">
        <w:rPr>
          <w:rFonts w:hint="cs"/>
          <w:rtl/>
        </w:rPr>
        <w:t>وي</w:t>
      </w:r>
      <w:r w:rsidRPr="00DA6534">
        <w:rPr>
          <w:rtl/>
        </w:rPr>
        <w:t>شمل أداء الموظف جودة  وكمية الخدمة، وفعالية العمل، والسلوك الأخلاقي للموظفين في المنظمة</w:t>
      </w:r>
      <w:r w:rsidRPr="00DA6534">
        <w:rPr>
          <w:rFonts w:hint="cs"/>
          <w:rtl/>
        </w:rPr>
        <w:t xml:space="preserve"> </w:t>
      </w:r>
      <w:r w:rsidRPr="00DA6534">
        <w:t xml:space="preserve">Zhong et al. 2016). </w:t>
      </w:r>
      <w:r w:rsidRPr="00DA6534">
        <w:rPr>
          <w:rFonts w:hint="cs"/>
          <w:rtl/>
        </w:rPr>
        <w:t>)</w:t>
      </w:r>
    </w:p>
    <w:p w14:paraId="438D3888" w14:textId="77777777" w:rsidR="00DA6534" w:rsidRPr="00DA6534" w:rsidRDefault="00DA6534" w:rsidP="00DA6534">
      <w:pPr>
        <w:outlineLvl w:val="1"/>
        <w:rPr>
          <w:b/>
          <w:bCs/>
          <w:color w:val="24D08A"/>
          <w:sz w:val="32"/>
          <w:szCs w:val="32"/>
          <w:rtl/>
        </w:rPr>
      </w:pPr>
      <w:r w:rsidRPr="00DA6534">
        <w:rPr>
          <w:rFonts w:hint="cs"/>
          <w:b/>
          <w:bCs/>
          <w:color w:val="24D08A"/>
          <w:sz w:val="32"/>
          <w:szCs w:val="32"/>
          <w:rtl/>
        </w:rPr>
        <w:t>العلاقة بين ترتيبات العمل المرن والأداء الإنتاجي.</w:t>
      </w:r>
    </w:p>
    <w:p w14:paraId="1BBEA1EF" w14:textId="77777777" w:rsidR="00DA6534" w:rsidRPr="00DA6534" w:rsidRDefault="00DA6534" w:rsidP="00DA6534">
      <w:pPr>
        <w:rPr>
          <w:rtl/>
        </w:rPr>
      </w:pPr>
      <w:r w:rsidRPr="00DA6534">
        <w:rPr>
          <w:rtl/>
        </w:rPr>
        <w:t>بشكل عام، توفر ترتيبات العمل المرنة مجموعة متنوعة من الفوائد لكل من الموظفين وأصحاب العمل، بما في ذلك تحسين التوازن بين العمل والحياة، وزيادة الإنتاجية، وتقليل التكاليف العامة، والوصول إلى مجموعة أكبر من المواهب، وتحسين التنوع والشمول، وتقليل البصمة الكربونية، وتحسين صحة الموظفين</w:t>
      </w:r>
      <w:r w:rsidRPr="00DA6534">
        <w:rPr>
          <w:rFonts w:hint="cs"/>
          <w:rtl/>
        </w:rPr>
        <w:t xml:space="preserve">، وقد </w:t>
      </w:r>
      <w:r w:rsidRPr="00DA6534">
        <w:rPr>
          <w:rtl/>
        </w:rPr>
        <w:t xml:space="preserve">أظهرت الدراسات منذ فترة طويلة وجود علاقة مباشرة بين مستويات رضا الموظفين والإنتاجية. عندما يشعر الموظفون بالتقدير والرضا، فإنهم يفخرون بعملهم مما يؤدي إلى زيادة الإنتاجية ونتائج أعمال أفضل. </w:t>
      </w:r>
    </w:p>
    <w:p w14:paraId="7B571035" w14:textId="77777777" w:rsidR="00DA6534" w:rsidRPr="00DA6534" w:rsidRDefault="00DA6534" w:rsidP="00DA6534">
      <w:pPr>
        <w:rPr>
          <w:rtl/>
        </w:rPr>
      </w:pPr>
      <w:r w:rsidRPr="00DA6534">
        <w:rPr>
          <w:rFonts w:hint="cs"/>
          <w:rtl/>
        </w:rPr>
        <w:t xml:space="preserve">واليوم </w:t>
      </w:r>
      <w:r w:rsidRPr="00DA6534">
        <w:rPr>
          <w:rtl/>
        </w:rPr>
        <w:t>هناك حاجة إلى تبني أساليب جديدة لتلبية المتغيرات الجديدة لبيئة العمل، بحيث تتوافق مع متطلبات العمل عن بعد، والذي يأخذ شكل العمل المرن، لأنه سيؤثر بشكل مباشر ومباشر على مستوى إنتاجية الموظفين</w:t>
      </w:r>
      <w:r w:rsidRPr="00DA6534">
        <w:rPr>
          <w:rFonts w:hint="cs"/>
          <w:rtl/>
        </w:rPr>
        <w:t xml:space="preserve"> و</w:t>
      </w:r>
      <w:r w:rsidRPr="00DA6534">
        <w:rPr>
          <w:rtl/>
        </w:rPr>
        <w:t xml:space="preserve">العاملين، وجودة أدائهم لعملهم، مما سيؤدي إلى تحسين مستوى ردود أفعال العملاء والمستفيدين </w:t>
      </w:r>
      <w:r w:rsidRPr="00DA6534">
        <w:rPr>
          <w:rFonts w:hint="cs"/>
          <w:rtl/>
        </w:rPr>
        <w:t xml:space="preserve">والموظفين </w:t>
      </w:r>
      <w:r w:rsidRPr="00DA6534">
        <w:rPr>
          <w:rtl/>
        </w:rPr>
        <w:t xml:space="preserve">من الخدمات. تقدمها هذه </w:t>
      </w:r>
      <w:r w:rsidRPr="00DA6534">
        <w:rPr>
          <w:rFonts w:hint="cs"/>
          <w:rtl/>
        </w:rPr>
        <w:t xml:space="preserve">المنظمات، فالعمل </w:t>
      </w:r>
      <w:r w:rsidRPr="00DA6534">
        <w:rPr>
          <w:rtl/>
        </w:rPr>
        <w:t xml:space="preserve">في بيئة مرنة </w:t>
      </w:r>
      <w:r w:rsidRPr="00DA6534">
        <w:rPr>
          <w:rFonts w:hint="cs"/>
          <w:rtl/>
        </w:rPr>
        <w:t>أثبت أنه يتسبب ب</w:t>
      </w:r>
      <w:r w:rsidRPr="00DA6534">
        <w:rPr>
          <w:rtl/>
        </w:rPr>
        <w:t xml:space="preserve">زيادة الإنتاجية لأن الموظفين يمكنهم العمل خلال </w:t>
      </w:r>
      <w:r w:rsidRPr="00DA6534">
        <w:rPr>
          <w:rtl/>
        </w:rPr>
        <w:lastRenderedPageBreak/>
        <w:t>ساعاتهم الأكثر إنتاجية</w:t>
      </w:r>
      <w:r w:rsidRPr="00DA6534">
        <w:rPr>
          <w:rFonts w:hint="cs"/>
          <w:rtl/>
        </w:rPr>
        <w:t>، كما</w:t>
      </w:r>
      <w:r w:rsidRPr="00DA6534">
        <w:rPr>
          <w:rtl/>
        </w:rPr>
        <w:t xml:space="preserve"> أظهرت الأبحاث أن الأشخاص لديهم ساعات ذروة إنتاجية مختلفة، والسماح للموظفين بالعمل خلال هذه الأوقات يمكن أن يؤدي إلى إنتاج أفضل. (</w:t>
      </w:r>
      <w:r w:rsidRPr="00DA6534">
        <w:rPr>
          <w:rFonts w:hint="cs"/>
          <w:rtl/>
        </w:rPr>
        <w:t>قرني، 2022)</w:t>
      </w:r>
    </w:p>
    <w:p w14:paraId="5615BEE8" w14:textId="77777777" w:rsidR="00DA6534" w:rsidRPr="00DA6534" w:rsidRDefault="00DA6534" w:rsidP="00DA6534">
      <w:pPr>
        <w:rPr>
          <w:rtl/>
        </w:rPr>
      </w:pPr>
      <w:r w:rsidRPr="00DA6534">
        <w:rPr>
          <w:rFonts w:hint="cs"/>
          <w:rtl/>
        </w:rPr>
        <w:t>أيضاً تسم</w:t>
      </w:r>
      <w:r w:rsidRPr="00DA6534">
        <w:rPr>
          <w:rtl/>
        </w:rPr>
        <w:t>ح ترتيبات العمل المرنة للموظفين بالموازنة بين التزاماتهم المهنية وحياتهم</w:t>
      </w:r>
      <w:r w:rsidRPr="00DA6534">
        <w:rPr>
          <w:rFonts w:hint="cs"/>
          <w:rtl/>
        </w:rPr>
        <w:t>، و</w:t>
      </w:r>
      <w:r w:rsidRPr="00DA6534">
        <w:rPr>
          <w:rtl/>
        </w:rPr>
        <w:t>خلق توازن بين عمل الموظفين وحياتهم يمكن أن يقلل من مشاكل إدارة الوقت</w:t>
      </w:r>
      <w:r w:rsidRPr="00DA6534">
        <w:rPr>
          <w:rFonts w:hint="cs"/>
          <w:rtl/>
        </w:rPr>
        <w:t>، كما ي</w:t>
      </w:r>
      <w:r w:rsidRPr="00DA6534">
        <w:rPr>
          <w:rtl/>
        </w:rPr>
        <w:t>مكن أن يؤدي ترتيب العمل المرن إلى زيادة الرضا الوظيفي والأداء مما يفيد كلاً من صاحب العمل والموظف.</w:t>
      </w:r>
      <w:r w:rsidRPr="00DA6534">
        <w:rPr>
          <w:rFonts w:hint="cs"/>
          <w:rtl/>
        </w:rPr>
        <w:t xml:space="preserve"> (م</w:t>
      </w:r>
      <w:r w:rsidRPr="00DA6534">
        <w:rPr>
          <w:rtl/>
        </w:rPr>
        <w:t>ح</w:t>
      </w:r>
      <w:r w:rsidRPr="00DA6534">
        <w:rPr>
          <w:rFonts w:hint="cs"/>
          <w:rtl/>
        </w:rPr>
        <w:t>مد، 2022)</w:t>
      </w:r>
    </w:p>
    <w:p w14:paraId="1B49BBA6" w14:textId="77777777" w:rsidR="00DA6534" w:rsidRPr="00DA6534" w:rsidRDefault="00DA6534" w:rsidP="00DA6534">
      <w:pPr>
        <w:rPr>
          <w:b/>
          <w:bCs/>
          <w:rtl/>
        </w:rPr>
      </w:pPr>
      <w:r w:rsidRPr="00DA6534">
        <w:rPr>
          <w:b/>
          <w:bCs/>
          <w:rtl/>
        </w:rPr>
        <w:t>مشاكل العمل المرن المؤثرة سلبياً على إنتاجية المشروع</w:t>
      </w:r>
      <w:r w:rsidRPr="00DA6534">
        <w:rPr>
          <w:rFonts w:hint="cs"/>
          <w:b/>
          <w:bCs/>
          <w:rtl/>
        </w:rPr>
        <w:t xml:space="preserve"> المدروسة هي:</w:t>
      </w:r>
    </w:p>
    <w:p w14:paraId="76B0A252" w14:textId="77777777" w:rsidR="00DA6534" w:rsidRPr="00DA6534" w:rsidRDefault="00DA6534" w:rsidP="00DA6534">
      <w:pPr>
        <w:numPr>
          <w:ilvl w:val="0"/>
          <w:numId w:val="19"/>
        </w:numPr>
        <w:contextualSpacing/>
        <w:rPr>
          <w:rtl/>
        </w:rPr>
      </w:pPr>
      <w:r w:rsidRPr="00DA6534">
        <w:rPr>
          <w:rtl/>
        </w:rPr>
        <w:t xml:space="preserve">توافر القوى العاملة عندما يحتاج </w:t>
      </w:r>
      <w:r w:rsidRPr="00DA6534">
        <w:rPr>
          <w:rFonts w:hint="cs"/>
          <w:rtl/>
        </w:rPr>
        <w:t>العمل</w:t>
      </w:r>
    </w:p>
    <w:p w14:paraId="71502DE1" w14:textId="77777777" w:rsidR="00DA6534" w:rsidRPr="00DA6534" w:rsidRDefault="00DA6534" w:rsidP="00DA6534">
      <w:pPr>
        <w:numPr>
          <w:ilvl w:val="0"/>
          <w:numId w:val="19"/>
        </w:numPr>
        <w:contextualSpacing/>
        <w:rPr>
          <w:rtl/>
        </w:rPr>
      </w:pPr>
      <w:r w:rsidRPr="00DA6534">
        <w:rPr>
          <w:rtl/>
        </w:rPr>
        <w:t>التدريب على التصنيع والحفاظ على المهارات.</w:t>
      </w:r>
      <w:r w:rsidRPr="00DA6534">
        <w:rPr>
          <w:rtl/>
        </w:rPr>
        <w:tab/>
      </w:r>
    </w:p>
    <w:p w14:paraId="2BFD07F3" w14:textId="77777777" w:rsidR="00DA6534" w:rsidRPr="00DA6534" w:rsidRDefault="00DA6534" w:rsidP="00DA6534">
      <w:pPr>
        <w:numPr>
          <w:ilvl w:val="0"/>
          <w:numId w:val="19"/>
        </w:numPr>
        <w:contextualSpacing/>
      </w:pPr>
      <w:r w:rsidRPr="00DA6534">
        <w:rPr>
          <w:rtl/>
        </w:rPr>
        <w:t>الحفاظ على الجودة مع الأفراد. المتناوبين</w:t>
      </w:r>
    </w:p>
    <w:p w14:paraId="2526CED2" w14:textId="77777777" w:rsidR="00DA6534" w:rsidRPr="00DA6534" w:rsidRDefault="00DA6534" w:rsidP="00DA6534">
      <w:pPr>
        <w:numPr>
          <w:ilvl w:val="0"/>
          <w:numId w:val="19"/>
        </w:numPr>
        <w:contextualSpacing/>
        <w:rPr>
          <w:rtl/>
        </w:rPr>
      </w:pPr>
      <w:r w:rsidRPr="00DA6534">
        <w:rPr>
          <w:rtl/>
        </w:rPr>
        <w:t>تنسيق توفر الفرق في الأوقات المناسبة.</w:t>
      </w:r>
    </w:p>
    <w:p w14:paraId="5CD90416" w14:textId="77777777" w:rsidR="00DA6534" w:rsidRPr="00DA6534" w:rsidRDefault="00DA6534" w:rsidP="00DA6534">
      <w:pPr>
        <w:numPr>
          <w:ilvl w:val="0"/>
          <w:numId w:val="19"/>
        </w:numPr>
        <w:contextualSpacing/>
        <w:rPr>
          <w:rtl/>
        </w:rPr>
      </w:pPr>
      <w:r w:rsidRPr="00DA6534">
        <w:rPr>
          <w:rtl/>
        </w:rPr>
        <w:t>الاحتفاظ بالأفراد المرنين أثناء فترة التوقف عند الطلب</w:t>
      </w:r>
    </w:p>
    <w:p w14:paraId="0C7EA9DF" w14:textId="77777777" w:rsidR="00DA6534" w:rsidRPr="00DA6534" w:rsidRDefault="00DA6534" w:rsidP="00DA6534">
      <w:pPr>
        <w:numPr>
          <w:ilvl w:val="0"/>
          <w:numId w:val="19"/>
        </w:numPr>
        <w:contextualSpacing/>
      </w:pPr>
      <w:r w:rsidRPr="00DA6534">
        <w:rPr>
          <w:rtl/>
        </w:rPr>
        <w:t>انقطاع الاتصال بين الإدارة والفرق وسوء الفهم،</w:t>
      </w:r>
    </w:p>
    <w:p w14:paraId="7247765F" w14:textId="77777777" w:rsidR="00DA6534" w:rsidRPr="00DA6534" w:rsidRDefault="00DA6534" w:rsidP="00DA6534">
      <w:pPr>
        <w:numPr>
          <w:ilvl w:val="0"/>
          <w:numId w:val="19"/>
        </w:numPr>
        <w:contextualSpacing/>
        <w:rPr>
          <w:rtl/>
        </w:rPr>
      </w:pPr>
      <w:r w:rsidRPr="00DA6534">
        <w:rPr>
          <w:rtl/>
        </w:rPr>
        <w:t>زيادة خطر الإرهاق والتعب.</w:t>
      </w:r>
      <w:r w:rsidRPr="00DA6534">
        <w:rPr>
          <w:rtl/>
        </w:rPr>
        <w:tab/>
      </w:r>
    </w:p>
    <w:p w14:paraId="3A951AB7" w14:textId="77777777" w:rsidR="00DA6534" w:rsidRPr="00DA6534" w:rsidRDefault="00DA6534" w:rsidP="00DA6534">
      <w:pPr>
        <w:numPr>
          <w:ilvl w:val="0"/>
          <w:numId w:val="19"/>
        </w:numPr>
        <w:contextualSpacing/>
        <w:rPr>
          <w:rtl/>
        </w:rPr>
      </w:pPr>
      <w:r w:rsidRPr="00DA6534">
        <w:rPr>
          <w:rtl/>
        </w:rPr>
        <w:t>خسارة السمة التنظيمية الضرورية للغاية في المشاريع الإنتاجية</w:t>
      </w:r>
    </w:p>
    <w:p w14:paraId="052EB03B" w14:textId="77777777" w:rsidR="00DA6534" w:rsidRPr="00DA6534" w:rsidRDefault="00DA6534" w:rsidP="00DA6534">
      <w:pPr>
        <w:numPr>
          <w:ilvl w:val="0"/>
          <w:numId w:val="19"/>
        </w:numPr>
        <w:contextualSpacing/>
      </w:pPr>
      <w:r w:rsidRPr="00DA6534">
        <w:rPr>
          <w:rtl/>
        </w:rPr>
        <w:t>فقدان حس الأفراد بالإنجاز مما يحبط قدراتهم الإنتاجية</w:t>
      </w:r>
      <w:r w:rsidRPr="00DA6534">
        <w:rPr>
          <w:rFonts w:hint="cs"/>
          <w:rtl/>
        </w:rPr>
        <w:t xml:space="preserve"> </w:t>
      </w:r>
      <w:r w:rsidRPr="00DA6534">
        <w:t xml:space="preserve"> (Lammerant, 2021)</w:t>
      </w:r>
    </w:p>
    <w:p w14:paraId="6B2B816D" w14:textId="77777777" w:rsidR="00DA6534" w:rsidRPr="00DA6534" w:rsidRDefault="00DA6534" w:rsidP="00DA6534">
      <w:pPr>
        <w:rPr>
          <w:rtl/>
        </w:rPr>
      </w:pPr>
      <w:r w:rsidRPr="00DA6534">
        <w:rPr>
          <w:noProof/>
          <w:rtl/>
          <w:lang w:bidi="ar-SA"/>
        </w:rPr>
        <w:lastRenderedPageBreak/>
        <w:drawing>
          <wp:inline distT="0" distB="0" distL="0" distR="0" wp14:anchorId="5BF6CE15" wp14:editId="264CE7FA">
            <wp:extent cx="5486400" cy="3200400"/>
            <wp:effectExtent l="0" t="0" r="19050" b="0"/>
            <wp:docPr id="8" name="رسم تخطيطي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F112310" w14:textId="77777777" w:rsidR="00DA6534" w:rsidRPr="00DA6534" w:rsidRDefault="00DA6534" w:rsidP="00DA6534">
      <w:pPr>
        <w:bidi w:val="0"/>
        <w:spacing w:line="259" w:lineRule="auto"/>
        <w:jc w:val="left"/>
        <w:rPr>
          <w:b/>
          <w:bCs/>
          <w:color w:val="0070C0"/>
          <w:sz w:val="36"/>
          <w:szCs w:val="36"/>
          <w:rtl/>
        </w:rPr>
      </w:pPr>
      <w:r w:rsidRPr="00DA6534">
        <w:rPr>
          <w:rtl/>
        </w:rPr>
        <w:br w:type="page"/>
      </w:r>
    </w:p>
    <w:p w14:paraId="2C692FBE" w14:textId="10C35E3C" w:rsidR="007B5F94" w:rsidRDefault="007B5F94" w:rsidP="00DA6534">
      <w:pPr>
        <w:spacing w:after="0"/>
        <w:jc w:val="center"/>
        <w:outlineLvl w:val="0"/>
        <w:rPr>
          <w:b/>
          <w:bCs/>
          <w:sz w:val="36"/>
          <w:szCs w:val="36"/>
          <w:u w:val="single"/>
          <w:rtl/>
        </w:rPr>
      </w:pPr>
      <w:r>
        <w:rPr>
          <w:rFonts w:hint="cs"/>
          <w:b/>
          <w:bCs/>
          <w:sz w:val="36"/>
          <w:szCs w:val="36"/>
          <w:u w:val="single"/>
          <w:rtl/>
        </w:rPr>
        <w:lastRenderedPageBreak/>
        <w:t>الفصل الثاني.</w:t>
      </w:r>
    </w:p>
    <w:p w14:paraId="17660C7B" w14:textId="303CED52" w:rsidR="00B6267A" w:rsidRPr="00B6267A" w:rsidRDefault="00B6267A" w:rsidP="00DA6534">
      <w:pPr>
        <w:spacing w:after="0"/>
        <w:jc w:val="center"/>
        <w:outlineLvl w:val="0"/>
        <w:rPr>
          <w:b/>
          <w:bCs/>
          <w:sz w:val="36"/>
          <w:szCs w:val="36"/>
          <w:u w:val="single"/>
          <w:rtl/>
        </w:rPr>
      </w:pPr>
      <w:r w:rsidRPr="00B6267A">
        <w:rPr>
          <w:b/>
          <w:bCs/>
          <w:sz w:val="36"/>
          <w:szCs w:val="36"/>
          <w:u w:val="single"/>
          <w:rtl/>
        </w:rPr>
        <w:t>الدراسات السابقة</w:t>
      </w:r>
      <w:r w:rsidRPr="00B6267A">
        <w:rPr>
          <w:rFonts w:hint="cs"/>
          <w:b/>
          <w:bCs/>
          <w:sz w:val="36"/>
          <w:szCs w:val="36"/>
          <w:u w:val="single"/>
          <w:rtl/>
        </w:rPr>
        <w:t>:</w:t>
      </w:r>
      <w:bookmarkEnd w:id="2"/>
      <w:bookmarkEnd w:id="3"/>
    </w:p>
    <w:p w14:paraId="40F995C3" w14:textId="77777777" w:rsidR="00B6267A" w:rsidRPr="00B6267A" w:rsidRDefault="00B6267A" w:rsidP="00B6267A">
      <w:pPr>
        <w:outlineLvl w:val="1"/>
        <w:rPr>
          <w:b/>
          <w:bCs/>
          <w:color w:val="24D08A"/>
          <w:sz w:val="32"/>
          <w:szCs w:val="32"/>
          <w:rtl/>
        </w:rPr>
      </w:pPr>
      <w:r w:rsidRPr="00B6267A">
        <w:rPr>
          <w:rFonts w:hint="cs"/>
          <w:b/>
          <w:bCs/>
          <w:color w:val="24D08A"/>
          <w:sz w:val="32"/>
          <w:szCs w:val="32"/>
          <w:rtl/>
        </w:rPr>
        <w:t xml:space="preserve"> </w:t>
      </w:r>
      <w:bookmarkStart w:id="4" w:name="_Toc179436773"/>
      <w:bookmarkStart w:id="5" w:name="_Toc182040320"/>
      <w:bookmarkStart w:id="6" w:name="_Toc182076216"/>
      <w:r w:rsidRPr="00B6267A">
        <w:rPr>
          <w:b/>
          <w:bCs/>
          <w:color w:val="24D08A"/>
          <w:sz w:val="32"/>
          <w:szCs w:val="32"/>
        </w:rPr>
        <w:t>(Abid &amp; Barech, 2017)</w:t>
      </w:r>
      <w:r w:rsidRPr="00B6267A">
        <w:rPr>
          <w:rFonts w:hint="cs"/>
          <w:b/>
          <w:bCs/>
          <w:color w:val="24D08A"/>
          <w:sz w:val="32"/>
          <w:szCs w:val="32"/>
          <w:rtl/>
        </w:rPr>
        <w:t xml:space="preserve"> : </w:t>
      </w:r>
      <w:r w:rsidRPr="00B6267A">
        <w:rPr>
          <w:b/>
          <w:bCs/>
          <w:color w:val="24D08A"/>
          <w:sz w:val="32"/>
          <w:szCs w:val="32"/>
        </w:rPr>
        <w:t xml:space="preserve"> </w:t>
      </w:r>
      <w:r w:rsidRPr="00B6267A">
        <w:rPr>
          <w:b/>
          <w:bCs/>
          <w:color w:val="24D08A"/>
          <w:sz w:val="32"/>
          <w:szCs w:val="32"/>
          <w:rtl/>
        </w:rPr>
        <w:t>تأثير ساعات العمل المرنة على</w:t>
      </w:r>
      <w:r w:rsidRPr="00B6267A">
        <w:rPr>
          <w:rFonts w:hint="cs"/>
          <w:b/>
          <w:bCs/>
          <w:color w:val="24D08A"/>
          <w:sz w:val="32"/>
          <w:szCs w:val="32"/>
          <w:rtl/>
        </w:rPr>
        <w:t xml:space="preserve"> </w:t>
      </w:r>
      <w:r w:rsidRPr="00B6267A">
        <w:rPr>
          <w:b/>
          <w:bCs/>
          <w:color w:val="24D08A"/>
          <w:sz w:val="32"/>
          <w:szCs w:val="32"/>
          <w:rtl/>
        </w:rPr>
        <w:t>أداء الموظفين</w:t>
      </w:r>
      <w:r w:rsidRPr="00B6267A">
        <w:rPr>
          <w:rFonts w:hint="cs"/>
          <w:b/>
          <w:bCs/>
          <w:color w:val="24D08A"/>
          <w:sz w:val="32"/>
          <w:szCs w:val="32"/>
          <w:rtl/>
        </w:rPr>
        <w:t>.</w:t>
      </w:r>
      <w:bookmarkEnd w:id="4"/>
      <w:bookmarkEnd w:id="5"/>
      <w:bookmarkEnd w:id="6"/>
    </w:p>
    <w:p w14:paraId="41F333D4" w14:textId="77777777" w:rsidR="00B6267A" w:rsidRPr="00B6267A" w:rsidRDefault="00B6267A" w:rsidP="00B6267A">
      <w:pPr>
        <w:rPr>
          <w:rtl/>
        </w:rPr>
      </w:pPr>
      <w:r w:rsidRPr="00B6267A">
        <w:rPr>
          <w:rFonts w:hint="cs"/>
          <w:rtl/>
        </w:rPr>
        <w:t xml:space="preserve">تنطلق الدراسة من فكرة </w:t>
      </w:r>
      <w:r w:rsidRPr="00B6267A">
        <w:rPr>
          <w:rtl/>
        </w:rPr>
        <w:t xml:space="preserve">ساعات العمل المرنة </w:t>
      </w:r>
      <w:r w:rsidRPr="00B6267A">
        <w:rPr>
          <w:rFonts w:hint="cs"/>
          <w:rtl/>
        </w:rPr>
        <w:t>و</w:t>
      </w:r>
      <w:r w:rsidRPr="00B6267A">
        <w:rPr>
          <w:rtl/>
        </w:rPr>
        <w:t>هي اتفاقيات مفيدة متبادلة بين الموظف وصاحب العمل لتعزيز إنتاجية الموظف وزيادة ربحية المنظمة</w:t>
      </w:r>
      <w:r w:rsidRPr="00B6267A">
        <w:rPr>
          <w:rFonts w:hint="cs"/>
          <w:rtl/>
        </w:rPr>
        <w:t>، وتتبني ضرورة تطبيق هذا المبدأ لأن</w:t>
      </w:r>
      <w:r w:rsidRPr="00B6267A">
        <w:rPr>
          <w:rtl/>
        </w:rPr>
        <w:t xml:space="preserve"> المتطلبات الأساسية للحياة تتغير بسبب القيود المالية والاجتماعية والسياسية والاقتصادية </w:t>
      </w:r>
      <w:r w:rsidRPr="00B6267A">
        <w:rPr>
          <w:rFonts w:hint="cs"/>
          <w:rtl/>
        </w:rPr>
        <w:t xml:space="preserve">الجديدة واضطرار </w:t>
      </w:r>
      <w:r w:rsidRPr="00B6267A">
        <w:rPr>
          <w:rtl/>
        </w:rPr>
        <w:t xml:space="preserve">الناس من كلا الجنسين إلى العمل. </w:t>
      </w:r>
    </w:p>
    <w:p w14:paraId="2A182BA0" w14:textId="77777777" w:rsidR="00B6267A" w:rsidRPr="00B6267A" w:rsidRDefault="00B6267A" w:rsidP="00B6267A">
      <w:pPr>
        <w:rPr>
          <w:rtl/>
        </w:rPr>
      </w:pPr>
      <w:r w:rsidRPr="00B6267A">
        <w:rPr>
          <w:rFonts w:hint="cs"/>
          <w:rtl/>
        </w:rPr>
        <w:t>تهدف الدراسة إلى</w:t>
      </w:r>
      <w:r w:rsidRPr="00B6267A">
        <w:rPr>
          <w:rtl/>
        </w:rPr>
        <w:t xml:space="preserve"> التحقق من الفرضية القائلة بوجود علاقة بين ساعات العمل المرنة وأداء الموظف</w:t>
      </w:r>
      <w:r w:rsidRPr="00B6267A">
        <w:rPr>
          <w:rFonts w:hint="cs"/>
          <w:rtl/>
        </w:rPr>
        <w:t>، وقد توصلت من خلال</w:t>
      </w:r>
      <w:r w:rsidRPr="00B6267A">
        <w:rPr>
          <w:rtl/>
        </w:rPr>
        <w:t xml:space="preserve"> الرسوم البيانية البسيطة والتوزيع التكراري إلى أنه قد تكون هناك معرفة أقل في المستويات </w:t>
      </w:r>
      <w:r w:rsidRPr="00B6267A">
        <w:rPr>
          <w:rFonts w:hint="cs"/>
          <w:rtl/>
        </w:rPr>
        <w:t xml:space="preserve">الوظيفية </w:t>
      </w:r>
      <w:r w:rsidRPr="00B6267A">
        <w:rPr>
          <w:rtl/>
        </w:rPr>
        <w:t xml:space="preserve">المتوسطة </w:t>
      </w:r>
      <w:r w:rsidRPr="00B6267A">
        <w:rPr>
          <w:rFonts w:hint="cs"/>
          <w:rtl/>
        </w:rPr>
        <w:t>والدنيا</w:t>
      </w:r>
      <w:r w:rsidRPr="00B6267A">
        <w:rPr>
          <w:rtl/>
        </w:rPr>
        <w:t xml:space="preserve"> حول المرونة مقارنة بالمديرين التنفيذيين الذين يدركون جيدًا ترتيبات العمل المرنة</w:t>
      </w:r>
      <w:r w:rsidRPr="00B6267A">
        <w:rPr>
          <w:rFonts w:hint="cs"/>
          <w:rtl/>
        </w:rPr>
        <w:t xml:space="preserve">، ووجدت أن </w:t>
      </w:r>
      <w:r w:rsidRPr="00B6267A">
        <w:rPr>
          <w:rtl/>
        </w:rPr>
        <w:t>الطلب على ساعات العمل المرنة موجود ولكن</w:t>
      </w:r>
      <w:r w:rsidRPr="00B6267A">
        <w:rPr>
          <w:rFonts w:hint="cs"/>
          <w:rtl/>
        </w:rPr>
        <w:t>ه</w:t>
      </w:r>
      <w:r w:rsidRPr="00B6267A">
        <w:rPr>
          <w:rtl/>
        </w:rPr>
        <w:t xml:space="preserve"> بحاجة إلى تعميم وزيادة الوعي بين مختلف مستويات الإدارة</w:t>
      </w:r>
      <w:r w:rsidRPr="00B6267A">
        <w:rPr>
          <w:rFonts w:hint="cs"/>
          <w:rtl/>
        </w:rPr>
        <w:t xml:space="preserve">، كما توصلت أيضاً إلأى أن </w:t>
      </w:r>
      <w:r w:rsidRPr="00B6267A">
        <w:rPr>
          <w:rtl/>
        </w:rPr>
        <w:t>المرونة في ساعات العمل</w:t>
      </w:r>
      <w:r w:rsidRPr="00B6267A">
        <w:rPr>
          <w:rFonts w:hint="cs"/>
          <w:rtl/>
        </w:rPr>
        <w:t xml:space="preserve"> هي </w:t>
      </w:r>
      <w:r w:rsidRPr="00B6267A">
        <w:rPr>
          <w:rtl/>
        </w:rPr>
        <w:t xml:space="preserve"> مصدر للرضا الوظيفي وجودة الحياة لدى الموظفين</w:t>
      </w:r>
      <w:r w:rsidRPr="00B6267A">
        <w:rPr>
          <w:rFonts w:hint="cs"/>
          <w:rtl/>
        </w:rPr>
        <w:t xml:space="preserve"> </w:t>
      </w:r>
      <w:r w:rsidRPr="00B6267A">
        <w:rPr>
          <w:rtl/>
        </w:rPr>
        <w:t>من أجل تحقيق التوازن بين العمل والحياة والحفاظ على حياة أسرية صحية، فإن ساعات العمل المرنة مقبولة على حد سواء من قبل كل من الموظفين الذكور والإناث. إذا تم اعتماد استراتيجية الساعات المرنة مع التخطيط السليم للشكليات والدرجة العلمية</w:t>
      </w:r>
      <w:r w:rsidRPr="00B6267A">
        <w:rPr>
          <w:rFonts w:hint="cs"/>
          <w:rtl/>
        </w:rPr>
        <w:t xml:space="preserve"> </w:t>
      </w:r>
      <w:r w:rsidRPr="00B6267A">
        <w:rPr>
          <w:rtl/>
        </w:rPr>
        <w:t>فسوف تقلل من التوتر وتؤدي إلى تحسين رفاهية حياة الموظف. ومن خلال المرونة تمكن الموظفين من إجراء التعديلات حسب الظروف</w:t>
      </w:r>
      <w:r w:rsidRPr="00B6267A">
        <w:rPr>
          <w:rFonts w:hint="cs"/>
          <w:rtl/>
        </w:rPr>
        <w:t>، وأنه يمكنه استخدامها ك</w:t>
      </w:r>
      <w:r w:rsidRPr="00B6267A">
        <w:rPr>
          <w:rtl/>
        </w:rPr>
        <w:t>أداة لزيادة الإنتاجية والرضا الوظيفي والكفاءة في العمل وتعزيز الأداء وتحسين نوعية الحياة وتقليل نسبة التغيب عن العمل وتقليل تكلفة العمل الإضافي في المنظمة</w:t>
      </w:r>
      <w:r w:rsidRPr="00B6267A">
        <w:rPr>
          <w:rFonts w:hint="cs"/>
          <w:rtl/>
        </w:rPr>
        <w:t>.</w:t>
      </w:r>
    </w:p>
    <w:p w14:paraId="7C4E6A45" w14:textId="77777777" w:rsidR="00B6267A" w:rsidRPr="00B6267A" w:rsidRDefault="00B6267A" w:rsidP="00B6267A">
      <w:pPr>
        <w:outlineLvl w:val="1"/>
        <w:rPr>
          <w:b/>
          <w:bCs/>
          <w:color w:val="24D08A"/>
          <w:sz w:val="32"/>
          <w:szCs w:val="32"/>
          <w:rtl/>
        </w:rPr>
      </w:pPr>
      <w:bookmarkStart w:id="7" w:name="_Toc179436774"/>
      <w:bookmarkStart w:id="8" w:name="_Toc182040321"/>
      <w:bookmarkStart w:id="9" w:name="_Toc182076217"/>
      <w:r w:rsidRPr="00B6267A">
        <w:rPr>
          <w:b/>
          <w:bCs/>
          <w:color w:val="24D08A"/>
          <w:sz w:val="32"/>
          <w:szCs w:val="32"/>
        </w:rPr>
        <w:lastRenderedPageBreak/>
        <w:t>(Dikir, 2023)</w:t>
      </w:r>
      <w:r w:rsidRPr="00B6267A">
        <w:rPr>
          <w:rFonts w:hint="cs"/>
          <w:b/>
          <w:bCs/>
          <w:color w:val="24D08A"/>
          <w:sz w:val="32"/>
          <w:szCs w:val="32"/>
          <w:rtl/>
        </w:rPr>
        <w:t xml:space="preserve">: </w:t>
      </w:r>
      <w:r w:rsidRPr="00B6267A">
        <w:rPr>
          <w:b/>
          <w:bCs/>
          <w:color w:val="24D08A"/>
          <w:sz w:val="32"/>
          <w:szCs w:val="32"/>
          <w:rtl/>
        </w:rPr>
        <w:t>تأثير ممارسات العمل المرنة على أداء الموظفين في مؤسسات</w:t>
      </w:r>
      <w:r w:rsidRPr="00B6267A">
        <w:rPr>
          <w:rFonts w:hint="cs"/>
          <w:b/>
          <w:bCs/>
          <w:color w:val="24D08A"/>
          <w:sz w:val="32"/>
          <w:szCs w:val="32"/>
          <w:rtl/>
        </w:rPr>
        <w:t xml:space="preserve"> </w:t>
      </w:r>
      <w:r w:rsidRPr="00B6267A">
        <w:rPr>
          <w:b/>
          <w:bCs/>
          <w:color w:val="24D08A"/>
          <w:sz w:val="32"/>
          <w:szCs w:val="32"/>
          <w:rtl/>
        </w:rPr>
        <w:t>التعليم العالي في كينيا</w:t>
      </w:r>
      <w:bookmarkEnd w:id="7"/>
      <w:bookmarkEnd w:id="8"/>
      <w:bookmarkEnd w:id="9"/>
    </w:p>
    <w:p w14:paraId="674FCE67" w14:textId="77777777" w:rsidR="00B6267A" w:rsidRPr="00B6267A" w:rsidRDefault="00B6267A" w:rsidP="00B6267A">
      <w:pPr>
        <w:rPr>
          <w:rtl/>
        </w:rPr>
      </w:pPr>
      <w:r w:rsidRPr="00B6267A">
        <w:rPr>
          <w:rtl/>
        </w:rPr>
        <w:t>الهدف العام</w:t>
      </w:r>
      <w:r w:rsidRPr="00B6267A">
        <w:rPr>
          <w:rFonts w:hint="cs"/>
          <w:rtl/>
        </w:rPr>
        <w:t xml:space="preserve"> للدراسة</w:t>
      </w:r>
      <w:r w:rsidRPr="00B6267A">
        <w:rPr>
          <w:rtl/>
        </w:rPr>
        <w:t xml:space="preserve"> هو فحص</w:t>
      </w:r>
      <w:r w:rsidRPr="00B6267A">
        <w:rPr>
          <w:rFonts w:hint="cs"/>
          <w:rtl/>
        </w:rPr>
        <w:t xml:space="preserve"> تأثير </w:t>
      </w:r>
      <w:r w:rsidRPr="00B6267A">
        <w:rPr>
          <w:rtl/>
        </w:rPr>
        <w:t>ممارسات العمل المرنة على أداء العاملين في مؤسسات</w:t>
      </w:r>
      <w:r w:rsidRPr="00B6267A">
        <w:rPr>
          <w:rFonts w:hint="cs"/>
          <w:rtl/>
        </w:rPr>
        <w:t xml:space="preserve"> </w:t>
      </w:r>
      <w:r w:rsidRPr="00B6267A">
        <w:rPr>
          <w:rtl/>
        </w:rPr>
        <w:t>التعليم العالي</w:t>
      </w:r>
      <w:r w:rsidRPr="00B6267A">
        <w:rPr>
          <w:rFonts w:hint="cs"/>
          <w:rtl/>
        </w:rPr>
        <w:t xml:space="preserve"> </w:t>
      </w:r>
      <w:r w:rsidRPr="00B6267A">
        <w:rPr>
          <w:rtl/>
        </w:rPr>
        <w:t>في مقاطعة نييري، كينيا. وارتكزت الدراسة على نظرية تقرير المصير،</w:t>
      </w:r>
      <w:r w:rsidRPr="00B6267A">
        <w:rPr>
          <w:rFonts w:hint="cs"/>
          <w:rtl/>
        </w:rPr>
        <w:t xml:space="preserve"> و</w:t>
      </w:r>
      <w:r w:rsidRPr="00B6267A">
        <w:rPr>
          <w:rtl/>
        </w:rPr>
        <w:t>نموذج ثلاثي المراحل لإدارة المواهب ونظرية الانتشار. استخدمت هذه الدراسة تصميم البحث الوصفي. كان عدد السكان المستهدفين للدراسة 1300 موظف. وقد طبقت الدراسة العينة العشوائية الطبقية على</w:t>
      </w:r>
      <w:r w:rsidRPr="00B6267A">
        <w:rPr>
          <w:rFonts w:hint="cs"/>
          <w:rtl/>
        </w:rPr>
        <w:t xml:space="preserve"> </w:t>
      </w:r>
      <w:r w:rsidRPr="00B6267A">
        <w:rPr>
          <w:rtl/>
        </w:rPr>
        <w:t xml:space="preserve">عينة 260 موظفا. استخدمت الدراسة الاستبيانات لجمع البيانات. تم إجراء </w:t>
      </w:r>
      <w:r w:rsidRPr="00B6267A">
        <w:rPr>
          <w:rFonts w:hint="cs"/>
          <w:rtl/>
        </w:rPr>
        <w:t>مقابلات</w:t>
      </w:r>
      <w:r w:rsidRPr="00B6267A">
        <w:rPr>
          <w:rtl/>
        </w:rPr>
        <w:t xml:space="preserve"> مع</w:t>
      </w:r>
      <w:r w:rsidRPr="00B6267A">
        <w:rPr>
          <w:rFonts w:hint="cs"/>
          <w:rtl/>
        </w:rPr>
        <w:t xml:space="preserve"> </w:t>
      </w:r>
      <w:r w:rsidRPr="00B6267A">
        <w:rPr>
          <w:rtl/>
        </w:rPr>
        <w:t xml:space="preserve">10% من حجم العينة وبالتالي 26 موظفاً. </w:t>
      </w:r>
    </w:p>
    <w:p w14:paraId="7BAE30A3" w14:textId="77777777" w:rsidR="00B6267A" w:rsidRPr="00B6267A" w:rsidRDefault="00B6267A" w:rsidP="00B6267A">
      <w:pPr>
        <w:rPr>
          <w:rtl/>
        </w:rPr>
      </w:pPr>
      <w:r w:rsidRPr="00B6267A">
        <w:rPr>
          <w:rFonts w:hint="cs"/>
          <w:rtl/>
        </w:rPr>
        <w:t xml:space="preserve">وأوصت الدراسة بضرورة تبني </w:t>
      </w:r>
      <w:r w:rsidRPr="00B6267A">
        <w:rPr>
          <w:rtl/>
        </w:rPr>
        <w:t xml:space="preserve"> </w:t>
      </w:r>
      <w:r w:rsidRPr="00B6267A">
        <w:rPr>
          <w:rFonts w:hint="cs"/>
          <w:rtl/>
        </w:rPr>
        <w:t>ا</w:t>
      </w:r>
      <w:r w:rsidRPr="00B6267A">
        <w:rPr>
          <w:rtl/>
        </w:rPr>
        <w:t xml:space="preserve">لمؤسسات </w:t>
      </w:r>
      <w:r w:rsidRPr="00B6267A">
        <w:rPr>
          <w:rFonts w:hint="cs"/>
          <w:rtl/>
        </w:rPr>
        <w:t>ل</w:t>
      </w:r>
      <w:r w:rsidRPr="00B6267A">
        <w:rPr>
          <w:rtl/>
        </w:rPr>
        <w:t xml:space="preserve">لمرونة فيما يتعلق </w:t>
      </w:r>
      <w:r w:rsidRPr="00B6267A">
        <w:rPr>
          <w:rFonts w:hint="cs"/>
          <w:rtl/>
        </w:rPr>
        <w:t>ب</w:t>
      </w:r>
      <w:r w:rsidRPr="00B6267A">
        <w:rPr>
          <w:rtl/>
        </w:rPr>
        <w:t>الجداول الزمنية للموظفين،</w:t>
      </w:r>
      <w:r w:rsidRPr="00B6267A">
        <w:rPr>
          <w:rFonts w:hint="cs"/>
          <w:rtl/>
        </w:rPr>
        <w:t xml:space="preserve"> وأنه</w:t>
      </w:r>
      <w:r w:rsidRPr="00B6267A">
        <w:rPr>
          <w:rtl/>
        </w:rPr>
        <w:t xml:space="preserve"> يجب على المؤسسات أن تتوصل إلى سياسات من شأنها أن توجه كيفية القيام بذلك</w:t>
      </w:r>
      <w:r w:rsidRPr="00B6267A">
        <w:rPr>
          <w:rFonts w:hint="cs"/>
          <w:rtl/>
        </w:rPr>
        <w:t xml:space="preserve"> و</w:t>
      </w:r>
      <w:r w:rsidRPr="00B6267A">
        <w:rPr>
          <w:rtl/>
        </w:rPr>
        <w:t xml:space="preserve">تعويض الموظفين الذين يتم استدعاؤهم للعمل أثناء الإجازة، </w:t>
      </w:r>
      <w:r w:rsidRPr="00B6267A">
        <w:rPr>
          <w:rFonts w:hint="cs"/>
          <w:rtl/>
        </w:rPr>
        <w:t xml:space="preserve">كما </w:t>
      </w:r>
      <w:r w:rsidRPr="00B6267A">
        <w:rPr>
          <w:rtl/>
        </w:rPr>
        <w:t>يجب على المؤسسات تنظيم تدريب الموظفين وخاصة على استخدام التكنولوجيا، يجب على الإدارة أيضًا إنشاء</w:t>
      </w:r>
      <w:r w:rsidRPr="00B6267A">
        <w:rPr>
          <w:rFonts w:hint="cs"/>
          <w:rtl/>
        </w:rPr>
        <w:t xml:space="preserve"> </w:t>
      </w:r>
      <w:r w:rsidRPr="00B6267A">
        <w:rPr>
          <w:rtl/>
        </w:rPr>
        <w:t xml:space="preserve">ثقافة تعزز المشاركة </w:t>
      </w:r>
      <w:r w:rsidRPr="00B6267A">
        <w:rPr>
          <w:rFonts w:hint="cs"/>
          <w:rtl/>
        </w:rPr>
        <w:t>وامتلاك</w:t>
      </w:r>
      <w:r w:rsidRPr="00B6267A">
        <w:rPr>
          <w:rtl/>
        </w:rPr>
        <w:t xml:space="preserve"> خطط مناسبة لإجراء التوجيهات و</w:t>
      </w:r>
      <w:r w:rsidRPr="00B6267A">
        <w:rPr>
          <w:rFonts w:hint="cs"/>
          <w:rtl/>
        </w:rPr>
        <w:t xml:space="preserve"> </w:t>
      </w:r>
      <w:r w:rsidRPr="00B6267A">
        <w:rPr>
          <w:rtl/>
        </w:rPr>
        <w:t>الحوافز لضمان الإعداد الفعال للموظفين الجدد.</w:t>
      </w:r>
    </w:p>
    <w:p w14:paraId="648CDAA5" w14:textId="77777777" w:rsidR="00B6267A" w:rsidRPr="00B6267A" w:rsidRDefault="00B6267A" w:rsidP="00B6267A">
      <w:pPr>
        <w:outlineLvl w:val="1"/>
        <w:rPr>
          <w:b/>
          <w:bCs/>
          <w:color w:val="24D08A"/>
          <w:sz w:val="32"/>
          <w:szCs w:val="32"/>
          <w:rtl/>
        </w:rPr>
      </w:pPr>
      <w:bookmarkStart w:id="10" w:name="_Toc179436775"/>
      <w:bookmarkStart w:id="11" w:name="_Toc182040322"/>
      <w:bookmarkStart w:id="12" w:name="_Toc182076218"/>
      <w:r w:rsidRPr="00B6267A">
        <w:rPr>
          <w:b/>
          <w:bCs/>
          <w:color w:val="24D08A"/>
          <w:sz w:val="32"/>
          <w:szCs w:val="32"/>
        </w:rPr>
        <w:t>(Govender, 2017)</w:t>
      </w:r>
      <w:r w:rsidRPr="00B6267A">
        <w:rPr>
          <w:rFonts w:hint="cs"/>
          <w:b/>
          <w:bCs/>
          <w:color w:val="24D08A"/>
          <w:sz w:val="32"/>
          <w:szCs w:val="32"/>
          <w:rtl/>
        </w:rPr>
        <w:t xml:space="preserve"> :</w:t>
      </w:r>
      <w:r w:rsidRPr="00B6267A">
        <w:rPr>
          <w:b/>
          <w:bCs/>
          <w:color w:val="24D08A"/>
          <w:sz w:val="32"/>
          <w:szCs w:val="32"/>
          <w:rtl/>
        </w:rPr>
        <w:t xml:space="preserve"> ترتيبات العمل المرنة والرضا الوظيفي والأداء</w:t>
      </w:r>
      <w:r w:rsidRPr="00B6267A">
        <w:rPr>
          <w:rFonts w:hint="cs"/>
          <w:b/>
          <w:bCs/>
          <w:color w:val="24D08A"/>
          <w:sz w:val="32"/>
          <w:szCs w:val="32"/>
          <w:rtl/>
        </w:rPr>
        <w:t>.</w:t>
      </w:r>
      <w:bookmarkEnd w:id="10"/>
      <w:bookmarkEnd w:id="11"/>
      <w:bookmarkEnd w:id="12"/>
    </w:p>
    <w:p w14:paraId="0AACC87B" w14:textId="77777777" w:rsidR="00B6267A" w:rsidRPr="00B6267A" w:rsidRDefault="00B6267A" w:rsidP="00B6267A">
      <w:pPr>
        <w:rPr>
          <w:rtl/>
        </w:rPr>
      </w:pPr>
      <w:r w:rsidRPr="00B6267A">
        <w:rPr>
          <w:rFonts w:hint="cs"/>
          <w:rtl/>
        </w:rPr>
        <w:t>ب</w:t>
      </w:r>
      <w:r w:rsidRPr="00B6267A">
        <w:rPr>
          <w:rtl/>
        </w:rPr>
        <w:t>ح</w:t>
      </w:r>
      <w:r w:rsidRPr="00B6267A">
        <w:rPr>
          <w:rFonts w:hint="cs"/>
          <w:rtl/>
        </w:rPr>
        <w:t>ثت</w:t>
      </w:r>
      <w:r w:rsidRPr="00B6267A">
        <w:rPr>
          <w:rtl/>
        </w:rPr>
        <w:t xml:space="preserve"> هذه الدراسة في كيفية </w:t>
      </w:r>
      <w:r w:rsidRPr="00B6267A">
        <w:rPr>
          <w:rFonts w:hint="cs"/>
          <w:rtl/>
        </w:rPr>
        <w:t xml:space="preserve">تأثير ترتيبات </w:t>
      </w:r>
      <w:r w:rsidRPr="00B6267A">
        <w:rPr>
          <w:rtl/>
        </w:rPr>
        <w:t>العمل المرن</w:t>
      </w:r>
      <w:r w:rsidRPr="00B6267A">
        <w:rPr>
          <w:rFonts w:hint="cs"/>
          <w:rtl/>
        </w:rPr>
        <w:t xml:space="preserve"> على </w:t>
      </w:r>
      <w:r w:rsidRPr="00B6267A">
        <w:rPr>
          <w:rtl/>
        </w:rPr>
        <w:t>تقليل مشاكل إدارة الوقت مع زيادة وظائف</w:t>
      </w:r>
      <w:r w:rsidRPr="00B6267A">
        <w:rPr>
          <w:rFonts w:hint="cs"/>
          <w:rtl/>
        </w:rPr>
        <w:t xml:space="preserve"> </w:t>
      </w:r>
      <w:r w:rsidRPr="00B6267A">
        <w:rPr>
          <w:rtl/>
        </w:rPr>
        <w:t xml:space="preserve">الرضا والأداء. </w:t>
      </w:r>
      <w:r w:rsidRPr="00B6267A">
        <w:rPr>
          <w:rFonts w:hint="cs"/>
          <w:rtl/>
        </w:rPr>
        <w:t>وللب</w:t>
      </w:r>
      <w:r w:rsidRPr="00B6267A">
        <w:rPr>
          <w:rtl/>
        </w:rPr>
        <w:t>ح</w:t>
      </w:r>
      <w:r w:rsidRPr="00B6267A">
        <w:rPr>
          <w:rFonts w:hint="cs"/>
          <w:rtl/>
        </w:rPr>
        <w:t>ث في ص</w:t>
      </w:r>
      <w:r w:rsidRPr="00B6267A">
        <w:rPr>
          <w:rtl/>
        </w:rPr>
        <w:t>ح</w:t>
      </w:r>
      <w:r w:rsidRPr="00B6267A">
        <w:rPr>
          <w:rFonts w:hint="cs"/>
          <w:rtl/>
        </w:rPr>
        <w:t xml:space="preserve">ة إدعاءات أن </w:t>
      </w:r>
      <w:r w:rsidRPr="00B6267A">
        <w:rPr>
          <w:rtl/>
        </w:rPr>
        <w:t xml:space="preserve">ترتيبات العمل المرنة </w:t>
      </w:r>
      <w:r w:rsidRPr="00B6267A">
        <w:rPr>
          <w:rFonts w:hint="cs"/>
          <w:rtl/>
        </w:rPr>
        <w:t>تتي</w:t>
      </w:r>
      <w:r w:rsidRPr="00B6267A">
        <w:rPr>
          <w:rtl/>
        </w:rPr>
        <w:t>ح</w:t>
      </w:r>
      <w:r w:rsidRPr="00B6267A">
        <w:rPr>
          <w:rFonts w:hint="cs"/>
          <w:rtl/>
        </w:rPr>
        <w:t xml:space="preserve"> </w:t>
      </w:r>
      <w:r w:rsidRPr="00B6267A">
        <w:rPr>
          <w:rtl/>
        </w:rPr>
        <w:t xml:space="preserve">للموظفين تحقيق التوازن بين </w:t>
      </w:r>
      <w:r w:rsidRPr="00B6267A">
        <w:rPr>
          <w:rFonts w:hint="cs"/>
          <w:rtl/>
        </w:rPr>
        <w:t xml:space="preserve"> </w:t>
      </w:r>
      <w:r w:rsidRPr="00B6267A">
        <w:rPr>
          <w:rtl/>
        </w:rPr>
        <w:t>التزامات العمل والحياة</w:t>
      </w:r>
      <w:r w:rsidRPr="00B6267A">
        <w:rPr>
          <w:rFonts w:hint="cs"/>
          <w:rtl/>
        </w:rPr>
        <w:t xml:space="preserve"> و</w:t>
      </w:r>
      <w:r w:rsidRPr="00B6267A">
        <w:rPr>
          <w:rtl/>
        </w:rPr>
        <w:t>تقليل مشاكل إدارة الوقت</w:t>
      </w:r>
      <w:r w:rsidRPr="00B6267A">
        <w:rPr>
          <w:rFonts w:hint="cs"/>
          <w:rtl/>
        </w:rPr>
        <w:t>، وأنه</w:t>
      </w:r>
      <w:r w:rsidRPr="00B6267A">
        <w:rPr>
          <w:rtl/>
        </w:rPr>
        <w:t xml:space="preserve"> يمكن أن يؤدي ترتيب العمل المرن إلى زيادة </w:t>
      </w:r>
      <w:r w:rsidRPr="00B6267A">
        <w:rPr>
          <w:rFonts w:hint="cs"/>
          <w:rtl/>
        </w:rPr>
        <w:t xml:space="preserve">الرضا الوظيفي </w:t>
      </w:r>
      <w:r w:rsidRPr="00B6267A">
        <w:rPr>
          <w:rtl/>
        </w:rPr>
        <w:t>والأداء الذي يعود بالنفع على كل من صاحب العمل والموظف.</w:t>
      </w:r>
    </w:p>
    <w:p w14:paraId="2193D6AD" w14:textId="77777777" w:rsidR="00B6267A" w:rsidRPr="00B6267A" w:rsidRDefault="00B6267A" w:rsidP="00B6267A">
      <w:pPr>
        <w:rPr>
          <w:rtl/>
        </w:rPr>
      </w:pPr>
      <w:r w:rsidRPr="00B6267A">
        <w:rPr>
          <w:rtl/>
        </w:rPr>
        <w:lastRenderedPageBreak/>
        <w:t>تم استخدام منهج البحث الكمي مع توزيع الاستبيانات عبر الإنترنت</w:t>
      </w:r>
      <w:r w:rsidRPr="00B6267A">
        <w:rPr>
          <w:rFonts w:hint="cs"/>
          <w:rtl/>
        </w:rPr>
        <w:t xml:space="preserve"> </w:t>
      </w:r>
      <w:r w:rsidRPr="00B6267A">
        <w:rPr>
          <w:rtl/>
        </w:rPr>
        <w:t xml:space="preserve">باستخدام </w:t>
      </w:r>
      <w:r w:rsidRPr="00B6267A">
        <w:t>QuestionPro</w:t>
      </w:r>
      <w:r w:rsidRPr="00B6267A">
        <w:rPr>
          <w:rFonts w:hint="cs"/>
          <w:rtl/>
        </w:rPr>
        <w:t xml:space="preserve"> وهو </w:t>
      </w:r>
      <w:r w:rsidRPr="00B6267A">
        <w:rPr>
          <w:rtl/>
        </w:rPr>
        <w:t>أداة الاستطلاع عبر الإنترنت</w:t>
      </w:r>
      <w:r w:rsidRPr="00B6267A">
        <w:rPr>
          <w:rFonts w:hint="cs"/>
          <w:rtl/>
        </w:rPr>
        <w:t>،</w:t>
      </w:r>
      <w:r w:rsidRPr="00B6267A">
        <w:rPr>
          <w:rtl/>
        </w:rPr>
        <w:t xml:space="preserve"> </w:t>
      </w:r>
      <w:r w:rsidRPr="00B6267A">
        <w:rPr>
          <w:rFonts w:hint="cs"/>
          <w:rtl/>
        </w:rPr>
        <w:t>و</w:t>
      </w:r>
      <w:r w:rsidRPr="00B6267A">
        <w:rPr>
          <w:rtl/>
        </w:rPr>
        <w:t>باستخدام تقنية أخذ العينات العشوائية البسيطة طُلب من عينة مكونة من 92 موظفًا المشاركة في الاستطلاع، 62% منهم</w:t>
      </w:r>
      <w:r w:rsidRPr="00B6267A">
        <w:rPr>
          <w:rFonts w:hint="cs"/>
          <w:rtl/>
        </w:rPr>
        <w:t xml:space="preserve"> </w:t>
      </w:r>
      <w:r w:rsidRPr="00B6267A">
        <w:rPr>
          <w:rtl/>
        </w:rPr>
        <w:t>أكمل</w:t>
      </w:r>
      <w:r w:rsidRPr="00B6267A">
        <w:rPr>
          <w:rFonts w:hint="cs"/>
          <w:rtl/>
        </w:rPr>
        <w:t>وا</w:t>
      </w:r>
      <w:r w:rsidRPr="00B6267A">
        <w:rPr>
          <w:rtl/>
        </w:rPr>
        <w:t xml:space="preserve"> الاستبيان. وقد كشف تحليل البيانات باستخدام برنامج </w:t>
      </w:r>
      <w:r w:rsidRPr="00B6267A">
        <w:t>SPSS</w:t>
      </w:r>
      <w:r w:rsidRPr="00B6267A">
        <w:rPr>
          <w:rtl/>
        </w:rPr>
        <w:t xml:space="preserve"> عن</w:t>
      </w:r>
      <w:r w:rsidRPr="00B6267A">
        <w:rPr>
          <w:rFonts w:hint="cs"/>
          <w:rtl/>
        </w:rPr>
        <w:t xml:space="preserve"> النتائج التالية:</w:t>
      </w:r>
    </w:p>
    <w:p w14:paraId="3F9F62F8" w14:textId="77777777" w:rsidR="00B6267A" w:rsidRPr="00B6267A" w:rsidRDefault="00B6267A" w:rsidP="00B6267A">
      <w:pPr>
        <w:numPr>
          <w:ilvl w:val="0"/>
          <w:numId w:val="8"/>
        </w:numPr>
        <w:contextualSpacing/>
        <w:rPr>
          <w:rtl/>
        </w:rPr>
      </w:pPr>
      <w:r w:rsidRPr="00B6267A">
        <w:rPr>
          <w:rtl/>
        </w:rPr>
        <w:t>إن ترتيبات العمل المرنة هي المفضلة لدى غالبية الموظفين، كما أن هناك علاقة إيجابية كبيرة بين ترتيبات العمل المرنة كمتغير مستقل والرضا الوظيفي والأداء كمتغير تابع بين الموظفين في جميع الأعمار.</w:t>
      </w:r>
    </w:p>
    <w:p w14:paraId="60A49FCE" w14:textId="77777777" w:rsidR="00B6267A" w:rsidRPr="00B6267A" w:rsidRDefault="00B6267A" w:rsidP="00B6267A">
      <w:pPr>
        <w:numPr>
          <w:ilvl w:val="0"/>
          <w:numId w:val="8"/>
        </w:numPr>
        <w:spacing w:before="240"/>
        <w:contextualSpacing/>
      </w:pPr>
      <w:r w:rsidRPr="00B6267A">
        <w:rPr>
          <w:rtl/>
        </w:rPr>
        <w:t>إن توفر ترتيبات العمل المرنة يثري التوازن بين العمل والحياة مما يزيد من الرضا الوظيفي والأداء.</w:t>
      </w:r>
    </w:p>
    <w:p w14:paraId="26938844" w14:textId="77777777" w:rsidR="00B6267A" w:rsidRPr="00B6267A" w:rsidRDefault="00B6267A" w:rsidP="00B6267A">
      <w:pPr>
        <w:outlineLvl w:val="1"/>
        <w:rPr>
          <w:b/>
          <w:bCs/>
          <w:color w:val="24D08A"/>
          <w:sz w:val="32"/>
          <w:szCs w:val="32"/>
          <w:rtl/>
          <w:lang w:bidi="ar-SY"/>
        </w:rPr>
      </w:pPr>
      <w:bookmarkStart w:id="13" w:name="_Toc179436776"/>
      <w:bookmarkStart w:id="14" w:name="_Toc182040323"/>
      <w:bookmarkStart w:id="15" w:name="_Toc182076219"/>
      <w:r w:rsidRPr="00B6267A">
        <w:rPr>
          <w:b/>
          <w:bCs/>
          <w:color w:val="24D08A"/>
          <w:sz w:val="32"/>
          <w:szCs w:val="32"/>
        </w:rPr>
        <w:t>(Lammerant, 2021)</w:t>
      </w:r>
      <w:r w:rsidRPr="00B6267A">
        <w:rPr>
          <w:rFonts w:hint="cs"/>
          <w:b/>
          <w:bCs/>
          <w:color w:val="24D08A"/>
          <w:sz w:val="32"/>
          <w:szCs w:val="32"/>
          <w:rtl/>
        </w:rPr>
        <w:t>:</w:t>
      </w:r>
      <w:r w:rsidRPr="00B6267A">
        <w:rPr>
          <w:b/>
          <w:bCs/>
          <w:color w:val="24D08A"/>
          <w:sz w:val="32"/>
          <w:szCs w:val="32"/>
          <w:rtl/>
        </w:rPr>
        <w:t xml:space="preserve"> تحديات إنشاء ترتيبات عمل مرنة: دراسة استكشافية لوجهات نظر المديرين والموظفين</w:t>
      </w:r>
      <w:r w:rsidRPr="00B6267A">
        <w:rPr>
          <w:rFonts w:hint="cs"/>
          <w:b/>
          <w:bCs/>
          <w:color w:val="24D08A"/>
          <w:sz w:val="32"/>
          <w:szCs w:val="32"/>
          <w:rtl/>
          <w:lang w:bidi="ar-SY"/>
        </w:rPr>
        <w:t>.</w:t>
      </w:r>
      <w:bookmarkEnd w:id="13"/>
      <w:bookmarkEnd w:id="14"/>
      <w:bookmarkEnd w:id="15"/>
    </w:p>
    <w:p w14:paraId="3D96AFC8" w14:textId="6DAE1A08" w:rsidR="007B5F94" w:rsidRPr="00B6267A" w:rsidRDefault="00B6267A" w:rsidP="007B5F94">
      <w:pPr>
        <w:rPr>
          <w:rtl/>
          <w:lang w:bidi="ar-SY"/>
        </w:rPr>
      </w:pPr>
      <w:r w:rsidRPr="00B6267A">
        <w:rPr>
          <w:rtl/>
          <w:lang w:bidi="ar-SY"/>
        </w:rPr>
        <w:t xml:space="preserve">تهدف الأطروحة إلى التعرف على التحديات الحالية التي </w:t>
      </w:r>
      <w:r w:rsidRPr="00B6267A">
        <w:rPr>
          <w:rFonts w:hint="cs"/>
          <w:rtl/>
          <w:lang w:bidi="ar-SY"/>
        </w:rPr>
        <w:t xml:space="preserve">واجهها </w:t>
      </w:r>
      <w:r w:rsidRPr="00B6267A">
        <w:rPr>
          <w:rtl/>
          <w:lang w:bidi="ar-SY"/>
        </w:rPr>
        <w:t>المديرين والموظفين في وضع ترتيبات عمل مرنة بعد</w:t>
      </w:r>
      <w:r w:rsidRPr="00B6267A">
        <w:rPr>
          <w:rFonts w:hint="cs"/>
          <w:rtl/>
          <w:lang w:bidi="ar-SY"/>
        </w:rPr>
        <w:t xml:space="preserve"> </w:t>
      </w:r>
      <w:r w:rsidRPr="00B6267A">
        <w:rPr>
          <w:rtl/>
          <w:lang w:bidi="ar-SY"/>
        </w:rPr>
        <w:t>جائحة كوفيد-19 في السويد لمساعدة الشركات على تحسين سياساتها</w:t>
      </w:r>
      <w:r w:rsidRPr="00B6267A">
        <w:rPr>
          <w:rFonts w:hint="cs"/>
          <w:rtl/>
          <w:lang w:bidi="ar-SY"/>
        </w:rPr>
        <w:t xml:space="preserve"> و </w:t>
      </w:r>
      <w:r w:rsidRPr="00B6267A">
        <w:rPr>
          <w:rtl/>
          <w:lang w:bidi="ar-SY"/>
        </w:rPr>
        <w:t xml:space="preserve">معرفة كيفية ترابط التحديات </w:t>
      </w:r>
      <w:r w:rsidRPr="00B6267A">
        <w:rPr>
          <w:rFonts w:hint="cs"/>
          <w:rtl/>
          <w:lang w:bidi="ar-SY"/>
        </w:rPr>
        <w:t>ب</w:t>
      </w:r>
      <w:r w:rsidRPr="00B6267A">
        <w:rPr>
          <w:rtl/>
          <w:lang w:bidi="ar-SY"/>
        </w:rPr>
        <w:t>النتائج.</w:t>
      </w:r>
      <w:r w:rsidRPr="00B6267A">
        <w:rPr>
          <w:rtl/>
          <w:lang w:bidi="ar-SY"/>
        </w:rPr>
        <w:br/>
      </w:r>
      <w:r w:rsidRPr="00B6267A">
        <w:rPr>
          <w:rFonts w:hint="cs"/>
          <w:rtl/>
          <w:lang w:bidi="ar-SY"/>
        </w:rPr>
        <w:t>تم</w:t>
      </w:r>
      <w:r w:rsidRPr="00B6267A">
        <w:rPr>
          <w:rtl/>
          <w:lang w:bidi="ar-SY"/>
        </w:rPr>
        <w:t xml:space="preserve"> إجراء دراسة نوعية أسفرت عن إطار عمل</w:t>
      </w:r>
      <w:r w:rsidRPr="00B6267A">
        <w:rPr>
          <w:rFonts w:hint="cs"/>
          <w:rtl/>
          <w:lang w:bidi="ar-SY"/>
        </w:rPr>
        <w:t xml:space="preserve"> </w:t>
      </w:r>
      <w:r w:rsidRPr="00B6267A">
        <w:rPr>
          <w:rtl/>
          <w:lang w:bidi="ar-SY"/>
        </w:rPr>
        <w:t>للتحديات المتصورة وشبكة العلاقات المتبادلة بينها</w:t>
      </w:r>
      <w:r w:rsidRPr="00B6267A">
        <w:rPr>
          <w:rFonts w:hint="cs"/>
          <w:rtl/>
          <w:lang w:bidi="ar-SY"/>
        </w:rPr>
        <w:t xml:space="preserve">، </w:t>
      </w:r>
      <w:r w:rsidRPr="00B6267A">
        <w:rPr>
          <w:rtl/>
          <w:lang w:bidi="ar-SY"/>
        </w:rPr>
        <w:t>يتضمن تطوير الإطار دراسة أدبية واسعة النطاق وتجريبية</w:t>
      </w:r>
      <w:r w:rsidRPr="00B6267A">
        <w:rPr>
          <w:rFonts w:hint="cs"/>
          <w:rtl/>
          <w:lang w:bidi="ar-SY"/>
        </w:rPr>
        <w:t xml:space="preserve"> من خلال </w:t>
      </w:r>
      <w:r w:rsidRPr="00B6267A">
        <w:rPr>
          <w:rtl/>
          <w:lang w:bidi="ar-SY"/>
        </w:rPr>
        <w:t>جمع البيانات وتحليلها. تحدد دراسة الأدبيات وتحلل المتصور</w:t>
      </w:r>
      <w:r w:rsidRPr="00B6267A">
        <w:rPr>
          <w:rFonts w:hint="cs"/>
          <w:rtl/>
          <w:lang w:bidi="ar-SY"/>
        </w:rPr>
        <w:t xml:space="preserve"> </w:t>
      </w:r>
      <w:r w:rsidRPr="00B6267A">
        <w:rPr>
          <w:rtl/>
          <w:lang w:bidi="ar-SY"/>
        </w:rPr>
        <w:t>التحديات في إنشاء ترتيبات عمل مرنة في الأدبيات الموجودة وتطوير إطار نظري أولي لوصفها وتحليلها</w:t>
      </w:r>
      <w:r w:rsidRPr="00B6267A">
        <w:rPr>
          <w:rFonts w:hint="cs"/>
          <w:rtl/>
          <w:lang w:bidi="ar-SY"/>
        </w:rPr>
        <w:t xml:space="preserve">، ثم </w:t>
      </w:r>
      <w:r w:rsidRPr="00B6267A">
        <w:rPr>
          <w:rtl/>
          <w:lang w:bidi="ar-SY"/>
        </w:rPr>
        <w:t>تقوم الدراسة التجريبية بجمع البيانات النوعية من المقابلات المتعمقة مع المديرين و</w:t>
      </w:r>
      <w:r w:rsidRPr="00B6267A">
        <w:rPr>
          <w:rFonts w:hint="cs"/>
          <w:rtl/>
          <w:lang w:bidi="ar-SY"/>
        </w:rPr>
        <w:t xml:space="preserve"> </w:t>
      </w:r>
      <w:r w:rsidRPr="00B6267A">
        <w:rPr>
          <w:rtl/>
          <w:lang w:bidi="ar-SY"/>
        </w:rPr>
        <w:t>الموظفين في شركة في السويد لوصف واستكشاف التحديات المتصورة.</w:t>
      </w:r>
    </w:p>
    <w:p w14:paraId="3DFA5D35" w14:textId="77777777" w:rsidR="007B5F94" w:rsidRDefault="007B5F94">
      <w:pPr>
        <w:bidi w:val="0"/>
        <w:spacing w:line="259" w:lineRule="auto"/>
        <w:jc w:val="left"/>
        <w:rPr>
          <w:b/>
          <w:bCs/>
          <w:color w:val="24D08A"/>
          <w:sz w:val="32"/>
          <w:szCs w:val="32"/>
        </w:rPr>
      </w:pPr>
      <w:r>
        <w:rPr>
          <w:b/>
          <w:bCs/>
          <w:color w:val="24D08A"/>
          <w:sz w:val="32"/>
          <w:szCs w:val="32"/>
        </w:rPr>
        <w:br w:type="page"/>
      </w:r>
    </w:p>
    <w:p w14:paraId="0737DE57" w14:textId="27DF5631" w:rsidR="00B6267A" w:rsidRPr="00B6267A" w:rsidRDefault="00B6267A" w:rsidP="00B6267A">
      <w:pPr>
        <w:outlineLvl w:val="1"/>
        <w:rPr>
          <w:b/>
          <w:bCs/>
          <w:color w:val="24D08A"/>
          <w:sz w:val="32"/>
          <w:szCs w:val="32"/>
          <w:rtl/>
        </w:rPr>
      </w:pPr>
      <w:r w:rsidRPr="00B6267A">
        <w:rPr>
          <w:b/>
          <w:bCs/>
          <w:color w:val="24D08A"/>
          <w:sz w:val="32"/>
          <w:szCs w:val="32"/>
        </w:rPr>
        <w:lastRenderedPageBreak/>
        <w:t xml:space="preserve"> </w:t>
      </w:r>
      <w:bookmarkStart w:id="16" w:name="_Toc179436777"/>
      <w:bookmarkStart w:id="17" w:name="_Toc182040324"/>
      <w:bookmarkStart w:id="18" w:name="_Toc182076220"/>
      <w:r w:rsidRPr="00B6267A">
        <w:rPr>
          <w:b/>
          <w:bCs/>
          <w:color w:val="24D08A"/>
          <w:sz w:val="32"/>
          <w:szCs w:val="32"/>
        </w:rPr>
        <w:t>(Misskam &amp; Schoch, 2023)</w:t>
      </w:r>
      <w:r w:rsidRPr="00B6267A">
        <w:rPr>
          <w:rFonts w:hint="cs"/>
          <w:b/>
          <w:bCs/>
          <w:color w:val="24D08A"/>
          <w:sz w:val="32"/>
          <w:szCs w:val="32"/>
          <w:rtl/>
        </w:rPr>
        <w:t xml:space="preserve"> :</w:t>
      </w:r>
      <w:r w:rsidRPr="00B6267A">
        <w:rPr>
          <w:b/>
          <w:bCs/>
          <w:color w:val="24D08A"/>
          <w:sz w:val="32"/>
          <w:szCs w:val="32"/>
          <w:rtl/>
        </w:rPr>
        <w:t xml:space="preserve"> الصحة العقلية لعمال المشروع:</w:t>
      </w:r>
      <w:r w:rsidRPr="00B6267A">
        <w:rPr>
          <w:rFonts w:hint="cs"/>
          <w:b/>
          <w:bCs/>
          <w:color w:val="24D08A"/>
          <w:sz w:val="32"/>
          <w:szCs w:val="32"/>
          <w:rtl/>
        </w:rPr>
        <w:t>.</w:t>
      </w:r>
      <w:bookmarkEnd w:id="16"/>
      <w:bookmarkEnd w:id="17"/>
      <w:bookmarkEnd w:id="18"/>
    </w:p>
    <w:p w14:paraId="0559700C" w14:textId="77777777" w:rsidR="00B6267A" w:rsidRPr="00B6267A" w:rsidRDefault="00B6267A" w:rsidP="00B6267A">
      <w:pPr>
        <w:rPr>
          <w:rtl/>
        </w:rPr>
      </w:pPr>
      <w:r w:rsidRPr="00B6267A">
        <w:rPr>
          <w:rtl/>
        </w:rPr>
        <w:t xml:space="preserve">الهدف البحثي لهذه الدراسة هو تعزيز </w:t>
      </w:r>
      <w:r w:rsidRPr="00B6267A">
        <w:rPr>
          <w:rFonts w:hint="cs"/>
          <w:rtl/>
        </w:rPr>
        <w:t>الفهم</w:t>
      </w:r>
      <w:r w:rsidRPr="00B6267A">
        <w:rPr>
          <w:rtl/>
        </w:rPr>
        <w:t xml:space="preserve"> الشامل لتعزيز الصحة العقلية في المنظمات القائمة على المشاريع من وجهة نظر العاملين في المشروع الفردي. وينصب التركيز على التحديات التي يواجهها العاملون في المشروع في عملهم القائم على المشروع فيما يتعلق بالصحة العقلية، وكيفية تعاملهم مع هذه التحديات، وما هي آليات الدعم التنظيمي التي تساعدهم على مواجهة التحديات التي يواجهونها</w:t>
      </w:r>
      <w:r w:rsidRPr="00B6267A">
        <w:rPr>
          <w:rFonts w:hint="cs"/>
          <w:rtl/>
        </w:rPr>
        <w:t xml:space="preserve"> في الوقت الذي </w:t>
      </w:r>
      <w:r w:rsidRPr="00B6267A">
        <w:rPr>
          <w:rtl/>
        </w:rPr>
        <w:t>أصبحت</w:t>
      </w:r>
      <w:r w:rsidRPr="00B6267A">
        <w:rPr>
          <w:rFonts w:hint="cs"/>
          <w:rtl/>
        </w:rPr>
        <w:t xml:space="preserve"> فيه</w:t>
      </w:r>
      <w:r w:rsidRPr="00B6267A">
        <w:rPr>
          <w:rtl/>
        </w:rPr>
        <w:t xml:space="preserve"> المنظمات القائمة على المشاريع ذات أهمية متزايدة من الناحية النظرية والتطبيقية. في هذه الأنواع من المنظمات يتم تنفيذ الأنشطة الأساسية عن طريق المشاريع التي توفر مزايا مثل القدرة على التكيف والمرونة. ومع ذلك، فإن سياق العمل القائم على المشروع يحمل أيضًا مخاطر على الصحة العقلية للموظفين المشاركين.</w:t>
      </w:r>
    </w:p>
    <w:p w14:paraId="532C37ED" w14:textId="77777777" w:rsidR="00B6267A" w:rsidRPr="00B6267A" w:rsidRDefault="00B6267A" w:rsidP="00B6267A">
      <w:pPr>
        <w:rPr>
          <w:rtl/>
        </w:rPr>
      </w:pPr>
      <w:r w:rsidRPr="00B6267A">
        <w:rPr>
          <w:rFonts w:hint="cs"/>
          <w:rtl/>
        </w:rPr>
        <w:t>تمت الدراسة وفق</w:t>
      </w:r>
      <w:r w:rsidRPr="00B6267A">
        <w:rPr>
          <w:rtl/>
        </w:rPr>
        <w:t xml:space="preserve"> نهج البحث النوعي مع مقابلات شبه منظمة وملاحظات المشاركين. وأجريت مقابلات مع عشرة عمال المشروع من مختلف الصناعات. لقد عملوا في منظمات </w:t>
      </w:r>
      <w:r w:rsidRPr="00B6267A">
        <w:t>PBOs</w:t>
      </w:r>
      <w:r w:rsidRPr="00B6267A">
        <w:rPr>
          <w:rtl/>
        </w:rPr>
        <w:t xml:space="preserve"> في ألمانيا والسويد. </w:t>
      </w:r>
      <w:r w:rsidRPr="00B6267A">
        <w:rPr>
          <w:rFonts w:hint="cs"/>
          <w:rtl/>
        </w:rPr>
        <w:t xml:space="preserve">بالإضافة </w:t>
      </w:r>
      <w:r w:rsidRPr="00B6267A">
        <w:rPr>
          <w:rtl/>
        </w:rPr>
        <w:t>إلى أربعة خبراء في الصحة العقلية و</w:t>
      </w:r>
      <w:r w:rsidRPr="00B6267A">
        <w:rPr>
          <w:rFonts w:hint="cs"/>
          <w:rtl/>
        </w:rPr>
        <w:t>و</w:t>
      </w:r>
      <w:r w:rsidRPr="00B6267A">
        <w:rPr>
          <w:rtl/>
        </w:rPr>
        <w:t>رشة عمل وثلاث ندوات عبر الإنترنت حول الصحة العقلية في العمل.</w:t>
      </w:r>
    </w:p>
    <w:p w14:paraId="626A6872" w14:textId="1F9620AF" w:rsidR="00B6267A" w:rsidRDefault="00B6267A" w:rsidP="00B6267A">
      <w:pPr>
        <w:rPr>
          <w:rtl/>
        </w:rPr>
      </w:pPr>
      <w:r w:rsidRPr="00B6267A">
        <w:rPr>
          <w:rFonts w:hint="cs"/>
          <w:rtl/>
        </w:rPr>
        <w:t>وقد توصلت الدراس</w:t>
      </w:r>
      <w:r w:rsidRPr="00B6267A">
        <w:rPr>
          <w:rFonts w:hint="eastAsia"/>
          <w:rtl/>
        </w:rPr>
        <w:t>ة</w:t>
      </w:r>
      <w:r w:rsidRPr="00B6267A">
        <w:rPr>
          <w:rFonts w:hint="cs"/>
          <w:rtl/>
        </w:rPr>
        <w:t xml:space="preserve"> إلى ضرورة </w:t>
      </w:r>
      <w:r w:rsidRPr="00B6267A">
        <w:rPr>
          <w:rtl/>
        </w:rPr>
        <w:t xml:space="preserve"> تسليط الضوء على عبء العمل المرتفع والمعقد، والصعوبات في تحقيق التوازن بين العمل والحياة، وعدم اليقين بشأن المشاريع الجديدة باعتبارها الضغوطات الرئيسية</w:t>
      </w:r>
      <w:r w:rsidRPr="00B6267A">
        <w:rPr>
          <w:rFonts w:hint="cs"/>
          <w:rtl/>
        </w:rPr>
        <w:t xml:space="preserve">، وقد وجد أن </w:t>
      </w:r>
      <w:r w:rsidRPr="00B6267A">
        <w:rPr>
          <w:rtl/>
        </w:rPr>
        <w:t xml:space="preserve">عمال المشروع </w:t>
      </w:r>
      <w:r w:rsidRPr="00B6267A">
        <w:rPr>
          <w:rFonts w:hint="cs"/>
          <w:rtl/>
        </w:rPr>
        <w:t xml:space="preserve">يستخدمون </w:t>
      </w:r>
      <w:r w:rsidRPr="00B6267A">
        <w:rPr>
          <w:rtl/>
        </w:rPr>
        <w:t xml:space="preserve">استراتيجيات التكيف الفردية للتعامل مع هذه التحديات ويجدون أنفسهم مسؤولين عن صحتهم العقلية. </w:t>
      </w:r>
      <w:r w:rsidRPr="00B6267A">
        <w:rPr>
          <w:rFonts w:hint="cs"/>
          <w:rtl/>
        </w:rPr>
        <w:t>و</w:t>
      </w:r>
      <w:r w:rsidRPr="00B6267A">
        <w:rPr>
          <w:rtl/>
        </w:rPr>
        <w:t>قد تبين أن آليات الدعم الاجتماعي والهيكلي حاسمة، لأنها بمثابة شروط مسبقة ضرورية للاستفادة الفعالة من استراتيجيات التكيف الفردية.</w:t>
      </w:r>
    </w:p>
    <w:p w14:paraId="5D709F8E" w14:textId="77777777" w:rsidR="003C60A5" w:rsidRPr="00B6267A" w:rsidRDefault="003C60A5" w:rsidP="00B6267A">
      <w:pPr>
        <w:rPr>
          <w:rtl/>
        </w:rPr>
      </w:pPr>
    </w:p>
    <w:p w14:paraId="2735C617" w14:textId="2AF15BD3" w:rsidR="00B6267A" w:rsidRPr="00B6267A" w:rsidRDefault="00B6267A" w:rsidP="003C60A5">
      <w:pPr>
        <w:outlineLvl w:val="1"/>
        <w:rPr>
          <w:b/>
          <w:bCs/>
          <w:color w:val="24D08A"/>
          <w:sz w:val="32"/>
          <w:szCs w:val="32"/>
          <w:rtl/>
        </w:rPr>
      </w:pPr>
      <w:bookmarkStart w:id="19" w:name="_Toc179436778"/>
      <w:bookmarkStart w:id="20" w:name="_Toc182040325"/>
      <w:bookmarkStart w:id="21" w:name="_Toc182076221"/>
      <w:r w:rsidRPr="00B6267A">
        <w:rPr>
          <w:b/>
          <w:bCs/>
          <w:color w:val="24D08A"/>
          <w:sz w:val="32"/>
          <w:szCs w:val="32"/>
        </w:rPr>
        <w:lastRenderedPageBreak/>
        <w:t>(Shiri et al., 2022)</w:t>
      </w:r>
      <w:r w:rsidRPr="00B6267A">
        <w:rPr>
          <w:rFonts w:hint="cs"/>
          <w:b/>
          <w:bCs/>
          <w:color w:val="24D08A"/>
          <w:sz w:val="32"/>
          <w:szCs w:val="32"/>
          <w:rtl/>
        </w:rPr>
        <w:t>: :</w:t>
      </w:r>
      <w:bookmarkEnd w:id="19"/>
      <w:bookmarkEnd w:id="20"/>
      <w:bookmarkEnd w:id="21"/>
      <w:r w:rsidR="003C60A5" w:rsidRPr="003C60A5">
        <w:rPr>
          <w:rtl/>
        </w:rPr>
        <w:t xml:space="preserve"> </w:t>
      </w:r>
      <w:r w:rsidR="003C60A5" w:rsidRPr="003C60A5">
        <w:rPr>
          <w:b/>
          <w:bCs/>
          <w:color w:val="24D08A"/>
          <w:sz w:val="32"/>
          <w:szCs w:val="32"/>
          <w:rtl/>
        </w:rPr>
        <w:t>تأثير العمل المرن الموجه نحو الموظف على الصحة العقلية: مراجعة منهجية</w:t>
      </w:r>
      <w:r w:rsidR="003C60A5">
        <w:rPr>
          <w:rFonts w:hint="cs"/>
          <w:b/>
          <w:bCs/>
          <w:color w:val="24D08A"/>
          <w:sz w:val="32"/>
          <w:szCs w:val="32"/>
          <w:rtl/>
        </w:rPr>
        <w:t>.</w:t>
      </w:r>
    </w:p>
    <w:p w14:paraId="54FD30AD" w14:textId="77777777" w:rsidR="00B6267A" w:rsidRPr="00B6267A" w:rsidRDefault="00B6267A" w:rsidP="00B6267A">
      <w:pPr>
        <w:rPr>
          <w:rtl/>
        </w:rPr>
      </w:pPr>
      <w:r w:rsidRPr="00B6267A">
        <w:rPr>
          <w:rFonts w:hint="cs"/>
          <w:rtl/>
        </w:rPr>
        <w:t>دراسة م</w:t>
      </w:r>
      <w:r w:rsidRPr="00B6267A">
        <w:rPr>
          <w:rtl/>
        </w:rPr>
        <w:t xml:space="preserve">راجعة </w:t>
      </w:r>
      <w:r w:rsidRPr="00B6267A">
        <w:rPr>
          <w:rFonts w:hint="cs"/>
          <w:rtl/>
        </w:rPr>
        <w:t>من</w:t>
      </w:r>
      <w:r w:rsidRPr="00B6267A">
        <w:rPr>
          <w:rtl/>
        </w:rPr>
        <w:t>هجية</w:t>
      </w:r>
      <w:r w:rsidRPr="00B6267A">
        <w:rPr>
          <w:rFonts w:hint="cs"/>
          <w:rtl/>
        </w:rPr>
        <w:t xml:space="preserve"> تهدف إلى </w:t>
      </w:r>
      <w:r w:rsidRPr="00B6267A">
        <w:rPr>
          <w:rtl/>
        </w:rPr>
        <w:t>تقييم آثار العمل المرن الموجه للموظفين على مشاكل الصحة العقلية والإعاقة المرتبطة بها</w:t>
      </w:r>
      <w:r w:rsidRPr="00B6267A">
        <w:rPr>
          <w:rFonts w:hint="cs"/>
          <w:rtl/>
        </w:rPr>
        <w:t xml:space="preserve">، تمت الدراسة من خلال </w:t>
      </w:r>
      <w:r w:rsidRPr="00B6267A">
        <w:rPr>
          <w:rtl/>
        </w:rPr>
        <w:t xml:space="preserve">عمليات البحث في الأدبيات في قواعد بيانات </w:t>
      </w:r>
      <w:r w:rsidRPr="00B6267A">
        <w:t>PubMed</w:t>
      </w:r>
      <w:r w:rsidRPr="00B6267A">
        <w:rPr>
          <w:rtl/>
        </w:rPr>
        <w:t xml:space="preserve"> و</w:t>
      </w:r>
      <w:r w:rsidRPr="00B6267A">
        <w:t>Scopus</w:t>
      </w:r>
      <w:r w:rsidRPr="00B6267A">
        <w:rPr>
          <w:rtl/>
        </w:rPr>
        <w:t xml:space="preserve"> و</w:t>
      </w:r>
      <w:r w:rsidRPr="00B6267A">
        <w:t>Web of Sciences</w:t>
      </w:r>
      <w:r w:rsidRPr="00B6267A">
        <w:rPr>
          <w:rtl/>
        </w:rPr>
        <w:t xml:space="preserve"> و</w:t>
      </w:r>
      <w:r w:rsidRPr="00B6267A">
        <w:t>Cochrane Library</w:t>
      </w:r>
      <w:r w:rsidRPr="00B6267A">
        <w:rPr>
          <w:rtl/>
        </w:rPr>
        <w:t xml:space="preserve"> و</w:t>
      </w:r>
      <w:r w:rsidRPr="00B6267A">
        <w:t>PsycINFO</w:t>
      </w:r>
      <w:r w:rsidRPr="00B6267A">
        <w:rPr>
          <w:rtl/>
        </w:rPr>
        <w:t xml:space="preserve"> و</w:t>
      </w:r>
      <w:r w:rsidRPr="00B6267A">
        <w:t>ProQuest</w:t>
      </w:r>
      <w:r w:rsidRPr="00B6267A">
        <w:rPr>
          <w:rtl/>
        </w:rPr>
        <w:t xml:space="preserve"> و</w:t>
      </w:r>
      <w:r w:rsidRPr="00B6267A">
        <w:t>EconPapers</w:t>
      </w:r>
      <w:r w:rsidRPr="00B6267A">
        <w:rPr>
          <w:rtl/>
        </w:rPr>
        <w:t xml:space="preserve"> منذ بدايتها وحتى أكتوبر ونوفمبر 2020</w:t>
      </w:r>
      <w:r w:rsidRPr="00B6267A">
        <w:rPr>
          <w:rFonts w:hint="cs"/>
          <w:rtl/>
        </w:rPr>
        <w:t xml:space="preserve">، وقد </w:t>
      </w:r>
      <w:r w:rsidRPr="00B6267A">
        <w:rPr>
          <w:rtl/>
        </w:rPr>
        <w:t>وجدت بعض الدراسات أن انخفاض سيطرة الموظفين على وقت العمل يزيد من خطر أعراض الاكتئاب والضيق النفسي والإرهاق</w:t>
      </w:r>
      <w:r w:rsidRPr="00B6267A">
        <w:rPr>
          <w:rFonts w:hint="cs"/>
          <w:rtl/>
        </w:rPr>
        <w:t xml:space="preserve"> </w:t>
      </w:r>
      <w:r w:rsidRPr="00B6267A">
        <w:rPr>
          <w:rtl/>
        </w:rPr>
        <w:t>والتعب المتراكم</w:t>
      </w:r>
      <w:r w:rsidRPr="00B6267A">
        <w:rPr>
          <w:rFonts w:hint="cs"/>
          <w:rtl/>
        </w:rPr>
        <w:t xml:space="preserve">، </w:t>
      </w:r>
      <w:r w:rsidRPr="00B6267A">
        <w:rPr>
          <w:rtl/>
        </w:rPr>
        <w:t>وقد وجد عدد صغير من التجارب ذات الشواهد والدراسات المتقاطعة أن ترتيبات العمل المرنة تزيد من سيطرة الموظفين على ساعات العمل ولكن آثار</w:t>
      </w:r>
      <w:r w:rsidRPr="00B6267A">
        <w:rPr>
          <w:rFonts w:hint="cs"/>
          <w:rtl/>
        </w:rPr>
        <w:t>ها ال</w:t>
      </w:r>
      <w:r w:rsidRPr="00B6267A">
        <w:rPr>
          <w:rtl/>
        </w:rPr>
        <w:t>مفيدة متواضعة على الضائقة النفسية</w:t>
      </w:r>
      <w:r w:rsidRPr="00B6267A">
        <w:rPr>
          <w:rFonts w:hint="cs"/>
          <w:rtl/>
        </w:rPr>
        <w:t xml:space="preserve"> </w:t>
      </w:r>
      <w:r w:rsidRPr="00B6267A">
        <w:rPr>
          <w:rtl/>
        </w:rPr>
        <w:t>والإرهاق العاطفي</w:t>
      </w:r>
      <w:r w:rsidRPr="00B6267A">
        <w:rPr>
          <w:rFonts w:hint="cs"/>
          <w:rtl/>
        </w:rPr>
        <w:t xml:space="preserve">، وفي المجمل أشارت </w:t>
      </w:r>
      <w:r w:rsidRPr="00B6267A">
        <w:rPr>
          <w:rtl/>
        </w:rPr>
        <w:t>المراجعة المنهجية إلى أن العمل المرن الموجه للموظفين قد يكون له آثار مفيدة صغيرة على الصحة العقلية</w:t>
      </w:r>
      <w:r w:rsidRPr="00B6267A">
        <w:rPr>
          <w:rFonts w:hint="cs"/>
          <w:rtl/>
        </w:rPr>
        <w:t xml:space="preserve"> وذلك </w:t>
      </w:r>
      <w:r w:rsidRPr="00B6267A">
        <w:rPr>
          <w:rtl/>
        </w:rPr>
        <w:t xml:space="preserve">اعتمادًا على </w:t>
      </w:r>
      <w:r w:rsidRPr="00B6267A">
        <w:rPr>
          <w:rFonts w:hint="cs"/>
          <w:rtl/>
        </w:rPr>
        <w:t>نوع</w:t>
      </w:r>
      <w:r w:rsidRPr="00B6267A">
        <w:rPr>
          <w:rtl/>
        </w:rPr>
        <w:t xml:space="preserve"> المرونة</w:t>
      </w:r>
      <w:r w:rsidRPr="00B6267A">
        <w:rPr>
          <w:rFonts w:hint="cs"/>
          <w:rtl/>
        </w:rPr>
        <w:t>:</w:t>
      </w:r>
    </w:p>
    <w:tbl>
      <w:tblPr>
        <w:tblStyle w:val="12"/>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4817"/>
        <w:gridCol w:w="2407"/>
      </w:tblGrid>
      <w:tr w:rsidR="00B6267A" w:rsidRPr="00B6267A" w14:paraId="2AF017A8" w14:textId="77777777" w:rsidTr="00D12D0A">
        <w:trPr>
          <w:jc w:val="center"/>
        </w:trPr>
        <w:tc>
          <w:tcPr>
            <w:tcW w:w="1598" w:type="dxa"/>
            <w:tcBorders>
              <w:bottom w:val="single" w:sz="4" w:space="0" w:color="auto"/>
            </w:tcBorders>
            <w:vAlign w:val="center"/>
          </w:tcPr>
          <w:p w14:paraId="10415243" w14:textId="77777777" w:rsidR="00B6267A" w:rsidRPr="00B6267A" w:rsidRDefault="00B6267A" w:rsidP="00B6267A">
            <w:pPr>
              <w:jc w:val="center"/>
              <w:rPr>
                <w:b/>
                <w:bCs/>
                <w:rtl/>
              </w:rPr>
            </w:pPr>
            <w:r w:rsidRPr="00B6267A">
              <w:rPr>
                <w:b/>
                <w:bCs/>
                <w:rtl/>
              </w:rPr>
              <w:t>الموجهة للشركة</w:t>
            </w:r>
          </w:p>
        </w:tc>
        <w:tc>
          <w:tcPr>
            <w:tcW w:w="4817" w:type="dxa"/>
            <w:tcBorders>
              <w:bottom w:val="single" w:sz="4" w:space="0" w:color="auto"/>
            </w:tcBorders>
            <w:vAlign w:val="center"/>
          </w:tcPr>
          <w:p w14:paraId="34FDA005" w14:textId="77777777" w:rsidR="00B6267A" w:rsidRPr="00B6267A" w:rsidRDefault="00B6267A" w:rsidP="00B6267A">
            <w:pPr>
              <w:jc w:val="left"/>
              <w:rPr>
                <w:rtl/>
              </w:rPr>
            </w:pPr>
            <w:r w:rsidRPr="00B6267A">
              <w:rPr>
                <w:rtl/>
              </w:rPr>
              <w:t>قيام أصحاب العمل بتمديد أو تعديل أو تقليل ساعات العمل أو ترتيبات العمل الأخرى وفقًا للأهداف التنظيمية</w:t>
            </w:r>
          </w:p>
        </w:tc>
        <w:tc>
          <w:tcPr>
            <w:tcW w:w="2407" w:type="dxa"/>
            <w:tcBorders>
              <w:bottom w:val="single" w:sz="4" w:space="0" w:color="auto"/>
            </w:tcBorders>
            <w:vAlign w:val="center"/>
          </w:tcPr>
          <w:p w14:paraId="00F0A4D4" w14:textId="77777777" w:rsidR="00B6267A" w:rsidRPr="00B6267A" w:rsidRDefault="00B6267A" w:rsidP="00B6267A">
            <w:pPr>
              <w:jc w:val="left"/>
              <w:rPr>
                <w:rtl/>
              </w:rPr>
            </w:pPr>
            <w:r w:rsidRPr="00B6267A">
              <w:rPr>
                <w:rtl/>
              </w:rPr>
              <w:t>بسوء صحة الموظفين ورفاهيتهم</w:t>
            </w:r>
          </w:p>
        </w:tc>
      </w:tr>
      <w:tr w:rsidR="00B6267A" w:rsidRPr="00B6267A" w14:paraId="5CE99BD3" w14:textId="77777777" w:rsidTr="00D12D0A">
        <w:trPr>
          <w:jc w:val="center"/>
        </w:trPr>
        <w:tc>
          <w:tcPr>
            <w:tcW w:w="1598" w:type="dxa"/>
            <w:tcBorders>
              <w:top w:val="single" w:sz="4" w:space="0" w:color="auto"/>
              <w:bottom w:val="single" w:sz="4" w:space="0" w:color="auto"/>
            </w:tcBorders>
            <w:vAlign w:val="center"/>
          </w:tcPr>
          <w:p w14:paraId="57C85C2D" w14:textId="77777777" w:rsidR="00B6267A" w:rsidRPr="00B6267A" w:rsidRDefault="00B6267A" w:rsidP="00B6267A">
            <w:pPr>
              <w:jc w:val="center"/>
              <w:rPr>
                <w:b/>
                <w:bCs/>
                <w:rtl/>
              </w:rPr>
            </w:pPr>
            <w:r w:rsidRPr="00B6267A">
              <w:rPr>
                <w:b/>
                <w:bCs/>
                <w:rtl/>
              </w:rPr>
              <w:t>الموجهة للموظفين</w:t>
            </w:r>
          </w:p>
        </w:tc>
        <w:tc>
          <w:tcPr>
            <w:tcW w:w="4817" w:type="dxa"/>
            <w:tcBorders>
              <w:top w:val="single" w:sz="4" w:space="0" w:color="auto"/>
              <w:bottom w:val="single" w:sz="4" w:space="0" w:color="auto"/>
            </w:tcBorders>
            <w:vAlign w:val="center"/>
          </w:tcPr>
          <w:p w14:paraId="3C850F04" w14:textId="77777777" w:rsidR="00B6267A" w:rsidRPr="00B6267A" w:rsidRDefault="00B6267A" w:rsidP="00B6267A">
            <w:pPr>
              <w:jc w:val="left"/>
              <w:rPr>
                <w:rtl/>
              </w:rPr>
            </w:pPr>
            <w:r w:rsidRPr="00B6267A">
              <w:rPr>
                <w:rtl/>
              </w:rPr>
              <w:t xml:space="preserve">تحكم </w:t>
            </w:r>
            <w:r w:rsidRPr="00B6267A">
              <w:rPr>
                <w:rFonts w:hint="cs"/>
                <w:rtl/>
              </w:rPr>
              <w:t>الموظف بج</w:t>
            </w:r>
            <w:r w:rsidRPr="00B6267A">
              <w:rPr>
                <w:rtl/>
              </w:rPr>
              <w:t>دول العمل، أو التحكم في ساعات العمل</w:t>
            </w:r>
            <w:r w:rsidRPr="00B6267A">
              <w:rPr>
                <w:rFonts w:hint="cs"/>
                <w:rtl/>
              </w:rPr>
              <w:t>.</w:t>
            </w:r>
          </w:p>
        </w:tc>
        <w:tc>
          <w:tcPr>
            <w:tcW w:w="2407" w:type="dxa"/>
            <w:tcBorders>
              <w:top w:val="single" w:sz="4" w:space="0" w:color="auto"/>
              <w:bottom w:val="single" w:sz="4" w:space="0" w:color="auto"/>
            </w:tcBorders>
            <w:vAlign w:val="center"/>
          </w:tcPr>
          <w:p w14:paraId="579DD462" w14:textId="77777777" w:rsidR="00B6267A" w:rsidRPr="00B6267A" w:rsidRDefault="00B6267A" w:rsidP="00B6267A">
            <w:pPr>
              <w:jc w:val="left"/>
              <w:rPr>
                <w:rtl/>
              </w:rPr>
            </w:pPr>
            <w:r w:rsidRPr="00B6267A">
              <w:rPr>
                <w:rtl/>
              </w:rPr>
              <w:t>بتحسين صحة ورفاهية الموظفين</w:t>
            </w:r>
          </w:p>
        </w:tc>
      </w:tr>
    </w:tbl>
    <w:p w14:paraId="090BE0E5" w14:textId="1308656D" w:rsidR="007B5F94" w:rsidRDefault="007B5F94" w:rsidP="00B6267A">
      <w:pPr>
        <w:bidi w:val="0"/>
        <w:spacing w:line="259" w:lineRule="auto"/>
        <w:jc w:val="left"/>
        <w:rPr>
          <w:b/>
          <w:bCs/>
          <w:color w:val="24D08A"/>
          <w:sz w:val="32"/>
          <w:szCs w:val="32"/>
        </w:rPr>
      </w:pPr>
      <w:bookmarkStart w:id="22" w:name="_Toc179436779"/>
    </w:p>
    <w:p w14:paraId="4427AFE2" w14:textId="77777777" w:rsidR="007B5F94" w:rsidRDefault="007B5F94">
      <w:pPr>
        <w:bidi w:val="0"/>
        <w:spacing w:line="259" w:lineRule="auto"/>
        <w:jc w:val="left"/>
        <w:rPr>
          <w:b/>
          <w:bCs/>
          <w:color w:val="24D08A"/>
          <w:sz w:val="32"/>
          <w:szCs w:val="32"/>
        </w:rPr>
      </w:pPr>
      <w:r>
        <w:rPr>
          <w:b/>
          <w:bCs/>
          <w:color w:val="24D08A"/>
          <w:sz w:val="32"/>
          <w:szCs w:val="32"/>
        </w:rPr>
        <w:br w:type="page"/>
      </w:r>
    </w:p>
    <w:p w14:paraId="27BF729B" w14:textId="77777777" w:rsidR="00B6267A" w:rsidRPr="00B6267A" w:rsidRDefault="00B6267A" w:rsidP="00B6267A">
      <w:pPr>
        <w:outlineLvl w:val="1"/>
        <w:rPr>
          <w:b/>
          <w:bCs/>
          <w:color w:val="24D08A"/>
          <w:sz w:val="32"/>
          <w:szCs w:val="32"/>
          <w:rtl/>
        </w:rPr>
      </w:pPr>
      <w:bookmarkStart w:id="23" w:name="_Toc182040326"/>
      <w:bookmarkStart w:id="24" w:name="_Toc182076222"/>
      <w:r w:rsidRPr="00B6267A">
        <w:rPr>
          <w:b/>
          <w:bCs/>
          <w:color w:val="24D08A"/>
          <w:sz w:val="32"/>
          <w:szCs w:val="32"/>
        </w:rPr>
        <w:lastRenderedPageBreak/>
        <w:t>Ukachukwu, 2024)</w:t>
      </w:r>
      <w:r w:rsidRPr="00B6267A">
        <w:rPr>
          <w:rFonts w:hint="cs"/>
          <w:b/>
          <w:bCs/>
          <w:color w:val="24D08A"/>
          <w:sz w:val="32"/>
          <w:szCs w:val="32"/>
          <w:rtl/>
        </w:rPr>
        <w:t xml:space="preserve">) : </w:t>
      </w:r>
      <w:r w:rsidRPr="00B6267A">
        <w:rPr>
          <w:b/>
          <w:bCs/>
          <w:color w:val="24D08A"/>
          <w:sz w:val="32"/>
          <w:szCs w:val="32"/>
          <w:rtl/>
        </w:rPr>
        <w:t xml:space="preserve">آثار ترتيبات العمل المرنة </w:t>
      </w:r>
      <w:r w:rsidRPr="00B6267A">
        <w:rPr>
          <w:b/>
          <w:bCs/>
          <w:color w:val="24D08A"/>
          <w:sz w:val="32"/>
          <w:szCs w:val="32"/>
        </w:rPr>
        <w:t xml:space="preserve">FWAs) </w:t>
      </w:r>
      <w:r w:rsidRPr="00B6267A">
        <w:rPr>
          <w:rFonts w:hint="cs"/>
          <w:b/>
          <w:bCs/>
          <w:color w:val="24D08A"/>
          <w:sz w:val="32"/>
          <w:szCs w:val="32"/>
          <w:rtl/>
        </w:rPr>
        <w:t xml:space="preserve">) </w:t>
      </w:r>
      <w:r w:rsidRPr="00B6267A">
        <w:rPr>
          <w:b/>
          <w:bCs/>
          <w:color w:val="24D08A"/>
          <w:sz w:val="32"/>
          <w:szCs w:val="32"/>
          <w:rtl/>
        </w:rPr>
        <w:t>على المشاركة والأداء</w:t>
      </w:r>
      <w:r w:rsidRPr="00B6267A">
        <w:rPr>
          <w:rFonts w:hint="cs"/>
          <w:b/>
          <w:bCs/>
          <w:color w:val="24D08A"/>
          <w:sz w:val="32"/>
          <w:szCs w:val="32"/>
          <w:rtl/>
        </w:rPr>
        <w:t xml:space="preserve"> لدى الممرضات.</w:t>
      </w:r>
      <w:bookmarkEnd w:id="22"/>
      <w:bookmarkEnd w:id="23"/>
      <w:bookmarkEnd w:id="24"/>
    </w:p>
    <w:p w14:paraId="769C6DBC" w14:textId="77777777" w:rsidR="00B6267A" w:rsidRPr="00B6267A" w:rsidRDefault="00B6267A" w:rsidP="00B6267A">
      <w:pPr>
        <w:rPr>
          <w:rtl/>
        </w:rPr>
      </w:pPr>
      <w:r w:rsidRPr="00B6267A">
        <w:rPr>
          <w:rFonts w:hint="cs"/>
          <w:rtl/>
        </w:rPr>
        <w:t xml:space="preserve">تعتبر هذه الدراسة </w:t>
      </w:r>
      <w:r w:rsidRPr="00B6267A">
        <w:rPr>
          <w:rtl/>
        </w:rPr>
        <w:t xml:space="preserve">مراجعة موسعة للأدبيات لتقييم آثار ترتيبات العمل المرنة على مشاركة الممرضات وأدائهن من خلال مراجعة الأدبيات </w:t>
      </w:r>
      <w:r w:rsidRPr="00B6267A">
        <w:rPr>
          <w:rFonts w:hint="cs"/>
          <w:rtl/>
        </w:rPr>
        <w:t>الم</w:t>
      </w:r>
      <w:r w:rsidRPr="00B6267A">
        <w:rPr>
          <w:rtl/>
        </w:rPr>
        <w:t>ح</w:t>
      </w:r>
      <w:r w:rsidRPr="00B6267A">
        <w:rPr>
          <w:rFonts w:hint="cs"/>
          <w:rtl/>
        </w:rPr>
        <w:t xml:space="preserve">لية و العالمية </w:t>
      </w:r>
      <w:r w:rsidRPr="00B6267A">
        <w:rPr>
          <w:rtl/>
        </w:rPr>
        <w:t>التي تدعم ترتيبات العمل المرنة على المستوى الدولي</w:t>
      </w:r>
      <w:r w:rsidRPr="00B6267A">
        <w:rPr>
          <w:rFonts w:hint="cs"/>
          <w:rtl/>
        </w:rPr>
        <w:t xml:space="preserve">، </w:t>
      </w:r>
      <w:r w:rsidRPr="00B6267A">
        <w:rPr>
          <w:rtl/>
        </w:rPr>
        <w:t xml:space="preserve"> تم في البداية فحص تعريفات ترتيبات العمل المرنة، وأداء الموظفين، ومشاركة الموظفين، والعلاقة بينهما.</w:t>
      </w:r>
      <w:r w:rsidRPr="00B6267A">
        <w:rPr>
          <w:rFonts w:hint="cs"/>
          <w:rtl/>
        </w:rPr>
        <w:t>، و</w:t>
      </w:r>
      <w:r w:rsidRPr="00B6267A">
        <w:rPr>
          <w:rtl/>
        </w:rPr>
        <w:t xml:space="preserve">أظهرت النظرية والأدبيات أن هناك تعريفات مختلفة لترتيبات العمل المرنة وأن لها تفسيرات مختلفة، </w:t>
      </w:r>
      <w:r w:rsidRPr="00B6267A">
        <w:rPr>
          <w:rFonts w:hint="cs"/>
          <w:rtl/>
        </w:rPr>
        <w:t>وقد أتا</w:t>
      </w:r>
      <w:r w:rsidRPr="00B6267A">
        <w:rPr>
          <w:rtl/>
        </w:rPr>
        <w:t>ح</w:t>
      </w:r>
      <w:r w:rsidRPr="00B6267A">
        <w:rPr>
          <w:rFonts w:hint="cs"/>
          <w:rtl/>
        </w:rPr>
        <w:t xml:space="preserve"> </w:t>
      </w:r>
      <w:r w:rsidRPr="00B6267A">
        <w:rPr>
          <w:rtl/>
        </w:rPr>
        <w:t>التحلي</w:t>
      </w:r>
      <w:r w:rsidRPr="00B6267A">
        <w:rPr>
          <w:rFonts w:hint="cs"/>
          <w:rtl/>
        </w:rPr>
        <w:t>ل الواسع جداً للمعلومات</w:t>
      </w:r>
      <w:r w:rsidRPr="00B6267A">
        <w:rPr>
          <w:rtl/>
        </w:rPr>
        <w:t xml:space="preserve"> الفرصة لمراجعة المشاكل والمزايا والعيوب الناشئة والحلول لتقديم ترتيبات العمل المرنة بشكل عام</w:t>
      </w:r>
      <w:r w:rsidRPr="00B6267A">
        <w:rPr>
          <w:rFonts w:hint="cs"/>
          <w:rtl/>
        </w:rPr>
        <w:t xml:space="preserve">، </w:t>
      </w:r>
      <w:r w:rsidRPr="00B6267A">
        <w:rPr>
          <w:rtl/>
        </w:rPr>
        <w:t>تشمل المواضيع الرئيسية الناتجة عن مراجعة الأدبيات ما يلي:</w:t>
      </w:r>
    </w:p>
    <w:p w14:paraId="6A2AC5CC" w14:textId="77777777" w:rsidR="00B6267A" w:rsidRPr="00B6267A" w:rsidRDefault="00B6267A" w:rsidP="00B6267A">
      <w:pPr>
        <w:spacing w:line="360" w:lineRule="auto"/>
        <w:rPr>
          <w:rtl/>
        </w:rPr>
      </w:pPr>
      <w:r w:rsidRPr="00B6267A">
        <w:rPr>
          <w:rtl/>
        </w:rPr>
        <w:t xml:space="preserve"> (1) العلاقة بين ترتيبات العمل المرنة ومشاركة الممرضات والأداء. </w:t>
      </w:r>
    </w:p>
    <w:p w14:paraId="05F310BC" w14:textId="77777777" w:rsidR="00B6267A" w:rsidRPr="00B6267A" w:rsidRDefault="00B6267A" w:rsidP="00B6267A">
      <w:pPr>
        <w:spacing w:line="360" w:lineRule="auto"/>
        <w:rPr>
          <w:rtl/>
        </w:rPr>
      </w:pPr>
      <w:r w:rsidRPr="00B6267A">
        <w:rPr>
          <w:rtl/>
        </w:rPr>
        <w:t xml:space="preserve">(2) </w:t>
      </w:r>
      <w:r w:rsidRPr="00B6267A">
        <w:rPr>
          <w:rFonts w:hint="cs"/>
          <w:rtl/>
        </w:rPr>
        <w:t>مزايا وعيوب</w:t>
      </w:r>
      <w:r w:rsidRPr="00B6267A">
        <w:rPr>
          <w:rtl/>
        </w:rPr>
        <w:t xml:space="preserve"> تقديم ترتيبات عمل مرنة</w:t>
      </w:r>
      <w:r w:rsidRPr="00B6267A">
        <w:rPr>
          <w:rFonts w:hint="cs"/>
          <w:rtl/>
        </w:rPr>
        <w:t>.</w:t>
      </w:r>
    </w:p>
    <w:p w14:paraId="58D5A5CE" w14:textId="77777777" w:rsidR="00B6267A" w:rsidRPr="00B6267A" w:rsidRDefault="00B6267A" w:rsidP="00B6267A">
      <w:pPr>
        <w:spacing w:line="360" w:lineRule="auto"/>
        <w:rPr>
          <w:rtl/>
        </w:rPr>
      </w:pPr>
      <w:r w:rsidRPr="00B6267A">
        <w:rPr>
          <w:rtl/>
        </w:rPr>
        <w:t>(3) حلول المشكلة التي تتم مواجهتها عند تقديم ترتيبات عمل مرنة</w:t>
      </w:r>
    </w:p>
    <w:p w14:paraId="1746C1CE" w14:textId="77777777" w:rsidR="00B6267A" w:rsidRPr="00B6267A" w:rsidRDefault="00B6267A" w:rsidP="00B6267A">
      <w:pPr>
        <w:spacing w:line="360" w:lineRule="auto"/>
        <w:rPr>
          <w:rtl/>
        </w:rPr>
      </w:pPr>
      <w:r w:rsidRPr="00B6267A">
        <w:rPr>
          <w:rtl/>
        </w:rPr>
        <w:t xml:space="preserve"> (4) ترتيبات العمل المرنة في قطاع الرعاية الصحية وعواقبها وكيفية تأثيرها مشاركة وأداء الممرضات على الصعيدين الوطني والدولي.</w:t>
      </w:r>
    </w:p>
    <w:p w14:paraId="1085B9E1" w14:textId="77777777" w:rsidR="00B6267A" w:rsidRPr="00B6267A" w:rsidRDefault="00B6267A" w:rsidP="00B6267A">
      <w:pPr>
        <w:rPr>
          <w:rtl/>
        </w:rPr>
      </w:pPr>
      <w:r w:rsidRPr="00B6267A">
        <w:rPr>
          <w:rtl/>
        </w:rPr>
        <w:t xml:space="preserve"> وبعد تحليل الأدبيات، تم تقديم العديد من التوصيات</w:t>
      </w:r>
      <w:r w:rsidRPr="00B6267A">
        <w:rPr>
          <w:rFonts w:hint="cs"/>
          <w:rtl/>
        </w:rPr>
        <w:t>:</w:t>
      </w:r>
    </w:p>
    <w:p w14:paraId="7538AF7F" w14:textId="77777777" w:rsidR="00B6267A" w:rsidRPr="00B6267A" w:rsidRDefault="00B6267A" w:rsidP="00B6267A">
      <w:pPr>
        <w:numPr>
          <w:ilvl w:val="0"/>
          <w:numId w:val="3"/>
        </w:numPr>
        <w:contextualSpacing/>
        <w:rPr>
          <w:rtl/>
        </w:rPr>
      </w:pPr>
      <w:r w:rsidRPr="00B6267A">
        <w:rPr>
          <w:rtl/>
        </w:rPr>
        <w:t>الحاجة إلى التواصل الفعال وفهم فوائد تقديم ترتيبات العمل المرنة،</w:t>
      </w:r>
    </w:p>
    <w:p w14:paraId="1AB19546" w14:textId="77777777" w:rsidR="00B6267A" w:rsidRPr="00B6267A" w:rsidRDefault="00B6267A" w:rsidP="00B6267A">
      <w:pPr>
        <w:numPr>
          <w:ilvl w:val="0"/>
          <w:numId w:val="3"/>
        </w:numPr>
        <w:contextualSpacing/>
        <w:rPr>
          <w:rtl/>
        </w:rPr>
      </w:pPr>
      <w:r w:rsidRPr="00B6267A">
        <w:rPr>
          <w:rtl/>
        </w:rPr>
        <w:t xml:space="preserve">زيادة إمكانية الوصول إلى ترتيبات العمل المرنة لجميع الممرضات ومديريهم، وفريق إدارة فعال وداعم لضمان التدريب المستمر والتطوير وتقييم الموظفين، </w:t>
      </w:r>
    </w:p>
    <w:p w14:paraId="29B854E7" w14:textId="77777777" w:rsidR="00B6267A" w:rsidRPr="00B6267A" w:rsidRDefault="00B6267A" w:rsidP="00B6267A">
      <w:pPr>
        <w:numPr>
          <w:ilvl w:val="0"/>
          <w:numId w:val="3"/>
        </w:numPr>
        <w:contextualSpacing/>
      </w:pPr>
      <w:r w:rsidRPr="00B6267A">
        <w:rPr>
          <w:rtl/>
        </w:rPr>
        <w:lastRenderedPageBreak/>
        <w:t>الحاجة إلى تسهيل ثقافة تنظيمية تشجع ترتيبات العمل المرنة، وتحسين السياسات الحكومية بشأن ترتيبات العمل المرنة على الصعيدين الوطني والدولي</w:t>
      </w:r>
      <w:r w:rsidRPr="00B6267A">
        <w:rPr>
          <w:rFonts w:hint="cs"/>
          <w:rtl/>
        </w:rPr>
        <w:t>.</w:t>
      </w:r>
    </w:p>
    <w:p w14:paraId="1F9DFDC8" w14:textId="77777777" w:rsidR="00B6267A" w:rsidRPr="00B6267A" w:rsidRDefault="00B6267A" w:rsidP="00B6267A">
      <w:pPr>
        <w:outlineLvl w:val="1"/>
        <w:rPr>
          <w:b/>
          <w:bCs/>
          <w:color w:val="24D08A"/>
          <w:sz w:val="32"/>
          <w:szCs w:val="32"/>
          <w:rtl/>
          <w:lang w:bidi="ar-SY"/>
        </w:rPr>
      </w:pPr>
      <w:bookmarkStart w:id="25" w:name="_Toc179436780"/>
      <w:bookmarkStart w:id="26" w:name="_Toc182040327"/>
      <w:bookmarkStart w:id="27" w:name="_Toc182076223"/>
      <w:r w:rsidRPr="00B6267A">
        <w:rPr>
          <w:b/>
          <w:bCs/>
          <w:color w:val="24D08A"/>
          <w:sz w:val="32"/>
          <w:szCs w:val="32"/>
        </w:rPr>
        <w:t>(Weideman &amp; Hofmeyr, 2020)</w:t>
      </w:r>
      <w:r w:rsidRPr="00B6267A">
        <w:rPr>
          <w:rFonts w:hint="cs"/>
          <w:b/>
          <w:bCs/>
          <w:color w:val="24D08A"/>
          <w:sz w:val="32"/>
          <w:szCs w:val="32"/>
          <w:rtl/>
        </w:rPr>
        <w:t xml:space="preserve"> : </w:t>
      </w:r>
      <w:r w:rsidRPr="00B6267A">
        <w:rPr>
          <w:b/>
          <w:bCs/>
          <w:color w:val="24D08A"/>
          <w:sz w:val="32"/>
          <w:szCs w:val="32"/>
          <w:rtl/>
          <w:lang w:bidi="ar-SY"/>
        </w:rPr>
        <w:t>تأثير ترتيبات العمل المرنة على مشاركة الموظفين: دراسة استطلاعية</w:t>
      </w:r>
      <w:bookmarkEnd w:id="25"/>
      <w:bookmarkEnd w:id="26"/>
      <w:bookmarkEnd w:id="27"/>
    </w:p>
    <w:p w14:paraId="0B1DAFA9" w14:textId="77777777" w:rsidR="00B6267A" w:rsidRPr="00B6267A" w:rsidRDefault="00B6267A" w:rsidP="00B6267A">
      <w:pPr>
        <w:rPr>
          <w:rtl/>
        </w:rPr>
      </w:pPr>
      <w:r w:rsidRPr="00B6267A">
        <w:rPr>
          <w:rtl/>
        </w:rPr>
        <w:t xml:space="preserve">تم إجراء البحث لاستكشاف تأثير </w:t>
      </w:r>
      <w:r w:rsidRPr="00B6267A">
        <w:t>FWAs</w:t>
      </w:r>
      <w:r w:rsidRPr="00B6267A">
        <w:rPr>
          <w:rtl/>
        </w:rPr>
        <w:t xml:space="preserve"> على مشاركة الموظفين من أجل الحصول على فهم أكثر مما هو معروض في الأدبيات ال</w:t>
      </w:r>
      <w:r w:rsidRPr="00B6267A">
        <w:rPr>
          <w:rFonts w:hint="cs"/>
          <w:rtl/>
        </w:rPr>
        <w:t xml:space="preserve">سابقة، وقد كان </w:t>
      </w:r>
      <w:r w:rsidRPr="00B6267A">
        <w:rPr>
          <w:rtl/>
        </w:rPr>
        <w:t>الدافع للدراسة</w:t>
      </w:r>
      <w:r w:rsidRPr="00B6267A">
        <w:rPr>
          <w:rFonts w:hint="cs"/>
          <w:rtl/>
        </w:rPr>
        <w:t xml:space="preserve"> هو ت</w:t>
      </w:r>
      <w:r w:rsidRPr="00B6267A">
        <w:rPr>
          <w:rtl/>
        </w:rPr>
        <w:t>ح</w:t>
      </w:r>
      <w:r w:rsidRPr="00B6267A">
        <w:rPr>
          <w:rFonts w:hint="cs"/>
          <w:rtl/>
        </w:rPr>
        <w:t>ول ت</w:t>
      </w:r>
      <w:r w:rsidRPr="00B6267A">
        <w:rPr>
          <w:rtl/>
        </w:rPr>
        <w:t>رتيبات العمل المرنة</w:t>
      </w:r>
      <w:r w:rsidRPr="00B6267A">
        <w:rPr>
          <w:rFonts w:hint="cs"/>
          <w:rtl/>
        </w:rPr>
        <w:t xml:space="preserve"> إلى</w:t>
      </w:r>
      <w:r w:rsidRPr="00B6267A">
        <w:rPr>
          <w:rtl/>
        </w:rPr>
        <w:t xml:space="preserve"> ممارسات إدارية شائعة بشكل متزايد في مجال الأعمال</w:t>
      </w:r>
      <w:r w:rsidRPr="00B6267A">
        <w:rPr>
          <w:rFonts w:hint="cs"/>
          <w:rtl/>
        </w:rPr>
        <w:t>، ولإجراء ال</w:t>
      </w:r>
      <w:r w:rsidRPr="00B6267A">
        <w:rPr>
          <w:rtl/>
        </w:rPr>
        <w:t xml:space="preserve">بحث استخدمت طريقة أحادية نوعية لاستكشاف تأثير </w:t>
      </w:r>
      <w:r w:rsidRPr="00B6267A">
        <w:t>FWAs</w:t>
      </w:r>
      <w:r w:rsidRPr="00B6267A">
        <w:rPr>
          <w:rtl/>
        </w:rPr>
        <w:t xml:space="preserve"> على مشاركة الموظفين</w:t>
      </w:r>
      <w:r w:rsidRPr="00B6267A">
        <w:rPr>
          <w:rFonts w:hint="cs"/>
          <w:rtl/>
        </w:rPr>
        <w:t xml:space="preserve"> و</w:t>
      </w:r>
      <w:r w:rsidRPr="00B6267A">
        <w:rPr>
          <w:rtl/>
        </w:rPr>
        <w:t>تم إجراء 23 مقابلة شبه منظمة وجهًا لوجه. ح</w:t>
      </w:r>
      <w:r w:rsidRPr="00B6267A">
        <w:rPr>
          <w:rFonts w:hint="cs"/>
          <w:rtl/>
        </w:rPr>
        <w:t xml:space="preserve">يث </w:t>
      </w:r>
      <w:r w:rsidRPr="00B6267A">
        <w:rPr>
          <w:rtl/>
        </w:rPr>
        <w:t>ضم المشاركون ثمانية خبراء متخصصين و15 موظفًا من ست مؤسسات مختلفة في ست صناعات مختلفة</w:t>
      </w:r>
      <w:r w:rsidRPr="00B6267A">
        <w:rPr>
          <w:rFonts w:hint="cs"/>
          <w:rtl/>
        </w:rPr>
        <w:t xml:space="preserve">، ثم </w:t>
      </w:r>
      <w:r w:rsidRPr="00B6267A">
        <w:rPr>
          <w:rtl/>
        </w:rPr>
        <w:t>تم تحليل المقابلات باستخدام نهج التحليل الموضوعي</w:t>
      </w:r>
      <w:r w:rsidRPr="00B6267A">
        <w:rPr>
          <w:rFonts w:hint="cs"/>
          <w:rtl/>
        </w:rPr>
        <w:t>، وتوصلت الدرساة إلى النتائج التالية:</w:t>
      </w:r>
    </w:p>
    <w:p w14:paraId="0CE89D3F" w14:textId="77777777" w:rsidR="00B6267A" w:rsidRPr="00B6267A" w:rsidRDefault="00B6267A" w:rsidP="00B6267A">
      <w:pPr>
        <w:numPr>
          <w:ilvl w:val="0"/>
          <w:numId w:val="6"/>
        </w:numPr>
        <w:contextualSpacing/>
        <w:rPr>
          <w:rtl/>
        </w:rPr>
      </w:pPr>
      <w:r w:rsidRPr="00B6267A">
        <w:rPr>
          <w:rtl/>
        </w:rPr>
        <w:t xml:space="preserve">وجود علاقة إيجابية بين </w:t>
      </w:r>
      <w:r w:rsidRPr="00B6267A">
        <w:rPr>
          <w:rFonts w:hint="cs"/>
          <w:rtl/>
        </w:rPr>
        <w:t>ترتيبات العمل المرن</w:t>
      </w:r>
      <w:r w:rsidRPr="00B6267A">
        <w:rPr>
          <w:rtl/>
        </w:rPr>
        <w:t xml:space="preserve"> ومشاركة الموظفين. </w:t>
      </w:r>
    </w:p>
    <w:p w14:paraId="52E52BDD" w14:textId="77777777" w:rsidR="00B6267A" w:rsidRPr="00B6267A" w:rsidRDefault="00B6267A" w:rsidP="00B6267A">
      <w:pPr>
        <w:numPr>
          <w:ilvl w:val="0"/>
          <w:numId w:val="6"/>
        </w:numPr>
        <w:contextualSpacing/>
        <w:rPr>
          <w:rtl/>
        </w:rPr>
      </w:pPr>
      <w:r w:rsidRPr="00B6267A">
        <w:rPr>
          <w:rtl/>
        </w:rPr>
        <w:t xml:space="preserve">التأثير الإيجابي </w:t>
      </w:r>
      <w:r w:rsidRPr="00B6267A">
        <w:rPr>
          <w:rFonts w:hint="cs"/>
          <w:rtl/>
        </w:rPr>
        <w:t>لترتيبات العمل المرن</w:t>
      </w:r>
      <w:r w:rsidRPr="00B6267A">
        <w:rPr>
          <w:rtl/>
        </w:rPr>
        <w:t xml:space="preserve"> على رفاهية الموظفين.</w:t>
      </w:r>
    </w:p>
    <w:p w14:paraId="3CD09D0B" w14:textId="32BA30F1" w:rsidR="00B6267A" w:rsidRDefault="00B6267A" w:rsidP="00B6267A">
      <w:pPr>
        <w:rPr>
          <w:rtl/>
        </w:rPr>
      </w:pPr>
      <w:r w:rsidRPr="00B6267A">
        <w:rPr>
          <w:rtl/>
        </w:rPr>
        <w:t xml:space="preserve">تقدم هذه الدراسة آثارًا نظرية ومنهجية وعملية لمشاركة الموظفين وعلماء وممارسي تنمية الموارد البشرية المتحمسين لإيجاد طرق لإدارة </w:t>
      </w:r>
      <w:r w:rsidRPr="00B6267A">
        <w:t>FWAs</w:t>
      </w:r>
      <w:r w:rsidRPr="00B6267A">
        <w:rPr>
          <w:rtl/>
        </w:rPr>
        <w:t xml:space="preserve"> بشكل أفضل وتحسين مشاركة الموظفين</w:t>
      </w:r>
      <w:r w:rsidRPr="00B6267A">
        <w:rPr>
          <w:rFonts w:hint="cs"/>
          <w:rtl/>
        </w:rPr>
        <w:t>، وقد</w:t>
      </w:r>
      <w:r w:rsidRPr="00B6267A">
        <w:rPr>
          <w:rtl/>
        </w:rPr>
        <w:t xml:space="preserve"> طورت الدراسة إطارًا مقترحًا لتنفيذ </w:t>
      </w:r>
      <w:r w:rsidRPr="00B6267A">
        <w:rPr>
          <w:rFonts w:hint="cs"/>
          <w:rtl/>
        </w:rPr>
        <w:t>ترتيبات العمل المرن</w:t>
      </w:r>
      <w:r w:rsidRPr="00B6267A">
        <w:rPr>
          <w:rtl/>
        </w:rPr>
        <w:t xml:space="preserve"> لتحسين مشاركة الموظفين. </w:t>
      </w:r>
    </w:p>
    <w:p w14:paraId="2BF467B1" w14:textId="096B2BD8" w:rsidR="007B5F94" w:rsidRDefault="007B5F94" w:rsidP="00B6267A">
      <w:pPr>
        <w:rPr>
          <w:rtl/>
        </w:rPr>
      </w:pPr>
    </w:p>
    <w:p w14:paraId="6F7DABC6" w14:textId="77777777" w:rsidR="007B5F94" w:rsidRPr="00B6267A" w:rsidRDefault="007B5F94" w:rsidP="00B6267A">
      <w:pPr>
        <w:rPr>
          <w:rtl/>
        </w:rPr>
      </w:pPr>
    </w:p>
    <w:p w14:paraId="2A258E15" w14:textId="77777777" w:rsidR="00B6267A" w:rsidRPr="003C60A5" w:rsidRDefault="00B6267A" w:rsidP="00B6267A">
      <w:pPr>
        <w:outlineLvl w:val="1"/>
        <w:rPr>
          <w:b/>
          <w:bCs/>
          <w:color w:val="24D08A"/>
          <w:rtl/>
        </w:rPr>
      </w:pPr>
      <w:r w:rsidRPr="003C60A5">
        <w:rPr>
          <w:rFonts w:hint="cs"/>
          <w:b/>
          <w:bCs/>
          <w:color w:val="24D08A"/>
          <w:rtl/>
        </w:rPr>
        <w:lastRenderedPageBreak/>
        <w:t xml:space="preserve"> </w:t>
      </w:r>
      <w:bookmarkStart w:id="28" w:name="_Toc179436781"/>
      <w:bookmarkStart w:id="29" w:name="_Toc182040328"/>
      <w:bookmarkStart w:id="30" w:name="_Toc182076224"/>
      <w:r w:rsidRPr="003C60A5">
        <w:rPr>
          <w:b/>
          <w:bCs/>
          <w:color w:val="24D08A"/>
        </w:rPr>
        <w:t>(Zerhouni, 2022)</w:t>
      </w:r>
      <w:r w:rsidRPr="003C60A5">
        <w:rPr>
          <w:rFonts w:hint="cs"/>
          <w:b/>
          <w:bCs/>
          <w:color w:val="24D08A"/>
          <w:rtl/>
        </w:rPr>
        <w:t xml:space="preserve"> :</w:t>
      </w:r>
      <w:r w:rsidRPr="003C60A5">
        <w:rPr>
          <w:b/>
          <w:bCs/>
          <w:color w:val="24D08A"/>
          <w:rtl/>
        </w:rPr>
        <w:t>تأثير ترتيبات العمل المرنة على رفاهية الموظفين والرضا الوظيفي وأداء العمل في المغرب</w:t>
      </w:r>
      <w:r w:rsidRPr="003C60A5">
        <w:rPr>
          <w:rFonts w:hint="cs"/>
          <w:b/>
          <w:bCs/>
          <w:color w:val="24D08A"/>
          <w:rtl/>
        </w:rPr>
        <w:t>.</w:t>
      </w:r>
      <w:bookmarkEnd w:id="28"/>
      <w:bookmarkEnd w:id="29"/>
      <w:bookmarkEnd w:id="30"/>
    </w:p>
    <w:p w14:paraId="7DC8825C" w14:textId="77777777" w:rsidR="00B6267A" w:rsidRPr="00B6267A" w:rsidRDefault="00B6267A" w:rsidP="00B6267A">
      <w:pPr>
        <w:rPr>
          <w:rtl/>
        </w:rPr>
      </w:pPr>
      <w:r w:rsidRPr="00B6267A">
        <w:rPr>
          <w:rFonts w:hint="cs"/>
          <w:rtl/>
        </w:rPr>
        <w:t xml:space="preserve">تهدف الدراسة إلى </w:t>
      </w:r>
      <w:r w:rsidRPr="00B6267A">
        <w:rPr>
          <w:rtl/>
        </w:rPr>
        <w:t>استكشاف تأثيرات أنظمة العمل المرنة على الرفاهية والرضا الوظيفي وأداء العمل للموظفين في خدمات وكالة باستيل بالمغرب.</w:t>
      </w:r>
      <w:r w:rsidRPr="00B6267A">
        <w:rPr>
          <w:rFonts w:hint="cs"/>
          <w:rtl/>
        </w:rPr>
        <w:t xml:space="preserve"> وقد قامت بذلك من خلال دراسة نوعية " دراسة </w:t>
      </w:r>
      <w:r w:rsidRPr="00B6267A">
        <w:rPr>
          <w:rtl/>
        </w:rPr>
        <w:t>ح</w:t>
      </w:r>
      <w:r w:rsidRPr="00B6267A">
        <w:rPr>
          <w:rFonts w:hint="cs"/>
          <w:rtl/>
        </w:rPr>
        <w:t>الة" مع</w:t>
      </w:r>
      <w:r w:rsidRPr="00B6267A">
        <w:rPr>
          <w:rtl/>
        </w:rPr>
        <w:t xml:space="preserve"> استخدام عدد قليل من المشاركين في البحث</w:t>
      </w:r>
      <w:r w:rsidRPr="00B6267A">
        <w:rPr>
          <w:rFonts w:hint="cs"/>
          <w:rtl/>
        </w:rPr>
        <w:t xml:space="preserve"> وهو </w:t>
      </w:r>
      <w:r w:rsidRPr="00B6267A">
        <w:rPr>
          <w:rtl/>
        </w:rPr>
        <w:t>36 مشاركًا فقط</w:t>
      </w:r>
      <w:r w:rsidRPr="00B6267A">
        <w:rPr>
          <w:rFonts w:hint="cs"/>
          <w:rtl/>
        </w:rPr>
        <w:t xml:space="preserve"> </w:t>
      </w:r>
      <w:r w:rsidRPr="00B6267A">
        <w:rPr>
          <w:rtl/>
        </w:rPr>
        <w:t>بما في ذلك 33 موظفًا و3 مديرين</w:t>
      </w:r>
      <w:r w:rsidRPr="00B6267A">
        <w:rPr>
          <w:rFonts w:hint="cs"/>
          <w:rtl/>
        </w:rPr>
        <w:t xml:space="preserve"> </w:t>
      </w:r>
      <w:r w:rsidRPr="00B6267A">
        <w:rPr>
          <w:rtl/>
        </w:rPr>
        <w:t xml:space="preserve">وتوصلت نتائج الدراسة إلى أنه </w:t>
      </w:r>
    </w:p>
    <w:p w14:paraId="4A8862B9" w14:textId="2E3CFC4F" w:rsidR="00B6267A" w:rsidRPr="00B6267A" w:rsidRDefault="00B6267A" w:rsidP="003C60A5">
      <w:pPr>
        <w:rPr>
          <w:rtl/>
        </w:rPr>
      </w:pPr>
      <w:r w:rsidRPr="00B6267A">
        <w:rPr>
          <w:rFonts w:hint="cs"/>
          <w:rtl/>
        </w:rPr>
        <w:t>البيانات النوعية وجدت أن ترتيبات العمل المرن</w:t>
      </w:r>
      <w:r w:rsidRPr="00B6267A">
        <w:rPr>
          <w:rtl/>
        </w:rPr>
        <w:t xml:space="preserve"> تؤثر بشكل إيجابي على</w:t>
      </w:r>
      <w:r w:rsidRPr="00B6267A">
        <w:rPr>
          <w:rFonts w:hint="cs"/>
          <w:rtl/>
        </w:rPr>
        <w:t xml:space="preserve"> (</w:t>
      </w:r>
      <w:r w:rsidRPr="00B6267A">
        <w:rPr>
          <w:rtl/>
        </w:rPr>
        <w:t>الرفاهية والرضا الوظيفي وأداء العمل</w:t>
      </w:r>
      <w:r w:rsidRPr="00B6267A">
        <w:rPr>
          <w:rFonts w:hint="cs"/>
          <w:rtl/>
        </w:rPr>
        <w:t xml:space="preserve"> )</w:t>
      </w:r>
      <w:r w:rsidRPr="00B6267A">
        <w:rPr>
          <w:rtl/>
        </w:rPr>
        <w:t xml:space="preserve"> تلك المتغيرات الثلاثة المذكورة أعلاه</w:t>
      </w:r>
      <w:r w:rsidRPr="00B6267A">
        <w:rPr>
          <w:rFonts w:hint="cs"/>
          <w:rtl/>
        </w:rPr>
        <w:t xml:space="preserve"> </w:t>
      </w:r>
      <w:r w:rsidRPr="00B6267A">
        <w:rPr>
          <w:rtl/>
        </w:rPr>
        <w:t>في حين لم تظهر البيانات الكمية أي تأثير على الإطلاق. وبسبب هذا التناقض</w:t>
      </w:r>
      <w:r w:rsidRPr="00B6267A">
        <w:rPr>
          <w:rFonts w:hint="cs"/>
          <w:rtl/>
        </w:rPr>
        <w:t xml:space="preserve"> </w:t>
      </w:r>
      <w:r w:rsidRPr="00B6267A">
        <w:rPr>
          <w:rtl/>
        </w:rPr>
        <w:t xml:space="preserve">لا يمكن التوصل إلى نتيجة واضحة فيما يتعلق بتأثير </w:t>
      </w:r>
      <w:r w:rsidRPr="00B6267A">
        <w:rPr>
          <w:rFonts w:hint="cs"/>
          <w:rtl/>
        </w:rPr>
        <w:t>العمل</w:t>
      </w:r>
      <w:r w:rsidRPr="00B6267A">
        <w:rPr>
          <w:rtl/>
        </w:rPr>
        <w:t xml:space="preserve"> على الرفاهية والرضا الوظيفي والأداء الوظيفي للعاملين في </w:t>
      </w:r>
      <w:r w:rsidRPr="00B6267A">
        <w:rPr>
          <w:rFonts w:hint="cs"/>
          <w:rtl/>
        </w:rPr>
        <w:t>ال</w:t>
      </w:r>
      <w:r w:rsidRPr="00B6267A">
        <w:rPr>
          <w:rtl/>
        </w:rPr>
        <w:t>خدمات وكالة باستيل</w:t>
      </w:r>
      <w:r w:rsidRPr="00B6267A">
        <w:rPr>
          <w:rFonts w:hint="cs"/>
          <w:rtl/>
        </w:rPr>
        <w:t xml:space="preserve"> ، و ا</w:t>
      </w:r>
      <w:r w:rsidRPr="00B6267A">
        <w:rPr>
          <w:rtl/>
        </w:rPr>
        <w:t>لقيد الرئيسي للدراسة هو العدد الصغير من البيانات التي تم جمعها والتي ربما ساهمت في عدم اتساق النتائج</w:t>
      </w:r>
      <w:r w:rsidRPr="00B6267A">
        <w:rPr>
          <w:rFonts w:hint="cs"/>
          <w:rtl/>
        </w:rPr>
        <w:t>.</w:t>
      </w:r>
      <w:r w:rsidRPr="00B6267A">
        <w:rPr>
          <w:rtl/>
        </w:rPr>
        <w:t xml:space="preserve"> </w:t>
      </w:r>
    </w:p>
    <w:p w14:paraId="6D403A61" w14:textId="29922E6A" w:rsidR="00B6267A" w:rsidRDefault="007B5F94" w:rsidP="003C60A5">
      <w:pPr>
        <w:spacing w:line="360" w:lineRule="auto"/>
        <w:rPr>
          <w:rtl/>
        </w:rPr>
      </w:pPr>
      <w:r w:rsidRPr="003C60A5">
        <w:rPr>
          <w:rFonts w:hint="cs"/>
          <w:b/>
          <w:bCs/>
          <w:color w:val="00B050"/>
          <w:sz w:val="32"/>
          <w:szCs w:val="32"/>
          <w:rtl/>
        </w:rPr>
        <w:t>تتميز الدراسة ال</w:t>
      </w:r>
      <w:r w:rsidRPr="003C60A5">
        <w:rPr>
          <w:b/>
          <w:bCs/>
          <w:color w:val="00B050"/>
          <w:sz w:val="32"/>
          <w:szCs w:val="32"/>
          <w:rtl/>
        </w:rPr>
        <w:t>ح</w:t>
      </w:r>
      <w:r w:rsidRPr="003C60A5">
        <w:rPr>
          <w:rFonts w:hint="cs"/>
          <w:b/>
          <w:bCs/>
          <w:color w:val="00B050"/>
          <w:sz w:val="32"/>
          <w:szCs w:val="32"/>
          <w:rtl/>
        </w:rPr>
        <w:t>الية</w:t>
      </w:r>
      <w:r w:rsidRPr="003C60A5">
        <w:rPr>
          <w:rFonts w:hint="cs"/>
          <w:color w:val="00B050"/>
          <w:sz w:val="32"/>
          <w:szCs w:val="32"/>
          <w:rtl/>
        </w:rPr>
        <w:t xml:space="preserve"> </w:t>
      </w:r>
      <w:r>
        <w:rPr>
          <w:rFonts w:hint="cs"/>
          <w:rtl/>
        </w:rPr>
        <w:t>بتخصصها ببيئة المؤسسات التي تسم</w:t>
      </w:r>
      <w:r w:rsidRPr="00B6267A">
        <w:rPr>
          <w:rtl/>
        </w:rPr>
        <w:t>ح</w:t>
      </w:r>
      <w:r>
        <w:rPr>
          <w:rFonts w:hint="cs"/>
          <w:rtl/>
        </w:rPr>
        <w:t xml:space="preserve"> لموظفيها باتباع ترتيبات العمل المرن في منطقة المملكة العربية السعودية، فتتناول تأثير طريقة عملهم الفريدة على جانبين هامين للغاية:</w:t>
      </w:r>
    </w:p>
    <w:p w14:paraId="473863FF" w14:textId="4FA7E7B0" w:rsidR="007B5F94" w:rsidRDefault="007B5F94" w:rsidP="003C60A5">
      <w:pPr>
        <w:pStyle w:val="a5"/>
        <w:numPr>
          <w:ilvl w:val="0"/>
          <w:numId w:val="24"/>
        </w:numPr>
        <w:spacing w:line="360" w:lineRule="auto"/>
        <w:rPr>
          <w:rtl/>
        </w:rPr>
      </w:pPr>
      <w:r>
        <w:rPr>
          <w:rFonts w:hint="cs"/>
          <w:rtl/>
        </w:rPr>
        <w:t>جانب الص</w:t>
      </w:r>
      <w:r w:rsidRPr="00B6267A">
        <w:rPr>
          <w:rtl/>
        </w:rPr>
        <w:t>ح</w:t>
      </w:r>
      <w:r>
        <w:rPr>
          <w:rFonts w:hint="cs"/>
          <w:rtl/>
        </w:rPr>
        <w:t>ة النفسية للموظف.</w:t>
      </w:r>
    </w:p>
    <w:p w14:paraId="777017E3" w14:textId="03588D2D" w:rsidR="007B5F94" w:rsidRDefault="007B5F94" w:rsidP="003C60A5">
      <w:pPr>
        <w:pStyle w:val="a5"/>
        <w:numPr>
          <w:ilvl w:val="0"/>
          <w:numId w:val="24"/>
        </w:numPr>
        <w:spacing w:line="360" w:lineRule="auto"/>
        <w:rPr>
          <w:rtl/>
        </w:rPr>
      </w:pPr>
      <w:r>
        <w:rPr>
          <w:rFonts w:hint="cs"/>
          <w:rtl/>
        </w:rPr>
        <w:t xml:space="preserve">جانب الأداء الإنتاجي للموظف. </w:t>
      </w:r>
    </w:p>
    <w:p w14:paraId="772C99A9" w14:textId="6EB7097B" w:rsidR="007B5F94" w:rsidRPr="00B6267A" w:rsidRDefault="007B5F94" w:rsidP="003C60A5">
      <w:pPr>
        <w:spacing w:line="360" w:lineRule="auto"/>
        <w:rPr>
          <w:b/>
          <w:bCs/>
          <w:color w:val="0070C0"/>
          <w:sz w:val="36"/>
          <w:szCs w:val="36"/>
          <w:rtl/>
        </w:rPr>
      </w:pPr>
      <w:r w:rsidRPr="00B6267A">
        <w:rPr>
          <w:rtl/>
        </w:rPr>
        <w:t>ح</w:t>
      </w:r>
      <w:r>
        <w:rPr>
          <w:rFonts w:hint="cs"/>
          <w:rtl/>
        </w:rPr>
        <w:t>يت تدرس المنافع التي طالت الجانبين بسبب تأثيرات العمل المرن و تدرس أيضاً أهم الت</w:t>
      </w:r>
      <w:r w:rsidRPr="00B6267A">
        <w:rPr>
          <w:rtl/>
        </w:rPr>
        <w:t>ح</w:t>
      </w:r>
      <w:r>
        <w:rPr>
          <w:rFonts w:hint="cs"/>
          <w:rtl/>
        </w:rPr>
        <w:t>ديات المفروضة بسبب هذه الآلية، فتكون بذلك دراسة هامة لكل من الموظفين و الشركات، يستفيد منها الموظفون السعوديون أو العاملين في المؤسسات السعودية بمعرفة المنافع التي يُرج</w:t>
      </w:r>
      <w:r w:rsidRPr="00B6267A">
        <w:rPr>
          <w:rtl/>
        </w:rPr>
        <w:t>ح</w:t>
      </w:r>
      <w:r>
        <w:rPr>
          <w:rFonts w:hint="cs"/>
          <w:rtl/>
        </w:rPr>
        <w:t xml:space="preserve"> أن ينالوها و الت</w:t>
      </w:r>
      <w:r w:rsidRPr="00B6267A">
        <w:rPr>
          <w:rtl/>
        </w:rPr>
        <w:t>ح</w:t>
      </w:r>
      <w:r>
        <w:rPr>
          <w:rFonts w:hint="cs"/>
          <w:rtl/>
        </w:rPr>
        <w:t>ديات التي ستواجههم والمتعلقة بالجانب النفسي من ص</w:t>
      </w:r>
      <w:r w:rsidRPr="00B6267A">
        <w:rPr>
          <w:rtl/>
        </w:rPr>
        <w:t>ح</w:t>
      </w:r>
      <w:r>
        <w:rPr>
          <w:rFonts w:hint="cs"/>
          <w:rtl/>
        </w:rPr>
        <w:t xml:space="preserve">تهم إذا اختاروا العمل وفق ترتيبات العمل المرن، كما تستطيع الشركات أن تبني توقعاً </w:t>
      </w:r>
      <w:r w:rsidR="003C60A5">
        <w:rPr>
          <w:rFonts w:hint="cs"/>
          <w:rtl/>
        </w:rPr>
        <w:t xml:space="preserve">بكيفية تغير الأداء الإنتاجي لموظفيها في </w:t>
      </w:r>
      <w:r w:rsidR="003C60A5" w:rsidRPr="00B6267A">
        <w:rPr>
          <w:rtl/>
        </w:rPr>
        <w:t>ح</w:t>
      </w:r>
      <w:r w:rsidR="003C60A5">
        <w:rPr>
          <w:rFonts w:hint="cs"/>
          <w:rtl/>
        </w:rPr>
        <w:t>ال السما</w:t>
      </w:r>
      <w:r w:rsidR="003C60A5" w:rsidRPr="00B6267A">
        <w:rPr>
          <w:rtl/>
        </w:rPr>
        <w:t>ح</w:t>
      </w:r>
      <w:r w:rsidR="003C60A5">
        <w:rPr>
          <w:rFonts w:hint="cs"/>
          <w:rtl/>
        </w:rPr>
        <w:t xml:space="preserve"> لهم بالعمل وفق ترتيبات العمل المرن.</w:t>
      </w:r>
    </w:p>
    <w:sectPr w:rsidR="007B5F94" w:rsidRPr="00B6267A" w:rsidSect="00ED7E8A">
      <w:footerReference w:type="default" r:id="rId2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2A5788" w14:textId="77777777" w:rsidR="00372DF7" w:rsidRDefault="00372DF7" w:rsidP="002C0184">
      <w:r>
        <w:separator/>
      </w:r>
    </w:p>
  </w:endnote>
  <w:endnote w:type="continuationSeparator" w:id="0">
    <w:p w14:paraId="2CCC5575" w14:textId="77777777" w:rsidR="00372DF7" w:rsidRDefault="00372DF7" w:rsidP="002C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60161348"/>
      <w:docPartObj>
        <w:docPartGallery w:val="Page Numbers (Bottom of Page)"/>
        <w:docPartUnique/>
      </w:docPartObj>
    </w:sdtPr>
    <w:sdtContent>
      <w:p w14:paraId="7EC795F4" w14:textId="7A0DA808" w:rsidR="00BB398C" w:rsidRDefault="00BB398C" w:rsidP="002C0184">
        <w:pPr>
          <w:pStyle w:val="a4"/>
        </w:pPr>
        <w:r>
          <w:fldChar w:fldCharType="begin"/>
        </w:r>
        <w:r>
          <w:instrText>PAGE   \* MERGEFORMAT</w:instrText>
        </w:r>
        <w:r>
          <w:fldChar w:fldCharType="separate"/>
        </w:r>
        <w:r w:rsidR="002E3F07" w:rsidRPr="002E3F07">
          <w:rPr>
            <w:noProof/>
            <w:rtl/>
            <w:lang w:val="ar-SA"/>
          </w:rPr>
          <w:t>31</w:t>
        </w:r>
        <w:r>
          <w:fldChar w:fldCharType="end"/>
        </w:r>
      </w:p>
    </w:sdtContent>
  </w:sdt>
  <w:p w14:paraId="019A59E7" w14:textId="77777777" w:rsidR="00BB398C" w:rsidRDefault="00BB398C" w:rsidP="002C018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D0A240" w14:textId="77777777" w:rsidR="00372DF7" w:rsidRDefault="00372DF7" w:rsidP="002C0184">
      <w:r>
        <w:separator/>
      </w:r>
    </w:p>
  </w:footnote>
  <w:footnote w:type="continuationSeparator" w:id="0">
    <w:p w14:paraId="13A94E19" w14:textId="77777777" w:rsidR="00372DF7" w:rsidRDefault="00372DF7" w:rsidP="002C01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0E9C"/>
    <w:multiLevelType w:val="hybridMultilevel"/>
    <w:tmpl w:val="96E2F6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1B01B9"/>
    <w:multiLevelType w:val="hybridMultilevel"/>
    <w:tmpl w:val="6464E802"/>
    <w:lvl w:ilvl="0" w:tplc="63065C4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2607A"/>
    <w:multiLevelType w:val="hybridMultilevel"/>
    <w:tmpl w:val="C888A3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643A38"/>
    <w:multiLevelType w:val="hybridMultilevel"/>
    <w:tmpl w:val="5DDE8082"/>
    <w:lvl w:ilvl="0" w:tplc="63065C4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9A524D"/>
    <w:multiLevelType w:val="hybridMultilevel"/>
    <w:tmpl w:val="1BE22E84"/>
    <w:lvl w:ilvl="0" w:tplc="63065C4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8F402A"/>
    <w:multiLevelType w:val="hybridMultilevel"/>
    <w:tmpl w:val="169CDA78"/>
    <w:lvl w:ilvl="0" w:tplc="BC802482">
      <w:start w:val="1"/>
      <w:numFmt w:val="bullet"/>
      <w:lvlText w:val=""/>
      <w:lvlJc w:val="left"/>
      <w:pPr>
        <w:ind w:left="720" w:hanging="360"/>
      </w:pPr>
      <w:rPr>
        <w:rFonts w:ascii="Wingdings" w:hAnsi="Wingdings"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E42C9F"/>
    <w:multiLevelType w:val="hybridMultilevel"/>
    <w:tmpl w:val="36781952"/>
    <w:lvl w:ilvl="0" w:tplc="63065C4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156C4"/>
    <w:multiLevelType w:val="hybridMultilevel"/>
    <w:tmpl w:val="DF26699E"/>
    <w:lvl w:ilvl="0" w:tplc="F9DAB8C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2373E8C"/>
    <w:multiLevelType w:val="hybridMultilevel"/>
    <w:tmpl w:val="9D985EAC"/>
    <w:lvl w:ilvl="0" w:tplc="63065C4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78588E"/>
    <w:multiLevelType w:val="hybridMultilevel"/>
    <w:tmpl w:val="35C2C3E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78A0D41"/>
    <w:multiLevelType w:val="hybridMultilevel"/>
    <w:tmpl w:val="46246A5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5A656AF"/>
    <w:multiLevelType w:val="hybridMultilevel"/>
    <w:tmpl w:val="39EC71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84443C4"/>
    <w:multiLevelType w:val="hybridMultilevel"/>
    <w:tmpl w:val="4C441A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5051C72"/>
    <w:multiLevelType w:val="hybridMultilevel"/>
    <w:tmpl w:val="FA2639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1403EB"/>
    <w:multiLevelType w:val="hybridMultilevel"/>
    <w:tmpl w:val="E69C78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F091701"/>
    <w:multiLevelType w:val="hybridMultilevel"/>
    <w:tmpl w:val="54A01912"/>
    <w:lvl w:ilvl="0" w:tplc="63065C4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D8123E"/>
    <w:multiLevelType w:val="hybridMultilevel"/>
    <w:tmpl w:val="F828AC50"/>
    <w:lvl w:ilvl="0" w:tplc="F9DAB8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961404"/>
    <w:multiLevelType w:val="hybridMultilevel"/>
    <w:tmpl w:val="15247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D57391"/>
    <w:multiLevelType w:val="hybridMultilevel"/>
    <w:tmpl w:val="BC2EBBB6"/>
    <w:lvl w:ilvl="0" w:tplc="63065C4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79271A"/>
    <w:multiLevelType w:val="hybridMultilevel"/>
    <w:tmpl w:val="91BA06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D1329E"/>
    <w:multiLevelType w:val="hybridMultilevel"/>
    <w:tmpl w:val="0422E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3F6895"/>
    <w:multiLevelType w:val="hybridMultilevel"/>
    <w:tmpl w:val="D846965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7914268"/>
    <w:multiLevelType w:val="hybridMultilevel"/>
    <w:tmpl w:val="86AACB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D6F6A5E"/>
    <w:multiLevelType w:val="hybridMultilevel"/>
    <w:tmpl w:val="A7F25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3592318">
    <w:abstractNumId w:val="22"/>
  </w:num>
  <w:num w:numId="2" w16cid:durableId="999388275">
    <w:abstractNumId w:val="23"/>
  </w:num>
  <w:num w:numId="3" w16cid:durableId="1785419869">
    <w:abstractNumId w:val="21"/>
  </w:num>
  <w:num w:numId="4" w16cid:durableId="754521489">
    <w:abstractNumId w:val="2"/>
  </w:num>
  <w:num w:numId="5" w16cid:durableId="1136020733">
    <w:abstractNumId w:val="13"/>
  </w:num>
  <w:num w:numId="6" w16cid:durableId="652830081">
    <w:abstractNumId w:val="19"/>
  </w:num>
  <w:num w:numId="7" w16cid:durableId="1700397686">
    <w:abstractNumId w:val="9"/>
  </w:num>
  <w:num w:numId="8" w16cid:durableId="999425687">
    <w:abstractNumId w:val="10"/>
  </w:num>
  <w:num w:numId="9" w16cid:durableId="1318848766">
    <w:abstractNumId w:val="0"/>
  </w:num>
  <w:num w:numId="10" w16cid:durableId="849103157">
    <w:abstractNumId w:val="17"/>
  </w:num>
  <w:num w:numId="11" w16cid:durableId="522012106">
    <w:abstractNumId w:val="14"/>
  </w:num>
  <w:num w:numId="12" w16cid:durableId="1494493189">
    <w:abstractNumId w:val="11"/>
  </w:num>
  <w:num w:numId="13" w16cid:durableId="1149126743">
    <w:abstractNumId w:val="7"/>
  </w:num>
  <w:num w:numId="14" w16cid:durableId="976688308">
    <w:abstractNumId w:val="16"/>
  </w:num>
  <w:num w:numId="15" w16cid:durableId="1248003498">
    <w:abstractNumId w:val="5"/>
  </w:num>
  <w:num w:numId="16" w16cid:durableId="483591401">
    <w:abstractNumId w:val="8"/>
  </w:num>
  <w:num w:numId="17" w16cid:durableId="528645471">
    <w:abstractNumId w:val="4"/>
  </w:num>
  <w:num w:numId="18" w16cid:durableId="1499224977">
    <w:abstractNumId w:val="12"/>
  </w:num>
  <w:num w:numId="19" w16cid:durableId="208031120">
    <w:abstractNumId w:val="15"/>
  </w:num>
  <w:num w:numId="20" w16cid:durableId="652487624">
    <w:abstractNumId w:val="3"/>
  </w:num>
  <w:num w:numId="21" w16cid:durableId="1761755308">
    <w:abstractNumId w:val="6"/>
  </w:num>
  <w:num w:numId="22" w16cid:durableId="471214888">
    <w:abstractNumId w:val="18"/>
  </w:num>
  <w:num w:numId="23" w16cid:durableId="85270738">
    <w:abstractNumId w:val="1"/>
  </w:num>
  <w:num w:numId="24" w16cid:durableId="2029846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4329A"/>
    <w:rsid w:val="00043796"/>
    <w:rsid w:val="00071052"/>
    <w:rsid w:val="000F44B4"/>
    <w:rsid w:val="00117773"/>
    <w:rsid w:val="001902DB"/>
    <w:rsid w:val="0019529A"/>
    <w:rsid w:val="001B2FC3"/>
    <w:rsid w:val="001C2162"/>
    <w:rsid w:val="00203829"/>
    <w:rsid w:val="00226CE6"/>
    <w:rsid w:val="00262753"/>
    <w:rsid w:val="00264BFF"/>
    <w:rsid w:val="002C0184"/>
    <w:rsid w:val="002E3F07"/>
    <w:rsid w:val="00372DF7"/>
    <w:rsid w:val="003C60A5"/>
    <w:rsid w:val="003E4C3C"/>
    <w:rsid w:val="00416146"/>
    <w:rsid w:val="00426DA8"/>
    <w:rsid w:val="00501F59"/>
    <w:rsid w:val="0051163A"/>
    <w:rsid w:val="00536944"/>
    <w:rsid w:val="005376C8"/>
    <w:rsid w:val="00590B27"/>
    <w:rsid w:val="0062761F"/>
    <w:rsid w:val="00635124"/>
    <w:rsid w:val="006948DE"/>
    <w:rsid w:val="0079561B"/>
    <w:rsid w:val="007B0E54"/>
    <w:rsid w:val="007B5F94"/>
    <w:rsid w:val="007D2405"/>
    <w:rsid w:val="007E3A20"/>
    <w:rsid w:val="00877AAC"/>
    <w:rsid w:val="00890D38"/>
    <w:rsid w:val="008C09AC"/>
    <w:rsid w:val="008C2C86"/>
    <w:rsid w:val="008F1EAE"/>
    <w:rsid w:val="009125CE"/>
    <w:rsid w:val="00923715"/>
    <w:rsid w:val="009B6888"/>
    <w:rsid w:val="009B6DE8"/>
    <w:rsid w:val="009C0161"/>
    <w:rsid w:val="009D108D"/>
    <w:rsid w:val="009E1436"/>
    <w:rsid w:val="009E5668"/>
    <w:rsid w:val="009F038C"/>
    <w:rsid w:val="00A5293C"/>
    <w:rsid w:val="00A54041"/>
    <w:rsid w:val="00A74F76"/>
    <w:rsid w:val="00AA79E9"/>
    <w:rsid w:val="00AB0A70"/>
    <w:rsid w:val="00AB6578"/>
    <w:rsid w:val="00AD0F1E"/>
    <w:rsid w:val="00B22281"/>
    <w:rsid w:val="00B6267A"/>
    <w:rsid w:val="00B63B0F"/>
    <w:rsid w:val="00B7678A"/>
    <w:rsid w:val="00BB398C"/>
    <w:rsid w:val="00C33C25"/>
    <w:rsid w:val="00C348C9"/>
    <w:rsid w:val="00C41B7F"/>
    <w:rsid w:val="00C71E18"/>
    <w:rsid w:val="00C84BCA"/>
    <w:rsid w:val="00CF0366"/>
    <w:rsid w:val="00D22171"/>
    <w:rsid w:val="00D43C73"/>
    <w:rsid w:val="00DA6534"/>
    <w:rsid w:val="00DB00A1"/>
    <w:rsid w:val="00DF54A1"/>
    <w:rsid w:val="00E71C79"/>
    <w:rsid w:val="00EA6B5D"/>
    <w:rsid w:val="00EC2477"/>
    <w:rsid w:val="00ED0905"/>
    <w:rsid w:val="00ED14F1"/>
    <w:rsid w:val="00ED2D9A"/>
    <w:rsid w:val="00ED7E8A"/>
    <w:rsid w:val="00F21D9C"/>
    <w:rsid w:val="00F43FD9"/>
    <w:rsid w:val="00F5033E"/>
    <w:rsid w:val="00F546CE"/>
    <w:rsid w:val="00FB66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D1D49D87-405E-43EE-98AF-68FC733DE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0F1E"/>
    <w:pPr>
      <w:bidi/>
      <w:spacing w:line="480" w:lineRule="auto"/>
      <w:jc w:val="both"/>
    </w:pPr>
    <w:rPr>
      <w:rFonts w:ascii="Sakkal Majalla" w:hAnsi="Sakkal Majalla" w:cs="Sakkal Majalla"/>
      <w:sz w:val="28"/>
      <w:szCs w:val="28"/>
      <w:lang w:bidi="ar-EG"/>
    </w:rPr>
  </w:style>
  <w:style w:type="paragraph" w:styleId="1">
    <w:name w:val="heading 1"/>
    <w:basedOn w:val="a"/>
    <w:next w:val="a"/>
    <w:link w:val="1Char"/>
    <w:uiPriority w:val="9"/>
    <w:qFormat/>
    <w:rsid w:val="00ED7E8A"/>
    <w:pPr>
      <w:outlineLvl w:val="0"/>
    </w:pPr>
    <w:rPr>
      <w:b/>
      <w:bCs/>
      <w:sz w:val="32"/>
      <w:szCs w:val="32"/>
      <w:u w:val="single"/>
    </w:rPr>
  </w:style>
  <w:style w:type="paragraph" w:styleId="2">
    <w:name w:val="heading 2"/>
    <w:basedOn w:val="a"/>
    <w:next w:val="a"/>
    <w:link w:val="2Char"/>
    <w:uiPriority w:val="9"/>
    <w:unhideWhenUsed/>
    <w:qFormat/>
    <w:rsid w:val="00203829"/>
    <w:pPr>
      <w:outlineLvl w:val="1"/>
    </w:pPr>
    <w:rPr>
      <w:color w:val="2E74B5" w:themeColor="accent5"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ED7E8A"/>
    <w:rPr>
      <w:rFonts w:ascii="Sakkal Majalla" w:hAnsi="Sakkal Majalla" w:cs="Sakkal Majalla"/>
      <w:b/>
      <w:bCs/>
      <w:sz w:val="32"/>
      <w:szCs w:val="32"/>
      <w:u w:val="single"/>
    </w:rPr>
  </w:style>
  <w:style w:type="character" w:customStyle="1" w:styleId="2Char">
    <w:name w:val="عنوان 2 Char"/>
    <w:basedOn w:val="a0"/>
    <w:link w:val="2"/>
    <w:uiPriority w:val="9"/>
    <w:rsid w:val="00203829"/>
    <w:rPr>
      <w:rFonts w:ascii="Sakkal Majalla" w:hAnsi="Sakkal Majalla" w:cs="Sakkal Majalla"/>
      <w:color w:val="2E74B5" w:themeColor="accent5" w:themeShade="BF"/>
      <w:sz w:val="28"/>
      <w:szCs w:val="28"/>
      <w:lang w:bidi="ar-EG"/>
    </w:rPr>
  </w:style>
  <w:style w:type="paragraph" w:styleId="a5">
    <w:name w:val="List Paragraph"/>
    <w:basedOn w:val="a"/>
    <w:uiPriority w:val="34"/>
    <w:qFormat/>
    <w:rsid w:val="002C0184"/>
    <w:pPr>
      <w:ind w:left="720"/>
      <w:contextualSpacing/>
    </w:pPr>
  </w:style>
  <w:style w:type="character" w:styleId="Hyperlink">
    <w:name w:val="Hyperlink"/>
    <w:basedOn w:val="a0"/>
    <w:uiPriority w:val="99"/>
    <w:unhideWhenUsed/>
    <w:rsid w:val="002C0184"/>
    <w:rPr>
      <w:color w:val="0563C1" w:themeColor="hyperlink"/>
      <w:u w:val="single"/>
    </w:rPr>
  </w:style>
  <w:style w:type="table" w:styleId="a6">
    <w:name w:val="Table Grid"/>
    <w:basedOn w:val="a1"/>
    <w:uiPriority w:val="39"/>
    <w:rsid w:val="009F0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OC Heading"/>
    <w:basedOn w:val="1"/>
    <w:next w:val="a"/>
    <w:uiPriority w:val="39"/>
    <w:unhideWhenUsed/>
    <w:qFormat/>
    <w:rsid w:val="00043796"/>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u w:val="none"/>
      <w:rtl/>
      <w:lang w:bidi="ar-SA"/>
      <w14:ligatures w14:val="none"/>
    </w:rPr>
  </w:style>
  <w:style w:type="paragraph" w:styleId="10">
    <w:name w:val="toc 1"/>
    <w:basedOn w:val="a"/>
    <w:next w:val="a"/>
    <w:autoRedefine/>
    <w:uiPriority w:val="39"/>
    <w:unhideWhenUsed/>
    <w:rsid w:val="00043796"/>
    <w:pPr>
      <w:spacing w:after="100"/>
    </w:pPr>
  </w:style>
  <w:style w:type="paragraph" w:styleId="20">
    <w:name w:val="toc 2"/>
    <w:basedOn w:val="a"/>
    <w:next w:val="a"/>
    <w:autoRedefine/>
    <w:uiPriority w:val="39"/>
    <w:unhideWhenUsed/>
    <w:rsid w:val="00043796"/>
    <w:pPr>
      <w:spacing w:after="100"/>
      <w:ind w:left="280"/>
    </w:pPr>
  </w:style>
  <w:style w:type="numbering" w:customStyle="1" w:styleId="11">
    <w:name w:val="بلا قائمة1"/>
    <w:next w:val="a2"/>
    <w:uiPriority w:val="99"/>
    <w:semiHidden/>
    <w:unhideWhenUsed/>
    <w:rsid w:val="00B6267A"/>
  </w:style>
  <w:style w:type="table" w:customStyle="1" w:styleId="12">
    <w:name w:val="شبكة جدول1"/>
    <w:basedOn w:val="a1"/>
    <w:next w:val="a6"/>
    <w:uiPriority w:val="39"/>
    <w:rsid w:val="00B6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a1"/>
    <w:next w:val="a6"/>
    <w:rsid w:val="00B6267A"/>
    <w:pPr>
      <w:spacing w:after="0" w:line="240" w:lineRule="auto"/>
    </w:pPr>
    <w:rPr>
      <w:rFonts w:ascii="Tahoma" w:eastAsia="Times New Roman" w:hAnsi="Tahoma" w:cs="Times New Roman"/>
      <w:kern w:val="0"/>
      <w:sz w:val="18"/>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6267A"/>
    <w:pPr>
      <w:spacing w:after="0" w:line="240" w:lineRule="auto"/>
    </w:pPr>
    <w:rPr>
      <w:rFonts w:eastAsia="Times New Roman"/>
      <w:kern w:val="0"/>
      <w:lang w:val="en-GB" w:eastAsia="en-GB"/>
      <w14:ligatures w14:val="none"/>
    </w:rPr>
    <w:tblPr>
      <w:tblCellMar>
        <w:top w:w="0" w:type="dxa"/>
        <w:left w:w="0" w:type="dxa"/>
        <w:bottom w:w="0" w:type="dxa"/>
        <w:right w:w="0" w:type="dxa"/>
      </w:tblCellMar>
    </w:tblPr>
  </w:style>
  <w:style w:type="numbering" w:customStyle="1" w:styleId="111">
    <w:name w:val="بلا قائمة11"/>
    <w:next w:val="a2"/>
    <w:uiPriority w:val="99"/>
    <w:semiHidden/>
    <w:unhideWhenUsed/>
    <w:rsid w:val="00B6267A"/>
  </w:style>
  <w:style w:type="numbering" w:customStyle="1" w:styleId="1110">
    <w:name w:val="بلا قائمة111"/>
    <w:next w:val="a2"/>
    <w:uiPriority w:val="99"/>
    <w:semiHidden/>
    <w:unhideWhenUsed/>
    <w:rsid w:val="00B6267A"/>
  </w:style>
  <w:style w:type="character" w:customStyle="1" w:styleId="Hyperlink1">
    <w:name w:val="Hyperlink1"/>
    <w:basedOn w:val="a0"/>
    <w:uiPriority w:val="99"/>
    <w:unhideWhenUsed/>
    <w:rsid w:val="00B6267A"/>
    <w:rPr>
      <w:color w:val="0563C1"/>
      <w:u w:val="single"/>
    </w:rPr>
  </w:style>
  <w:style w:type="table" w:customStyle="1" w:styleId="21">
    <w:name w:val="شبكة جدول2"/>
    <w:basedOn w:val="a1"/>
    <w:next w:val="a6"/>
    <w:uiPriority w:val="39"/>
    <w:rsid w:val="00B6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عنوان جدول المحتويات1"/>
    <w:basedOn w:val="1"/>
    <w:next w:val="a"/>
    <w:uiPriority w:val="39"/>
    <w:unhideWhenUsed/>
    <w:qFormat/>
    <w:rsid w:val="00B6267A"/>
    <w:pPr>
      <w:keepNext/>
      <w:keepLines/>
      <w:spacing w:before="240" w:after="0" w:line="259" w:lineRule="auto"/>
      <w:jc w:val="left"/>
      <w:outlineLvl w:val="9"/>
    </w:pPr>
    <w:rPr>
      <w:rFonts w:ascii="Calibri Light" w:eastAsia="Times New Roman" w:hAnsi="Calibri Light" w:cs="Times New Roman"/>
      <w:b w:val="0"/>
      <w:bCs w:val="0"/>
      <w:color w:val="2F5496"/>
      <w:kern w:val="0"/>
      <w:sz w:val="36"/>
      <w:szCs w:val="36"/>
      <w:u w:val="none"/>
      <w:rtl/>
      <w:lang w:bidi="ar-SA"/>
      <w14:ligatures w14:val="none"/>
    </w:rPr>
  </w:style>
  <w:style w:type="table" w:customStyle="1" w:styleId="TableGrid1">
    <w:name w:val="TableGrid1"/>
    <w:rsid w:val="00B6267A"/>
    <w:pPr>
      <w:spacing w:after="0" w:line="240" w:lineRule="auto"/>
    </w:pPr>
    <w:rPr>
      <w:rFonts w:eastAsia="Times New Roman"/>
      <w:kern w:val="0"/>
      <w:lang w:val="en-GB" w:eastAsia="en-GB"/>
      <w14:ligatures w14:val="none"/>
    </w:rPr>
    <w:tblPr>
      <w:tblCellMar>
        <w:top w:w="0" w:type="dxa"/>
        <w:left w:w="0" w:type="dxa"/>
        <w:bottom w:w="0" w:type="dxa"/>
        <w:right w:w="0" w:type="dxa"/>
      </w:tblCellMar>
    </w:tblPr>
  </w:style>
  <w:style w:type="paragraph" w:styleId="a8">
    <w:name w:val="caption"/>
    <w:basedOn w:val="a"/>
    <w:next w:val="a"/>
    <w:uiPriority w:val="35"/>
    <w:unhideWhenUsed/>
    <w:qFormat/>
    <w:rsid w:val="00B6267A"/>
    <w:pPr>
      <w:spacing w:after="200" w:line="240" w:lineRule="auto"/>
      <w:jc w:val="center"/>
    </w:pPr>
    <w:rPr>
      <w:i/>
      <w:iCs/>
      <w:color w:val="44546A" w:themeColor="text2"/>
      <w:sz w:val="20"/>
      <w:szCs w:val="20"/>
    </w:rPr>
  </w:style>
  <w:style w:type="character" w:customStyle="1" w:styleId="oypena">
    <w:name w:val="oypena"/>
    <w:basedOn w:val="a0"/>
    <w:rsid w:val="00B6267A"/>
  </w:style>
  <w:style w:type="paragraph" w:styleId="a9">
    <w:name w:val="Title"/>
    <w:basedOn w:val="a"/>
    <w:next w:val="a"/>
    <w:link w:val="Char1"/>
    <w:uiPriority w:val="10"/>
    <w:qFormat/>
    <w:rsid w:val="00B6267A"/>
    <w:pPr>
      <w:spacing w:after="0" w:line="276" w:lineRule="auto"/>
      <w:jc w:val="center"/>
    </w:pPr>
    <w:rPr>
      <w:b/>
      <w:bCs/>
      <w:color w:val="0070C0"/>
      <w:sz w:val="36"/>
      <w:szCs w:val="36"/>
    </w:rPr>
  </w:style>
  <w:style w:type="character" w:customStyle="1" w:styleId="Char1">
    <w:name w:val="العنوان Char"/>
    <w:basedOn w:val="a0"/>
    <w:link w:val="a9"/>
    <w:uiPriority w:val="10"/>
    <w:rsid w:val="00B6267A"/>
    <w:rPr>
      <w:rFonts w:ascii="Sakkal Majalla" w:hAnsi="Sakkal Majalla" w:cs="Sakkal Majalla"/>
      <w:b/>
      <w:bCs/>
      <w:color w:val="0070C0"/>
      <w:sz w:val="36"/>
      <w:szCs w:val="36"/>
      <w:lang w:bidi="ar-EG"/>
    </w:rPr>
  </w:style>
  <w:style w:type="paragraph" w:styleId="aa">
    <w:name w:val="table of figures"/>
    <w:basedOn w:val="a"/>
    <w:next w:val="a"/>
    <w:uiPriority w:val="99"/>
    <w:unhideWhenUsed/>
    <w:rsid w:val="00B6267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209761">
      <w:bodyDiv w:val="1"/>
      <w:marLeft w:val="0"/>
      <w:marRight w:val="0"/>
      <w:marTop w:val="0"/>
      <w:marBottom w:val="0"/>
      <w:divBdr>
        <w:top w:val="none" w:sz="0" w:space="0" w:color="auto"/>
        <w:left w:val="none" w:sz="0" w:space="0" w:color="auto"/>
        <w:bottom w:val="none" w:sz="0" w:space="0" w:color="auto"/>
        <w:right w:val="none" w:sz="0" w:space="0" w:color="auto"/>
      </w:divBdr>
    </w:div>
    <w:div w:id="475342296">
      <w:bodyDiv w:val="1"/>
      <w:marLeft w:val="0"/>
      <w:marRight w:val="0"/>
      <w:marTop w:val="0"/>
      <w:marBottom w:val="0"/>
      <w:divBdr>
        <w:top w:val="none" w:sz="0" w:space="0" w:color="auto"/>
        <w:left w:val="none" w:sz="0" w:space="0" w:color="auto"/>
        <w:bottom w:val="none" w:sz="0" w:space="0" w:color="auto"/>
        <w:right w:val="none" w:sz="0" w:space="0" w:color="auto"/>
      </w:divBdr>
    </w:div>
    <w:div w:id="547885517">
      <w:bodyDiv w:val="1"/>
      <w:marLeft w:val="0"/>
      <w:marRight w:val="0"/>
      <w:marTop w:val="0"/>
      <w:marBottom w:val="0"/>
      <w:divBdr>
        <w:top w:val="none" w:sz="0" w:space="0" w:color="auto"/>
        <w:left w:val="none" w:sz="0" w:space="0" w:color="auto"/>
        <w:bottom w:val="none" w:sz="0" w:space="0" w:color="auto"/>
        <w:right w:val="none" w:sz="0" w:space="0" w:color="auto"/>
      </w:divBdr>
      <w:divsChild>
        <w:div w:id="218521764">
          <w:marLeft w:val="0"/>
          <w:marRight w:val="0"/>
          <w:marTop w:val="0"/>
          <w:marBottom w:val="0"/>
          <w:divBdr>
            <w:top w:val="none" w:sz="0" w:space="0" w:color="auto"/>
            <w:left w:val="none" w:sz="0" w:space="0" w:color="auto"/>
            <w:bottom w:val="none" w:sz="0" w:space="0" w:color="auto"/>
            <w:right w:val="none" w:sz="0" w:space="0" w:color="auto"/>
          </w:divBdr>
        </w:div>
      </w:divsChild>
    </w:div>
    <w:div w:id="619187713">
      <w:bodyDiv w:val="1"/>
      <w:marLeft w:val="0"/>
      <w:marRight w:val="0"/>
      <w:marTop w:val="0"/>
      <w:marBottom w:val="0"/>
      <w:divBdr>
        <w:top w:val="none" w:sz="0" w:space="0" w:color="auto"/>
        <w:left w:val="none" w:sz="0" w:space="0" w:color="auto"/>
        <w:bottom w:val="none" w:sz="0" w:space="0" w:color="auto"/>
        <w:right w:val="none" w:sz="0" w:space="0" w:color="auto"/>
      </w:divBdr>
    </w:div>
    <w:div w:id="879826444">
      <w:bodyDiv w:val="1"/>
      <w:marLeft w:val="0"/>
      <w:marRight w:val="0"/>
      <w:marTop w:val="0"/>
      <w:marBottom w:val="0"/>
      <w:divBdr>
        <w:top w:val="none" w:sz="0" w:space="0" w:color="auto"/>
        <w:left w:val="none" w:sz="0" w:space="0" w:color="auto"/>
        <w:bottom w:val="none" w:sz="0" w:space="0" w:color="auto"/>
        <w:right w:val="none" w:sz="0" w:space="0" w:color="auto"/>
      </w:divBdr>
    </w:div>
    <w:div w:id="892623096">
      <w:bodyDiv w:val="1"/>
      <w:marLeft w:val="0"/>
      <w:marRight w:val="0"/>
      <w:marTop w:val="0"/>
      <w:marBottom w:val="0"/>
      <w:divBdr>
        <w:top w:val="none" w:sz="0" w:space="0" w:color="auto"/>
        <w:left w:val="none" w:sz="0" w:space="0" w:color="auto"/>
        <w:bottom w:val="none" w:sz="0" w:space="0" w:color="auto"/>
        <w:right w:val="none" w:sz="0" w:space="0" w:color="auto"/>
      </w:divBdr>
    </w:div>
    <w:div w:id="1029453921">
      <w:bodyDiv w:val="1"/>
      <w:marLeft w:val="0"/>
      <w:marRight w:val="0"/>
      <w:marTop w:val="0"/>
      <w:marBottom w:val="0"/>
      <w:divBdr>
        <w:top w:val="none" w:sz="0" w:space="0" w:color="auto"/>
        <w:left w:val="none" w:sz="0" w:space="0" w:color="auto"/>
        <w:bottom w:val="none" w:sz="0" w:space="0" w:color="auto"/>
        <w:right w:val="none" w:sz="0" w:space="0" w:color="auto"/>
      </w:divBdr>
    </w:div>
    <w:div w:id="1140654306">
      <w:bodyDiv w:val="1"/>
      <w:marLeft w:val="0"/>
      <w:marRight w:val="0"/>
      <w:marTop w:val="0"/>
      <w:marBottom w:val="0"/>
      <w:divBdr>
        <w:top w:val="none" w:sz="0" w:space="0" w:color="auto"/>
        <w:left w:val="none" w:sz="0" w:space="0" w:color="auto"/>
        <w:bottom w:val="none" w:sz="0" w:space="0" w:color="auto"/>
        <w:right w:val="none" w:sz="0" w:space="0" w:color="auto"/>
      </w:divBdr>
    </w:div>
    <w:div w:id="1167327833">
      <w:bodyDiv w:val="1"/>
      <w:marLeft w:val="0"/>
      <w:marRight w:val="0"/>
      <w:marTop w:val="0"/>
      <w:marBottom w:val="0"/>
      <w:divBdr>
        <w:top w:val="none" w:sz="0" w:space="0" w:color="auto"/>
        <w:left w:val="none" w:sz="0" w:space="0" w:color="auto"/>
        <w:bottom w:val="none" w:sz="0" w:space="0" w:color="auto"/>
        <w:right w:val="none" w:sz="0" w:space="0" w:color="auto"/>
      </w:divBdr>
      <w:divsChild>
        <w:div w:id="1049844220">
          <w:marLeft w:val="0"/>
          <w:marRight w:val="0"/>
          <w:marTop w:val="0"/>
          <w:marBottom w:val="0"/>
          <w:divBdr>
            <w:top w:val="none" w:sz="0" w:space="0" w:color="auto"/>
            <w:left w:val="none" w:sz="0" w:space="0" w:color="auto"/>
            <w:bottom w:val="none" w:sz="0" w:space="0" w:color="auto"/>
            <w:right w:val="none" w:sz="0" w:space="0" w:color="auto"/>
          </w:divBdr>
          <w:divsChild>
            <w:div w:id="1288051388">
              <w:marLeft w:val="0"/>
              <w:marRight w:val="0"/>
              <w:marTop w:val="0"/>
              <w:marBottom w:val="0"/>
              <w:divBdr>
                <w:top w:val="none" w:sz="0" w:space="0" w:color="auto"/>
                <w:left w:val="none" w:sz="0" w:space="0" w:color="auto"/>
                <w:bottom w:val="none" w:sz="0" w:space="0" w:color="auto"/>
                <w:right w:val="none" w:sz="0" w:space="0" w:color="auto"/>
              </w:divBdr>
              <w:divsChild>
                <w:div w:id="96967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936873">
      <w:bodyDiv w:val="1"/>
      <w:marLeft w:val="0"/>
      <w:marRight w:val="0"/>
      <w:marTop w:val="0"/>
      <w:marBottom w:val="0"/>
      <w:divBdr>
        <w:top w:val="none" w:sz="0" w:space="0" w:color="auto"/>
        <w:left w:val="none" w:sz="0" w:space="0" w:color="auto"/>
        <w:bottom w:val="none" w:sz="0" w:space="0" w:color="auto"/>
        <w:right w:val="none" w:sz="0" w:space="0" w:color="auto"/>
      </w:divBdr>
    </w:div>
    <w:div w:id="1326515757">
      <w:bodyDiv w:val="1"/>
      <w:marLeft w:val="0"/>
      <w:marRight w:val="0"/>
      <w:marTop w:val="0"/>
      <w:marBottom w:val="0"/>
      <w:divBdr>
        <w:top w:val="none" w:sz="0" w:space="0" w:color="auto"/>
        <w:left w:val="none" w:sz="0" w:space="0" w:color="auto"/>
        <w:bottom w:val="none" w:sz="0" w:space="0" w:color="auto"/>
        <w:right w:val="none" w:sz="0" w:space="0" w:color="auto"/>
      </w:divBdr>
    </w:div>
    <w:div w:id="1493334552">
      <w:bodyDiv w:val="1"/>
      <w:marLeft w:val="0"/>
      <w:marRight w:val="0"/>
      <w:marTop w:val="0"/>
      <w:marBottom w:val="0"/>
      <w:divBdr>
        <w:top w:val="none" w:sz="0" w:space="0" w:color="auto"/>
        <w:left w:val="none" w:sz="0" w:space="0" w:color="auto"/>
        <w:bottom w:val="none" w:sz="0" w:space="0" w:color="auto"/>
        <w:right w:val="none" w:sz="0" w:space="0" w:color="auto"/>
      </w:divBdr>
    </w:div>
    <w:div w:id="1685862699">
      <w:bodyDiv w:val="1"/>
      <w:marLeft w:val="0"/>
      <w:marRight w:val="0"/>
      <w:marTop w:val="0"/>
      <w:marBottom w:val="0"/>
      <w:divBdr>
        <w:top w:val="none" w:sz="0" w:space="0" w:color="auto"/>
        <w:left w:val="none" w:sz="0" w:space="0" w:color="auto"/>
        <w:bottom w:val="none" w:sz="0" w:space="0" w:color="auto"/>
        <w:right w:val="none" w:sz="0" w:space="0" w:color="auto"/>
      </w:divBdr>
    </w:div>
    <w:div w:id="1692416346">
      <w:bodyDiv w:val="1"/>
      <w:marLeft w:val="0"/>
      <w:marRight w:val="0"/>
      <w:marTop w:val="0"/>
      <w:marBottom w:val="0"/>
      <w:divBdr>
        <w:top w:val="none" w:sz="0" w:space="0" w:color="auto"/>
        <w:left w:val="none" w:sz="0" w:space="0" w:color="auto"/>
        <w:bottom w:val="none" w:sz="0" w:space="0" w:color="auto"/>
        <w:right w:val="none" w:sz="0" w:space="0" w:color="auto"/>
      </w:divBdr>
    </w:div>
    <w:div w:id="1756168965">
      <w:bodyDiv w:val="1"/>
      <w:marLeft w:val="0"/>
      <w:marRight w:val="0"/>
      <w:marTop w:val="0"/>
      <w:marBottom w:val="0"/>
      <w:divBdr>
        <w:top w:val="none" w:sz="0" w:space="0" w:color="auto"/>
        <w:left w:val="none" w:sz="0" w:space="0" w:color="auto"/>
        <w:bottom w:val="none" w:sz="0" w:space="0" w:color="auto"/>
        <w:right w:val="none" w:sz="0" w:space="0" w:color="auto"/>
      </w:divBdr>
    </w:div>
    <w:div w:id="1756247010">
      <w:bodyDiv w:val="1"/>
      <w:marLeft w:val="0"/>
      <w:marRight w:val="0"/>
      <w:marTop w:val="0"/>
      <w:marBottom w:val="0"/>
      <w:divBdr>
        <w:top w:val="none" w:sz="0" w:space="0" w:color="auto"/>
        <w:left w:val="none" w:sz="0" w:space="0" w:color="auto"/>
        <w:bottom w:val="none" w:sz="0" w:space="0" w:color="auto"/>
        <w:right w:val="none" w:sz="0" w:space="0" w:color="auto"/>
      </w:divBdr>
    </w:div>
    <w:div w:id="1767925947">
      <w:bodyDiv w:val="1"/>
      <w:marLeft w:val="0"/>
      <w:marRight w:val="0"/>
      <w:marTop w:val="0"/>
      <w:marBottom w:val="0"/>
      <w:divBdr>
        <w:top w:val="none" w:sz="0" w:space="0" w:color="auto"/>
        <w:left w:val="none" w:sz="0" w:space="0" w:color="auto"/>
        <w:bottom w:val="none" w:sz="0" w:space="0" w:color="auto"/>
        <w:right w:val="none" w:sz="0" w:space="0" w:color="auto"/>
      </w:divBdr>
      <w:divsChild>
        <w:div w:id="1590650784">
          <w:marLeft w:val="0"/>
          <w:marRight w:val="0"/>
          <w:marTop w:val="0"/>
          <w:marBottom w:val="0"/>
          <w:divBdr>
            <w:top w:val="none" w:sz="0" w:space="0" w:color="auto"/>
            <w:left w:val="none" w:sz="0" w:space="0" w:color="auto"/>
            <w:bottom w:val="none" w:sz="0" w:space="0" w:color="auto"/>
            <w:right w:val="none" w:sz="0" w:space="0" w:color="auto"/>
          </w:divBdr>
        </w:div>
      </w:divsChild>
    </w:div>
    <w:div w:id="1850367466">
      <w:bodyDiv w:val="1"/>
      <w:marLeft w:val="0"/>
      <w:marRight w:val="0"/>
      <w:marTop w:val="0"/>
      <w:marBottom w:val="0"/>
      <w:divBdr>
        <w:top w:val="none" w:sz="0" w:space="0" w:color="auto"/>
        <w:left w:val="none" w:sz="0" w:space="0" w:color="auto"/>
        <w:bottom w:val="none" w:sz="0" w:space="0" w:color="auto"/>
        <w:right w:val="none" w:sz="0" w:space="0" w:color="auto"/>
      </w:divBdr>
      <w:divsChild>
        <w:div w:id="1549150442">
          <w:marLeft w:val="0"/>
          <w:marRight w:val="0"/>
          <w:marTop w:val="0"/>
          <w:marBottom w:val="0"/>
          <w:divBdr>
            <w:top w:val="none" w:sz="0" w:space="0" w:color="auto"/>
            <w:left w:val="none" w:sz="0" w:space="0" w:color="auto"/>
            <w:bottom w:val="none" w:sz="0" w:space="0" w:color="auto"/>
            <w:right w:val="none" w:sz="0" w:space="0" w:color="auto"/>
          </w:divBdr>
          <w:divsChild>
            <w:div w:id="1720008891">
              <w:marLeft w:val="0"/>
              <w:marRight w:val="0"/>
              <w:marTop w:val="0"/>
              <w:marBottom w:val="0"/>
              <w:divBdr>
                <w:top w:val="none" w:sz="0" w:space="0" w:color="auto"/>
                <w:left w:val="none" w:sz="0" w:space="0" w:color="auto"/>
                <w:bottom w:val="none" w:sz="0" w:space="0" w:color="auto"/>
                <w:right w:val="none" w:sz="0" w:space="0" w:color="auto"/>
              </w:divBdr>
              <w:divsChild>
                <w:div w:id="38634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033109">
      <w:bodyDiv w:val="1"/>
      <w:marLeft w:val="0"/>
      <w:marRight w:val="0"/>
      <w:marTop w:val="0"/>
      <w:marBottom w:val="0"/>
      <w:divBdr>
        <w:top w:val="none" w:sz="0" w:space="0" w:color="auto"/>
        <w:left w:val="none" w:sz="0" w:space="0" w:color="auto"/>
        <w:bottom w:val="none" w:sz="0" w:space="0" w:color="auto"/>
        <w:right w:val="none" w:sz="0" w:space="0" w:color="auto"/>
      </w:divBdr>
    </w:div>
    <w:div w:id="1904944292">
      <w:bodyDiv w:val="1"/>
      <w:marLeft w:val="0"/>
      <w:marRight w:val="0"/>
      <w:marTop w:val="0"/>
      <w:marBottom w:val="0"/>
      <w:divBdr>
        <w:top w:val="none" w:sz="0" w:space="0" w:color="auto"/>
        <w:left w:val="none" w:sz="0" w:space="0" w:color="auto"/>
        <w:bottom w:val="none" w:sz="0" w:space="0" w:color="auto"/>
        <w:right w:val="none" w:sz="0" w:space="0" w:color="auto"/>
      </w:divBdr>
    </w:div>
    <w:div w:id="2017884012">
      <w:bodyDiv w:val="1"/>
      <w:marLeft w:val="0"/>
      <w:marRight w:val="0"/>
      <w:marTop w:val="0"/>
      <w:marBottom w:val="0"/>
      <w:divBdr>
        <w:top w:val="none" w:sz="0" w:space="0" w:color="auto"/>
        <w:left w:val="none" w:sz="0" w:space="0" w:color="auto"/>
        <w:bottom w:val="none" w:sz="0" w:space="0" w:color="auto"/>
        <w:right w:val="none" w:sz="0" w:space="0" w:color="auto"/>
      </w:divBdr>
    </w:div>
    <w:div w:id="2124036748">
      <w:bodyDiv w:val="1"/>
      <w:marLeft w:val="0"/>
      <w:marRight w:val="0"/>
      <w:marTop w:val="0"/>
      <w:marBottom w:val="0"/>
      <w:divBdr>
        <w:top w:val="none" w:sz="0" w:space="0" w:color="auto"/>
        <w:left w:val="none" w:sz="0" w:space="0" w:color="auto"/>
        <w:bottom w:val="none" w:sz="0" w:space="0" w:color="auto"/>
        <w:right w:val="none" w:sz="0" w:space="0" w:color="auto"/>
      </w:divBdr>
      <w:divsChild>
        <w:div w:id="17560513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509973-0314-4479-9A53-47EA1472A70A}" type="doc">
      <dgm:prSet loTypeId="urn:microsoft.com/office/officeart/2005/8/layout/radial3" loCatId="cycle" qsTypeId="urn:microsoft.com/office/officeart/2005/8/quickstyle/simple1" qsCatId="simple" csTypeId="urn:microsoft.com/office/officeart/2005/8/colors/colorful1" csCatId="colorful" phldr="1"/>
      <dgm:spPr/>
      <dgm:t>
        <a:bodyPr/>
        <a:lstStyle/>
        <a:p>
          <a:pPr rtl="1"/>
          <a:endParaRPr lang="ar-SA"/>
        </a:p>
      </dgm:t>
    </dgm:pt>
    <dgm:pt modelId="{7DAF02F6-D5CA-4B7C-B549-F0B37A4B2016}">
      <dgm:prSet phldrT="[نص]"/>
      <dgm:spPr>
        <a:xfrm>
          <a:off x="1521442" y="977774"/>
          <a:ext cx="2338740" cy="2338740"/>
        </a:xfrm>
        <a:prstGeom prst="ellipse">
          <a:avLst/>
        </a:prstGeom>
        <a:solidFill>
          <a:srgbClr val="ED7D31">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EG">
              <a:solidFill>
                <a:sysClr val="windowText" lastClr="000000"/>
              </a:solidFill>
              <a:latin typeface="Calibri" panose="020F0502020204030204"/>
              <a:ea typeface="+mn-ea"/>
              <a:cs typeface="Arial" panose="020B0604020202020204" pitchFamily="34" charset="0"/>
            </a:rPr>
            <a:t>نجاح ترتيبات العمل المرن.</a:t>
          </a:r>
          <a:endParaRPr lang="ar-SA">
            <a:solidFill>
              <a:sysClr val="windowText" lastClr="000000"/>
            </a:solidFill>
            <a:latin typeface="Calibri" panose="020F0502020204030204"/>
            <a:ea typeface="+mn-ea"/>
            <a:cs typeface="Arial" panose="020B0604020202020204" pitchFamily="34" charset="0"/>
          </a:endParaRPr>
        </a:p>
      </dgm:t>
    </dgm:pt>
    <dgm:pt modelId="{B006E4F1-885C-46B9-8951-CF618120AE6E}" type="parTrans" cxnId="{6CB17221-D71D-48A8-A703-84825C41ECEB}">
      <dgm:prSet/>
      <dgm:spPr/>
      <dgm:t>
        <a:bodyPr/>
        <a:lstStyle/>
        <a:p>
          <a:pPr rtl="1"/>
          <a:endParaRPr lang="ar-SA"/>
        </a:p>
      </dgm:t>
    </dgm:pt>
    <dgm:pt modelId="{D88F5F72-5584-4E8C-B462-13871C442CB1}" type="sibTrans" cxnId="{6CB17221-D71D-48A8-A703-84825C41ECEB}">
      <dgm:prSet/>
      <dgm:spPr/>
      <dgm:t>
        <a:bodyPr/>
        <a:lstStyle/>
        <a:p>
          <a:pPr rtl="1"/>
          <a:endParaRPr lang="ar-SA"/>
        </a:p>
      </dgm:t>
    </dgm:pt>
    <dgm:pt modelId="{00F505AB-425E-46CA-8429-712A65CA7BB7}">
      <dgm:prSet phldrT="[نص]"/>
      <dgm:spPr>
        <a:xfrm>
          <a:off x="2106127" y="38542"/>
          <a:ext cx="1169370" cy="1169370"/>
        </a:xfrm>
        <a:prstGeom prst="ellipse">
          <a:avLst/>
        </a:prstGeom>
        <a:solidFill>
          <a:srgbClr val="A5A5A5">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Text" lastClr="000000"/>
              </a:solidFill>
              <a:latin typeface="Calibri" panose="020F0502020204030204"/>
              <a:ea typeface="+mn-ea"/>
              <a:cs typeface="Arial" panose="020B0604020202020204" pitchFamily="34" charset="0"/>
            </a:rPr>
            <a:t>تعزيز المساواة.</a:t>
          </a:r>
        </a:p>
      </dgm:t>
    </dgm:pt>
    <dgm:pt modelId="{208F2A04-CAAC-4A7B-A8DF-5C5593803926}" type="parTrans" cxnId="{DC8B1715-708D-44AA-9E66-5B4D3EE0977A}">
      <dgm:prSet/>
      <dgm:spPr/>
      <dgm:t>
        <a:bodyPr/>
        <a:lstStyle/>
        <a:p>
          <a:pPr rtl="1"/>
          <a:endParaRPr lang="ar-SA"/>
        </a:p>
      </dgm:t>
    </dgm:pt>
    <dgm:pt modelId="{1C76CF66-8F86-44BB-BB73-74086B350BFD}" type="sibTrans" cxnId="{DC8B1715-708D-44AA-9E66-5B4D3EE0977A}">
      <dgm:prSet/>
      <dgm:spPr/>
      <dgm:t>
        <a:bodyPr/>
        <a:lstStyle/>
        <a:p>
          <a:pPr rtl="1"/>
          <a:endParaRPr lang="ar-SA"/>
        </a:p>
      </dgm:t>
    </dgm:pt>
    <dgm:pt modelId="{B532999F-6E0B-4897-906F-8B9966B134B5}">
      <dgm:prSet/>
      <dgm:spPr>
        <a:xfrm>
          <a:off x="3297574" y="612312"/>
          <a:ext cx="1169370" cy="1169370"/>
        </a:xfrm>
        <a:prstGeom prst="ellipse">
          <a:avLst/>
        </a:prstGeom>
        <a:solidFill>
          <a:srgbClr val="FFC000">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Text" lastClr="000000"/>
              </a:solidFill>
              <a:latin typeface="Calibri" panose="020F0502020204030204"/>
              <a:ea typeface="+mn-ea"/>
              <a:cs typeface="Arial" panose="020B0604020202020204" pitchFamily="34" charset="0"/>
            </a:rPr>
            <a:t>دعم الإبداع</a:t>
          </a:r>
        </a:p>
      </dgm:t>
    </dgm:pt>
    <dgm:pt modelId="{FEB961E6-390E-455C-A69D-4F2EF232A6F2}" type="parTrans" cxnId="{44B1F479-9E45-4AD2-843B-87293A9929F4}">
      <dgm:prSet/>
      <dgm:spPr/>
      <dgm:t>
        <a:bodyPr/>
        <a:lstStyle/>
        <a:p>
          <a:pPr rtl="1"/>
          <a:endParaRPr lang="ar-SA"/>
        </a:p>
      </dgm:t>
    </dgm:pt>
    <dgm:pt modelId="{7FA18A6D-8FB0-4BA8-8262-20B7B1DB84DC}" type="sibTrans" cxnId="{44B1F479-9E45-4AD2-843B-87293A9929F4}">
      <dgm:prSet/>
      <dgm:spPr/>
      <dgm:t>
        <a:bodyPr/>
        <a:lstStyle/>
        <a:p>
          <a:pPr rtl="1"/>
          <a:endParaRPr lang="ar-SA"/>
        </a:p>
      </dgm:t>
    </dgm:pt>
    <dgm:pt modelId="{B889E9BB-20D6-4D01-A3EE-9BEF3A85E8A5}">
      <dgm:prSet/>
      <dgm:spPr>
        <a:xfrm>
          <a:off x="3591837" y="1901563"/>
          <a:ext cx="1169370" cy="1169370"/>
        </a:xfrm>
        <a:prstGeom prst="ellipse">
          <a:avLst/>
        </a:prstGeom>
        <a:solidFill>
          <a:srgbClr val="5B9BD5">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Text" lastClr="000000"/>
              </a:solidFill>
              <a:latin typeface="Calibri" panose="020F0502020204030204"/>
              <a:ea typeface="+mn-ea"/>
              <a:cs typeface="Arial" panose="020B0604020202020204" pitchFamily="34" charset="0"/>
            </a:rPr>
            <a:t>امتلاك الإرادة.</a:t>
          </a:r>
        </a:p>
      </dgm:t>
    </dgm:pt>
    <dgm:pt modelId="{AD68AA79-BE8F-43E5-A11D-1AF68447CEFE}" type="parTrans" cxnId="{37BD8F3F-6FB6-4B7D-BDE5-3F8868A0932B}">
      <dgm:prSet/>
      <dgm:spPr/>
      <dgm:t>
        <a:bodyPr/>
        <a:lstStyle/>
        <a:p>
          <a:pPr rtl="1"/>
          <a:endParaRPr lang="ar-SA"/>
        </a:p>
      </dgm:t>
    </dgm:pt>
    <dgm:pt modelId="{6AA702BC-10C8-4B32-9E6F-72D8C3F3849F}" type="sibTrans" cxnId="{37BD8F3F-6FB6-4B7D-BDE5-3F8868A0932B}">
      <dgm:prSet/>
      <dgm:spPr/>
      <dgm:t>
        <a:bodyPr/>
        <a:lstStyle/>
        <a:p>
          <a:pPr rtl="1"/>
          <a:endParaRPr lang="ar-SA"/>
        </a:p>
      </dgm:t>
    </dgm:pt>
    <dgm:pt modelId="{A3BA4ADA-FC76-49E4-B6A7-AB06F0A326A4}">
      <dgm:prSet/>
      <dgm:spPr>
        <a:xfrm>
          <a:off x="2767330" y="2935462"/>
          <a:ext cx="1169370" cy="1169370"/>
        </a:xfrm>
        <a:prstGeom prst="ellipse">
          <a:avLst/>
        </a:prstGeom>
        <a:solidFill>
          <a:srgbClr val="70AD47">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Text" lastClr="000000"/>
              </a:solidFill>
              <a:latin typeface="Calibri" panose="020F0502020204030204"/>
              <a:ea typeface="+mn-ea"/>
              <a:cs typeface="Arial" panose="020B0604020202020204" pitchFamily="34" charset="0"/>
            </a:rPr>
            <a:t>توجيه القيادة</a:t>
          </a:r>
        </a:p>
      </dgm:t>
    </dgm:pt>
    <dgm:pt modelId="{B173B3D7-428A-42A8-A499-F9348CE9FA13}" type="parTrans" cxnId="{CC294E9C-B8C3-456A-9A26-CBC2F0B31DC6}">
      <dgm:prSet/>
      <dgm:spPr/>
      <dgm:t>
        <a:bodyPr/>
        <a:lstStyle/>
        <a:p>
          <a:pPr rtl="1"/>
          <a:endParaRPr lang="ar-SA"/>
        </a:p>
      </dgm:t>
    </dgm:pt>
    <dgm:pt modelId="{4BFB5DD4-2D0D-4B9A-8007-BAB8B30B031C}" type="sibTrans" cxnId="{CC294E9C-B8C3-456A-9A26-CBC2F0B31DC6}">
      <dgm:prSet/>
      <dgm:spPr/>
      <dgm:t>
        <a:bodyPr/>
        <a:lstStyle/>
        <a:p>
          <a:pPr rtl="1"/>
          <a:endParaRPr lang="ar-SA"/>
        </a:p>
      </dgm:t>
    </dgm:pt>
    <dgm:pt modelId="{9F1BDB4D-B441-4B7C-9E84-814FC5E55CB3}">
      <dgm:prSet/>
      <dgm:spPr>
        <a:xfrm>
          <a:off x="1444924" y="2935462"/>
          <a:ext cx="1169370" cy="1169370"/>
        </a:xfrm>
        <a:prstGeom prst="ellipse">
          <a:avLst/>
        </a:prstGeom>
        <a:solidFill>
          <a:srgbClr val="ED7D31">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Text" lastClr="000000"/>
              </a:solidFill>
              <a:latin typeface="Calibri" panose="020F0502020204030204"/>
              <a:ea typeface="+mn-ea"/>
              <a:cs typeface="Arial" panose="020B0604020202020204" pitchFamily="34" charset="0"/>
            </a:rPr>
            <a:t>ضمان التوازن والحدود</a:t>
          </a:r>
        </a:p>
      </dgm:t>
    </dgm:pt>
    <dgm:pt modelId="{34EC4BFA-8134-49F7-841A-7B9335003223}" type="parTrans" cxnId="{E68C43C8-AFD1-4013-BC96-92188CCB1671}">
      <dgm:prSet/>
      <dgm:spPr/>
      <dgm:t>
        <a:bodyPr/>
        <a:lstStyle/>
        <a:p>
          <a:pPr rtl="1"/>
          <a:endParaRPr lang="ar-SA"/>
        </a:p>
      </dgm:t>
    </dgm:pt>
    <dgm:pt modelId="{F58F8F8D-6882-41FD-9CC8-DB0167662AB5}" type="sibTrans" cxnId="{E68C43C8-AFD1-4013-BC96-92188CCB1671}">
      <dgm:prSet/>
      <dgm:spPr/>
      <dgm:t>
        <a:bodyPr/>
        <a:lstStyle/>
        <a:p>
          <a:pPr rtl="1"/>
          <a:endParaRPr lang="ar-SA"/>
        </a:p>
      </dgm:t>
    </dgm:pt>
    <dgm:pt modelId="{715845D3-46D9-4E7A-8B12-DE9FA51F247C}">
      <dgm:prSet/>
      <dgm:spPr>
        <a:xfrm>
          <a:off x="620417" y="1901563"/>
          <a:ext cx="1169370" cy="1169370"/>
        </a:xfrm>
        <a:prstGeom prst="ellipse">
          <a:avLst/>
        </a:prstGeom>
        <a:solidFill>
          <a:srgbClr val="A5A5A5">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Text" lastClr="000000"/>
              </a:solidFill>
              <a:latin typeface="Calibri" panose="020F0502020204030204"/>
              <a:ea typeface="+mn-ea"/>
              <a:cs typeface="Arial" panose="020B0604020202020204" pitchFamily="34" charset="0"/>
            </a:rPr>
            <a:t>الحفاظ على الحدود</a:t>
          </a:r>
        </a:p>
      </dgm:t>
    </dgm:pt>
    <dgm:pt modelId="{80B664D5-3B5D-4BD8-BDF8-BDB213CF351A}" type="parTrans" cxnId="{8EBC031B-9343-4992-8E52-AE17752B2CBA}">
      <dgm:prSet/>
      <dgm:spPr/>
      <dgm:t>
        <a:bodyPr/>
        <a:lstStyle/>
        <a:p>
          <a:pPr rtl="1"/>
          <a:endParaRPr lang="ar-SA"/>
        </a:p>
      </dgm:t>
    </dgm:pt>
    <dgm:pt modelId="{5FCB4F81-ABDA-4E4D-881E-71BA90F5395E}" type="sibTrans" cxnId="{8EBC031B-9343-4992-8E52-AE17752B2CBA}">
      <dgm:prSet/>
      <dgm:spPr/>
      <dgm:t>
        <a:bodyPr/>
        <a:lstStyle/>
        <a:p>
          <a:pPr rtl="1"/>
          <a:endParaRPr lang="ar-SA"/>
        </a:p>
      </dgm:t>
    </dgm:pt>
    <dgm:pt modelId="{7582BA94-0831-4A1C-9FDF-35CF5B9B482D}">
      <dgm:prSet/>
      <dgm:spPr>
        <a:xfrm>
          <a:off x="914680" y="612312"/>
          <a:ext cx="1169370" cy="1169370"/>
        </a:xfrm>
        <a:prstGeom prst="ellipse">
          <a:avLst/>
        </a:prstGeom>
        <a:solidFill>
          <a:srgbClr val="FFC000">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Text" lastClr="000000"/>
              </a:solidFill>
              <a:latin typeface="Calibri" panose="020F0502020204030204"/>
              <a:ea typeface="+mn-ea"/>
              <a:cs typeface="Arial" panose="020B0604020202020204" pitchFamily="34" charset="0"/>
            </a:rPr>
            <a:t>توفير بيئة جذابة و مريحة.</a:t>
          </a:r>
        </a:p>
      </dgm:t>
    </dgm:pt>
    <dgm:pt modelId="{E705287C-6907-4AEF-8228-5489CD3E99AB}" type="parTrans" cxnId="{09606F11-E7B2-42AC-BDD2-555D12910E6B}">
      <dgm:prSet/>
      <dgm:spPr/>
      <dgm:t>
        <a:bodyPr/>
        <a:lstStyle/>
        <a:p>
          <a:pPr rtl="1"/>
          <a:endParaRPr lang="ar-SA"/>
        </a:p>
      </dgm:t>
    </dgm:pt>
    <dgm:pt modelId="{0874BEE5-8A14-4E8B-9486-0875EFD6B7CE}" type="sibTrans" cxnId="{09606F11-E7B2-42AC-BDD2-555D12910E6B}">
      <dgm:prSet/>
      <dgm:spPr/>
      <dgm:t>
        <a:bodyPr/>
        <a:lstStyle/>
        <a:p>
          <a:pPr rtl="1"/>
          <a:endParaRPr lang="ar-SA"/>
        </a:p>
      </dgm:t>
    </dgm:pt>
    <dgm:pt modelId="{6D79B30F-E0AD-46CD-A3E9-EE43E54A9E73}" type="pres">
      <dgm:prSet presAssocID="{EC509973-0314-4479-9A53-47EA1472A70A}" presName="composite" presStyleCnt="0">
        <dgm:presLayoutVars>
          <dgm:chMax val="1"/>
          <dgm:dir/>
          <dgm:resizeHandles val="exact"/>
        </dgm:presLayoutVars>
      </dgm:prSet>
      <dgm:spPr/>
    </dgm:pt>
    <dgm:pt modelId="{85DF8E93-55E7-44C8-98F3-C361173D5602}" type="pres">
      <dgm:prSet presAssocID="{EC509973-0314-4479-9A53-47EA1472A70A}" presName="radial" presStyleCnt="0">
        <dgm:presLayoutVars>
          <dgm:animLvl val="ctr"/>
        </dgm:presLayoutVars>
      </dgm:prSet>
      <dgm:spPr/>
    </dgm:pt>
    <dgm:pt modelId="{17EA3DEB-FE9A-456E-98D2-6F935EE026AD}" type="pres">
      <dgm:prSet presAssocID="{7DAF02F6-D5CA-4B7C-B549-F0B37A4B2016}" presName="centerShape" presStyleLbl="vennNode1" presStyleIdx="0" presStyleCnt="8"/>
      <dgm:spPr/>
    </dgm:pt>
    <dgm:pt modelId="{406111AC-EF0A-4019-AD6F-C8A5AB46DA3F}" type="pres">
      <dgm:prSet presAssocID="{00F505AB-425E-46CA-8429-712A65CA7BB7}" presName="node" presStyleLbl="vennNode1" presStyleIdx="1" presStyleCnt="8">
        <dgm:presLayoutVars>
          <dgm:bulletEnabled val="1"/>
        </dgm:presLayoutVars>
      </dgm:prSet>
      <dgm:spPr/>
    </dgm:pt>
    <dgm:pt modelId="{48D5BA9E-6D54-434A-9C21-986DD5F7A3E1}" type="pres">
      <dgm:prSet presAssocID="{B532999F-6E0B-4897-906F-8B9966B134B5}" presName="node" presStyleLbl="vennNode1" presStyleIdx="2" presStyleCnt="8">
        <dgm:presLayoutVars>
          <dgm:bulletEnabled val="1"/>
        </dgm:presLayoutVars>
      </dgm:prSet>
      <dgm:spPr/>
    </dgm:pt>
    <dgm:pt modelId="{A1FA5301-ECE8-4DF5-874E-0F8D4A5F876F}" type="pres">
      <dgm:prSet presAssocID="{B889E9BB-20D6-4D01-A3EE-9BEF3A85E8A5}" presName="node" presStyleLbl="vennNode1" presStyleIdx="3" presStyleCnt="8">
        <dgm:presLayoutVars>
          <dgm:bulletEnabled val="1"/>
        </dgm:presLayoutVars>
      </dgm:prSet>
      <dgm:spPr/>
    </dgm:pt>
    <dgm:pt modelId="{12FF3949-0187-4F18-8C89-3DA37885B90F}" type="pres">
      <dgm:prSet presAssocID="{A3BA4ADA-FC76-49E4-B6A7-AB06F0A326A4}" presName="node" presStyleLbl="vennNode1" presStyleIdx="4" presStyleCnt="8">
        <dgm:presLayoutVars>
          <dgm:bulletEnabled val="1"/>
        </dgm:presLayoutVars>
      </dgm:prSet>
      <dgm:spPr/>
    </dgm:pt>
    <dgm:pt modelId="{CE53963B-708C-4381-8611-25FBF6E2E424}" type="pres">
      <dgm:prSet presAssocID="{9F1BDB4D-B441-4B7C-9E84-814FC5E55CB3}" presName="node" presStyleLbl="vennNode1" presStyleIdx="5" presStyleCnt="8">
        <dgm:presLayoutVars>
          <dgm:bulletEnabled val="1"/>
        </dgm:presLayoutVars>
      </dgm:prSet>
      <dgm:spPr/>
    </dgm:pt>
    <dgm:pt modelId="{C0521109-DCB0-40FB-BEB4-0484115AFEAB}" type="pres">
      <dgm:prSet presAssocID="{715845D3-46D9-4E7A-8B12-DE9FA51F247C}" presName="node" presStyleLbl="vennNode1" presStyleIdx="6" presStyleCnt="8">
        <dgm:presLayoutVars>
          <dgm:bulletEnabled val="1"/>
        </dgm:presLayoutVars>
      </dgm:prSet>
      <dgm:spPr/>
    </dgm:pt>
    <dgm:pt modelId="{69932865-AC16-4C0C-926A-EAC5604667CE}" type="pres">
      <dgm:prSet presAssocID="{7582BA94-0831-4A1C-9FDF-35CF5B9B482D}" presName="node" presStyleLbl="vennNode1" presStyleIdx="7" presStyleCnt="8">
        <dgm:presLayoutVars>
          <dgm:bulletEnabled val="1"/>
        </dgm:presLayoutVars>
      </dgm:prSet>
      <dgm:spPr/>
    </dgm:pt>
  </dgm:ptLst>
  <dgm:cxnLst>
    <dgm:cxn modelId="{09606F11-E7B2-42AC-BDD2-555D12910E6B}" srcId="{7DAF02F6-D5CA-4B7C-B549-F0B37A4B2016}" destId="{7582BA94-0831-4A1C-9FDF-35CF5B9B482D}" srcOrd="6" destOrd="0" parTransId="{E705287C-6907-4AEF-8228-5489CD3E99AB}" sibTransId="{0874BEE5-8A14-4E8B-9486-0875EFD6B7CE}"/>
    <dgm:cxn modelId="{DC8B1715-708D-44AA-9E66-5B4D3EE0977A}" srcId="{7DAF02F6-D5CA-4B7C-B549-F0B37A4B2016}" destId="{00F505AB-425E-46CA-8429-712A65CA7BB7}" srcOrd="0" destOrd="0" parTransId="{208F2A04-CAAC-4A7B-A8DF-5C5593803926}" sibTransId="{1C76CF66-8F86-44BB-BB73-74086B350BFD}"/>
    <dgm:cxn modelId="{8EBC031B-9343-4992-8E52-AE17752B2CBA}" srcId="{7DAF02F6-D5CA-4B7C-B549-F0B37A4B2016}" destId="{715845D3-46D9-4E7A-8B12-DE9FA51F247C}" srcOrd="5" destOrd="0" parTransId="{80B664D5-3B5D-4BD8-BDF8-BDB213CF351A}" sibTransId="{5FCB4F81-ABDA-4E4D-881E-71BA90F5395E}"/>
    <dgm:cxn modelId="{6CB17221-D71D-48A8-A703-84825C41ECEB}" srcId="{EC509973-0314-4479-9A53-47EA1472A70A}" destId="{7DAF02F6-D5CA-4B7C-B549-F0B37A4B2016}" srcOrd="0" destOrd="0" parTransId="{B006E4F1-885C-46B9-8951-CF618120AE6E}" sibTransId="{D88F5F72-5584-4E8C-B462-13871C442CB1}"/>
    <dgm:cxn modelId="{2C9FB32B-3A22-4B07-A5B4-49DCCE4FDCB1}" type="presOf" srcId="{7DAF02F6-D5CA-4B7C-B549-F0B37A4B2016}" destId="{17EA3DEB-FE9A-456E-98D2-6F935EE026AD}" srcOrd="0" destOrd="0" presId="urn:microsoft.com/office/officeart/2005/8/layout/radial3"/>
    <dgm:cxn modelId="{77A6F02C-BC6B-4030-9C9A-C34CCA00C980}" type="presOf" srcId="{B889E9BB-20D6-4D01-A3EE-9BEF3A85E8A5}" destId="{A1FA5301-ECE8-4DF5-874E-0F8D4A5F876F}" srcOrd="0" destOrd="0" presId="urn:microsoft.com/office/officeart/2005/8/layout/radial3"/>
    <dgm:cxn modelId="{2C853B37-1CF0-4664-B6C8-00977AF4E774}" type="presOf" srcId="{B532999F-6E0B-4897-906F-8B9966B134B5}" destId="{48D5BA9E-6D54-434A-9C21-986DD5F7A3E1}" srcOrd="0" destOrd="0" presId="urn:microsoft.com/office/officeart/2005/8/layout/radial3"/>
    <dgm:cxn modelId="{48912C38-9AE2-43A8-A7C4-86DCFF5B0B0E}" type="presOf" srcId="{00F505AB-425E-46CA-8429-712A65CA7BB7}" destId="{406111AC-EF0A-4019-AD6F-C8A5AB46DA3F}" srcOrd="0" destOrd="0" presId="urn:microsoft.com/office/officeart/2005/8/layout/radial3"/>
    <dgm:cxn modelId="{37BD8F3F-6FB6-4B7D-BDE5-3F8868A0932B}" srcId="{7DAF02F6-D5CA-4B7C-B549-F0B37A4B2016}" destId="{B889E9BB-20D6-4D01-A3EE-9BEF3A85E8A5}" srcOrd="2" destOrd="0" parTransId="{AD68AA79-BE8F-43E5-A11D-1AF68447CEFE}" sibTransId="{6AA702BC-10C8-4B32-9E6F-72D8C3F3849F}"/>
    <dgm:cxn modelId="{44B1F479-9E45-4AD2-843B-87293A9929F4}" srcId="{7DAF02F6-D5CA-4B7C-B549-F0B37A4B2016}" destId="{B532999F-6E0B-4897-906F-8B9966B134B5}" srcOrd="1" destOrd="0" parTransId="{FEB961E6-390E-455C-A69D-4F2EF232A6F2}" sibTransId="{7FA18A6D-8FB0-4BA8-8262-20B7B1DB84DC}"/>
    <dgm:cxn modelId="{5746D38D-C2B3-4374-BFD2-DF4A56A37398}" type="presOf" srcId="{715845D3-46D9-4E7A-8B12-DE9FA51F247C}" destId="{C0521109-DCB0-40FB-BEB4-0484115AFEAB}" srcOrd="0" destOrd="0" presId="urn:microsoft.com/office/officeart/2005/8/layout/radial3"/>
    <dgm:cxn modelId="{C7043891-24BC-4F40-89C7-A80AFCA3FE6A}" type="presOf" srcId="{A3BA4ADA-FC76-49E4-B6A7-AB06F0A326A4}" destId="{12FF3949-0187-4F18-8C89-3DA37885B90F}" srcOrd="0" destOrd="0" presId="urn:microsoft.com/office/officeart/2005/8/layout/radial3"/>
    <dgm:cxn modelId="{A0B77B9B-95CF-4307-ACE6-C7AB85A1FBD8}" type="presOf" srcId="{EC509973-0314-4479-9A53-47EA1472A70A}" destId="{6D79B30F-E0AD-46CD-A3E9-EE43E54A9E73}" srcOrd="0" destOrd="0" presId="urn:microsoft.com/office/officeart/2005/8/layout/radial3"/>
    <dgm:cxn modelId="{CC294E9C-B8C3-456A-9A26-CBC2F0B31DC6}" srcId="{7DAF02F6-D5CA-4B7C-B549-F0B37A4B2016}" destId="{A3BA4ADA-FC76-49E4-B6A7-AB06F0A326A4}" srcOrd="3" destOrd="0" parTransId="{B173B3D7-428A-42A8-A499-F9348CE9FA13}" sibTransId="{4BFB5DD4-2D0D-4B9A-8007-BAB8B30B031C}"/>
    <dgm:cxn modelId="{45885FAA-F253-4153-87CE-9A3F8846F023}" type="presOf" srcId="{7582BA94-0831-4A1C-9FDF-35CF5B9B482D}" destId="{69932865-AC16-4C0C-926A-EAC5604667CE}" srcOrd="0" destOrd="0" presId="urn:microsoft.com/office/officeart/2005/8/layout/radial3"/>
    <dgm:cxn modelId="{E68C43C8-AFD1-4013-BC96-92188CCB1671}" srcId="{7DAF02F6-D5CA-4B7C-B549-F0B37A4B2016}" destId="{9F1BDB4D-B441-4B7C-9E84-814FC5E55CB3}" srcOrd="4" destOrd="0" parTransId="{34EC4BFA-8134-49F7-841A-7B9335003223}" sibTransId="{F58F8F8D-6882-41FD-9CC8-DB0167662AB5}"/>
    <dgm:cxn modelId="{0A0C81D4-1FB1-44B6-999E-522F11BADD9A}" type="presOf" srcId="{9F1BDB4D-B441-4B7C-9E84-814FC5E55CB3}" destId="{CE53963B-708C-4381-8611-25FBF6E2E424}" srcOrd="0" destOrd="0" presId="urn:microsoft.com/office/officeart/2005/8/layout/radial3"/>
    <dgm:cxn modelId="{453E540B-D786-4508-BCB8-19B9BEA07324}" type="presParOf" srcId="{6D79B30F-E0AD-46CD-A3E9-EE43E54A9E73}" destId="{85DF8E93-55E7-44C8-98F3-C361173D5602}" srcOrd="0" destOrd="0" presId="urn:microsoft.com/office/officeart/2005/8/layout/radial3"/>
    <dgm:cxn modelId="{45567CD2-E25E-4248-9DD5-11E85AD1BDA4}" type="presParOf" srcId="{85DF8E93-55E7-44C8-98F3-C361173D5602}" destId="{17EA3DEB-FE9A-456E-98D2-6F935EE026AD}" srcOrd="0" destOrd="0" presId="urn:microsoft.com/office/officeart/2005/8/layout/radial3"/>
    <dgm:cxn modelId="{4BD4A78D-C9D5-462C-B830-BB1555A2B45D}" type="presParOf" srcId="{85DF8E93-55E7-44C8-98F3-C361173D5602}" destId="{406111AC-EF0A-4019-AD6F-C8A5AB46DA3F}" srcOrd="1" destOrd="0" presId="urn:microsoft.com/office/officeart/2005/8/layout/radial3"/>
    <dgm:cxn modelId="{20816575-3D1D-4C99-BA68-10C190A168C8}" type="presParOf" srcId="{85DF8E93-55E7-44C8-98F3-C361173D5602}" destId="{48D5BA9E-6D54-434A-9C21-986DD5F7A3E1}" srcOrd="2" destOrd="0" presId="urn:microsoft.com/office/officeart/2005/8/layout/radial3"/>
    <dgm:cxn modelId="{B2751896-94B1-4AD9-8209-A1A30AD87B92}" type="presParOf" srcId="{85DF8E93-55E7-44C8-98F3-C361173D5602}" destId="{A1FA5301-ECE8-4DF5-874E-0F8D4A5F876F}" srcOrd="3" destOrd="0" presId="urn:microsoft.com/office/officeart/2005/8/layout/radial3"/>
    <dgm:cxn modelId="{B5D4F1EA-05DA-4B6C-AFAC-F8980AB327E1}" type="presParOf" srcId="{85DF8E93-55E7-44C8-98F3-C361173D5602}" destId="{12FF3949-0187-4F18-8C89-3DA37885B90F}" srcOrd="4" destOrd="0" presId="urn:microsoft.com/office/officeart/2005/8/layout/radial3"/>
    <dgm:cxn modelId="{75765320-47C7-4AAA-906C-0E8392841FBF}" type="presParOf" srcId="{85DF8E93-55E7-44C8-98F3-C361173D5602}" destId="{CE53963B-708C-4381-8611-25FBF6E2E424}" srcOrd="5" destOrd="0" presId="urn:microsoft.com/office/officeart/2005/8/layout/radial3"/>
    <dgm:cxn modelId="{E49ADE5B-63DE-4951-A317-E3736F2D3350}" type="presParOf" srcId="{85DF8E93-55E7-44C8-98F3-C361173D5602}" destId="{C0521109-DCB0-40FB-BEB4-0484115AFEAB}" srcOrd="6" destOrd="0" presId="urn:microsoft.com/office/officeart/2005/8/layout/radial3"/>
    <dgm:cxn modelId="{56E5235A-586B-42E3-BB70-1B3CE29ECA96}" type="presParOf" srcId="{85DF8E93-55E7-44C8-98F3-C361173D5602}" destId="{69932865-AC16-4C0C-926A-EAC5604667CE}" srcOrd="7" destOrd="0" presId="urn:microsoft.com/office/officeart/2005/8/layout/radial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1360D59-9087-4228-BEFB-1DF026FF88FA}" type="doc">
      <dgm:prSet loTypeId="urn:microsoft.com/office/officeart/2005/8/layout/list1" loCatId="list" qsTypeId="urn:microsoft.com/office/officeart/2005/8/quickstyle/simple2" qsCatId="simple" csTypeId="urn:microsoft.com/office/officeart/2005/8/colors/accent6_5" csCatId="accent6" phldr="1"/>
      <dgm:spPr/>
      <dgm:t>
        <a:bodyPr/>
        <a:lstStyle/>
        <a:p>
          <a:pPr rtl="1"/>
          <a:endParaRPr lang="ar-SA"/>
        </a:p>
      </dgm:t>
    </dgm:pt>
    <dgm:pt modelId="{132FEA7F-0A10-459B-91BE-7146ED7BA66F}">
      <dgm:prSet/>
      <dgm:spPr>
        <a:xfrm>
          <a:off x="1340777" y="21862"/>
          <a:ext cx="3754177" cy="590400"/>
        </a:xfrm>
        <a:prstGeom prst="roundRect">
          <a:avLst/>
        </a:prstGeom>
        <a:solidFill>
          <a:srgbClr val="70AD47">
            <a:alpha val="90000"/>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 lastClr="FFFFFF"/>
              </a:solidFill>
              <a:latin typeface="Calibri" panose="020F0502020204030204"/>
              <a:ea typeface="+mn-ea"/>
              <a:cs typeface="Arial" panose="020B0604020202020204" pitchFamily="34" charset="0"/>
            </a:rPr>
            <a:t>عوامل الصحة النفسية التي تم اختيارها للدراسة.</a:t>
          </a:r>
        </a:p>
      </dgm:t>
    </dgm:pt>
    <dgm:pt modelId="{82114C98-BB17-46D0-B798-9485B93277F9}" type="parTrans" cxnId="{3F84B1A0-B5B7-437B-A2C8-E10EB83BC9F5}">
      <dgm:prSet/>
      <dgm:spPr/>
      <dgm:t>
        <a:bodyPr/>
        <a:lstStyle/>
        <a:p>
          <a:pPr rtl="1"/>
          <a:endParaRPr lang="ar-SA"/>
        </a:p>
      </dgm:t>
    </dgm:pt>
    <dgm:pt modelId="{AADAA4AD-25FC-456C-987C-914080091822}" type="sibTrans" cxnId="{3F84B1A0-B5B7-437B-A2C8-E10EB83BC9F5}">
      <dgm:prSet/>
      <dgm:spPr/>
      <dgm:t>
        <a:bodyPr/>
        <a:lstStyle/>
        <a:p>
          <a:pPr rtl="1"/>
          <a:endParaRPr lang="ar-SA"/>
        </a:p>
      </dgm:t>
    </dgm:pt>
    <dgm:pt modelId="{C23226C0-1F7C-4197-8899-19B6E77C1FD7}">
      <dgm:prSet/>
      <dgm:spPr>
        <a:xfrm>
          <a:off x="0" y="317062"/>
          <a:ext cx="5363110" cy="2394000"/>
        </a:xfrm>
        <a:prstGeom prst="rect">
          <a:avLst/>
        </a:prstGeom>
        <a:solidFill>
          <a:sysClr val="window" lastClr="FFFFFF">
            <a:alpha val="90000"/>
            <a:hueOff val="0"/>
            <a:satOff val="0"/>
            <a:lumOff val="0"/>
            <a:alphaOff val="0"/>
          </a:sysClr>
        </a:solidFill>
        <a:ln w="12700" cap="flat" cmpd="sng" algn="ctr">
          <a:solidFill>
            <a:srgbClr val="70AD47">
              <a:alpha val="90000"/>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الشعور بالثقة واحترام الذات.</a:t>
          </a:r>
        </a:p>
      </dgm:t>
    </dgm:pt>
    <dgm:pt modelId="{72A8BF9F-D33E-406E-A7DE-9EE25B5ABC4D}" type="parTrans" cxnId="{E8894492-8A2A-44F5-B04F-9F586C074894}">
      <dgm:prSet/>
      <dgm:spPr/>
      <dgm:t>
        <a:bodyPr/>
        <a:lstStyle/>
        <a:p>
          <a:pPr rtl="1"/>
          <a:endParaRPr lang="ar-SA"/>
        </a:p>
      </dgm:t>
    </dgm:pt>
    <dgm:pt modelId="{B2F90008-6731-465F-91BE-D5C00346E5D9}" type="sibTrans" cxnId="{E8894492-8A2A-44F5-B04F-9F586C074894}">
      <dgm:prSet/>
      <dgm:spPr/>
      <dgm:t>
        <a:bodyPr/>
        <a:lstStyle/>
        <a:p>
          <a:pPr rtl="1"/>
          <a:endParaRPr lang="ar-SA"/>
        </a:p>
      </dgm:t>
    </dgm:pt>
    <dgm:pt modelId="{EF50E17F-AE9A-49E9-B8C3-406B798C5AF9}">
      <dgm:prSet/>
      <dgm:spPr>
        <a:xfrm>
          <a:off x="0" y="317062"/>
          <a:ext cx="5363110" cy="2394000"/>
        </a:xfrm>
        <a:prstGeom prst="rect">
          <a:avLst/>
        </a:prstGeom>
        <a:solidFill>
          <a:sysClr val="window" lastClr="FFFFFF">
            <a:alpha val="90000"/>
            <a:hueOff val="0"/>
            <a:satOff val="0"/>
            <a:lumOff val="0"/>
            <a:alphaOff val="0"/>
          </a:sysClr>
        </a:solidFill>
        <a:ln w="12700" cap="flat" cmpd="sng" algn="ctr">
          <a:solidFill>
            <a:srgbClr val="70AD47">
              <a:alpha val="90000"/>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تحسن نوعية الحياة.</a:t>
          </a:r>
        </a:p>
      </dgm:t>
    </dgm:pt>
    <dgm:pt modelId="{C1A3CEAF-FDD7-49CD-B3C6-58743F3AD662}" type="parTrans" cxnId="{60516959-FFD5-4BE4-8BC5-E88008B3C16D}">
      <dgm:prSet/>
      <dgm:spPr/>
      <dgm:t>
        <a:bodyPr/>
        <a:lstStyle/>
        <a:p>
          <a:pPr rtl="1"/>
          <a:endParaRPr lang="ar-SA"/>
        </a:p>
      </dgm:t>
    </dgm:pt>
    <dgm:pt modelId="{C95FF021-478F-4BAA-A57F-3BE11B33F681}" type="sibTrans" cxnId="{60516959-FFD5-4BE4-8BC5-E88008B3C16D}">
      <dgm:prSet/>
      <dgm:spPr/>
      <dgm:t>
        <a:bodyPr/>
        <a:lstStyle/>
        <a:p>
          <a:pPr rtl="1"/>
          <a:endParaRPr lang="ar-SA"/>
        </a:p>
      </dgm:t>
    </dgm:pt>
    <dgm:pt modelId="{AE563147-FF9C-46D0-AC5A-D088B0B4B38A}">
      <dgm:prSet/>
      <dgm:spPr>
        <a:xfrm>
          <a:off x="0" y="317062"/>
          <a:ext cx="5363110" cy="2394000"/>
        </a:xfrm>
        <a:prstGeom prst="rect">
          <a:avLst/>
        </a:prstGeom>
        <a:solidFill>
          <a:sysClr val="window" lastClr="FFFFFF">
            <a:alpha val="90000"/>
            <a:hueOff val="0"/>
            <a:satOff val="0"/>
            <a:lumOff val="0"/>
            <a:alphaOff val="0"/>
          </a:sysClr>
        </a:solidFill>
        <a:ln w="12700" cap="flat" cmpd="sng" algn="ctr">
          <a:solidFill>
            <a:srgbClr val="70AD47">
              <a:alpha val="90000"/>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صحة جيدة وتوتر أقل</a:t>
          </a:r>
        </a:p>
      </dgm:t>
    </dgm:pt>
    <dgm:pt modelId="{C76BF9F8-5E3F-447E-8444-2E28DF912F46}" type="parTrans" cxnId="{11BA7C31-00AC-4AB5-BEFF-F425E31C2A18}">
      <dgm:prSet/>
      <dgm:spPr/>
      <dgm:t>
        <a:bodyPr/>
        <a:lstStyle/>
        <a:p>
          <a:pPr rtl="1"/>
          <a:endParaRPr lang="ar-SA"/>
        </a:p>
      </dgm:t>
    </dgm:pt>
    <dgm:pt modelId="{61759FE5-100E-4264-8592-D067CBC6E235}" type="sibTrans" cxnId="{11BA7C31-00AC-4AB5-BEFF-F425E31C2A18}">
      <dgm:prSet/>
      <dgm:spPr/>
      <dgm:t>
        <a:bodyPr/>
        <a:lstStyle/>
        <a:p>
          <a:pPr rtl="1"/>
          <a:endParaRPr lang="ar-SA"/>
        </a:p>
      </dgm:t>
    </dgm:pt>
    <dgm:pt modelId="{7979BD85-AFE1-4C58-AFA2-55B9A4BB2DE5}">
      <dgm:prSet/>
      <dgm:spPr>
        <a:xfrm>
          <a:off x="0" y="317062"/>
          <a:ext cx="5363110" cy="2394000"/>
        </a:xfrm>
        <a:prstGeom prst="rect">
          <a:avLst/>
        </a:prstGeom>
        <a:solidFill>
          <a:sysClr val="window" lastClr="FFFFFF">
            <a:alpha val="90000"/>
            <a:hueOff val="0"/>
            <a:satOff val="0"/>
            <a:lumOff val="0"/>
            <a:alphaOff val="0"/>
          </a:sysClr>
        </a:solidFill>
        <a:ln w="12700" cap="flat" cmpd="sng" algn="ctr">
          <a:solidFill>
            <a:srgbClr val="70AD47">
              <a:alpha val="90000"/>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علاقة جيدة مع الرؤساء</a:t>
          </a:r>
        </a:p>
      </dgm:t>
    </dgm:pt>
    <dgm:pt modelId="{EE970857-5D14-40C2-8F6B-068E62F2EA7A}" type="parTrans" cxnId="{7A1F220C-3B54-4C81-940A-1C6CC4A9FDF4}">
      <dgm:prSet/>
      <dgm:spPr/>
      <dgm:t>
        <a:bodyPr/>
        <a:lstStyle/>
        <a:p>
          <a:pPr rtl="1"/>
          <a:endParaRPr lang="ar-SA"/>
        </a:p>
      </dgm:t>
    </dgm:pt>
    <dgm:pt modelId="{79042D8E-C44F-40BC-80A0-02BB67D05BBE}" type="sibTrans" cxnId="{7A1F220C-3B54-4C81-940A-1C6CC4A9FDF4}">
      <dgm:prSet/>
      <dgm:spPr/>
      <dgm:t>
        <a:bodyPr/>
        <a:lstStyle/>
        <a:p>
          <a:pPr rtl="1"/>
          <a:endParaRPr lang="ar-SA"/>
        </a:p>
      </dgm:t>
    </dgm:pt>
    <dgm:pt modelId="{8EBDD26C-579D-469F-95AA-4FABE7631DE1}">
      <dgm:prSet/>
      <dgm:spPr>
        <a:xfrm>
          <a:off x="0" y="317062"/>
          <a:ext cx="5363110" cy="2394000"/>
        </a:xfrm>
        <a:prstGeom prst="rect">
          <a:avLst/>
        </a:prstGeom>
        <a:solidFill>
          <a:sysClr val="window" lastClr="FFFFFF">
            <a:alpha val="90000"/>
            <a:hueOff val="0"/>
            <a:satOff val="0"/>
            <a:lumOff val="0"/>
            <a:alphaOff val="0"/>
          </a:sysClr>
        </a:solidFill>
        <a:ln w="12700" cap="flat" cmpd="sng" algn="ctr">
          <a:solidFill>
            <a:srgbClr val="70AD47">
              <a:alpha val="90000"/>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الموارنة بين الحياة العملية والشخصية.</a:t>
          </a:r>
        </a:p>
      </dgm:t>
    </dgm:pt>
    <dgm:pt modelId="{B12C82C7-452D-411E-A824-0A4B11438B9E}" type="parTrans" cxnId="{2B07C6B9-4804-455E-A7F3-A2A28679FE8F}">
      <dgm:prSet/>
      <dgm:spPr/>
      <dgm:t>
        <a:bodyPr/>
        <a:lstStyle/>
        <a:p>
          <a:pPr rtl="1"/>
          <a:endParaRPr lang="ar-SA"/>
        </a:p>
      </dgm:t>
    </dgm:pt>
    <dgm:pt modelId="{2E4992DD-1AE0-44F5-AC2B-F5C381107199}" type="sibTrans" cxnId="{2B07C6B9-4804-455E-A7F3-A2A28679FE8F}">
      <dgm:prSet/>
      <dgm:spPr/>
      <dgm:t>
        <a:bodyPr/>
        <a:lstStyle/>
        <a:p>
          <a:pPr rtl="1"/>
          <a:endParaRPr lang="ar-SA"/>
        </a:p>
      </dgm:t>
    </dgm:pt>
    <dgm:pt modelId="{EC599770-8DC0-4089-BE77-46247AD9F925}" type="pres">
      <dgm:prSet presAssocID="{11360D59-9087-4228-BEFB-1DF026FF88FA}" presName="linear" presStyleCnt="0">
        <dgm:presLayoutVars>
          <dgm:dir val="rev"/>
          <dgm:animLvl val="lvl"/>
          <dgm:resizeHandles val="exact"/>
        </dgm:presLayoutVars>
      </dgm:prSet>
      <dgm:spPr/>
    </dgm:pt>
    <dgm:pt modelId="{3ACC142D-D5BD-4588-B1C0-CFB92B91FD52}" type="pres">
      <dgm:prSet presAssocID="{132FEA7F-0A10-459B-91BE-7146ED7BA66F}" presName="parentLin" presStyleCnt="0"/>
      <dgm:spPr/>
    </dgm:pt>
    <dgm:pt modelId="{53125DB4-C61D-48A0-B7E6-8EF90985F80C}" type="pres">
      <dgm:prSet presAssocID="{132FEA7F-0A10-459B-91BE-7146ED7BA66F}" presName="parentLeftMargin" presStyleLbl="node1" presStyleIdx="0" presStyleCnt="1"/>
      <dgm:spPr/>
    </dgm:pt>
    <dgm:pt modelId="{469F1ECB-1620-46B9-B195-1BD66FDD1E1C}" type="pres">
      <dgm:prSet presAssocID="{132FEA7F-0A10-459B-91BE-7146ED7BA66F}" presName="parentText" presStyleLbl="node1" presStyleIdx="0" presStyleCnt="1">
        <dgm:presLayoutVars>
          <dgm:chMax val="0"/>
          <dgm:bulletEnabled val="1"/>
        </dgm:presLayoutVars>
      </dgm:prSet>
      <dgm:spPr/>
    </dgm:pt>
    <dgm:pt modelId="{38D1281A-B6D2-400B-AF29-03B5F67E3397}" type="pres">
      <dgm:prSet presAssocID="{132FEA7F-0A10-459B-91BE-7146ED7BA66F}" presName="negativeSpace" presStyleCnt="0"/>
      <dgm:spPr/>
    </dgm:pt>
    <dgm:pt modelId="{31EACE0A-94B4-42B5-8D89-26C3F3760BD1}" type="pres">
      <dgm:prSet presAssocID="{132FEA7F-0A10-459B-91BE-7146ED7BA66F}" presName="childText" presStyleLbl="conFgAcc1" presStyleIdx="0" presStyleCnt="1">
        <dgm:presLayoutVars>
          <dgm:bulletEnabled val="1"/>
        </dgm:presLayoutVars>
      </dgm:prSet>
      <dgm:spPr/>
    </dgm:pt>
  </dgm:ptLst>
  <dgm:cxnLst>
    <dgm:cxn modelId="{0FBB7807-3DD2-4669-96E2-826451C2477D}" type="presOf" srcId="{132FEA7F-0A10-459B-91BE-7146ED7BA66F}" destId="{469F1ECB-1620-46B9-B195-1BD66FDD1E1C}" srcOrd="1" destOrd="0" presId="urn:microsoft.com/office/officeart/2005/8/layout/list1"/>
    <dgm:cxn modelId="{7A1F220C-3B54-4C81-940A-1C6CC4A9FDF4}" srcId="{132FEA7F-0A10-459B-91BE-7146ED7BA66F}" destId="{7979BD85-AFE1-4C58-AFA2-55B9A4BB2DE5}" srcOrd="3" destOrd="0" parTransId="{EE970857-5D14-40C2-8F6B-068E62F2EA7A}" sibTransId="{79042D8E-C44F-40BC-80A0-02BB67D05BBE}"/>
    <dgm:cxn modelId="{7934D016-B8DA-4BF3-87AB-36E3C6C5F82C}" type="presOf" srcId="{EF50E17F-AE9A-49E9-B8C3-406B798C5AF9}" destId="{31EACE0A-94B4-42B5-8D89-26C3F3760BD1}" srcOrd="0" destOrd="1" presId="urn:microsoft.com/office/officeart/2005/8/layout/list1"/>
    <dgm:cxn modelId="{11BA7C31-00AC-4AB5-BEFF-F425E31C2A18}" srcId="{132FEA7F-0A10-459B-91BE-7146ED7BA66F}" destId="{AE563147-FF9C-46D0-AC5A-D088B0B4B38A}" srcOrd="2" destOrd="0" parTransId="{C76BF9F8-5E3F-447E-8444-2E28DF912F46}" sibTransId="{61759FE5-100E-4264-8592-D067CBC6E235}"/>
    <dgm:cxn modelId="{1B09DD56-0DD1-4AE1-A7AB-2F5FF6879023}" type="presOf" srcId="{132FEA7F-0A10-459B-91BE-7146ED7BA66F}" destId="{53125DB4-C61D-48A0-B7E6-8EF90985F80C}" srcOrd="0" destOrd="0" presId="urn:microsoft.com/office/officeart/2005/8/layout/list1"/>
    <dgm:cxn modelId="{60516959-FFD5-4BE4-8BC5-E88008B3C16D}" srcId="{132FEA7F-0A10-459B-91BE-7146ED7BA66F}" destId="{EF50E17F-AE9A-49E9-B8C3-406B798C5AF9}" srcOrd="1" destOrd="0" parTransId="{C1A3CEAF-FDD7-49CD-B3C6-58743F3AD662}" sibTransId="{C95FF021-478F-4BAA-A57F-3BE11B33F681}"/>
    <dgm:cxn modelId="{B3D29F79-2472-4BBC-84E6-0B114F48B132}" type="presOf" srcId="{C23226C0-1F7C-4197-8899-19B6E77C1FD7}" destId="{31EACE0A-94B4-42B5-8D89-26C3F3760BD1}" srcOrd="0" destOrd="0" presId="urn:microsoft.com/office/officeart/2005/8/layout/list1"/>
    <dgm:cxn modelId="{E8894492-8A2A-44F5-B04F-9F586C074894}" srcId="{132FEA7F-0A10-459B-91BE-7146ED7BA66F}" destId="{C23226C0-1F7C-4197-8899-19B6E77C1FD7}" srcOrd="0" destOrd="0" parTransId="{72A8BF9F-D33E-406E-A7DE-9EE25B5ABC4D}" sibTransId="{B2F90008-6731-465F-91BE-D5C00346E5D9}"/>
    <dgm:cxn modelId="{3F84B1A0-B5B7-437B-A2C8-E10EB83BC9F5}" srcId="{11360D59-9087-4228-BEFB-1DF026FF88FA}" destId="{132FEA7F-0A10-459B-91BE-7146ED7BA66F}" srcOrd="0" destOrd="0" parTransId="{82114C98-BB17-46D0-B798-9485B93277F9}" sibTransId="{AADAA4AD-25FC-456C-987C-914080091822}"/>
    <dgm:cxn modelId="{A8CECAAA-7D9D-42D6-91C5-C1F16F619258}" type="presOf" srcId="{AE563147-FF9C-46D0-AC5A-D088B0B4B38A}" destId="{31EACE0A-94B4-42B5-8D89-26C3F3760BD1}" srcOrd="0" destOrd="2" presId="urn:microsoft.com/office/officeart/2005/8/layout/list1"/>
    <dgm:cxn modelId="{2B07C6B9-4804-455E-A7F3-A2A28679FE8F}" srcId="{132FEA7F-0A10-459B-91BE-7146ED7BA66F}" destId="{8EBDD26C-579D-469F-95AA-4FABE7631DE1}" srcOrd="4" destOrd="0" parTransId="{B12C82C7-452D-411E-A824-0A4B11438B9E}" sibTransId="{2E4992DD-1AE0-44F5-AC2B-F5C381107199}"/>
    <dgm:cxn modelId="{4D05A3C5-98D3-48AB-B45C-F77A4FB37FFD}" type="presOf" srcId="{11360D59-9087-4228-BEFB-1DF026FF88FA}" destId="{EC599770-8DC0-4089-BE77-46247AD9F925}" srcOrd="0" destOrd="0" presId="urn:microsoft.com/office/officeart/2005/8/layout/list1"/>
    <dgm:cxn modelId="{1954DAD4-BAC2-4E70-BFCE-5EA1117C21CE}" type="presOf" srcId="{7979BD85-AFE1-4C58-AFA2-55B9A4BB2DE5}" destId="{31EACE0A-94B4-42B5-8D89-26C3F3760BD1}" srcOrd="0" destOrd="3" presId="urn:microsoft.com/office/officeart/2005/8/layout/list1"/>
    <dgm:cxn modelId="{9E170AD7-1FAE-4397-AEE5-235530B9D5CD}" type="presOf" srcId="{8EBDD26C-579D-469F-95AA-4FABE7631DE1}" destId="{31EACE0A-94B4-42B5-8D89-26C3F3760BD1}" srcOrd="0" destOrd="4" presId="urn:microsoft.com/office/officeart/2005/8/layout/list1"/>
    <dgm:cxn modelId="{9CF1835D-C616-499F-9764-15335163828B}" type="presParOf" srcId="{EC599770-8DC0-4089-BE77-46247AD9F925}" destId="{3ACC142D-D5BD-4588-B1C0-CFB92B91FD52}" srcOrd="0" destOrd="0" presId="urn:microsoft.com/office/officeart/2005/8/layout/list1"/>
    <dgm:cxn modelId="{7A1D9450-56C2-4DF1-A059-34FBA5501727}" type="presParOf" srcId="{3ACC142D-D5BD-4588-B1C0-CFB92B91FD52}" destId="{53125DB4-C61D-48A0-B7E6-8EF90985F80C}" srcOrd="0" destOrd="0" presId="urn:microsoft.com/office/officeart/2005/8/layout/list1"/>
    <dgm:cxn modelId="{BF0B8995-991C-49DD-B85B-3E7DC5662843}" type="presParOf" srcId="{3ACC142D-D5BD-4588-B1C0-CFB92B91FD52}" destId="{469F1ECB-1620-46B9-B195-1BD66FDD1E1C}" srcOrd="1" destOrd="0" presId="urn:microsoft.com/office/officeart/2005/8/layout/list1"/>
    <dgm:cxn modelId="{E481686B-C468-4712-83D5-44771AFFDA4A}" type="presParOf" srcId="{EC599770-8DC0-4089-BE77-46247AD9F925}" destId="{38D1281A-B6D2-400B-AF29-03B5F67E3397}" srcOrd="1" destOrd="0" presId="urn:microsoft.com/office/officeart/2005/8/layout/list1"/>
    <dgm:cxn modelId="{72C31A2D-1F37-4F6B-A9C7-7B81E77D8C56}" type="presParOf" srcId="{EC599770-8DC0-4089-BE77-46247AD9F925}" destId="{31EACE0A-94B4-42B5-8D89-26C3F3760BD1}" srcOrd="2" destOrd="0" presId="urn:microsoft.com/office/officeart/2005/8/layout/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1360D59-9087-4228-BEFB-1DF026FF88FA}" type="doc">
      <dgm:prSet loTypeId="urn:microsoft.com/office/officeart/2005/8/layout/list1" loCatId="list" qsTypeId="urn:microsoft.com/office/officeart/2005/8/quickstyle/simple2" qsCatId="simple" csTypeId="urn:microsoft.com/office/officeart/2005/8/colors/accent6_4" csCatId="accent6" phldr="1"/>
      <dgm:spPr/>
      <dgm:t>
        <a:bodyPr/>
        <a:lstStyle/>
        <a:p>
          <a:pPr rtl="1"/>
          <a:endParaRPr lang="ar-SA"/>
        </a:p>
      </dgm:t>
    </dgm:pt>
    <dgm:pt modelId="{875953B4-911B-4396-A8C2-FA4E8827E171}">
      <dgm:prSet phldrT="[نص]"/>
      <dgm:spPr>
        <a:xfrm>
          <a:off x="1371599" y="188370"/>
          <a:ext cx="3840480" cy="619920"/>
        </a:xfrm>
        <a:prstGeom prst="roundRect">
          <a:avLst/>
        </a:prstGeom>
        <a:solidFill>
          <a:srgbClr val="70AD47">
            <a:shade val="50000"/>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r>
            <a:rPr lang="ar-EG">
              <a:solidFill>
                <a:sysClr val="window" lastClr="FFFFFF"/>
              </a:solidFill>
              <a:latin typeface="Sakkal Majalla" panose="02000000000000000000" pitchFamily="2" charset="-78"/>
              <a:ea typeface="+mn-ea"/>
              <a:cs typeface="Sakkal Majalla" panose="02000000000000000000" pitchFamily="2" charset="-78"/>
            </a:rPr>
            <a:t>عوامل الأداء الإنتاجي التي تم اختيارها للدراسة.</a:t>
          </a:r>
          <a:endParaRPr lang="ar-SA">
            <a:solidFill>
              <a:sysClr val="window" lastClr="FFFFFF"/>
            </a:solidFill>
            <a:latin typeface="Sakkal Majalla" panose="02000000000000000000" pitchFamily="2" charset="-78"/>
            <a:ea typeface="+mn-ea"/>
            <a:cs typeface="Sakkal Majalla" panose="02000000000000000000" pitchFamily="2" charset="-78"/>
          </a:endParaRPr>
        </a:p>
      </dgm:t>
    </dgm:pt>
    <dgm:pt modelId="{86A6268D-3836-4C04-BA21-A6B80D2AE1F6}" type="parTrans" cxnId="{0605F27D-FF9E-47DA-A58F-C61775D6FC30}">
      <dgm:prSet/>
      <dgm:spPr/>
      <dgm:t>
        <a:bodyPr/>
        <a:lstStyle/>
        <a:p>
          <a:pPr rtl="1"/>
          <a:endParaRPr lang="ar-SA">
            <a:latin typeface="Sakkal Majalla" panose="02000000000000000000" pitchFamily="2" charset="-78"/>
            <a:cs typeface="Sakkal Majalla" panose="02000000000000000000" pitchFamily="2" charset="-78"/>
          </a:endParaRPr>
        </a:p>
      </dgm:t>
    </dgm:pt>
    <dgm:pt modelId="{5872EC42-77D3-4839-B52C-5C1B4E8A9FD5}" type="sibTrans" cxnId="{0605F27D-FF9E-47DA-A58F-C61775D6FC30}">
      <dgm:prSet/>
      <dgm:spPr/>
      <dgm:t>
        <a:bodyPr/>
        <a:lstStyle/>
        <a:p>
          <a:pPr rtl="1"/>
          <a:endParaRPr lang="ar-SA">
            <a:latin typeface="Sakkal Majalla" panose="02000000000000000000" pitchFamily="2" charset="-78"/>
            <a:cs typeface="Sakkal Majalla" panose="02000000000000000000" pitchFamily="2" charset="-78"/>
          </a:endParaRPr>
        </a:p>
      </dgm:t>
    </dgm:pt>
    <dgm:pt modelId="{955624AC-99E9-4DFC-B2BC-2BF54005027E}">
      <dgm:prSet/>
      <dgm:spPr>
        <a:xfrm>
          <a:off x="0" y="498330"/>
          <a:ext cx="5486400" cy="2513700"/>
        </a:xfrm>
        <a:prstGeom prst="rect">
          <a:avLst/>
        </a:prstGeom>
        <a:solidFill>
          <a:sysClr val="window" lastClr="FFFFFF">
            <a:alpha val="90000"/>
            <a:hueOff val="0"/>
            <a:satOff val="0"/>
            <a:lumOff val="0"/>
            <a:alphaOff val="0"/>
          </a:sysClr>
        </a:solidFill>
        <a:ln w="12700" cap="flat" cmpd="sng" algn="ctr">
          <a:solidFill>
            <a:srgbClr val="70AD47">
              <a:shade val="50000"/>
              <a:hueOff val="0"/>
              <a:satOff val="0"/>
              <a:lumOff val="0"/>
              <a:alphaOff val="0"/>
            </a:srgbClr>
          </a:solidFill>
          <a:prstDash val="solid"/>
          <a:miter lim="800000"/>
        </a:ln>
        <a:effectLst/>
      </dgm:spPr>
      <dgm:t>
        <a:bodyPr/>
        <a:lstStyle/>
        <a:p>
          <a:pPr rtl="1"/>
          <a:r>
            <a:rPr lang="ar-EG">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القدرة على إنجاز المهام بجودة عالية</a:t>
          </a:r>
          <a:endParaRPr lang="en-US">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00FF172D-F75B-4988-AFB3-C8F05E426C40}" type="parTrans" cxnId="{85D936BB-0449-46DE-BF0F-3C659EEC4DD2}">
      <dgm:prSet/>
      <dgm:spPr/>
      <dgm:t>
        <a:bodyPr/>
        <a:lstStyle/>
        <a:p>
          <a:pPr rtl="1"/>
          <a:endParaRPr lang="ar-SA">
            <a:latin typeface="Sakkal Majalla" panose="02000000000000000000" pitchFamily="2" charset="-78"/>
            <a:cs typeface="Sakkal Majalla" panose="02000000000000000000" pitchFamily="2" charset="-78"/>
          </a:endParaRPr>
        </a:p>
      </dgm:t>
    </dgm:pt>
    <dgm:pt modelId="{85200874-508E-4C0B-98F4-B5D97BEF7FC9}" type="sibTrans" cxnId="{85D936BB-0449-46DE-BF0F-3C659EEC4DD2}">
      <dgm:prSet/>
      <dgm:spPr/>
      <dgm:t>
        <a:bodyPr/>
        <a:lstStyle/>
        <a:p>
          <a:pPr rtl="1"/>
          <a:endParaRPr lang="ar-SA">
            <a:latin typeface="Sakkal Majalla" panose="02000000000000000000" pitchFamily="2" charset="-78"/>
            <a:cs typeface="Sakkal Majalla" panose="02000000000000000000" pitchFamily="2" charset="-78"/>
          </a:endParaRPr>
        </a:p>
      </dgm:t>
    </dgm:pt>
    <dgm:pt modelId="{78E9CA3B-2761-4A27-9529-127610FC2FE6}">
      <dgm:prSet/>
      <dgm:spPr>
        <a:xfrm>
          <a:off x="0" y="498330"/>
          <a:ext cx="5486400" cy="2513700"/>
        </a:xfrm>
        <a:prstGeom prst="rect">
          <a:avLst/>
        </a:prstGeom>
        <a:solidFill>
          <a:sysClr val="window" lastClr="FFFFFF">
            <a:alpha val="90000"/>
            <a:hueOff val="0"/>
            <a:satOff val="0"/>
            <a:lumOff val="0"/>
            <a:alphaOff val="0"/>
          </a:sysClr>
        </a:solidFill>
        <a:ln w="12700" cap="flat" cmpd="sng" algn="ctr">
          <a:solidFill>
            <a:srgbClr val="70AD47">
              <a:shade val="50000"/>
              <a:hueOff val="0"/>
              <a:satOff val="0"/>
              <a:lumOff val="0"/>
              <a:alphaOff val="0"/>
            </a:srgbClr>
          </a:solidFill>
          <a:prstDash val="solid"/>
          <a:miter lim="800000"/>
        </a:ln>
        <a:effectLst/>
      </dgm:spPr>
      <dgm:t>
        <a:bodyPr/>
        <a:lstStyle/>
        <a:p>
          <a:pPr rtl="1"/>
          <a:r>
            <a:rPr lang="ar-EG">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القدرة على إنتاج أفكار مبتكرة</a:t>
          </a:r>
          <a:endParaRPr lang="en-US">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196030F9-8F03-4C0A-B997-884542D8C2F1}" type="parTrans" cxnId="{17A7DC20-E83F-4E9C-B671-EBBA05D55E95}">
      <dgm:prSet/>
      <dgm:spPr/>
      <dgm:t>
        <a:bodyPr/>
        <a:lstStyle/>
        <a:p>
          <a:pPr rtl="1"/>
          <a:endParaRPr lang="ar-SA">
            <a:latin typeface="Sakkal Majalla" panose="02000000000000000000" pitchFamily="2" charset="-78"/>
            <a:cs typeface="Sakkal Majalla" panose="02000000000000000000" pitchFamily="2" charset="-78"/>
          </a:endParaRPr>
        </a:p>
      </dgm:t>
    </dgm:pt>
    <dgm:pt modelId="{99CCF681-7D21-438E-B909-5AEC86D07B6A}" type="sibTrans" cxnId="{17A7DC20-E83F-4E9C-B671-EBBA05D55E95}">
      <dgm:prSet/>
      <dgm:spPr/>
      <dgm:t>
        <a:bodyPr/>
        <a:lstStyle/>
        <a:p>
          <a:pPr rtl="1"/>
          <a:endParaRPr lang="ar-SA">
            <a:latin typeface="Sakkal Majalla" panose="02000000000000000000" pitchFamily="2" charset="-78"/>
            <a:cs typeface="Sakkal Majalla" panose="02000000000000000000" pitchFamily="2" charset="-78"/>
          </a:endParaRPr>
        </a:p>
      </dgm:t>
    </dgm:pt>
    <dgm:pt modelId="{02D8902B-F6D5-4AA1-A096-85E27E606019}">
      <dgm:prSet/>
      <dgm:spPr>
        <a:xfrm>
          <a:off x="0" y="498330"/>
          <a:ext cx="5486400" cy="2513700"/>
        </a:xfrm>
        <a:prstGeom prst="rect">
          <a:avLst/>
        </a:prstGeom>
        <a:solidFill>
          <a:sysClr val="window" lastClr="FFFFFF">
            <a:alpha val="90000"/>
            <a:hueOff val="0"/>
            <a:satOff val="0"/>
            <a:lumOff val="0"/>
            <a:alphaOff val="0"/>
          </a:sysClr>
        </a:solidFill>
        <a:ln w="12700" cap="flat" cmpd="sng" algn="ctr">
          <a:solidFill>
            <a:srgbClr val="70AD47">
              <a:shade val="50000"/>
              <a:hueOff val="0"/>
              <a:satOff val="0"/>
              <a:lumOff val="0"/>
              <a:alphaOff val="0"/>
            </a:srgbClr>
          </a:solidFill>
          <a:prstDash val="solid"/>
          <a:miter lim="800000"/>
        </a:ln>
        <a:effectLst/>
      </dgm:spPr>
      <dgm:t>
        <a:bodyPr/>
        <a:lstStyle/>
        <a:p>
          <a:pPr rtl="1"/>
          <a:r>
            <a:rPr lang="ar-EG">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القدرة على إنجاز المهام بالوقت المحدد</a:t>
          </a:r>
          <a:endParaRPr lang="en-US">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E611F126-A036-4EAD-A846-CB3717F07ABF}" type="parTrans" cxnId="{FC859C1B-E7C3-47F6-B92D-C4721C38DA5C}">
      <dgm:prSet/>
      <dgm:spPr/>
      <dgm:t>
        <a:bodyPr/>
        <a:lstStyle/>
        <a:p>
          <a:pPr rtl="1"/>
          <a:endParaRPr lang="ar-SA">
            <a:latin typeface="Sakkal Majalla" panose="02000000000000000000" pitchFamily="2" charset="-78"/>
            <a:cs typeface="Sakkal Majalla" panose="02000000000000000000" pitchFamily="2" charset="-78"/>
          </a:endParaRPr>
        </a:p>
      </dgm:t>
    </dgm:pt>
    <dgm:pt modelId="{F544D5BC-100B-439A-B57F-18278E2A2FEC}" type="sibTrans" cxnId="{FC859C1B-E7C3-47F6-B92D-C4721C38DA5C}">
      <dgm:prSet/>
      <dgm:spPr/>
      <dgm:t>
        <a:bodyPr/>
        <a:lstStyle/>
        <a:p>
          <a:pPr rtl="1"/>
          <a:endParaRPr lang="ar-SA">
            <a:latin typeface="Sakkal Majalla" panose="02000000000000000000" pitchFamily="2" charset="-78"/>
            <a:cs typeface="Sakkal Majalla" panose="02000000000000000000" pitchFamily="2" charset="-78"/>
          </a:endParaRPr>
        </a:p>
      </dgm:t>
    </dgm:pt>
    <dgm:pt modelId="{4F83A691-5BBC-4CD5-B4AB-AE17FDEBEB01}">
      <dgm:prSet/>
      <dgm:spPr>
        <a:xfrm>
          <a:off x="0" y="498330"/>
          <a:ext cx="5486400" cy="2513700"/>
        </a:xfrm>
        <a:prstGeom prst="rect">
          <a:avLst/>
        </a:prstGeom>
        <a:solidFill>
          <a:sysClr val="window" lastClr="FFFFFF">
            <a:alpha val="90000"/>
            <a:hueOff val="0"/>
            <a:satOff val="0"/>
            <a:lumOff val="0"/>
            <a:alphaOff val="0"/>
          </a:sysClr>
        </a:solidFill>
        <a:ln w="12700" cap="flat" cmpd="sng" algn="ctr">
          <a:solidFill>
            <a:srgbClr val="70AD47">
              <a:shade val="50000"/>
              <a:hueOff val="0"/>
              <a:satOff val="0"/>
              <a:lumOff val="0"/>
              <a:alphaOff val="0"/>
            </a:srgbClr>
          </a:solidFill>
          <a:prstDash val="solid"/>
          <a:miter lim="800000"/>
        </a:ln>
        <a:effectLst/>
      </dgm:spPr>
      <dgm:t>
        <a:bodyPr/>
        <a:lstStyle/>
        <a:p>
          <a:pPr rtl="1"/>
          <a:r>
            <a:rPr lang="ar-EG">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عدم اسناد مهام غير مناسبة للقدرات</a:t>
          </a:r>
          <a:endParaRPr lang="en-US">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57A39E31-38E1-46F4-BD7B-3CDD482D0708}" type="parTrans" cxnId="{5FF5053D-6D9D-4D9E-B8BC-204BC16F9B84}">
      <dgm:prSet/>
      <dgm:spPr/>
      <dgm:t>
        <a:bodyPr/>
        <a:lstStyle/>
        <a:p>
          <a:pPr rtl="1"/>
          <a:endParaRPr lang="ar-SA">
            <a:latin typeface="Sakkal Majalla" panose="02000000000000000000" pitchFamily="2" charset="-78"/>
            <a:cs typeface="Sakkal Majalla" panose="02000000000000000000" pitchFamily="2" charset="-78"/>
          </a:endParaRPr>
        </a:p>
      </dgm:t>
    </dgm:pt>
    <dgm:pt modelId="{115AD4F5-57DA-4015-A938-6D9E42E43E44}" type="sibTrans" cxnId="{5FF5053D-6D9D-4D9E-B8BC-204BC16F9B84}">
      <dgm:prSet/>
      <dgm:spPr/>
      <dgm:t>
        <a:bodyPr/>
        <a:lstStyle/>
        <a:p>
          <a:pPr rtl="1"/>
          <a:endParaRPr lang="ar-SA">
            <a:latin typeface="Sakkal Majalla" panose="02000000000000000000" pitchFamily="2" charset="-78"/>
            <a:cs typeface="Sakkal Majalla" panose="02000000000000000000" pitchFamily="2" charset="-78"/>
          </a:endParaRPr>
        </a:p>
      </dgm:t>
    </dgm:pt>
    <dgm:pt modelId="{BEFC3D37-0396-4C37-B24A-EF6C214C0646}">
      <dgm:prSet/>
      <dgm:spPr>
        <a:xfrm>
          <a:off x="0" y="498330"/>
          <a:ext cx="5486400" cy="2513700"/>
        </a:xfrm>
        <a:prstGeom prst="rect">
          <a:avLst/>
        </a:prstGeom>
        <a:solidFill>
          <a:sysClr val="window" lastClr="FFFFFF">
            <a:alpha val="90000"/>
            <a:hueOff val="0"/>
            <a:satOff val="0"/>
            <a:lumOff val="0"/>
            <a:alphaOff val="0"/>
          </a:sysClr>
        </a:solidFill>
        <a:ln w="12700" cap="flat" cmpd="sng" algn="ctr">
          <a:solidFill>
            <a:srgbClr val="70AD47">
              <a:shade val="50000"/>
              <a:hueOff val="0"/>
              <a:satOff val="0"/>
              <a:lumOff val="0"/>
              <a:alphaOff val="0"/>
            </a:srgbClr>
          </a:solidFill>
          <a:prstDash val="solid"/>
          <a:miter lim="800000"/>
        </a:ln>
        <a:effectLst/>
      </dgm:spPr>
      <dgm:t>
        <a:bodyPr/>
        <a:lstStyle/>
        <a:p>
          <a:pPr rtl="1"/>
          <a:r>
            <a:rPr lang="ar-EG">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انخفاض معدل الغياب</a:t>
          </a:r>
          <a:endParaRPr lang="en-US">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5FDFD902-E9F0-436E-AFF7-33A3DA089D62}" type="parTrans" cxnId="{093801C5-5712-487C-998C-4543B62B10A4}">
      <dgm:prSet/>
      <dgm:spPr/>
      <dgm:t>
        <a:bodyPr/>
        <a:lstStyle/>
        <a:p>
          <a:pPr rtl="1"/>
          <a:endParaRPr lang="ar-SA">
            <a:latin typeface="Sakkal Majalla" panose="02000000000000000000" pitchFamily="2" charset="-78"/>
            <a:cs typeface="Sakkal Majalla" panose="02000000000000000000" pitchFamily="2" charset="-78"/>
          </a:endParaRPr>
        </a:p>
      </dgm:t>
    </dgm:pt>
    <dgm:pt modelId="{8FDA2F38-C130-4C7B-83F2-ADC5A212EB49}" type="sibTrans" cxnId="{093801C5-5712-487C-998C-4543B62B10A4}">
      <dgm:prSet/>
      <dgm:spPr/>
      <dgm:t>
        <a:bodyPr/>
        <a:lstStyle/>
        <a:p>
          <a:pPr rtl="1"/>
          <a:endParaRPr lang="ar-SA">
            <a:latin typeface="Sakkal Majalla" panose="02000000000000000000" pitchFamily="2" charset="-78"/>
            <a:cs typeface="Sakkal Majalla" panose="02000000000000000000" pitchFamily="2" charset="-78"/>
          </a:endParaRPr>
        </a:p>
      </dgm:t>
    </dgm:pt>
    <dgm:pt modelId="{EC599770-8DC0-4089-BE77-46247AD9F925}" type="pres">
      <dgm:prSet presAssocID="{11360D59-9087-4228-BEFB-1DF026FF88FA}" presName="linear" presStyleCnt="0">
        <dgm:presLayoutVars>
          <dgm:dir val="rev"/>
          <dgm:animLvl val="lvl"/>
          <dgm:resizeHandles val="exact"/>
        </dgm:presLayoutVars>
      </dgm:prSet>
      <dgm:spPr/>
    </dgm:pt>
    <dgm:pt modelId="{0DAB2119-C6D0-435F-AC92-D292BC4A136F}" type="pres">
      <dgm:prSet presAssocID="{875953B4-911B-4396-A8C2-FA4E8827E171}" presName="parentLin" presStyleCnt="0"/>
      <dgm:spPr/>
    </dgm:pt>
    <dgm:pt modelId="{D06A3955-7A50-4183-AC45-C714C41A19FB}" type="pres">
      <dgm:prSet presAssocID="{875953B4-911B-4396-A8C2-FA4E8827E171}" presName="parentLeftMargin" presStyleLbl="node1" presStyleIdx="0" presStyleCnt="1"/>
      <dgm:spPr/>
    </dgm:pt>
    <dgm:pt modelId="{B8D6D897-8CAC-4E12-AF9B-0FC588A28278}" type="pres">
      <dgm:prSet presAssocID="{875953B4-911B-4396-A8C2-FA4E8827E171}" presName="parentText" presStyleLbl="node1" presStyleIdx="0" presStyleCnt="1">
        <dgm:presLayoutVars>
          <dgm:chMax val="0"/>
          <dgm:bulletEnabled val="1"/>
        </dgm:presLayoutVars>
      </dgm:prSet>
      <dgm:spPr/>
    </dgm:pt>
    <dgm:pt modelId="{D42A07B1-6F7D-4C03-A9AB-E4D18EA0812B}" type="pres">
      <dgm:prSet presAssocID="{875953B4-911B-4396-A8C2-FA4E8827E171}" presName="negativeSpace" presStyleCnt="0"/>
      <dgm:spPr/>
    </dgm:pt>
    <dgm:pt modelId="{70A1C090-0136-431B-B9ED-7595F394D5FE}" type="pres">
      <dgm:prSet presAssocID="{875953B4-911B-4396-A8C2-FA4E8827E171}" presName="childText" presStyleLbl="conFgAcc1" presStyleIdx="0" presStyleCnt="1">
        <dgm:presLayoutVars>
          <dgm:bulletEnabled val="1"/>
        </dgm:presLayoutVars>
      </dgm:prSet>
      <dgm:spPr/>
    </dgm:pt>
  </dgm:ptLst>
  <dgm:cxnLst>
    <dgm:cxn modelId="{5EBFA816-4E0E-431A-8667-4B2A03DFC76F}" type="presOf" srcId="{875953B4-911B-4396-A8C2-FA4E8827E171}" destId="{B8D6D897-8CAC-4E12-AF9B-0FC588A28278}" srcOrd="1" destOrd="0" presId="urn:microsoft.com/office/officeart/2005/8/layout/list1"/>
    <dgm:cxn modelId="{FC859C1B-E7C3-47F6-B92D-C4721C38DA5C}" srcId="{875953B4-911B-4396-A8C2-FA4E8827E171}" destId="{02D8902B-F6D5-4AA1-A096-85E27E606019}" srcOrd="2" destOrd="0" parTransId="{E611F126-A036-4EAD-A846-CB3717F07ABF}" sibTransId="{F544D5BC-100B-439A-B57F-18278E2A2FEC}"/>
    <dgm:cxn modelId="{17A7DC20-E83F-4E9C-B671-EBBA05D55E95}" srcId="{875953B4-911B-4396-A8C2-FA4E8827E171}" destId="{78E9CA3B-2761-4A27-9529-127610FC2FE6}" srcOrd="1" destOrd="0" parTransId="{196030F9-8F03-4C0A-B997-884542D8C2F1}" sibTransId="{99CCF681-7D21-438E-B909-5AEC86D07B6A}"/>
    <dgm:cxn modelId="{84F94636-A676-4B89-A108-705D2A8DA2DB}" type="presOf" srcId="{02D8902B-F6D5-4AA1-A096-85E27E606019}" destId="{70A1C090-0136-431B-B9ED-7595F394D5FE}" srcOrd="0" destOrd="2" presId="urn:microsoft.com/office/officeart/2005/8/layout/list1"/>
    <dgm:cxn modelId="{02C7453B-6221-4DF3-8876-1B065961E94B}" type="presOf" srcId="{4F83A691-5BBC-4CD5-B4AB-AE17FDEBEB01}" destId="{70A1C090-0136-431B-B9ED-7595F394D5FE}" srcOrd="0" destOrd="3" presId="urn:microsoft.com/office/officeart/2005/8/layout/list1"/>
    <dgm:cxn modelId="{5FF5053D-6D9D-4D9E-B8BC-204BC16F9B84}" srcId="{875953B4-911B-4396-A8C2-FA4E8827E171}" destId="{4F83A691-5BBC-4CD5-B4AB-AE17FDEBEB01}" srcOrd="3" destOrd="0" parTransId="{57A39E31-38E1-46F4-BD7B-3CDD482D0708}" sibTransId="{115AD4F5-57DA-4015-A938-6D9E42E43E44}"/>
    <dgm:cxn modelId="{C916CA3F-7765-41BC-8060-A67F7C08F95A}" type="presOf" srcId="{BEFC3D37-0396-4C37-B24A-EF6C214C0646}" destId="{70A1C090-0136-431B-B9ED-7595F394D5FE}" srcOrd="0" destOrd="4" presId="urn:microsoft.com/office/officeart/2005/8/layout/list1"/>
    <dgm:cxn modelId="{09F0CC40-E86B-4F62-B847-A6E83735C7CD}" type="presOf" srcId="{875953B4-911B-4396-A8C2-FA4E8827E171}" destId="{D06A3955-7A50-4183-AC45-C714C41A19FB}" srcOrd="0" destOrd="0" presId="urn:microsoft.com/office/officeart/2005/8/layout/list1"/>
    <dgm:cxn modelId="{0A8F4D6B-D9EB-466D-A9C2-59FF3D99F95A}" type="presOf" srcId="{11360D59-9087-4228-BEFB-1DF026FF88FA}" destId="{EC599770-8DC0-4089-BE77-46247AD9F925}" srcOrd="0" destOrd="0" presId="urn:microsoft.com/office/officeart/2005/8/layout/list1"/>
    <dgm:cxn modelId="{21C4DB6D-4F87-45D9-8BB4-954F3C33368B}" type="presOf" srcId="{955624AC-99E9-4DFC-B2BC-2BF54005027E}" destId="{70A1C090-0136-431B-B9ED-7595F394D5FE}" srcOrd="0" destOrd="0" presId="urn:microsoft.com/office/officeart/2005/8/layout/list1"/>
    <dgm:cxn modelId="{0605F27D-FF9E-47DA-A58F-C61775D6FC30}" srcId="{11360D59-9087-4228-BEFB-1DF026FF88FA}" destId="{875953B4-911B-4396-A8C2-FA4E8827E171}" srcOrd="0" destOrd="0" parTransId="{86A6268D-3836-4C04-BA21-A6B80D2AE1F6}" sibTransId="{5872EC42-77D3-4839-B52C-5C1B4E8A9FD5}"/>
    <dgm:cxn modelId="{BEED5299-7BA6-4B78-BCCE-DB56DA05B15B}" type="presOf" srcId="{78E9CA3B-2761-4A27-9529-127610FC2FE6}" destId="{70A1C090-0136-431B-B9ED-7595F394D5FE}" srcOrd="0" destOrd="1" presId="urn:microsoft.com/office/officeart/2005/8/layout/list1"/>
    <dgm:cxn modelId="{85D936BB-0449-46DE-BF0F-3C659EEC4DD2}" srcId="{875953B4-911B-4396-A8C2-FA4E8827E171}" destId="{955624AC-99E9-4DFC-B2BC-2BF54005027E}" srcOrd="0" destOrd="0" parTransId="{00FF172D-F75B-4988-AFB3-C8F05E426C40}" sibTransId="{85200874-508E-4C0B-98F4-B5D97BEF7FC9}"/>
    <dgm:cxn modelId="{093801C5-5712-487C-998C-4543B62B10A4}" srcId="{875953B4-911B-4396-A8C2-FA4E8827E171}" destId="{BEFC3D37-0396-4C37-B24A-EF6C214C0646}" srcOrd="4" destOrd="0" parTransId="{5FDFD902-E9F0-436E-AFF7-33A3DA089D62}" sibTransId="{8FDA2F38-C130-4C7B-83F2-ADC5A212EB49}"/>
    <dgm:cxn modelId="{9EDDE3FA-C261-4ED1-A894-C82D2FC979DF}" type="presParOf" srcId="{EC599770-8DC0-4089-BE77-46247AD9F925}" destId="{0DAB2119-C6D0-435F-AC92-D292BC4A136F}" srcOrd="0" destOrd="0" presId="urn:microsoft.com/office/officeart/2005/8/layout/list1"/>
    <dgm:cxn modelId="{AB8C8E62-F6F2-4F5E-BF60-FAD30523A3BC}" type="presParOf" srcId="{0DAB2119-C6D0-435F-AC92-D292BC4A136F}" destId="{D06A3955-7A50-4183-AC45-C714C41A19FB}" srcOrd="0" destOrd="0" presId="urn:microsoft.com/office/officeart/2005/8/layout/list1"/>
    <dgm:cxn modelId="{98AEDDB0-F17E-491D-A82E-8F0347C306E7}" type="presParOf" srcId="{0DAB2119-C6D0-435F-AC92-D292BC4A136F}" destId="{B8D6D897-8CAC-4E12-AF9B-0FC588A28278}" srcOrd="1" destOrd="0" presId="urn:microsoft.com/office/officeart/2005/8/layout/list1"/>
    <dgm:cxn modelId="{18A8EB08-1171-4936-A0C4-F41BE6F5B2A4}" type="presParOf" srcId="{EC599770-8DC0-4089-BE77-46247AD9F925}" destId="{D42A07B1-6F7D-4C03-A9AB-E4D18EA0812B}" srcOrd="1" destOrd="0" presId="urn:microsoft.com/office/officeart/2005/8/layout/list1"/>
    <dgm:cxn modelId="{3B494322-A505-4A12-9EFA-016BAAA974FC}" type="presParOf" srcId="{EC599770-8DC0-4089-BE77-46247AD9F925}" destId="{70A1C090-0136-431B-B9ED-7595F394D5FE}" srcOrd="2" destOrd="0" presId="urn:microsoft.com/office/officeart/2005/8/layout/lis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EA3DEB-FE9A-456E-98D2-6F935EE026AD}">
      <dsp:nvSpPr>
        <dsp:cNvPr id="0" name=""/>
        <dsp:cNvSpPr/>
      </dsp:nvSpPr>
      <dsp:spPr>
        <a:xfrm>
          <a:off x="1521442" y="977774"/>
          <a:ext cx="2338740" cy="2338740"/>
        </a:xfrm>
        <a:prstGeom prst="ellipse">
          <a:avLst/>
        </a:prstGeom>
        <a:solidFill>
          <a:srgbClr val="ED7D31">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8100" tIns="38100" rIns="38100" bIns="38100" numCol="1" spcCol="1270" anchor="ctr" anchorCtr="0">
          <a:noAutofit/>
        </a:bodyPr>
        <a:lstStyle/>
        <a:p>
          <a:pPr marL="0" lvl="0" indent="0" algn="ctr" defTabSz="1333500" rtl="1">
            <a:lnSpc>
              <a:spcPct val="90000"/>
            </a:lnSpc>
            <a:spcBef>
              <a:spcPct val="0"/>
            </a:spcBef>
            <a:spcAft>
              <a:spcPct val="35000"/>
            </a:spcAft>
            <a:buNone/>
          </a:pPr>
          <a:r>
            <a:rPr lang="ar-EG" sz="3000" kern="1200">
              <a:solidFill>
                <a:sysClr val="windowText" lastClr="000000"/>
              </a:solidFill>
              <a:latin typeface="Calibri" panose="020F0502020204030204"/>
              <a:ea typeface="+mn-ea"/>
              <a:cs typeface="Arial" panose="020B0604020202020204" pitchFamily="34" charset="0"/>
            </a:rPr>
            <a:t>نجاح ترتيبات العمل المرن.</a:t>
          </a:r>
          <a:endParaRPr lang="ar-SA" sz="3000" kern="1200">
            <a:solidFill>
              <a:sysClr val="windowText" lastClr="000000"/>
            </a:solidFill>
            <a:latin typeface="Calibri" panose="020F0502020204030204"/>
            <a:ea typeface="+mn-ea"/>
            <a:cs typeface="Arial" panose="020B0604020202020204" pitchFamily="34" charset="0"/>
          </a:endParaRPr>
        </a:p>
      </dsp:txBody>
      <dsp:txXfrm>
        <a:off x="1863943" y="1320275"/>
        <a:ext cx="1653738" cy="1653738"/>
      </dsp:txXfrm>
    </dsp:sp>
    <dsp:sp modelId="{406111AC-EF0A-4019-AD6F-C8A5AB46DA3F}">
      <dsp:nvSpPr>
        <dsp:cNvPr id="0" name=""/>
        <dsp:cNvSpPr/>
      </dsp:nvSpPr>
      <dsp:spPr>
        <a:xfrm>
          <a:off x="2106127" y="38542"/>
          <a:ext cx="1169370" cy="1169370"/>
        </a:xfrm>
        <a:prstGeom prst="ellipse">
          <a:avLst/>
        </a:prstGeom>
        <a:solidFill>
          <a:srgbClr val="A5A5A5">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4130" tIns="24130" rIns="24130" bIns="24130" numCol="1" spcCol="1270" anchor="ctr" anchorCtr="0">
          <a:noAutofit/>
        </a:bodyPr>
        <a:lstStyle/>
        <a:p>
          <a:pPr marL="0" lvl="0" indent="0" algn="ctr" defTabSz="844550" rtl="1">
            <a:lnSpc>
              <a:spcPct val="90000"/>
            </a:lnSpc>
            <a:spcBef>
              <a:spcPct val="0"/>
            </a:spcBef>
            <a:spcAft>
              <a:spcPct val="35000"/>
            </a:spcAft>
            <a:buNone/>
          </a:pPr>
          <a:r>
            <a:rPr lang="ar-SA" sz="1900" kern="1200">
              <a:solidFill>
                <a:sysClr val="windowText" lastClr="000000"/>
              </a:solidFill>
              <a:latin typeface="Calibri" panose="020F0502020204030204"/>
              <a:ea typeface="+mn-ea"/>
              <a:cs typeface="Arial" panose="020B0604020202020204" pitchFamily="34" charset="0"/>
            </a:rPr>
            <a:t>تعزيز المساواة.</a:t>
          </a:r>
        </a:p>
      </dsp:txBody>
      <dsp:txXfrm>
        <a:off x="2277377" y="209792"/>
        <a:ext cx="826870" cy="826870"/>
      </dsp:txXfrm>
    </dsp:sp>
    <dsp:sp modelId="{48D5BA9E-6D54-434A-9C21-986DD5F7A3E1}">
      <dsp:nvSpPr>
        <dsp:cNvPr id="0" name=""/>
        <dsp:cNvSpPr/>
      </dsp:nvSpPr>
      <dsp:spPr>
        <a:xfrm>
          <a:off x="3297574" y="612312"/>
          <a:ext cx="1169370" cy="1169370"/>
        </a:xfrm>
        <a:prstGeom prst="ellipse">
          <a:avLst/>
        </a:prstGeom>
        <a:solidFill>
          <a:srgbClr val="FFC000">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4130" tIns="24130" rIns="24130" bIns="24130" numCol="1" spcCol="1270" anchor="ctr" anchorCtr="0">
          <a:noAutofit/>
        </a:bodyPr>
        <a:lstStyle/>
        <a:p>
          <a:pPr marL="0" lvl="0" indent="0" algn="ctr" defTabSz="844550" rtl="1">
            <a:lnSpc>
              <a:spcPct val="90000"/>
            </a:lnSpc>
            <a:spcBef>
              <a:spcPct val="0"/>
            </a:spcBef>
            <a:spcAft>
              <a:spcPct val="35000"/>
            </a:spcAft>
            <a:buNone/>
          </a:pPr>
          <a:r>
            <a:rPr lang="ar-SA" sz="1900" kern="1200">
              <a:solidFill>
                <a:sysClr val="windowText" lastClr="000000"/>
              </a:solidFill>
              <a:latin typeface="Calibri" panose="020F0502020204030204"/>
              <a:ea typeface="+mn-ea"/>
              <a:cs typeface="Arial" panose="020B0604020202020204" pitchFamily="34" charset="0"/>
            </a:rPr>
            <a:t>دعم الإبداع</a:t>
          </a:r>
        </a:p>
      </dsp:txBody>
      <dsp:txXfrm>
        <a:off x="3468824" y="783562"/>
        <a:ext cx="826870" cy="826870"/>
      </dsp:txXfrm>
    </dsp:sp>
    <dsp:sp modelId="{A1FA5301-ECE8-4DF5-874E-0F8D4A5F876F}">
      <dsp:nvSpPr>
        <dsp:cNvPr id="0" name=""/>
        <dsp:cNvSpPr/>
      </dsp:nvSpPr>
      <dsp:spPr>
        <a:xfrm>
          <a:off x="3591837" y="1901563"/>
          <a:ext cx="1169370" cy="1169370"/>
        </a:xfrm>
        <a:prstGeom prst="ellipse">
          <a:avLst/>
        </a:prstGeom>
        <a:solidFill>
          <a:srgbClr val="5B9BD5">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4130" tIns="24130" rIns="24130" bIns="24130" numCol="1" spcCol="1270" anchor="ctr" anchorCtr="0">
          <a:noAutofit/>
        </a:bodyPr>
        <a:lstStyle/>
        <a:p>
          <a:pPr marL="0" lvl="0" indent="0" algn="ctr" defTabSz="844550" rtl="1">
            <a:lnSpc>
              <a:spcPct val="90000"/>
            </a:lnSpc>
            <a:spcBef>
              <a:spcPct val="0"/>
            </a:spcBef>
            <a:spcAft>
              <a:spcPct val="35000"/>
            </a:spcAft>
            <a:buNone/>
          </a:pPr>
          <a:r>
            <a:rPr lang="ar-SA" sz="1900" kern="1200">
              <a:solidFill>
                <a:sysClr val="windowText" lastClr="000000"/>
              </a:solidFill>
              <a:latin typeface="Calibri" panose="020F0502020204030204"/>
              <a:ea typeface="+mn-ea"/>
              <a:cs typeface="Arial" panose="020B0604020202020204" pitchFamily="34" charset="0"/>
            </a:rPr>
            <a:t>امتلاك الإرادة.</a:t>
          </a:r>
        </a:p>
      </dsp:txBody>
      <dsp:txXfrm>
        <a:off x="3763087" y="2072813"/>
        <a:ext cx="826870" cy="826870"/>
      </dsp:txXfrm>
    </dsp:sp>
    <dsp:sp modelId="{12FF3949-0187-4F18-8C89-3DA37885B90F}">
      <dsp:nvSpPr>
        <dsp:cNvPr id="0" name=""/>
        <dsp:cNvSpPr/>
      </dsp:nvSpPr>
      <dsp:spPr>
        <a:xfrm>
          <a:off x="2767330" y="2935462"/>
          <a:ext cx="1169370" cy="1169370"/>
        </a:xfrm>
        <a:prstGeom prst="ellipse">
          <a:avLst/>
        </a:prstGeom>
        <a:solidFill>
          <a:srgbClr val="70AD47">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4130" tIns="24130" rIns="24130" bIns="24130" numCol="1" spcCol="1270" anchor="ctr" anchorCtr="0">
          <a:noAutofit/>
        </a:bodyPr>
        <a:lstStyle/>
        <a:p>
          <a:pPr marL="0" lvl="0" indent="0" algn="ctr" defTabSz="844550" rtl="1">
            <a:lnSpc>
              <a:spcPct val="90000"/>
            </a:lnSpc>
            <a:spcBef>
              <a:spcPct val="0"/>
            </a:spcBef>
            <a:spcAft>
              <a:spcPct val="35000"/>
            </a:spcAft>
            <a:buNone/>
          </a:pPr>
          <a:r>
            <a:rPr lang="ar-SA" sz="1900" kern="1200">
              <a:solidFill>
                <a:sysClr val="windowText" lastClr="000000"/>
              </a:solidFill>
              <a:latin typeface="Calibri" panose="020F0502020204030204"/>
              <a:ea typeface="+mn-ea"/>
              <a:cs typeface="Arial" panose="020B0604020202020204" pitchFamily="34" charset="0"/>
            </a:rPr>
            <a:t>توجيه القيادة</a:t>
          </a:r>
        </a:p>
      </dsp:txBody>
      <dsp:txXfrm>
        <a:off x="2938580" y="3106712"/>
        <a:ext cx="826870" cy="826870"/>
      </dsp:txXfrm>
    </dsp:sp>
    <dsp:sp modelId="{CE53963B-708C-4381-8611-25FBF6E2E424}">
      <dsp:nvSpPr>
        <dsp:cNvPr id="0" name=""/>
        <dsp:cNvSpPr/>
      </dsp:nvSpPr>
      <dsp:spPr>
        <a:xfrm>
          <a:off x="1444924" y="2935462"/>
          <a:ext cx="1169370" cy="1169370"/>
        </a:xfrm>
        <a:prstGeom prst="ellipse">
          <a:avLst/>
        </a:prstGeom>
        <a:solidFill>
          <a:srgbClr val="ED7D31">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4130" tIns="24130" rIns="24130" bIns="24130" numCol="1" spcCol="1270" anchor="ctr" anchorCtr="0">
          <a:noAutofit/>
        </a:bodyPr>
        <a:lstStyle/>
        <a:p>
          <a:pPr marL="0" lvl="0" indent="0" algn="ctr" defTabSz="844550" rtl="1">
            <a:lnSpc>
              <a:spcPct val="90000"/>
            </a:lnSpc>
            <a:spcBef>
              <a:spcPct val="0"/>
            </a:spcBef>
            <a:spcAft>
              <a:spcPct val="35000"/>
            </a:spcAft>
            <a:buNone/>
          </a:pPr>
          <a:r>
            <a:rPr lang="ar-SA" sz="1900" kern="1200">
              <a:solidFill>
                <a:sysClr val="windowText" lastClr="000000"/>
              </a:solidFill>
              <a:latin typeface="Calibri" panose="020F0502020204030204"/>
              <a:ea typeface="+mn-ea"/>
              <a:cs typeface="Arial" panose="020B0604020202020204" pitchFamily="34" charset="0"/>
            </a:rPr>
            <a:t>ضمان التوازن والحدود</a:t>
          </a:r>
        </a:p>
      </dsp:txBody>
      <dsp:txXfrm>
        <a:off x="1616174" y="3106712"/>
        <a:ext cx="826870" cy="826870"/>
      </dsp:txXfrm>
    </dsp:sp>
    <dsp:sp modelId="{C0521109-DCB0-40FB-BEB4-0484115AFEAB}">
      <dsp:nvSpPr>
        <dsp:cNvPr id="0" name=""/>
        <dsp:cNvSpPr/>
      </dsp:nvSpPr>
      <dsp:spPr>
        <a:xfrm>
          <a:off x="620417" y="1901563"/>
          <a:ext cx="1169370" cy="1169370"/>
        </a:xfrm>
        <a:prstGeom prst="ellipse">
          <a:avLst/>
        </a:prstGeom>
        <a:solidFill>
          <a:srgbClr val="A5A5A5">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4130" tIns="24130" rIns="24130" bIns="24130" numCol="1" spcCol="1270" anchor="ctr" anchorCtr="0">
          <a:noAutofit/>
        </a:bodyPr>
        <a:lstStyle/>
        <a:p>
          <a:pPr marL="0" lvl="0" indent="0" algn="ctr" defTabSz="844550" rtl="1">
            <a:lnSpc>
              <a:spcPct val="90000"/>
            </a:lnSpc>
            <a:spcBef>
              <a:spcPct val="0"/>
            </a:spcBef>
            <a:spcAft>
              <a:spcPct val="35000"/>
            </a:spcAft>
            <a:buNone/>
          </a:pPr>
          <a:r>
            <a:rPr lang="ar-SA" sz="1900" kern="1200">
              <a:solidFill>
                <a:sysClr val="windowText" lastClr="000000"/>
              </a:solidFill>
              <a:latin typeface="Calibri" panose="020F0502020204030204"/>
              <a:ea typeface="+mn-ea"/>
              <a:cs typeface="Arial" panose="020B0604020202020204" pitchFamily="34" charset="0"/>
            </a:rPr>
            <a:t>الحفاظ على الحدود</a:t>
          </a:r>
        </a:p>
      </dsp:txBody>
      <dsp:txXfrm>
        <a:off x="791667" y="2072813"/>
        <a:ext cx="826870" cy="826870"/>
      </dsp:txXfrm>
    </dsp:sp>
    <dsp:sp modelId="{69932865-AC16-4C0C-926A-EAC5604667CE}">
      <dsp:nvSpPr>
        <dsp:cNvPr id="0" name=""/>
        <dsp:cNvSpPr/>
      </dsp:nvSpPr>
      <dsp:spPr>
        <a:xfrm>
          <a:off x="914680" y="612312"/>
          <a:ext cx="1169370" cy="1169370"/>
        </a:xfrm>
        <a:prstGeom prst="ellipse">
          <a:avLst/>
        </a:prstGeom>
        <a:solidFill>
          <a:srgbClr val="FFC000">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4130" tIns="24130" rIns="24130" bIns="24130" numCol="1" spcCol="1270" anchor="ctr" anchorCtr="0">
          <a:noAutofit/>
        </a:bodyPr>
        <a:lstStyle/>
        <a:p>
          <a:pPr marL="0" lvl="0" indent="0" algn="ctr" defTabSz="844550" rtl="1">
            <a:lnSpc>
              <a:spcPct val="90000"/>
            </a:lnSpc>
            <a:spcBef>
              <a:spcPct val="0"/>
            </a:spcBef>
            <a:spcAft>
              <a:spcPct val="35000"/>
            </a:spcAft>
            <a:buNone/>
          </a:pPr>
          <a:r>
            <a:rPr lang="ar-SA" sz="1900" kern="1200">
              <a:solidFill>
                <a:sysClr val="windowText" lastClr="000000"/>
              </a:solidFill>
              <a:latin typeface="Calibri" panose="020F0502020204030204"/>
              <a:ea typeface="+mn-ea"/>
              <a:cs typeface="Arial" panose="020B0604020202020204" pitchFamily="34" charset="0"/>
            </a:rPr>
            <a:t>توفير بيئة جذابة و مريحة.</a:t>
          </a:r>
        </a:p>
      </dsp:txBody>
      <dsp:txXfrm>
        <a:off x="1085930" y="783562"/>
        <a:ext cx="826870" cy="8268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EACE0A-94B4-42B5-8D89-26C3F3760BD1}">
      <dsp:nvSpPr>
        <dsp:cNvPr id="0" name=""/>
        <dsp:cNvSpPr/>
      </dsp:nvSpPr>
      <dsp:spPr>
        <a:xfrm>
          <a:off x="0" y="317062"/>
          <a:ext cx="5363110" cy="2394000"/>
        </a:xfrm>
        <a:prstGeom prst="rect">
          <a:avLst/>
        </a:prstGeom>
        <a:solidFill>
          <a:sysClr val="window" lastClr="FFFFFF">
            <a:alpha val="90000"/>
            <a:hueOff val="0"/>
            <a:satOff val="0"/>
            <a:lumOff val="0"/>
            <a:alphaOff val="0"/>
          </a:sysClr>
        </a:solidFill>
        <a:ln w="12700" cap="flat" cmpd="sng" algn="ctr">
          <a:solidFill>
            <a:srgbClr val="70AD47">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6237" tIns="416560" rIns="416237" bIns="142240" numCol="1" spcCol="1270" anchor="t" anchorCtr="0">
          <a:noAutofit/>
        </a:bodyPr>
        <a:lstStyle/>
        <a:p>
          <a:pPr marL="228600" lvl="1" indent="-228600" algn="r" defTabSz="889000" rtl="1">
            <a:lnSpc>
              <a:spcPct val="90000"/>
            </a:lnSpc>
            <a:spcBef>
              <a:spcPct val="0"/>
            </a:spcBef>
            <a:spcAft>
              <a:spcPct val="15000"/>
            </a:spcAft>
            <a:buChar char="•"/>
          </a:pPr>
          <a:r>
            <a:rPr lang="ar-SA" sz="20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الشعور بالثقة واحترام الذات.</a:t>
          </a:r>
        </a:p>
        <a:p>
          <a:pPr marL="228600" lvl="1" indent="-228600" algn="r" defTabSz="889000" rtl="1">
            <a:lnSpc>
              <a:spcPct val="90000"/>
            </a:lnSpc>
            <a:spcBef>
              <a:spcPct val="0"/>
            </a:spcBef>
            <a:spcAft>
              <a:spcPct val="15000"/>
            </a:spcAft>
            <a:buChar char="•"/>
          </a:pPr>
          <a:r>
            <a:rPr lang="ar-SA" sz="20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تحسن نوعية الحياة.</a:t>
          </a:r>
        </a:p>
        <a:p>
          <a:pPr marL="228600" lvl="1" indent="-228600" algn="r" defTabSz="889000" rtl="1">
            <a:lnSpc>
              <a:spcPct val="90000"/>
            </a:lnSpc>
            <a:spcBef>
              <a:spcPct val="0"/>
            </a:spcBef>
            <a:spcAft>
              <a:spcPct val="15000"/>
            </a:spcAft>
            <a:buChar char="•"/>
          </a:pPr>
          <a:r>
            <a:rPr lang="ar-SA" sz="20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صحة جيدة وتوتر أقل</a:t>
          </a:r>
        </a:p>
        <a:p>
          <a:pPr marL="228600" lvl="1" indent="-228600" algn="r" defTabSz="889000" rtl="1">
            <a:lnSpc>
              <a:spcPct val="90000"/>
            </a:lnSpc>
            <a:spcBef>
              <a:spcPct val="0"/>
            </a:spcBef>
            <a:spcAft>
              <a:spcPct val="15000"/>
            </a:spcAft>
            <a:buChar char="•"/>
          </a:pPr>
          <a:r>
            <a:rPr lang="ar-SA" sz="20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علاقة جيدة مع الرؤساء</a:t>
          </a:r>
        </a:p>
        <a:p>
          <a:pPr marL="228600" lvl="1" indent="-228600" algn="r" defTabSz="889000" rtl="1">
            <a:lnSpc>
              <a:spcPct val="90000"/>
            </a:lnSpc>
            <a:spcBef>
              <a:spcPct val="0"/>
            </a:spcBef>
            <a:spcAft>
              <a:spcPct val="15000"/>
            </a:spcAft>
            <a:buChar char="•"/>
          </a:pPr>
          <a:r>
            <a:rPr lang="ar-SA" sz="20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الموارنة بين الحياة العملية والشخصية.</a:t>
          </a:r>
        </a:p>
      </dsp:txBody>
      <dsp:txXfrm>
        <a:off x="0" y="317062"/>
        <a:ext cx="5363110" cy="2394000"/>
      </dsp:txXfrm>
    </dsp:sp>
    <dsp:sp modelId="{469F1ECB-1620-46B9-B195-1BD66FDD1E1C}">
      <dsp:nvSpPr>
        <dsp:cNvPr id="0" name=""/>
        <dsp:cNvSpPr/>
      </dsp:nvSpPr>
      <dsp:spPr>
        <a:xfrm>
          <a:off x="1340777" y="21862"/>
          <a:ext cx="3754177" cy="590400"/>
        </a:xfrm>
        <a:prstGeom prst="roundRect">
          <a:avLst/>
        </a:prstGeom>
        <a:solidFill>
          <a:srgbClr val="70AD47">
            <a:alpha val="90000"/>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41899" tIns="0" rIns="141899" bIns="0" numCol="1" spcCol="1270" anchor="ctr" anchorCtr="0">
          <a:noAutofit/>
        </a:bodyPr>
        <a:lstStyle/>
        <a:p>
          <a:pPr marL="0" lvl="0" indent="0" algn="r" defTabSz="889000" rtl="1">
            <a:lnSpc>
              <a:spcPct val="90000"/>
            </a:lnSpc>
            <a:spcBef>
              <a:spcPct val="0"/>
            </a:spcBef>
            <a:spcAft>
              <a:spcPct val="35000"/>
            </a:spcAft>
            <a:buNone/>
          </a:pPr>
          <a:r>
            <a:rPr lang="ar-SA" sz="2000" kern="1200">
              <a:solidFill>
                <a:sysClr val="window" lastClr="FFFFFF"/>
              </a:solidFill>
              <a:latin typeface="Calibri" panose="020F0502020204030204"/>
              <a:ea typeface="+mn-ea"/>
              <a:cs typeface="Arial" panose="020B0604020202020204" pitchFamily="34" charset="0"/>
            </a:rPr>
            <a:t>عوامل الصحة النفسية التي تم اختيارها للدراسة.</a:t>
          </a:r>
        </a:p>
      </dsp:txBody>
      <dsp:txXfrm>
        <a:off x="1369598" y="50683"/>
        <a:ext cx="3696535" cy="53275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A1C090-0136-431B-B9ED-7595F394D5FE}">
      <dsp:nvSpPr>
        <dsp:cNvPr id="0" name=""/>
        <dsp:cNvSpPr/>
      </dsp:nvSpPr>
      <dsp:spPr>
        <a:xfrm>
          <a:off x="0" y="498330"/>
          <a:ext cx="5486400" cy="2513700"/>
        </a:xfrm>
        <a:prstGeom prst="rect">
          <a:avLst/>
        </a:prstGeom>
        <a:solidFill>
          <a:sysClr val="window" lastClr="FFFFFF">
            <a:alpha val="90000"/>
            <a:hueOff val="0"/>
            <a:satOff val="0"/>
            <a:lumOff val="0"/>
            <a:alphaOff val="0"/>
          </a:sysClr>
        </a:solidFill>
        <a:ln w="12700" cap="flat" cmpd="sng" algn="ctr">
          <a:solidFill>
            <a:srgbClr val="70AD47">
              <a:shade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5806" tIns="437388" rIns="425806" bIns="149352" numCol="1" spcCol="1270" anchor="t" anchorCtr="0">
          <a:noAutofit/>
        </a:bodyPr>
        <a:lstStyle/>
        <a:p>
          <a:pPr marL="228600" lvl="1" indent="-228600" algn="r" defTabSz="933450" rtl="1">
            <a:lnSpc>
              <a:spcPct val="90000"/>
            </a:lnSpc>
            <a:spcBef>
              <a:spcPct val="0"/>
            </a:spcBef>
            <a:spcAft>
              <a:spcPct val="15000"/>
            </a:spcAft>
            <a:buChar char="•"/>
          </a:pPr>
          <a:r>
            <a:rPr lang="ar-EG" sz="21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القدرة على إنجاز المهام بجودة عالية</a:t>
          </a:r>
          <a:endParaRPr lang="en-US" sz="21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228600" lvl="1" indent="-228600" algn="r" defTabSz="933450" rtl="1">
            <a:lnSpc>
              <a:spcPct val="90000"/>
            </a:lnSpc>
            <a:spcBef>
              <a:spcPct val="0"/>
            </a:spcBef>
            <a:spcAft>
              <a:spcPct val="15000"/>
            </a:spcAft>
            <a:buChar char="•"/>
          </a:pPr>
          <a:r>
            <a:rPr lang="ar-EG" sz="21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القدرة على إنتاج أفكار مبتكرة</a:t>
          </a:r>
          <a:endParaRPr lang="en-US" sz="21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228600" lvl="1" indent="-228600" algn="r" defTabSz="933450" rtl="1">
            <a:lnSpc>
              <a:spcPct val="90000"/>
            </a:lnSpc>
            <a:spcBef>
              <a:spcPct val="0"/>
            </a:spcBef>
            <a:spcAft>
              <a:spcPct val="15000"/>
            </a:spcAft>
            <a:buChar char="•"/>
          </a:pPr>
          <a:r>
            <a:rPr lang="ar-EG" sz="21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القدرة على إنجاز المهام بالوقت المحدد</a:t>
          </a:r>
          <a:endParaRPr lang="en-US" sz="21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228600" lvl="1" indent="-228600" algn="r" defTabSz="933450" rtl="1">
            <a:lnSpc>
              <a:spcPct val="90000"/>
            </a:lnSpc>
            <a:spcBef>
              <a:spcPct val="0"/>
            </a:spcBef>
            <a:spcAft>
              <a:spcPct val="15000"/>
            </a:spcAft>
            <a:buChar char="•"/>
          </a:pPr>
          <a:r>
            <a:rPr lang="ar-EG" sz="21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عدم اسناد مهام غير مناسبة للقدرات</a:t>
          </a:r>
          <a:endParaRPr lang="en-US" sz="21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228600" lvl="1" indent="-228600" algn="r" defTabSz="933450" rtl="1">
            <a:lnSpc>
              <a:spcPct val="90000"/>
            </a:lnSpc>
            <a:spcBef>
              <a:spcPct val="0"/>
            </a:spcBef>
            <a:spcAft>
              <a:spcPct val="15000"/>
            </a:spcAft>
            <a:buChar char="•"/>
          </a:pPr>
          <a:r>
            <a:rPr lang="ar-EG" sz="21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انخفاض معدل الغياب</a:t>
          </a:r>
          <a:endParaRPr lang="en-US" sz="21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0" y="498330"/>
        <a:ext cx="5486400" cy="2513700"/>
      </dsp:txXfrm>
    </dsp:sp>
    <dsp:sp modelId="{B8D6D897-8CAC-4E12-AF9B-0FC588A28278}">
      <dsp:nvSpPr>
        <dsp:cNvPr id="0" name=""/>
        <dsp:cNvSpPr/>
      </dsp:nvSpPr>
      <dsp:spPr>
        <a:xfrm>
          <a:off x="1371599" y="188370"/>
          <a:ext cx="3840480" cy="619920"/>
        </a:xfrm>
        <a:prstGeom prst="roundRect">
          <a:avLst/>
        </a:prstGeom>
        <a:solidFill>
          <a:srgbClr val="70AD47">
            <a:shade val="50000"/>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933450" rtl="1">
            <a:lnSpc>
              <a:spcPct val="90000"/>
            </a:lnSpc>
            <a:spcBef>
              <a:spcPct val="0"/>
            </a:spcBef>
            <a:spcAft>
              <a:spcPct val="35000"/>
            </a:spcAft>
            <a:buNone/>
          </a:pPr>
          <a:r>
            <a:rPr lang="ar-EG" sz="2100" kern="1200">
              <a:solidFill>
                <a:sysClr val="window" lastClr="FFFFFF"/>
              </a:solidFill>
              <a:latin typeface="Sakkal Majalla" panose="02000000000000000000" pitchFamily="2" charset="-78"/>
              <a:ea typeface="+mn-ea"/>
              <a:cs typeface="Sakkal Majalla" panose="02000000000000000000" pitchFamily="2" charset="-78"/>
            </a:rPr>
            <a:t>عوامل الأداء الإنتاجي التي تم اختيارها للدراسة.</a:t>
          </a:r>
          <a:endParaRPr lang="ar-SA" sz="21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1401861" y="218632"/>
        <a:ext cx="3779956" cy="55939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A6E88-9F75-4ECF-8545-4575C8F23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2890</TotalTime>
  <Pages>31</Pages>
  <Words>5250</Words>
  <Characters>29929</Characters>
  <Application>Microsoft Office Word</Application>
  <DocSecurity>0</DocSecurity>
  <Lines>249</Lines>
  <Paragraphs>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ابو محمد</cp:lastModifiedBy>
  <cp:revision>12</cp:revision>
  <cp:lastPrinted>2024-10-10T04:13:00Z</cp:lastPrinted>
  <dcterms:created xsi:type="dcterms:W3CDTF">2024-10-09T22:32:00Z</dcterms:created>
  <dcterms:modified xsi:type="dcterms:W3CDTF">2024-11-16T06:52:00Z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