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bidiVisual/>
        <w:tblW w:w="0" w:type="auto"/>
        <w:tblLook w:val="0000" w:firstRow="0" w:lastRow="0" w:firstColumn="0" w:lastColumn="0" w:noHBand="0" w:noVBand="0"/>
      </w:tblPr>
      <w:tblGrid>
        <w:gridCol w:w="2268"/>
        <w:gridCol w:w="6235"/>
      </w:tblGrid>
      <w:tr w:rsidR="001A7189" w:rsidRPr="007F2FF1" w14:paraId="76E23FD2" w14:textId="77777777" w:rsidTr="00DF10D1">
        <w:tc>
          <w:tcPr>
            <w:tcW w:w="2268" w:type="dxa"/>
          </w:tcPr>
          <w:p w14:paraId="2CCCE392" w14:textId="45CA9BC8" w:rsidR="001A7189" w:rsidRPr="007F2FF1" w:rsidRDefault="001A7189" w:rsidP="007F2FF1">
            <w:pPr>
              <w:spacing w:before="120" w:after="120" w:line="240" w:lineRule="auto"/>
              <w:jc w:val="center"/>
              <w:rPr>
                <w:rFonts w:ascii="Times New Roman" w:hAnsi="Times New Roman" w:cs="Simplified Arabic"/>
                <w:b/>
                <w:bCs/>
                <w:sz w:val="24"/>
                <w:szCs w:val="28"/>
                <w:lang w:bidi="ar-EG"/>
              </w:rPr>
            </w:pPr>
            <w:r w:rsidRPr="007F2FF1">
              <w:rPr>
                <w:rFonts w:ascii="Times New Roman" w:hAnsi="Times New Roman" w:cs="Simplified Arabic" w:hint="cs"/>
                <w:b/>
                <w:bCs/>
                <w:sz w:val="24"/>
                <w:szCs w:val="28"/>
                <w:rtl/>
                <w:lang w:bidi="ar-EG"/>
              </w:rPr>
              <w:t>ج</w:t>
            </w:r>
            <w:r w:rsidRPr="007F2FF1">
              <w:rPr>
                <w:rFonts w:ascii="Times New Roman" w:hAnsi="Times New Roman" w:cs="Simplified Arabic"/>
                <w:b/>
                <w:bCs/>
                <w:sz w:val="24"/>
                <w:szCs w:val="28"/>
                <w:rtl/>
                <w:lang w:bidi="ar-EG"/>
              </w:rPr>
              <w:t>امعة ميدأوشن</w:t>
            </w:r>
          </w:p>
          <w:p w14:paraId="4B432AAF" w14:textId="08C72EFD" w:rsidR="001A7189" w:rsidRPr="007F2FF1" w:rsidRDefault="001A7189" w:rsidP="007F2FF1">
            <w:pPr>
              <w:spacing w:before="120" w:after="120" w:line="240" w:lineRule="auto"/>
              <w:jc w:val="center"/>
              <w:rPr>
                <w:rFonts w:ascii="Times New Roman" w:hAnsi="Times New Roman" w:cs="Simplified Arabic"/>
                <w:b/>
                <w:bCs/>
                <w:sz w:val="24"/>
                <w:szCs w:val="28"/>
                <w:rtl/>
                <w:lang w:bidi="ar-EG"/>
              </w:rPr>
            </w:pPr>
            <w:r w:rsidRPr="007F2FF1">
              <w:rPr>
                <w:rFonts w:ascii="Times New Roman" w:hAnsi="Times New Roman" w:cs="Simplified Arabic"/>
                <w:b/>
                <w:bCs/>
                <w:sz w:val="24"/>
                <w:szCs w:val="28"/>
                <w:rtl/>
                <w:lang w:bidi="ar-EG"/>
              </w:rPr>
              <w:t>كلية ال</w:t>
            </w:r>
            <w:r w:rsidRPr="007F2FF1">
              <w:rPr>
                <w:rFonts w:ascii="Times New Roman" w:hAnsi="Times New Roman" w:cs="Simplified Arabic" w:hint="cs"/>
                <w:b/>
                <w:bCs/>
                <w:sz w:val="24"/>
                <w:szCs w:val="28"/>
                <w:rtl/>
                <w:lang w:bidi="ar-EG"/>
              </w:rPr>
              <w:t>إعلام والتسويق</w:t>
            </w:r>
          </w:p>
          <w:p w14:paraId="4A67512C" w14:textId="5C625688" w:rsidR="001A7189" w:rsidRPr="007F2FF1" w:rsidRDefault="001A7189" w:rsidP="007F2FF1">
            <w:pPr>
              <w:spacing w:before="120" w:after="120" w:line="240" w:lineRule="auto"/>
              <w:jc w:val="center"/>
              <w:rPr>
                <w:rFonts w:ascii="Times New Roman" w:hAnsi="Times New Roman" w:cs="Simplified Arabic"/>
                <w:b/>
                <w:bCs/>
                <w:sz w:val="24"/>
                <w:szCs w:val="28"/>
                <w:rtl/>
                <w:lang w:bidi="ar-EG"/>
              </w:rPr>
            </w:pPr>
            <w:r w:rsidRPr="007F2FF1">
              <w:rPr>
                <w:rFonts w:ascii="Times New Roman" w:hAnsi="Times New Roman" w:cs="Simplified Arabic"/>
                <w:b/>
                <w:bCs/>
                <w:sz w:val="24"/>
                <w:szCs w:val="28"/>
                <w:rtl/>
                <w:lang w:bidi="ar-EG"/>
              </w:rPr>
              <w:t xml:space="preserve">قسم </w:t>
            </w:r>
            <w:r w:rsidRPr="007F2FF1">
              <w:rPr>
                <w:rFonts w:ascii="Times New Roman" w:hAnsi="Times New Roman" w:cs="Simplified Arabic" w:hint="cs"/>
                <w:b/>
                <w:bCs/>
                <w:sz w:val="24"/>
                <w:szCs w:val="28"/>
                <w:rtl/>
                <w:lang w:bidi="ar-EG"/>
              </w:rPr>
              <w:t>الإعلام الرقمي</w:t>
            </w:r>
          </w:p>
        </w:tc>
        <w:tc>
          <w:tcPr>
            <w:tcW w:w="6235" w:type="dxa"/>
          </w:tcPr>
          <w:p w14:paraId="78A1EBDC" w14:textId="58A68249" w:rsidR="001A7189" w:rsidRPr="007F2FF1" w:rsidRDefault="00DF10D1" w:rsidP="007F2FF1">
            <w:pPr>
              <w:spacing w:before="120" w:after="120" w:line="240" w:lineRule="auto"/>
              <w:jc w:val="right"/>
              <w:rPr>
                <w:rFonts w:ascii="Times New Roman" w:hAnsi="Times New Roman" w:cs="Simplified Arabic"/>
                <w:b/>
                <w:bCs/>
                <w:sz w:val="24"/>
                <w:szCs w:val="28"/>
                <w:rtl/>
                <w:lang w:bidi="ar-EG"/>
              </w:rPr>
            </w:pPr>
            <w:r w:rsidRPr="007F2FF1">
              <w:rPr>
                <w:rFonts w:ascii="Times New Roman" w:hAnsi="Times New Roman" w:cs="Simplified Arabic"/>
                <w:b/>
                <w:bCs/>
                <w:noProof/>
                <w:sz w:val="24"/>
                <w:szCs w:val="28"/>
                <w:rtl/>
                <w:lang w:bidi="ar-EG"/>
              </w:rPr>
              <w:drawing>
                <wp:inline distT="0" distB="0" distL="0" distR="0" wp14:anchorId="06E10962" wp14:editId="31782665">
                  <wp:extent cx="2085975" cy="762000"/>
                  <wp:effectExtent l="0" t="0" r="9525" b="0"/>
                  <wp:docPr id="15634877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48774" name=""/>
                          <pic:cNvPicPr/>
                        </pic:nvPicPr>
                        <pic:blipFill>
                          <a:blip r:embed="rId8"/>
                          <a:stretch>
                            <a:fillRect/>
                          </a:stretch>
                        </pic:blipFill>
                        <pic:spPr>
                          <a:xfrm>
                            <a:off x="0" y="0"/>
                            <a:ext cx="2086271" cy="762108"/>
                          </a:xfrm>
                          <a:prstGeom prst="rect">
                            <a:avLst/>
                          </a:prstGeom>
                        </pic:spPr>
                      </pic:pic>
                    </a:graphicData>
                  </a:graphic>
                </wp:inline>
              </w:drawing>
            </w:r>
          </w:p>
        </w:tc>
      </w:tr>
    </w:tbl>
    <w:p w14:paraId="5F6542BF" w14:textId="2BB988A2" w:rsidR="009125CE" w:rsidRDefault="00336F8B" w:rsidP="007F2FF1">
      <w:pPr>
        <w:spacing w:before="120" w:after="120" w:line="240" w:lineRule="auto"/>
        <w:rPr>
          <w:rFonts w:ascii="Times New Roman" w:hAnsi="Times New Roman" w:cs="Simplified Arabic"/>
          <w:b/>
          <w:bCs/>
          <w:sz w:val="24"/>
          <w:szCs w:val="28"/>
          <w:rtl/>
          <w:lang w:bidi="ar-EG"/>
        </w:rPr>
      </w:pPr>
      <w:r w:rsidRPr="007F2FF1">
        <w:rPr>
          <w:rFonts w:ascii="Times New Roman" w:hAnsi="Times New Roman" w:cs="Simplified Arabic" w:hint="cs"/>
          <w:b/>
          <w:bCs/>
          <w:sz w:val="24"/>
          <w:szCs w:val="28"/>
          <w:rtl/>
          <w:lang w:bidi="ar-EG"/>
        </w:rPr>
        <w:t xml:space="preserve"> </w:t>
      </w:r>
    </w:p>
    <w:p w14:paraId="4B974EDE" w14:textId="77777777" w:rsidR="00CC7591" w:rsidRPr="007F2FF1" w:rsidRDefault="00CC7591" w:rsidP="007F2FF1">
      <w:pPr>
        <w:spacing w:before="120" w:after="120" w:line="240" w:lineRule="auto"/>
        <w:rPr>
          <w:rFonts w:ascii="Times New Roman" w:hAnsi="Times New Roman" w:cs="Simplified Arabic"/>
          <w:sz w:val="24"/>
          <w:szCs w:val="28"/>
          <w:rtl/>
          <w:lang w:bidi="ar-EG"/>
        </w:rPr>
      </w:pPr>
    </w:p>
    <w:p w14:paraId="08401F45" w14:textId="3F7B6A9F" w:rsidR="009125CE" w:rsidRPr="00CC7591" w:rsidRDefault="00A53681" w:rsidP="007F2FF1">
      <w:pPr>
        <w:spacing w:before="120" w:after="120" w:line="240" w:lineRule="auto"/>
        <w:jc w:val="center"/>
        <w:rPr>
          <w:rFonts w:ascii="Times New Roman" w:hAnsi="Times New Roman" w:cs="Simplified Arabic"/>
          <w:b/>
          <w:bCs/>
          <w:sz w:val="36"/>
          <w:szCs w:val="40"/>
          <w:rtl/>
          <w:lang w:bidi="ar-EG"/>
        </w:rPr>
      </w:pPr>
      <w:r w:rsidRPr="00CC7591">
        <w:rPr>
          <w:rFonts w:ascii="Times New Roman" w:hAnsi="Times New Roman" w:cs="Simplified Arabic" w:hint="cs"/>
          <w:b/>
          <w:bCs/>
          <w:sz w:val="36"/>
          <w:szCs w:val="40"/>
          <w:rtl/>
          <w:lang w:bidi="ar-EG"/>
        </w:rPr>
        <w:t>أثر ظاهرة التسول الإلكتروني في المنصات الرقمية على السلوك العام في المجتمعات العربية دراسة ميدانية</w:t>
      </w:r>
    </w:p>
    <w:p w14:paraId="232F19A4" w14:textId="77777777" w:rsidR="009125CE" w:rsidRDefault="009125CE" w:rsidP="007F2FF1">
      <w:pPr>
        <w:spacing w:before="120" w:after="120" w:line="240" w:lineRule="auto"/>
        <w:rPr>
          <w:rFonts w:ascii="Times New Roman" w:hAnsi="Times New Roman" w:cs="Simplified Arabic"/>
          <w:sz w:val="24"/>
          <w:szCs w:val="28"/>
          <w:rtl/>
          <w:lang w:bidi="ar-EG"/>
        </w:rPr>
      </w:pPr>
    </w:p>
    <w:p w14:paraId="16EFB76F" w14:textId="77777777" w:rsidR="00CC7591" w:rsidRDefault="00CC7591" w:rsidP="007F2FF1">
      <w:pPr>
        <w:spacing w:before="120" w:after="120" w:line="240" w:lineRule="auto"/>
        <w:rPr>
          <w:rFonts w:ascii="Times New Roman" w:hAnsi="Times New Roman" w:cs="Simplified Arabic"/>
          <w:sz w:val="24"/>
          <w:szCs w:val="28"/>
          <w:rtl/>
          <w:lang w:bidi="ar-EG"/>
        </w:rPr>
      </w:pPr>
    </w:p>
    <w:p w14:paraId="7BABFC27" w14:textId="77777777" w:rsidR="00CC7591" w:rsidRPr="007F2FF1" w:rsidRDefault="00CC7591" w:rsidP="007F2FF1">
      <w:pPr>
        <w:spacing w:before="120" w:after="120" w:line="240" w:lineRule="auto"/>
        <w:rPr>
          <w:rFonts w:ascii="Times New Roman" w:hAnsi="Times New Roman" w:cs="Simplified Arabic"/>
          <w:sz w:val="24"/>
          <w:szCs w:val="28"/>
          <w:rtl/>
          <w:lang w:bidi="ar-EG"/>
        </w:rPr>
      </w:pPr>
    </w:p>
    <w:p w14:paraId="751A7E65" w14:textId="6D872A85" w:rsidR="009125CE" w:rsidRPr="007F2FF1" w:rsidRDefault="009125CE" w:rsidP="007F2FF1">
      <w:pPr>
        <w:spacing w:before="120" w:after="120" w:line="240" w:lineRule="auto"/>
        <w:jc w:val="center"/>
        <w:rPr>
          <w:rFonts w:ascii="Times New Roman" w:hAnsi="Times New Roman" w:cs="Simplified Arabic"/>
          <w:b/>
          <w:bCs/>
          <w:sz w:val="24"/>
          <w:szCs w:val="28"/>
          <w:rtl/>
          <w:lang w:bidi="ar-EG"/>
        </w:rPr>
      </w:pPr>
      <w:r w:rsidRPr="007F2FF1">
        <w:rPr>
          <w:rFonts w:ascii="Times New Roman" w:hAnsi="Times New Roman" w:cs="Simplified Arabic"/>
          <w:b/>
          <w:bCs/>
          <w:sz w:val="24"/>
          <w:szCs w:val="28"/>
          <w:rtl/>
          <w:lang w:bidi="ar-EG"/>
        </w:rPr>
        <w:t>إعداد الطالب/</w:t>
      </w:r>
    </w:p>
    <w:p w14:paraId="245FC302" w14:textId="68998B48" w:rsidR="00DC2060" w:rsidRPr="007F2FF1" w:rsidRDefault="00DC2060" w:rsidP="007F2FF1">
      <w:pPr>
        <w:spacing w:before="120" w:after="120" w:line="240" w:lineRule="auto"/>
        <w:jc w:val="center"/>
        <w:rPr>
          <w:rFonts w:ascii="Times New Roman" w:hAnsi="Times New Roman" w:cs="Simplified Arabic"/>
          <w:sz w:val="24"/>
          <w:szCs w:val="28"/>
          <w:rtl/>
          <w:lang w:bidi="ar-EG"/>
        </w:rPr>
      </w:pPr>
      <w:r w:rsidRPr="007F2FF1">
        <w:rPr>
          <w:rFonts w:ascii="Times New Roman" w:hAnsi="Times New Roman" w:cs="Simplified Arabic" w:hint="cs"/>
          <w:sz w:val="24"/>
          <w:szCs w:val="28"/>
          <w:rtl/>
          <w:lang w:bidi="ar-EG"/>
        </w:rPr>
        <w:t xml:space="preserve">خالد </w:t>
      </w:r>
      <w:r w:rsidR="002F6A74" w:rsidRPr="007F2FF1">
        <w:rPr>
          <w:rFonts w:ascii="Times New Roman" w:hAnsi="Times New Roman" w:cs="Simplified Arabic" w:hint="cs"/>
          <w:sz w:val="24"/>
          <w:szCs w:val="28"/>
          <w:rtl/>
          <w:lang w:bidi="ar-EG"/>
        </w:rPr>
        <w:t>عبد الرحم</w:t>
      </w:r>
      <w:r w:rsidR="002F6A74" w:rsidRPr="007F2FF1">
        <w:rPr>
          <w:rFonts w:ascii="Times New Roman" w:hAnsi="Times New Roman" w:cs="Simplified Arabic" w:hint="eastAsia"/>
          <w:sz w:val="24"/>
          <w:szCs w:val="28"/>
          <w:rtl/>
          <w:lang w:bidi="ar-EG"/>
        </w:rPr>
        <w:t>ن</w:t>
      </w:r>
      <w:r w:rsidRPr="007F2FF1">
        <w:rPr>
          <w:rFonts w:ascii="Times New Roman" w:hAnsi="Times New Roman" w:cs="Simplified Arabic" w:hint="cs"/>
          <w:sz w:val="24"/>
          <w:szCs w:val="28"/>
          <w:rtl/>
          <w:lang w:bidi="ar-EG"/>
        </w:rPr>
        <w:t xml:space="preserve"> النويس</w:t>
      </w:r>
    </w:p>
    <w:p w14:paraId="19D094E6" w14:textId="037C13A0" w:rsidR="00E27612" w:rsidRPr="007F2FF1" w:rsidRDefault="00E27612" w:rsidP="007F2FF1">
      <w:pPr>
        <w:spacing w:before="120" w:after="120" w:line="240" w:lineRule="auto"/>
        <w:jc w:val="center"/>
        <w:rPr>
          <w:rFonts w:ascii="Times New Roman" w:hAnsi="Times New Roman" w:cs="Simplified Arabic"/>
          <w:b/>
          <w:bCs/>
          <w:sz w:val="24"/>
          <w:szCs w:val="28"/>
          <w:rtl/>
          <w:lang w:bidi="ar-EG"/>
        </w:rPr>
      </w:pPr>
      <w:r w:rsidRPr="007F2FF1">
        <w:rPr>
          <w:rFonts w:ascii="Times New Roman" w:hAnsi="Times New Roman" w:cs="Simplified Arabic" w:hint="cs"/>
          <w:b/>
          <w:bCs/>
          <w:sz w:val="24"/>
          <w:szCs w:val="28"/>
          <w:rtl/>
          <w:lang w:bidi="ar-EG"/>
        </w:rPr>
        <w:t>الرقم الأكاديمي/</w:t>
      </w:r>
    </w:p>
    <w:p w14:paraId="3D3CBDF8" w14:textId="77777777" w:rsidR="009125CE" w:rsidRDefault="009125CE" w:rsidP="007F2FF1">
      <w:pPr>
        <w:spacing w:before="120" w:after="120" w:line="240" w:lineRule="auto"/>
        <w:rPr>
          <w:rFonts w:ascii="Times New Roman" w:hAnsi="Times New Roman" w:cs="Simplified Arabic"/>
          <w:b/>
          <w:bCs/>
          <w:sz w:val="24"/>
          <w:szCs w:val="28"/>
          <w:rtl/>
          <w:lang w:bidi="ar-EG"/>
        </w:rPr>
      </w:pPr>
    </w:p>
    <w:p w14:paraId="54785D82" w14:textId="77777777" w:rsidR="00CC7591" w:rsidRDefault="00CC7591" w:rsidP="007F2FF1">
      <w:pPr>
        <w:spacing w:before="120" w:after="120" w:line="240" w:lineRule="auto"/>
        <w:rPr>
          <w:rFonts w:ascii="Times New Roman" w:hAnsi="Times New Roman" w:cs="Simplified Arabic"/>
          <w:b/>
          <w:bCs/>
          <w:sz w:val="24"/>
          <w:szCs w:val="28"/>
          <w:rtl/>
          <w:lang w:bidi="ar-EG"/>
        </w:rPr>
      </w:pPr>
    </w:p>
    <w:p w14:paraId="0AE5013A" w14:textId="77777777" w:rsidR="00CC7591" w:rsidRPr="007F2FF1" w:rsidRDefault="00CC7591" w:rsidP="007F2FF1">
      <w:pPr>
        <w:spacing w:before="120" w:after="120" w:line="240" w:lineRule="auto"/>
        <w:rPr>
          <w:rFonts w:ascii="Times New Roman" w:hAnsi="Times New Roman" w:cs="Simplified Arabic"/>
          <w:b/>
          <w:bCs/>
          <w:sz w:val="24"/>
          <w:szCs w:val="28"/>
          <w:rtl/>
          <w:lang w:bidi="ar-EG"/>
        </w:rPr>
      </w:pPr>
    </w:p>
    <w:p w14:paraId="58D6152F" w14:textId="77777777" w:rsidR="009125CE" w:rsidRPr="007F2FF1" w:rsidRDefault="009125CE" w:rsidP="007F2FF1">
      <w:pPr>
        <w:spacing w:before="120" w:after="120" w:line="240" w:lineRule="auto"/>
        <w:jc w:val="center"/>
        <w:rPr>
          <w:rFonts w:ascii="Times New Roman" w:hAnsi="Times New Roman" w:cs="Simplified Arabic"/>
          <w:b/>
          <w:bCs/>
          <w:sz w:val="24"/>
          <w:szCs w:val="28"/>
          <w:rtl/>
          <w:lang w:bidi="ar-EG"/>
        </w:rPr>
      </w:pPr>
    </w:p>
    <w:p w14:paraId="5F4EE2DE" w14:textId="1A92484F" w:rsidR="009125CE" w:rsidRPr="007F2FF1" w:rsidRDefault="009125CE" w:rsidP="007F2FF1">
      <w:pPr>
        <w:spacing w:before="120" w:after="120" w:line="240" w:lineRule="auto"/>
        <w:jc w:val="center"/>
        <w:rPr>
          <w:rFonts w:ascii="Times New Roman" w:hAnsi="Times New Roman" w:cs="Simplified Arabic"/>
          <w:b/>
          <w:bCs/>
          <w:sz w:val="24"/>
          <w:szCs w:val="28"/>
          <w:rtl/>
          <w:lang w:bidi="ar-EG"/>
        </w:rPr>
      </w:pPr>
      <w:r w:rsidRPr="007F2FF1">
        <w:rPr>
          <w:rFonts w:ascii="Times New Roman" w:hAnsi="Times New Roman" w:cs="Simplified Arabic"/>
          <w:b/>
          <w:bCs/>
          <w:sz w:val="24"/>
          <w:szCs w:val="28"/>
          <w:rtl/>
          <w:lang w:bidi="ar-EG"/>
        </w:rPr>
        <w:t>إشراف/</w:t>
      </w:r>
    </w:p>
    <w:p w14:paraId="1AA878A1" w14:textId="65812B89" w:rsidR="00DC2060" w:rsidRPr="007F2FF1" w:rsidRDefault="00DC2060" w:rsidP="007F2FF1">
      <w:pPr>
        <w:spacing w:before="120" w:after="120" w:line="240" w:lineRule="auto"/>
        <w:jc w:val="center"/>
        <w:rPr>
          <w:rFonts w:ascii="Times New Roman" w:hAnsi="Times New Roman" w:cs="Simplified Arabic"/>
          <w:b/>
          <w:bCs/>
          <w:sz w:val="24"/>
          <w:szCs w:val="28"/>
          <w:rtl/>
          <w:lang w:bidi="ar-EG"/>
        </w:rPr>
      </w:pPr>
      <w:r w:rsidRPr="007F2FF1">
        <w:rPr>
          <w:rFonts w:ascii="Times New Roman" w:hAnsi="Times New Roman" w:cs="Simplified Arabic" w:hint="cs"/>
          <w:b/>
          <w:bCs/>
          <w:sz w:val="24"/>
          <w:szCs w:val="28"/>
          <w:rtl/>
          <w:lang w:bidi="ar-EG"/>
        </w:rPr>
        <w:t>د.</w:t>
      </w:r>
      <w:r w:rsidR="002F6A74" w:rsidRPr="007F2FF1">
        <w:rPr>
          <w:rFonts w:ascii="Times New Roman" w:hAnsi="Times New Roman" w:cs="Simplified Arabic" w:hint="cs"/>
          <w:b/>
          <w:bCs/>
          <w:sz w:val="24"/>
          <w:szCs w:val="28"/>
          <w:rtl/>
          <w:lang w:bidi="ar-EG"/>
        </w:rPr>
        <w:t xml:space="preserve"> </w:t>
      </w:r>
      <w:r w:rsidRPr="007F2FF1">
        <w:rPr>
          <w:rFonts w:ascii="Times New Roman" w:hAnsi="Times New Roman" w:cs="Simplified Arabic" w:hint="cs"/>
          <w:b/>
          <w:bCs/>
          <w:sz w:val="24"/>
          <w:szCs w:val="28"/>
          <w:rtl/>
          <w:lang w:bidi="ar-EG"/>
        </w:rPr>
        <w:t>مهيتاب الرافعي</w:t>
      </w:r>
    </w:p>
    <w:p w14:paraId="7FD5D16A" w14:textId="77777777" w:rsidR="002F6A74" w:rsidRDefault="002F6A74" w:rsidP="007F2FF1">
      <w:pPr>
        <w:spacing w:before="120" w:after="120" w:line="240" w:lineRule="auto"/>
        <w:rPr>
          <w:rFonts w:ascii="Times New Roman" w:hAnsi="Times New Roman" w:cs="Simplified Arabic"/>
          <w:b/>
          <w:bCs/>
          <w:sz w:val="24"/>
          <w:szCs w:val="28"/>
          <w:rtl/>
          <w:lang w:bidi="ar-EG"/>
        </w:rPr>
      </w:pPr>
    </w:p>
    <w:p w14:paraId="53545255" w14:textId="77777777" w:rsidR="00CC7591" w:rsidRDefault="00CC7591" w:rsidP="007F2FF1">
      <w:pPr>
        <w:spacing w:before="120" w:after="120" w:line="240" w:lineRule="auto"/>
        <w:rPr>
          <w:rFonts w:ascii="Times New Roman" w:hAnsi="Times New Roman" w:cs="Simplified Arabic"/>
          <w:b/>
          <w:bCs/>
          <w:sz w:val="24"/>
          <w:szCs w:val="28"/>
          <w:rtl/>
          <w:lang w:bidi="ar-EG"/>
        </w:rPr>
      </w:pPr>
    </w:p>
    <w:p w14:paraId="1B93033A" w14:textId="77777777" w:rsidR="00CC7591" w:rsidRPr="007F2FF1" w:rsidRDefault="00CC7591" w:rsidP="007F2FF1">
      <w:pPr>
        <w:spacing w:before="120" w:after="120" w:line="240" w:lineRule="auto"/>
        <w:rPr>
          <w:rFonts w:ascii="Times New Roman" w:hAnsi="Times New Roman" w:cs="Simplified Arabic"/>
          <w:b/>
          <w:bCs/>
          <w:sz w:val="24"/>
          <w:szCs w:val="28"/>
          <w:rtl/>
          <w:lang w:bidi="ar-EG"/>
        </w:rPr>
      </w:pPr>
    </w:p>
    <w:p w14:paraId="14480418" w14:textId="78A6C3AC" w:rsidR="009125CE" w:rsidRPr="007F2FF1" w:rsidRDefault="009125CE" w:rsidP="007F2FF1">
      <w:pPr>
        <w:spacing w:before="120" w:after="120" w:line="240" w:lineRule="auto"/>
        <w:jc w:val="center"/>
        <w:rPr>
          <w:rFonts w:ascii="Times New Roman" w:hAnsi="Times New Roman" w:cs="Simplified Arabic"/>
          <w:b/>
          <w:bCs/>
          <w:sz w:val="24"/>
          <w:szCs w:val="28"/>
          <w:rtl/>
          <w:lang w:bidi="ar-EG"/>
        </w:rPr>
      </w:pPr>
      <w:r w:rsidRPr="007F2FF1">
        <w:rPr>
          <w:rFonts w:ascii="Times New Roman" w:hAnsi="Times New Roman" w:cs="Simplified Arabic"/>
          <w:b/>
          <w:bCs/>
          <w:sz w:val="24"/>
          <w:szCs w:val="28"/>
          <w:rtl/>
          <w:lang w:bidi="ar-EG"/>
        </w:rPr>
        <w:t>العام الدراسي:</w:t>
      </w:r>
    </w:p>
    <w:p w14:paraId="0ECF42F7" w14:textId="3C9536DA" w:rsidR="009125CE" w:rsidRPr="007F2FF1" w:rsidRDefault="00B45E17" w:rsidP="007F2FF1">
      <w:pPr>
        <w:spacing w:before="120" w:after="120" w:line="240" w:lineRule="auto"/>
        <w:jc w:val="center"/>
        <w:rPr>
          <w:rFonts w:ascii="Times New Roman" w:hAnsi="Times New Roman" w:cs="Simplified Arabic"/>
          <w:b/>
          <w:bCs/>
          <w:sz w:val="24"/>
          <w:szCs w:val="28"/>
          <w:rtl/>
          <w:lang w:bidi="ar-EG"/>
        </w:rPr>
      </w:pPr>
      <w:r w:rsidRPr="007F2FF1">
        <w:rPr>
          <w:rFonts w:ascii="Times New Roman" w:hAnsi="Times New Roman" w:cs="Simplified Arabic" w:hint="cs"/>
          <w:b/>
          <w:bCs/>
          <w:sz w:val="24"/>
          <w:szCs w:val="28"/>
          <w:rtl/>
          <w:lang w:bidi="ar-EG"/>
        </w:rPr>
        <w:t>2026</w:t>
      </w:r>
    </w:p>
    <w:p w14:paraId="0DDB2004" w14:textId="0F759B9B" w:rsidR="00361E7E" w:rsidRPr="007F2FF1" w:rsidRDefault="00361E7E" w:rsidP="007F2FF1">
      <w:pPr>
        <w:spacing w:before="120" w:after="120" w:line="240" w:lineRule="auto"/>
        <w:jc w:val="center"/>
        <w:rPr>
          <w:rFonts w:ascii="Times New Roman" w:hAnsi="Times New Roman" w:cs="Simplified Arabic"/>
          <w:sz w:val="24"/>
          <w:szCs w:val="28"/>
          <w:rtl/>
        </w:rPr>
        <w:sectPr w:rsidR="00361E7E" w:rsidRPr="007F2FF1" w:rsidSect="001E19FC">
          <w:footerReference w:type="default" r:id="rId9"/>
          <w:pgSz w:w="11906" w:h="16838" w:code="9"/>
          <w:pgMar w:top="1134" w:right="1701" w:bottom="1134" w:left="1134" w:header="709" w:footer="709" w:gutter="0"/>
          <w:cols w:space="708"/>
          <w:titlePg/>
          <w:bidi/>
          <w:rtlGutter/>
          <w:docGrid w:linePitch="360"/>
        </w:sectPr>
      </w:pPr>
    </w:p>
    <w:p w14:paraId="44A87E1B" w14:textId="77777777" w:rsidR="001E19FC" w:rsidRPr="007F2FF1" w:rsidRDefault="001E19FC" w:rsidP="007F2FF1">
      <w:pPr>
        <w:spacing w:before="120" w:after="120" w:line="240" w:lineRule="auto"/>
        <w:rPr>
          <w:rFonts w:ascii="Times New Roman" w:hAnsi="Times New Roman" w:cs="Simplified Arabic"/>
          <w:b/>
          <w:bCs/>
          <w:sz w:val="24"/>
          <w:szCs w:val="28"/>
          <w:lang w:bidi="ar-EG"/>
        </w:rPr>
      </w:pPr>
      <w:bookmarkStart w:id="0" w:name="_Toc223598208"/>
    </w:p>
    <w:p w14:paraId="445AF12A" w14:textId="77777777" w:rsidR="001E19FC" w:rsidRPr="007F2FF1" w:rsidRDefault="001E19FC" w:rsidP="007F2FF1">
      <w:pPr>
        <w:spacing w:before="120" w:after="120" w:line="240" w:lineRule="auto"/>
        <w:rPr>
          <w:rFonts w:ascii="Times New Roman" w:hAnsi="Times New Roman" w:cs="Simplified Arabic"/>
          <w:b/>
          <w:bCs/>
          <w:sz w:val="24"/>
          <w:szCs w:val="28"/>
          <w:lang w:bidi="ar-EG"/>
        </w:rPr>
      </w:pPr>
    </w:p>
    <w:p w14:paraId="1EE4314E" w14:textId="77777777" w:rsidR="001E19FC" w:rsidRPr="007F2FF1" w:rsidRDefault="001E19FC" w:rsidP="007F2FF1">
      <w:pPr>
        <w:spacing w:before="120" w:after="120" w:line="240" w:lineRule="auto"/>
        <w:rPr>
          <w:rFonts w:ascii="Times New Roman" w:hAnsi="Times New Roman" w:cs="Simplified Arabic"/>
          <w:b/>
          <w:bCs/>
          <w:sz w:val="24"/>
          <w:szCs w:val="28"/>
          <w:lang w:bidi="ar-EG"/>
        </w:rPr>
      </w:pPr>
    </w:p>
    <w:p w14:paraId="516F398E" w14:textId="77777777" w:rsidR="001E19FC" w:rsidRPr="007F2FF1" w:rsidRDefault="001E19FC" w:rsidP="007F2FF1">
      <w:pPr>
        <w:spacing w:before="120" w:after="120" w:line="240" w:lineRule="auto"/>
        <w:rPr>
          <w:rFonts w:ascii="Times New Roman" w:hAnsi="Times New Roman" w:cs="Simplified Arabic"/>
          <w:b/>
          <w:bCs/>
          <w:sz w:val="24"/>
          <w:szCs w:val="28"/>
          <w:lang w:bidi="ar-EG"/>
        </w:rPr>
      </w:pPr>
    </w:p>
    <w:p w14:paraId="1A847446" w14:textId="77777777" w:rsidR="001E19FC" w:rsidRPr="007F2FF1" w:rsidRDefault="001E19FC" w:rsidP="007F2FF1">
      <w:pPr>
        <w:spacing w:before="120" w:after="120" w:line="240" w:lineRule="auto"/>
        <w:rPr>
          <w:rFonts w:ascii="Times New Roman" w:hAnsi="Times New Roman" w:cs="Simplified Arabic"/>
          <w:b/>
          <w:bCs/>
          <w:sz w:val="24"/>
          <w:szCs w:val="28"/>
          <w:lang w:bidi="ar-EG"/>
        </w:rPr>
      </w:pPr>
    </w:p>
    <w:p w14:paraId="0DF43C36" w14:textId="77777777" w:rsidR="001E19FC" w:rsidRPr="007F2FF1" w:rsidRDefault="001E19FC" w:rsidP="007F2FF1">
      <w:pPr>
        <w:spacing w:before="120" w:after="120" w:line="240" w:lineRule="auto"/>
        <w:rPr>
          <w:rFonts w:ascii="Times New Roman" w:hAnsi="Times New Roman" w:cs="Simplified Arabic"/>
          <w:b/>
          <w:bCs/>
          <w:sz w:val="24"/>
          <w:szCs w:val="28"/>
          <w:lang w:bidi="ar-EG"/>
        </w:rPr>
      </w:pPr>
    </w:p>
    <w:p w14:paraId="126D32C5" w14:textId="77777777" w:rsidR="001E19FC" w:rsidRPr="007F2FF1" w:rsidRDefault="001E19FC" w:rsidP="007F2FF1">
      <w:pPr>
        <w:spacing w:before="120" w:after="120" w:line="240" w:lineRule="auto"/>
        <w:rPr>
          <w:rFonts w:ascii="Times New Roman" w:hAnsi="Times New Roman" w:cs="Simplified Arabic"/>
          <w:b/>
          <w:bCs/>
          <w:sz w:val="24"/>
          <w:szCs w:val="28"/>
          <w:lang w:bidi="ar-EG"/>
        </w:rPr>
      </w:pPr>
    </w:p>
    <w:p w14:paraId="2483CC03" w14:textId="77777777" w:rsidR="001E19FC" w:rsidRPr="007F2FF1" w:rsidRDefault="001E19FC" w:rsidP="007F2FF1">
      <w:pPr>
        <w:spacing w:before="120" w:after="120" w:line="240" w:lineRule="auto"/>
        <w:rPr>
          <w:rFonts w:ascii="Times New Roman" w:hAnsi="Times New Roman" w:cs="Simplified Arabic"/>
          <w:b/>
          <w:bCs/>
          <w:sz w:val="24"/>
          <w:szCs w:val="28"/>
          <w:lang w:bidi="ar-EG"/>
        </w:rPr>
      </w:pPr>
    </w:p>
    <w:p w14:paraId="645357B9" w14:textId="77777777" w:rsidR="001E19FC" w:rsidRPr="007F2FF1" w:rsidRDefault="001E19FC" w:rsidP="007F2FF1">
      <w:pPr>
        <w:spacing w:before="120" w:after="120" w:line="240" w:lineRule="auto"/>
        <w:rPr>
          <w:rFonts w:ascii="Times New Roman" w:hAnsi="Times New Roman" w:cs="Simplified Arabic"/>
          <w:b/>
          <w:bCs/>
          <w:sz w:val="24"/>
          <w:szCs w:val="28"/>
          <w:lang w:bidi="ar-EG"/>
        </w:rPr>
      </w:pPr>
    </w:p>
    <w:p w14:paraId="10C9D02A" w14:textId="77777777" w:rsidR="001E19FC" w:rsidRPr="007F2FF1" w:rsidRDefault="001E19FC" w:rsidP="007F2FF1">
      <w:pPr>
        <w:spacing w:before="120" w:after="120" w:line="240" w:lineRule="auto"/>
        <w:rPr>
          <w:rFonts w:ascii="Times New Roman" w:hAnsi="Times New Roman" w:cs="Simplified Arabic"/>
          <w:b/>
          <w:bCs/>
          <w:sz w:val="24"/>
          <w:szCs w:val="28"/>
          <w:rtl/>
          <w:lang w:bidi="ar-EG"/>
        </w:rPr>
      </w:pPr>
      <w:r w:rsidRPr="007F2FF1">
        <w:rPr>
          <w:rFonts w:ascii="Times New Roman" w:hAnsi="Times New Roman" w:cs="Simplified Arabic"/>
          <w:noProof/>
          <w:color w:val="000000" w:themeColor="text1"/>
          <w:sz w:val="24"/>
          <w:szCs w:val="28"/>
          <w:rtl/>
          <w:lang w:val="ar-SA"/>
        </w:rPr>
        <w:drawing>
          <wp:inline distT="0" distB="0" distL="0" distR="0" wp14:anchorId="666036C1" wp14:editId="0450E3C1">
            <wp:extent cx="5486400" cy="2886075"/>
            <wp:effectExtent l="0" t="0" r="0" b="9525"/>
            <wp:docPr id="967902937" name="صورة 1" descr="صورة تحتوي على خط يد, الخط, رسم, فن الخط&#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902937" name="صورة 1" descr="صورة تحتوي على خط يد, الخط, رسم, فن الخط&#10;&#10;تم إنشاء الوصف تلقائياً"/>
                    <pic:cNvPicPr/>
                  </pic:nvPicPr>
                  <pic:blipFill>
                    <a:blip r:embed="rId10" cstate="print">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5486400" cy="2886075"/>
                    </a:xfrm>
                    <a:prstGeom prst="rect">
                      <a:avLst/>
                    </a:prstGeom>
                  </pic:spPr>
                </pic:pic>
              </a:graphicData>
            </a:graphic>
          </wp:inline>
        </w:drawing>
      </w:r>
    </w:p>
    <w:p w14:paraId="1E9CA16C" w14:textId="77777777" w:rsidR="001E19FC" w:rsidRPr="007F2FF1" w:rsidRDefault="001E19FC" w:rsidP="007F2FF1">
      <w:pPr>
        <w:bidi w:val="0"/>
        <w:spacing w:before="120" w:after="120" w:line="240" w:lineRule="auto"/>
        <w:rPr>
          <w:rFonts w:ascii="Times New Roman" w:hAnsi="Times New Roman" w:cs="Simplified Arabic"/>
          <w:b/>
          <w:bCs/>
          <w:sz w:val="24"/>
          <w:szCs w:val="28"/>
          <w:rtl/>
          <w:lang w:bidi="ar-EG"/>
        </w:rPr>
      </w:pPr>
      <w:r w:rsidRPr="007F2FF1">
        <w:rPr>
          <w:rFonts w:ascii="Times New Roman" w:hAnsi="Times New Roman" w:cs="Simplified Arabic"/>
          <w:b/>
          <w:bCs/>
          <w:sz w:val="24"/>
          <w:szCs w:val="28"/>
          <w:rtl/>
          <w:lang w:bidi="ar-EG"/>
        </w:rPr>
        <w:br w:type="page"/>
      </w:r>
    </w:p>
    <w:p w14:paraId="40DE53B7" w14:textId="6040616C" w:rsidR="00FD42E1" w:rsidRDefault="001E19FC" w:rsidP="000073AF">
      <w:pPr>
        <w:pStyle w:val="a6"/>
        <w:rPr>
          <w:rtl/>
        </w:rPr>
      </w:pPr>
      <w:bookmarkStart w:id="1" w:name="_Toc227769124"/>
      <w:r w:rsidRPr="007F2FF1">
        <w:rPr>
          <w:rFonts w:hint="cs"/>
          <w:rtl/>
        </w:rPr>
        <w:lastRenderedPageBreak/>
        <w:t>المستخلص</w:t>
      </w:r>
      <w:bookmarkEnd w:id="1"/>
    </w:p>
    <w:p w14:paraId="7F19810C" w14:textId="77777777" w:rsidR="007D1065" w:rsidRPr="007D1065" w:rsidRDefault="007D1065" w:rsidP="007D1065">
      <w:pPr>
        <w:pStyle w:val="00000"/>
        <w:rPr>
          <w:rtl/>
        </w:rPr>
      </w:pPr>
      <w:r w:rsidRPr="007D1065">
        <w:rPr>
          <w:rtl/>
        </w:rPr>
        <w:t>هدفت</w:t>
      </w:r>
      <w:r w:rsidRPr="007D1065">
        <w:rPr>
          <w:rFonts w:hint="cs"/>
          <w:rtl/>
        </w:rPr>
        <w:t xml:space="preserve"> </w:t>
      </w:r>
      <w:r w:rsidRPr="007D1065">
        <w:rPr>
          <w:rtl/>
        </w:rPr>
        <w:t>دراسة إلى التعرف عل</w:t>
      </w:r>
      <w:r w:rsidRPr="007D1065">
        <w:rPr>
          <w:rFonts w:hint="cs"/>
          <w:rtl/>
        </w:rPr>
        <w:t xml:space="preserve">ى أثر ظاهرة التسول الإلكتروني في المنصات الرقمية على السلوك العام في المجتمعات العربية، الكشف عن </w:t>
      </w:r>
      <w:r w:rsidRPr="00E51DA1">
        <w:rPr>
          <w:rtl/>
        </w:rPr>
        <w:t>تحليل طبيعة العلاقة بين التعرض لمحتوى التسول الإلكتروني وخصائصه الاتصالية وبين السلوك العام</w:t>
      </w:r>
      <w:r w:rsidRPr="007D1065">
        <w:rPr>
          <w:rtl/>
        </w:rPr>
        <w:t>، وقد تكون مجتمع الدراسة من جميع مستخدمي المنصات الرقمية في المجتمعات العربية</w:t>
      </w:r>
      <w:r w:rsidRPr="007D1065">
        <w:rPr>
          <w:rFonts w:hint="cs"/>
          <w:rtl/>
        </w:rPr>
        <w:t>، واشتملت عينة الدراسة على (121) مفرده</w:t>
      </w:r>
      <w:r w:rsidRPr="007D1065">
        <w:rPr>
          <w:rtl/>
        </w:rPr>
        <w:t xml:space="preserve">، واستخدم الباحث المنهج </w:t>
      </w:r>
      <w:r w:rsidRPr="007D1065">
        <w:rPr>
          <w:rFonts w:hint="cs"/>
          <w:rtl/>
        </w:rPr>
        <w:t xml:space="preserve">الوصفي التحليلي </w:t>
      </w:r>
      <w:r w:rsidRPr="007D1065">
        <w:rPr>
          <w:rtl/>
        </w:rPr>
        <w:t>منهج</w:t>
      </w:r>
      <w:r w:rsidRPr="007D1065">
        <w:rPr>
          <w:rFonts w:hint="cs"/>
          <w:rtl/>
        </w:rPr>
        <w:t>ًا</w:t>
      </w:r>
      <w:r w:rsidRPr="007D1065">
        <w:rPr>
          <w:rtl/>
        </w:rPr>
        <w:t xml:space="preserve"> للدراسة، واستعان</w:t>
      </w:r>
      <w:r w:rsidRPr="007D1065">
        <w:rPr>
          <w:rFonts w:hint="cs"/>
          <w:rtl/>
        </w:rPr>
        <w:t xml:space="preserve"> بالاستبانة </w:t>
      </w:r>
      <w:r w:rsidRPr="007D1065">
        <w:rPr>
          <w:rtl/>
        </w:rPr>
        <w:t>كأداة للدراسة</w:t>
      </w:r>
      <w:r w:rsidRPr="007D1065">
        <w:rPr>
          <w:rFonts w:hint="cs"/>
          <w:rtl/>
        </w:rPr>
        <w:t xml:space="preserve">، </w:t>
      </w:r>
      <w:r w:rsidRPr="007D1065">
        <w:rPr>
          <w:rtl/>
        </w:rPr>
        <w:t>وقد توصل الباحث للعديد من النتائج أهمها</w:t>
      </w:r>
      <w:r w:rsidRPr="007D1065">
        <w:rPr>
          <w:rFonts w:hint="cs"/>
          <w:rtl/>
        </w:rPr>
        <w:t xml:space="preserve"> وجود تأثير إيجابي لظاهرة التسول الإلكتروني على السلوك العام في المجتمعات العربية، </w:t>
      </w:r>
      <w:r>
        <w:rPr>
          <w:rFonts w:hint="cs"/>
          <w:rtl/>
        </w:rPr>
        <w:t>و</w:t>
      </w:r>
      <w:r w:rsidRPr="007F2FF1">
        <w:rPr>
          <w:rtl/>
        </w:rPr>
        <w:t>وجود علاقة ارتباطيه موجبة ذات دلالة إحصائية</w:t>
      </w:r>
      <w:r>
        <w:rPr>
          <w:rFonts w:hint="cs"/>
          <w:rtl/>
        </w:rPr>
        <w:t xml:space="preserve"> </w:t>
      </w:r>
      <w:r w:rsidRPr="007F2FF1">
        <w:rPr>
          <w:rtl/>
        </w:rPr>
        <w:t>بين</w:t>
      </w:r>
      <w:r w:rsidRPr="007F2FF1">
        <w:rPr>
          <w:rFonts w:hint="cs"/>
          <w:rtl/>
        </w:rPr>
        <w:t xml:space="preserve"> </w:t>
      </w:r>
      <w:r w:rsidRPr="007F2FF1">
        <w:rPr>
          <w:rtl/>
        </w:rPr>
        <w:t xml:space="preserve">التسول الإلكتروني في المنصات الرقمية </w:t>
      </w:r>
      <w:r w:rsidRPr="007F2FF1">
        <w:rPr>
          <w:rFonts w:hint="cs"/>
          <w:rtl/>
        </w:rPr>
        <w:t>و</w:t>
      </w:r>
      <w:r w:rsidRPr="007F2FF1">
        <w:rPr>
          <w:rtl/>
        </w:rPr>
        <w:t>السلوك العام تجاه ظاهرة التسول الإلكتروني</w:t>
      </w:r>
      <w:r w:rsidRPr="007D1065">
        <w:rPr>
          <w:rFonts w:hint="cs"/>
          <w:rtl/>
        </w:rPr>
        <w:t>، وقد أوصت الدراسة بضرورة نشر الوعي وسن القوانين ورقابة قوية للحد من التسول الإلكتروني، وتوجيه الأفراد للاستخدام الواعي للمنصات الرقمية.</w:t>
      </w:r>
    </w:p>
    <w:p w14:paraId="1078A42C" w14:textId="77777777" w:rsidR="007D1065" w:rsidRPr="007D1065" w:rsidRDefault="007D1065" w:rsidP="007D1065">
      <w:pPr>
        <w:pStyle w:val="00000"/>
        <w:ind w:firstLine="0"/>
        <w:rPr>
          <w:rtl/>
        </w:rPr>
      </w:pPr>
      <w:r w:rsidRPr="007D1065">
        <w:rPr>
          <w:rFonts w:hint="cs"/>
          <w:b/>
          <w:bCs/>
          <w:rtl/>
        </w:rPr>
        <w:t>الكلمات المفتاحية</w:t>
      </w:r>
      <w:r w:rsidRPr="007D1065">
        <w:rPr>
          <w:rFonts w:hint="cs"/>
          <w:rtl/>
        </w:rPr>
        <w:t>: التسول الإلكتروني - المنصات الرقمية- السلوك العام - المجتمعات العربية.</w:t>
      </w:r>
    </w:p>
    <w:p w14:paraId="20E655E3" w14:textId="23C2CC20" w:rsidR="00CC7591" w:rsidRDefault="00FD42E1">
      <w:pPr>
        <w:bidi w:val="0"/>
        <w:rPr>
          <w:rtl/>
        </w:rPr>
      </w:pPr>
      <w:r>
        <w:rPr>
          <w:rtl/>
        </w:rPr>
        <w:br w:type="page"/>
      </w:r>
    </w:p>
    <w:p w14:paraId="50F94636" w14:textId="769B3CCE" w:rsidR="00FD42E1" w:rsidRDefault="00CC7591" w:rsidP="00CC7591">
      <w:pPr>
        <w:pStyle w:val="a6"/>
        <w:bidi w:val="0"/>
      </w:pPr>
      <w:bookmarkStart w:id="2" w:name="_Toc227769125"/>
      <w:r w:rsidRPr="00CC7591">
        <w:lastRenderedPageBreak/>
        <w:t>Abstract</w:t>
      </w:r>
      <w:bookmarkEnd w:id="2"/>
    </w:p>
    <w:p w14:paraId="03645FAD" w14:textId="77777777" w:rsidR="007D1065" w:rsidRPr="00DE2851" w:rsidRDefault="007D1065" w:rsidP="005D6562">
      <w:pPr>
        <w:pStyle w:val="00000"/>
        <w:bidi w:val="0"/>
        <w:rPr>
          <w:szCs w:val="24"/>
        </w:rPr>
      </w:pPr>
      <w:r w:rsidRPr="00DE2851">
        <w:rPr>
          <w:szCs w:val="24"/>
        </w:rPr>
        <w:t>This study aimed to identify the impact of the phenomenon of online begging on digital platforms on public behavior in Arab societies. It sought to reveal and analyze the nature of the relationship between exposure to online begging content and its communicative characteristics and public behavior. The study population consisted of all users of digital platforms in Arab societies, and the study sample included (121) individuals. The researcher used the descriptive analytical method as the methodology of the study and used the questionnaire as the data collection tool. The researcher reached several results, the most important of which was the existence of a positive impact of the phenomenon of online begging on public behavior in Arab societies, and the existence of a statistically significant positive correlation between online begging on digital platforms and public behavior towards the phenomenon of online begging. The study recommended the necessity of raising awareness, enacting laws, and implementing strong oversight to reduce online begging, and guiding individuals towards the conscious use of digital platforms.</w:t>
      </w:r>
    </w:p>
    <w:p w14:paraId="3CB7250C" w14:textId="77777777" w:rsidR="007D1065" w:rsidRPr="00DE2851" w:rsidRDefault="007D1065" w:rsidP="007D1065">
      <w:pPr>
        <w:pStyle w:val="a0"/>
        <w:bidi w:val="0"/>
        <w:spacing w:before="120" w:after="120"/>
        <w:ind w:firstLine="0"/>
        <w:rPr>
          <w:rFonts w:ascii="Times New Roman" w:hAnsi="Times New Roman" w:cs="Simplified Arabic"/>
          <w:sz w:val="24"/>
          <w:szCs w:val="24"/>
        </w:rPr>
      </w:pPr>
      <w:r w:rsidRPr="00DE2851">
        <w:rPr>
          <w:rFonts w:ascii="Times New Roman" w:hAnsi="Times New Roman" w:cs="Simplified Arabic"/>
          <w:b/>
          <w:bCs/>
          <w:sz w:val="24"/>
          <w:szCs w:val="24"/>
        </w:rPr>
        <w:t>Keywords:</w:t>
      </w:r>
      <w:r w:rsidRPr="00DE2851">
        <w:rPr>
          <w:rFonts w:ascii="Times New Roman" w:hAnsi="Times New Roman" w:cs="Simplified Arabic"/>
          <w:sz w:val="24"/>
          <w:szCs w:val="24"/>
        </w:rPr>
        <w:t xml:space="preserve"> Online begging - Digital platforms - Public behavior - Arab societies.</w:t>
      </w:r>
    </w:p>
    <w:p w14:paraId="06B42CAA" w14:textId="77777777" w:rsidR="00CC7591" w:rsidRPr="00CC7591" w:rsidRDefault="00CC7591" w:rsidP="007D1065">
      <w:pPr>
        <w:pStyle w:val="00000"/>
        <w:bidi w:val="0"/>
        <w:rPr>
          <w:rtl/>
        </w:rPr>
      </w:pPr>
    </w:p>
    <w:p w14:paraId="27EF497C" w14:textId="77777777" w:rsidR="00CC7591" w:rsidRDefault="00CC7591">
      <w:pPr>
        <w:bidi w:val="0"/>
        <w:rPr>
          <w:rFonts w:ascii="Times New Roman" w:hAnsi="Times New Roman" w:cs="Simplified Arabic"/>
          <w:b/>
          <w:bCs/>
          <w:sz w:val="36"/>
          <w:szCs w:val="40"/>
          <w:rtl/>
          <w:lang w:bidi="ar-EG"/>
        </w:rPr>
      </w:pPr>
      <w:bookmarkStart w:id="3" w:name="_Toc182053372"/>
      <w:r>
        <w:rPr>
          <w:rtl/>
        </w:rPr>
        <w:br w:type="page"/>
      </w:r>
    </w:p>
    <w:p w14:paraId="005E70A2" w14:textId="6601DCFD" w:rsidR="00FD42E1" w:rsidRDefault="00FD42E1" w:rsidP="00FD42E1">
      <w:pPr>
        <w:pStyle w:val="a6"/>
        <w:rPr>
          <w:rtl/>
        </w:rPr>
      </w:pPr>
      <w:bookmarkStart w:id="4" w:name="_Toc182053373"/>
      <w:bookmarkStart w:id="5" w:name="_Toc227769127"/>
      <w:bookmarkEnd w:id="3"/>
      <w:r w:rsidRPr="000513F5">
        <w:rPr>
          <w:rFonts w:hint="cs"/>
          <w:rtl/>
        </w:rPr>
        <w:lastRenderedPageBreak/>
        <w:t>فهرس المحتويات</w:t>
      </w:r>
      <w:bookmarkEnd w:id="4"/>
      <w:bookmarkEnd w:id="5"/>
    </w:p>
    <w:sdt>
      <w:sdtPr>
        <w:rPr>
          <w:rFonts w:ascii="Times New Roman" w:hAnsi="Times New Roman" w:cs="Simplified Arabic"/>
          <w:sz w:val="20"/>
          <w:szCs w:val="24"/>
          <w:rtl/>
          <w:lang w:val="ar-SA"/>
        </w:rPr>
        <w:id w:val="1435557010"/>
        <w:docPartObj>
          <w:docPartGallery w:val="Table of Contents"/>
          <w:docPartUnique/>
        </w:docPartObj>
      </w:sdtPr>
      <w:sdtEndPr>
        <w:rPr>
          <w:b/>
          <w:bCs/>
        </w:rPr>
      </w:sdtEndPr>
      <w:sdtContent>
        <w:p w14:paraId="3D8BE07E" w14:textId="5323A871" w:rsidR="00F428AE" w:rsidRPr="005365A5" w:rsidRDefault="002D730D" w:rsidP="005365A5">
          <w:pPr>
            <w:pStyle w:val="TOC1"/>
            <w:tabs>
              <w:tab w:val="right" w:leader="dot" w:pos="9061"/>
            </w:tabs>
            <w:spacing w:after="0" w:line="240" w:lineRule="auto"/>
            <w:rPr>
              <w:rFonts w:ascii="Times New Roman" w:eastAsiaTheme="minorEastAsia" w:hAnsi="Times New Roman" w:cs="Simplified Arabic"/>
              <w:b/>
              <w:bCs/>
              <w:noProof/>
              <w:sz w:val="20"/>
              <w:szCs w:val="24"/>
              <w:rtl/>
            </w:rPr>
          </w:pPr>
          <w:r w:rsidRPr="005365A5">
            <w:rPr>
              <w:rStyle w:val="Hyperlink"/>
              <w:noProof/>
              <w:lang w:bidi="ar-EG"/>
            </w:rPr>
            <w:fldChar w:fldCharType="begin"/>
          </w:r>
          <w:r w:rsidRPr="005365A5">
            <w:rPr>
              <w:rStyle w:val="Hyperlink"/>
              <w:rFonts w:ascii="Times New Roman" w:hAnsi="Times New Roman" w:cs="Simplified Arabic"/>
              <w:noProof/>
              <w:sz w:val="20"/>
              <w:szCs w:val="24"/>
              <w:lang w:bidi="ar-EG"/>
            </w:rPr>
            <w:instrText xml:space="preserve"> TOC \o "1-3" \h \z \u </w:instrText>
          </w:r>
          <w:r w:rsidRPr="005365A5">
            <w:rPr>
              <w:rStyle w:val="Hyperlink"/>
              <w:noProof/>
              <w:lang w:bidi="ar-EG"/>
            </w:rPr>
            <w:fldChar w:fldCharType="separate"/>
          </w:r>
          <w:hyperlink w:anchor="_Toc227769124" w:history="1">
            <w:r w:rsidR="00F428AE" w:rsidRPr="005365A5">
              <w:rPr>
                <w:rStyle w:val="Hyperlink"/>
                <w:rFonts w:ascii="Times New Roman" w:hAnsi="Times New Roman" w:cs="Simplified Arabic" w:hint="eastAsia"/>
                <w:b/>
                <w:bCs/>
                <w:noProof/>
                <w:sz w:val="20"/>
                <w:szCs w:val="24"/>
                <w:rtl/>
                <w:lang w:bidi="ar-EG"/>
              </w:rPr>
              <w:t>المستخلص</w:t>
            </w:r>
            <w:r w:rsidR="00F428AE" w:rsidRPr="005365A5">
              <w:rPr>
                <w:rFonts w:ascii="Times New Roman" w:hAnsi="Times New Roman" w:cs="Simplified Arabic"/>
                <w:b/>
                <w:bCs/>
                <w:noProof/>
                <w:webHidden/>
                <w:sz w:val="20"/>
                <w:szCs w:val="24"/>
                <w:rtl/>
              </w:rPr>
              <w:tab/>
            </w:r>
            <w:r w:rsidR="005365A5" w:rsidRPr="005365A5">
              <w:rPr>
                <w:rFonts w:ascii="Times New Roman" w:hAnsi="Times New Roman" w:cs="Simplified Arabic" w:hint="cs"/>
                <w:b/>
                <w:bCs/>
                <w:noProof/>
                <w:webHidden/>
                <w:sz w:val="20"/>
                <w:szCs w:val="24"/>
                <w:rtl/>
              </w:rPr>
              <w:t>ب</w:t>
            </w:r>
          </w:hyperlink>
        </w:p>
        <w:p w14:paraId="3A301B2A" w14:textId="53BD20BB" w:rsidR="00F428AE" w:rsidRPr="005365A5" w:rsidRDefault="00F428AE" w:rsidP="005365A5">
          <w:pPr>
            <w:pStyle w:val="TOC1"/>
            <w:tabs>
              <w:tab w:val="right" w:leader="dot" w:pos="9061"/>
            </w:tabs>
            <w:spacing w:after="0" w:line="240" w:lineRule="auto"/>
            <w:rPr>
              <w:rFonts w:ascii="Times New Roman" w:eastAsiaTheme="minorEastAsia" w:hAnsi="Times New Roman" w:cs="Simplified Arabic"/>
              <w:b/>
              <w:bCs/>
              <w:noProof/>
              <w:sz w:val="20"/>
              <w:szCs w:val="24"/>
              <w:rtl/>
            </w:rPr>
          </w:pPr>
          <w:hyperlink w:anchor="_Toc227769125" w:history="1">
            <w:r w:rsidRPr="005365A5">
              <w:rPr>
                <w:rStyle w:val="Hyperlink"/>
                <w:rFonts w:ascii="Times New Roman" w:hAnsi="Times New Roman" w:cs="Simplified Arabic"/>
                <w:b/>
                <w:bCs/>
                <w:noProof/>
                <w:sz w:val="20"/>
                <w:szCs w:val="24"/>
                <w:lang w:bidi="ar-EG"/>
              </w:rPr>
              <w:t>Abstract</w:t>
            </w:r>
            <w:r w:rsidRPr="005365A5">
              <w:rPr>
                <w:rFonts w:ascii="Times New Roman" w:hAnsi="Times New Roman" w:cs="Simplified Arabic"/>
                <w:b/>
                <w:bCs/>
                <w:noProof/>
                <w:webHidden/>
                <w:sz w:val="20"/>
                <w:szCs w:val="24"/>
                <w:rtl/>
              </w:rPr>
              <w:tab/>
            </w:r>
            <w:r w:rsidR="005365A5" w:rsidRPr="005365A5">
              <w:rPr>
                <w:rFonts w:ascii="Times New Roman" w:hAnsi="Times New Roman" w:cs="Simplified Arabic" w:hint="cs"/>
                <w:b/>
                <w:bCs/>
                <w:noProof/>
                <w:webHidden/>
                <w:sz w:val="20"/>
                <w:szCs w:val="24"/>
                <w:rtl/>
              </w:rPr>
              <w:t>ج</w:t>
            </w:r>
          </w:hyperlink>
        </w:p>
        <w:p w14:paraId="628EE87B" w14:textId="4B74F281" w:rsidR="00F428AE" w:rsidRPr="005365A5" w:rsidRDefault="00F428AE" w:rsidP="005365A5">
          <w:pPr>
            <w:pStyle w:val="TOC1"/>
            <w:tabs>
              <w:tab w:val="right" w:leader="dot" w:pos="9061"/>
            </w:tabs>
            <w:spacing w:after="0" w:line="240" w:lineRule="auto"/>
            <w:rPr>
              <w:rFonts w:ascii="Times New Roman" w:eastAsiaTheme="minorEastAsia" w:hAnsi="Times New Roman" w:cs="Simplified Arabic"/>
              <w:b/>
              <w:bCs/>
              <w:noProof/>
              <w:sz w:val="20"/>
              <w:szCs w:val="24"/>
              <w:rtl/>
            </w:rPr>
          </w:pPr>
          <w:hyperlink w:anchor="_Toc227769126" w:history="1">
            <w:r w:rsidRPr="005365A5">
              <w:rPr>
                <w:rStyle w:val="Hyperlink"/>
                <w:rFonts w:ascii="Times New Roman" w:hAnsi="Times New Roman" w:cs="Simplified Arabic" w:hint="eastAsia"/>
                <w:b/>
                <w:bCs/>
                <w:noProof/>
                <w:sz w:val="20"/>
                <w:szCs w:val="24"/>
                <w:rtl/>
                <w:lang w:bidi="ar-EG"/>
              </w:rPr>
              <w:t>الشكر</w:t>
            </w:r>
            <w:r w:rsidRPr="005365A5">
              <w:rPr>
                <w:rStyle w:val="Hyperlink"/>
                <w:rFonts w:ascii="Times New Roman" w:hAnsi="Times New Roman" w:cs="Simplified Arabic"/>
                <w:b/>
                <w:bCs/>
                <w:noProof/>
                <w:sz w:val="20"/>
                <w:szCs w:val="24"/>
                <w:rtl/>
                <w:lang w:bidi="ar-EG"/>
              </w:rPr>
              <w:t xml:space="preserve"> </w:t>
            </w:r>
            <w:r w:rsidRPr="005365A5">
              <w:rPr>
                <w:rStyle w:val="Hyperlink"/>
                <w:rFonts w:ascii="Times New Roman" w:hAnsi="Times New Roman" w:cs="Simplified Arabic" w:hint="eastAsia"/>
                <w:b/>
                <w:bCs/>
                <w:noProof/>
                <w:sz w:val="20"/>
                <w:szCs w:val="24"/>
                <w:rtl/>
                <w:lang w:bidi="ar-EG"/>
              </w:rPr>
              <w:t>والتقدير</w:t>
            </w:r>
            <w:r w:rsidRPr="005365A5">
              <w:rPr>
                <w:rFonts w:ascii="Times New Roman" w:hAnsi="Times New Roman" w:cs="Simplified Arabic"/>
                <w:b/>
                <w:bCs/>
                <w:noProof/>
                <w:webHidden/>
                <w:sz w:val="20"/>
                <w:szCs w:val="24"/>
                <w:rtl/>
              </w:rPr>
              <w:tab/>
            </w:r>
            <w:r w:rsidR="005365A5" w:rsidRPr="005365A5">
              <w:rPr>
                <w:rFonts w:ascii="Times New Roman" w:hAnsi="Times New Roman" w:cs="Simplified Arabic" w:hint="cs"/>
                <w:b/>
                <w:bCs/>
                <w:noProof/>
                <w:webHidden/>
                <w:sz w:val="20"/>
                <w:szCs w:val="24"/>
                <w:rtl/>
              </w:rPr>
              <w:t>د</w:t>
            </w:r>
          </w:hyperlink>
        </w:p>
        <w:p w14:paraId="1F79A8CD" w14:textId="35B9336B" w:rsidR="00F428AE" w:rsidRPr="005365A5" w:rsidRDefault="00F428AE" w:rsidP="005365A5">
          <w:pPr>
            <w:pStyle w:val="TOC1"/>
            <w:tabs>
              <w:tab w:val="right" w:leader="dot" w:pos="9061"/>
            </w:tabs>
            <w:spacing w:after="0" w:line="240" w:lineRule="auto"/>
            <w:rPr>
              <w:rFonts w:ascii="Times New Roman" w:eastAsiaTheme="minorEastAsia" w:hAnsi="Times New Roman" w:cs="Simplified Arabic"/>
              <w:b/>
              <w:bCs/>
              <w:noProof/>
              <w:sz w:val="20"/>
              <w:szCs w:val="24"/>
              <w:rtl/>
            </w:rPr>
          </w:pPr>
          <w:hyperlink w:anchor="_Toc227769127" w:history="1">
            <w:r w:rsidRPr="005365A5">
              <w:rPr>
                <w:rStyle w:val="Hyperlink"/>
                <w:rFonts w:ascii="Times New Roman" w:hAnsi="Times New Roman" w:cs="Simplified Arabic" w:hint="eastAsia"/>
                <w:b/>
                <w:bCs/>
                <w:noProof/>
                <w:sz w:val="20"/>
                <w:szCs w:val="24"/>
                <w:rtl/>
                <w:lang w:bidi="ar-EG"/>
              </w:rPr>
              <w:t>فهرس</w:t>
            </w:r>
            <w:r w:rsidRPr="005365A5">
              <w:rPr>
                <w:rStyle w:val="Hyperlink"/>
                <w:rFonts w:ascii="Times New Roman" w:hAnsi="Times New Roman" w:cs="Simplified Arabic"/>
                <w:b/>
                <w:bCs/>
                <w:noProof/>
                <w:sz w:val="20"/>
                <w:szCs w:val="24"/>
                <w:rtl/>
                <w:lang w:bidi="ar-EG"/>
              </w:rPr>
              <w:t xml:space="preserve"> </w:t>
            </w:r>
            <w:r w:rsidRPr="005365A5">
              <w:rPr>
                <w:rStyle w:val="Hyperlink"/>
                <w:rFonts w:ascii="Times New Roman" w:hAnsi="Times New Roman" w:cs="Simplified Arabic" w:hint="eastAsia"/>
                <w:b/>
                <w:bCs/>
                <w:noProof/>
                <w:sz w:val="20"/>
                <w:szCs w:val="24"/>
                <w:rtl/>
                <w:lang w:bidi="ar-EG"/>
              </w:rPr>
              <w:t>المحتويات</w:t>
            </w:r>
            <w:r w:rsidRPr="005365A5">
              <w:rPr>
                <w:rFonts w:ascii="Times New Roman" w:hAnsi="Times New Roman" w:cs="Simplified Arabic"/>
                <w:b/>
                <w:bCs/>
                <w:noProof/>
                <w:webHidden/>
                <w:sz w:val="20"/>
                <w:szCs w:val="24"/>
                <w:rtl/>
              </w:rPr>
              <w:tab/>
            </w:r>
            <w:r w:rsidR="005365A5" w:rsidRPr="005365A5">
              <w:rPr>
                <w:rFonts w:ascii="Times New Roman" w:hAnsi="Times New Roman" w:cs="Simplified Arabic" w:hint="cs"/>
                <w:b/>
                <w:bCs/>
                <w:noProof/>
                <w:webHidden/>
                <w:sz w:val="20"/>
                <w:szCs w:val="24"/>
                <w:rtl/>
              </w:rPr>
              <w:t>هـ</w:t>
            </w:r>
          </w:hyperlink>
        </w:p>
        <w:p w14:paraId="194D8C74" w14:textId="334B07EA" w:rsidR="00F428AE" w:rsidRPr="005365A5" w:rsidRDefault="00F428AE" w:rsidP="005365A5">
          <w:pPr>
            <w:pStyle w:val="TOC1"/>
            <w:tabs>
              <w:tab w:val="right" w:leader="dot" w:pos="9061"/>
            </w:tabs>
            <w:spacing w:after="0" w:line="240" w:lineRule="auto"/>
            <w:rPr>
              <w:rFonts w:ascii="Times New Roman" w:eastAsiaTheme="minorEastAsia" w:hAnsi="Times New Roman" w:cs="Simplified Arabic"/>
              <w:b/>
              <w:bCs/>
              <w:noProof/>
              <w:sz w:val="20"/>
              <w:szCs w:val="24"/>
              <w:rtl/>
            </w:rPr>
          </w:pPr>
          <w:hyperlink w:anchor="_Toc227769128" w:history="1">
            <w:r w:rsidRPr="005365A5">
              <w:rPr>
                <w:rStyle w:val="Hyperlink"/>
                <w:rFonts w:ascii="Times New Roman" w:hAnsi="Times New Roman" w:cs="Simplified Arabic" w:hint="eastAsia"/>
                <w:b/>
                <w:bCs/>
                <w:noProof/>
                <w:sz w:val="20"/>
                <w:szCs w:val="24"/>
                <w:rtl/>
                <w:lang w:bidi="ar-EG"/>
              </w:rPr>
              <w:t>فهرس</w:t>
            </w:r>
            <w:r w:rsidRPr="005365A5">
              <w:rPr>
                <w:rStyle w:val="Hyperlink"/>
                <w:rFonts w:ascii="Times New Roman" w:hAnsi="Times New Roman" w:cs="Simplified Arabic"/>
                <w:b/>
                <w:bCs/>
                <w:noProof/>
                <w:sz w:val="20"/>
                <w:szCs w:val="24"/>
                <w:rtl/>
                <w:lang w:bidi="ar-EG"/>
              </w:rPr>
              <w:t xml:space="preserve"> </w:t>
            </w:r>
            <w:r w:rsidRPr="005365A5">
              <w:rPr>
                <w:rStyle w:val="Hyperlink"/>
                <w:rFonts w:ascii="Times New Roman" w:hAnsi="Times New Roman" w:cs="Simplified Arabic" w:hint="eastAsia"/>
                <w:b/>
                <w:bCs/>
                <w:noProof/>
                <w:sz w:val="20"/>
                <w:szCs w:val="24"/>
                <w:rtl/>
                <w:lang w:bidi="ar-EG"/>
              </w:rPr>
              <w:t>الجداول</w:t>
            </w:r>
            <w:r w:rsidRPr="005365A5">
              <w:rPr>
                <w:rFonts w:ascii="Times New Roman" w:hAnsi="Times New Roman" w:cs="Simplified Arabic"/>
                <w:b/>
                <w:bCs/>
                <w:noProof/>
                <w:webHidden/>
                <w:sz w:val="20"/>
                <w:szCs w:val="24"/>
                <w:rtl/>
              </w:rPr>
              <w:tab/>
            </w:r>
            <w:r w:rsidR="005365A5" w:rsidRPr="005365A5">
              <w:rPr>
                <w:rFonts w:ascii="Times New Roman" w:hAnsi="Times New Roman" w:cs="Simplified Arabic" w:hint="cs"/>
                <w:b/>
                <w:bCs/>
                <w:noProof/>
                <w:webHidden/>
                <w:sz w:val="20"/>
                <w:szCs w:val="24"/>
                <w:rtl/>
              </w:rPr>
              <w:t>ح</w:t>
            </w:r>
          </w:hyperlink>
        </w:p>
        <w:p w14:paraId="4F11F8A9" w14:textId="76F28AB7" w:rsidR="00F428AE" w:rsidRPr="005365A5" w:rsidRDefault="00F428AE" w:rsidP="005365A5">
          <w:pPr>
            <w:pStyle w:val="TOC1"/>
            <w:tabs>
              <w:tab w:val="right" w:leader="dot" w:pos="9061"/>
            </w:tabs>
            <w:spacing w:after="0" w:line="240" w:lineRule="auto"/>
            <w:rPr>
              <w:rFonts w:ascii="Times New Roman" w:eastAsiaTheme="minorEastAsia" w:hAnsi="Times New Roman" w:cs="Simplified Arabic"/>
              <w:b/>
              <w:bCs/>
              <w:noProof/>
              <w:sz w:val="20"/>
              <w:szCs w:val="24"/>
              <w:rtl/>
            </w:rPr>
          </w:pPr>
          <w:hyperlink w:anchor="_Toc227769129" w:history="1">
            <w:r w:rsidRPr="005365A5">
              <w:rPr>
                <w:rStyle w:val="Hyperlink"/>
                <w:rFonts w:ascii="Times New Roman" w:hAnsi="Times New Roman" w:cs="Simplified Arabic" w:hint="eastAsia"/>
                <w:b/>
                <w:bCs/>
                <w:noProof/>
                <w:sz w:val="20"/>
                <w:szCs w:val="24"/>
                <w:rtl/>
                <w:lang w:bidi="ar-EG"/>
              </w:rPr>
              <w:t>فهرس</w:t>
            </w:r>
            <w:r w:rsidRPr="005365A5">
              <w:rPr>
                <w:rStyle w:val="Hyperlink"/>
                <w:rFonts w:ascii="Times New Roman" w:hAnsi="Times New Roman" w:cs="Simplified Arabic"/>
                <w:b/>
                <w:bCs/>
                <w:noProof/>
                <w:sz w:val="20"/>
                <w:szCs w:val="24"/>
                <w:rtl/>
                <w:lang w:bidi="ar-EG"/>
              </w:rPr>
              <w:t xml:space="preserve"> </w:t>
            </w:r>
            <w:r w:rsidRPr="005365A5">
              <w:rPr>
                <w:rStyle w:val="Hyperlink"/>
                <w:rFonts w:ascii="Times New Roman" w:hAnsi="Times New Roman" w:cs="Simplified Arabic" w:hint="eastAsia"/>
                <w:b/>
                <w:bCs/>
                <w:noProof/>
                <w:sz w:val="20"/>
                <w:szCs w:val="24"/>
                <w:rtl/>
                <w:lang w:bidi="ar-EG"/>
              </w:rPr>
              <w:t>الأشكال</w:t>
            </w:r>
            <w:r w:rsidRPr="005365A5">
              <w:rPr>
                <w:rFonts w:ascii="Times New Roman" w:hAnsi="Times New Roman" w:cs="Simplified Arabic"/>
                <w:b/>
                <w:bCs/>
                <w:noProof/>
                <w:webHidden/>
                <w:sz w:val="20"/>
                <w:szCs w:val="24"/>
                <w:rtl/>
              </w:rPr>
              <w:tab/>
            </w:r>
            <w:r w:rsidR="005365A5" w:rsidRPr="005365A5">
              <w:rPr>
                <w:rFonts w:ascii="Times New Roman" w:hAnsi="Times New Roman" w:cs="Simplified Arabic" w:hint="cs"/>
                <w:b/>
                <w:bCs/>
                <w:noProof/>
                <w:webHidden/>
                <w:sz w:val="20"/>
                <w:szCs w:val="24"/>
                <w:rtl/>
              </w:rPr>
              <w:t>ي</w:t>
            </w:r>
          </w:hyperlink>
        </w:p>
        <w:p w14:paraId="7F7D3FE9" w14:textId="4F1A3BEC" w:rsidR="00F428AE" w:rsidRPr="005365A5" w:rsidRDefault="00F428AE" w:rsidP="005365A5">
          <w:pPr>
            <w:pStyle w:val="TOC1"/>
            <w:tabs>
              <w:tab w:val="right" w:leader="dot" w:pos="9061"/>
            </w:tabs>
            <w:spacing w:after="0" w:line="240" w:lineRule="auto"/>
            <w:rPr>
              <w:rFonts w:ascii="Times New Roman" w:eastAsiaTheme="minorEastAsia" w:hAnsi="Times New Roman" w:cs="Simplified Arabic"/>
              <w:noProof/>
              <w:sz w:val="20"/>
              <w:szCs w:val="24"/>
              <w:rtl/>
            </w:rPr>
          </w:pPr>
          <w:hyperlink w:anchor="_Toc227769130" w:history="1">
            <w:r w:rsidRPr="005365A5">
              <w:rPr>
                <w:rStyle w:val="Hyperlink"/>
                <w:rFonts w:ascii="Times New Roman" w:hAnsi="Times New Roman" w:cs="Simplified Arabic" w:hint="eastAsia"/>
                <w:b/>
                <w:bCs/>
                <w:noProof/>
                <w:sz w:val="20"/>
                <w:szCs w:val="24"/>
                <w:rtl/>
                <w:lang w:bidi="ar-EG"/>
              </w:rPr>
              <w:t>الفصل</w:t>
            </w:r>
            <w:r w:rsidRPr="005365A5">
              <w:rPr>
                <w:rStyle w:val="Hyperlink"/>
                <w:rFonts w:ascii="Times New Roman" w:hAnsi="Times New Roman" w:cs="Simplified Arabic"/>
                <w:b/>
                <w:bCs/>
                <w:noProof/>
                <w:sz w:val="20"/>
                <w:szCs w:val="24"/>
                <w:rtl/>
                <w:lang w:bidi="ar-EG"/>
              </w:rPr>
              <w:t xml:space="preserve"> </w:t>
            </w:r>
            <w:r w:rsidRPr="005365A5">
              <w:rPr>
                <w:rStyle w:val="Hyperlink"/>
                <w:rFonts w:ascii="Times New Roman" w:hAnsi="Times New Roman" w:cs="Simplified Arabic" w:hint="eastAsia"/>
                <w:b/>
                <w:bCs/>
                <w:noProof/>
                <w:sz w:val="20"/>
                <w:szCs w:val="24"/>
                <w:rtl/>
                <w:lang w:bidi="ar-EG"/>
              </w:rPr>
              <w:t>الأول</w:t>
            </w:r>
            <w:r w:rsidRPr="005365A5">
              <w:rPr>
                <w:rStyle w:val="Hyperlink"/>
                <w:rFonts w:ascii="Times New Roman" w:hAnsi="Times New Roman" w:cs="Simplified Arabic"/>
                <w:b/>
                <w:bCs/>
                <w:noProof/>
                <w:sz w:val="20"/>
                <w:szCs w:val="24"/>
                <w:rtl/>
                <w:lang w:bidi="ar-EG"/>
              </w:rPr>
              <w:t xml:space="preserve">: </w:t>
            </w:r>
            <w:r w:rsidRPr="005365A5">
              <w:rPr>
                <w:rStyle w:val="Hyperlink"/>
                <w:rFonts w:ascii="Times New Roman" w:hAnsi="Times New Roman" w:cs="Simplified Arabic" w:hint="eastAsia"/>
                <w:b/>
                <w:bCs/>
                <w:noProof/>
                <w:sz w:val="20"/>
                <w:szCs w:val="24"/>
                <w:rtl/>
                <w:lang w:bidi="ar-EG"/>
              </w:rPr>
              <w:t>الإطار</w:t>
            </w:r>
            <w:r w:rsidRPr="005365A5">
              <w:rPr>
                <w:rStyle w:val="Hyperlink"/>
                <w:rFonts w:ascii="Times New Roman" w:hAnsi="Times New Roman" w:cs="Simplified Arabic"/>
                <w:b/>
                <w:bCs/>
                <w:noProof/>
                <w:sz w:val="20"/>
                <w:szCs w:val="24"/>
                <w:rtl/>
                <w:lang w:bidi="ar-EG"/>
              </w:rPr>
              <w:t xml:space="preserve"> </w:t>
            </w:r>
            <w:r w:rsidRPr="005365A5">
              <w:rPr>
                <w:rStyle w:val="Hyperlink"/>
                <w:rFonts w:ascii="Times New Roman" w:hAnsi="Times New Roman" w:cs="Simplified Arabic" w:hint="eastAsia"/>
                <w:b/>
                <w:bCs/>
                <w:noProof/>
                <w:sz w:val="20"/>
                <w:szCs w:val="24"/>
                <w:rtl/>
                <w:lang w:bidi="ar-EG"/>
              </w:rPr>
              <w:t>العام</w:t>
            </w:r>
            <w:r w:rsidRPr="005365A5">
              <w:rPr>
                <w:rStyle w:val="Hyperlink"/>
                <w:rFonts w:ascii="Times New Roman" w:hAnsi="Times New Roman" w:cs="Simplified Arabic"/>
                <w:b/>
                <w:bCs/>
                <w:noProof/>
                <w:sz w:val="20"/>
                <w:szCs w:val="24"/>
                <w:rtl/>
                <w:lang w:bidi="ar-EG"/>
              </w:rPr>
              <w:t xml:space="preserve"> </w:t>
            </w:r>
            <w:r w:rsidRPr="005365A5">
              <w:rPr>
                <w:rStyle w:val="Hyperlink"/>
                <w:rFonts w:ascii="Times New Roman" w:hAnsi="Times New Roman" w:cs="Simplified Arabic" w:hint="eastAsia"/>
                <w:b/>
                <w:bCs/>
                <w:noProof/>
                <w:sz w:val="20"/>
                <w:szCs w:val="24"/>
                <w:rtl/>
                <w:lang w:bidi="ar-EG"/>
              </w:rPr>
              <w:t>للدراسة</w:t>
            </w:r>
            <w:r w:rsidRPr="005365A5">
              <w:rPr>
                <w:rFonts w:ascii="Times New Roman" w:hAnsi="Times New Roman" w:cs="Simplified Arabic"/>
                <w:b/>
                <w:bCs/>
                <w:noProof/>
                <w:webHidden/>
                <w:sz w:val="20"/>
                <w:szCs w:val="24"/>
                <w:rtl/>
              </w:rPr>
              <w:tab/>
            </w:r>
            <w:r w:rsidRPr="005365A5">
              <w:rPr>
                <w:rFonts w:ascii="Times New Roman" w:hAnsi="Times New Roman" w:cs="Simplified Arabic"/>
                <w:b/>
                <w:bCs/>
                <w:noProof/>
                <w:webHidden/>
                <w:sz w:val="20"/>
                <w:szCs w:val="24"/>
                <w:rtl/>
              </w:rPr>
              <w:fldChar w:fldCharType="begin"/>
            </w:r>
            <w:r w:rsidRPr="005365A5">
              <w:rPr>
                <w:rFonts w:ascii="Times New Roman" w:hAnsi="Times New Roman" w:cs="Simplified Arabic"/>
                <w:b/>
                <w:bCs/>
                <w:noProof/>
                <w:webHidden/>
                <w:sz w:val="20"/>
                <w:szCs w:val="24"/>
                <w:rtl/>
              </w:rPr>
              <w:instrText xml:space="preserve"> </w:instrText>
            </w:r>
            <w:r w:rsidRPr="005365A5">
              <w:rPr>
                <w:rFonts w:ascii="Times New Roman" w:hAnsi="Times New Roman" w:cs="Simplified Arabic"/>
                <w:b/>
                <w:bCs/>
                <w:noProof/>
                <w:webHidden/>
                <w:sz w:val="20"/>
                <w:szCs w:val="24"/>
              </w:rPr>
              <w:instrText>PAGEREF</w:instrText>
            </w:r>
            <w:r w:rsidRPr="005365A5">
              <w:rPr>
                <w:rFonts w:ascii="Times New Roman" w:hAnsi="Times New Roman" w:cs="Simplified Arabic"/>
                <w:b/>
                <w:bCs/>
                <w:noProof/>
                <w:webHidden/>
                <w:sz w:val="20"/>
                <w:szCs w:val="24"/>
                <w:rtl/>
              </w:rPr>
              <w:instrText xml:space="preserve"> _</w:instrText>
            </w:r>
            <w:r w:rsidRPr="005365A5">
              <w:rPr>
                <w:rFonts w:ascii="Times New Roman" w:hAnsi="Times New Roman" w:cs="Simplified Arabic"/>
                <w:b/>
                <w:bCs/>
                <w:noProof/>
                <w:webHidden/>
                <w:sz w:val="20"/>
                <w:szCs w:val="24"/>
              </w:rPr>
              <w:instrText>Toc227769130 \h</w:instrText>
            </w:r>
            <w:r w:rsidRPr="005365A5">
              <w:rPr>
                <w:rFonts w:ascii="Times New Roman" w:hAnsi="Times New Roman" w:cs="Simplified Arabic"/>
                <w:b/>
                <w:bCs/>
                <w:noProof/>
                <w:webHidden/>
                <w:sz w:val="20"/>
                <w:szCs w:val="24"/>
                <w:rtl/>
              </w:rPr>
              <w:instrText xml:space="preserve"> </w:instrText>
            </w:r>
            <w:r w:rsidRPr="005365A5">
              <w:rPr>
                <w:rFonts w:ascii="Times New Roman" w:hAnsi="Times New Roman" w:cs="Simplified Arabic"/>
                <w:b/>
                <w:bCs/>
                <w:noProof/>
                <w:webHidden/>
                <w:sz w:val="20"/>
                <w:szCs w:val="24"/>
                <w:rtl/>
              </w:rPr>
            </w:r>
            <w:r w:rsidRPr="005365A5">
              <w:rPr>
                <w:rFonts w:ascii="Times New Roman" w:hAnsi="Times New Roman" w:cs="Simplified Arabic"/>
                <w:b/>
                <w:bCs/>
                <w:noProof/>
                <w:webHidden/>
                <w:sz w:val="20"/>
                <w:szCs w:val="24"/>
                <w:rtl/>
              </w:rPr>
              <w:fldChar w:fldCharType="separate"/>
            </w:r>
            <w:r w:rsidR="005365A5" w:rsidRPr="005365A5">
              <w:rPr>
                <w:rFonts w:ascii="Times New Roman" w:hAnsi="Times New Roman" w:cs="Simplified Arabic"/>
                <w:b/>
                <w:bCs/>
                <w:noProof/>
                <w:webHidden/>
                <w:sz w:val="20"/>
                <w:szCs w:val="24"/>
                <w:rtl/>
              </w:rPr>
              <w:t>1</w:t>
            </w:r>
            <w:r w:rsidRPr="005365A5">
              <w:rPr>
                <w:rFonts w:ascii="Times New Roman" w:hAnsi="Times New Roman" w:cs="Simplified Arabic"/>
                <w:b/>
                <w:bCs/>
                <w:noProof/>
                <w:webHidden/>
                <w:sz w:val="20"/>
                <w:szCs w:val="24"/>
                <w:rtl/>
              </w:rPr>
              <w:fldChar w:fldCharType="end"/>
            </w:r>
          </w:hyperlink>
        </w:p>
        <w:p w14:paraId="0309C9A8" w14:textId="2217C5A7" w:rsidR="00F428AE" w:rsidRPr="005365A5" w:rsidRDefault="00F428AE" w:rsidP="005365A5">
          <w:pPr>
            <w:pStyle w:val="TOC1"/>
            <w:tabs>
              <w:tab w:val="right" w:leader="dot" w:pos="9061"/>
            </w:tabs>
            <w:spacing w:after="0" w:line="240" w:lineRule="auto"/>
            <w:ind w:left="140"/>
            <w:rPr>
              <w:rStyle w:val="Hyperlink"/>
              <w:rFonts w:ascii="Times New Roman" w:hAnsi="Times New Roman" w:cs="Simplified Arabic"/>
              <w:noProof/>
              <w:sz w:val="20"/>
              <w:szCs w:val="24"/>
              <w:rtl/>
              <w:lang w:bidi="ar-EG"/>
            </w:rPr>
          </w:pPr>
          <w:hyperlink w:anchor="_Toc227769131" w:history="1">
            <w:r w:rsidRPr="005365A5">
              <w:rPr>
                <w:rStyle w:val="Hyperlink"/>
                <w:rFonts w:ascii="Times New Roman" w:hAnsi="Times New Roman" w:cs="Simplified Arabic"/>
                <w:noProof/>
                <w:sz w:val="20"/>
                <w:szCs w:val="24"/>
                <w:rtl/>
                <w:lang w:bidi="ar-EG"/>
              </w:rPr>
              <w:t xml:space="preserve">1.1 </w:t>
            </w:r>
            <w:r w:rsidRPr="005365A5">
              <w:rPr>
                <w:rStyle w:val="Hyperlink"/>
                <w:rFonts w:ascii="Times New Roman" w:hAnsi="Times New Roman" w:cs="Simplified Arabic" w:hint="eastAsia"/>
                <w:noProof/>
                <w:sz w:val="20"/>
                <w:szCs w:val="24"/>
                <w:rtl/>
                <w:lang w:bidi="ar-EG"/>
              </w:rPr>
              <w:t>مقدمة</w:t>
            </w:r>
            <w:r w:rsidRPr="005365A5">
              <w:rPr>
                <w:rStyle w:val="Hyperlink"/>
                <w:rFonts w:ascii="Times New Roman" w:hAnsi="Times New Roman" w:cs="Simplified Arabic"/>
                <w:noProof/>
                <w:sz w:val="20"/>
                <w:szCs w:val="24"/>
                <w:rtl/>
                <w:lang w:bidi="ar-EG"/>
              </w:rPr>
              <w:t>:</w:t>
            </w:r>
            <w:r w:rsidRPr="005365A5">
              <w:rPr>
                <w:rStyle w:val="Hyperlink"/>
                <w:rFonts w:ascii="Times New Roman" w:hAnsi="Times New Roman" w:cs="Simplified Arabic"/>
                <w:noProof/>
                <w:webHidden/>
                <w:sz w:val="20"/>
                <w:szCs w:val="24"/>
                <w:rtl/>
                <w:lang w:bidi="ar-EG"/>
              </w:rPr>
              <w:tab/>
            </w:r>
            <w:r w:rsidRPr="005365A5">
              <w:rPr>
                <w:rStyle w:val="Hyperlink"/>
                <w:rFonts w:ascii="Times New Roman" w:hAnsi="Times New Roman" w:cs="Simplified Arabic"/>
                <w:noProof/>
                <w:webHidden/>
                <w:sz w:val="20"/>
                <w:szCs w:val="24"/>
                <w:rtl/>
                <w:lang w:bidi="ar-EG"/>
              </w:rPr>
              <w:fldChar w:fldCharType="begin"/>
            </w:r>
            <w:r w:rsidRPr="005365A5">
              <w:rPr>
                <w:rStyle w:val="Hyperlink"/>
                <w:rFonts w:ascii="Times New Roman" w:hAnsi="Times New Roman" w:cs="Simplified Arabic"/>
                <w:noProof/>
                <w:webHidden/>
                <w:sz w:val="20"/>
                <w:szCs w:val="24"/>
                <w:rtl/>
                <w:lang w:bidi="ar-EG"/>
              </w:rPr>
              <w:instrText xml:space="preserve"> </w:instrText>
            </w:r>
            <w:r w:rsidRPr="005365A5">
              <w:rPr>
                <w:rStyle w:val="Hyperlink"/>
                <w:rFonts w:ascii="Times New Roman" w:hAnsi="Times New Roman" w:cs="Simplified Arabic"/>
                <w:noProof/>
                <w:webHidden/>
                <w:sz w:val="20"/>
                <w:szCs w:val="24"/>
                <w:lang w:bidi="ar-EG"/>
              </w:rPr>
              <w:instrText>PAGEREF</w:instrText>
            </w:r>
            <w:r w:rsidRPr="005365A5">
              <w:rPr>
                <w:rStyle w:val="Hyperlink"/>
                <w:rFonts w:ascii="Times New Roman" w:hAnsi="Times New Roman" w:cs="Simplified Arabic"/>
                <w:noProof/>
                <w:webHidden/>
                <w:sz w:val="20"/>
                <w:szCs w:val="24"/>
                <w:rtl/>
                <w:lang w:bidi="ar-EG"/>
              </w:rPr>
              <w:instrText xml:space="preserve"> _</w:instrText>
            </w:r>
            <w:r w:rsidRPr="005365A5">
              <w:rPr>
                <w:rStyle w:val="Hyperlink"/>
                <w:rFonts w:ascii="Times New Roman" w:hAnsi="Times New Roman" w:cs="Simplified Arabic"/>
                <w:noProof/>
                <w:webHidden/>
                <w:sz w:val="20"/>
                <w:szCs w:val="24"/>
                <w:lang w:bidi="ar-EG"/>
              </w:rPr>
              <w:instrText>Toc227769131 \h</w:instrText>
            </w:r>
            <w:r w:rsidRPr="005365A5">
              <w:rPr>
                <w:rStyle w:val="Hyperlink"/>
                <w:rFonts w:ascii="Times New Roman" w:hAnsi="Times New Roman" w:cs="Simplified Arabic"/>
                <w:noProof/>
                <w:webHidden/>
                <w:sz w:val="20"/>
                <w:szCs w:val="24"/>
                <w:rtl/>
                <w:lang w:bidi="ar-EG"/>
              </w:rPr>
              <w:instrText xml:space="preserve"> </w:instrText>
            </w:r>
            <w:r w:rsidRPr="005365A5">
              <w:rPr>
                <w:rStyle w:val="Hyperlink"/>
                <w:rFonts w:ascii="Times New Roman" w:hAnsi="Times New Roman" w:cs="Simplified Arabic"/>
                <w:noProof/>
                <w:webHidden/>
                <w:sz w:val="20"/>
                <w:szCs w:val="24"/>
                <w:rtl/>
                <w:lang w:bidi="ar-EG"/>
              </w:rPr>
            </w:r>
            <w:r w:rsidRPr="005365A5">
              <w:rPr>
                <w:rStyle w:val="Hyperlink"/>
                <w:rFonts w:ascii="Times New Roman" w:hAnsi="Times New Roman" w:cs="Simplified Arabic"/>
                <w:noProof/>
                <w:webHidden/>
                <w:sz w:val="20"/>
                <w:szCs w:val="24"/>
                <w:rtl/>
                <w:lang w:bidi="ar-EG"/>
              </w:rPr>
              <w:fldChar w:fldCharType="separate"/>
            </w:r>
            <w:r w:rsidR="005365A5" w:rsidRPr="005365A5">
              <w:rPr>
                <w:rStyle w:val="Hyperlink"/>
                <w:rFonts w:ascii="Times New Roman" w:hAnsi="Times New Roman" w:cs="Simplified Arabic"/>
                <w:noProof/>
                <w:webHidden/>
                <w:sz w:val="20"/>
                <w:szCs w:val="24"/>
                <w:rtl/>
                <w:lang w:bidi="ar-EG"/>
              </w:rPr>
              <w:t>1</w:t>
            </w:r>
            <w:r w:rsidRPr="005365A5">
              <w:rPr>
                <w:rStyle w:val="Hyperlink"/>
                <w:rFonts w:ascii="Times New Roman" w:hAnsi="Times New Roman" w:cs="Simplified Arabic"/>
                <w:noProof/>
                <w:webHidden/>
                <w:sz w:val="20"/>
                <w:szCs w:val="24"/>
                <w:rtl/>
                <w:lang w:bidi="ar-EG"/>
              </w:rPr>
              <w:fldChar w:fldCharType="end"/>
            </w:r>
          </w:hyperlink>
        </w:p>
        <w:p w14:paraId="2989D6D3" w14:textId="6220C6B3" w:rsidR="00F428AE" w:rsidRPr="005365A5" w:rsidRDefault="00F428AE" w:rsidP="005365A5">
          <w:pPr>
            <w:pStyle w:val="TOC1"/>
            <w:tabs>
              <w:tab w:val="right" w:leader="dot" w:pos="9061"/>
            </w:tabs>
            <w:spacing w:after="0" w:line="240" w:lineRule="auto"/>
            <w:ind w:left="140"/>
            <w:rPr>
              <w:rStyle w:val="Hyperlink"/>
              <w:rFonts w:ascii="Times New Roman" w:hAnsi="Times New Roman" w:cs="Simplified Arabic"/>
              <w:noProof/>
              <w:sz w:val="20"/>
              <w:szCs w:val="24"/>
              <w:rtl/>
              <w:lang w:bidi="ar-EG"/>
            </w:rPr>
          </w:pPr>
          <w:hyperlink w:anchor="_Toc227769132" w:history="1">
            <w:r w:rsidRPr="005365A5">
              <w:rPr>
                <w:rStyle w:val="Hyperlink"/>
                <w:rFonts w:ascii="Times New Roman" w:hAnsi="Times New Roman" w:cs="Simplified Arabic"/>
                <w:noProof/>
                <w:sz w:val="20"/>
                <w:szCs w:val="24"/>
                <w:rtl/>
                <w:lang w:bidi="ar-EG"/>
              </w:rPr>
              <w:t xml:space="preserve">2.1 </w:t>
            </w:r>
            <w:r w:rsidRPr="005365A5">
              <w:rPr>
                <w:rStyle w:val="Hyperlink"/>
                <w:rFonts w:ascii="Times New Roman" w:hAnsi="Times New Roman" w:cs="Simplified Arabic" w:hint="eastAsia"/>
                <w:noProof/>
                <w:sz w:val="20"/>
                <w:szCs w:val="24"/>
                <w:rtl/>
                <w:lang w:bidi="ar-EG"/>
              </w:rPr>
              <w:t>مشكلة</w:t>
            </w:r>
            <w:r w:rsidRPr="005365A5">
              <w:rPr>
                <w:rStyle w:val="Hyperlink"/>
                <w:rFonts w:ascii="Times New Roman" w:hAnsi="Times New Roman" w:cs="Simplified Arabic"/>
                <w:noProof/>
                <w:sz w:val="20"/>
                <w:szCs w:val="24"/>
                <w:rtl/>
                <w:lang w:bidi="ar-EG"/>
              </w:rPr>
              <w:t xml:space="preserve"> </w:t>
            </w:r>
            <w:r w:rsidRPr="005365A5">
              <w:rPr>
                <w:rStyle w:val="Hyperlink"/>
                <w:rFonts w:ascii="Times New Roman" w:hAnsi="Times New Roman" w:cs="Simplified Arabic" w:hint="eastAsia"/>
                <w:noProof/>
                <w:sz w:val="20"/>
                <w:szCs w:val="24"/>
                <w:rtl/>
                <w:lang w:bidi="ar-EG"/>
              </w:rPr>
              <w:t>الدراسة</w:t>
            </w:r>
            <w:r w:rsidRPr="005365A5">
              <w:rPr>
                <w:rStyle w:val="Hyperlink"/>
                <w:rFonts w:ascii="Times New Roman" w:hAnsi="Times New Roman" w:cs="Simplified Arabic"/>
                <w:noProof/>
                <w:sz w:val="20"/>
                <w:szCs w:val="24"/>
                <w:rtl/>
                <w:lang w:bidi="ar-EG"/>
              </w:rPr>
              <w:t>:</w:t>
            </w:r>
            <w:r w:rsidRPr="005365A5">
              <w:rPr>
                <w:rStyle w:val="Hyperlink"/>
                <w:rFonts w:ascii="Times New Roman" w:hAnsi="Times New Roman" w:cs="Simplified Arabic"/>
                <w:noProof/>
                <w:webHidden/>
                <w:sz w:val="20"/>
                <w:szCs w:val="24"/>
                <w:rtl/>
                <w:lang w:bidi="ar-EG"/>
              </w:rPr>
              <w:tab/>
            </w:r>
            <w:r w:rsidRPr="005365A5">
              <w:rPr>
                <w:rStyle w:val="Hyperlink"/>
                <w:rFonts w:ascii="Times New Roman" w:hAnsi="Times New Roman" w:cs="Simplified Arabic"/>
                <w:noProof/>
                <w:webHidden/>
                <w:sz w:val="20"/>
                <w:szCs w:val="24"/>
                <w:rtl/>
                <w:lang w:bidi="ar-EG"/>
              </w:rPr>
              <w:fldChar w:fldCharType="begin"/>
            </w:r>
            <w:r w:rsidRPr="005365A5">
              <w:rPr>
                <w:rStyle w:val="Hyperlink"/>
                <w:rFonts w:ascii="Times New Roman" w:hAnsi="Times New Roman" w:cs="Simplified Arabic"/>
                <w:noProof/>
                <w:webHidden/>
                <w:sz w:val="20"/>
                <w:szCs w:val="24"/>
                <w:rtl/>
                <w:lang w:bidi="ar-EG"/>
              </w:rPr>
              <w:instrText xml:space="preserve"> </w:instrText>
            </w:r>
            <w:r w:rsidRPr="005365A5">
              <w:rPr>
                <w:rStyle w:val="Hyperlink"/>
                <w:rFonts w:ascii="Times New Roman" w:hAnsi="Times New Roman" w:cs="Simplified Arabic"/>
                <w:noProof/>
                <w:webHidden/>
                <w:sz w:val="20"/>
                <w:szCs w:val="24"/>
                <w:lang w:bidi="ar-EG"/>
              </w:rPr>
              <w:instrText>PAGEREF</w:instrText>
            </w:r>
            <w:r w:rsidRPr="005365A5">
              <w:rPr>
                <w:rStyle w:val="Hyperlink"/>
                <w:rFonts w:ascii="Times New Roman" w:hAnsi="Times New Roman" w:cs="Simplified Arabic"/>
                <w:noProof/>
                <w:webHidden/>
                <w:sz w:val="20"/>
                <w:szCs w:val="24"/>
                <w:rtl/>
                <w:lang w:bidi="ar-EG"/>
              </w:rPr>
              <w:instrText xml:space="preserve"> _</w:instrText>
            </w:r>
            <w:r w:rsidRPr="005365A5">
              <w:rPr>
                <w:rStyle w:val="Hyperlink"/>
                <w:rFonts w:ascii="Times New Roman" w:hAnsi="Times New Roman" w:cs="Simplified Arabic"/>
                <w:noProof/>
                <w:webHidden/>
                <w:sz w:val="20"/>
                <w:szCs w:val="24"/>
                <w:lang w:bidi="ar-EG"/>
              </w:rPr>
              <w:instrText>Toc227769132 \h</w:instrText>
            </w:r>
            <w:r w:rsidRPr="005365A5">
              <w:rPr>
                <w:rStyle w:val="Hyperlink"/>
                <w:rFonts w:ascii="Times New Roman" w:hAnsi="Times New Roman" w:cs="Simplified Arabic"/>
                <w:noProof/>
                <w:webHidden/>
                <w:sz w:val="20"/>
                <w:szCs w:val="24"/>
                <w:rtl/>
                <w:lang w:bidi="ar-EG"/>
              </w:rPr>
              <w:instrText xml:space="preserve"> </w:instrText>
            </w:r>
            <w:r w:rsidRPr="005365A5">
              <w:rPr>
                <w:rStyle w:val="Hyperlink"/>
                <w:rFonts w:ascii="Times New Roman" w:hAnsi="Times New Roman" w:cs="Simplified Arabic"/>
                <w:noProof/>
                <w:webHidden/>
                <w:sz w:val="20"/>
                <w:szCs w:val="24"/>
                <w:rtl/>
                <w:lang w:bidi="ar-EG"/>
              </w:rPr>
            </w:r>
            <w:r w:rsidRPr="005365A5">
              <w:rPr>
                <w:rStyle w:val="Hyperlink"/>
                <w:rFonts w:ascii="Times New Roman" w:hAnsi="Times New Roman" w:cs="Simplified Arabic"/>
                <w:noProof/>
                <w:webHidden/>
                <w:sz w:val="20"/>
                <w:szCs w:val="24"/>
                <w:rtl/>
                <w:lang w:bidi="ar-EG"/>
              </w:rPr>
              <w:fldChar w:fldCharType="separate"/>
            </w:r>
            <w:r w:rsidR="005365A5" w:rsidRPr="005365A5">
              <w:rPr>
                <w:rStyle w:val="Hyperlink"/>
                <w:rFonts w:ascii="Times New Roman" w:hAnsi="Times New Roman" w:cs="Simplified Arabic"/>
                <w:noProof/>
                <w:webHidden/>
                <w:sz w:val="20"/>
                <w:szCs w:val="24"/>
                <w:rtl/>
                <w:lang w:bidi="ar-EG"/>
              </w:rPr>
              <w:t>2</w:t>
            </w:r>
            <w:r w:rsidRPr="005365A5">
              <w:rPr>
                <w:rStyle w:val="Hyperlink"/>
                <w:rFonts w:ascii="Times New Roman" w:hAnsi="Times New Roman" w:cs="Simplified Arabic"/>
                <w:noProof/>
                <w:webHidden/>
                <w:sz w:val="20"/>
                <w:szCs w:val="24"/>
                <w:rtl/>
                <w:lang w:bidi="ar-EG"/>
              </w:rPr>
              <w:fldChar w:fldCharType="end"/>
            </w:r>
          </w:hyperlink>
        </w:p>
        <w:p w14:paraId="28031740" w14:textId="579DFF10" w:rsidR="00F428AE" w:rsidRPr="005365A5" w:rsidRDefault="00F428AE" w:rsidP="005365A5">
          <w:pPr>
            <w:pStyle w:val="TOC1"/>
            <w:tabs>
              <w:tab w:val="right" w:leader="dot" w:pos="9061"/>
            </w:tabs>
            <w:spacing w:after="0" w:line="240" w:lineRule="auto"/>
            <w:ind w:left="140"/>
            <w:rPr>
              <w:rStyle w:val="Hyperlink"/>
              <w:rFonts w:ascii="Times New Roman" w:hAnsi="Times New Roman" w:cs="Simplified Arabic"/>
              <w:noProof/>
              <w:sz w:val="20"/>
              <w:szCs w:val="24"/>
              <w:rtl/>
              <w:lang w:bidi="ar-EG"/>
            </w:rPr>
          </w:pPr>
          <w:hyperlink w:anchor="_Toc227769133" w:history="1">
            <w:r w:rsidRPr="005365A5">
              <w:rPr>
                <w:rStyle w:val="Hyperlink"/>
                <w:rFonts w:ascii="Times New Roman" w:hAnsi="Times New Roman" w:cs="Simplified Arabic"/>
                <w:noProof/>
                <w:sz w:val="20"/>
                <w:szCs w:val="24"/>
                <w:rtl/>
                <w:lang w:bidi="ar-EG"/>
              </w:rPr>
              <w:t xml:space="preserve">3.1 </w:t>
            </w:r>
            <w:r w:rsidRPr="005365A5">
              <w:rPr>
                <w:rStyle w:val="Hyperlink"/>
                <w:rFonts w:ascii="Times New Roman" w:hAnsi="Times New Roman" w:cs="Simplified Arabic" w:hint="eastAsia"/>
                <w:noProof/>
                <w:sz w:val="20"/>
                <w:szCs w:val="24"/>
                <w:rtl/>
                <w:lang w:bidi="ar-EG"/>
              </w:rPr>
              <w:t>تساؤلات</w:t>
            </w:r>
            <w:r w:rsidRPr="005365A5">
              <w:rPr>
                <w:rStyle w:val="Hyperlink"/>
                <w:rFonts w:ascii="Times New Roman" w:hAnsi="Times New Roman" w:cs="Simplified Arabic"/>
                <w:noProof/>
                <w:sz w:val="20"/>
                <w:szCs w:val="24"/>
                <w:rtl/>
                <w:lang w:bidi="ar-EG"/>
              </w:rPr>
              <w:t xml:space="preserve"> </w:t>
            </w:r>
            <w:r w:rsidRPr="005365A5">
              <w:rPr>
                <w:rStyle w:val="Hyperlink"/>
                <w:rFonts w:ascii="Times New Roman" w:hAnsi="Times New Roman" w:cs="Simplified Arabic" w:hint="eastAsia"/>
                <w:noProof/>
                <w:sz w:val="20"/>
                <w:szCs w:val="24"/>
                <w:rtl/>
                <w:lang w:bidi="ar-EG"/>
              </w:rPr>
              <w:t>الدراسة</w:t>
            </w:r>
            <w:r w:rsidRPr="005365A5">
              <w:rPr>
                <w:rStyle w:val="Hyperlink"/>
                <w:rFonts w:ascii="Times New Roman" w:hAnsi="Times New Roman" w:cs="Simplified Arabic"/>
                <w:noProof/>
                <w:webHidden/>
                <w:sz w:val="20"/>
                <w:szCs w:val="24"/>
                <w:rtl/>
                <w:lang w:bidi="ar-EG"/>
              </w:rPr>
              <w:tab/>
            </w:r>
            <w:r w:rsidRPr="005365A5">
              <w:rPr>
                <w:rStyle w:val="Hyperlink"/>
                <w:rFonts w:ascii="Times New Roman" w:hAnsi="Times New Roman" w:cs="Simplified Arabic"/>
                <w:noProof/>
                <w:webHidden/>
                <w:sz w:val="20"/>
                <w:szCs w:val="24"/>
                <w:rtl/>
                <w:lang w:bidi="ar-EG"/>
              </w:rPr>
              <w:fldChar w:fldCharType="begin"/>
            </w:r>
            <w:r w:rsidRPr="005365A5">
              <w:rPr>
                <w:rStyle w:val="Hyperlink"/>
                <w:rFonts w:ascii="Times New Roman" w:hAnsi="Times New Roman" w:cs="Simplified Arabic"/>
                <w:noProof/>
                <w:webHidden/>
                <w:sz w:val="20"/>
                <w:szCs w:val="24"/>
                <w:rtl/>
                <w:lang w:bidi="ar-EG"/>
              </w:rPr>
              <w:instrText xml:space="preserve"> </w:instrText>
            </w:r>
            <w:r w:rsidRPr="005365A5">
              <w:rPr>
                <w:rStyle w:val="Hyperlink"/>
                <w:rFonts w:ascii="Times New Roman" w:hAnsi="Times New Roman" w:cs="Simplified Arabic"/>
                <w:noProof/>
                <w:webHidden/>
                <w:sz w:val="20"/>
                <w:szCs w:val="24"/>
                <w:lang w:bidi="ar-EG"/>
              </w:rPr>
              <w:instrText>PAGEREF</w:instrText>
            </w:r>
            <w:r w:rsidRPr="005365A5">
              <w:rPr>
                <w:rStyle w:val="Hyperlink"/>
                <w:rFonts w:ascii="Times New Roman" w:hAnsi="Times New Roman" w:cs="Simplified Arabic"/>
                <w:noProof/>
                <w:webHidden/>
                <w:sz w:val="20"/>
                <w:szCs w:val="24"/>
                <w:rtl/>
                <w:lang w:bidi="ar-EG"/>
              </w:rPr>
              <w:instrText xml:space="preserve"> _</w:instrText>
            </w:r>
            <w:r w:rsidRPr="005365A5">
              <w:rPr>
                <w:rStyle w:val="Hyperlink"/>
                <w:rFonts w:ascii="Times New Roman" w:hAnsi="Times New Roman" w:cs="Simplified Arabic"/>
                <w:noProof/>
                <w:webHidden/>
                <w:sz w:val="20"/>
                <w:szCs w:val="24"/>
                <w:lang w:bidi="ar-EG"/>
              </w:rPr>
              <w:instrText>Toc227769133 \h</w:instrText>
            </w:r>
            <w:r w:rsidRPr="005365A5">
              <w:rPr>
                <w:rStyle w:val="Hyperlink"/>
                <w:rFonts w:ascii="Times New Roman" w:hAnsi="Times New Roman" w:cs="Simplified Arabic"/>
                <w:noProof/>
                <w:webHidden/>
                <w:sz w:val="20"/>
                <w:szCs w:val="24"/>
                <w:rtl/>
                <w:lang w:bidi="ar-EG"/>
              </w:rPr>
              <w:instrText xml:space="preserve"> </w:instrText>
            </w:r>
            <w:r w:rsidRPr="005365A5">
              <w:rPr>
                <w:rStyle w:val="Hyperlink"/>
                <w:rFonts w:ascii="Times New Roman" w:hAnsi="Times New Roman" w:cs="Simplified Arabic"/>
                <w:noProof/>
                <w:webHidden/>
                <w:sz w:val="20"/>
                <w:szCs w:val="24"/>
                <w:rtl/>
                <w:lang w:bidi="ar-EG"/>
              </w:rPr>
            </w:r>
            <w:r w:rsidRPr="005365A5">
              <w:rPr>
                <w:rStyle w:val="Hyperlink"/>
                <w:rFonts w:ascii="Times New Roman" w:hAnsi="Times New Roman" w:cs="Simplified Arabic"/>
                <w:noProof/>
                <w:webHidden/>
                <w:sz w:val="20"/>
                <w:szCs w:val="24"/>
                <w:rtl/>
                <w:lang w:bidi="ar-EG"/>
              </w:rPr>
              <w:fldChar w:fldCharType="separate"/>
            </w:r>
            <w:r w:rsidR="005365A5" w:rsidRPr="005365A5">
              <w:rPr>
                <w:rStyle w:val="Hyperlink"/>
                <w:rFonts w:ascii="Times New Roman" w:hAnsi="Times New Roman" w:cs="Simplified Arabic"/>
                <w:noProof/>
                <w:webHidden/>
                <w:sz w:val="20"/>
                <w:szCs w:val="24"/>
                <w:rtl/>
                <w:lang w:bidi="ar-EG"/>
              </w:rPr>
              <w:t>3</w:t>
            </w:r>
            <w:r w:rsidRPr="005365A5">
              <w:rPr>
                <w:rStyle w:val="Hyperlink"/>
                <w:rFonts w:ascii="Times New Roman" w:hAnsi="Times New Roman" w:cs="Simplified Arabic"/>
                <w:noProof/>
                <w:webHidden/>
                <w:sz w:val="20"/>
                <w:szCs w:val="24"/>
                <w:rtl/>
                <w:lang w:bidi="ar-EG"/>
              </w:rPr>
              <w:fldChar w:fldCharType="end"/>
            </w:r>
          </w:hyperlink>
        </w:p>
        <w:p w14:paraId="199FBE61" w14:textId="687EA29E" w:rsidR="00F428AE" w:rsidRPr="005365A5" w:rsidRDefault="00F428AE" w:rsidP="005365A5">
          <w:pPr>
            <w:pStyle w:val="TOC1"/>
            <w:tabs>
              <w:tab w:val="right" w:leader="dot" w:pos="9061"/>
            </w:tabs>
            <w:spacing w:after="0" w:line="240" w:lineRule="auto"/>
            <w:ind w:left="140"/>
            <w:rPr>
              <w:rFonts w:ascii="Times New Roman" w:eastAsiaTheme="minorEastAsia" w:hAnsi="Times New Roman" w:cs="Simplified Arabic"/>
              <w:noProof/>
              <w:sz w:val="20"/>
              <w:szCs w:val="24"/>
              <w:rtl/>
            </w:rPr>
          </w:pPr>
          <w:hyperlink w:anchor="_Toc227769134" w:history="1">
            <w:r w:rsidRPr="005365A5">
              <w:rPr>
                <w:rStyle w:val="Hyperlink"/>
                <w:rFonts w:ascii="Times New Roman" w:hAnsi="Times New Roman" w:cs="Simplified Arabic"/>
                <w:noProof/>
                <w:sz w:val="20"/>
                <w:szCs w:val="24"/>
                <w:rtl/>
                <w:lang w:bidi="ar-EG"/>
              </w:rPr>
              <w:t xml:space="preserve">4.1 </w:t>
            </w:r>
            <w:r w:rsidRPr="005365A5">
              <w:rPr>
                <w:rStyle w:val="Hyperlink"/>
                <w:rFonts w:ascii="Times New Roman" w:hAnsi="Times New Roman" w:cs="Simplified Arabic" w:hint="eastAsia"/>
                <w:noProof/>
                <w:sz w:val="20"/>
                <w:szCs w:val="24"/>
                <w:rtl/>
                <w:lang w:bidi="ar-EG"/>
              </w:rPr>
              <w:t>أهمية</w:t>
            </w:r>
            <w:r w:rsidRPr="005365A5">
              <w:rPr>
                <w:rStyle w:val="Hyperlink"/>
                <w:rFonts w:ascii="Times New Roman" w:hAnsi="Times New Roman" w:cs="Simplified Arabic"/>
                <w:noProof/>
                <w:sz w:val="20"/>
                <w:szCs w:val="24"/>
                <w:rtl/>
                <w:lang w:bidi="ar-EG"/>
              </w:rPr>
              <w:t xml:space="preserve"> </w:t>
            </w:r>
            <w:r w:rsidRPr="005365A5">
              <w:rPr>
                <w:rStyle w:val="Hyperlink"/>
                <w:rFonts w:ascii="Times New Roman" w:hAnsi="Times New Roman" w:cs="Simplified Arabic" w:hint="eastAsia"/>
                <w:noProof/>
                <w:sz w:val="20"/>
                <w:szCs w:val="24"/>
                <w:rtl/>
                <w:lang w:bidi="ar-EG"/>
              </w:rPr>
              <w:t>الدراسة</w:t>
            </w:r>
            <w:r w:rsidRPr="005365A5">
              <w:rPr>
                <w:rStyle w:val="Hyperlink"/>
                <w:rFonts w:ascii="Times New Roman" w:hAnsi="Times New Roman" w:cs="Simplified Arabic"/>
                <w:noProof/>
                <w:sz w:val="20"/>
                <w:szCs w:val="24"/>
                <w:rtl/>
                <w:lang w:bidi="ar-EG"/>
              </w:rPr>
              <w:t>:</w:t>
            </w:r>
            <w:r w:rsidRPr="005365A5">
              <w:rPr>
                <w:rStyle w:val="Hyperlink"/>
                <w:rFonts w:ascii="Times New Roman" w:hAnsi="Times New Roman" w:cs="Simplified Arabic"/>
                <w:noProof/>
                <w:webHidden/>
                <w:sz w:val="20"/>
                <w:szCs w:val="24"/>
                <w:rtl/>
                <w:lang w:bidi="ar-EG"/>
              </w:rPr>
              <w:tab/>
            </w:r>
            <w:r w:rsidRPr="005365A5">
              <w:rPr>
                <w:rStyle w:val="Hyperlink"/>
                <w:rFonts w:ascii="Times New Roman" w:hAnsi="Times New Roman" w:cs="Simplified Arabic"/>
                <w:noProof/>
                <w:webHidden/>
                <w:sz w:val="20"/>
                <w:szCs w:val="24"/>
                <w:rtl/>
                <w:lang w:bidi="ar-EG"/>
              </w:rPr>
              <w:fldChar w:fldCharType="begin"/>
            </w:r>
            <w:r w:rsidRPr="005365A5">
              <w:rPr>
                <w:rStyle w:val="Hyperlink"/>
                <w:rFonts w:ascii="Times New Roman" w:hAnsi="Times New Roman" w:cs="Simplified Arabic"/>
                <w:noProof/>
                <w:webHidden/>
                <w:sz w:val="20"/>
                <w:szCs w:val="24"/>
                <w:rtl/>
                <w:lang w:bidi="ar-EG"/>
              </w:rPr>
              <w:instrText xml:space="preserve"> </w:instrText>
            </w:r>
            <w:r w:rsidRPr="005365A5">
              <w:rPr>
                <w:rStyle w:val="Hyperlink"/>
                <w:rFonts w:ascii="Times New Roman" w:hAnsi="Times New Roman" w:cs="Simplified Arabic"/>
                <w:noProof/>
                <w:webHidden/>
                <w:sz w:val="20"/>
                <w:szCs w:val="24"/>
                <w:lang w:bidi="ar-EG"/>
              </w:rPr>
              <w:instrText>PAGEREF</w:instrText>
            </w:r>
            <w:r w:rsidRPr="005365A5">
              <w:rPr>
                <w:rStyle w:val="Hyperlink"/>
                <w:rFonts w:ascii="Times New Roman" w:hAnsi="Times New Roman" w:cs="Simplified Arabic"/>
                <w:noProof/>
                <w:webHidden/>
                <w:sz w:val="20"/>
                <w:szCs w:val="24"/>
                <w:rtl/>
                <w:lang w:bidi="ar-EG"/>
              </w:rPr>
              <w:instrText xml:space="preserve"> _</w:instrText>
            </w:r>
            <w:r w:rsidRPr="005365A5">
              <w:rPr>
                <w:rStyle w:val="Hyperlink"/>
                <w:rFonts w:ascii="Times New Roman" w:hAnsi="Times New Roman" w:cs="Simplified Arabic"/>
                <w:noProof/>
                <w:webHidden/>
                <w:sz w:val="20"/>
                <w:szCs w:val="24"/>
                <w:lang w:bidi="ar-EG"/>
              </w:rPr>
              <w:instrText>Toc227769134 \h</w:instrText>
            </w:r>
            <w:r w:rsidRPr="005365A5">
              <w:rPr>
                <w:rStyle w:val="Hyperlink"/>
                <w:rFonts w:ascii="Times New Roman" w:hAnsi="Times New Roman" w:cs="Simplified Arabic"/>
                <w:noProof/>
                <w:webHidden/>
                <w:sz w:val="20"/>
                <w:szCs w:val="24"/>
                <w:rtl/>
                <w:lang w:bidi="ar-EG"/>
              </w:rPr>
              <w:instrText xml:space="preserve"> </w:instrText>
            </w:r>
            <w:r w:rsidRPr="005365A5">
              <w:rPr>
                <w:rStyle w:val="Hyperlink"/>
                <w:rFonts w:ascii="Times New Roman" w:hAnsi="Times New Roman" w:cs="Simplified Arabic"/>
                <w:noProof/>
                <w:webHidden/>
                <w:sz w:val="20"/>
                <w:szCs w:val="24"/>
                <w:rtl/>
                <w:lang w:bidi="ar-EG"/>
              </w:rPr>
            </w:r>
            <w:r w:rsidRPr="005365A5">
              <w:rPr>
                <w:rStyle w:val="Hyperlink"/>
                <w:rFonts w:ascii="Times New Roman" w:hAnsi="Times New Roman" w:cs="Simplified Arabic"/>
                <w:noProof/>
                <w:webHidden/>
                <w:sz w:val="20"/>
                <w:szCs w:val="24"/>
                <w:rtl/>
                <w:lang w:bidi="ar-EG"/>
              </w:rPr>
              <w:fldChar w:fldCharType="separate"/>
            </w:r>
            <w:r w:rsidR="005365A5" w:rsidRPr="005365A5">
              <w:rPr>
                <w:rStyle w:val="Hyperlink"/>
                <w:rFonts w:ascii="Times New Roman" w:hAnsi="Times New Roman" w:cs="Simplified Arabic"/>
                <w:noProof/>
                <w:webHidden/>
                <w:sz w:val="20"/>
                <w:szCs w:val="24"/>
                <w:rtl/>
                <w:lang w:bidi="ar-EG"/>
              </w:rPr>
              <w:t>3</w:t>
            </w:r>
            <w:r w:rsidRPr="005365A5">
              <w:rPr>
                <w:rStyle w:val="Hyperlink"/>
                <w:rFonts w:ascii="Times New Roman" w:hAnsi="Times New Roman" w:cs="Simplified Arabic"/>
                <w:noProof/>
                <w:webHidden/>
                <w:sz w:val="20"/>
                <w:szCs w:val="24"/>
                <w:rtl/>
                <w:lang w:bidi="ar-EG"/>
              </w:rPr>
              <w:fldChar w:fldCharType="end"/>
            </w:r>
          </w:hyperlink>
        </w:p>
        <w:p w14:paraId="205757B2" w14:textId="4C6EBBAF" w:rsidR="00F428AE" w:rsidRPr="005365A5" w:rsidRDefault="00F428AE" w:rsidP="005365A5">
          <w:pPr>
            <w:pStyle w:val="TOC3"/>
            <w:tabs>
              <w:tab w:val="right" w:leader="dot" w:pos="9061"/>
            </w:tabs>
            <w:spacing w:after="0" w:line="240" w:lineRule="auto"/>
            <w:rPr>
              <w:rFonts w:ascii="Times New Roman" w:hAnsi="Times New Roman" w:cs="Simplified Arabic"/>
              <w:noProof/>
              <w:kern w:val="2"/>
              <w:sz w:val="20"/>
              <w:szCs w:val="24"/>
              <w14:ligatures w14:val="standardContextual"/>
            </w:rPr>
          </w:pPr>
          <w:hyperlink w:anchor="_Toc227769135" w:history="1">
            <w:r w:rsidRPr="005365A5">
              <w:rPr>
                <w:rStyle w:val="Hyperlink"/>
                <w:rFonts w:ascii="Times New Roman" w:hAnsi="Times New Roman" w:cs="Simplified Arabic"/>
                <w:noProof/>
                <w:sz w:val="20"/>
                <w:szCs w:val="24"/>
              </w:rPr>
              <w:t xml:space="preserve">1.4.1 </w:t>
            </w:r>
            <w:r w:rsidRPr="005365A5">
              <w:rPr>
                <w:rStyle w:val="Hyperlink"/>
                <w:rFonts w:ascii="Times New Roman" w:hAnsi="Times New Roman" w:cs="Simplified Arabic" w:hint="eastAsia"/>
                <w:noProof/>
                <w:sz w:val="20"/>
                <w:szCs w:val="24"/>
              </w:rPr>
              <w:t>أولاً</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الأهمية</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العلمية</w:t>
            </w:r>
            <w:r w:rsidRPr="005365A5">
              <w:rPr>
                <w:rFonts w:ascii="Times New Roman" w:hAnsi="Times New Roman" w:cs="Simplified Arabic"/>
                <w:noProof/>
                <w:webHidden/>
                <w:sz w:val="20"/>
                <w:szCs w:val="24"/>
                <w:rtl w:val="0"/>
              </w:rPr>
              <w:tab/>
            </w:r>
            <w:r w:rsidRPr="005365A5">
              <w:rPr>
                <w:rFonts w:ascii="Times New Roman" w:hAnsi="Times New Roman" w:cs="Simplified Arabic"/>
                <w:noProof/>
                <w:webHidden/>
                <w:sz w:val="20"/>
                <w:szCs w:val="24"/>
                <w:rtl w:val="0"/>
              </w:rPr>
              <w:fldChar w:fldCharType="begin"/>
            </w:r>
            <w:r w:rsidRPr="005365A5">
              <w:rPr>
                <w:rFonts w:ascii="Times New Roman" w:hAnsi="Times New Roman" w:cs="Simplified Arabic"/>
                <w:noProof/>
                <w:webHidden/>
                <w:sz w:val="20"/>
                <w:szCs w:val="24"/>
                <w:rtl w:val="0"/>
              </w:rPr>
              <w:instrText xml:space="preserve"> PAGEREF _Toc227769135 \h </w:instrText>
            </w:r>
            <w:r w:rsidRPr="005365A5">
              <w:rPr>
                <w:rFonts w:ascii="Times New Roman" w:hAnsi="Times New Roman" w:cs="Simplified Arabic"/>
                <w:noProof/>
                <w:webHidden/>
                <w:sz w:val="20"/>
                <w:szCs w:val="24"/>
                <w:rtl w:val="0"/>
              </w:rPr>
            </w:r>
            <w:r w:rsidRPr="005365A5">
              <w:rPr>
                <w:rFonts w:ascii="Times New Roman" w:hAnsi="Times New Roman" w:cs="Simplified Arabic"/>
                <w:noProof/>
                <w:webHidden/>
                <w:sz w:val="20"/>
                <w:szCs w:val="24"/>
                <w:rtl w:val="0"/>
              </w:rPr>
              <w:fldChar w:fldCharType="separate"/>
            </w:r>
            <w:r w:rsidR="005365A5" w:rsidRPr="005365A5">
              <w:rPr>
                <w:rFonts w:ascii="Times New Roman" w:hAnsi="Times New Roman" w:cs="Simplified Arabic"/>
                <w:noProof/>
                <w:webHidden/>
                <w:sz w:val="20"/>
                <w:szCs w:val="24"/>
              </w:rPr>
              <w:t>3</w:t>
            </w:r>
            <w:r w:rsidRPr="005365A5">
              <w:rPr>
                <w:rFonts w:ascii="Times New Roman" w:hAnsi="Times New Roman" w:cs="Simplified Arabic"/>
                <w:noProof/>
                <w:webHidden/>
                <w:sz w:val="20"/>
                <w:szCs w:val="24"/>
                <w:rtl w:val="0"/>
              </w:rPr>
              <w:fldChar w:fldCharType="end"/>
            </w:r>
          </w:hyperlink>
        </w:p>
        <w:p w14:paraId="51CC13F1" w14:textId="0BBEDE17" w:rsidR="00F428AE" w:rsidRPr="005365A5" w:rsidRDefault="00F428AE" w:rsidP="005365A5">
          <w:pPr>
            <w:pStyle w:val="TOC3"/>
            <w:tabs>
              <w:tab w:val="right" w:leader="dot" w:pos="9061"/>
            </w:tabs>
            <w:spacing w:after="0" w:line="240" w:lineRule="auto"/>
            <w:rPr>
              <w:rFonts w:ascii="Times New Roman" w:hAnsi="Times New Roman" w:cs="Simplified Arabic"/>
              <w:noProof/>
              <w:kern w:val="2"/>
              <w:sz w:val="20"/>
              <w:szCs w:val="24"/>
              <w14:ligatures w14:val="standardContextual"/>
            </w:rPr>
          </w:pPr>
          <w:hyperlink w:anchor="_Toc227769136" w:history="1">
            <w:r w:rsidRPr="005365A5">
              <w:rPr>
                <w:rStyle w:val="Hyperlink"/>
                <w:rFonts w:ascii="Times New Roman" w:hAnsi="Times New Roman" w:cs="Simplified Arabic"/>
                <w:noProof/>
                <w:sz w:val="20"/>
                <w:szCs w:val="24"/>
              </w:rPr>
              <w:t xml:space="preserve">1.4.2 </w:t>
            </w:r>
            <w:r w:rsidRPr="005365A5">
              <w:rPr>
                <w:rStyle w:val="Hyperlink"/>
                <w:rFonts w:ascii="Times New Roman" w:hAnsi="Times New Roman" w:cs="Simplified Arabic" w:hint="eastAsia"/>
                <w:noProof/>
                <w:sz w:val="20"/>
                <w:szCs w:val="24"/>
              </w:rPr>
              <w:t>ثانياً</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الأهمية</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التطبيقية</w:t>
            </w:r>
            <w:r w:rsidRPr="005365A5">
              <w:rPr>
                <w:rFonts w:ascii="Times New Roman" w:hAnsi="Times New Roman" w:cs="Simplified Arabic"/>
                <w:noProof/>
                <w:webHidden/>
                <w:sz w:val="20"/>
                <w:szCs w:val="24"/>
                <w:rtl w:val="0"/>
              </w:rPr>
              <w:tab/>
            </w:r>
            <w:r w:rsidRPr="005365A5">
              <w:rPr>
                <w:rFonts w:ascii="Times New Roman" w:hAnsi="Times New Roman" w:cs="Simplified Arabic"/>
                <w:noProof/>
                <w:webHidden/>
                <w:sz w:val="20"/>
                <w:szCs w:val="24"/>
                <w:rtl w:val="0"/>
              </w:rPr>
              <w:fldChar w:fldCharType="begin"/>
            </w:r>
            <w:r w:rsidRPr="005365A5">
              <w:rPr>
                <w:rFonts w:ascii="Times New Roman" w:hAnsi="Times New Roman" w:cs="Simplified Arabic"/>
                <w:noProof/>
                <w:webHidden/>
                <w:sz w:val="20"/>
                <w:szCs w:val="24"/>
                <w:rtl w:val="0"/>
              </w:rPr>
              <w:instrText xml:space="preserve"> PAGEREF _Toc227769136 \h </w:instrText>
            </w:r>
            <w:r w:rsidRPr="005365A5">
              <w:rPr>
                <w:rFonts w:ascii="Times New Roman" w:hAnsi="Times New Roman" w:cs="Simplified Arabic"/>
                <w:noProof/>
                <w:webHidden/>
                <w:sz w:val="20"/>
                <w:szCs w:val="24"/>
                <w:rtl w:val="0"/>
              </w:rPr>
            </w:r>
            <w:r w:rsidRPr="005365A5">
              <w:rPr>
                <w:rFonts w:ascii="Times New Roman" w:hAnsi="Times New Roman" w:cs="Simplified Arabic"/>
                <w:noProof/>
                <w:webHidden/>
                <w:sz w:val="20"/>
                <w:szCs w:val="24"/>
                <w:rtl w:val="0"/>
              </w:rPr>
              <w:fldChar w:fldCharType="separate"/>
            </w:r>
            <w:r w:rsidR="005365A5" w:rsidRPr="005365A5">
              <w:rPr>
                <w:rFonts w:ascii="Times New Roman" w:hAnsi="Times New Roman" w:cs="Simplified Arabic"/>
                <w:noProof/>
                <w:webHidden/>
                <w:sz w:val="20"/>
                <w:szCs w:val="24"/>
              </w:rPr>
              <w:t>4</w:t>
            </w:r>
            <w:r w:rsidRPr="005365A5">
              <w:rPr>
                <w:rFonts w:ascii="Times New Roman" w:hAnsi="Times New Roman" w:cs="Simplified Arabic"/>
                <w:noProof/>
                <w:webHidden/>
                <w:sz w:val="20"/>
                <w:szCs w:val="24"/>
                <w:rtl w:val="0"/>
              </w:rPr>
              <w:fldChar w:fldCharType="end"/>
            </w:r>
          </w:hyperlink>
        </w:p>
        <w:p w14:paraId="1D25DAF2" w14:textId="1B728EBC" w:rsidR="00F428AE" w:rsidRPr="005365A5" w:rsidRDefault="00F428AE" w:rsidP="005365A5">
          <w:pPr>
            <w:pStyle w:val="TOC1"/>
            <w:tabs>
              <w:tab w:val="right" w:leader="dot" w:pos="9061"/>
            </w:tabs>
            <w:spacing w:after="0" w:line="240" w:lineRule="auto"/>
            <w:ind w:left="140"/>
            <w:rPr>
              <w:rStyle w:val="Hyperlink"/>
              <w:rFonts w:ascii="Times New Roman" w:hAnsi="Times New Roman" w:cs="Simplified Arabic"/>
              <w:noProof/>
              <w:sz w:val="20"/>
              <w:szCs w:val="24"/>
              <w:rtl/>
              <w:lang w:bidi="ar-EG"/>
            </w:rPr>
          </w:pPr>
          <w:hyperlink w:anchor="_Toc227769137" w:history="1">
            <w:r w:rsidRPr="005365A5">
              <w:rPr>
                <w:rStyle w:val="Hyperlink"/>
                <w:rFonts w:ascii="Times New Roman" w:hAnsi="Times New Roman" w:cs="Simplified Arabic"/>
                <w:noProof/>
                <w:sz w:val="20"/>
                <w:szCs w:val="24"/>
                <w:rtl/>
                <w:lang w:bidi="ar-EG"/>
              </w:rPr>
              <w:t xml:space="preserve">5.1 </w:t>
            </w:r>
            <w:r w:rsidRPr="005365A5">
              <w:rPr>
                <w:rStyle w:val="Hyperlink"/>
                <w:rFonts w:ascii="Times New Roman" w:hAnsi="Times New Roman" w:cs="Simplified Arabic" w:hint="eastAsia"/>
                <w:noProof/>
                <w:sz w:val="20"/>
                <w:szCs w:val="24"/>
                <w:rtl/>
                <w:lang w:bidi="ar-EG"/>
              </w:rPr>
              <w:t>أهداف</w:t>
            </w:r>
            <w:r w:rsidRPr="005365A5">
              <w:rPr>
                <w:rStyle w:val="Hyperlink"/>
                <w:rFonts w:ascii="Times New Roman" w:hAnsi="Times New Roman" w:cs="Simplified Arabic"/>
                <w:noProof/>
                <w:sz w:val="20"/>
                <w:szCs w:val="24"/>
                <w:rtl/>
                <w:lang w:bidi="ar-EG"/>
              </w:rPr>
              <w:t xml:space="preserve"> </w:t>
            </w:r>
            <w:r w:rsidRPr="005365A5">
              <w:rPr>
                <w:rStyle w:val="Hyperlink"/>
                <w:rFonts w:ascii="Times New Roman" w:hAnsi="Times New Roman" w:cs="Simplified Arabic" w:hint="eastAsia"/>
                <w:noProof/>
                <w:sz w:val="20"/>
                <w:szCs w:val="24"/>
                <w:rtl/>
                <w:lang w:bidi="ar-EG"/>
              </w:rPr>
              <w:t>الدراسة</w:t>
            </w:r>
            <w:r w:rsidRPr="005365A5">
              <w:rPr>
                <w:rStyle w:val="Hyperlink"/>
                <w:rFonts w:ascii="Times New Roman" w:hAnsi="Times New Roman" w:cs="Simplified Arabic"/>
                <w:noProof/>
                <w:sz w:val="20"/>
                <w:szCs w:val="24"/>
                <w:rtl/>
                <w:lang w:bidi="ar-EG"/>
              </w:rPr>
              <w:t>:</w:t>
            </w:r>
            <w:r w:rsidRPr="005365A5">
              <w:rPr>
                <w:rStyle w:val="Hyperlink"/>
                <w:rFonts w:ascii="Times New Roman" w:hAnsi="Times New Roman" w:cs="Simplified Arabic"/>
                <w:noProof/>
                <w:webHidden/>
                <w:sz w:val="20"/>
                <w:szCs w:val="24"/>
                <w:rtl/>
                <w:lang w:bidi="ar-EG"/>
              </w:rPr>
              <w:tab/>
            </w:r>
            <w:r w:rsidRPr="005365A5">
              <w:rPr>
                <w:rStyle w:val="Hyperlink"/>
                <w:rFonts w:ascii="Times New Roman" w:hAnsi="Times New Roman" w:cs="Simplified Arabic"/>
                <w:noProof/>
                <w:webHidden/>
                <w:sz w:val="20"/>
                <w:szCs w:val="24"/>
                <w:rtl/>
                <w:lang w:bidi="ar-EG"/>
              </w:rPr>
              <w:fldChar w:fldCharType="begin"/>
            </w:r>
            <w:r w:rsidRPr="005365A5">
              <w:rPr>
                <w:rStyle w:val="Hyperlink"/>
                <w:rFonts w:ascii="Times New Roman" w:hAnsi="Times New Roman" w:cs="Simplified Arabic"/>
                <w:noProof/>
                <w:webHidden/>
                <w:sz w:val="20"/>
                <w:szCs w:val="24"/>
                <w:rtl/>
                <w:lang w:bidi="ar-EG"/>
              </w:rPr>
              <w:instrText xml:space="preserve"> </w:instrText>
            </w:r>
            <w:r w:rsidRPr="005365A5">
              <w:rPr>
                <w:rStyle w:val="Hyperlink"/>
                <w:rFonts w:ascii="Times New Roman" w:hAnsi="Times New Roman" w:cs="Simplified Arabic"/>
                <w:noProof/>
                <w:webHidden/>
                <w:sz w:val="20"/>
                <w:szCs w:val="24"/>
                <w:lang w:bidi="ar-EG"/>
              </w:rPr>
              <w:instrText>PAGEREF</w:instrText>
            </w:r>
            <w:r w:rsidRPr="005365A5">
              <w:rPr>
                <w:rStyle w:val="Hyperlink"/>
                <w:rFonts w:ascii="Times New Roman" w:hAnsi="Times New Roman" w:cs="Simplified Arabic"/>
                <w:noProof/>
                <w:webHidden/>
                <w:sz w:val="20"/>
                <w:szCs w:val="24"/>
                <w:rtl/>
                <w:lang w:bidi="ar-EG"/>
              </w:rPr>
              <w:instrText xml:space="preserve"> _</w:instrText>
            </w:r>
            <w:r w:rsidRPr="005365A5">
              <w:rPr>
                <w:rStyle w:val="Hyperlink"/>
                <w:rFonts w:ascii="Times New Roman" w:hAnsi="Times New Roman" w:cs="Simplified Arabic"/>
                <w:noProof/>
                <w:webHidden/>
                <w:sz w:val="20"/>
                <w:szCs w:val="24"/>
                <w:lang w:bidi="ar-EG"/>
              </w:rPr>
              <w:instrText>Toc227769137 \h</w:instrText>
            </w:r>
            <w:r w:rsidRPr="005365A5">
              <w:rPr>
                <w:rStyle w:val="Hyperlink"/>
                <w:rFonts w:ascii="Times New Roman" w:hAnsi="Times New Roman" w:cs="Simplified Arabic"/>
                <w:noProof/>
                <w:webHidden/>
                <w:sz w:val="20"/>
                <w:szCs w:val="24"/>
                <w:rtl/>
                <w:lang w:bidi="ar-EG"/>
              </w:rPr>
              <w:instrText xml:space="preserve"> </w:instrText>
            </w:r>
            <w:r w:rsidRPr="005365A5">
              <w:rPr>
                <w:rStyle w:val="Hyperlink"/>
                <w:rFonts w:ascii="Times New Roman" w:hAnsi="Times New Roman" w:cs="Simplified Arabic"/>
                <w:noProof/>
                <w:webHidden/>
                <w:sz w:val="20"/>
                <w:szCs w:val="24"/>
                <w:rtl/>
                <w:lang w:bidi="ar-EG"/>
              </w:rPr>
            </w:r>
            <w:r w:rsidRPr="005365A5">
              <w:rPr>
                <w:rStyle w:val="Hyperlink"/>
                <w:rFonts w:ascii="Times New Roman" w:hAnsi="Times New Roman" w:cs="Simplified Arabic"/>
                <w:noProof/>
                <w:webHidden/>
                <w:sz w:val="20"/>
                <w:szCs w:val="24"/>
                <w:rtl/>
                <w:lang w:bidi="ar-EG"/>
              </w:rPr>
              <w:fldChar w:fldCharType="separate"/>
            </w:r>
            <w:r w:rsidR="005365A5" w:rsidRPr="005365A5">
              <w:rPr>
                <w:rStyle w:val="Hyperlink"/>
                <w:rFonts w:ascii="Times New Roman" w:hAnsi="Times New Roman" w:cs="Simplified Arabic"/>
                <w:noProof/>
                <w:webHidden/>
                <w:sz w:val="20"/>
                <w:szCs w:val="24"/>
                <w:rtl/>
                <w:lang w:bidi="ar-EG"/>
              </w:rPr>
              <w:t>4</w:t>
            </w:r>
            <w:r w:rsidRPr="005365A5">
              <w:rPr>
                <w:rStyle w:val="Hyperlink"/>
                <w:rFonts w:ascii="Times New Roman" w:hAnsi="Times New Roman" w:cs="Simplified Arabic"/>
                <w:noProof/>
                <w:webHidden/>
                <w:sz w:val="20"/>
                <w:szCs w:val="24"/>
                <w:rtl/>
                <w:lang w:bidi="ar-EG"/>
              </w:rPr>
              <w:fldChar w:fldCharType="end"/>
            </w:r>
          </w:hyperlink>
        </w:p>
        <w:p w14:paraId="504D39F3" w14:textId="1B74E3A6" w:rsidR="00F428AE" w:rsidRPr="005365A5" w:rsidRDefault="00F428AE" w:rsidP="005365A5">
          <w:pPr>
            <w:pStyle w:val="TOC1"/>
            <w:tabs>
              <w:tab w:val="right" w:leader="dot" w:pos="9061"/>
            </w:tabs>
            <w:spacing w:after="0" w:line="240" w:lineRule="auto"/>
            <w:ind w:left="140"/>
            <w:rPr>
              <w:rStyle w:val="Hyperlink"/>
              <w:rFonts w:ascii="Times New Roman" w:hAnsi="Times New Roman" w:cs="Simplified Arabic"/>
              <w:noProof/>
              <w:sz w:val="20"/>
              <w:szCs w:val="24"/>
              <w:rtl/>
              <w:lang w:bidi="ar-EG"/>
            </w:rPr>
          </w:pPr>
          <w:hyperlink w:anchor="_Toc227769138" w:history="1">
            <w:r w:rsidRPr="005365A5">
              <w:rPr>
                <w:rStyle w:val="Hyperlink"/>
                <w:rFonts w:ascii="Times New Roman" w:hAnsi="Times New Roman" w:cs="Simplified Arabic"/>
                <w:noProof/>
                <w:sz w:val="20"/>
                <w:szCs w:val="24"/>
                <w:rtl/>
                <w:lang w:bidi="ar-EG"/>
              </w:rPr>
              <w:t xml:space="preserve">6.1 </w:t>
            </w:r>
            <w:r w:rsidRPr="005365A5">
              <w:rPr>
                <w:rStyle w:val="Hyperlink"/>
                <w:rFonts w:ascii="Times New Roman" w:hAnsi="Times New Roman" w:cs="Simplified Arabic" w:hint="eastAsia"/>
                <w:noProof/>
                <w:sz w:val="20"/>
                <w:szCs w:val="24"/>
                <w:rtl/>
                <w:lang w:bidi="ar-EG"/>
              </w:rPr>
              <w:t>فرضيات</w:t>
            </w:r>
            <w:r w:rsidRPr="005365A5">
              <w:rPr>
                <w:rStyle w:val="Hyperlink"/>
                <w:rFonts w:ascii="Times New Roman" w:hAnsi="Times New Roman" w:cs="Simplified Arabic"/>
                <w:noProof/>
                <w:sz w:val="20"/>
                <w:szCs w:val="24"/>
                <w:rtl/>
                <w:lang w:bidi="ar-EG"/>
              </w:rPr>
              <w:t xml:space="preserve"> </w:t>
            </w:r>
            <w:r w:rsidRPr="005365A5">
              <w:rPr>
                <w:rStyle w:val="Hyperlink"/>
                <w:rFonts w:ascii="Times New Roman" w:hAnsi="Times New Roman" w:cs="Simplified Arabic" w:hint="eastAsia"/>
                <w:noProof/>
                <w:sz w:val="20"/>
                <w:szCs w:val="24"/>
                <w:rtl/>
                <w:lang w:bidi="ar-EG"/>
              </w:rPr>
              <w:t>الدراسة</w:t>
            </w:r>
            <w:r w:rsidRPr="005365A5">
              <w:rPr>
                <w:rStyle w:val="Hyperlink"/>
                <w:rFonts w:ascii="Times New Roman" w:hAnsi="Times New Roman" w:cs="Simplified Arabic"/>
                <w:noProof/>
                <w:sz w:val="20"/>
                <w:szCs w:val="24"/>
                <w:rtl/>
                <w:lang w:bidi="ar-EG"/>
              </w:rPr>
              <w:t>:</w:t>
            </w:r>
            <w:r w:rsidRPr="005365A5">
              <w:rPr>
                <w:rStyle w:val="Hyperlink"/>
                <w:rFonts w:ascii="Times New Roman" w:hAnsi="Times New Roman" w:cs="Simplified Arabic"/>
                <w:noProof/>
                <w:webHidden/>
                <w:sz w:val="20"/>
                <w:szCs w:val="24"/>
                <w:rtl/>
                <w:lang w:bidi="ar-EG"/>
              </w:rPr>
              <w:tab/>
            </w:r>
            <w:r w:rsidRPr="005365A5">
              <w:rPr>
                <w:rStyle w:val="Hyperlink"/>
                <w:rFonts w:ascii="Times New Roman" w:hAnsi="Times New Roman" w:cs="Simplified Arabic"/>
                <w:noProof/>
                <w:webHidden/>
                <w:sz w:val="20"/>
                <w:szCs w:val="24"/>
                <w:rtl/>
                <w:lang w:bidi="ar-EG"/>
              </w:rPr>
              <w:fldChar w:fldCharType="begin"/>
            </w:r>
            <w:r w:rsidRPr="005365A5">
              <w:rPr>
                <w:rStyle w:val="Hyperlink"/>
                <w:rFonts w:ascii="Times New Roman" w:hAnsi="Times New Roman" w:cs="Simplified Arabic"/>
                <w:noProof/>
                <w:webHidden/>
                <w:sz w:val="20"/>
                <w:szCs w:val="24"/>
                <w:rtl/>
                <w:lang w:bidi="ar-EG"/>
              </w:rPr>
              <w:instrText xml:space="preserve"> </w:instrText>
            </w:r>
            <w:r w:rsidRPr="005365A5">
              <w:rPr>
                <w:rStyle w:val="Hyperlink"/>
                <w:rFonts w:ascii="Times New Roman" w:hAnsi="Times New Roman" w:cs="Simplified Arabic"/>
                <w:noProof/>
                <w:webHidden/>
                <w:sz w:val="20"/>
                <w:szCs w:val="24"/>
                <w:lang w:bidi="ar-EG"/>
              </w:rPr>
              <w:instrText>PAGEREF</w:instrText>
            </w:r>
            <w:r w:rsidRPr="005365A5">
              <w:rPr>
                <w:rStyle w:val="Hyperlink"/>
                <w:rFonts w:ascii="Times New Roman" w:hAnsi="Times New Roman" w:cs="Simplified Arabic"/>
                <w:noProof/>
                <w:webHidden/>
                <w:sz w:val="20"/>
                <w:szCs w:val="24"/>
                <w:rtl/>
                <w:lang w:bidi="ar-EG"/>
              </w:rPr>
              <w:instrText xml:space="preserve"> _</w:instrText>
            </w:r>
            <w:r w:rsidRPr="005365A5">
              <w:rPr>
                <w:rStyle w:val="Hyperlink"/>
                <w:rFonts w:ascii="Times New Roman" w:hAnsi="Times New Roman" w:cs="Simplified Arabic"/>
                <w:noProof/>
                <w:webHidden/>
                <w:sz w:val="20"/>
                <w:szCs w:val="24"/>
                <w:lang w:bidi="ar-EG"/>
              </w:rPr>
              <w:instrText>Toc227769138 \h</w:instrText>
            </w:r>
            <w:r w:rsidRPr="005365A5">
              <w:rPr>
                <w:rStyle w:val="Hyperlink"/>
                <w:rFonts w:ascii="Times New Roman" w:hAnsi="Times New Roman" w:cs="Simplified Arabic"/>
                <w:noProof/>
                <w:webHidden/>
                <w:sz w:val="20"/>
                <w:szCs w:val="24"/>
                <w:rtl/>
                <w:lang w:bidi="ar-EG"/>
              </w:rPr>
              <w:instrText xml:space="preserve"> </w:instrText>
            </w:r>
            <w:r w:rsidRPr="005365A5">
              <w:rPr>
                <w:rStyle w:val="Hyperlink"/>
                <w:rFonts w:ascii="Times New Roman" w:hAnsi="Times New Roman" w:cs="Simplified Arabic"/>
                <w:noProof/>
                <w:webHidden/>
                <w:sz w:val="20"/>
                <w:szCs w:val="24"/>
                <w:rtl/>
                <w:lang w:bidi="ar-EG"/>
              </w:rPr>
            </w:r>
            <w:r w:rsidRPr="005365A5">
              <w:rPr>
                <w:rStyle w:val="Hyperlink"/>
                <w:rFonts w:ascii="Times New Roman" w:hAnsi="Times New Roman" w:cs="Simplified Arabic"/>
                <w:noProof/>
                <w:webHidden/>
                <w:sz w:val="20"/>
                <w:szCs w:val="24"/>
                <w:rtl/>
                <w:lang w:bidi="ar-EG"/>
              </w:rPr>
              <w:fldChar w:fldCharType="separate"/>
            </w:r>
            <w:r w:rsidR="005365A5" w:rsidRPr="005365A5">
              <w:rPr>
                <w:rStyle w:val="Hyperlink"/>
                <w:rFonts w:ascii="Times New Roman" w:hAnsi="Times New Roman" w:cs="Simplified Arabic"/>
                <w:noProof/>
                <w:webHidden/>
                <w:sz w:val="20"/>
                <w:szCs w:val="24"/>
                <w:rtl/>
                <w:lang w:bidi="ar-EG"/>
              </w:rPr>
              <w:t>5</w:t>
            </w:r>
            <w:r w:rsidRPr="005365A5">
              <w:rPr>
                <w:rStyle w:val="Hyperlink"/>
                <w:rFonts w:ascii="Times New Roman" w:hAnsi="Times New Roman" w:cs="Simplified Arabic"/>
                <w:noProof/>
                <w:webHidden/>
                <w:sz w:val="20"/>
                <w:szCs w:val="24"/>
                <w:rtl/>
                <w:lang w:bidi="ar-EG"/>
              </w:rPr>
              <w:fldChar w:fldCharType="end"/>
            </w:r>
          </w:hyperlink>
        </w:p>
        <w:p w14:paraId="625E4A39" w14:textId="4406008F" w:rsidR="00F428AE" w:rsidRPr="005365A5" w:rsidRDefault="00F428AE" w:rsidP="005365A5">
          <w:pPr>
            <w:pStyle w:val="TOC1"/>
            <w:tabs>
              <w:tab w:val="right" w:leader="dot" w:pos="9061"/>
            </w:tabs>
            <w:spacing w:after="0" w:line="240" w:lineRule="auto"/>
            <w:ind w:left="140"/>
            <w:rPr>
              <w:rStyle w:val="Hyperlink"/>
              <w:rFonts w:ascii="Times New Roman" w:hAnsi="Times New Roman" w:cs="Simplified Arabic"/>
              <w:noProof/>
              <w:sz w:val="20"/>
              <w:szCs w:val="24"/>
              <w:rtl/>
              <w:lang w:bidi="ar-EG"/>
            </w:rPr>
          </w:pPr>
          <w:hyperlink w:anchor="_Toc227769140" w:history="1">
            <w:r w:rsidRPr="005365A5">
              <w:rPr>
                <w:rStyle w:val="Hyperlink"/>
                <w:rFonts w:ascii="Times New Roman" w:hAnsi="Times New Roman" w:cs="Simplified Arabic"/>
                <w:noProof/>
                <w:sz w:val="20"/>
                <w:szCs w:val="24"/>
                <w:rtl/>
                <w:lang w:bidi="ar-EG"/>
              </w:rPr>
              <w:t xml:space="preserve">7.1 </w:t>
            </w:r>
            <w:r w:rsidRPr="005365A5">
              <w:rPr>
                <w:rStyle w:val="Hyperlink"/>
                <w:rFonts w:ascii="Times New Roman" w:hAnsi="Times New Roman" w:cs="Simplified Arabic" w:hint="eastAsia"/>
                <w:noProof/>
                <w:sz w:val="20"/>
                <w:szCs w:val="24"/>
                <w:rtl/>
                <w:lang w:bidi="ar-EG"/>
              </w:rPr>
              <w:t>الدراسات</w:t>
            </w:r>
            <w:r w:rsidRPr="005365A5">
              <w:rPr>
                <w:rStyle w:val="Hyperlink"/>
                <w:rFonts w:ascii="Times New Roman" w:hAnsi="Times New Roman" w:cs="Simplified Arabic"/>
                <w:noProof/>
                <w:sz w:val="20"/>
                <w:szCs w:val="24"/>
                <w:rtl/>
                <w:lang w:bidi="ar-EG"/>
              </w:rPr>
              <w:t xml:space="preserve"> </w:t>
            </w:r>
            <w:r w:rsidRPr="005365A5">
              <w:rPr>
                <w:rStyle w:val="Hyperlink"/>
                <w:rFonts w:ascii="Times New Roman" w:hAnsi="Times New Roman" w:cs="Simplified Arabic" w:hint="eastAsia"/>
                <w:noProof/>
                <w:sz w:val="20"/>
                <w:szCs w:val="24"/>
                <w:rtl/>
                <w:lang w:bidi="ar-EG"/>
              </w:rPr>
              <w:t>السابقة</w:t>
            </w:r>
            <w:r w:rsidRPr="005365A5">
              <w:rPr>
                <w:rStyle w:val="Hyperlink"/>
                <w:rFonts w:ascii="Times New Roman" w:hAnsi="Times New Roman" w:cs="Simplified Arabic"/>
                <w:noProof/>
                <w:sz w:val="20"/>
                <w:szCs w:val="24"/>
                <w:rtl/>
                <w:lang w:bidi="ar-EG"/>
              </w:rPr>
              <w:t>:</w:t>
            </w:r>
            <w:r w:rsidRPr="005365A5">
              <w:rPr>
                <w:rStyle w:val="Hyperlink"/>
                <w:rFonts w:ascii="Times New Roman" w:hAnsi="Times New Roman" w:cs="Simplified Arabic"/>
                <w:noProof/>
                <w:webHidden/>
                <w:sz w:val="20"/>
                <w:szCs w:val="24"/>
                <w:rtl/>
                <w:lang w:bidi="ar-EG"/>
              </w:rPr>
              <w:tab/>
            </w:r>
            <w:r w:rsidRPr="005365A5">
              <w:rPr>
                <w:rStyle w:val="Hyperlink"/>
                <w:rFonts w:ascii="Times New Roman" w:hAnsi="Times New Roman" w:cs="Simplified Arabic"/>
                <w:noProof/>
                <w:webHidden/>
                <w:sz w:val="20"/>
                <w:szCs w:val="24"/>
                <w:rtl/>
                <w:lang w:bidi="ar-EG"/>
              </w:rPr>
              <w:fldChar w:fldCharType="begin"/>
            </w:r>
            <w:r w:rsidRPr="005365A5">
              <w:rPr>
                <w:rStyle w:val="Hyperlink"/>
                <w:rFonts w:ascii="Times New Roman" w:hAnsi="Times New Roman" w:cs="Simplified Arabic"/>
                <w:noProof/>
                <w:webHidden/>
                <w:sz w:val="20"/>
                <w:szCs w:val="24"/>
                <w:rtl/>
                <w:lang w:bidi="ar-EG"/>
              </w:rPr>
              <w:instrText xml:space="preserve"> </w:instrText>
            </w:r>
            <w:r w:rsidRPr="005365A5">
              <w:rPr>
                <w:rStyle w:val="Hyperlink"/>
                <w:rFonts w:ascii="Times New Roman" w:hAnsi="Times New Roman" w:cs="Simplified Arabic"/>
                <w:noProof/>
                <w:webHidden/>
                <w:sz w:val="20"/>
                <w:szCs w:val="24"/>
                <w:lang w:bidi="ar-EG"/>
              </w:rPr>
              <w:instrText>PAGEREF</w:instrText>
            </w:r>
            <w:r w:rsidRPr="005365A5">
              <w:rPr>
                <w:rStyle w:val="Hyperlink"/>
                <w:rFonts w:ascii="Times New Roman" w:hAnsi="Times New Roman" w:cs="Simplified Arabic"/>
                <w:noProof/>
                <w:webHidden/>
                <w:sz w:val="20"/>
                <w:szCs w:val="24"/>
                <w:rtl/>
                <w:lang w:bidi="ar-EG"/>
              </w:rPr>
              <w:instrText xml:space="preserve"> _</w:instrText>
            </w:r>
            <w:r w:rsidRPr="005365A5">
              <w:rPr>
                <w:rStyle w:val="Hyperlink"/>
                <w:rFonts w:ascii="Times New Roman" w:hAnsi="Times New Roman" w:cs="Simplified Arabic"/>
                <w:noProof/>
                <w:webHidden/>
                <w:sz w:val="20"/>
                <w:szCs w:val="24"/>
                <w:lang w:bidi="ar-EG"/>
              </w:rPr>
              <w:instrText>Toc227769140 \h</w:instrText>
            </w:r>
            <w:r w:rsidRPr="005365A5">
              <w:rPr>
                <w:rStyle w:val="Hyperlink"/>
                <w:rFonts w:ascii="Times New Roman" w:hAnsi="Times New Roman" w:cs="Simplified Arabic"/>
                <w:noProof/>
                <w:webHidden/>
                <w:sz w:val="20"/>
                <w:szCs w:val="24"/>
                <w:rtl/>
                <w:lang w:bidi="ar-EG"/>
              </w:rPr>
              <w:instrText xml:space="preserve"> </w:instrText>
            </w:r>
            <w:r w:rsidRPr="005365A5">
              <w:rPr>
                <w:rStyle w:val="Hyperlink"/>
                <w:rFonts w:ascii="Times New Roman" w:hAnsi="Times New Roman" w:cs="Simplified Arabic"/>
                <w:noProof/>
                <w:webHidden/>
                <w:sz w:val="20"/>
                <w:szCs w:val="24"/>
                <w:rtl/>
                <w:lang w:bidi="ar-EG"/>
              </w:rPr>
            </w:r>
            <w:r w:rsidRPr="005365A5">
              <w:rPr>
                <w:rStyle w:val="Hyperlink"/>
                <w:rFonts w:ascii="Times New Roman" w:hAnsi="Times New Roman" w:cs="Simplified Arabic"/>
                <w:noProof/>
                <w:webHidden/>
                <w:sz w:val="20"/>
                <w:szCs w:val="24"/>
                <w:rtl/>
                <w:lang w:bidi="ar-EG"/>
              </w:rPr>
              <w:fldChar w:fldCharType="separate"/>
            </w:r>
            <w:r w:rsidR="005365A5" w:rsidRPr="005365A5">
              <w:rPr>
                <w:rStyle w:val="Hyperlink"/>
                <w:rFonts w:ascii="Times New Roman" w:hAnsi="Times New Roman" w:cs="Simplified Arabic"/>
                <w:noProof/>
                <w:webHidden/>
                <w:sz w:val="20"/>
                <w:szCs w:val="24"/>
                <w:rtl/>
                <w:lang w:bidi="ar-EG"/>
              </w:rPr>
              <w:t>6</w:t>
            </w:r>
            <w:r w:rsidRPr="005365A5">
              <w:rPr>
                <w:rStyle w:val="Hyperlink"/>
                <w:rFonts w:ascii="Times New Roman" w:hAnsi="Times New Roman" w:cs="Simplified Arabic"/>
                <w:noProof/>
                <w:webHidden/>
                <w:sz w:val="20"/>
                <w:szCs w:val="24"/>
                <w:rtl/>
                <w:lang w:bidi="ar-EG"/>
              </w:rPr>
              <w:fldChar w:fldCharType="end"/>
            </w:r>
          </w:hyperlink>
        </w:p>
        <w:p w14:paraId="5652675D" w14:textId="651B13D4" w:rsidR="00F428AE" w:rsidRPr="005365A5" w:rsidRDefault="00F428AE" w:rsidP="005365A5">
          <w:pPr>
            <w:pStyle w:val="TOC3"/>
            <w:tabs>
              <w:tab w:val="right" w:leader="dot" w:pos="9061"/>
            </w:tabs>
            <w:spacing w:after="0" w:line="240" w:lineRule="auto"/>
            <w:rPr>
              <w:rFonts w:ascii="Times New Roman" w:hAnsi="Times New Roman" w:cs="Simplified Arabic"/>
              <w:noProof/>
              <w:kern w:val="2"/>
              <w:sz w:val="20"/>
              <w:szCs w:val="24"/>
              <w14:ligatures w14:val="standardContextual"/>
            </w:rPr>
          </w:pPr>
          <w:hyperlink w:anchor="_Toc227769141" w:history="1">
            <w:r w:rsidRPr="005365A5">
              <w:rPr>
                <w:rStyle w:val="Hyperlink"/>
                <w:rFonts w:ascii="Times New Roman" w:hAnsi="Times New Roman" w:cs="Simplified Arabic"/>
                <w:noProof/>
                <w:sz w:val="20"/>
                <w:szCs w:val="24"/>
              </w:rPr>
              <w:t xml:space="preserve">1.7.1 </w:t>
            </w:r>
            <w:r w:rsidRPr="005365A5">
              <w:rPr>
                <w:rStyle w:val="Hyperlink"/>
                <w:rFonts w:ascii="Times New Roman" w:hAnsi="Times New Roman" w:cs="Simplified Arabic" w:hint="eastAsia"/>
                <w:noProof/>
                <w:sz w:val="20"/>
                <w:szCs w:val="24"/>
              </w:rPr>
              <w:t>أولاً</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الدراسات</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العربية</w:t>
            </w:r>
            <w:r w:rsidRPr="005365A5">
              <w:rPr>
                <w:rFonts w:ascii="Times New Roman" w:hAnsi="Times New Roman" w:cs="Simplified Arabic"/>
                <w:noProof/>
                <w:webHidden/>
                <w:sz w:val="20"/>
                <w:szCs w:val="24"/>
                <w:rtl w:val="0"/>
              </w:rPr>
              <w:tab/>
            </w:r>
            <w:r w:rsidRPr="005365A5">
              <w:rPr>
                <w:rFonts w:ascii="Times New Roman" w:hAnsi="Times New Roman" w:cs="Simplified Arabic"/>
                <w:noProof/>
                <w:webHidden/>
                <w:sz w:val="20"/>
                <w:szCs w:val="24"/>
                <w:rtl w:val="0"/>
              </w:rPr>
              <w:fldChar w:fldCharType="begin"/>
            </w:r>
            <w:r w:rsidRPr="005365A5">
              <w:rPr>
                <w:rFonts w:ascii="Times New Roman" w:hAnsi="Times New Roman" w:cs="Simplified Arabic"/>
                <w:noProof/>
                <w:webHidden/>
                <w:sz w:val="20"/>
                <w:szCs w:val="24"/>
                <w:rtl w:val="0"/>
              </w:rPr>
              <w:instrText xml:space="preserve"> PAGEREF _Toc227769141 \h </w:instrText>
            </w:r>
            <w:r w:rsidRPr="005365A5">
              <w:rPr>
                <w:rFonts w:ascii="Times New Roman" w:hAnsi="Times New Roman" w:cs="Simplified Arabic"/>
                <w:noProof/>
                <w:webHidden/>
                <w:sz w:val="20"/>
                <w:szCs w:val="24"/>
                <w:rtl w:val="0"/>
              </w:rPr>
            </w:r>
            <w:r w:rsidRPr="005365A5">
              <w:rPr>
                <w:rFonts w:ascii="Times New Roman" w:hAnsi="Times New Roman" w:cs="Simplified Arabic"/>
                <w:noProof/>
                <w:webHidden/>
                <w:sz w:val="20"/>
                <w:szCs w:val="24"/>
                <w:rtl w:val="0"/>
              </w:rPr>
              <w:fldChar w:fldCharType="separate"/>
            </w:r>
            <w:r w:rsidR="005365A5" w:rsidRPr="005365A5">
              <w:rPr>
                <w:rFonts w:ascii="Times New Roman" w:hAnsi="Times New Roman" w:cs="Simplified Arabic"/>
                <w:noProof/>
                <w:webHidden/>
                <w:sz w:val="20"/>
                <w:szCs w:val="24"/>
              </w:rPr>
              <w:t>6</w:t>
            </w:r>
            <w:r w:rsidRPr="005365A5">
              <w:rPr>
                <w:rFonts w:ascii="Times New Roman" w:hAnsi="Times New Roman" w:cs="Simplified Arabic"/>
                <w:noProof/>
                <w:webHidden/>
                <w:sz w:val="20"/>
                <w:szCs w:val="24"/>
                <w:rtl w:val="0"/>
              </w:rPr>
              <w:fldChar w:fldCharType="end"/>
            </w:r>
          </w:hyperlink>
        </w:p>
        <w:p w14:paraId="325441E3" w14:textId="271CE8DA" w:rsidR="00F428AE" w:rsidRPr="005365A5" w:rsidRDefault="00F428AE" w:rsidP="005365A5">
          <w:pPr>
            <w:pStyle w:val="TOC3"/>
            <w:tabs>
              <w:tab w:val="right" w:leader="dot" w:pos="9061"/>
            </w:tabs>
            <w:spacing w:after="0" w:line="240" w:lineRule="auto"/>
            <w:rPr>
              <w:rStyle w:val="Hyperlink"/>
              <w:rFonts w:ascii="Times New Roman" w:eastAsiaTheme="minorHAnsi" w:hAnsi="Times New Roman" w:cs="Simplified Arabic"/>
              <w:noProof/>
              <w:sz w:val="20"/>
              <w:szCs w:val="24"/>
              <w:rtl w:val="0"/>
              <w:lang w:bidi="ar-EG"/>
            </w:rPr>
          </w:pPr>
          <w:hyperlink w:anchor="_Toc227769142" w:history="1">
            <w:r w:rsidRPr="005365A5">
              <w:rPr>
                <w:rStyle w:val="Hyperlink"/>
                <w:rFonts w:ascii="Times New Roman" w:hAnsi="Times New Roman" w:cs="Simplified Arabic"/>
                <w:noProof/>
                <w:sz w:val="20"/>
                <w:szCs w:val="24"/>
                <w:lang w:bidi="ar-EG"/>
              </w:rPr>
              <w:t xml:space="preserve">1.7.2 </w:t>
            </w:r>
            <w:r w:rsidRPr="005365A5">
              <w:rPr>
                <w:rStyle w:val="Hyperlink"/>
                <w:rFonts w:ascii="Times New Roman" w:hAnsi="Times New Roman" w:cs="Simplified Arabic" w:hint="eastAsia"/>
                <w:noProof/>
                <w:sz w:val="20"/>
                <w:szCs w:val="24"/>
                <w:lang w:bidi="ar-EG"/>
              </w:rPr>
              <w:t>ثانياً</w:t>
            </w:r>
            <w:r w:rsidRPr="005365A5">
              <w:rPr>
                <w:rStyle w:val="Hyperlink"/>
                <w:rFonts w:ascii="Times New Roman" w:hAnsi="Times New Roman" w:cs="Simplified Arabic"/>
                <w:noProof/>
                <w:sz w:val="20"/>
                <w:szCs w:val="24"/>
                <w:lang w:bidi="ar-EG"/>
              </w:rPr>
              <w:t xml:space="preserve">: </w:t>
            </w:r>
            <w:r w:rsidRPr="005365A5">
              <w:rPr>
                <w:rStyle w:val="Hyperlink"/>
                <w:rFonts w:ascii="Times New Roman" w:hAnsi="Times New Roman" w:cs="Simplified Arabic" w:hint="eastAsia"/>
                <w:noProof/>
                <w:sz w:val="20"/>
                <w:szCs w:val="24"/>
                <w:lang w:bidi="ar-EG"/>
              </w:rPr>
              <w:t>الدراسات</w:t>
            </w:r>
            <w:r w:rsidRPr="005365A5">
              <w:rPr>
                <w:rStyle w:val="Hyperlink"/>
                <w:rFonts w:ascii="Times New Roman" w:hAnsi="Times New Roman" w:cs="Simplified Arabic"/>
                <w:noProof/>
                <w:sz w:val="20"/>
                <w:szCs w:val="24"/>
                <w:lang w:bidi="ar-EG"/>
              </w:rPr>
              <w:t xml:space="preserve"> </w:t>
            </w:r>
            <w:r w:rsidRPr="005365A5">
              <w:rPr>
                <w:rStyle w:val="Hyperlink"/>
                <w:rFonts w:ascii="Times New Roman" w:hAnsi="Times New Roman" w:cs="Simplified Arabic" w:hint="eastAsia"/>
                <w:noProof/>
                <w:sz w:val="20"/>
                <w:szCs w:val="24"/>
                <w:lang w:bidi="ar-EG"/>
              </w:rPr>
              <w:t>الأجنبية</w:t>
            </w:r>
            <w:r w:rsidRPr="005365A5">
              <w:rPr>
                <w:rStyle w:val="Hyperlink"/>
                <w:rFonts w:ascii="Times New Roman" w:hAnsi="Times New Roman" w:cs="Simplified Arabic"/>
                <w:noProof/>
                <w:webHidden/>
                <w:sz w:val="20"/>
                <w:szCs w:val="24"/>
                <w:rtl w:val="0"/>
                <w:lang w:bidi="ar-EG"/>
              </w:rPr>
              <w:tab/>
            </w:r>
            <w:r w:rsidRPr="005365A5">
              <w:rPr>
                <w:rStyle w:val="Hyperlink"/>
                <w:rFonts w:ascii="Times New Roman" w:hAnsi="Times New Roman" w:cs="Simplified Arabic"/>
                <w:noProof/>
                <w:webHidden/>
                <w:sz w:val="20"/>
                <w:szCs w:val="24"/>
                <w:rtl w:val="0"/>
                <w:lang w:bidi="ar-EG"/>
              </w:rPr>
              <w:fldChar w:fldCharType="begin"/>
            </w:r>
            <w:r w:rsidRPr="005365A5">
              <w:rPr>
                <w:rStyle w:val="Hyperlink"/>
                <w:rFonts w:ascii="Times New Roman" w:hAnsi="Times New Roman" w:cs="Simplified Arabic"/>
                <w:noProof/>
                <w:webHidden/>
                <w:sz w:val="20"/>
                <w:szCs w:val="24"/>
                <w:rtl w:val="0"/>
                <w:lang w:bidi="ar-EG"/>
              </w:rPr>
              <w:instrText xml:space="preserve"> PAGEREF _Toc227769142 \h </w:instrText>
            </w:r>
            <w:r w:rsidRPr="005365A5">
              <w:rPr>
                <w:rStyle w:val="Hyperlink"/>
                <w:rFonts w:ascii="Times New Roman" w:hAnsi="Times New Roman" w:cs="Simplified Arabic"/>
                <w:noProof/>
                <w:webHidden/>
                <w:sz w:val="20"/>
                <w:szCs w:val="24"/>
                <w:rtl w:val="0"/>
                <w:lang w:bidi="ar-EG"/>
              </w:rPr>
            </w:r>
            <w:r w:rsidRPr="005365A5">
              <w:rPr>
                <w:rStyle w:val="Hyperlink"/>
                <w:rFonts w:ascii="Times New Roman" w:hAnsi="Times New Roman" w:cs="Simplified Arabic"/>
                <w:noProof/>
                <w:webHidden/>
                <w:sz w:val="20"/>
                <w:szCs w:val="24"/>
                <w:rtl w:val="0"/>
                <w:lang w:bidi="ar-EG"/>
              </w:rPr>
              <w:fldChar w:fldCharType="separate"/>
            </w:r>
            <w:r w:rsidR="005365A5" w:rsidRPr="005365A5">
              <w:rPr>
                <w:rStyle w:val="Hyperlink"/>
                <w:rFonts w:ascii="Times New Roman" w:hAnsi="Times New Roman" w:cs="Simplified Arabic"/>
                <w:noProof/>
                <w:webHidden/>
                <w:sz w:val="20"/>
                <w:szCs w:val="24"/>
                <w:lang w:bidi="ar-EG"/>
              </w:rPr>
              <w:t>8</w:t>
            </w:r>
            <w:r w:rsidRPr="005365A5">
              <w:rPr>
                <w:rStyle w:val="Hyperlink"/>
                <w:rFonts w:ascii="Times New Roman" w:hAnsi="Times New Roman" w:cs="Simplified Arabic"/>
                <w:noProof/>
                <w:webHidden/>
                <w:sz w:val="20"/>
                <w:szCs w:val="24"/>
                <w:rtl w:val="0"/>
                <w:lang w:bidi="ar-EG"/>
              </w:rPr>
              <w:fldChar w:fldCharType="end"/>
            </w:r>
          </w:hyperlink>
        </w:p>
        <w:p w14:paraId="657078E7" w14:textId="5EA382B8" w:rsidR="00F428AE" w:rsidRPr="005365A5" w:rsidRDefault="00F428AE" w:rsidP="005365A5">
          <w:pPr>
            <w:pStyle w:val="TOC3"/>
            <w:tabs>
              <w:tab w:val="right" w:leader="dot" w:pos="9061"/>
            </w:tabs>
            <w:spacing w:after="0" w:line="240" w:lineRule="auto"/>
            <w:rPr>
              <w:rFonts w:ascii="Times New Roman" w:hAnsi="Times New Roman" w:cs="Simplified Arabic"/>
              <w:noProof/>
              <w:kern w:val="2"/>
              <w:sz w:val="20"/>
              <w:szCs w:val="24"/>
              <w14:ligatures w14:val="standardContextual"/>
            </w:rPr>
          </w:pPr>
          <w:hyperlink w:anchor="_Toc227769143" w:history="1">
            <w:r w:rsidRPr="005365A5">
              <w:rPr>
                <w:rStyle w:val="Hyperlink"/>
                <w:rFonts w:ascii="Times New Roman" w:hAnsi="Times New Roman" w:cs="Simplified Arabic"/>
                <w:noProof/>
                <w:sz w:val="20"/>
                <w:szCs w:val="24"/>
                <w:lang w:bidi="ar-EG"/>
              </w:rPr>
              <w:t xml:space="preserve">1.7.3 </w:t>
            </w:r>
            <w:r w:rsidRPr="005365A5">
              <w:rPr>
                <w:rStyle w:val="Hyperlink"/>
                <w:rFonts w:ascii="Times New Roman" w:hAnsi="Times New Roman" w:cs="Simplified Arabic" w:hint="eastAsia"/>
                <w:noProof/>
                <w:sz w:val="20"/>
                <w:szCs w:val="24"/>
              </w:rPr>
              <w:t>التعليق</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على</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الدراسات</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السابقة</w:t>
            </w:r>
            <w:r w:rsidRPr="005365A5">
              <w:rPr>
                <w:rFonts w:ascii="Times New Roman" w:hAnsi="Times New Roman" w:cs="Simplified Arabic"/>
                <w:noProof/>
                <w:webHidden/>
                <w:sz w:val="20"/>
                <w:szCs w:val="24"/>
                <w:rtl w:val="0"/>
              </w:rPr>
              <w:tab/>
            </w:r>
            <w:r w:rsidRPr="005365A5">
              <w:rPr>
                <w:rFonts w:ascii="Times New Roman" w:hAnsi="Times New Roman" w:cs="Simplified Arabic"/>
                <w:noProof/>
                <w:webHidden/>
                <w:sz w:val="20"/>
                <w:szCs w:val="24"/>
                <w:rtl w:val="0"/>
              </w:rPr>
              <w:fldChar w:fldCharType="begin"/>
            </w:r>
            <w:r w:rsidRPr="005365A5">
              <w:rPr>
                <w:rFonts w:ascii="Times New Roman" w:hAnsi="Times New Roman" w:cs="Simplified Arabic"/>
                <w:noProof/>
                <w:webHidden/>
                <w:sz w:val="20"/>
                <w:szCs w:val="24"/>
                <w:rtl w:val="0"/>
              </w:rPr>
              <w:instrText xml:space="preserve"> PAGEREF _Toc227769143 \h </w:instrText>
            </w:r>
            <w:r w:rsidRPr="005365A5">
              <w:rPr>
                <w:rFonts w:ascii="Times New Roman" w:hAnsi="Times New Roman" w:cs="Simplified Arabic"/>
                <w:noProof/>
                <w:webHidden/>
                <w:sz w:val="20"/>
                <w:szCs w:val="24"/>
                <w:rtl w:val="0"/>
              </w:rPr>
            </w:r>
            <w:r w:rsidRPr="005365A5">
              <w:rPr>
                <w:rFonts w:ascii="Times New Roman" w:hAnsi="Times New Roman" w:cs="Simplified Arabic"/>
                <w:noProof/>
                <w:webHidden/>
                <w:sz w:val="20"/>
                <w:szCs w:val="24"/>
                <w:rtl w:val="0"/>
              </w:rPr>
              <w:fldChar w:fldCharType="separate"/>
            </w:r>
            <w:r w:rsidR="005365A5" w:rsidRPr="005365A5">
              <w:rPr>
                <w:rFonts w:ascii="Times New Roman" w:hAnsi="Times New Roman" w:cs="Simplified Arabic"/>
                <w:noProof/>
                <w:webHidden/>
                <w:sz w:val="20"/>
                <w:szCs w:val="24"/>
              </w:rPr>
              <w:t>9</w:t>
            </w:r>
            <w:r w:rsidRPr="005365A5">
              <w:rPr>
                <w:rFonts w:ascii="Times New Roman" w:hAnsi="Times New Roman" w:cs="Simplified Arabic"/>
                <w:noProof/>
                <w:webHidden/>
                <w:sz w:val="20"/>
                <w:szCs w:val="24"/>
                <w:rtl w:val="0"/>
              </w:rPr>
              <w:fldChar w:fldCharType="end"/>
            </w:r>
          </w:hyperlink>
        </w:p>
        <w:p w14:paraId="26DB3526" w14:textId="7F69B484" w:rsidR="00F428AE" w:rsidRPr="005365A5" w:rsidRDefault="00F428AE" w:rsidP="005365A5">
          <w:pPr>
            <w:pStyle w:val="TOC3"/>
            <w:tabs>
              <w:tab w:val="right" w:leader="dot" w:pos="9061"/>
            </w:tabs>
            <w:spacing w:after="0" w:line="240" w:lineRule="auto"/>
            <w:rPr>
              <w:rFonts w:ascii="Times New Roman" w:hAnsi="Times New Roman" w:cs="Simplified Arabic"/>
              <w:noProof/>
              <w:kern w:val="2"/>
              <w:sz w:val="20"/>
              <w:szCs w:val="24"/>
              <w14:ligatures w14:val="standardContextual"/>
            </w:rPr>
          </w:pPr>
          <w:hyperlink w:anchor="_Toc227769144" w:history="1">
            <w:r w:rsidRPr="005365A5">
              <w:rPr>
                <w:rStyle w:val="Hyperlink"/>
                <w:rFonts w:ascii="Times New Roman" w:hAnsi="Times New Roman" w:cs="Simplified Arabic"/>
                <w:noProof/>
                <w:sz w:val="20"/>
                <w:szCs w:val="24"/>
              </w:rPr>
              <w:t xml:space="preserve">1.7.4 </w:t>
            </w:r>
            <w:r w:rsidRPr="005365A5">
              <w:rPr>
                <w:rStyle w:val="Hyperlink"/>
                <w:rFonts w:ascii="Times New Roman" w:hAnsi="Times New Roman" w:cs="Simplified Arabic" w:hint="eastAsia"/>
                <w:noProof/>
                <w:sz w:val="20"/>
                <w:szCs w:val="24"/>
              </w:rPr>
              <w:t>الفجوة</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البحثية</w:t>
            </w:r>
            <w:r w:rsidRPr="005365A5">
              <w:rPr>
                <w:rFonts w:ascii="Times New Roman" w:hAnsi="Times New Roman" w:cs="Simplified Arabic"/>
                <w:noProof/>
                <w:webHidden/>
                <w:sz w:val="20"/>
                <w:szCs w:val="24"/>
                <w:rtl w:val="0"/>
              </w:rPr>
              <w:tab/>
            </w:r>
            <w:r w:rsidRPr="005365A5">
              <w:rPr>
                <w:rFonts w:ascii="Times New Roman" w:hAnsi="Times New Roman" w:cs="Simplified Arabic"/>
                <w:noProof/>
                <w:webHidden/>
                <w:sz w:val="20"/>
                <w:szCs w:val="24"/>
                <w:rtl w:val="0"/>
              </w:rPr>
              <w:fldChar w:fldCharType="begin"/>
            </w:r>
            <w:r w:rsidRPr="005365A5">
              <w:rPr>
                <w:rFonts w:ascii="Times New Roman" w:hAnsi="Times New Roman" w:cs="Simplified Arabic"/>
                <w:noProof/>
                <w:webHidden/>
                <w:sz w:val="20"/>
                <w:szCs w:val="24"/>
                <w:rtl w:val="0"/>
              </w:rPr>
              <w:instrText xml:space="preserve"> PAGEREF _Toc227769144 \h </w:instrText>
            </w:r>
            <w:r w:rsidRPr="005365A5">
              <w:rPr>
                <w:rFonts w:ascii="Times New Roman" w:hAnsi="Times New Roman" w:cs="Simplified Arabic"/>
                <w:noProof/>
                <w:webHidden/>
                <w:sz w:val="20"/>
                <w:szCs w:val="24"/>
                <w:rtl w:val="0"/>
              </w:rPr>
            </w:r>
            <w:r w:rsidRPr="005365A5">
              <w:rPr>
                <w:rFonts w:ascii="Times New Roman" w:hAnsi="Times New Roman" w:cs="Simplified Arabic"/>
                <w:noProof/>
                <w:webHidden/>
                <w:sz w:val="20"/>
                <w:szCs w:val="24"/>
                <w:rtl w:val="0"/>
              </w:rPr>
              <w:fldChar w:fldCharType="separate"/>
            </w:r>
            <w:r w:rsidR="005365A5" w:rsidRPr="005365A5">
              <w:rPr>
                <w:rFonts w:ascii="Times New Roman" w:hAnsi="Times New Roman" w:cs="Simplified Arabic"/>
                <w:noProof/>
                <w:webHidden/>
                <w:sz w:val="20"/>
                <w:szCs w:val="24"/>
              </w:rPr>
              <w:t>9</w:t>
            </w:r>
            <w:r w:rsidRPr="005365A5">
              <w:rPr>
                <w:rFonts w:ascii="Times New Roman" w:hAnsi="Times New Roman" w:cs="Simplified Arabic"/>
                <w:noProof/>
                <w:webHidden/>
                <w:sz w:val="20"/>
                <w:szCs w:val="24"/>
                <w:rtl w:val="0"/>
              </w:rPr>
              <w:fldChar w:fldCharType="end"/>
            </w:r>
          </w:hyperlink>
        </w:p>
        <w:p w14:paraId="4292B69D" w14:textId="30912EAE" w:rsidR="00F428AE" w:rsidRPr="005365A5" w:rsidRDefault="00F428AE" w:rsidP="005365A5">
          <w:pPr>
            <w:pStyle w:val="TOC1"/>
            <w:tabs>
              <w:tab w:val="right" w:leader="dot" w:pos="9061"/>
            </w:tabs>
            <w:spacing w:after="0" w:line="240" w:lineRule="auto"/>
            <w:ind w:left="140"/>
            <w:rPr>
              <w:rStyle w:val="Hyperlink"/>
              <w:rFonts w:ascii="Times New Roman" w:hAnsi="Times New Roman" w:cs="Simplified Arabic"/>
              <w:noProof/>
              <w:sz w:val="20"/>
              <w:szCs w:val="24"/>
              <w:rtl/>
              <w:lang w:bidi="ar-EG"/>
            </w:rPr>
          </w:pPr>
          <w:hyperlink w:anchor="_Toc227769145" w:history="1">
            <w:r w:rsidRPr="005365A5">
              <w:rPr>
                <w:rStyle w:val="Hyperlink"/>
                <w:rFonts w:ascii="Times New Roman" w:hAnsi="Times New Roman" w:cs="Simplified Arabic"/>
                <w:noProof/>
                <w:sz w:val="20"/>
                <w:szCs w:val="24"/>
                <w:rtl/>
                <w:lang w:bidi="ar-EG"/>
              </w:rPr>
              <w:t xml:space="preserve">8.1 </w:t>
            </w:r>
            <w:r w:rsidRPr="005365A5">
              <w:rPr>
                <w:rStyle w:val="Hyperlink"/>
                <w:rFonts w:ascii="Times New Roman" w:hAnsi="Times New Roman" w:cs="Simplified Arabic" w:hint="eastAsia"/>
                <w:noProof/>
                <w:sz w:val="20"/>
                <w:szCs w:val="24"/>
                <w:rtl/>
                <w:lang w:bidi="ar-EG"/>
              </w:rPr>
              <w:t>المنطلقات</w:t>
            </w:r>
            <w:r w:rsidRPr="005365A5">
              <w:rPr>
                <w:rStyle w:val="Hyperlink"/>
                <w:rFonts w:ascii="Times New Roman" w:hAnsi="Times New Roman" w:cs="Simplified Arabic"/>
                <w:noProof/>
                <w:sz w:val="20"/>
                <w:szCs w:val="24"/>
                <w:rtl/>
                <w:lang w:bidi="ar-EG"/>
              </w:rPr>
              <w:t xml:space="preserve"> </w:t>
            </w:r>
            <w:r w:rsidRPr="005365A5">
              <w:rPr>
                <w:rStyle w:val="Hyperlink"/>
                <w:rFonts w:ascii="Times New Roman" w:hAnsi="Times New Roman" w:cs="Simplified Arabic" w:hint="eastAsia"/>
                <w:noProof/>
                <w:sz w:val="20"/>
                <w:szCs w:val="24"/>
                <w:rtl/>
                <w:lang w:bidi="ar-EG"/>
              </w:rPr>
              <w:t>النظرية</w:t>
            </w:r>
            <w:r w:rsidRPr="005365A5">
              <w:rPr>
                <w:rStyle w:val="Hyperlink"/>
                <w:rFonts w:ascii="Times New Roman" w:hAnsi="Times New Roman" w:cs="Simplified Arabic"/>
                <w:noProof/>
                <w:sz w:val="20"/>
                <w:szCs w:val="24"/>
                <w:rtl/>
                <w:lang w:bidi="ar-EG"/>
              </w:rPr>
              <w:t xml:space="preserve"> </w:t>
            </w:r>
            <w:r w:rsidRPr="005365A5">
              <w:rPr>
                <w:rStyle w:val="Hyperlink"/>
                <w:rFonts w:ascii="Times New Roman" w:hAnsi="Times New Roman" w:cs="Simplified Arabic" w:hint="eastAsia"/>
                <w:noProof/>
                <w:sz w:val="20"/>
                <w:szCs w:val="24"/>
                <w:rtl/>
                <w:lang w:bidi="ar-EG"/>
              </w:rPr>
              <w:t>للدراسة</w:t>
            </w:r>
            <w:r w:rsidRPr="005365A5">
              <w:rPr>
                <w:rStyle w:val="Hyperlink"/>
                <w:rFonts w:ascii="Times New Roman" w:hAnsi="Times New Roman" w:cs="Simplified Arabic"/>
                <w:noProof/>
                <w:sz w:val="20"/>
                <w:szCs w:val="24"/>
                <w:rtl/>
                <w:lang w:bidi="ar-EG"/>
              </w:rPr>
              <w:t>:</w:t>
            </w:r>
            <w:r w:rsidRPr="005365A5">
              <w:rPr>
                <w:rStyle w:val="Hyperlink"/>
                <w:rFonts w:ascii="Times New Roman" w:hAnsi="Times New Roman" w:cs="Simplified Arabic"/>
                <w:noProof/>
                <w:webHidden/>
                <w:sz w:val="20"/>
                <w:szCs w:val="24"/>
                <w:rtl/>
                <w:lang w:bidi="ar-EG"/>
              </w:rPr>
              <w:tab/>
            </w:r>
            <w:r w:rsidRPr="005365A5">
              <w:rPr>
                <w:rStyle w:val="Hyperlink"/>
                <w:rFonts w:ascii="Times New Roman" w:hAnsi="Times New Roman" w:cs="Simplified Arabic"/>
                <w:noProof/>
                <w:webHidden/>
                <w:sz w:val="20"/>
                <w:szCs w:val="24"/>
                <w:rtl/>
                <w:lang w:bidi="ar-EG"/>
              </w:rPr>
              <w:fldChar w:fldCharType="begin"/>
            </w:r>
            <w:r w:rsidRPr="005365A5">
              <w:rPr>
                <w:rStyle w:val="Hyperlink"/>
                <w:rFonts w:ascii="Times New Roman" w:hAnsi="Times New Roman" w:cs="Simplified Arabic"/>
                <w:noProof/>
                <w:webHidden/>
                <w:sz w:val="20"/>
                <w:szCs w:val="24"/>
                <w:rtl/>
                <w:lang w:bidi="ar-EG"/>
              </w:rPr>
              <w:instrText xml:space="preserve"> </w:instrText>
            </w:r>
            <w:r w:rsidRPr="005365A5">
              <w:rPr>
                <w:rStyle w:val="Hyperlink"/>
                <w:rFonts w:ascii="Times New Roman" w:hAnsi="Times New Roman" w:cs="Simplified Arabic"/>
                <w:noProof/>
                <w:webHidden/>
                <w:sz w:val="20"/>
                <w:szCs w:val="24"/>
                <w:lang w:bidi="ar-EG"/>
              </w:rPr>
              <w:instrText>PAGEREF</w:instrText>
            </w:r>
            <w:r w:rsidRPr="005365A5">
              <w:rPr>
                <w:rStyle w:val="Hyperlink"/>
                <w:rFonts w:ascii="Times New Roman" w:hAnsi="Times New Roman" w:cs="Simplified Arabic"/>
                <w:noProof/>
                <w:webHidden/>
                <w:sz w:val="20"/>
                <w:szCs w:val="24"/>
                <w:rtl/>
                <w:lang w:bidi="ar-EG"/>
              </w:rPr>
              <w:instrText xml:space="preserve"> _</w:instrText>
            </w:r>
            <w:r w:rsidRPr="005365A5">
              <w:rPr>
                <w:rStyle w:val="Hyperlink"/>
                <w:rFonts w:ascii="Times New Roman" w:hAnsi="Times New Roman" w:cs="Simplified Arabic"/>
                <w:noProof/>
                <w:webHidden/>
                <w:sz w:val="20"/>
                <w:szCs w:val="24"/>
                <w:lang w:bidi="ar-EG"/>
              </w:rPr>
              <w:instrText>Toc227769145 \h</w:instrText>
            </w:r>
            <w:r w:rsidRPr="005365A5">
              <w:rPr>
                <w:rStyle w:val="Hyperlink"/>
                <w:rFonts w:ascii="Times New Roman" w:hAnsi="Times New Roman" w:cs="Simplified Arabic"/>
                <w:noProof/>
                <w:webHidden/>
                <w:sz w:val="20"/>
                <w:szCs w:val="24"/>
                <w:rtl/>
                <w:lang w:bidi="ar-EG"/>
              </w:rPr>
              <w:instrText xml:space="preserve"> </w:instrText>
            </w:r>
            <w:r w:rsidRPr="005365A5">
              <w:rPr>
                <w:rStyle w:val="Hyperlink"/>
                <w:rFonts w:ascii="Times New Roman" w:hAnsi="Times New Roman" w:cs="Simplified Arabic"/>
                <w:noProof/>
                <w:webHidden/>
                <w:sz w:val="20"/>
                <w:szCs w:val="24"/>
                <w:rtl/>
                <w:lang w:bidi="ar-EG"/>
              </w:rPr>
            </w:r>
            <w:r w:rsidRPr="005365A5">
              <w:rPr>
                <w:rStyle w:val="Hyperlink"/>
                <w:rFonts w:ascii="Times New Roman" w:hAnsi="Times New Roman" w:cs="Simplified Arabic"/>
                <w:noProof/>
                <w:webHidden/>
                <w:sz w:val="20"/>
                <w:szCs w:val="24"/>
                <w:rtl/>
                <w:lang w:bidi="ar-EG"/>
              </w:rPr>
              <w:fldChar w:fldCharType="separate"/>
            </w:r>
            <w:r w:rsidR="005365A5" w:rsidRPr="005365A5">
              <w:rPr>
                <w:rStyle w:val="Hyperlink"/>
                <w:rFonts w:ascii="Times New Roman" w:hAnsi="Times New Roman" w:cs="Simplified Arabic"/>
                <w:noProof/>
                <w:webHidden/>
                <w:sz w:val="20"/>
                <w:szCs w:val="24"/>
                <w:rtl/>
                <w:lang w:bidi="ar-EG"/>
              </w:rPr>
              <w:t>10</w:t>
            </w:r>
            <w:r w:rsidRPr="005365A5">
              <w:rPr>
                <w:rStyle w:val="Hyperlink"/>
                <w:rFonts w:ascii="Times New Roman" w:hAnsi="Times New Roman" w:cs="Simplified Arabic"/>
                <w:noProof/>
                <w:webHidden/>
                <w:sz w:val="20"/>
                <w:szCs w:val="24"/>
                <w:rtl/>
                <w:lang w:bidi="ar-EG"/>
              </w:rPr>
              <w:fldChar w:fldCharType="end"/>
            </w:r>
          </w:hyperlink>
        </w:p>
        <w:p w14:paraId="11748DA3" w14:textId="60DB6C56" w:rsidR="00F428AE" w:rsidRPr="005365A5" w:rsidRDefault="00F428AE" w:rsidP="005365A5">
          <w:pPr>
            <w:pStyle w:val="TOC3"/>
            <w:tabs>
              <w:tab w:val="right" w:leader="dot" w:pos="9061"/>
            </w:tabs>
            <w:spacing w:after="0" w:line="240" w:lineRule="auto"/>
            <w:rPr>
              <w:rFonts w:ascii="Times New Roman" w:hAnsi="Times New Roman" w:cs="Simplified Arabic"/>
              <w:noProof/>
              <w:kern w:val="2"/>
              <w:sz w:val="20"/>
              <w:szCs w:val="24"/>
              <w14:ligatures w14:val="standardContextual"/>
            </w:rPr>
          </w:pPr>
          <w:hyperlink w:anchor="_Toc227769146" w:history="1">
            <w:r w:rsidRPr="005365A5">
              <w:rPr>
                <w:rStyle w:val="Hyperlink"/>
                <w:rFonts w:ascii="Times New Roman" w:hAnsi="Times New Roman" w:cs="Simplified Arabic"/>
                <w:noProof/>
                <w:sz w:val="20"/>
                <w:szCs w:val="24"/>
              </w:rPr>
              <w:t xml:space="preserve">1.8.1 </w:t>
            </w:r>
            <w:r w:rsidRPr="005365A5">
              <w:rPr>
                <w:rStyle w:val="Hyperlink"/>
                <w:rFonts w:ascii="Times New Roman" w:hAnsi="Times New Roman" w:cs="Simplified Arabic" w:hint="eastAsia"/>
                <w:noProof/>
                <w:sz w:val="20"/>
                <w:szCs w:val="24"/>
              </w:rPr>
              <w:t>أولاً</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نظرية</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السلوك</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المخطط</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noProof/>
                <w:sz w:val="20"/>
                <w:szCs w:val="24"/>
                <w:lang w:bidi="ar-YE"/>
              </w:rPr>
              <w:t>Theory of Planned Behavior</w:t>
            </w:r>
            <w:r w:rsidRPr="005365A5">
              <w:rPr>
                <w:rStyle w:val="Hyperlink"/>
                <w:rFonts w:ascii="Times New Roman" w:hAnsi="Times New Roman" w:cs="Simplified Arabic"/>
                <w:noProof/>
                <w:sz w:val="20"/>
                <w:szCs w:val="24"/>
              </w:rPr>
              <w:t>)</w:t>
            </w:r>
            <w:r w:rsidRPr="005365A5">
              <w:rPr>
                <w:rFonts w:ascii="Times New Roman" w:hAnsi="Times New Roman" w:cs="Simplified Arabic"/>
                <w:noProof/>
                <w:webHidden/>
                <w:sz w:val="20"/>
                <w:szCs w:val="24"/>
                <w:rtl w:val="0"/>
              </w:rPr>
              <w:tab/>
            </w:r>
            <w:r w:rsidRPr="005365A5">
              <w:rPr>
                <w:rFonts w:ascii="Times New Roman" w:hAnsi="Times New Roman" w:cs="Simplified Arabic"/>
                <w:noProof/>
                <w:webHidden/>
                <w:sz w:val="20"/>
                <w:szCs w:val="24"/>
                <w:rtl w:val="0"/>
              </w:rPr>
              <w:fldChar w:fldCharType="begin"/>
            </w:r>
            <w:r w:rsidRPr="005365A5">
              <w:rPr>
                <w:rFonts w:ascii="Times New Roman" w:hAnsi="Times New Roman" w:cs="Simplified Arabic"/>
                <w:noProof/>
                <w:webHidden/>
                <w:sz w:val="20"/>
                <w:szCs w:val="24"/>
                <w:rtl w:val="0"/>
              </w:rPr>
              <w:instrText xml:space="preserve"> PAGEREF _Toc227769146 \h </w:instrText>
            </w:r>
            <w:r w:rsidRPr="005365A5">
              <w:rPr>
                <w:rFonts w:ascii="Times New Roman" w:hAnsi="Times New Roman" w:cs="Simplified Arabic"/>
                <w:noProof/>
                <w:webHidden/>
                <w:sz w:val="20"/>
                <w:szCs w:val="24"/>
                <w:rtl w:val="0"/>
              </w:rPr>
            </w:r>
            <w:r w:rsidRPr="005365A5">
              <w:rPr>
                <w:rFonts w:ascii="Times New Roman" w:hAnsi="Times New Roman" w:cs="Simplified Arabic"/>
                <w:noProof/>
                <w:webHidden/>
                <w:sz w:val="20"/>
                <w:szCs w:val="24"/>
                <w:rtl w:val="0"/>
              </w:rPr>
              <w:fldChar w:fldCharType="separate"/>
            </w:r>
            <w:r w:rsidR="005365A5" w:rsidRPr="005365A5">
              <w:rPr>
                <w:rFonts w:ascii="Times New Roman" w:hAnsi="Times New Roman" w:cs="Simplified Arabic"/>
                <w:noProof/>
                <w:webHidden/>
                <w:sz w:val="20"/>
                <w:szCs w:val="24"/>
              </w:rPr>
              <w:t>10</w:t>
            </w:r>
            <w:r w:rsidRPr="005365A5">
              <w:rPr>
                <w:rFonts w:ascii="Times New Roman" w:hAnsi="Times New Roman" w:cs="Simplified Arabic"/>
                <w:noProof/>
                <w:webHidden/>
                <w:sz w:val="20"/>
                <w:szCs w:val="24"/>
                <w:rtl w:val="0"/>
              </w:rPr>
              <w:fldChar w:fldCharType="end"/>
            </w:r>
          </w:hyperlink>
        </w:p>
        <w:p w14:paraId="3F6A6F92" w14:textId="64D4884A" w:rsidR="00F428AE" w:rsidRPr="005365A5" w:rsidRDefault="00F428AE" w:rsidP="005365A5">
          <w:pPr>
            <w:pStyle w:val="TOC3"/>
            <w:tabs>
              <w:tab w:val="right" w:leader="dot" w:pos="9061"/>
            </w:tabs>
            <w:spacing w:after="0" w:line="240" w:lineRule="auto"/>
            <w:rPr>
              <w:rFonts w:ascii="Times New Roman" w:hAnsi="Times New Roman" w:cs="Simplified Arabic"/>
              <w:noProof/>
              <w:kern w:val="2"/>
              <w:sz w:val="20"/>
              <w:szCs w:val="24"/>
              <w14:ligatures w14:val="standardContextual"/>
            </w:rPr>
          </w:pPr>
          <w:hyperlink w:anchor="_Toc227769147" w:history="1">
            <w:r w:rsidRPr="005365A5">
              <w:rPr>
                <w:rStyle w:val="Hyperlink"/>
                <w:rFonts w:ascii="Times New Roman" w:hAnsi="Times New Roman" w:cs="Simplified Arabic"/>
                <w:noProof/>
                <w:sz w:val="20"/>
                <w:szCs w:val="24"/>
              </w:rPr>
              <w:t xml:space="preserve">1.8.2 </w:t>
            </w:r>
            <w:r w:rsidRPr="005365A5">
              <w:rPr>
                <w:rStyle w:val="Hyperlink"/>
                <w:rFonts w:ascii="Times New Roman" w:hAnsi="Times New Roman" w:cs="Simplified Arabic" w:hint="eastAsia"/>
                <w:noProof/>
                <w:sz w:val="20"/>
                <w:szCs w:val="24"/>
              </w:rPr>
              <w:t>ثانياً</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نظرية</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تأثير</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الشخص</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الثالث</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noProof/>
                <w:sz w:val="20"/>
                <w:szCs w:val="24"/>
                <w:lang w:bidi="ar-YE"/>
              </w:rPr>
              <w:t>Third-Person Effect</w:t>
            </w:r>
            <w:r w:rsidRPr="005365A5">
              <w:rPr>
                <w:rStyle w:val="Hyperlink"/>
                <w:rFonts w:ascii="Times New Roman" w:hAnsi="Times New Roman" w:cs="Simplified Arabic"/>
                <w:noProof/>
                <w:sz w:val="20"/>
                <w:szCs w:val="24"/>
              </w:rPr>
              <w:t>)</w:t>
            </w:r>
            <w:r w:rsidRPr="005365A5">
              <w:rPr>
                <w:rFonts w:ascii="Times New Roman" w:hAnsi="Times New Roman" w:cs="Simplified Arabic"/>
                <w:noProof/>
                <w:webHidden/>
                <w:sz w:val="20"/>
                <w:szCs w:val="24"/>
                <w:rtl w:val="0"/>
              </w:rPr>
              <w:tab/>
            </w:r>
            <w:r w:rsidRPr="005365A5">
              <w:rPr>
                <w:rFonts w:ascii="Times New Roman" w:hAnsi="Times New Roman" w:cs="Simplified Arabic"/>
                <w:noProof/>
                <w:webHidden/>
                <w:sz w:val="20"/>
                <w:szCs w:val="24"/>
                <w:rtl w:val="0"/>
              </w:rPr>
              <w:fldChar w:fldCharType="begin"/>
            </w:r>
            <w:r w:rsidRPr="005365A5">
              <w:rPr>
                <w:rFonts w:ascii="Times New Roman" w:hAnsi="Times New Roman" w:cs="Simplified Arabic"/>
                <w:noProof/>
                <w:webHidden/>
                <w:sz w:val="20"/>
                <w:szCs w:val="24"/>
                <w:rtl w:val="0"/>
              </w:rPr>
              <w:instrText xml:space="preserve"> PAGEREF _Toc227769147 \h </w:instrText>
            </w:r>
            <w:r w:rsidRPr="005365A5">
              <w:rPr>
                <w:rFonts w:ascii="Times New Roman" w:hAnsi="Times New Roman" w:cs="Simplified Arabic"/>
                <w:noProof/>
                <w:webHidden/>
                <w:sz w:val="20"/>
                <w:szCs w:val="24"/>
                <w:rtl w:val="0"/>
              </w:rPr>
            </w:r>
            <w:r w:rsidRPr="005365A5">
              <w:rPr>
                <w:rFonts w:ascii="Times New Roman" w:hAnsi="Times New Roman" w:cs="Simplified Arabic"/>
                <w:noProof/>
                <w:webHidden/>
                <w:sz w:val="20"/>
                <w:szCs w:val="24"/>
                <w:rtl w:val="0"/>
              </w:rPr>
              <w:fldChar w:fldCharType="separate"/>
            </w:r>
            <w:r w:rsidR="005365A5" w:rsidRPr="005365A5">
              <w:rPr>
                <w:rFonts w:ascii="Times New Roman" w:hAnsi="Times New Roman" w:cs="Simplified Arabic"/>
                <w:noProof/>
                <w:webHidden/>
                <w:sz w:val="20"/>
                <w:szCs w:val="24"/>
              </w:rPr>
              <w:t>11</w:t>
            </w:r>
            <w:r w:rsidRPr="005365A5">
              <w:rPr>
                <w:rFonts w:ascii="Times New Roman" w:hAnsi="Times New Roman" w:cs="Simplified Arabic"/>
                <w:noProof/>
                <w:webHidden/>
                <w:sz w:val="20"/>
                <w:szCs w:val="24"/>
                <w:rtl w:val="0"/>
              </w:rPr>
              <w:fldChar w:fldCharType="end"/>
            </w:r>
          </w:hyperlink>
        </w:p>
        <w:p w14:paraId="71470735" w14:textId="0F8A374D" w:rsidR="00F428AE" w:rsidRPr="005365A5" w:rsidRDefault="00F428AE" w:rsidP="005365A5">
          <w:pPr>
            <w:pStyle w:val="TOC3"/>
            <w:tabs>
              <w:tab w:val="right" w:leader="dot" w:pos="9061"/>
            </w:tabs>
            <w:spacing w:after="0" w:line="240" w:lineRule="auto"/>
            <w:rPr>
              <w:rFonts w:ascii="Times New Roman" w:hAnsi="Times New Roman" w:cs="Simplified Arabic"/>
              <w:noProof/>
              <w:kern w:val="2"/>
              <w:sz w:val="20"/>
              <w:szCs w:val="24"/>
              <w14:ligatures w14:val="standardContextual"/>
            </w:rPr>
          </w:pPr>
          <w:hyperlink w:anchor="_Toc227769148" w:history="1">
            <w:r w:rsidRPr="005365A5">
              <w:rPr>
                <w:rStyle w:val="Hyperlink"/>
                <w:rFonts w:ascii="Times New Roman" w:hAnsi="Times New Roman" w:cs="Simplified Arabic"/>
                <w:noProof/>
                <w:sz w:val="20"/>
                <w:szCs w:val="24"/>
              </w:rPr>
              <w:t xml:space="preserve">1.8.3 </w:t>
            </w:r>
            <w:r w:rsidRPr="005365A5">
              <w:rPr>
                <w:rStyle w:val="Hyperlink"/>
                <w:rFonts w:ascii="Times New Roman" w:hAnsi="Times New Roman" w:cs="Simplified Arabic" w:hint="eastAsia"/>
                <w:noProof/>
                <w:sz w:val="20"/>
                <w:szCs w:val="24"/>
              </w:rPr>
              <w:t>ثالثاً</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منطق</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المنصات</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واقتصاد</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الانتباه</w:t>
            </w:r>
            <w:r w:rsidRPr="005365A5">
              <w:rPr>
                <w:rFonts w:ascii="Times New Roman" w:hAnsi="Times New Roman" w:cs="Simplified Arabic"/>
                <w:noProof/>
                <w:webHidden/>
                <w:sz w:val="20"/>
                <w:szCs w:val="24"/>
                <w:rtl w:val="0"/>
              </w:rPr>
              <w:tab/>
            </w:r>
            <w:r w:rsidRPr="005365A5">
              <w:rPr>
                <w:rFonts w:ascii="Times New Roman" w:hAnsi="Times New Roman" w:cs="Simplified Arabic"/>
                <w:noProof/>
                <w:webHidden/>
                <w:sz w:val="20"/>
                <w:szCs w:val="24"/>
                <w:rtl w:val="0"/>
              </w:rPr>
              <w:fldChar w:fldCharType="begin"/>
            </w:r>
            <w:r w:rsidRPr="005365A5">
              <w:rPr>
                <w:rFonts w:ascii="Times New Roman" w:hAnsi="Times New Roman" w:cs="Simplified Arabic"/>
                <w:noProof/>
                <w:webHidden/>
                <w:sz w:val="20"/>
                <w:szCs w:val="24"/>
                <w:rtl w:val="0"/>
              </w:rPr>
              <w:instrText xml:space="preserve"> PAGEREF _Toc227769148 \h </w:instrText>
            </w:r>
            <w:r w:rsidRPr="005365A5">
              <w:rPr>
                <w:rFonts w:ascii="Times New Roman" w:hAnsi="Times New Roman" w:cs="Simplified Arabic"/>
                <w:noProof/>
                <w:webHidden/>
                <w:sz w:val="20"/>
                <w:szCs w:val="24"/>
                <w:rtl w:val="0"/>
              </w:rPr>
            </w:r>
            <w:r w:rsidRPr="005365A5">
              <w:rPr>
                <w:rFonts w:ascii="Times New Roman" w:hAnsi="Times New Roman" w:cs="Simplified Arabic"/>
                <w:noProof/>
                <w:webHidden/>
                <w:sz w:val="20"/>
                <w:szCs w:val="24"/>
                <w:rtl w:val="0"/>
              </w:rPr>
              <w:fldChar w:fldCharType="separate"/>
            </w:r>
            <w:r w:rsidR="005365A5" w:rsidRPr="005365A5">
              <w:rPr>
                <w:rFonts w:ascii="Times New Roman" w:hAnsi="Times New Roman" w:cs="Simplified Arabic"/>
                <w:noProof/>
                <w:webHidden/>
                <w:sz w:val="20"/>
                <w:szCs w:val="24"/>
              </w:rPr>
              <w:t>11</w:t>
            </w:r>
            <w:r w:rsidRPr="005365A5">
              <w:rPr>
                <w:rFonts w:ascii="Times New Roman" w:hAnsi="Times New Roman" w:cs="Simplified Arabic"/>
                <w:noProof/>
                <w:webHidden/>
                <w:sz w:val="20"/>
                <w:szCs w:val="24"/>
                <w:rtl w:val="0"/>
              </w:rPr>
              <w:fldChar w:fldCharType="end"/>
            </w:r>
          </w:hyperlink>
        </w:p>
        <w:p w14:paraId="4CEC6DEB" w14:textId="51E1138C" w:rsidR="00F428AE" w:rsidRPr="005365A5" w:rsidRDefault="00F428AE" w:rsidP="005365A5">
          <w:pPr>
            <w:pStyle w:val="TOC1"/>
            <w:tabs>
              <w:tab w:val="right" w:leader="dot" w:pos="9061"/>
            </w:tabs>
            <w:spacing w:after="0" w:line="240" w:lineRule="auto"/>
            <w:ind w:left="140"/>
            <w:rPr>
              <w:rStyle w:val="Hyperlink"/>
              <w:rFonts w:ascii="Times New Roman" w:hAnsi="Times New Roman" w:cs="Simplified Arabic"/>
              <w:noProof/>
              <w:sz w:val="20"/>
              <w:szCs w:val="24"/>
              <w:rtl/>
              <w:lang w:bidi="ar-EG"/>
            </w:rPr>
          </w:pPr>
          <w:hyperlink w:anchor="_Toc227769149" w:history="1">
            <w:r w:rsidRPr="005365A5">
              <w:rPr>
                <w:rStyle w:val="Hyperlink"/>
                <w:rFonts w:ascii="Times New Roman" w:hAnsi="Times New Roman" w:cs="Simplified Arabic"/>
                <w:noProof/>
                <w:sz w:val="20"/>
                <w:szCs w:val="24"/>
                <w:rtl/>
                <w:lang w:bidi="ar-EG"/>
              </w:rPr>
              <w:t xml:space="preserve">9.1 </w:t>
            </w:r>
            <w:r w:rsidRPr="005365A5">
              <w:rPr>
                <w:rStyle w:val="Hyperlink"/>
                <w:rFonts w:ascii="Times New Roman" w:hAnsi="Times New Roman" w:cs="Simplified Arabic" w:hint="eastAsia"/>
                <w:noProof/>
                <w:sz w:val="20"/>
                <w:szCs w:val="24"/>
                <w:rtl/>
                <w:lang w:bidi="ar-EG"/>
              </w:rPr>
              <w:t>النموذج</w:t>
            </w:r>
            <w:r w:rsidRPr="005365A5">
              <w:rPr>
                <w:rStyle w:val="Hyperlink"/>
                <w:rFonts w:ascii="Times New Roman" w:hAnsi="Times New Roman" w:cs="Simplified Arabic"/>
                <w:noProof/>
                <w:sz w:val="20"/>
                <w:szCs w:val="24"/>
                <w:rtl/>
                <w:lang w:bidi="ar-EG"/>
              </w:rPr>
              <w:t xml:space="preserve"> </w:t>
            </w:r>
            <w:r w:rsidRPr="005365A5">
              <w:rPr>
                <w:rStyle w:val="Hyperlink"/>
                <w:rFonts w:ascii="Times New Roman" w:hAnsi="Times New Roman" w:cs="Simplified Arabic" w:hint="eastAsia"/>
                <w:noProof/>
                <w:sz w:val="20"/>
                <w:szCs w:val="24"/>
                <w:rtl/>
                <w:lang w:bidi="ar-EG"/>
              </w:rPr>
              <w:t>المفاهيمي</w:t>
            </w:r>
            <w:r w:rsidRPr="005365A5">
              <w:rPr>
                <w:rStyle w:val="Hyperlink"/>
                <w:rFonts w:ascii="Times New Roman" w:hAnsi="Times New Roman" w:cs="Simplified Arabic"/>
                <w:noProof/>
                <w:sz w:val="20"/>
                <w:szCs w:val="24"/>
                <w:rtl/>
                <w:lang w:bidi="ar-EG"/>
              </w:rPr>
              <w:t xml:space="preserve"> </w:t>
            </w:r>
            <w:r w:rsidRPr="005365A5">
              <w:rPr>
                <w:rStyle w:val="Hyperlink"/>
                <w:rFonts w:ascii="Times New Roman" w:hAnsi="Times New Roman" w:cs="Simplified Arabic" w:hint="eastAsia"/>
                <w:noProof/>
                <w:sz w:val="20"/>
                <w:szCs w:val="24"/>
                <w:rtl/>
                <w:lang w:bidi="ar-EG"/>
              </w:rPr>
              <w:t>المقترح</w:t>
            </w:r>
            <w:r w:rsidRPr="005365A5">
              <w:rPr>
                <w:rStyle w:val="Hyperlink"/>
                <w:rFonts w:ascii="Times New Roman" w:hAnsi="Times New Roman" w:cs="Simplified Arabic"/>
                <w:noProof/>
                <w:sz w:val="20"/>
                <w:szCs w:val="24"/>
                <w:rtl/>
                <w:lang w:bidi="ar-EG"/>
              </w:rPr>
              <w:t xml:space="preserve"> </w:t>
            </w:r>
            <w:r w:rsidRPr="005365A5">
              <w:rPr>
                <w:rStyle w:val="Hyperlink"/>
                <w:rFonts w:ascii="Times New Roman" w:hAnsi="Times New Roman" w:cs="Simplified Arabic" w:hint="eastAsia"/>
                <w:noProof/>
                <w:sz w:val="20"/>
                <w:szCs w:val="24"/>
                <w:rtl/>
                <w:lang w:bidi="ar-EG"/>
              </w:rPr>
              <w:t>للدراسة</w:t>
            </w:r>
            <w:r w:rsidRPr="005365A5">
              <w:rPr>
                <w:rStyle w:val="Hyperlink"/>
                <w:rFonts w:ascii="Times New Roman" w:hAnsi="Times New Roman" w:cs="Simplified Arabic"/>
                <w:noProof/>
                <w:webHidden/>
                <w:sz w:val="20"/>
                <w:szCs w:val="24"/>
                <w:rtl/>
                <w:lang w:bidi="ar-EG"/>
              </w:rPr>
              <w:tab/>
            </w:r>
            <w:r w:rsidRPr="005365A5">
              <w:rPr>
                <w:rStyle w:val="Hyperlink"/>
                <w:rFonts w:ascii="Times New Roman" w:hAnsi="Times New Roman" w:cs="Simplified Arabic"/>
                <w:noProof/>
                <w:webHidden/>
                <w:sz w:val="20"/>
                <w:szCs w:val="24"/>
                <w:rtl/>
                <w:lang w:bidi="ar-EG"/>
              </w:rPr>
              <w:fldChar w:fldCharType="begin"/>
            </w:r>
            <w:r w:rsidRPr="005365A5">
              <w:rPr>
                <w:rStyle w:val="Hyperlink"/>
                <w:rFonts w:ascii="Times New Roman" w:hAnsi="Times New Roman" w:cs="Simplified Arabic"/>
                <w:noProof/>
                <w:webHidden/>
                <w:sz w:val="20"/>
                <w:szCs w:val="24"/>
                <w:rtl/>
                <w:lang w:bidi="ar-EG"/>
              </w:rPr>
              <w:instrText xml:space="preserve"> </w:instrText>
            </w:r>
            <w:r w:rsidRPr="005365A5">
              <w:rPr>
                <w:rStyle w:val="Hyperlink"/>
                <w:rFonts w:ascii="Times New Roman" w:hAnsi="Times New Roman" w:cs="Simplified Arabic"/>
                <w:noProof/>
                <w:webHidden/>
                <w:sz w:val="20"/>
                <w:szCs w:val="24"/>
                <w:lang w:bidi="ar-EG"/>
              </w:rPr>
              <w:instrText>PAGEREF</w:instrText>
            </w:r>
            <w:r w:rsidRPr="005365A5">
              <w:rPr>
                <w:rStyle w:val="Hyperlink"/>
                <w:rFonts w:ascii="Times New Roman" w:hAnsi="Times New Roman" w:cs="Simplified Arabic"/>
                <w:noProof/>
                <w:webHidden/>
                <w:sz w:val="20"/>
                <w:szCs w:val="24"/>
                <w:rtl/>
                <w:lang w:bidi="ar-EG"/>
              </w:rPr>
              <w:instrText xml:space="preserve"> _</w:instrText>
            </w:r>
            <w:r w:rsidRPr="005365A5">
              <w:rPr>
                <w:rStyle w:val="Hyperlink"/>
                <w:rFonts w:ascii="Times New Roman" w:hAnsi="Times New Roman" w:cs="Simplified Arabic"/>
                <w:noProof/>
                <w:webHidden/>
                <w:sz w:val="20"/>
                <w:szCs w:val="24"/>
                <w:lang w:bidi="ar-EG"/>
              </w:rPr>
              <w:instrText>Toc227769149 \h</w:instrText>
            </w:r>
            <w:r w:rsidRPr="005365A5">
              <w:rPr>
                <w:rStyle w:val="Hyperlink"/>
                <w:rFonts w:ascii="Times New Roman" w:hAnsi="Times New Roman" w:cs="Simplified Arabic"/>
                <w:noProof/>
                <w:webHidden/>
                <w:sz w:val="20"/>
                <w:szCs w:val="24"/>
                <w:rtl/>
                <w:lang w:bidi="ar-EG"/>
              </w:rPr>
              <w:instrText xml:space="preserve"> </w:instrText>
            </w:r>
            <w:r w:rsidRPr="005365A5">
              <w:rPr>
                <w:rStyle w:val="Hyperlink"/>
                <w:rFonts w:ascii="Times New Roman" w:hAnsi="Times New Roman" w:cs="Simplified Arabic"/>
                <w:noProof/>
                <w:webHidden/>
                <w:sz w:val="20"/>
                <w:szCs w:val="24"/>
                <w:rtl/>
                <w:lang w:bidi="ar-EG"/>
              </w:rPr>
            </w:r>
            <w:r w:rsidRPr="005365A5">
              <w:rPr>
                <w:rStyle w:val="Hyperlink"/>
                <w:rFonts w:ascii="Times New Roman" w:hAnsi="Times New Roman" w:cs="Simplified Arabic"/>
                <w:noProof/>
                <w:webHidden/>
                <w:sz w:val="20"/>
                <w:szCs w:val="24"/>
                <w:rtl/>
                <w:lang w:bidi="ar-EG"/>
              </w:rPr>
              <w:fldChar w:fldCharType="separate"/>
            </w:r>
            <w:r w:rsidR="005365A5" w:rsidRPr="005365A5">
              <w:rPr>
                <w:rStyle w:val="Hyperlink"/>
                <w:rFonts w:ascii="Times New Roman" w:hAnsi="Times New Roman" w:cs="Simplified Arabic"/>
                <w:noProof/>
                <w:webHidden/>
                <w:sz w:val="20"/>
                <w:szCs w:val="24"/>
                <w:rtl/>
                <w:lang w:bidi="ar-EG"/>
              </w:rPr>
              <w:t>12</w:t>
            </w:r>
            <w:r w:rsidRPr="005365A5">
              <w:rPr>
                <w:rStyle w:val="Hyperlink"/>
                <w:rFonts w:ascii="Times New Roman" w:hAnsi="Times New Roman" w:cs="Simplified Arabic"/>
                <w:noProof/>
                <w:webHidden/>
                <w:sz w:val="20"/>
                <w:szCs w:val="24"/>
                <w:rtl/>
                <w:lang w:bidi="ar-EG"/>
              </w:rPr>
              <w:fldChar w:fldCharType="end"/>
            </w:r>
          </w:hyperlink>
        </w:p>
        <w:p w14:paraId="2541BF58" w14:textId="1BEB07BF" w:rsidR="00F428AE" w:rsidRPr="005365A5" w:rsidRDefault="00F428AE" w:rsidP="005365A5">
          <w:pPr>
            <w:pStyle w:val="TOC1"/>
            <w:tabs>
              <w:tab w:val="right" w:leader="dot" w:pos="9061"/>
            </w:tabs>
            <w:spacing w:after="0" w:line="240" w:lineRule="auto"/>
            <w:ind w:left="140"/>
            <w:rPr>
              <w:rStyle w:val="Hyperlink"/>
              <w:rFonts w:ascii="Times New Roman" w:hAnsi="Times New Roman" w:cs="Simplified Arabic"/>
              <w:noProof/>
              <w:sz w:val="20"/>
              <w:szCs w:val="24"/>
              <w:rtl/>
              <w:lang w:bidi="ar-EG"/>
            </w:rPr>
          </w:pPr>
          <w:hyperlink w:anchor="_Toc227769150" w:history="1">
            <w:r w:rsidRPr="005365A5">
              <w:rPr>
                <w:rStyle w:val="Hyperlink"/>
                <w:rFonts w:ascii="Times New Roman" w:hAnsi="Times New Roman" w:cs="Simplified Arabic"/>
                <w:noProof/>
                <w:sz w:val="20"/>
                <w:szCs w:val="24"/>
                <w:rtl/>
                <w:lang w:bidi="ar-EG"/>
              </w:rPr>
              <w:t xml:space="preserve">10.1 </w:t>
            </w:r>
            <w:r w:rsidRPr="005365A5">
              <w:rPr>
                <w:rStyle w:val="Hyperlink"/>
                <w:rFonts w:ascii="Times New Roman" w:hAnsi="Times New Roman" w:cs="Simplified Arabic" w:hint="eastAsia"/>
                <w:noProof/>
                <w:sz w:val="20"/>
                <w:szCs w:val="24"/>
                <w:rtl/>
                <w:lang w:bidi="ar-EG"/>
              </w:rPr>
              <w:t>المنهجية</w:t>
            </w:r>
            <w:r w:rsidRPr="005365A5">
              <w:rPr>
                <w:rStyle w:val="Hyperlink"/>
                <w:rFonts w:ascii="Times New Roman" w:hAnsi="Times New Roman" w:cs="Simplified Arabic"/>
                <w:noProof/>
                <w:sz w:val="20"/>
                <w:szCs w:val="24"/>
                <w:rtl/>
                <w:lang w:bidi="ar-EG"/>
              </w:rPr>
              <w:t xml:space="preserve"> </w:t>
            </w:r>
            <w:r w:rsidRPr="005365A5">
              <w:rPr>
                <w:rStyle w:val="Hyperlink"/>
                <w:rFonts w:ascii="Times New Roman" w:hAnsi="Times New Roman" w:cs="Simplified Arabic" w:hint="eastAsia"/>
                <w:noProof/>
                <w:sz w:val="20"/>
                <w:szCs w:val="24"/>
                <w:rtl/>
                <w:lang w:bidi="ar-EG"/>
              </w:rPr>
              <w:t>وطرق</w:t>
            </w:r>
            <w:r w:rsidRPr="005365A5">
              <w:rPr>
                <w:rStyle w:val="Hyperlink"/>
                <w:rFonts w:ascii="Times New Roman" w:hAnsi="Times New Roman" w:cs="Simplified Arabic"/>
                <w:noProof/>
                <w:sz w:val="20"/>
                <w:szCs w:val="24"/>
                <w:rtl/>
                <w:lang w:bidi="ar-EG"/>
              </w:rPr>
              <w:t xml:space="preserve"> </w:t>
            </w:r>
            <w:r w:rsidRPr="005365A5">
              <w:rPr>
                <w:rStyle w:val="Hyperlink"/>
                <w:rFonts w:ascii="Times New Roman" w:hAnsi="Times New Roman" w:cs="Simplified Arabic" w:hint="eastAsia"/>
                <w:noProof/>
                <w:sz w:val="20"/>
                <w:szCs w:val="24"/>
                <w:rtl/>
                <w:lang w:bidi="ar-EG"/>
              </w:rPr>
              <w:t>البحث</w:t>
            </w:r>
            <w:r w:rsidRPr="005365A5">
              <w:rPr>
                <w:rStyle w:val="Hyperlink"/>
                <w:rFonts w:ascii="Times New Roman" w:hAnsi="Times New Roman" w:cs="Simplified Arabic"/>
                <w:noProof/>
                <w:sz w:val="20"/>
                <w:szCs w:val="24"/>
                <w:rtl/>
                <w:lang w:bidi="ar-EG"/>
              </w:rPr>
              <w:t>:</w:t>
            </w:r>
            <w:r w:rsidRPr="005365A5">
              <w:rPr>
                <w:rStyle w:val="Hyperlink"/>
                <w:rFonts w:ascii="Times New Roman" w:hAnsi="Times New Roman" w:cs="Simplified Arabic"/>
                <w:noProof/>
                <w:webHidden/>
                <w:sz w:val="20"/>
                <w:szCs w:val="24"/>
                <w:rtl/>
                <w:lang w:bidi="ar-EG"/>
              </w:rPr>
              <w:tab/>
            </w:r>
            <w:r w:rsidRPr="005365A5">
              <w:rPr>
                <w:rStyle w:val="Hyperlink"/>
                <w:rFonts w:ascii="Times New Roman" w:hAnsi="Times New Roman" w:cs="Simplified Arabic"/>
                <w:noProof/>
                <w:webHidden/>
                <w:sz w:val="20"/>
                <w:szCs w:val="24"/>
                <w:rtl/>
                <w:lang w:bidi="ar-EG"/>
              </w:rPr>
              <w:fldChar w:fldCharType="begin"/>
            </w:r>
            <w:r w:rsidRPr="005365A5">
              <w:rPr>
                <w:rStyle w:val="Hyperlink"/>
                <w:rFonts w:ascii="Times New Roman" w:hAnsi="Times New Roman" w:cs="Simplified Arabic"/>
                <w:noProof/>
                <w:webHidden/>
                <w:sz w:val="20"/>
                <w:szCs w:val="24"/>
                <w:rtl/>
                <w:lang w:bidi="ar-EG"/>
              </w:rPr>
              <w:instrText xml:space="preserve"> </w:instrText>
            </w:r>
            <w:r w:rsidRPr="005365A5">
              <w:rPr>
                <w:rStyle w:val="Hyperlink"/>
                <w:rFonts w:ascii="Times New Roman" w:hAnsi="Times New Roman" w:cs="Simplified Arabic"/>
                <w:noProof/>
                <w:webHidden/>
                <w:sz w:val="20"/>
                <w:szCs w:val="24"/>
                <w:lang w:bidi="ar-EG"/>
              </w:rPr>
              <w:instrText>PAGEREF</w:instrText>
            </w:r>
            <w:r w:rsidRPr="005365A5">
              <w:rPr>
                <w:rStyle w:val="Hyperlink"/>
                <w:rFonts w:ascii="Times New Roman" w:hAnsi="Times New Roman" w:cs="Simplified Arabic"/>
                <w:noProof/>
                <w:webHidden/>
                <w:sz w:val="20"/>
                <w:szCs w:val="24"/>
                <w:rtl/>
                <w:lang w:bidi="ar-EG"/>
              </w:rPr>
              <w:instrText xml:space="preserve"> _</w:instrText>
            </w:r>
            <w:r w:rsidRPr="005365A5">
              <w:rPr>
                <w:rStyle w:val="Hyperlink"/>
                <w:rFonts w:ascii="Times New Roman" w:hAnsi="Times New Roman" w:cs="Simplified Arabic"/>
                <w:noProof/>
                <w:webHidden/>
                <w:sz w:val="20"/>
                <w:szCs w:val="24"/>
                <w:lang w:bidi="ar-EG"/>
              </w:rPr>
              <w:instrText>Toc227769150 \h</w:instrText>
            </w:r>
            <w:r w:rsidRPr="005365A5">
              <w:rPr>
                <w:rStyle w:val="Hyperlink"/>
                <w:rFonts w:ascii="Times New Roman" w:hAnsi="Times New Roman" w:cs="Simplified Arabic"/>
                <w:noProof/>
                <w:webHidden/>
                <w:sz w:val="20"/>
                <w:szCs w:val="24"/>
                <w:rtl/>
                <w:lang w:bidi="ar-EG"/>
              </w:rPr>
              <w:instrText xml:space="preserve"> </w:instrText>
            </w:r>
            <w:r w:rsidRPr="005365A5">
              <w:rPr>
                <w:rStyle w:val="Hyperlink"/>
                <w:rFonts w:ascii="Times New Roman" w:hAnsi="Times New Roman" w:cs="Simplified Arabic"/>
                <w:noProof/>
                <w:webHidden/>
                <w:sz w:val="20"/>
                <w:szCs w:val="24"/>
                <w:rtl/>
                <w:lang w:bidi="ar-EG"/>
              </w:rPr>
            </w:r>
            <w:r w:rsidRPr="005365A5">
              <w:rPr>
                <w:rStyle w:val="Hyperlink"/>
                <w:rFonts w:ascii="Times New Roman" w:hAnsi="Times New Roman" w:cs="Simplified Arabic"/>
                <w:noProof/>
                <w:webHidden/>
                <w:sz w:val="20"/>
                <w:szCs w:val="24"/>
                <w:rtl/>
                <w:lang w:bidi="ar-EG"/>
              </w:rPr>
              <w:fldChar w:fldCharType="separate"/>
            </w:r>
            <w:r w:rsidR="005365A5" w:rsidRPr="005365A5">
              <w:rPr>
                <w:rStyle w:val="Hyperlink"/>
                <w:rFonts w:ascii="Times New Roman" w:hAnsi="Times New Roman" w:cs="Simplified Arabic"/>
                <w:noProof/>
                <w:webHidden/>
                <w:sz w:val="20"/>
                <w:szCs w:val="24"/>
                <w:rtl/>
                <w:lang w:bidi="ar-EG"/>
              </w:rPr>
              <w:t>12</w:t>
            </w:r>
            <w:r w:rsidRPr="005365A5">
              <w:rPr>
                <w:rStyle w:val="Hyperlink"/>
                <w:rFonts w:ascii="Times New Roman" w:hAnsi="Times New Roman" w:cs="Simplified Arabic"/>
                <w:noProof/>
                <w:webHidden/>
                <w:sz w:val="20"/>
                <w:szCs w:val="24"/>
                <w:rtl/>
                <w:lang w:bidi="ar-EG"/>
              </w:rPr>
              <w:fldChar w:fldCharType="end"/>
            </w:r>
          </w:hyperlink>
        </w:p>
        <w:p w14:paraId="665646D1" w14:textId="47BC2EAB" w:rsidR="00F428AE" w:rsidRPr="005365A5" w:rsidRDefault="00F428AE" w:rsidP="005365A5">
          <w:pPr>
            <w:pStyle w:val="TOC3"/>
            <w:tabs>
              <w:tab w:val="right" w:leader="dot" w:pos="9061"/>
            </w:tabs>
            <w:spacing w:after="0" w:line="240" w:lineRule="auto"/>
            <w:rPr>
              <w:rFonts w:ascii="Times New Roman" w:hAnsi="Times New Roman" w:cs="Simplified Arabic"/>
              <w:noProof/>
              <w:kern w:val="2"/>
              <w:sz w:val="20"/>
              <w:szCs w:val="24"/>
              <w14:ligatures w14:val="standardContextual"/>
            </w:rPr>
          </w:pPr>
          <w:hyperlink w:anchor="_Toc227769151" w:history="1">
            <w:r w:rsidRPr="005365A5">
              <w:rPr>
                <w:rStyle w:val="Hyperlink"/>
                <w:rFonts w:ascii="Times New Roman" w:hAnsi="Times New Roman" w:cs="Simplified Arabic"/>
                <w:noProof/>
                <w:sz w:val="20"/>
                <w:szCs w:val="24"/>
              </w:rPr>
              <w:t xml:space="preserve">1.10.1 </w:t>
            </w:r>
            <w:r w:rsidRPr="005365A5">
              <w:rPr>
                <w:rStyle w:val="Hyperlink"/>
                <w:rFonts w:ascii="Times New Roman" w:hAnsi="Times New Roman" w:cs="Simplified Arabic" w:hint="eastAsia"/>
                <w:noProof/>
                <w:sz w:val="20"/>
                <w:szCs w:val="24"/>
              </w:rPr>
              <w:t>مجتمع</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الدراسة</w:t>
            </w:r>
            <w:r w:rsidRPr="005365A5">
              <w:rPr>
                <w:rFonts w:ascii="Times New Roman" w:hAnsi="Times New Roman" w:cs="Simplified Arabic"/>
                <w:noProof/>
                <w:webHidden/>
                <w:sz w:val="20"/>
                <w:szCs w:val="24"/>
                <w:rtl w:val="0"/>
              </w:rPr>
              <w:tab/>
            </w:r>
            <w:r w:rsidRPr="005365A5">
              <w:rPr>
                <w:rFonts w:ascii="Times New Roman" w:hAnsi="Times New Roman" w:cs="Simplified Arabic"/>
                <w:noProof/>
                <w:webHidden/>
                <w:sz w:val="20"/>
                <w:szCs w:val="24"/>
                <w:rtl w:val="0"/>
              </w:rPr>
              <w:fldChar w:fldCharType="begin"/>
            </w:r>
            <w:r w:rsidRPr="005365A5">
              <w:rPr>
                <w:rFonts w:ascii="Times New Roman" w:hAnsi="Times New Roman" w:cs="Simplified Arabic"/>
                <w:noProof/>
                <w:webHidden/>
                <w:sz w:val="20"/>
                <w:szCs w:val="24"/>
                <w:rtl w:val="0"/>
              </w:rPr>
              <w:instrText xml:space="preserve"> PAGEREF _Toc227769151 \h </w:instrText>
            </w:r>
            <w:r w:rsidRPr="005365A5">
              <w:rPr>
                <w:rFonts w:ascii="Times New Roman" w:hAnsi="Times New Roman" w:cs="Simplified Arabic"/>
                <w:noProof/>
                <w:webHidden/>
                <w:sz w:val="20"/>
                <w:szCs w:val="24"/>
                <w:rtl w:val="0"/>
              </w:rPr>
            </w:r>
            <w:r w:rsidRPr="005365A5">
              <w:rPr>
                <w:rFonts w:ascii="Times New Roman" w:hAnsi="Times New Roman" w:cs="Simplified Arabic"/>
                <w:noProof/>
                <w:webHidden/>
                <w:sz w:val="20"/>
                <w:szCs w:val="24"/>
                <w:rtl w:val="0"/>
              </w:rPr>
              <w:fldChar w:fldCharType="separate"/>
            </w:r>
            <w:r w:rsidR="005365A5" w:rsidRPr="005365A5">
              <w:rPr>
                <w:rFonts w:ascii="Times New Roman" w:hAnsi="Times New Roman" w:cs="Simplified Arabic"/>
                <w:noProof/>
                <w:webHidden/>
                <w:sz w:val="20"/>
                <w:szCs w:val="24"/>
              </w:rPr>
              <w:t>12</w:t>
            </w:r>
            <w:r w:rsidRPr="005365A5">
              <w:rPr>
                <w:rFonts w:ascii="Times New Roman" w:hAnsi="Times New Roman" w:cs="Simplified Arabic"/>
                <w:noProof/>
                <w:webHidden/>
                <w:sz w:val="20"/>
                <w:szCs w:val="24"/>
                <w:rtl w:val="0"/>
              </w:rPr>
              <w:fldChar w:fldCharType="end"/>
            </w:r>
          </w:hyperlink>
        </w:p>
        <w:p w14:paraId="16E7B471" w14:textId="400BAB39" w:rsidR="00F428AE" w:rsidRPr="005365A5" w:rsidRDefault="00F428AE" w:rsidP="005365A5">
          <w:pPr>
            <w:pStyle w:val="TOC3"/>
            <w:tabs>
              <w:tab w:val="right" w:leader="dot" w:pos="9061"/>
            </w:tabs>
            <w:spacing w:after="0" w:line="240" w:lineRule="auto"/>
            <w:rPr>
              <w:rFonts w:ascii="Times New Roman" w:hAnsi="Times New Roman" w:cs="Simplified Arabic"/>
              <w:noProof/>
              <w:kern w:val="2"/>
              <w:sz w:val="20"/>
              <w:szCs w:val="24"/>
              <w14:ligatures w14:val="standardContextual"/>
            </w:rPr>
          </w:pPr>
          <w:hyperlink w:anchor="_Toc227769152" w:history="1">
            <w:r w:rsidRPr="005365A5">
              <w:rPr>
                <w:rStyle w:val="Hyperlink"/>
                <w:rFonts w:ascii="Times New Roman" w:hAnsi="Times New Roman" w:cs="Simplified Arabic"/>
                <w:noProof/>
                <w:sz w:val="20"/>
                <w:szCs w:val="24"/>
              </w:rPr>
              <w:t xml:space="preserve">1.10.2 </w:t>
            </w:r>
            <w:r w:rsidRPr="005365A5">
              <w:rPr>
                <w:rStyle w:val="Hyperlink"/>
                <w:rFonts w:ascii="Times New Roman" w:hAnsi="Times New Roman" w:cs="Simplified Arabic" w:hint="eastAsia"/>
                <w:noProof/>
                <w:sz w:val="20"/>
                <w:szCs w:val="24"/>
              </w:rPr>
              <w:t>عينة</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الدراسة</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وطريقة</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اختيارها</w:t>
            </w:r>
            <w:r w:rsidRPr="005365A5">
              <w:rPr>
                <w:rFonts w:ascii="Times New Roman" w:hAnsi="Times New Roman" w:cs="Simplified Arabic"/>
                <w:noProof/>
                <w:webHidden/>
                <w:sz w:val="20"/>
                <w:szCs w:val="24"/>
                <w:rtl w:val="0"/>
              </w:rPr>
              <w:tab/>
            </w:r>
            <w:r w:rsidRPr="005365A5">
              <w:rPr>
                <w:rFonts w:ascii="Times New Roman" w:hAnsi="Times New Roman" w:cs="Simplified Arabic"/>
                <w:noProof/>
                <w:webHidden/>
                <w:sz w:val="20"/>
                <w:szCs w:val="24"/>
                <w:rtl w:val="0"/>
              </w:rPr>
              <w:fldChar w:fldCharType="begin"/>
            </w:r>
            <w:r w:rsidRPr="005365A5">
              <w:rPr>
                <w:rFonts w:ascii="Times New Roman" w:hAnsi="Times New Roman" w:cs="Simplified Arabic"/>
                <w:noProof/>
                <w:webHidden/>
                <w:sz w:val="20"/>
                <w:szCs w:val="24"/>
                <w:rtl w:val="0"/>
              </w:rPr>
              <w:instrText xml:space="preserve"> PAGEREF _Toc227769152 \h </w:instrText>
            </w:r>
            <w:r w:rsidRPr="005365A5">
              <w:rPr>
                <w:rFonts w:ascii="Times New Roman" w:hAnsi="Times New Roman" w:cs="Simplified Arabic"/>
                <w:noProof/>
                <w:webHidden/>
                <w:sz w:val="20"/>
                <w:szCs w:val="24"/>
                <w:rtl w:val="0"/>
              </w:rPr>
            </w:r>
            <w:r w:rsidRPr="005365A5">
              <w:rPr>
                <w:rFonts w:ascii="Times New Roman" w:hAnsi="Times New Roman" w:cs="Simplified Arabic"/>
                <w:noProof/>
                <w:webHidden/>
                <w:sz w:val="20"/>
                <w:szCs w:val="24"/>
                <w:rtl w:val="0"/>
              </w:rPr>
              <w:fldChar w:fldCharType="separate"/>
            </w:r>
            <w:r w:rsidR="005365A5" w:rsidRPr="005365A5">
              <w:rPr>
                <w:rFonts w:ascii="Times New Roman" w:hAnsi="Times New Roman" w:cs="Simplified Arabic"/>
                <w:noProof/>
                <w:webHidden/>
                <w:sz w:val="20"/>
                <w:szCs w:val="24"/>
              </w:rPr>
              <w:t>12</w:t>
            </w:r>
            <w:r w:rsidRPr="005365A5">
              <w:rPr>
                <w:rFonts w:ascii="Times New Roman" w:hAnsi="Times New Roman" w:cs="Simplified Arabic"/>
                <w:noProof/>
                <w:webHidden/>
                <w:sz w:val="20"/>
                <w:szCs w:val="24"/>
                <w:rtl w:val="0"/>
              </w:rPr>
              <w:fldChar w:fldCharType="end"/>
            </w:r>
          </w:hyperlink>
        </w:p>
        <w:p w14:paraId="520217D6" w14:textId="17F11D03" w:rsidR="00F428AE" w:rsidRPr="005365A5" w:rsidRDefault="00F428AE" w:rsidP="005365A5">
          <w:pPr>
            <w:pStyle w:val="TOC1"/>
            <w:tabs>
              <w:tab w:val="right" w:leader="dot" w:pos="9061"/>
            </w:tabs>
            <w:spacing w:after="0" w:line="240" w:lineRule="auto"/>
            <w:ind w:left="140"/>
            <w:rPr>
              <w:rStyle w:val="Hyperlink"/>
              <w:rFonts w:ascii="Times New Roman" w:hAnsi="Times New Roman" w:cs="Simplified Arabic"/>
              <w:noProof/>
              <w:sz w:val="20"/>
              <w:szCs w:val="24"/>
              <w:rtl/>
              <w:lang w:bidi="ar-EG"/>
            </w:rPr>
          </w:pPr>
          <w:hyperlink w:anchor="_Toc227769153" w:history="1">
            <w:r w:rsidRPr="005365A5">
              <w:rPr>
                <w:rStyle w:val="Hyperlink"/>
                <w:rFonts w:ascii="Times New Roman" w:hAnsi="Times New Roman" w:cs="Simplified Arabic"/>
                <w:noProof/>
                <w:sz w:val="20"/>
                <w:szCs w:val="24"/>
                <w:rtl/>
                <w:lang w:bidi="ar-EG"/>
              </w:rPr>
              <w:t xml:space="preserve">11.1 </w:t>
            </w:r>
            <w:r w:rsidRPr="005365A5">
              <w:rPr>
                <w:rStyle w:val="Hyperlink"/>
                <w:rFonts w:ascii="Times New Roman" w:hAnsi="Times New Roman" w:cs="Simplified Arabic" w:hint="eastAsia"/>
                <w:noProof/>
                <w:sz w:val="20"/>
                <w:szCs w:val="24"/>
                <w:rtl/>
                <w:lang w:bidi="ar-EG"/>
              </w:rPr>
              <w:t>متغيرات</w:t>
            </w:r>
            <w:r w:rsidRPr="005365A5">
              <w:rPr>
                <w:rStyle w:val="Hyperlink"/>
                <w:rFonts w:ascii="Times New Roman" w:hAnsi="Times New Roman" w:cs="Simplified Arabic"/>
                <w:noProof/>
                <w:sz w:val="20"/>
                <w:szCs w:val="24"/>
                <w:rtl/>
                <w:lang w:bidi="ar-EG"/>
              </w:rPr>
              <w:t xml:space="preserve"> </w:t>
            </w:r>
            <w:r w:rsidRPr="005365A5">
              <w:rPr>
                <w:rStyle w:val="Hyperlink"/>
                <w:rFonts w:ascii="Times New Roman" w:hAnsi="Times New Roman" w:cs="Simplified Arabic" w:hint="eastAsia"/>
                <w:noProof/>
                <w:sz w:val="20"/>
                <w:szCs w:val="24"/>
                <w:rtl/>
                <w:lang w:bidi="ar-EG"/>
              </w:rPr>
              <w:t>الدراسة</w:t>
            </w:r>
            <w:r w:rsidRPr="005365A5">
              <w:rPr>
                <w:rStyle w:val="Hyperlink"/>
                <w:rFonts w:ascii="Times New Roman" w:hAnsi="Times New Roman" w:cs="Simplified Arabic"/>
                <w:noProof/>
                <w:sz w:val="20"/>
                <w:szCs w:val="24"/>
                <w:rtl/>
                <w:lang w:bidi="ar-EG"/>
              </w:rPr>
              <w:t xml:space="preserve"> </w:t>
            </w:r>
            <w:r w:rsidRPr="005365A5">
              <w:rPr>
                <w:rStyle w:val="Hyperlink"/>
                <w:rFonts w:ascii="Times New Roman" w:hAnsi="Times New Roman" w:cs="Simplified Arabic" w:hint="eastAsia"/>
                <w:noProof/>
                <w:sz w:val="20"/>
                <w:szCs w:val="24"/>
                <w:rtl/>
                <w:lang w:bidi="ar-EG"/>
              </w:rPr>
              <w:t>وتعريفاتها</w:t>
            </w:r>
            <w:r w:rsidRPr="005365A5">
              <w:rPr>
                <w:rStyle w:val="Hyperlink"/>
                <w:rFonts w:ascii="Times New Roman" w:hAnsi="Times New Roman" w:cs="Simplified Arabic"/>
                <w:noProof/>
                <w:sz w:val="20"/>
                <w:szCs w:val="24"/>
                <w:rtl/>
                <w:lang w:bidi="ar-EG"/>
              </w:rPr>
              <w:t xml:space="preserve"> </w:t>
            </w:r>
            <w:r w:rsidRPr="005365A5">
              <w:rPr>
                <w:rStyle w:val="Hyperlink"/>
                <w:rFonts w:ascii="Times New Roman" w:hAnsi="Times New Roman" w:cs="Simplified Arabic" w:hint="eastAsia"/>
                <w:noProof/>
                <w:sz w:val="20"/>
                <w:szCs w:val="24"/>
                <w:rtl/>
                <w:lang w:bidi="ar-EG"/>
              </w:rPr>
              <w:t>الإجرائية</w:t>
            </w:r>
            <w:r w:rsidRPr="005365A5">
              <w:rPr>
                <w:rStyle w:val="Hyperlink"/>
                <w:rFonts w:ascii="Times New Roman" w:hAnsi="Times New Roman" w:cs="Simplified Arabic"/>
                <w:noProof/>
                <w:webHidden/>
                <w:sz w:val="20"/>
                <w:szCs w:val="24"/>
                <w:rtl/>
                <w:lang w:bidi="ar-EG"/>
              </w:rPr>
              <w:tab/>
            </w:r>
            <w:r w:rsidRPr="005365A5">
              <w:rPr>
                <w:rStyle w:val="Hyperlink"/>
                <w:rFonts w:ascii="Times New Roman" w:hAnsi="Times New Roman" w:cs="Simplified Arabic"/>
                <w:noProof/>
                <w:webHidden/>
                <w:sz w:val="20"/>
                <w:szCs w:val="24"/>
                <w:rtl/>
                <w:lang w:bidi="ar-EG"/>
              </w:rPr>
              <w:fldChar w:fldCharType="begin"/>
            </w:r>
            <w:r w:rsidRPr="005365A5">
              <w:rPr>
                <w:rStyle w:val="Hyperlink"/>
                <w:rFonts w:ascii="Times New Roman" w:hAnsi="Times New Roman" w:cs="Simplified Arabic"/>
                <w:noProof/>
                <w:webHidden/>
                <w:sz w:val="20"/>
                <w:szCs w:val="24"/>
                <w:rtl/>
                <w:lang w:bidi="ar-EG"/>
              </w:rPr>
              <w:instrText xml:space="preserve"> </w:instrText>
            </w:r>
            <w:r w:rsidRPr="005365A5">
              <w:rPr>
                <w:rStyle w:val="Hyperlink"/>
                <w:rFonts w:ascii="Times New Roman" w:hAnsi="Times New Roman" w:cs="Simplified Arabic"/>
                <w:noProof/>
                <w:webHidden/>
                <w:sz w:val="20"/>
                <w:szCs w:val="24"/>
                <w:lang w:bidi="ar-EG"/>
              </w:rPr>
              <w:instrText>PAGEREF</w:instrText>
            </w:r>
            <w:r w:rsidRPr="005365A5">
              <w:rPr>
                <w:rStyle w:val="Hyperlink"/>
                <w:rFonts w:ascii="Times New Roman" w:hAnsi="Times New Roman" w:cs="Simplified Arabic"/>
                <w:noProof/>
                <w:webHidden/>
                <w:sz w:val="20"/>
                <w:szCs w:val="24"/>
                <w:rtl/>
                <w:lang w:bidi="ar-EG"/>
              </w:rPr>
              <w:instrText xml:space="preserve"> _</w:instrText>
            </w:r>
            <w:r w:rsidRPr="005365A5">
              <w:rPr>
                <w:rStyle w:val="Hyperlink"/>
                <w:rFonts w:ascii="Times New Roman" w:hAnsi="Times New Roman" w:cs="Simplified Arabic"/>
                <w:noProof/>
                <w:webHidden/>
                <w:sz w:val="20"/>
                <w:szCs w:val="24"/>
                <w:lang w:bidi="ar-EG"/>
              </w:rPr>
              <w:instrText>Toc227769153 \h</w:instrText>
            </w:r>
            <w:r w:rsidRPr="005365A5">
              <w:rPr>
                <w:rStyle w:val="Hyperlink"/>
                <w:rFonts w:ascii="Times New Roman" w:hAnsi="Times New Roman" w:cs="Simplified Arabic"/>
                <w:noProof/>
                <w:webHidden/>
                <w:sz w:val="20"/>
                <w:szCs w:val="24"/>
                <w:rtl/>
                <w:lang w:bidi="ar-EG"/>
              </w:rPr>
              <w:instrText xml:space="preserve"> </w:instrText>
            </w:r>
            <w:r w:rsidRPr="005365A5">
              <w:rPr>
                <w:rStyle w:val="Hyperlink"/>
                <w:rFonts w:ascii="Times New Roman" w:hAnsi="Times New Roman" w:cs="Simplified Arabic"/>
                <w:noProof/>
                <w:webHidden/>
                <w:sz w:val="20"/>
                <w:szCs w:val="24"/>
                <w:rtl/>
                <w:lang w:bidi="ar-EG"/>
              </w:rPr>
            </w:r>
            <w:r w:rsidRPr="005365A5">
              <w:rPr>
                <w:rStyle w:val="Hyperlink"/>
                <w:rFonts w:ascii="Times New Roman" w:hAnsi="Times New Roman" w:cs="Simplified Arabic"/>
                <w:noProof/>
                <w:webHidden/>
                <w:sz w:val="20"/>
                <w:szCs w:val="24"/>
                <w:rtl/>
                <w:lang w:bidi="ar-EG"/>
              </w:rPr>
              <w:fldChar w:fldCharType="separate"/>
            </w:r>
            <w:r w:rsidR="005365A5" w:rsidRPr="005365A5">
              <w:rPr>
                <w:rStyle w:val="Hyperlink"/>
                <w:rFonts w:ascii="Times New Roman" w:hAnsi="Times New Roman" w:cs="Simplified Arabic"/>
                <w:noProof/>
                <w:webHidden/>
                <w:sz w:val="20"/>
                <w:szCs w:val="24"/>
                <w:rtl/>
                <w:lang w:bidi="ar-EG"/>
              </w:rPr>
              <w:t>13</w:t>
            </w:r>
            <w:r w:rsidRPr="005365A5">
              <w:rPr>
                <w:rStyle w:val="Hyperlink"/>
                <w:rFonts w:ascii="Times New Roman" w:hAnsi="Times New Roman" w:cs="Simplified Arabic"/>
                <w:noProof/>
                <w:webHidden/>
                <w:sz w:val="20"/>
                <w:szCs w:val="24"/>
                <w:rtl/>
                <w:lang w:bidi="ar-EG"/>
              </w:rPr>
              <w:fldChar w:fldCharType="end"/>
            </w:r>
          </w:hyperlink>
        </w:p>
        <w:p w14:paraId="35593CD7" w14:textId="55237563" w:rsidR="00F428AE" w:rsidRPr="005365A5" w:rsidRDefault="00F428AE" w:rsidP="005365A5">
          <w:pPr>
            <w:pStyle w:val="TOC1"/>
            <w:tabs>
              <w:tab w:val="right" w:leader="dot" w:pos="9061"/>
            </w:tabs>
            <w:spacing w:after="0" w:line="240" w:lineRule="auto"/>
            <w:ind w:left="140"/>
            <w:rPr>
              <w:rStyle w:val="Hyperlink"/>
              <w:rFonts w:ascii="Times New Roman" w:hAnsi="Times New Roman" w:cs="Simplified Arabic"/>
              <w:noProof/>
              <w:sz w:val="20"/>
              <w:szCs w:val="24"/>
              <w:rtl/>
              <w:lang w:bidi="ar-EG"/>
            </w:rPr>
          </w:pPr>
          <w:hyperlink w:anchor="_Toc227769154" w:history="1">
            <w:r w:rsidRPr="005365A5">
              <w:rPr>
                <w:rStyle w:val="Hyperlink"/>
                <w:rFonts w:ascii="Times New Roman" w:hAnsi="Times New Roman" w:cs="Simplified Arabic"/>
                <w:noProof/>
                <w:sz w:val="20"/>
                <w:szCs w:val="24"/>
                <w:rtl/>
                <w:lang w:bidi="ar-EG"/>
              </w:rPr>
              <w:t xml:space="preserve">12.1 </w:t>
            </w:r>
            <w:r w:rsidRPr="005365A5">
              <w:rPr>
                <w:rStyle w:val="Hyperlink"/>
                <w:rFonts w:ascii="Times New Roman" w:hAnsi="Times New Roman" w:cs="Simplified Arabic" w:hint="eastAsia"/>
                <w:noProof/>
                <w:sz w:val="20"/>
                <w:szCs w:val="24"/>
                <w:rtl/>
                <w:lang w:bidi="ar-EG"/>
              </w:rPr>
              <w:t>إجراءات</w:t>
            </w:r>
            <w:r w:rsidRPr="005365A5">
              <w:rPr>
                <w:rStyle w:val="Hyperlink"/>
                <w:rFonts w:ascii="Times New Roman" w:hAnsi="Times New Roman" w:cs="Simplified Arabic"/>
                <w:noProof/>
                <w:sz w:val="20"/>
                <w:szCs w:val="24"/>
                <w:rtl/>
                <w:lang w:bidi="ar-EG"/>
              </w:rPr>
              <w:t xml:space="preserve"> </w:t>
            </w:r>
            <w:r w:rsidRPr="005365A5">
              <w:rPr>
                <w:rStyle w:val="Hyperlink"/>
                <w:rFonts w:ascii="Times New Roman" w:hAnsi="Times New Roman" w:cs="Simplified Arabic" w:hint="eastAsia"/>
                <w:noProof/>
                <w:sz w:val="20"/>
                <w:szCs w:val="24"/>
                <w:rtl/>
                <w:lang w:bidi="ar-EG"/>
              </w:rPr>
              <w:t>جمع</w:t>
            </w:r>
            <w:r w:rsidRPr="005365A5">
              <w:rPr>
                <w:rStyle w:val="Hyperlink"/>
                <w:rFonts w:ascii="Times New Roman" w:hAnsi="Times New Roman" w:cs="Simplified Arabic"/>
                <w:noProof/>
                <w:sz w:val="20"/>
                <w:szCs w:val="24"/>
                <w:rtl/>
                <w:lang w:bidi="ar-EG"/>
              </w:rPr>
              <w:t xml:space="preserve"> </w:t>
            </w:r>
            <w:r w:rsidRPr="005365A5">
              <w:rPr>
                <w:rStyle w:val="Hyperlink"/>
                <w:rFonts w:ascii="Times New Roman" w:hAnsi="Times New Roman" w:cs="Simplified Arabic" w:hint="eastAsia"/>
                <w:noProof/>
                <w:sz w:val="20"/>
                <w:szCs w:val="24"/>
                <w:rtl/>
                <w:lang w:bidi="ar-EG"/>
              </w:rPr>
              <w:t>البيانات</w:t>
            </w:r>
            <w:r w:rsidRPr="005365A5">
              <w:rPr>
                <w:rStyle w:val="Hyperlink"/>
                <w:rFonts w:ascii="Times New Roman" w:hAnsi="Times New Roman" w:cs="Simplified Arabic"/>
                <w:noProof/>
                <w:webHidden/>
                <w:sz w:val="20"/>
                <w:szCs w:val="24"/>
                <w:rtl/>
                <w:lang w:bidi="ar-EG"/>
              </w:rPr>
              <w:tab/>
            </w:r>
            <w:r w:rsidRPr="005365A5">
              <w:rPr>
                <w:rStyle w:val="Hyperlink"/>
                <w:rFonts w:ascii="Times New Roman" w:hAnsi="Times New Roman" w:cs="Simplified Arabic"/>
                <w:noProof/>
                <w:webHidden/>
                <w:sz w:val="20"/>
                <w:szCs w:val="24"/>
                <w:rtl/>
                <w:lang w:bidi="ar-EG"/>
              </w:rPr>
              <w:fldChar w:fldCharType="begin"/>
            </w:r>
            <w:r w:rsidRPr="005365A5">
              <w:rPr>
                <w:rStyle w:val="Hyperlink"/>
                <w:rFonts w:ascii="Times New Roman" w:hAnsi="Times New Roman" w:cs="Simplified Arabic"/>
                <w:noProof/>
                <w:webHidden/>
                <w:sz w:val="20"/>
                <w:szCs w:val="24"/>
                <w:rtl/>
                <w:lang w:bidi="ar-EG"/>
              </w:rPr>
              <w:instrText xml:space="preserve"> </w:instrText>
            </w:r>
            <w:r w:rsidRPr="005365A5">
              <w:rPr>
                <w:rStyle w:val="Hyperlink"/>
                <w:rFonts w:ascii="Times New Roman" w:hAnsi="Times New Roman" w:cs="Simplified Arabic"/>
                <w:noProof/>
                <w:webHidden/>
                <w:sz w:val="20"/>
                <w:szCs w:val="24"/>
                <w:lang w:bidi="ar-EG"/>
              </w:rPr>
              <w:instrText>PAGEREF</w:instrText>
            </w:r>
            <w:r w:rsidRPr="005365A5">
              <w:rPr>
                <w:rStyle w:val="Hyperlink"/>
                <w:rFonts w:ascii="Times New Roman" w:hAnsi="Times New Roman" w:cs="Simplified Arabic"/>
                <w:noProof/>
                <w:webHidden/>
                <w:sz w:val="20"/>
                <w:szCs w:val="24"/>
                <w:rtl/>
                <w:lang w:bidi="ar-EG"/>
              </w:rPr>
              <w:instrText xml:space="preserve"> _</w:instrText>
            </w:r>
            <w:r w:rsidRPr="005365A5">
              <w:rPr>
                <w:rStyle w:val="Hyperlink"/>
                <w:rFonts w:ascii="Times New Roman" w:hAnsi="Times New Roman" w:cs="Simplified Arabic"/>
                <w:noProof/>
                <w:webHidden/>
                <w:sz w:val="20"/>
                <w:szCs w:val="24"/>
                <w:lang w:bidi="ar-EG"/>
              </w:rPr>
              <w:instrText>Toc227769154 \h</w:instrText>
            </w:r>
            <w:r w:rsidRPr="005365A5">
              <w:rPr>
                <w:rStyle w:val="Hyperlink"/>
                <w:rFonts w:ascii="Times New Roman" w:hAnsi="Times New Roman" w:cs="Simplified Arabic"/>
                <w:noProof/>
                <w:webHidden/>
                <w:sz w:val="20"/>
                <w:szCs w:val="24"/>
                <w:rtl/>
                <w:lang w:bidi="ar-EG"/>
              </w:rPr>
              <w:instrText xml:space="preserve"> </w:instrText>
            </w:r>
            <w:r w:rsidRPr="005365A5">
              <w:rPr>
                <w:rStyle w:val="Hyperlink"/>
                <w:rFonts w:ascii="Times New Roman" w:hAnsi="Times New Roman" w:cs="Simplified Arabic"/>
                <w:noProof/>
                <w:webHidden/>
                <w:sz w:val="20"/>
                <w:szCs w:val="24"/>
                <w:rtl/>
                <w:lang w:bidi="ar-EG"/>
              </w:rPr>
            </w:r>
            <w:r w:rsidRPr="005365A5">
              <w:rPr>
                <w:rStyle w:val="Hyperlink"/>
                <w:rFonts w:ascii="Times New Roman" w:hAnsi="Times New Roman" w:cs="Simplified Arabic"/>
                <w:noProof/>
                <w:webHidden/>
                <w:sz w:val="20"/>
                <w:szCs w:val="24"/>
                <w:rtl/>
                <w:lang w:bidi="ar-EG"/>
              </w:rPr>
              <w:fldChar w:fldCharType="separate"/>
            </w:r>
            <w:r w:rsidR="005365A5" w:rsidRPr="005365A5">
              <w:rPr>
                <w:rStyle w:val="Hyperlink"/>
                <w:rFonts w:ascii="Times New Roman" w:hAnsi="Times New Roman" w:cs="Simplified Arabic"/>
                <w:noProof/>
                <w:webHidden/>
                <w:sz w:val="20"/>
                <w:szCs w:val="24"/>
                <w:rtl/>
                <w:lang w:bidi="ar-EG"/>
              </w:rPr>
              <w:t>13</w:t>
            </w:r>
            <w:r w:rsidRPr="005365A5">
              <w:rPr>
                <w:rStyle w:val="Hyperlink"/>
                <w:rFonts w:ascii="Times New Roman" w:hAnsi="Times New Roman" w:cs="Simplified Arabic"/>
                <w:noProof/>
                <w:webHidden/>
                <w:sz w:val="20"/>
                <w:szCs w:val="24"/>
                <w:rtl/>
                <w:lang w:bidi="ar-EG"/>
              </w:rPr>
              <w:fldChar w:fldCharType="end"/>
            </w:r>
          </w:hyperlink>
        </w:p>
        <w:p w14:paraId="3B7FE49D" w14:textId="658B110B" w:rsidR="00F428AE" w:rsidRPr="005365A5" w:rsidRDefault="00F428AE" w:rsidP="005365A5">
          <w:pPr>
            <w:pStyle w:val="TOC1"/>
            <w:tabs>
              <w:tab w:val="right" w:leader="dot" w:pos="9061"/>
            </w:tabs>
            <w:spacing w:after="0" w:line="240" w:lineRule="auto"/>
            <w:ind w:left="140"/>
            <w:rPr>
              <w:rStyle w:val="Hyperlink"/>
              <w:rFonts w:ascii="Times New Roman" w:hAnsi="Times New Roman" w:cs="Simplified Arabic"/>
              <w:noProof/>
              <w:sz w:val="20"/>
              <w:szCs w:val="24"/>
              <w:rtl/>
              <w:lang w:bidi="ar-EG"/>
            </w:rPr>
          </w:pPr>
          <w:hyperlink w:anchor="_Toc227769155" w:history="1">
            <w:r w:rsidRPr="005365A5">
              <w:rPr>
                <w:rStyle w:val="Hyperlink"/>
                <w:rFonts w:ascii="Times New Roman" w:hAnsi="Times New Roman" w:cs="Simplified Arabic"/>
                <w:noProof/>
                <w:sz w:val="20"/>
                <w:szCs w:val="24"/>
                <w:rtl/>
                <w:lang w:bidi="ar-EG"/>
              </w:rPr>
              <w:t xml:space="preserve">13.1 </w:t>
            </w:r>
            <w:r w:rsidRPr="005365A5">
              <w:rPr>
                <w:rStyle w:val="Hyperlink"/>
                <w:rFonts w:ascii="Times New Roman" w:hAnsi="Times New Roman" w:cs="Simplified Arabic" w:hint="eastAsia"/>
                <w:noProof/>
                <w:sz w:val="20"/>
                <w:szCs w:val="24"/>
                <w:rtl/>
                <w:lang w:bidi="ar-EG"/>
              </w:rPr>
              <w:t>الصدق</w:t>
            </w:r>
            <w:r w:rsidRPr="005365A5">
              <w:rPr>
                <w:rStyle w:val="Hyperlink"/>
                <w:rFonts w:ascii="Times New Roman" w:hAnsi="Times New Roman" w:cs="Simplified Arabic"/>
                <w:noProof/>
                <w:sz w:val="20"/>
                <w:szCs w:val="24"/>
                <w:rtl/>
                <w:lang w:bidi="ar-EG"/>
              </w:rPr>
              <w:t xml:space="preserve"> </w:t>
            </w:r>
            <w:r w:rsidRPr="005365A5">
              <w:rPr>
                <w:rStyle w:val="Hyperlink"/>
                <w:rFonts w:ascii="Times New Roman" w:hAnsi="Times New Roman" w:cs="Simplified Arabic" w:hint="eastAsia"/>
                <w:noProof/>
                <w:sz w:val="20"/>
                <w:szCs w:val="24"/>
                <w:rtl/>
                <w:lang w:bidi="ar-EG"/>
              </w:rPr>
              <w:t>والثبات</w:t>
            </w:r>
            <w:r w:rsidRPr="005365A5">
              <w:rPr>
                <w:rStyle w:val="Hyperlink"/>
                <w:rFonts w:ascii="Times New Roman" w:hAnsi="Times New Roman" w:cs="Simplified Arabic"/>
                <w:noProof/>
                <w:webHidden/>
                <w:sz w:val="20"/>
                <w:szCs w:val="24"/>
                <w:rtl/>
                <w:lang w:bidi="ar-EG"/>
              </w:rPr>
              <w:tab/>
            </w:r>
            <w:r w:rsidRPr="005365A5">
              <w:rPr>
                <w:rStyle w:val="Hyperlink"/>
                <w:rFonts w:ascii="Times New Roman" w:hAnsi="Times New Roman" w:cs="Simplified Arabic"/>
                <w:noProof/>
                <w:webHidden/>
                <w:sz w:val="20"/>
                <w:szCs w:val="24"/>
                <w:rtl/>
                <w:lang w:bidi="ar-EG"/>
              </w:rPr>
              <w:fldChar w:fldCharType="begin"/>
            </w:r>
            <w:r w:rsidRPr="005365A5">
              <w:rPr>
                <w:rStyle w:val="Hyperlink"/>
                <w:rFonts w:ascii="Times New Roman" w:hAnsi="Times New Roman" w:cs="Simplified Arabic"/>
                <w:noProof/>
                <w:webHidden/>
                <w:sz w:val="20"/>
                <w:szCs w:val="24"/>
                <w:rtl/>
                <w:lang w:bidi="ar-EG"/>
              </w:rPr>
              <w:instrText xml:space="preserve"> </w:instrText>
            </w:r>
            <w:r w:rsidRPr="005365A5">
              <w:rPr>
                <w:rStyle w:val="Hyperlink"/>
                <w:rFonts w:ascii="Times New Roman" w:hAnsi="Times New Roman" w:cs="Simplified Arabic"/>
                <w:noProof/>
                <w:webHidden/>
                <w:sz w:val="20"/>
                <w:szCs w:val="24"/>
                <w:lang w:bidi="ar-EG"/>
              </w:rPr>
              <w:instrText>PAGEREF</w:instrText>
            </w:r>
            <w:r w:rsidRPr="005365A5">
              <w:rPr>
                <w:rStyle w:val="Hyperlink"/>
                <w:rFonts w:ascii="Times New Roman" w:hAnsi="Times New Roman" w:cs="Simplified Arabic"/>
                <w:noProof/>
                <w:webHidden/>
                <w:sz w:val="20"/>
                <w:szCs w:val="24"/>
                <w:rtl/>
                <w:lang w:bidi="ar-EG"/>
              </w:rPr>
              <w:instrText xml:space="preserve"> _</w:instrText>
            </w:r>
            <w:r w:rsidRPr="005365A5">
              <w:rPr>
                <w:rStyle w:val="Hyperlink"/>
                <w:rFonts w:ascii="Times New Roman" w:hAnsi="Times New Roman" w:cs="Simplified Arabic"/>
                <w:noProof/>
                <w:webHidden/>
                <w:sz w:val="20"/>
                <w:szCs w:val="24"/>
                <w:lang w:bidi="ar-EG"/>
              </w:rPr>
              <w:instrText>Toc227769155 \h</w:instrText>
            </w:r>
            <w:r w:rsidRPr="005365A5">
              <w:rPr>
                <w:rStyle w:val="Hyperlink"/>
                <w:rFonts w:ascii="Times New Roman" w:hAnsi="Times New Roman" w:cs="Simplified Arabic"/>
                <w:noProof/>
                <w:webHidden/>
                <w:sz w:val="20"/>
                <w:szCs w:val="24"/>
                <w:rtl/>
                <w:lang w:bidi="ar-EG"/>
              </w:rPr>
              <w:instrText xml:space="preserve"> </w:instrText>
            </w:r>
            <w:r w:rsidRPr="005365A5">
              <w:rPr>
                <w:rStyle w:val="Hyperlink"/>
                <w:rFonts w:ascii="Times New Roman" w:hAnsi="Times New Roman" w:cs="Simplified Arabic"/>
                <w:noProof/>
                <w:webHidden/>
                <w:sz w:val="20"/>
                <w:szCs w:val="24"/>
                <w:rtl/>
                <w:lang w:bidi="ar-EG"/>
              </w:rPr>
            </w:r>
            <w:r w:rsidRPr="005365A5">
              <w:rPr>
                <w:rStyle w:val="Hyperlink"/>
                <w:rFonts w:ascii="Times New Roman" w:hAnsi="Times New Roman" w:cs="Simplified Arabic"/>
                <w:noProof/>
                <w:webHidden/>
                <w:sz w:val="20"/>
                <w:szCs w:val="24"/>
                <w:rtl/>
                <w:lang w:bidi="ar-EG"/>
              </w:rPr>
              <w:fldChar w:fldCharType="separate"/>
            </w:r>
            <w:r w:rsidR="005365A5" w:rsidRPr="005365A5">
              <w:rPr>
                <w:rStyle w:val="Hyperlink"/>
                <w:rFonts w:ascii="Times New Roman" w:hAnsi="Times New Roman" w:cs="Simplified Arabic"/>
                <w:noProof/>
                <w:webHidden/>
                <w:sz w:val="20"/>
                <w:szCs w:val="24"/>
                <w:rtl/>
                <w:lang w:bidi="ar-EG"/>
              </w:rPr>
              <w:t>13</w:t>
            </w:r>
            <w:r w:rsidRPr="005365A5">
              <w:rPr>
                <w:rStyle w:val="Hyperlink"/>
                <w:rFonts w:ascii="Times New Roman" w:hAnsi="Times New Roman" w:cs="Simplified Arabic"/>
                <w:noProof/>
                <w:webHidden/>
                <w:sz w:val="20"/>
                <w:szCs w:val="24"/>
                <w:rtl/>
                <w:lang w:bidi="ar-EG"/>
              </w:rPr>
              <w:fldChar w:fldCharType="end"/>
            </w:r>
          </w:hyperlink>
        </w:p>
        <w:p w14:paraId="34723314" w14:textId="2E471A0A" w:rsidR="00F428AE" w:rsidRPr="005365A5" w:rsidRDefault="00F428AE" w:rsidP="005365A5">
          <w:pPr>
            <w:pStyle w:val="TOC1"/>
            <w:tabs>
              <w:tab w:val="right" w:leader="dot" w:pos="9061"/>
            </w:tabs>
            <w:spacing w:after="0" w:line="240" w:lineRule="auto"/>
            <w:ind w:left="140"/>
            <w:rPr>
              <w:rStyle w:val="Hyperlink"/>
              <w:rFonts w:ascii="Times New Roman" w:hAnsi="Times New Roman" w:cs="Simplified Arabic"/>
              <w:noProof/>
              <w:sz w:val="20"/>
              <w:szCs w:val="24"/>
              <w:rtl/>
              <w:lang w:bidi="ar-EG"/>
            </w:rPr>
          </w:pPr>
          <w:hyperlink w:anchor="_Toc227769156" w:history="1">
            <w:r w:rsidRPr="005365A5">
              <w:rPr>
                <w:rStyle w:val="Hyperlink"/>
                <w:rFonts w:ascii="Times New Roman" w:hAnsi="Times New Roman" w:cs="Simplified Arabic"/>
                <w:noProof/>
                <w:sz w:val="20"/>
                <w:szCs w:val="24"/>
                <w:rtl/>
                <w:lang w:bidi="ar-EG"/>
              </w:rPr>
              <w:t xml:space="preserve">14.1 </w:t>
            </w:r>
            <w:r w:rsidRPr="005365A5">
              <w:rPr>
                <w:rStyle w:val="Hyperlink"/>
                <w:rFonts w:ascii="Times New Roman" w:hAnsi="Times New Roman" w:cs="Simplified Arabic" w:hint="eastAsia"/>
                <w:noProof/>
                <w:sz w:val="20"/>
                <w:szCs w:val="24"/>
                <w:rtl/>
                <w:lang w:bidi="ar-EG"/>
              </w:rPr>
              <w:t>أساليب</w:t>
            </w:r>
            <w:r w:rsidRPr="005365A5">
              <w:rPr>
                <w:rStyle w:val="Hyperlink"/>
                <w:rFonts w:ascii="Times New Roman" w:hAnsi="Times New Roman" w:cs="Simplified Arabic"/>
                <w:noProof/>
                <w:sz w:val="20"/>
                <w:szCs w:val="24"/>
                <w:rtl/>
                <w:lang w:bidi="ar-EG"/>
              </w:rPr>
              <w:t xml:space="preserve"> </w:t>
            </w:r>
            <w:r w:rsidRPr="005365A5">
              <w:rPr>
                <w:rStyle w:val="Hyperlink"/>
                <w:rFonts w:ascii="Times New Roman" w:hAnsi="Times New Roman" w:cs="Simplified Arabic" w:hint="eastAsia"/>
                <w:noProof/>
                <w:sz w:val="20"/>
                <w:szCs w:val="24"/>
                <w:rtl/>
                <w:lang w:bidi="ar-EG"/>
              </w:rPr>
              <w:t>تحليل</w:t>
            </w:r>
            <w:r w:rsidRPr="005365A5">
              <w:rPr>
                <w:rStyle w:val="Hyperlink"/>
                <w:rFonts w:ascii="Times New Roman" w:hAnsi="Times New Roman" w:cs="Simplified Arabic"/>
                <w:noProof/>
                <w:sz w:val="20"/>
                <w:szCs w:val="24"/>
                <w:rtl/>
                <w:lang w:bidi="ar-EG"/>
              </w:rPr>
              <w:t xml:space="preserve"> </w:t>
            </w:r>
            <w:r w:rsidRPr="005365A5">
              <w:rPr>
                <w:rStyle w:val="Hyperlink"/>
                <w:rFonts w:ascii="Times New Roman" w:hAnsi="Times New Roman" w:cs="Simplified Arabic" w:hint="eastAsia"/>
                <w:noProof/>
                <w:sz w:val="20"/>
                <w:szCs w:val="24"/>
                <w:rtl/>
                <w:lang w:bidi="ar-EG"/>
              </w:rPr>
              <w:t>البيانات</w:t>
            </w:r>
            <w:r w:rsidRPr="005365A5">
              <w:rPr>
                <w:rStyle w:val="Hyperlink"/>
                <w:rFonts w:ascii="Times New Roman" w:hAnsi="Times New Roman" w:cs="Simplified Arabic"/>
                <w:noProof/>
                <w:webHidden/>
                <w:sz w:val="20"/>
                <w:szCs w:val="24"/>
                <w:rtl/>
                <w:lang w:bidi="ar-EG"/>
              </w:rPr>
              <w:tab/>
            </w:r>
            <w:r w:rsidRPr="005365A5">
              <w:rPr>
                <w:rStyle w:val="Hyperlink"/>
                <w:rFonts w:ascii="Times New Roman" w:hAnsi="Times New Roman" w:cs="Simplified Arabic"/>
                <w:noProof/>
                <w:webHidden/>
                <w:sz w:val="20"/>
                <w:szCs w:val="24"/>
                <w:rtl/>
                <w:lang w:bidi="ar-EG"/>
              </w:rPr>
              <w:fldChar w:fldCharType="begin"/>
            </w:r>
            <w:r w:rsidRPr="005365A5">
              <w:rPr>
                <w:rStyle w:val="Hyperlink"/>
                <w:rFonts w:ascii="Times New Roman" w:hAnsi="Times New Roman" w:cs="Simplified Arabic"/>
                <w:noProof/>
                <w:webHidden/>
                <w:sz w:val="20"/>
                <w:szCs w:val="24"/>
                <w:rtl/>
                <w:lang w:bidi="ar-EG"/>
              </w:rPr>
              <w:instrText xml:space="preserve"> </w:instrText>
            </w:r>
            <w:r w:rsidRPr="005365A5">
              <w:rPr>
                <w:rStyle w:val="Hyperlink"/>
                <w:rFonts w:ascii="Times New Roman" w:hAnsi="Times New Roman" w:cs="Simplified Arabic"/>
                <w:noProof/>
                <w:webHidden/>
                <w:sz w:val="20"/>
                <w:szCs w:val="24"/>
                <w:lang w:bidi="ar-EG"/>
              </w:rPr>
              <w:instrText>PAGEREF</w:instrText>
            </w:r>
            <w:r w:rsidRPr="005365A5">
              <w:rPr>
                <w:rStyle w:val="Hyperlink"/>
                <w:rFonts w:ascii="Times New Roman" w:hAnsi="Times New Roman" w:cs="Simplified Arabic"/>
                <w:noProof/>
                <w:webHidden/>
                <w:sz w:val="20"/>
                <w:szCs w:val="24"/>
                <w:rtl/>
                <w:lang w:bidi="ar-EG"/>
              </w:rPr>
              <w:instrText xml:space="preserve"> _</w:instrText>
            </w:r>
            <w:r w:rsidRPr="005365A5">
              <w:rPr>
                <w:rStyle w:val="Hyperlink"/>
                <w:rFonts w:ascii="Times New Roman" w:hAnsi="Times New Roman" w:cs="Simplified Arabic"/>
                <w:noProof/>
                <w:webHidden/>
                <w:sz w:val="20"/>
                <w:szCs w:val="24"/>
                <w:lang w:bidi="ar-EG"/>
              </w:rPr>
              <w:instrText>Toc227769156 \h</w:instrText>
            </w:r>
            <w:r w:rsidRPr="005365A5">
              <w:rPr>
                <w:rStyle w:val="Hyperlink"/>
                <w:rFonts w:ascii="Times New Roman" w:hAnsi="Times New Roman" w:cs="Simplified Arabic"/>
                <w:noProof/>
                <w:webHidden/>
                <w:sz w:val="20"/>
                <w:szCs w:val="24"/>
                <w:rtl/>
                <w:lang w:bidi="ar-EG"/>
              </w:rPr>
              <w:instrText xml:space="preserve"> </w:instrText>
            </w:r>
            <w:r w:rsidRPr="005365A5">
              <w:rPr>
                <w:rStyle w:val="Hyperlink"/>
                <w:rFonts w:ascii="Times New Roman" w:hAnsi="Times New Roman" w:cs="Simplified Arabic"/>
                <w:noProof/>
                <w:webHidden/>
                <w:sz w:val="20"/>
                <w:szCs w:val="24"/>
                <w:rtl/>
                <w:lang w:bidi="ar-EG"/>
              </w:rPr>
            </w:r>
            <w:r w:rsidRPr="005365A5">
              <w:rPr>
                <w:rStyle w:val="Hyperlink"/>
                <w:rFonts w:ascii="Times New Roman" w:hAnsi="Times New Roman" w:cs="Simplified Arabic"/>
                <w:noProof/>
                <w:webHidden/>
                <w:sz w:val="20"/>
                <w:szCs w:val="24"/>
                <w:rtl/>
                <w:lang w:bidi="ar-EG"/>
              </w:rPr>
              <w:fldChar w:fldCharType="separate"/>
            </w:r>
            <w:r w:rsidR="005365A5" w:rsidRPr="005365A5">
              <w:rPr>
                <w:rStyle w:val="Hyperlink"/>
                <w:rFonts w:ascii="Times New Roman" w:hAnsi="Times New Roman" w:cs="Simplified Arabic"/>
                <w:noProof/>
                <w:webHidden/>
                <w:sz w:val="20"/>
                <w:szCs w:val="24"/>
                <w:rtl/>
                <w:lang w:bidi="ar-EG"/>
              </w:rPr>
              <w:t>13</w:t>
            </w:r>
            <w:r w:rsidRPr="005365A5">
              <w:rPr>
                <w:rStyle w:val="Hyperlink"/>
                <w:rFonts w:ascii="Times New Roman" w:hAnsi="Times New Roman" w:cs="Simplified Arabic"/>
                <w:noProof/>
                <w:webHidden/>
                <w:sz w:val="20"/>
                <w:szCs w:val="24"/>
                <w:rtl/>
                <w:lang w:bidi="ar-EG"/>
              </w:rPr>
              <w:fldChar w:fldCharType="end"/>
            </w:r>
          </w:hyperlink>
        </w:p>
        <w:p w14:paraId="1C1E4A27" w14:textId="4A3D5661" w:rsidR="00F428AE" w:rsidRPr="005365A5" w:rsidRDefault="00F428AE" w:rsidP="005365A5">
          <w:pPr>
            <w:pStyle w:val="TOC1"/>
            <w:tabs>
              <w:tab w:val="right" w:leader="dot" w:pos="9061"/>
            </w:tabs>
            <w:spacing w:after="0" w:line="240" w:lineRule="auto"/>
            <w:ind w:left="140"/>
            <w:rPr>
              <w:rStyle w:val="Hyperlink"/>
              <w:rFonts w:ascii="Times New Roman" w:hAnsi="Times New Roman" w:cs="Simplified Arabic"/>
              <w:noProof/>
              <w:sz w:val="20"/>
              <w:szCs w:val="24"/>
              <w:rtl/>
              <w:lang w:bidi="ar-EG"/>
            </w:rPr>
          </w:pPr>
          <w:hyperlink w:anchor="_Toc227769157" w:history="1">
            <w:r w:rsidRPr="005365A5">
              <w:rPr>
                <w:rStyle w:val="Hyperlink"/>
                <w:rFonts w:ascii="Times New Roman" w:hAnsi="Times New Roman" w:cs="Simplified Arabic"/>
                <w:noProof/>
                <w:sz w:val="20"/>
                <w:szCs w:val="24"/>
                <w:rtl/>
                <w:lang w:bidi="ar-EG"/>
              </w:rPr>
              <w:t xml:space="preserve">15.1 </w:t>
            </w:r>
            <w:r w:rsidRPr="005365A5">
              <w:rPr>
                <w:rStyle w:val="Hyperlink"/>
                <w:rFonts w:ascii="Times New Roman" w:hAnsi="Times New Roman" w:cs="Simplified Arabic" w:hint="eastAsia"/>
                <w:noProof/>
                <w:sz w:val="20"/>
                <w:szCs w:val="24"/>
                <w:rtl/>
                <w:lang w:bidi="ar-EG"/>
              </w:rPr>
              <w:t>أدوات</w:t>
            </w:r>
            <w:r w:rsidRPr="005365A5">
              <w:rPr>
                <w:rStyle w:val="Hyperlink"/>
                <w:rFonts w:ascii="Times New Roman" w:hAnsi="Times New Roman" w:cs="Simplified Arabic"/>
                <w:noProof/>
                <w:sz w:val="20"/>
                <w:szCs w:val="24"/>
                <w:rtl/>
                <w:lang w:bidi="ar-EG"/>
              </w:rPr>
              <w:t xml:space="preserve"> </w:t>
            </w:r>
            <w:r w:rsidRPr="005365A5">
              <w:rPr>
                <w:rStyle w:val="Hyperlink"/>
                <w:rFonts w:ascii="Times New Roman" w:hAnsi="Times New Roman" w:cs="Simplified Arabic" w:hint="eastAsia"/>
                <w:noProof/>
                <w:sz w:val="20"/>
                <w:szCs w:val="24"/>
                <w:rtl/>
                <w:lang w:bidi="ar-EG"/>
              </w:rPr>
              <w:t>الدراسة</w:t>
            </w:r>
            <w:r w:rsidRPr="005365A5">
              <w:rPr>
                <w:rStyle w:val="Hyperlink"/>
                <w:rFonts w:ascii="Times New Roman" w:hAnsi="Times New Roman" w:cs="Simplified Arabic"/>
                <w:noProof/>
                <w:sz w:val="20"/>
                <w:szCs w:val="24"/>
                <w:rtl/>
                <w:lang w:bidi="ar-EG"/>
              </w:rPr>
              <w:t>:</w:t>
            </w:r>
            <w:r w:rsidRPr="005365A5">
              <w:rPr>
                <w:rStyle w:val="Hyperlink"/>
                <w:rFonts w:ascii="Times New Roman" w:hAnsi="Times New Roman" w:cs="Simplified Arabic"/>
                <w:noProof/>
                <w:webHidden/>
                <w:sz w:val="20"/>
                <w:szCs w:val="24"/>
                <w:rtl/>
                <w:lang w:bidi="ar-EG"/>
              </w:rPr>
              <w:tab/>
            </w:r>
            <w:r w:rsidRPr="005365A5">
              <w:rPr>
                <w:rStyle w:val="Hyperlink"/>
                <w:rFonts w:ascii="Times New Roman" w:hAnsi="Times New Roman" w:cs="Simplified Arabic"/>
                <w:noProof/>
                <w:webHidden/>
                <w:sz w:val="20"/>
                <w:szCs w:val="24"/>
                <w:rtl/>
                <w:lang w:bidi="ar-EG"/>
              </w:rPr>
              <w:fldChar w:fldCharType="begin"/>
            </w:r>
            <w:r w:rsidRPr="005365A5">
              <w:rPr>
                <w:rStyle w:val="Hyperlink"/>
                <w:rFonts w:ascii="Times New Roman" w:hAnsi="Times New Roman" w:cs="Simplified Arabic"/>
                <w:noProof/>
                <w:webHidden/>
                <w:sz w:val="20"/>
                <w:szCs w:val="24"/>
                <w:rtl/>
                <w:lang w:bidi="ar-EG"/>
              </w:rPr>
              <w:instrText xml:space="preserve"> </w:instrText>
            </w:r>
            <w:r w:rsidRPr="005365A5">
              <w:rPr>
                <w:rStyle w:val="Hyperlink"/>
                <w:rFonts w:ascii="Times New Roman" w:hAnsi="Times New Roman" w:cs="Simplified Arabic"/>
                <w:noProof/>
                <w:webHidden/>
                <w:sz w:val="20"/>
                <w:szCs w:val="24"/>
                <w:lang w:bidi="ar-EG"/>
              </w:rPr>
              <w:instrText>PAGEREF</w:instrText>
            </w:r>
            <w:r w:rsidRPr="005365A5">
              <w:rPr>
                <w:rStyle w:val="Hyperlink"/>
                <w:rFonts w:ascii="Times New Roman" w:hAnsi="Times New Roman" w:cs="Simplified Arabic"/>
                <w:noProof/>
                <w:webHidden/>
                <w:sz w:val="20"/>
                <w:szCs w:val="24"/>
                <w:rtl/>
                <w:lang w:bidi="ar-EG"/>
              </w:rPr>
              <w:instrText xml:space="preserve"> _</w:instrText>
            </w:r>
            <w:r w:rsidRPr="005365A5">
              <w:rPr>
                <w:rStyle w:val="Hyperlink"/>
                <w:rFonts w:ascii="Times New Roman" w:hAnsi="Times New Roman" w:cs="Simplified Arabic"/>
                <w:noProof/>
                <w:webHidden/>
                <w:sz w:val="20"/>
                <w:szCs w:val="24"/>
                <w:lang w:bidi="ar-EG"/>
              </w:rPr>
              <w:instrText>Toc227769157 \h</w:instrText>
            </w:r>
            <w:r w:rsidRPr="005365A5">
              <w:rPr>
                <w:rStyle w:val="Hyperlink"/>
                <w:rFonts w:ascii="Times New Roman" w:hAnsi="Times New Roman" w:cs="Simplified Arabic"/>
                <w:noProof/>
                <w:webHidden/>
                <w:sz w:val="20"/>
                <w:szCs w:val="24"/>
                <w:rtl/>
                <w:lang w:bidi="ar-EG"/>
              </w:rPr>
              <w:instrText xml:space="preserve"> </w:instrText>
            </w:r>
            <w:r w:rsidRPr="005365A5">
              <w:rPr>
                <w:rStyle w:val="Hyperlink"/>
                <w:rFonts w:ascii="Times New Roman" w:hAnsi="Times New Roman" w:cs="Simplified Arabic"/>
                <w:noProof/>
                <w:webHidden/>
                <w:sz w:val="20"/>
                <w:szCs w:val="24"/>
                <w:rtl/>
                <w:lang w:bidi="ar-EG"/>
              </w:rPr>
            </w:r>
            <w:r w:rsidRPr="005365A5">
              <w:rPr>
                <w:rStyle w:val="Hyperlink"/>
                <w:rFonts w:ascii="Times New Roman" w:hAnsi="Times New Roman" w:cs="Simplified Arabic"/>
                <w:noProof/>
                <w:webHidden/>
                <w:sz w:val="20"/>
                <w:szCs w:val="24"/>
                <w:rtl/>
                <w:lang w:bidi="ar-EG"/>
              </w:rPr>
              <w:fldChar w:fldCharType="separate"/>
            </w:r>
            <w:r w:rsidR="005365A5" w:rsidRPr="005365A5">
              <w:rPr>
                <w:rStyle w:val="Hyperlink"/>
                <w:rFonts w:ascii="Times New Roman" w:hAnsi="Times New Roman" w:cs="Simplified Arabic"/>
                <w:noProof/>
                <w:webHidden/>
                <w:sz w:val="20"/>
                <w:szCs w:val="24"/>
                <w:rtl/>
                <w:lang w:bidi="ar-EG"/>
              </w:rPr>
              <w:t>14</w:t>
            </w:r>
            <w:r w:rsidRPr="005365A5">
              <w:rPr>
                <w:rStyle w:val="Hyperlink"/>
                <w:rFonts w:ascii="Times New Roman" w:hAnsi="Times New Roman" w:cs="Simplified Arabic"/>
                <w:noProof/>
                <w:webHidden/>
                <w:sz w:val="20"/>
                <w:szCs w:val="24"/>
                <w:rtl/>
                <w:lang w:bidi="ar-EG"/>
              </w:rPr>
              <w:fldChar w:fldCharType="end"/>
            </w:r>
          </w:hyperlink>
        </w:p>
        <w:p w14:paraId="510F835F" w14:textId="41F686F4" w:rsidR="00F428AE" w:rsidRPr="005365A5" w:rsidRDefault="00F428AE" w:rsidP="005365A5">
          <w:pPr>
            <w:pStyle w:val="TOC1"/>
            <w:tabs>
              <w:tab w:val="right" w:leader="dot" w:pos="9061"/>
            </w:tabs>
            <w:spacing w:after="0" w:line="240" w:lineRule="auto"/>
            <w:ind w:left="140"/>
            <w:rPr>
              <w:rStyle w:val="Hyperlink"/>
              <w:rFonts w:ascii="Times New Roman" w:hAnsi="Times New Roman" w:cs="Simplified Arabic"/>
              <w:noProof/>
              <w:sz w:val="20"/>
              <w:szCs w:val="24"/>
              <w:rtl/>
              <w:lang w:bidi="ar-EG"/>
            </w:rPr>
          </w:pPr>
          <w:hyperlink w:anchor="_Toc227769158" w:history="1">
            <w:r w:rsidRPr="005365A5">
              <w:rPr>
                <w:rStyle w:val="Hyperlink"/>
                <w:rFonts w:ascii="Times New Roman" w:hAnsi="Times New Roman" w:cs="Simplified Arabic"/>
                <w:noProof/>
                <w:sz w:val="20"/>
                <w:szCs w:val="24"/>
                <w:rtl/>
                <w:lang w:bidi="ar-EG"/>
              </w:rPr>
              <w:t xml:space="preserve">16.1 </w:t>
            </w:r>
            <w:r w:rsidRPr="005365A5">
              <w:rPr>
                <w:rStyle w:val="Hyperlink"/>
                <w:rFonts w:ascii="Times New Roman" w:hAnsi="Times New Roman" w:cs="Simplified Arabic" w:hint="eastAsia"/>
                <w:noProof/>
                <w:sz w:val="20"/>
                <w:szCs w:val="24"/>
                <w:rtl/>
                <w:lang w:bidi="ar-EG"/>
              </w:rPr>
              <w:t>حدود</w:t>
            </w:r>
            <w:r w:rsidRPr="005365A5">
              <w:rPr>
                <w:rStyle w:val="Hyperlink"/>
                <w:rFonts w:ascii="Times New Roman" w:hAnsi="Times New Roman" w:cs="Simplified Arabic"/>
                <w:noProof/>
                <w:sz w:val="20"/>
                <w:szCs w:val="24"/>
                <w:rtl/>
                <w:lang w:bidi="ar-EG"/>
              </w:rPr>
              <w:t xml:space="preserve"> </w:t>
            </w:r>
            <w:r w:rsidRPr="005365A5">
              <w:rPr>
                <w:rStyle w:val="Hyperlink"/>
                <w:rFonts w:ascii="Times New Roman" w:hAnsi="Times New Roman" w:cs="Simplified Arabic" w:hint="eastAsia"/>
                <w:noProof/>
                <w:sz w:val="20"/>
                <w:szCs w:val="24"/>
                <w:rtl/>
                <w:lang w:bidi="ar-EG"/>
              </w:rPr>
              <w:t>الدراسة</w:t>
            </w:r>
            <w:r w:rsidRPr="005365A5">
              <w:rPr>
                <w:rStyle w:val="Hyperlink"/>
                <w:rFonts w:ascii="Times New Roman" w:hAnsi="Times New Roman" w:cs="Simplified Arabic"/>
                <w:noProof/>
                <w:sz w:val="20"/>
                <w:szCs w:val="24"/>
                <w:rtl/>
                <w:lang w:bidi="ar-EG"/>
              </w:rPr>
              <w:t>:</w:t>
            </w:r>
            <w:r w:rsidRPr="005365A5">
              <w:rPr>
                <w:rStyle w:val="Hyperlink"/>
                <w:rFonts w:ascii="Times New Roman" w:hAnsi="Times New Roman" w:cs="Simplified Arabic"/>
                <w:noProof/>
                <w:webHidden/>
                <w:sz w:val="20"/>
                <w:szCs w:val="24"/>
                <w:rtl/>
                <w:lang w:bidi="ar-EG"/>
              </w:rPr>
              <w:tab/>
            </w:r>
            <w:r w:rsidRPr="005365A5">
              <w:rPr>
                <w:rStyle w:val="Hyperlink"/>
                <w:rFonts w:ascii="Times New Roman" w:hAnsi="Times New Roman" w:cs="Simplified Arabic"/>
                <w:noProof/>
                <w:webHidden/>
                <w:sz w:val="20"/>
                <w:szCs w:val="24"/>
                <w:rtl/>
                <w:lang w:bidi="ar-EG"/>
              </w:rPr>
              <w:fldChar w:fldCharType="begin"/>
            </w:r>
            <w:r w:rsidRPr="005365A5">
              <w:rPr>
                <w:rStyle w:val="Hyperlink"/>
                <w:rFonts w:ascii="Times New Roman" w:hAnsi="Times New Roman" w:cs="Simplified Arabic"/>
                <w:noProof/>
                <w:webHidden/>
                <w:sz w:val="20"/>
                <w:szCs w:val="24"/>
                <w:rtl/>
                <w:lang w:bidi="ar-EG"/>
              </w:rPr>
              <w:instrText xml:space="preserve"> </w:instrText>
            </w:r>
            <w:r w:rsidRPr="005365A5">
              <w:rPr>
                <w:rStyle w:val="Hyperlink"/>
                <w:rFonts w:ascii="Times New Roman" w:hAnsi="Times New Roman" w:cs="Simplified Arabic"/>
                <w:noProof/>
                <w:webHidden/>
                <w:sz w:val="20"/>
                <w:szCs w:val="24"/>
                <w:lang w:bidi="ar-EG"/>
              </w:rPr>
              <w:instrText>PAGEREF</w:instrText>
            </w:r>
            <w:r w:rsidRPr="005365A5">
              <w:rPr>
                <w:rStyle w:val="Hyperlink"/>
                <w:rFonts w:ascii="Times New Roman" w:hAnsi="Times New Roman" w:cs="Simplified Arabic"/>
                <w:noProof/>
                <w:webHidden/>
                <w:sz w:val="20"/>
                <w:szCs w:val="24"/>
                <w:rtl/>
                <w:lang w:bidi="ar-EG"/>
              </w:rPr>
              <w:instrText xml:space="preserve"> _</w:instrText>
            </w:r>
            <w:r w:rsidRPr="005365A5">
              <w:rPr>
                <w:rStyle w:val="Hyperlink"/>
                <w:rFonts w:ascii="Times New Roman" w:hAnsi="Times New Roman" w:cs="Simplified Arabic"/>
                <w:noProof/>
                <w:webHidden/>
                <w:sz w:val="20"/>
                <w:szCs w:val="24"/>
                <w:lang w:bidi="ar-EG"/>
              </w:rPr>
              <w:instrText>Toc227769158 \h</w:instrText>
            </w:r>
            <w:r w:rsidRPr="005365A5">
              <w:rPr>
                <w:rStyle w:val="Hyperlink"/>
                <w:rFonts w:ascii="Times New Roman" w:hAnsi="Times New Roman" w:cs="Simplified Arabic"/>
                <w:noProof/>
                <w:webHidden/>
                <w:sz w:val="20"/>
                <w:szCs w:val="24"/>
                <w:rtl/>
                <w:lang w:bidi="ar-EG"/>
              </w:rPr>
              <w:instrText xml:space="preserve"> </w:instrText>
            </w:r>
            <w:r w:rsidRPr="005365A5">
              <w:rPr>
                <w:rStyle w:val="Hyperlink"/>
                <w:rFonts w:ascii="Times New Roman" w:hAnsi="Times New Roman" w:cs="Simplified Arabic"/>
                <w:noProof/>
                <w:webHidden/>
                <w:sz w:val="20"/>
                <w:szCs w:val="24"/>
                <w:rtl/>
                <w:lang w:bidi="ar-EG"/>
              </w:rPr>
            </w:r>
            <w:r w:rsidRPr="005365A5">
              <w:rPr>
                <w:rStyle w:val="Hyperlink"/>
                <w:rFonts w:ascii="Times New Roman" w:hAnsi="Times New Roman" w:cs="Simplified Arabic"/>
                <w:noProof/>
                <w:webHidden/>
                <w:sz w:val="20"/>
                <w:szCs w:val="24"/>
                <w:rtl/>
                <w:lang w:bidi="ar-EG"/>
              </w:rPr>
              <w:fldChar w:fldCharType="separate"/>
            </w:r>
            <w:r w:rsidR="005365A5" w:rsidRPr="005365A5">
              <w:rPr>
                <w:rStyle w:val="Hyperlink"/>
                <w:rFonts w:ascii="Times New Roman" w:hAnsi="Times New Roman" w:cs="Simplified Arabic"/>
                <w:noProof/>
                <w:webHidden/>
                <w:sz w:val="20"/>
                <w:szCs w:val="24"/>
                <w:rtl/>
                <w:lang w:bidi="ar-EG"/>
              </w:rPr>
              <w:t>14</w:t>
            </w:r>
            <w:r w:rsidRPr="005365A5">
              <w:rPr>
                <w:rStyle w:val="Hyperlink"/>
                <w:rFonts w:ascii="Times New Roman" w:hAnsi="Times New Roman" w:cs="Simplified Arabic"/>
                <w:noProof/>
                <w:webHidden/>
                <w:sz w:val="20"/>
                <w:szCs w:val="24"/>
                <w:rtl/>
                <w:lang w:bidi="ar-EG"/>
              </w:rPr>
              <w:fldChar w:fldCharType="end"/>
            </w:r>
          </w:hyperlink>
        </w:p>
        <w:p w14:paraId="5B2FBF1B" w14:textId="185FEBF1" w:rsidR="00F428AE" w:rsidRPr="005365A5" w:rsidRDefault="00F428AE" w:rsidP="005365A5">
          <w:pPr>
            <w:pStyle w:val="TOC1"/>
            <w:tabs>
              <w:tab w:val="right" w:leader="dot" w:pos="9061"/>
            </w:tabs>
            <w:spacing w:after="0" w:line="240" w:lineRule="auto"/>
            <w:rPr>
              <w:rStyle w:val="Hyperlink"/>
              <w:rFonts w:ascii="Times New Roman" w:hAnsi="Times New Roman" w:cs="Simplified Arabic"/>
              <w:b/>
              <w:bCs/>
              <w:noProof/>
              <w:sz w:val="20"/>
              <w:szCs w:val="24"/>
              <w:rtl/>
              <w:lang w:bidi="ar-EG"/>
            </w:rPr>
          </w:pPr>
          <w:hyperlink w:anchor="_Toc227769159" w:history="1">
            <w:r w:rsidRPr="005365A5">
              <w:rPr>
                <w:rStyle w:val="Hyperlink"/>
                <w:rFonts w:ascii="Times New Roman" w:hAnsi="Times New Roman" w:cs="Simplified Arabic" w:hint="eastAsia"/>
                <w:b/>
                <w:bCs/>
                <w:noProof/>
                <w:sz w:val="20"/>
                <w:szCs w:val="24"/>
                <w:rtl/>
                <w:lang w:bidi="ar-EG"/>
              </w:rPr>
              <w:t>الفصل</w:t>
            </w:r>
            <w:r w:rsidRPr="005365A5">
              <w:rPr>
                <w:rStyle w:val="Hyperlink"/>
                <w:rFonts w:ascii="Times New Roman" w:hAnsi="Times New Roman" w:cs="Simplified Arabic"/>
                <w:b/>
                <w:bCs/>
                <w:noProof/>
                <w:sz w:val="20"/>
                <w:szCs w:val="24"/>
                <w:rtl/>
                <w:lang w:bidi="ar-EG"/>
              </w:rPr>
              <w:t xml:space="preserve"> </w:t>
            </w:r>
            <w:r w:rsidRPr="005365A5">
              <w:rPr>
                <w:rStyle w:val="Hyperlink"/>
                <w:rFonts w:ascii="Times New Roman" w:hAnsi="Times New Roman" w:cs="Simplified Arabic" w:hint="eastAsia"/>
                <w:b/>
                <w:bCs/>
                <w:noProof/>
                <w:sz w:val="20"/>
                <w:szCs w:val="24"/>
                <w:rtl/>
                <w:lang w:bidi="ar-EG"/>
              </w:rPr>
              <w:t>الثاني</w:t>
            </w:r>
            <w:r w:rsidRPr="005365A5">
              <w:rPr>
                <w:rStyle w:val="Hyperlink"/>
                <w:rFonts w:ascii="Times New Roman" w:hAnsi="Times New Roman" w:cs="Simplified Arabic"/>
                <w:b/>
                <w:bCs/>
                <w:noProof/>
                <w:sz w:val="20"/>
                <w:szCs w:val="24"/>
                <w:rtl/>
                <w:lang w:bidi="ar-EG"/>
              </w:rPr>
              <w:t xml:space="preserve">: </w:t>
            </w:r>
            <w:r w:rsidRPr="005365A5">
              <w:rPr>
                <w:rStyle w:val="Hyperlink"/>
                <w:rFonts w:ascii="Times New Roman" w:hAnsi="Times New Roman" w:cs="Simplified Arabic" w:hint="eastAsia"/>
                <w:b/>
                <w:bCs/>
                <w:noProof/>
                <w:sz w:val="20"/>
                <w:szCs w:val="24"/>
                <w:rtl/>
                <w:lang w:bidi="ar-EG"/>
              </w:rPr>
              <w:t>الإطار</w:t>
            </w:r>
            <w:r w:rsidRPr="005365A5">
              <w:rPr>
                <w:rStyle w:val="Hyperlink"/>
                <w:rFonts w:ascii="Times New Roman" w:hAnsi="Times New Roman" w:cs="Simplified Arabic"/>
                <w:b/>
                <w:bCs/>
                <w:noProof/>
                <w:sz w:val="20"/>
                <w:szCs w:val="24"/>
                <w:rtl/>
                <w:lang w:bidi="ar-EG"/>
              </w:rPr>
              <w:t xml:space="preserve"> </w:t>
            </w:r>
            <w:r w:rsidRPr="005365A5">
              <w:rPr>
                <w:rStyle w:val="Hyperlink"/>
                <w:rFonts w:ascii="Times New Roman" w:hAnsi="Times New Roman" w:cs="Simplified Arabic" w:hint="eastAsia"/>
                <w:b/>
                <w:bCs/>
                <w:noProof/>
                <w:sz w:val="20"/>
                <w:szCs w:val="24"/>
                <w:rtl/>
                <w:lang w:bidi="ar-EG"/>
              </w:rPr>
              <w:t>النظري</w:t>
            </w:r>
            <w:r w:rsidRPr="005365A5">
              <w:rPr>
                <w:rStyle w:val="Hyperlink"/>
                <w:rFonts w:ascii="Times New Roman" w:hAnsi="Times New Roman" w:cs="Simplified Arabic"/>
                <w:b/>
                <w:bCs/>
                <w:noProof/>
                <w:sz w:val="20"/>
                <w:szCs w:val="24"/>
                <w:rtl/>
                <w:lang w:bidi="ar-EG"/>
              </w:rPr>
              <w:t xml:space="preserve"> </w:t>
            </w:r>
            <w:r w:rsidRPr="005365A5">
              <w:rPr>
                <w:rStyle w:val="Hyperlink"/>
                <w:rFonts w:ascii="Times New Roman" w:hAnsi="Times New Roman" w:cs="Simplified Arabic" w:hint="eastAsia"/>
                <w:b/>
                <w:bCs/>
                <w:noProof/>
                <w:sz w:val="20"/>
                <w:szCs w:val="24"/>
                <w:rtl/>
                <w:lang w:bidi="ar-EG"/>
              </w:rPr>
              <w:t>والدراسات</w:t>
            </w:r>
            <w:r w:rsidRPr="005365A5">
              <w:rPr>
                <w:rStyle w:val="Hyperlink"/>
                <w:rFonts w:ascii="Times New Roman" w:hAnsi="Times New Roman" w:cs="Simplified Arabic"/>
                <w:b/>
                <w:bCs/>
                <w:noProof/>
                <w:sz w:val="20"/>
                <w:szCs w:val="24"/>
                <w:rtl/>
                <w:lang w:bidi="ar-EG"/>
              </w:rPr>
              <w:t xml:space="preserve"> </w:t>
            </w:r>
            <w:r w:rsidRPr="005365A5">
              <w:rPr>
                <w:rStyle w:val="Hyperlink"/>
                <w:rFonts w:ascii="Times New Roman" w:hAnsi="Times New Roman" w:cs="Simplified Arabic" w:hint="eastAsia"/>
                <w:b/>
                <w:bCs/>
                <w:noProof/>
                <w:sz w:val="20"/>
                <w:szCs w:val="24"/>
                <w:rtl/>
                <w:lang w:bidi="ar-EG"/>
              </w:rPr>
              <w:t>السابقة</w:t>
            </w:r>
            <w:r w:rsidRPr="005365A5">
              <w:rPr>
                <w:rStyle w:val="Hyperlink"/>
                <w:rFonts w:ascii="Times New Roman" w:hAnsi="Times New Roman" w:cs="Simplified Arabic"/>
                <w:b/>
                <w:bCs/>
                <w:noProof/>
                <w:webHidden/>
                <w:sz w:val="20"/>
                <w:szCs w:val="24"/>
                <w:rtl/>
                <w:lang w:bidi="ar-EG"/>
              </w:rPr>
              <w:tab/>
            </w:r>
            <w:r w:rsidRPr="005365A5">
              <w:rPr>
                <w:rStyle w:val="Hyperlink"/>
                <w:rFonts w:ascii="Times New Roman" w:hAnsi="Times New Roman" w:cs="Simplified Arabic"/>
                <w:b/>
                <w:bCs/>
                <w:noProof/>
                <w:webHidden/>
                <w:sz w:val="20"/>
                <w:szCs w:val="24"/>
                <w:rtl/>
                <w:lang w:bidi="ar-EG"/>
              </w:rPr>
              <w:fldChar w:fldCharType="begin"/>
            </w:r>
            <w:r w:rsidRPr="005365A5">
              <w:rPr>
                <w:rStyle w:val="Hyperlink"/>
                <w:rFonts w:ascii="Times New Roman" w:hAnsi="Times New Roman" w:cs="Simplified Arabic"/>
                <w:b/>
                <w:bCs/>
                <w:noProof/>
                <w:webHidden/>
                <w:sz w:val="20"/>
                <w:szCs w:val="24"/>
                <w:rtl/>
                <w:lang w:bidi="ar-EG"/>
              </w:rPr>
              <w:instrText xml:space="preserve"> </w:instrText>
            </w:r>
            <w:r w:rsidRPr="005365A5">
              <w:rPr>
                <w:rStyle w:val="Hyperlink"/>
                <w:rFonts w:ascii="Times New Roman" w:hAnsi="Times New Roman" w:cs="Simplified Arabic"/>
                <w:b/>
                <w:bCs/>
                <w:noProof/>
                <w:webHidden/>
                <w:sz w:val="20"/>
                <w:szCs w:val="24"/>
                <w:lang w:bidi="ar-EG"/>
              </w:rPr>
              <w:instrText>PAGEREF</w:instrText>
            </w:r>
            <w:r w:rsidRPr="005365A5">
              <w:rPr>
                <w:rStyle w:val="Hyperlink"/>
                <w:rFonts w:ascii="Times New Roman" w:hAnsi="Times New Roman" w:cs="Simplified Arabic"/>
                <w:b/>
                <w:bCs/>
                <w:noProof/>
                <w:webHidden/>
                <w:sz w:val="20"/>
                <w:szCs w:val="24"/>
                <w:rtl/>
                <w:lang w:bidi="ar-EG"/>
              </w:rPr>
              <w:instrText xml:space="preserve"> _</w:instrText>
            </w:r>
            <w:r w:rsidRPr="005365A5">
              <w:rPr>
                <w:rStyle w:val="Hyperlink"/>
                <w:rFonts w:ascii="Times New Roman" w:hAnsi="Times New Roman" w:cs="Simplified Arabic"/>
                <w:b/>
                <w:bCs/>
                <w:noProof/>
                <w:webHidden/>
                <w:sz w:val="20"/>
                <w:szCs w:val="24"/>
                <w:lang w:bidi="ar-EG"/>
              </w:rPr>
              <w:instrText>Toc227769159 \h</w:instrText>
            </w:r>
            <w:r w:rsidRPr="005365A5">
              <w:rPr>
                <w:rStyle w:val="Hyperlink"/>
                <w:rFonts w:ascii="Times New Roman" w:hAnsi="Times New Roman" w:cs="Simplified Arabic"/>
                <w:b/>
                <w:bCs/>
                <w:noProof/>
                <w:webHidden/>
                <w:sz w:val="20"/>
                <w:szCs w:val="24"/>
                <w:rtl/>
                <w:lang w:bidi="ar-EG"/>
              </w:rPr>
              <w:instrText xml:space="preserve"> </w:instrText>
            </w:r>
            <w:r w:rsidRPr="005365A5">
              <w:rPr>
                <w:rStyle w:val="Hyperlink"/>
                <w:rFonts w:ascii="Times New Roman" w:hAnsi="Times New Roman" w:cs="Simplified Arabic"/>
                <w:b/>
                <w:bCs/>
                <w:noProof/>
                <w:webHidden/>
                <w:sz w:val="20"/>
                <w:szCs w:val="24"/>
                <w:rtl/>
                <w:lang w:bidi="ar-EG"/>
              </w:rPr>
            </w:r>
            <w:r w:rsidRPr="005365A5">
              <w:rPr>
                <w:rStyle w:val="Hyperlink"/>
                <w:rFonts w:ascii="Times New Roman" w:hAnsi="Times New Roman" w:cs="Simplified Arabic"/>
                <w:b/>
                <w:bCs/>
                <w:noProof/>
                <w:webHidden/>
                <w:sz w:val="20"/>
                <w:szCs w:val="24"/>
                <w:rtl/>
                <w:lang w:bidi="ar-EG"/>
              </w:rPr>
              <w:fldChar w:fldCharType="separate"/>
            </w:r>
            <w:r w:rsidR="005365A5" w:rsidRPr="005365A5">
              <w:rPr>
                <w:rStyle w:val="Hyperlink"/>
                <w:rFonts w:ascii="Times New Roman" w:hAnsi="Times New Roman" w:cs="Simplified Arabic"/>
                <w:b/>
                <w:bCs/>
                <w:noProof/>
                <w:webHidden/>
                <w:sz w:val="20"/>
                <w:szCs w:val="24"/>
                <w:rtl/>
                <w:lang w:bidi="ar-EG"/>
              </w:rPr>
              <w:t>15</w:t>
            </w:r>
            <w:r w:rsidRPr="005365A5">
              <w:rPr>
                <w:rStyle w:val="Hyperlink"/>
                <w:rFonts w:ascii="Times New Roman" w:hAnsi="Times New Roman" w:cs="Simplified Arabic"/>
                <w:b/>
                <w:bCs/>
                <w:noProof/>
                <w:webHidden/>
                <w:sz w:val="20"/>
                <w:szCs w:val="24"/>
                <w:rtl/>
                <w:lang w:bidi="ar-EG"/>
              </w:rPr>
              <w:fldChar w:fldCharType="end"/>
            </w:r>
          </w:hyperlink>
        </w:p>
        <w:p w14:paraId="51C368B7" w14:textId="0780E179" w:rsidR="00F428AE" w:rsidRPr="005365A5" w:rsidRDefault="00F428AE" w:rsidP="005365A5">
          <w:pPr>
            <w:pStyle w:val="TOC1"/>
            <w:tabs>
              <w:tab w:val="right" w:leader="dot" w:pos="9061"/>
            </w:tabs>
            <w:spacing w:after="0" w:line="240" w:lineRule="auto"/>
            <w:rPr>
              <w:rStyle w:val="Hyperlink"/>
              <w:rFonts w:ascii="Times New Roman" w:hAnsi="Times New Roman" w:cs="Simplified Arabic"/>
              <w:b/>
              <w:bCs/>
              <w:noProof/>
              <w:sz w:val="20"/>
              <w:szCs w:val="24"/>
              <w:rtl/>
              <w:lang w:bidi="ar-EG"/>
            </w:rPr>
          </w:pPr>
          <w:hyperlink w:anchor="_Toc227769160" w:history="1">
            <w:r w:rsidRPr="005365A5">
              <w:rPr>
                <w:rStyle w:val="Hyperlink"/>
                <w:rFonts w:ascii="Times New Roman" w:hAnsi="Times New Roman" w:cs="Simplified Arabic" w:hint="eastAsia"/>
                <w:b/>
                <w:bCs/>
                <w:noProof/>
                <w:sz w:val="20"/>
                <w:szCs w:val="24"/>
                <w:rtl/>
                <w:lang w:bidi="ar-EG"/>
              </w:rPr>
              <w:t>أولًا</w:t>
            </w:r>
            <w:r w:rsidRPr="005365A5">
              <w:rPr>
                <w:rStyle w:val="Hyperlink"/>
                <w:rFonts w:ascii="Times New Roman" w:hAnsi="Times New Roman" w:cs="Simplified Arabic"/>
                <w:b/>
                <w:bCs/>
                <w:noProof/>
                <w:sz w:val="20"/>
                <w:szCs w:val="24"/>
                <w:rtl/>
                <w:lang w:bidi="ar-EG"/>
              </w:rPr>
              <w:t xml:space="preserve">: </w:t>
            </w:r>
            <w:r w:rsidRPr="005365A5">
              <w:rPr>
                <w:rStyle w:val="Hyperlink"/>
                <w:rFonts w:ascii="Times New Roman" w:hAnsi="Times New Roman" w:cs="Simplified Arabic" w:hint="eastAsia"/>
                <w:b/>
                <w:bCs/>
                <w:noProof/>
                <w:sz w:val="20"/>
                <w:szCs w:val="24"/>
                <w:rtl/>
                <w:lang w:bidi="ar-EG"/>
              </w:rPr>
              <w:t>الإطار</w:t>
            </w:r>
            <w:r w:rsidRPr="005365A5">
              <w:rPr>
                <w:rStyle w:val="Hyperlink"/>
                <w:rFonts w:ascii="Times New Roman" w:hAnsi="Times New Roman" w:cs="Simplified Arabic"/>
                <w:b/>
                <w:bCs/>
                <w:noProof/>
                <w:sz w:val="20"/>
                <w:szCs w:val="24"/>
                <w:rtl/>
                <w:lang w:bidi="ar-EG"/>
              </w:rPr>
              <w:t xml:space="preserve"> </w:t>
            </w:r>
            <w:r w:rsidRPr="005365A5">
              <w:rPr>
                <w:rStyle w:val="Hyperlink"/>
                <w:rFonts w:ascii="Times New Roman" w:hAnsi="Times New Roman" w:cs="Simplified Arabic" w:hint="eastAsia"/>
                <w:b/>
                <w:bCs/>
                <w:noProof/>
                <w:sz w:val="20"/>
                <w:szCs w:val="24"/>
                <w:rtl/>
                <w:lang w:bidi="ar-EG"/>
              </w:rPr>
              <w:t>النظري</w:t>
            </w:r>
            <w:r w:rsidRPr="005365A5">
              <w:rPr>
                <w:rStyle w:val="Hyperlink"/>
                <w:rFonts w:ascii="Times New Roman" w:hAnsi="Times New Roman" w:cs="Simplified Arabic"/>
                <w:b/>
                <w:bCs/>
                <w:noProof/>
                <w:webHidden/>
                <w:sz w:val="20"/>
                <w:szCs w:val="24"/>
                <w:rtl/>
                <w:lang w:bidi="ar-EG"/>
              </w:rPr>
              <w:tab/>
            </w:r>
            <w:r w:rsidRPr="005365A5">
              <w:rPr>
                <w:rStyle w:val="Hyperlink"/>
                <w:rFonts w:ascii="Times New Roman" w:hAnsi="Times New Roman" w:cs="Simplified Arabic"/>
                <w:b/>
                <w:bCs/>
                <w:noProof/>
                <w:webHidden/>
                <w:sz w:val="20"/>
                <w:szCs w:val="24"/>
                <w:rtl/>
                <w:lang w:bidi="ar-EG"/>
              </w:rPr>
              <w:fldChar w:fldCharType="begin"/>
            </w:r>
            <w:r w:rsidRPr="005365A5">
              <w:rPr>
                <w:rStyle w:val="Hyperlink"/>
                <w:rFonts w:ascii="Times New Roman" w:hAnsi="Times New Roman" w:cs="Simplified Arabic"/>
                <w:b/>
                <w:bCs/>
                <w:noProof/>
                <w:webHidden/>
                <w:sz w:val="20"/>
                <w:szCs w:val="24"/>
                <w:rtl/>
                <w:lang w:bidi="ar-EG"/>
              </w:rPr>
              <w:instrText xml:space="preserve"> </w:instrText>
            </w:r>
            <w:r w:rsidRPr="005365A5">
              <w:rPr>
                <w:rStyle w:val="Hyperlink"/>
                <w:rFonts w:ascii="Times New Roman" w:hAnsi="Times New Roman" w:cs="Simplified Arabic"/>
                <w:b/>
                <w:bCs/>
                <w:noProof/>
                <w:webHidden/>
                <w:sz w:val="20"/>
                <w:szCs w:val="24"/>
                <w:lang w:bidi="ar-EG"/>
              </w:rPr>
              <w:instrText>PAGEREF</w:instrText>
            </w:r>
            <w:r w:rsidRPr="005365A5">
              <w:rPr>
                <w:rStyle w:val="Hyperlink"/>
                <w:rFonts w:ascii="Times New Roman" w:hAnsi="Times New Roman" w:cs="Simplified Arabic"/>
                <w:b/>
                <w:bCs/>
                <w:noProof/>
                <w:webHidden/>
                <w:sz w:val="20"/>
                <w:szCs w:val="24"/>
                <w:rtl/>
                <w:lang w:bidi="ar-EG"/>
              </w:rPr>
              <w:instrText xml:space="preserve"> _</w:instrText>
            </w:r>
            <w:r w:rsidRPr="005365A5">
              <w:rPr>
                <w:rStyle w:val="Hyperlink"/>
                <w:rFonts w:ascii="Times New Roman" w:hAnsi="Times New Roman" w:cs="Simplified Arabic"/>
                <w:b/>
                <w:bCs/>
                <w:noProof/>
                <w:webHidden/>
                <w:sz w:val="20"/>
                <w:szCs w:val="24"/>
                <w:lang w:bidi="ar-EG"/>
              </w:rPr>
              <w:instrText>Toc227769160 \h</w:instrText>
            </w:r>
            <w:r w:rsidRPr="005365A5">
              <w:rPr>
                <w:rStyle w:val="Hyperlink"/>
                <w:rFonts w:ascii="Times New Roman" w:hAnsi="Times New Roman" w:cs="Simplified Arabic"/>
                <w:b/>
                <w:bCs/>
                <w:noProof/>
                <w:webHidden/>
                <w:sz w:val="20"/>
                <w:szCs w:val="24"/>
                <w:rtl/>
                <w:lang w:bidi="ar-EG"/>
              </w:rPr>
              <w:instrText xml:space="preserve"> </w:instrText>
            </w:r>
            <w:r w:rsidRPr="005365A5">
              <w:rPr>
                <w:rStyle w:val="Hyperlink"/>
                <w:rFonts w:ascii="Times New Roman" w:hAnsi="Times New Roman" w:cs="Simplified Arabic"/>
                <w:b/>
                <w:bCs/>
                <w:noProof/>
                <w:webHidden/>
                <w:sz w:val="20"/>
                <w:szCs w:val="24"/>
                <w:rtl/>
                <w:lang w:bidi="ar-EG"/>
              </w:rPr>
            </w:r>
            <w:r w:rsidRPr="005365A5">
              <w:rPr>
                <w:rStyle w:val="Hyperlink"/>
                <w:rFonts w:ascii="Times New Roman" w:hAnsi="Times New Roman" w:cs="Simplified Arabic"/>
                <w:b/>
                <w:bCs/>
                <w:noProof/>
                <w:webHidden/>
                <w:sz w:val="20"/>
                <w:szCs w:val="24"/>
                <w:rtl/>
                <w:lang w:bidi="ar-EG"/>
              </w:rPr>
              <w:fldChar w:fldCharType="separate"/>
            </w:r>
            <w:r w:rsidR="005365A5" w:rsidRPr="005365A5">
              <w:rPr>
                <w:rStyle w:val="Hyperlink"/>
                <w:rFonts w:ascii="Times New Roman" w:hAnsi="Times New Roman" w:cs="Simplified Arabic"/>
                <w:b/>
                <w:bCs/>
                <w:noProof/>
                <w:webHidden/>
                <w:sz w:val="20"/>
                <w:szCs w:val="24"/>
                <w:rtl/>
                <w:lang w:bidi="ar-EG"/>
              </w:rPr>
              <w:t>15</w:t>
            </w:r>
            <w:r w:rsidRPr="005365A5">
              <w:rPr>
                <w:rStyle w:val="Hyperlink"/>
                <w:rFonts w:ascii="Times New Roman" w:hAnsi="Times New Roman" w:cs="Simplified Arabic"/>
                <w:b/>
                <w:bCs/>
                <w:noProof/>
                <w:webHidden/>
                <w:sz w:val="20"/>
                <w:szCs w:val="24"/>
                <w:rtl/>
                <w:lang w:bidi="ar-EG"/>
              </w:rPr>
              <w:fldChar w:fldCharType="end"/>
            </w:r>
          </w:hyperlink>
        </w:p>
        <w:p w14:paraId="509522A0" w14:textId="713409E4" w:rsidR="00F428AE" w:rsidRPr="005365A5" w:rsidRDefault="00F428AE" w:rsidP="005365A5">
          <w:pPr>
            <w:pStyle w:val="TOC1"/>
            <w:tabs>
              <w:tab w:val="right" w:leader="dot" w:pos="9061"/>
            </w:tabs>
            <w:spacing w:after="0" w:line="240" w:lineRule="auto"/>
            <w:ind w:left="140"/>
            <w:rPr>
              <w:rFonts w:ascii="Times New Roman" w:eastAsiaTheme="minorEastAsia" w:hAnsi="Times New Roman" w:cs="Simplified Arabic"/>
              <w:noProof/>
              <w:sz w:val="20"/>
              <w:szCs w:val="24"/>
              <w:rtl/>
            </w:rPr>
          </w:pPr>
          <w:hyperlink w:anchor="_Toc227769161" w:history="1">
            <w:r w:rsidRPr="005365A5">
              <w:rPr>
                <w:rStyle w:val="Hyperlink"/>
                <w:rFonts w:ascii="Times New Roman" w:hAnsi="Times New Roman" w:cs="Simplified Arabic"/>
                <w:b/>
                <w:bCs/>
                <w:noProof/>
                <w:sz w:val="20"/>
                <w:szCs w:val="24"/>
                <w:rtl/>
                <w:lang w:bidi="ar-EG"/>
              </w:rPr>
              <w:t xml:space="preserve">2.1 </w:t>
            </w:r>
            <w:r w:rsidRPr="005365A5">
              <w:rPr>
                <w:rStyle w:val="Hyperlink"/>
                <w:rFonts w:ascii="Times New Roman" w:hAnsi="Times New Roman" w:cs="Simplified Arabic" w:hint="eastAsia"/>
                <w:b/>
                <w:bCs/>
                <w:noProof/>
                <w:sz w:val="20"/>
                <w:szCs w:val="24"/>
                <w:rtl/>
                <w:lang w:bidi="ar-EG"/>
              </w:rPr>
              <w:t>المحور</w:t>
            </w:r>
            <w:r w:rsidRPr="005365A5">
              <w:rPr>
                <w:rStyle w:val="Hyperlink"/>
                <w:rFonts w:ascii="Times New Roman" w:hAnsi="Times New Roman" w:cs="Simplified Arabic"/>
                <w:b/>
                <w:bCs/>
                <w:noProof/>
                <w:sz w:val="20"/>
                <w:szCs w:val="24"/>
                <w:rtl/>
                <w:lang w:bidi="ar-EG"/>
              </w:rPr>
              <w:t xml:space="preserve"> </w:t>
            </w:r>
            <w:r w:rsidRPr="005365A5">
              <w:rPr>
                <w:rStyle w:val="Hyperlink"/>
                <w:rFonts w:ascii="Times New Roman" w:hAnsi="Times New Roman" w:cs="Simplified Arabic" w:hint="eastAsia"/>
                <w:b/>
                <w:bCs/>
                <w:noProof/>
                <w:sz w:val="20"/>
                <w:szCs w:val="24"/>
                <w:rtl/>
                <w:lang w:bidi="ar-EG"/>
              </w:rPr>
              <w:t>الأول</w:t>
            </w:r>
            <w:r w:rsidRPr="005365A5">
              <w:rPr>
                <w:rStyle w:val="Hyperlink"/>
                <w:rFonts w:ascii="Times New Roman" w:hAnsi="Times New Roman" w:cs="Simplified Arabic"/>
                <w:b/>
                <w:bCs/>
                <w:noProof/>
                <w:sz w:val="20"/>
                <w:szCs w:val="24"/>
                <w:rtl/>
                <w:lang w:bidi="ar-EG"/>
              </w:rPr>
              <w:t xml:space="preserve">: </w:t>
            </w:r>
            <w:r w:rsidRPr="005365A5">
              <w:rPr>
                <w:rStyle w:val="Hyperlink"/>
                <w:rFonts w:ascii="Times New Roman" w:hAnsi="Times New Roman" w:cs="Simplified Arabic" w:hint="eastAsia"/>
                <w:b/>
                <w:bCs/>
                <w:noProof/>
                <w:sz w:val="20"/>
                <w:szCs w:val="24"/>
                <w:rtl/>
                <w:lang w:bidi="ar-EG"/>
              </w:rPr>
              <w:t>التَّسَوُّل</w:t>
            </w:r>
            <w:r w:rsidRPr="005365A5">
              <w:rPr>
                <w:rStyle w:val="Hyperlink"/>
                <w:rFonts w:ascii="Times New Roman" w:hAnsi="Times New Roman" w:cs="Simplified Arabic"/>
                <w:b/>
                <w:bCs/>
                <w:noProof/>
                <w:sz w:val="20"/>
                <w:szCs w:val="24"/>
                <w:rtl/>
                <w:lang w:bidi="ar-EG"/>
              </w:rPr>
              <w:t xml:space="preserve"> </w:t>
            </w:r>
            <w:r w:rsidRPr="005365A5">
              <w:rPr>
                <w:rStyle w:val="Hyperlink"/>
                <w:rFonts w:ascii="Times New Roman" w:hAnsi="Times New Roman" w:cs="Simplified Arabic" w:hint="eastAsia"/>
                <w:b/>
                <w:bCs/>
                <w:noProof/>
                <w:sz w:val="20"/>
                <w:szCs w:val="24"/>
                <w:rtl/>
                <w:lang w:bidi="ar-EG"/>
              </w:rPr>
              <w:t>الإلكتروني</w:t>
            </w:r>
            <w:r w:rsidRPr="005365A5">
              <w:rPr>
                <w:rStyle w:val="Hyperlink"/>
                <w:rFonts w:ascii="Times New Roman" w:hAnsi="Times New Roman" w:cs="Simplified Arabic"/>
                <w:b/>
                <w:bCs/>
                <w:noProof/>
                <w:sz w:val="20"/>
                <w:szCs w:val="24"/>
                <w:rtl/>
                <w:lang w:bidi="ar-EG"/>
              </w:rPr>
              <w:t xml:space="preserve"> </w:t>
            </w:r>
            <w:r w:rsidRPr="005365A5">
              <w:rPr>
                <w:rStyle w:val="Hyperlink"/>
                <w:rFonts w:ascii="Times New Roman" w:hAnsi="Times New Roman" w:cs="Simplified Arabic" w:hint="eastAsia"/>
                <w:b/>
                <w:bCs/>
                <w:noProof/>
                <w:sz w:val="20"/>
                <w:szCs w:val="24"/>
                <w:rtl/>
                <w:lang w:bidi="ar-EG"/>
              </w:rPr>
              <w:t>عبر</w:t>
            </w:r>
            <w:r w:rsidRPr="005365A5">
              <w:rPr>
                <w:rStyle w:val="Hyperlink"/>
                <w:rFonts w:ascii="Times New Roman" w:hAnsi="Times New Roman" w:cs="Simplified Arabic"/>
                <w:b/>
                <w:bCs/>
                <w:noProof/>
                <w:sz w:val="20"/>
                <w:szCs w:val="24"/>
                <w:rtl/>
                <w:lang w:bidi="ar-EG"/>
              </w:rPr>
              <w:t xml:space="preserve"> </w:t>
            </w:r>
            <w:r w:rsidRPr="005365A5">
              <w:rPr>
                <w:rStyle w:val="Hyperlink"/>
                <w:rFonts w:ascii="Times New Roman" w:hAnsi="Times New Roman" w:cs="Simplified Arabic" w:hint="eastAsia"/>
                <w:b/>
                <w:bCs/>
                <w:noProof/>
                <w:sz w:val="20"/>
                <w:szCs w:val="24"/>
                <w:rtl/>
                <w:lang w:bidi="ar-EG"/>
              </w:rPr>
              <w:t>المنصات</w:t>
            </w:r>
            <w:r w:rsidRPr="005365A5">
              <w:rPr>
                <w:rStyle w:val="Hyperlink"/>
                <w:rFonts w:ascii="Times New Roman" w:hAnsi="Times New Roman" w:cs="Simplified Arabic"/>
                <w:b/>
                <w:bCs/>
                <w:noProof/>
                <w:sz w:val="20"/>
                <w:szCs w:val="24"/>
                <w:rtl/>
                <w:lang w:bidi="ar-EG"/>
              </w:rPr>
              <w:t xml:space="preserve"> </w:t>
            </w:r>
            <w:r w:rsidRPr="005365A5">
              <w:rPr>
                <w:rStyle w:val="Hyperlink"/>
                <w:rFonts w:ascii="Times New Roman" w:hAnsi="Times New Roman" w:cs="Simplified Arabic" w:hint="eastAsia"/>
                <w:b/>
                <w:bCs/>
                <w:noProof/>
                <w:sz w:val="20"/>
                <w:szCs w:val="24"/>
                <w:rtl/>
                <w:lang w:bidi="ar-EG"/>
              </w:rPr>
              <w:t>الرقمية</w:t>
            </w:r>
            <w:r w:rsidRPr="005365A5">
              <w:rPr>
                <w:rStyle w:val="Hyperlink"/>
                <w:rFonts w:ascii="Times New Roman" w:hAnsi="Times New Roman" w:cs="Simplified Arabic"/>
                <w:b/>
                <w:bCs/>
                <w:noProof/>
                <w:webHidden/>
                <w:sz w:val="20"/>
                <w:szCs w:val="24"/>
                <w:rtl/>
                <w:lang w:bidi="ar-EG"/>
              </w:rPr>
              <w:tab/>
            </w:r>
            <w:r w:rsidRPr="005365A5">
              <w:rPr>
                <w:rStyle w:val="Hyperlink"/>
                <w:rFonts w:ascii="Times New Roman" w:hAnsi="Times New Roman" w:cs="Simplified Arabic"/>
                <w:b/>
                <w:bCs/>
                <w:noProof/>
                <w:webHidden/>
                <w:sz w:val="20"/>
                <w:szCs w:val="24"/>
                <w:rtl/>
                <w:lang w:bidi="ar-EG"/>
              </w:rPr>
              <w:fldChar w:fldCharType="begin"/>
            </w:r>
            <w:r w:rsidRPr="005365A5">
              <w:rPr>
                <w:rStyle w:val="Hyperlink"/>
                <w:rFonts w:ascii="Times New Roman" w:hAnsi="Times New Roman" w:cs="Simplified Arabic"/>
                <w:b/>
                <w:bCs/>
                <w:noProof/>
                <w:webHidden/>
                <w:sz w:val="20"/>
                <w:szCs w:val="24"/>
                <w:rtl/>
                <w:lang w:bidi="ar-EG"/>
              </w:rPr>
              <w:instrText xml:space="preserve"> </w:instrText>
            </w:r>
            <w:r w:rsidRPr="005365A5">
              <w:rPr>
                <w:rStyle w:val="Hyperlink"/>
                <w:rFonts w:ascii="Times New Roman" w:hAnsi="Times New Roman" w:cs="Simplified Arabic"/>
                <w:b/>
                <w:bCs/>
                <w:noProof/>
                <w:webHidden/>
                <w:sz w:val="20"/>
                <w:szCs w:val="24"/>
                <w:lang w:bidi="ar-EG"/>
              </w:rPr>
              <w:instrText>PAGEREF</w:instrText>
            </w:r>
            <w:r w:rsidRPr="005365A5">
              <w:rPr>
                <w:rStyle w:val="Hyperlink"/>
                <w:rFonts w:ascii="Times New Roman" w:hAnsi="Times New Roman" w:cs="Simplified Arabic"/>
                <w:b/>
                <w:bCs/>
                <w:noProof/>
                <w:webHidden/>
                <w:sz w:val="20"/>
                <w:szCs w:val="24"/>
                <w:rtl/>
                <w:lang w:bidi="ar-EG"/>
              </w:rPr>
              <w:instrText xml:space="preserve"> _</w:instrText>
            </w:r>
            <w:r w:rsidRPr="005365A5">
              <w:rPr>
                <w:rStyle w:val="Hyperlink"/>
                <w:rFonts w:ascii="Times New Roman" w:hAnsi="Times New Roman" w:cs="Simplified Arabic"/>
                <w:b/>
                <w:bCs/>
                <w:noProof/>
                <w:webHidden/>
                <w:sz w:val="20"/>
                <w:szCs w:val="24"/>
                <w:lang w:bidi="ar-EG"/>
              </w:rPr>
              <w:instrText>Toc227769161 \h</w:instrText>
            </w:r>
            <w:r w:rsidRPr="005365A5">
              <w:rPr>
                <w:rStyle w:val="Hyperlink"/>
                <w:rFonts w:ascii="Times New Roman" w:hAnsi="Times New Roman" w:cs="Simplified Arabic"/>
                <w:b/>
                <w:bCs/>
                <w:noProof/>
                <w:webHidden/>
                <w:sz w:val="20"/>
                <w:szCs w:val="24"/>
                <w:rtl/>
                <w:lang w:bidi="ar-EG"/>
              </w:rPr>
              <w:instrText xml:space="preserve"> </w:instrText>
            </w:r>
            <w:r w:rsidRPr="005365A5">
              <w:rPr>
                <w:rStyle w:val="Hyperlink"/>
                <w:rFonts w:ascii="Times New Roman" w:hAnsi="Times New Roman" w:cs="Simplified Arabic"/>
                <w:b/>
                <w:bCs/>
                <w:noProof/>
                <w:webHidden/>
                <w:sz w:val="20"/>
                <w:szCs w:val="24"/>
                <w:rtl/>
                <w:lang w:bidi="ar-EG"/>
              </w:rPr>
            </w:r>
            <w:r w:rsidRPr="005365A5">
              <w:rPr>
                <w:rStyle w:val="Hyperlink"/>
                <w:rFonts w:ascii="Times New Roman" w:hAnsi="Times New Roman" w:cs="Simplified Arabic"/>
                <w:b/>
                <w:bCs/>
                <w:noProof/>
                <w:webHidden/>
                <w:sz w:val="20"/>
                <w:szCs w:val="24"/>
                <w:rtl/>
                <w:lang w:bidi="ar-EG"/>
              </w:rPr>
              <w:fldChar w:fldCharType="separate"/>
            </w:r>
            <w:r w:rsidR="005365A5" w:rsidRPr="005365A5">
              <w:rPr>
                <w:rStyle w:val="Hyperlink"/>
                <w:rFonts w:ascii="Times New Roman" w:hAnsi="Times New Roman" w:cs="Simplified Arabic"/>
                <w:b/>
                <w:bCs/>
                <w:noProof/>
                <w:webHidden/>
                <w:sz w:val="20"/>
                <w:szCs w:val="24"/>
                <w:rtl/>
                <w:lang w:bidi="ar-EG"/>
              </w:rPr>
              <w:t>15</w:t>
            </w:r>
            <w:r w:rsidRPr="005365A5">
              <w:rPr>
                <w:rStyle w:val="Hyperlink"/>
                <w:rFonts w:ascii="Times New Roman" w:hAnsi="Times New Roman" w:cs="Simplified Arabic"/>
                <w:b/>
                <w:bCs/>
                <w:noProof/>
                <w:webHidden/>
                <w:sz w:val="20"/>
                <w:szCs w:val="24"/>
                <w:rtl/>
                <w:lang w:bidi="ar-EG"/>
              </w:rPr>
              <w:fldChar w:fldCharType="end"/>
            </w:r>
          </w:hyperlink>
        </w:p>
        <w:p w14:paraId="045E2E6B" w14:textId="7E5ABCED" w:rsidR="00F428AE" w:rsidRPr="005365A5" w:rsidRDefault="00F428AE" w:rsidP="005365A5">
          <w:pPr>
            <w:pStyle w:val="TOC3"/>
            <w:tabs>
              <w:tab w:val="right" w:leader="dot" w:pos="9061"/>
            </w:tabs>
            <w:spacing w:after="0" w:line="240" w:lineRule="auto"/>
            <w:rPr>
              <w:rStyle w:val="Hyperlink"/>
              <w:rFonts w:ascii="Times New Roman" w:hAnsi="Times New Roman" w:cs="Simplified Arabic"/>
              <w:noProof/>
              <w:sz w:val="20"/>
              <w:szCs w:val="24"/>
              <w:rtl w:val="0"/>
            </w:rPr>
          </w:pPr>
          <w:hyperlink w:anchor="_Toc227769162" w:history="1">
            <w:r w:rsidRPr="005365A5">
              <w:rPr>
                <w:rStyle w:val="Hyperlink"/>
                <w:rFonts w:ascii="Times New Roman" w:hAnsi="Times New Roman" w:cs="Simplified Arabic"/>
                <w:noProof/>
                <w:sz w:val="20"/>
                <w:szCs w:val="24"/>
              </w:rPr>
              <w:t>2.1.1</w:t>
            </w:r>
            <w:r w:rsidR="00174252" w:rsidRPr="005365A5">
              <w:rPr>
                <w:rStyle w:val="Hyperlink"/>
                <w:rFonts w:ascii="Times New Roman" w:hAnsi="Times New Roman" w:cs="Simplified Arabic" w:hint="cs"/>
                <w:noProof/>
                <w:sz w:val="20"/>
                <w:szCs w:val="24"/>
              </w:rPr>
              <w:t xml:space="preserve"> </w:t>
            </w:r>
            <w:r w:rsidRPr="005365A5">
              <w:rPr>
                <w:rStyle w:val="Hyperlink"/>
                <w:rFonts w:ascii="Times New Roman" w:hAnsi="Times New Roman" w:cs="Simplified Arabic" w:hint="eastAsia"/>
                <w:noProof/>
                <w:sz w:val="20"/>
                <w:szCs w:val="24"/>
              </w:rPr>
              <w:t>تمهيد</w:t>
            </w:r>
            <w:r w:rsidRPr="005365A5">
              <w:rPr>
                <w:rStyle w:val="Hyperlink"/>
                <w:rFonts w:ascii="Times New Roman" w:hAnsi="Times New Roman" w:cs="Simplified Arabic"/>
                <w:noProof/>
                <w:sz w:val="20"/>
                <w:szCs w:val="24"/>
              </w:rPr>
              <w:t>:</w:t>
            </w:r>
            <w:r w:rsidRPr="005365A5">
              <w:rPr>
                <w:rStyle w:val="Hyperlink"/>
                <w:rFonts w:ascii="Times New Roman" w:hAnsi="Times New Roman" w:cs="Simplified Arabic"/>
                <w:noProof/>
                <w:webHidden/>
                <w:sz w:val="20"/>
                <w:szCs w:val="24"/>
                <w:rtl w:val="0"/>
              </w:rPr>
              <w:tab/>
            </w:r>
            <w:r w:rsidRPr="005365A5">
              <w:rPr>
                <w:rStyle w:val="Hyperlink"/>
                <w:rFonts w:ascii="Times New Roman" w:hAnsi="Times New Roman" w:cs="Simplified Arabic"/>
                <w:noProof/>
                <w:webHidden/>
                <w:sz w:val="20"/>
                <w:szCs w:val="24"/>
                <w:rtl w:val="0"/>
              </w:rPr>
              <w:fldChar w:fldCharType="begin"/>
            </w:r>
            <w:r w:rsidRPr="005365A5">
              <w:rPr>
                <w:rStyle w:val="Hyperlink"/>
                <w:rFonts w:ascii="Times New Roman" w:hAnsi="Times New Roman" w:cs="Simplified Arabic"/>
                <w:noProof/>
                <w:webHidden/>
                <w:sz w:val="20"/>
                <w:szCs w:val="24"/>
                <w:rtl w:val="0"/>
              </w:rPr>
              <w:instrText xml:space="preserve"> PAGEREF _Toc227769162 \h </w:instrText>
            </w:r>
            <w:r w:rsidRPr="005365A5">
              <w:rPr>
                <w:rStyle w:val="Hyperlink"/>
                <w:rFonts w:ascii="Times New Roman" w:hAnsi="Times New Roman" w:cs="Simplified Arabic"/>
                <w:noProof/>
                <w:webHidden/>
                <w:sz w:val="20"/>
                <w:szCs w:val="24"/>
                <w:rtl w:val="0"/>
              </w:rPr>
            </w:r>
            <w:r w:rsidRPr="005365A5">
              <w:rPr>
                <w:rStyle w:val="Hyperlink"/>
                <w:rFonts w:ascii="Times New Roman" w:hAnsi="Times New Roman" w:cs="Simplified Arabic"/>
                <w:noProof/>
                <w:webHidden/>
                <w:sz w:val="20"/>
                <w:szCs w:val="24"/>
                <w:rtl w:val="0"/>
              </w:rPr>
              <w:fldChar w:fldCharType="separate"/>
            </w:r>
            <w:r w:rsidR="005365A5" w:rsidRPr="005365A5">
              <w:rPr>
                <w:rStyle w:val="Hyperlink"/>
                <w:rFonts w:ascii="Times New Roman" w:hAnsi="Times New Roman" w:cs="Simplified Arabic"/>
                <w:noProof/>
                <w:webHidden/>
                <w:sz w:val="20"/>
                <w:szCs w:val="24"/>
              </w:rPr>
              <w:t>15</w:t>
            </w:r>
            <w:r w:rsidRPr="005365A5">
              <w:rPr>
                <w:rStyle w:val="Hyperlink"/>
                <w:rFonts w:ascii="Times New Roman" w:hAnsi="Times New Roman" w:cs="Simplified Arabic"/>
                <w:noProof/>
                <w:webHidden/>
                <w:sz w:val="20"/>
                <w:szCs w:val="24"/>
                <w:rtl w:val="0"/>
              </w:rPr>
              <w:fldChar w:fldCharType="end"/>
            </w:r>
          </w:hyperlink>
        </w:p>
        <w:p w14:paraId="2C276DA1" w14:textId="259EE89E" w:rsidR="00F428AE" w:rsidRPr="005365A5" w:rsidRDefault="00F428AE" w:rsidP="005365A5">
          <w:pPr>
            <w:pStyle w:val="TOC3"/>
            <w:tabs>
              <w:tab w:val="right" w:leader="dot" w:pos="9061"/>
            </w:tabs>
            <w:spacing w:after="0" w:line="240" w:lineRule="auto"/>
            <w:rPr>
              <w:rStyle w:val="Hyperlink"/>
              <w:rFonts w:ascii="Times New Roman" w:hAnsi="Times New Roman" w:cs="Simplified Arabic"/>
              <w:noProof/>
              <w:sz w:val="20"/>
              <w:szCs w:val="24"/>
              <w:rtl w:val="0"/>
            </w:rPr>
          </w:pPr>
          <w:hyperlink w:anchor="_Toc227769163" w:history="1">
            <w:r w:rsidRPr="005365A5">
              <w:rPr>
                <w:rStyle w:val="Hyperlink"/>
                <w:rFonts w:ascii="Times New Roman" w:hAnsi="Times New Roman" w:cs="Simplified Arabic"/>
                <w:noProof/>
                <w:sz w:val="20"/>
                <w:szCs w:val="24"/>
              </w:rPr>
              <w:t>2.1.2</w:t>
            </w:r>
            <w:r w:rsidR="00174252" w:rsidRPr="005365A5">
              <w:rPr>
                <w:rStyle w:val="Hyperlink"/>
                <w:rFonts w:ascii="Times New Roman" w:hAnsi="Times New Roman" w:cs="Simplified Arabic" w:hint="cs"/>
                <w:noProof/>
                <w:sz w:val="20"/>
                <w:szCs w:val="24"/>
              </w:rPr>
              <w:t xml:space="preserve"> </w:t>
            </w:r>
            <w:r w:rsidRPr="005365A5">
              <w:rPr>
                <w:rStyle w:val="Hyperlink"/>
                <w:rFonts w:ascii="Times New Roman" w:hAnsi="Times New Roman" w:cs="Simplified Arabic" w:hint="eastAsia"/>
                <w:noProof/>
                <w:sz w:val="20"/>
                <w:szCs w:val="24"/>
              </w:rPr>
              <w:t>ماهية</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التَّسَوُّل</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الإلكتروني</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عبر</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المنصات</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الرقمية</w:t>
            </w:r>
            <w:r w:rsidRPr="005365A5">
              <w:rPr>
                <w:rStyle w:val="Hyperlink"/>
                <w:rFonts w:ascii="Times New Roman" w:hAnsi="Times New Roman" w:cs="Simplified Arabic"/>
                <w:noProof/>
                <w:sz w:val="20"/>
                <w:szCs w:val="24"/>
              </w:rPr>
              <w:t>:</w:t>
            </w:r>
            <w:r w:rsidRPr="005365A5">
              <w:rPr>
                <w:rStyle w:val="Hyperlink"/>
                <w:rFonts w:ascii="Times New Roman" w:hAnsi="Times New Roman" w:cs="Simplified Arabic"/>
                <w:noProof/>
                <w:webHidden/>
                <w:sz w:val="20"/>
                <w:szCs w:val="24"/>
                <w:rtl w:val="0"/>
              </w:rPr>
              <w:tab/>
            </w:r>
            <w:r w:rsidRPr="005365A5">
              <w:rPr>
                <w:rStyle w:val="Hyperlink"/>
                <w:rFonts w:ascii="Times New Roman" w:hAnsi="Times New Roman" w:cs="Simplified Arabic"/>
                <w:noProof/>
                <w:webHidden/>
                <w:sz w:val="20"/>
                <w:szCs w:val="24"/>
                <w:rtl w:val="0"/>
              </w:rPr>
              <w:fldChar w:fldCharType="begin"/>
            </w:r>
            <w:r w:rsidRPr="005365A5">
              <w:rPr>
                <w:rStyle w:val="Hyperlink"/>
                <w:rFonts w:ascii="Times New Roman" w:hAnsi="Times New Roman" w:cs="Simplified Arabic"/>
                <w:noProof/>
                <w:webHidden/>
                <w:sz w:val="20"/>
                <w:szCs w:val="24"/>
                <w:rtl w:val="0"/>
              </w:rPr>
              <w:instrText xml:space="preserve"> PAGEREF _Toc227769163 \h </w:instrText>
            </w:r>
            <w:r w:rsidRPr="005365A5">
              <w:rPr>
                <w:rStyle w:val="Hyperlink"/>
                <w:rFonts w:ascii="Times New Roman" w:hAnsi="Times New Roman" w:cs="Simplified Arabic"/>
                <w:noProof/>
                <w:webHidden/>
                <w:sz w:val="20"/>
                <w:szCs w:val="24"/>
                <w:rtl w:val="0"/>
              </w:rPr>
            </w:r>
            <w:r w:rsidRPr="005365A5">
              <w:rPr>
                <w:rStyle w:val="Hyperlink"/>
                <w:rFonts w:ascii="Times New Roman" w:hAnsi="Times New Roman" w:cs="Simplified Arabic"/>
                <w:noProof/>
                <w:webHidden/>
                <w:sz w:val="20"/>
                <w:szCs w:val="24"/>
                <w:rtl w:val="0"/>
              </w:rPr>
              <w:fldChar w:fldCharType="separate"/>
            </w:r>
            <w:r w:rsidR="005365A5" w:rsidRPr="005365A5">
              <w:rPr>
                <w:rStyle w:val="Hyperlink"/>
                <w:rFonts w:ascii="Times New Roman" w:hAnsi="Times New Roman" w:cs="Simplified Arabic"/>
                <w:noProof/>
                <w:webHidden/>
                <w:sz w:val="20"/>
                <w:szCs w:val="24"/>
              </w:rPr>
              <w:t>16</w:t>
            </w:r>
            <w:r w:rsidRPr="005365A5">
              <w:rPr>
                <w:rStyle w:val="Hyperlink"/>
                <w:rFonts w:ascii="Times New Roman" w:hAnsi="Times New Roman" w:cs="Simplified Arabic"/>
                <w:noProof/>
                <w:webHidden/>
                <w:sz w:val="20"/>
                <w:szCs w:val="24"/>
                <w:rtl w:val="0"/>
              </w:rPr>
              <w:fldChar w:fldCharType="end"/>
            </w:r>
          </w:hyperlink>
        </w:p>
        <w:p w14:paraId="7FA57A26" w14:textId="541B43BB" w:rsidR="00F428AE" w:rsidRPr="005365A5" w:rsidRDefault="00F428AE" w:rsidP="005365A5">
          <w:pPr>
            <w:pStyle w:val="TOC3"/>
            <w:tabs>
              <w:tab w:val="right" w:leader="dot" w:pos="9061"/>
            </w:tabs>
            <w:spacing w:after="0" w:line="240" w:lineRule="auto"/>
            <w:rPr>
              <w:rStyle w:val="Hyperlink"/>
              <w:rFonts w:ascii="Times New Roman" w:hAnsi="Times New Roman" w:cs="Simplified Arabic"/>
              <w:noProof/>
              <w:sz w:val="20"/>
              <w:szCs w:val="24"/>
              <w:rtl w:val="0"/>
            </w:rPr>
          </w:pPr>
          <w:hyperlink w:anchor="_Toc227769164" w:history="1">
            <w:r w:rsidRPr="005365A5">
              <w:rPr>
                <w:rStyle w:val="Hyperlink"/>
                <w:rFonts w:ascii="Times New Roman" w:hAnsi="Times New Roman" w:cs="Simplified Arabic"/>
                <w:noProof/>
                <w:sz w:val="20"/>
                <w:szCs w:val="24"/>
              </w:rPr>
              <w:t>2.1.3</w:t>
            </w:r>
            <w:r w:rsidR="00174252" w:rsidRPr="005365A5">
              <w:rPr>
                <w:rStyle w:val="Hyperlink"/>
                <w:rFonts w:ascii="Times New Roman" w:hAnsi="Times New Roman" w:cs="Simplified Arabic" w:hint="cs"/>
                <w:noProof/>
                <w:sz w:val="20"/>
                <w:szCs w:val="24"/>
              </w:rPr>
              <w:t xml:space="preserve"> </w:t>
            </w:r>
            <w:r w:rsidRPr="005365A5">
              <w:rPr>
                <w:rStyle w:val="Hyperlink"/>
                <w:rFonts w:ascii="Times New Roman" w:hAnsi="Times New Roman" w:cs="Simplified Arabic" w:hint="eastAsia"/>
                <w:noProof/>
                <w:sz w:val="20"/>
                <w:szCs w:val="24"/>
              </w:rPr>
              <w:t>عناصر</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التَّسَوُّل</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الإلكتروني</w:t>
            </w:r>
            <w:r w:rsidRPr="005365A5">
              <w:rPr>
                <w:rStyle w:val="Hyperlink"/>
                <w:rFonts w:ascii="Times New Roman" w:hAnsi="Times New Roman" w:cs="Simplified Arabic"/>
                <w:noProof/>
                <w:sz w:val="20"/>
                <w:szCs w:val="24"/>
              </w:rPr>
              <w:t>:</w:t>
            </w:r>
            <w:r w:rsidRPr="005365A5">
              <w:rPr>
                <w:rStyle w:val="Hyperlink"/>
                <w:rFonts w:ascii="Times New Roman" w:hAnsi="Times New Roman" w:cs="Simplified Arabic"/>
                <w:noProof/>
                <w:webHidden/>
                <w:sz w:val="20"/>
                <w:szCs w:val="24"/>
                <w:rtl w:val="0"/>
              </w:rPr>
              <w:tab/>
            </w:r>
            <w:r w:rsidRPr="005365A5">
              <w:rPr>
                <w:rStyle w:val="Hyperlink"/>
                <w:rFonts w:ascii="Times New Roman" w:hAnsi="Times New Roman" w:cs="Simplified Arabic"/>
                <w:noProof/>
                <w:webHidden/>
                <w:sz w:val="20"/>
                <w:szCs w:val="24"/>
                <w:rtl w:val="0"/>
              </w:rPr>
              <w:fldChar w:fldCharType="begin"/>
            </w:r>
            <w:r w:rsidRPr="005365A5">
              <w:rPr>
                <w:rStyle w:val="Hyperlink"/>
                <w:rFonts w:ascii="Times New Roman" w:hAnsi="Times New Roman" w:cs="Simplified Arabic"/>
                <w:noProof/>
                <w:webHidden/>
                <w:sz w:val="20"/>
                <w:szCs w:val="24"/>
                <w:rtl w:val="0"/>
              </w:rPr>
              <w:instrText xml:space="preserve"> PAGEREF _Toc227769164 \h </w:instrText>
            </w:r>
            <w:r w:rsidRPr="005365A5">
              <w:rPr>
                <w:rStyle w:val="Hyperlink"/>
                <w:rFonts w:ascii="Times New Roman" w:hAnsi="Times New Roman" w:cs="Simplified Arabic"/>
                <w:noProof/>
                <w:webHidden/>
                <w:sz w:val="20"/>
                <w:szCs w:val="24"/>
                <w:rtl w:val="0"/>
              </w:rPr>
            </w:r>
            <w:r w:rsidRPr="005365A5">
              <w:rPr>
                <w:rStyle w:val="Hyperlink"/>
                <w:rFonts w:ascii="Times New Roman" w:hAnsi="Times New Roman" w:cs="Simplified Arabic"/>
                <w:noProof/>
                <w:webHidden/>
                <w:sz w:val="20"/>
                <w:szCs w:val="24"/>
                <w:rtl w:val="0"/>
              </w:rPr>
              <w:fldChar w:fldCharType="separate"/>
            </w:r>
            <w:r w:rsidR="005365A5" w:rsidRPr="005365A5">
              <w:rPr>
                <w:rStyle w:val="Hyperlink"/>
                <w:rFonts w:ascii="Times New Roman" w:hAnsi="Times New Roman" w:cs="Simplified Arabic"/>
                <w:noProof/>
                <w:webHidden/>
                <w:sz w:val="20"/>
                <w:szCs w:val="24"/>
              </w:rPr>
              <w:t>17</w:t>
            </w:r>
            <w:r w:rsidRPr="005365A5">
              <w:rPr>
                <w:rStyle w:val="Hyperlink"/>
                <w:rFonts w:ascii="Times New Roman" w:hAnsi="Times New Roman" w:cs="Simplified Arabic"/>
                <w:noProof/>
                <w:webHidden/>
                <w:sz w:val="20"/>
                <w:szCs w:val="24"/>
                <w:rtl w:val="0"/>
              </w:rPr>
              <w:fldChar w:fldCharType="end"/>
            </w:r>
          </w:hyperlink>
        </w:p>
        <w:p w14:paraId="0A4BFAA5" w14:textId="32E4C59E" w:rsidR="00F428AE" w:rsidRPr="005365A5" w:rsidRDefault="00F428AE" w:rsidP="005365A5">
          <w:pPr>
            <w:pStyle w:val="TOC3"/>
            <w:tabs>
              <w:tab w:val="right" w:leader="dot" w:pos="9061"/>
            </w:tabs>
            <w:spacing w:after="0" w:line="240" w:lineRule="auto"/>
            <w:rPr>
              <w:rStyle w:val="Hyperlink"/>
              <w:rFonts w:ascii="Times New Roman" w:hAnsi="Times New Roman" w:cs="Simplified Arabic"/>
              <w:noProof/>
              <w:sz w:val="20"/>
              <w:szCs w:val="24"/>
              <w:rtl w:val="0"/>
            </w:rPr>
          </w:pPr>
          <w:hyperlink w:anchor="_Toc227769165" w:history="1">
            <w:r w:rsidRPr="005365A5">
              <w:rPr>
                <w:rStyle w:val="Hyperlink"/>
                <w:rFonts w:ascii="Times New Roman" w:hAnsi="Times New Roman" w:cs="Simplified Arabic"/>
                <w:noProof/>
                <w:sz w:val="20"/>
                <w:szCs w:val="24"/>
              </w:rPr>
              <w:t>2.1.4</w:t>
            </w:r>
            <w:r w:rsidRPr="005365A5">
              <w:rPr>
                <w:rStyle w:val="Hyperlink"/>
                <w:rFonts w:ascii="Times New Roman" w:hAnsi="Times New Roman" w:cs="Simplified Arabic" w:hint="eastAsia"/>
                <w:noProof/>
                <w:sz w:val="20"/>
                <w:szCs w:val="24"/>
              </w:rPr>
              <w:t>أنماط</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التَّسَوُّل</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الإلكتروني</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عبر</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المنصات</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الرقمية</w:t>
            </w:r>
            <w:r w:rsidRPr="005365A5">
              <w:rPr>
                <w:rStyle w:val="Hyperlink"/>
                <w:rFonts w:ascii="Times New Roman" w:hAnsi="Times New Roman" w:cs="Simplified Arabic"/>
                <w:noProof/>
                <w:sz w:val="20"/>
                <w:szCs w:val="24"/>
              </w:rPr>
              <w:t>:</w:t>
            </w:r>
            <w:r w:rsidRPr="005365A5">
              <w:rPr>
                <w:rStyle w:val="Hyperlink"/>
                <w:rFonts w:ascii="Times New Roman" w:hAnsi="Times New Roman" w:cs="Simplified Arabic"/>
                <w:noProof/>
                <w:webHidden/>
                <w:sz w:val="20"/>
                <w:szCs w:val="24"/>
                <w:rtl w:val="0"/>
              </w:rPr>
              <w:tab/>
            </w:r>
            <w:r w:rsidRPr="005365A5">
              <w:rPr>
                <w:rStyle w:val="Hyperlink"/>
                <w:rFonts w:ascii="Times New Roman" w:hAnsi="Times New Roman" w:cs="Simplified Arabic"/>
                <w:noProof/>
                <w:webHidden/>
                <w:sz w:val="20"/>
                <w:szCs w:val="24"/>
                <w:rtl w:val="0"/>
              </w:rPr>
              <w:fldChar w:fldCharType="begin"/>
            </w:r>
            <w:r w:rsidRPr="005365A5">
              <w:rPr>
                <w:rStyle w:val="Hyperlink"/>
                <w:rFonts w:ascii="Times New Roman" w:hAnsi="Times New Roman" w:cs="Simplified Arabic"/>
                <w:noProof/>
                <w:webHidden/>
                <w:sz w:val="20"/>
                <w:szCs w:val="24"/>
                <w:rtl w:val="0"/>
              </w:rPr>
              <w:instrText xml:space="preserve"> PAGEREF _Toc227769165 \h </w:instrText>
            </w:r>
            <w:r w:rsidRPr="005365A5">
              <w:rPr>
                <w:rStyle w:val="Hyperlink"/>
                <w:rFonts w:ascii="Times New Roman" w:hAnsi="Times New Roman" w:cs="Simplified Arabic"/>
                <w:noProof/>
                <w:webHidden/>
                <w:sz w:val="20"/>
                <w:szCs w:val="24"/>
                <w:rtl w:val="0"/>
              </w:rPr>
            </w:r>
            <w:r w:rsidRPr="005365A5">
              <w:rPr>
                <w:rStyle w:val="Hyperlink"/>
                <w:rFonts w:ascii="Times New Roman" w:hAnsi="Times New Roman" w:cs="Simplified Arabic"/>
                <w:noProof/>
                <w:webHidden/>
                <w:sz w:val="20"/>
                <w:szCs w:val="24"/>
                <w:rtl w:val="0"/>
              </w:rPr>
              <w:fldChar w:fldCharType="separate"/>
            </w:r>
            <w:r w:rsidR="005365A5" w:rsidRPr="005365A5">
              <w:rPr>
                <w:rStyle w:val="Hyperlink"/>
                <w:rFonts w:ascii="Times New Roman" w:hAnsi="Times New Roman" w:cs="Simplified Arabic"/>
                <w:noProof/>
                <w:webHidden/>
                <w:sz w:val="20"/>
                <w:szCs w:val="24"/>
              </w:rPr>
              <w:t>19</w:t>
            </w:r>
            <w:r w:rsidRPr="005365A5">
              <w:rPr>
                <w:rStyle w:val="Hyperlink"/>
                <w:rFonts w:ascii="Times New Roman" w:hAnsi="Times New Roman" w:cs="Simplified Arabic"/>
                <w:noProof/>
                <w:webHidden/>
                <w:sz w:val="20"/>
                <w:szCs w:val="24"/>
                <w:rtl w:val="0"/>
              </w:rPr>
              <w:fldChar w:fldCharType="end"/>
            </w:r>
          </w:hyperlink>
        </w:p>
        <w:p w14:paraId="1FDB42B7" w14:textId="37E23FF0" w:rsidR="00F428AE" w:rsidRPr="005365A5" w:rsidRDefault="00F428AE" w:rsidP="005365A5">
          <w:pPr>
            <w:pStyle w:val="TOC3"/>
            <w:tabs>
              <w:tab w:val="right" w:leader="dot" w:pos="9061"/>
            </w:tabs>
            <w:spacing w:after="0" w:line="240" w:lineRule="auto"/>
            <w:rPr>
              <w:rStyle w:val="Hyperlink"/>
              <w:rFonts w:ascii="Times New Roman" w:hAnsi="Times New Roman" w:cs="Simplified Arabic"/>
              <w:noProof/>
              <w:sz w:val="20"/>
              <w:szCs w:val="24"/>
              <w:rtl w:val="0"/>
            </w:rPr>
          </w:pPr>
          <w:hyperlink w:anchor="_Toc227769166" w:history="1">
            <w:r w:rsidRPr="005365A5">
              <w:rPr>
                <w:rStyle w:val="Hyperlink"/>
                <w:rFonts w:ascii="Times New Roman" w:hAnsi="Times New Roman" w:cs="Simplified Arabic"/>
                <w:noProof/>
                <w:sz w:val="20"/>
                <w:szCs w:val="24"/>
              </w:rPr>
              <w:t>2.1.5</w:t>
            </w:r>
            <w:r w:rsidRPr="005365A5">
              <w:rPr>
                <w:rStyle w:val="Hyperlink"/>
                <w:rFonts w:ascii="Times New Roman" w:hAnsi="Times New Roman" w:cs="Simplified Arabic" w:hint="eastAsia"/>
                <w:noProof/>
                <w:sz w:val="20"/>
                <w:szCs w:val="24"/>
              </w:rPr>
              <w:t>الآثار</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الفردية</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والاجتماعية</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للتَّسَوُّل</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الإلكتروني</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عبر</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المنصات</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الرقمية</w:t>
            </w:r>
            <w:r w:rsidRPr="005365A5">
              <w:rPr>
                <w:rStyle w:val="Hyperlink"/>
                <w:rFonts w:ascii="Times New Roman" w:hAnsi="Times New Roman" w:cs="Simplified Arabic"/>
                <w:noProof/>
                <w:sz w:val="20"/>
                <w:szCs w:val="24"/>
              </w:rPr>
              <w:t>:</w:t>
            </w:r>
            <w:r w:rsidRPr="005365A5">
              <w:rPr>
                <w:rStyle w:val="Hyperlink"/>
                <w:rFonts w:ascii="Times New Roman" w:hAnsi="Times New Roman" w:cs="Simplified Arabic"/>
                <w:noProof/>
                <w:webHidden/>
                <w:sz w:val="20"/>
                <w:szCs w:val="24"/>
                <w:rtl w:val="0"/>
              </w:rPr>
              <w:tab/>
            </w:r>
            <w:r w:rsidRPr="005365A5">
              <w:rPr>
                <w:rStyle w:val="Hyperlink"/>
                <w:rFonts w:ascii="Times New Roman" w:hAnsi="Times New Roman" w:cs="Simplified Arabic"/>
                <w:noProof/>
                <w:webHidden/>
                <w:sz w:val="20"/>
                <w:szCs w:val="24"/>
                <w:rtl w:val="0"/>
              </w:rPr>
              <w:fldChar w:fldCharType="begin"/>
            </w:r>
            <w:r w:rsidRPr="005365A5">
              <w:rPr>
                <w:rStyle w:val="Hyperlink"/>
                <w:rFonts w:ascii="Times New Roman" w:hAnsi="Times New Roman" w:cs="Simplified Arabic"/>
                <w:noProof/>
                <w:webHidden/>
                <w:sz w:val="20"/>
                <w:szCs w:val="24"/>
                <w:rtl w:val="0"/>
              </w:rPr>
              <w:instrText xml:space="preserve"> PAGEREF _Toc227769166 \h </w:instrText>
            </w:r>
            <w:r w:rsidRPr="005365A5">
              <w:rPr>
                <w:rStyle w:val="Hyperlink"/>
                <w:rFonts w:ascii="Times New Roman" w:hAnsi="Times New Roman" w:cs="Simplified Arabic"/>
                <w:noProof/>
                <w:webHidden/>
                <w:sz w:val="20"/>
                <w:szCs w:val="24"/>
                <w:rtl w:val="0"/>
              </w:rPr>
            </w:r>
            <w:r w:rsidRPr="005365A5">
              <w:rPr>
                <w:rStyle w:val="Hyperlink"/>
                <w:rFonts w:ascii="Times New Roman" w:hAnsi="Times New Roman" w:cs="Simplified Arabic"/>
                <w:noProof/>
                <w:webHidden/>
                <w:sz w:val="20"/>
                <w:szCs w:val="24"/>
                <w:rtl w:val="0"/>
              </w:rPr>
              <w:fldChar w:fldCharType="separate"/>
            </w:r>
            <w:r w:rsidR="005365A5" w:rsidRPr="005365A5">
              <w:rPr>
                <w:rStyle w:val="Hyperlink"/>
                <w:rFonts w:ascii="Times New Roman" w:hAnsi="Times New Roman" w:cs="Simplified Arabic"/>
                <w:noProof/>
                <w:webHidden/>
                <w:sz w:val="20"/>
                <w:szCs w:val="24"/>
              </w:rPr>
              <w:t>20</w:t>
            </w:r>
            <w:r w:rsidRPr="005365A5">
              <w:rPr>
                <w:rStyle w:val="Hyperlink"/>
                <w:rFonts w:ascii="Times New Roman" w:hAnsi="Times New Roman" w:cs="Simplified Arabic"/>
                <w:noProof/>
                <w:webHidden/>
                <w:sz w:val="20"/>
                <w:szCs w:val="24"/>
                <w:rtl w:val="0"/>
              </w:rPr>
              <w:fldChar w:fldCharType="end"/>
            </w:r>
          </w:hyperlink>
        </w:p>
        <w:p w14:paraId="399B37DA" w14:textId="251E8068" w:rsidR="00F428AE" w:rsidRPr="005365A5" w:rsidRDefault="00F428AE" w:rsidP="005365A5">
          <w:pPr>
            <w:pStyle w:val="TOC3"/>
            <w:tabs>
              <w:tab w:val="right" w:leader="dot" w:pos="9061"/>
            </w:tabs>
            <w:spacing w:after="0" w:line="240" w:lineRule="auto"/>
            <w:rPr>
              <w:rStyle w:val="Hyperlink"/>
              <w:rFonts w:ascii="Times New Roman" w:hAnsi="Times New Roman" w:cs="Simplified Arabic"/>
              <w:noProof/>
              <w:sz w:val="20"/>
              <w:szCs w:val="24"/>
              <w:rtl w:val="0"/>
            </w:rPr>
          </w:pPr>
          <w:hyperlink w:anchor="_Toc227769167" w:history="1">
            <w:r w:rsidRPr="005365A5">
              <w:rPr>
                <w:rStyle w:val="Hyperlink"/>
                <w:rFonts w:ascii="Times New Roman" w:hAnsi="Times New Roman" w:cs="Simplified Arabic"/>
                <w:noProof/>
                <w:sz w:val="20"/>
                <w:szCs w:val="24"/>
              </w:rPr>
              <w:t>2.1.6</w:t>
            </w:r>
            <w:r w:rsidRPr="005365A5">
              <w:rPr>
                <w:rStyle w:val="Hyperlink"/>
                <w:rFonts w:ascii="Times New Roman" w:hAnsi="Times New Roman" w:cs="Simplified Arabic" w:hint="eastAsia"/>
                <w:noProof/>
                <w:sz w:val="20"/>
                <w:szCs w:val="24"/>
              </w:rPr>
              <w:t>خصائص</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التَّسَوُّل</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الإلكتروني</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عبر</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المنصات</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الرقمية</w:t>
            </w:r>
            <w:r w:rsidRPr="005365A5">
              <w:rPr>
                <w:rStyle w:val="Hyperlink"/>
                <w:rFonts w:ascii="Times New Roman" w:hAnsi="Times New Roman" w:cs="Simplified Arabic"/>
                <w:noProof/>
                <w:sz w:val="20"/>
                <w:szCs w:val="24"/>
              </w:rPr>
              <w:t>:</w:t>
            </w:r>
            <w:r w:rsidRPr="005365A5">
              <w:rPr>
                <w:rStyle w:val="Hyperlink"/>
                <w:rFonts w:ascii="Times New Roman" w:hAnsi="Times New Roman" w:cs="Simplified Arabic"/>
                <w:noProof/>
                <w:webHidden/>
                <w:sz w:val="20"/>
                <w:szCs w:val="24"/>
                <w:rtl w:val="0"/>
              </w:rPr>
              <w:tab/>
            </w:r>
            <w:r w:rsidRPr="005365A5">
              <w:rPr>
                <w:rStyle w:val="Hyperlink"/>
                <w:rFonts w:ascii="Times New Roman" w:hAnsi="Times New Roman" w:cs="Simplified Arabic"/>
                <w:noProof/>
                <w:webHidden/>
                <w:sz w:val="20"/>
                <w:szCs w:val="24"/>
                <w:rtl w:val="0"/>
              </w:rPr>
              <w:fldChar w:fldCharType="begin"/>
            </w:r>
            <w:r w:rsidRPr="005365A5">
              <w:rPr>
                <w:rStyle w:val="Hyperlink"/>
                <w:rFonts w:ascii="Times New Roman" w:hAnsi="Times New Roman" w:cs="Simplified Arabic"/>
                <w:noProof/>
                <w:webHidden/>
                <w:sz w:val="20"/>
                <w:szCs w:val="24"/>
                <w:rtl w:val="0"/>
              </w:rPr>
              <w:instrText xml:space="preserve"> PAGEREF _Toc227769167 \h </w:instrText>
            </w:r>
            <w:r w:rsidRPr="005365A5">
              <w:rPr>
                <w:rStyle w:val="Hyperlink"/>
                <w:rFonts w:ascii="Times New Roman" w:hAnsi="Times New Roman" w:cs="Simplified Arabic"/>
                <w:noProof/>
                <w:webHidden/>
                <w:sz w:val="20"/>
                <w:szCs w:val="24"/>
                <w:rtl w:val="0"/>
              </w:rPr>
            </w:r>
            <w:r w:rsidRPr="005365A5">
              <w:rPr>
                <w:rStyle w:val="Hyperlink"/>
                <w:rFonts w:ascii="Times New Roman" w:hAnsi="Times New Roman" w:cs="Simplified Arabic"/>
                <w:noProof/>
                <w:webHidden/>
                <w:sz w:val="20"/>
                <w:szCs w:val="24"/>
                <w:rtl w:val="0"/>
              </w:rPr>
              <w:fldChar w:fldCharType="separate"/>
            </w:r>
            <w:r w:rsidR="005365A5" w:rsidRPr="005365A5">
              <w:rPr>
                <w:rStyle w:val="Hyperlink"/>
                <w:rFonts w:ascii="Times New Roman" w:hAnsi="Times New Roman" w:cs="Simplified Arabic"/>
                <w:noProof/>
                <w:webHidden/>
                <w:sz w:val="20"/>
                <w:szCs w:val="24"/>
              </w:rPr>
              <w:t>21</w:t>
            </w:r>
            <w:r w:rsidRPr="005365A5">
              <w:rPr>
                <w:rStyle w:val="Hyperlink"/>
                <w:rFonts w:ascii="Times New Roman" w:hAnsi="Times New Roman" w:cs="Simplified Arabic"/>
                <w:noProof/>
                <w:webHidden/>
                <w:sz w:val="20"/>
                <w:szCs w:val="24"/>
                <w:rtl w:val="0"/>
              </w:rPr>
              <w:fldChar w:fldCharType="end"/>
            </w:r>
          </w:hyperlink>
        </w:p>
        <w:p w14:paraId="12BA8A14" w14:textId="536E9A93" w:rsidR="00F428AE" w:rsidRPr="005365A5" w:rsidRDefault="00F428AE" w:rsidP="005365A5">
          <w:pPr>
            <w:pStyle w:val="TOC3"/>
            <w:tabs>
              <w:tab w:val="right" w:leader="dot" w:pos="9061"/>
            </w:tabs>
            <w:spacing w:after="0" w:line="240" w:lineRule="auto"/>
            <w:rPr>
              <w:rStyle w:val="Hyperlink"/>
              <w:rFonts w:ascii="Times New Roman" w:hAnsi="Times New Roman" w:cs="Simplified Arabic"/>
              <w:noProof/>
              <w:sz w:val="20"/>
              <w:szCs w:val="24"/>
              <w:rtl w:val="0"/>
            </w:rPr>
          </w:pPr>
          <w:hyperlink w:anchor="_Toc227769168" w:history="1">
            <w:r w:rsidRPr="005365A5">
              <w:rPr>
                <w:rStyle w:val="Hyperlink"/>
                <w:rFonts w:ascii="Times New Roman" w:hAnsi="Times New Roman" w:cs="Simplified Arabic"/>
                <w:noProof/>
                <w:sz w:val="20"/>
                <w:szCs w:val="24"/>
              </w:rPr>
              <w:t>2.1.7</w:t>
            </w:r>
            <w:r w:rsidRPr="005365A5">
              <w:rPr>
                <w:rStyle w:val="Hyperlink"/>
                <w:rFonts w:ascii="Times New Roman" w:hAnsi="Times New Roman" w:cs="Simplified Arabic" w:hint="eastAsia"/>
                <w:noProof/>
                <w:sz w:val="20"/>
                <w:szCs w:val="24"/>
              </w:rPr>
              <w:t>سمات</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المحتوى</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الرقمي</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الاحتيالي</w:t>
            </w:r>
            <w:r w:rsidRPr="005365A5">
              <w:rPr>
                <w:rStyle w:val="Hyperlink"/>
                <w:rFonts w:ascii="Times New Roman" w:hAnsi="Times New Roman" w:cs="Simplified Arabic"/>
                <w:noProof/>
                <w:sz w:val="20"/>
                <w:szCs w:val="24"/>
              </w:rPr>
              <w:t>:</w:t>
            </w:r>
            <w:r w:rsidRPr="005365A5">
              <w:rPr>
                <w:rStyle w:val="Hyperlink"/>
                <w:rFonts w:ascii="Times New Roman" w:hAnsi="Times New Roman" w:cs="Simplified Arabic"/>
                <w:noProof/>
                <w:webHidden/>
                <w:sz w:val="20"/>
                <w:szCs w:val="24"/>
                <w:rtl w:val="0"/>
              </w:rPr>
              <w:tab/>
            </w:r>
            <w:r w:rsidRPr="005365A5">
              <w:rPr>
                <w:rStyle w:val="Hyperlink"/>
                <w:rFonts w:ascii="Times New Roman" w:hAnsi="Times New Roman" w:cs="Simplified Arabic"/>
                <w:noProof/>
                <w:webHidden/>
                <w:sz w:val="20"/>
                <w:szCs w:val="24"/>
                <w:rtl w:val="0"/>
              </w:rPr>
              <w:fldChar w:fldCharType="begin"/>
            </w:r>
            <w:r w:rsidRPr="005365A5">
              <w:rPr>
                <w:rStyle w:val="Hyperlink"/>
                <w:rFonts w:ascii="Times New Roman" w:hAnsi="Times New Roman" w:cs="Simplified Arabic"/>
                <w:noProof/>
                <w:webHidden/>
                <w:sz w:val="20"/>
                <w:szCs w:val="24"/>
                <w:rtl w:val="0"/>
              </w:rPr>
              <w:instrText xml:space="preserve"> PAGEREF _Toc227769168 \h </w:instrText>
            </w:r>
            <w:r w:rsidRPr="005365A5">
              <w:rPr>
                <w:rStyle w:val="Hyperlink"/>
                <w:rFonts w:ascii="Times New Roman" w:hAnsi="Times New Roman" w:cs="Simplified Arabic"/>
                <w:noProof/>
                <w:webHidden/>
                <w:sz w:val="20"/>
                <w:szCs w:val="24"/>
                <w:rtl w:val="0"/>
              </w:rPr>
            </w:r>
            <w:r w:rsidRPr="005365A5">
              <w:rPr>
                <w:rStyle w:val="Hyperlink"/>
                <w:rFonts w:ascii="Times New Roman" w:hAnsi="Times New Roman" w:cs="Simplified Arabic"/>
                <w:noProof/>
                <w:webHidden/>
                <w:sz w:val="20"/>
                <w:szCs w:val="24"/>
                <w:rtl w:val="0"/>
              </w:rPr>
              <w:fldChar w:fldCharType="separate"/>
            </w:r>
            <w:r w:rsidR="005365A5" w:rsidRPr="005365A5">
              <w:rPr>
                <w:rStyle w:val="Hyperlink"/>
                <w:rFonts w:ascii="Times New Roman" w:hAnsi="Times New Roman" w:cs="Simplified Arabic"/>
                <w:noProof/>
                <w:webHidden/>
                <w:sz w:val="20"/>
                <w:szCs w:val="24"/>
              </w:rPr>
              <w:t>22</w:t>
            </w:r>
            <w:r w:rsidRPr="005365A5">
              <w:rPr>
                <w:rStyle w:val="Hyperlink"/>
                <w:rFonts w:ascii="Times New Roman" w:hAnsi="Times New Roman" w:cs="Simplified Arabic"/>
                <w:noProof/>
                <w:webHidden/>
                <w:sz w:val="20"/>
                <w:szCs w:val="24"/>
                <w:rtl w:val="0"/>
              </w:rPr>
              <w:fldChar w:fldCharType="end"/>
            </w:r>
          </w:hyperlink>
        </w:p>
        <w:p w14:paraId="194FD99D" w14:textId="35B06C2D" w:rsidR="00F428AE" w:rsidRPr="005365A5" w:rsidRDefault="00F428AE" w:rsidP="005365A5">
          <w:pPr>
            <w:pStyle w:val="TOC3"/>
            <w:tabs>
              <w:tab w:val="right" w:leader="dot" w:pos="9061"/>
            </w:tabs>
            <w:spacing w:after="0" w:line="240" w:lineRule="auto"/>
            <w:rPr>
              <w:rStyle w:val="Hyperlink"/>
              <w:rFonts w:ascii="Times New Roman" w:hAnsi="Times New Roman" w:cs="Simplified Arabic"/>
              <w:noProof/>
              <w:sz w:val="20"/>
              <w:szCs w:val="24"/>
              <w:rtl w:val="0"/>
            </w:rPr>
          </w:pPr>
          <w:hyperlink w:anchor="_Toc227769169" w:history="1">
            <w:r w:rsidRPr="005365A5">
              <w:rPr>
                <w:rStyle w:val="Hyperlink"/>
                <w:rFonts w:ascii="Times New Roman" w:hAnsi="Times New Roman" w:cs="Simplified Arabic"/>
                <w:noProof/>
                <w:sz w:val="20"/>
                <w:szCs w:val="24"/>
              </w:rPr>
              <w:t>2.1.8</w:t>
            </w:r>
            <w:r w:rsidRPr="005365A5">
              <w:rPr>
                <w:rStyle w:val="Hyperlink"/>
                <w:rFonts w:ascii="Times New Roman" w:hAnsi="Times New Roman" w:cs="Simplified Arabic" w:hint="eastAsia"/>
                <w:noProof/>
                <w:sz w:val="20"/>
                <w:szCs w:val="24"/>
              </w:rPr>
              <w:t>الوساطة</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الرقمية</w:t>
            </w:r>
            <w:r w:rsidRPr="005365A5">
              <w:rPr>
                <w:rStyle w:val="Hyperlink"/>
                <w:rFonts w:ascii="Times New Roman" w:hAnsi="Times New Roman" w:cs="Simplified Arabic"/>
                <w:noProof/>
                <w:sz w:val="20"/>
                <w:szCs w:val="24"/>
              </w:rPr>
              <w:t>:</w:t>
            </w:r>
            <w:r w:rsidRPr="005365A5">
              <w:rPr>
                <w:rStyle w:val="Hyperlink"/>
                <w:rFonts w:ascii="Times New Roman" w:hAnsi="Times New Roman" w:cs="Simplified Arabic"/>
                <w:noProof/>
                <w:webHidden/>
                <w:sz w:val="20"/>
                <w:szCs w:val="24"/>
                <w:rtl w:val="0"/>
              </w:rPr>
              <w:tab/>
            </w:r>
            <w:r w:rsidRPr="005365A5">
              <w:rPr>
                <w:rStyle w:val="Hyperlink"/>
                <w:rFonts w:ascii="Times New Roman" w:hAnsi="Times New Roman" w:cs="Simplified Arabic"/>
                <w:noProof/>
                <w:webHidden/>
                <w:sz w:val="20"/>
                <w:szCs w:val="24"/>
                <w:rtl w:val="0"/>
              </w:rPr>
              <w:fldChar w:fldCharType="begin"/>
            </w:r>
            <w:r w:rsidRPr="005365A5">
              <w:rPr>
                <w:rStyle w:val="Hyperlink"/>
                <w:rFonts w:ascii="Times New Roman" w:hAnsi="Times New Roman" w:cs="Simplified Arabic"/>
                <w:noProof/>
                <w:webHidden/>
                <w:sz w:val="20"/>
                <w:szCs w:val="24"/>
                <w:rtl w:val="0"/>
              </w:rPr>
              <w:instrText xml:space="preserve"> PAGEREF _Toc227769169 \h </w:instrText>
            </w:r>
            <w:r w:rsidRPr="005365A5">
              <w:rPr>
                <w:rStyle w:val="Hyperlink"/>
                <w:rFonts w:ascii="Times New Roman" w:hAnsi="Times New Roman" w:cs="Simplified Arabic"/>
                <w:noProof/>
                <w:webHidden/>
                <w:sz w:val="20"/>
                <w:szCs w:val="24"/>
                <w:rtl w:val="0"/>
              </w:rPr>
            </w:r>
            <w:r w:rsidRPr="005365A5">
              <w:rPr>
                <w:rStyle w:val="Hyperlink"/>
                <w:rFonts w:ascii="Times New Roman" w:hAnsi="Times New Roman" w:cs="Simplified Arabic"/>
                <w:noProof/>
                <w:webHidden/>
                <w:sz w:val="20"/>
                <w:szCs w:val="24"/>
                <w:rtl w:val="0"/>
              </w:rPr>
              <w:fldChar w:fldCharType="separate"/>
            </w:r>
            <w:r w:rsidR="005365A5" w:rsidRPr="005365A5">
              <w:rPr>
                <w:rStyle w:val="Hyperlink"/>
                <w:rFonts w:ascii="Times New Roman" w:hAnsi="Times New Roman" w:cs="Simplified Arabic"/>
                <w:noProof/>
                <w:webHidden/>
                <w:sz w:val="20"/>
                <w:szCs w:val="24"/>
              </w:rPr>
              <w:t>22</w:t>
            </w:r>
            <w:r w:rsidRPr="005365A5">
              <w:rPr>
                <w:rStyle w:val="Hyperlink"/>
                <w:rFonts w:ascii="Times New Roman" w:hAnsi="Times New Roman" w:cs="Simplified Arabic"/>
                <w:noProof/>
                <w:webHidden/>
                <w:sz w:val="20"/>
                <w:szCs w:val="24"/>
                <w:rtl w:val="0"/>
              </w:rPr>
              <w:fldChar w:fldCharType="end"/>
            </w:r>
          </w:hyperlink>
        </w:p>
        <w:p w14:paraId="275C264A" w14:textId="543F8FE7" w:rsidR="00F428AE" w:rsidRPr="005365A5" w:rsidRDefault="00F428AE" w:rsidP="005365A5">
          <w:pPr>
            <w:pStyle w:val="TOC3"/>
            <w:tabs>
              <w:tab w:val="right" w:leader="dot" w:pos="9061"/>
            </w:tabs>
            <w:spacing w:after="0" w:line="240" w:lineRule="auto"/>
            <w:rPr>
              <w:rStyle w:val="Hyperlink"/>
              <w:rFonts w:ascii="Times New Roman" w:hAnsi="Times New Roman" w:cs="Simplified Arabic"/>
              <w:noProof/>
              <w:sz w:val="20"/>
              <w:szCs w:val="24"/>
              <w:rtl w:val="0"/>
            </w:rPr>
          </w:pPr>
          <w:hyperlink w:anchor="_Toc227769170" w:history="1">
            <w:r w:rsidRPr="005365A5">
              <w:rPr>
                <w:rStyle w:val="Hyperlink"/>
                <w:rFonts w:ascii="Times New Roman" w:hAnsi="Times New Roman" w:cs="Simplified Arabic"/>
                <w:noProof/>
                <w:sz w:val="20"/>
                <w:szCs w:val="24"/>
              </w:rPr>
              <w:t>2.1.9</w:t>
            </w:r>
            <w:r w:rsidRPr="005365A5">
              <w:rPr>
                <w:rStyle w:val="Hyperlink"/>
                <w:rFonts w:ascii="Times New Roman" w:hAnsi="Times New Roman" w:cs="Simplified Arabic" w:hint="eastAsia"/>
                <w:noProof/>
                <w:sz w:val="20"/>
                <w:szCs w:val="24"/>
              </w:rPr>
              <w:t>أساليب</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مواجهة</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التَّسَوُّل</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الإلكتروني</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عبر</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المنصات</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الرقمية</w:t>
            </w:r>
            <w:r w:rsidRPr="005365A5">
              <w:rPr>
                <w:rStyle w:val="Hyperlink"/>
                <w:rFonts w:ascii="Times New Roman" w:hAnsi="Times New Roman" w:cs="Simplified Arabic"/>
                <w:noProof/>
                <w:sz w:val="20"/>
                <w:szCs w:val="24"/>
              </w:rPr>
              <w:t>:</w:t>
            </w:r>
            <w:r w:rsidRPr="005365A5">
              <w:rPr>
                <w:rStyle w:val="Hyperlink"/>
                <w:rFonts w:ascii="Times New Roman" w:hAnsi="Times New Roman" w:cs="Simplified Arabic"/>
                <w:noProof/>
                <w:webHidden/>
                <w:sz w:val="20"/>
                <w:szCs w:val="24"/>
                <w:rtl w:val="0"/>
              </w:rPr>
              <w:tab/>
            </w:r>
            <w:r w:rsidRPr="005365A5">
              <w:rPr>
                <w:rStyle w:val="Hyperlink"/>
                <w:rFonts w:ascii="Times New Roman" w:hAnsi="Times New Roman" w:cs="Simplified Arabic"/>
                <w:noProof/>
                <w:webHidden/>
                <w:sz w:val="20"/>
                <w:szCs w:val="24"/>
                <w:rtl w:val="0"/>
              </w:rPr>
              <w:fldChar w:fldCharType="begin"/>
            </w:r>
            <w:r w:rsidRPr="005365A5">
              <w:rPr>
                <w:rStyle w:val="Hyperlink"/>
                <w:rFonts w:ascii="Times New Roman" w:hAnsi="Times New Roman" w:cs="Simplified Arabic"/>
                <w:noProof/>
                <w:webHidden/>
                <w:sz w:val="20"/>
                <w:szCs w:val="24"/>
                <w:rtl w:val="0"/>
              </w:rPr>
              <w:instrText xml:space="preserve"> PAGEREF _Toc227769170 \h </w:instrText>
            </w:r>
            <w:r w:rsidRPr="005365A5">
              <w:rPr>
                <w:rStyle w:val="Hyperlink"/>
                <w:rFonts w:ascii="Times New Roman" w:hAnsi="Times New Roman" w:cs="Simplified Arabic"/>
                <w:noProof/>
                <w:webHidden/>
                <w:sz w:val="20"/>
                <w:szCs w:val="24"/>
                <w:rtl w:val="0"/>
              </w:rPr>
            </w:r>
            <w:r w:rsidRPr="005365A5">
              <w:rPr>
                <w:rStyle w:val="Hyperlink"/>
                <w:rFonts w:ascii="Times New Roman" w:hAnsi="Times New Roman" w:cs="Simplified Arabic"/>
                <w:noProof/>
                <w:webHidden/>
                <w:sz w:val="20"/>
                <w:szCs w:val="24"/>
                <w:rtl w:val="0"/>
              </w:rPr>
              <w:fldChar w:fldCharType="separate"/>
            </w:r>
            <w:r w:rsidR="005365A5" w:rsidRPr="005365A5">
              <w:rPr>
                <w:rStyle w:val="Hyperlink"/>
                <w:rFonts w:ascii="Times New Roman" w:hAnsi="Times New Roman" w:cs="Simplified Arabic"/>
                <w:noProof/>
                <w:webHidden/>
                <w:sz w:val="20"/>
                <w:szCs w:val="24"/>
              </w:rPr>
              <w:t>26</w:t>
            </w:r>
            <w:r w:rsidRPr="005365A5">
              <w:rPr>
                <w:rStyle w:val="Hyperlink"/>
                <w:rFonts w:ascii="Times New Roman" w:hAnsi="Times New Roman" w:cs="Simplified Arabic"/>
                <w:noProof/>
                <w:webHidden/>
                <w:sz w:val="20"/>
                <w:szCs w:val="24"/>
                <w:rtl w:val="0"/>
              </w:rPr>
              <w:fldChar w:fldCharType="end"/>
            </w:r>
          </w:hyperlink>
        </w:p>
        <w:p w14:paraId="1535BEF3" w14:textId="4C3B92C0" w:rsidR="00F428AE" w:rsidRPr="005365A5" w:rsidRDefault="00F428AE" w:rsidP="005365A5">
          <w:pPr>
            <w:pStyle w:val="TOC1"/>
            <w:tabs>
              <w:tab w:val="right" w:leader="dot" w:pos="9061"/>
            </w:tabs>
            <w:spacing w:after="0" w:line="240" w:lineRule="auto"/>
            <w:ind w:left="140"/>
            <w:rPr>
              <w:rStyle w:val="Hyperlink"/>
              <w:rFonts w:ascii="Times New Roman" w:hAnsi="Times New Roman" w:cs="Simplified Arabic"/>
              <w:b/>
              <w:bCs/>
              <w:noProof/>
              <w:sz w:val="20"/>
              <w:szCs w:val="24"/>
              <w:rtl/>
              <w:lang w:bidi="ar-EG"/>
            </w:rPr>
          </w:pPr>
          <w:hyperlink w:anchor="_Toc227769171" w:history="1">
            <w:r w:rsidRPr="005365A5">
              <w:rPr>
                <w:rStyle w:val="Hyperlink"/>
                <w:rFonts w:ascii="Times New Roman" w:hAnsi="Times New Roman" w:cs="Simplified Arabic"/>
                <w:b/>
                <w:bCs/>
                <w:noProof/>
                <w:sz w:val="20"/>
                <w:szCs w:val="24"/>
                <w:rtl/>
                <w:lang w:bidi="ar-EG"/>
              </w:rPr>
              <w:t xml:space="preserve">2.2 </w:t>
            </w:r>
            <w:r w:rsidRPr="005365A5">
              <w:rPr>
                <w:rStyle w:val="Hyperlink"/>
                <w:rFonts w:ascii="Times New Roman" w:hAnsi="Times New Roman" w:cs="Simplified Arabic" w:hint="eastAsia"/>
                <w:b/>
                <w:bCs/>
                <w:noProof/>
                <w:sz w:val="20"/>
                <w:szCs w:val="24"/>
                <w:rtl/>
                <w:lang w:bidi="ar-EG"/>
              </w:rPr>
              <w:t>المحور</w:t>
            </w:r>
            <w:r w:rsidRPr="005365A5">
              <w:rPr>
                <w:rStyle w:val="Hyperlink"/>
                <w:rFonts w:ascii="Times New Roman" w:hAnsi="Times New Roman" w:cs="Simplified Arabic"/>
                <w:b/>
                <w:bCs/>
                <w:noProof/>
                <w:sz w:val="20"/>
                <w:szCs w:val="24"/>
                <w:rtl/>
                <w:lang w:bidi="ar-EG"/>
              </w:rPr>
              <w:t xml:space="preserve"> </w:t>
            </w:r>
            <w:r w:rsidRPr="005365A5">
              <w:rPr>
                <w:rStyle w:val="Hyperlink"/>
                <w:rFonts w:ascii="Times New Roman" w:hAnsi="Times New Roman" w:cs="Simplified Arabic" w:hint="eastAsia"/>
                <w:b/>
                <w:bCs/>
                <w:noProof/>
                <w:sz w:val="20"/>
                <w:szCs w:val="24"/>
                <w:rtl/>
                <w:lang w:bidi="ar-EG"/>
              </w:rPr>
              <w:t>الثاني</w:t>
            </w:r>
            <w:r w:rsidRPr="005365A5">
              <w:rPr>
                <w:rStyle w:val="Hyperlink"/>
                <w:rFonts w:ascii="Times New Roman" w:hAnsi="Times New Roman" w:cs="Simplified Arabic"/>
                <w:b/>
                <w:bCs/>
                <w:noProof/>
                <w:sz w:val="20"/>
                <w:szCs w:val="24"/>
                <w:rtl/>
                <w:lang w:bidi="ar-EG"/>
              </w:rPr>
              <w:t xml:space="preserve">: </w:t>
            </w:r>
            <w:r w:rsidRPr="005365A5">
              <w:rPr>
                <w:rStyle w:val="Hyperlink"/>
                <w:rFonts w:ascii="Times New Roman" w:hAnsi="Times New Roman" w:cs="Simplified Arabic" w:hint="eastAsia"/>
                <w:b/>
                <w:bCs/>
                <w:noProof/>
                <w:sz w:val="20"/>
                <w:szCs w:val="24"/>
                <w:rtl/>
                <w:lang w:bidi="ar-EG"/>
              </w:rPr>
              <w:t>السلوك</w:t>
            </w:r>
            <w:r w:rsidRPr="005365A5">
              <w:rPr>
                <w:rStyle w:val="Hyperlink"/>
                <w:rFonts w:ascii="Times New Roman" w:hAnsi="Times New Roman" w:cs="Simplified Arabic"/>
                <w:b/>
                <w:bCs/>
                <w:noProof/>
                <w:sz w:val="20"/>
                <w:szCs w:val="24"/>
                <w:rtl/>
                <w:lang w:bidi="ar-EG"/>
              </w:rPr>
              <w:t xml:space="preserve"> </w:t>
            </w:r>
            <w:r w:rsidRPr="005365A5">
              <w:rPr>
                <w:rStyle w:val="Hyperlink"/>
                <w:rFonts w:ascii="Times New Roman" w:hAnsi="Times New Roman" w:cs="Simplified Arabic" w:hint="eastAsia"/>
                <w:b/>
                <w:bCs/>
                <w:noProof/>
                <w:sz w:val="20"/>
                <w:szCs w:val="24"/>
                <w:rtl/>
                <w:lang w:bidi="ar-EG"/>
              </w:rPr>
              <w:t>العام</w:t>
            </w:r>
            <w:r w:rsidRPr="005365A5">
              <w:rPr>
                <w:rStyle w:val="Hyperlink"/>
                <w:rFonts w:ascii="Times New Roman" w:hAnsi="Times New Roman" w:cs="Simplified Arabic"/>
                <w:b/>
                <w:bCs/>
                <w:noProof/>
                <w:sz w:val="20"/>
                <w:szCs w:val="24"/>
                <w:rtl/>
                <w:lang w:bidi="ar-EG"/>
              </w:rPr>
              <w:t xml:space="preserve"> </w:t>
            </w:r>
            <w:r w:rsidRPr="005365A5">
              <w:rPr>
                <w:rStyle w:val="Hyperlink"/>
                <w:rFonts w:ascii="Times New Roman" w:hAnsi="Times New Roman" w:cs="Simplified Arabic" w:hint="eastAsia"/>
                <w:b/>
                <w:bCs/>
                <w:noProof/>
                <w:sz w:val="20"/>
                <w:szCs w:val="24"/>
                <w:rtl/>
                <w:lang w:bidi="ar-EG"/>
              </w:rPr>
              <w:t>الرقمي</w:t>
            </w:r>
            <w:r w:rsidRPr="005365A5">
              <w:rPr>
                <w:rStyle w:val="Hyperlink"/>
                <w:rFonts w:ascii="Times New Roman" w:hAnsi="Times New Roman" w:cs="Simplified Arabic"/>
                <w:b/>
                <w:bCs/>
                <w:noProof/>
                <w:webHidden/>
                <w:sz w:val="20"/>
                <w:szCs w:val="24"/>
                <w:rtl/>
                <w:lang w:bidi="ar-EG"/>
              </w:rPr>
              <w:tab/>
            </w:r>
            <w:r w:rsidRPr="005365A5">
              <w:rPr>
                <w:rStyle w:val="Hyperlink"/>
                <w:rFonts w:ascii="Times New Roman" w:hAnsi="Times New Roman" w:cs="Simplified Arabic"/>
                <w:b/>
                <w:bCs/>
                <w:noProof/>
                <w:webHidden/>
                <w:sz w:val="20"/>
                <w:szCs w:val="24"/>
                <w:rtl/>
                <w:lang w:bidi="ar-EG"/>
              </w:rPr>
              <w:fldChar w:fldCharType="begin"/>
            </w:r>
            <w:r w:rsidRPr="005365A5">
              <w:rPr>
                <w:rStyle w:val="Hyperlink"/>
                <w:rFonts w:ascii="Times New Roman" w:hAnsi="Times New Roman" w:cs="Simplified Arabic"/>
                <w:b/>
                <w:bCs/>
                <w:noProof/>
                <w:webHidden/>
                <w:sz w:val="20"/>
                <w:szCs w:val="24"/>
                <w:rtl/>
                <w:lang w:bidi="ar-EG"/>
              </w:rPr>
              <w:instrText xml:space="preserve"> </w:instrText>
            </w:r>
            <w:r w:rsidRPr="005365A5">
              <w:rPr>
                <w:rStyle w:val="Hyperlink"/>
                <w:rFonts w:ascii="Times New Roman" w:hAnsi="Times New Roman" w:cs="Simplified Arabic"/>
                <w:b/>
                <w:bCs/>
                <w:noProof/>
                <w:webHidden/>
                <w:sz w:val="20"/>
                <w:szCs w:val="24"/>
                <w:lang w:bidi="ar-EG"/>
              </w:rPr>
              <w:instrText>PAGEREF</w:instrText>
            </w:r>
            <w:r w:rsidRPr="005365A5">
              <w:rPr>
                <w:rStyle w:val="Hyperlink"/>
                <w:rFonts w:ascii="Times New Roman" w:hAnsi="Times New Roman" w:cs="Simplified Arabic"/>
                <w:b/>
                <w:bCs/>
                <w:noProof/>
                <w:webHidden/>
                <w:sz w:val="20"/>
                <w:szCs w:val="24"/>
                <w:rtl/>
                <w:lang w:bidi="ar-EG"/>
              </w:rPr>
              <w:instrText xml:space="preserve"> _</w:instrText>
            </w:r>
            <w:r w:rsidRPr="005365A5">
              <w:rPr>
                <w:rStyle w:val="Hyperlink"/>
                <w:rFonts w:ascii="Times New Roman" w:hAnsi="Times New Roman" w:cs="Simplified Arabic"/>
                <w:b/>
                <w:bCs/>
                <w:noProof/>
                <w:webHidden/>
                <w:sz w:val="20"/>
                <w:szCs w:val="24"/>
                <w:lang w:bidi="ar-EG"/>
              </w:rPr>
              <w:instrText>Toc227769171 \h</w:instrText>
            </w:r>
            <w:r w:rsidRPr="005365A5">
              <w:rPr>
                <w:rStyle w:val="Hyperlink"/>
                <w:rFonts w:ascii="Times New Roman" w:hAnsi="Times New Roman" w:cs="Simplified Arabic"/>
                <w:b/>
                <w:bCs/>
                <w:noProof/>
                <w:webHidden/>
                <w:sz w:val="20"/>
                <w:szCs w:val="24"/>
                <w:rtl/>
                <w:lang w:bidi="ar-EG"/>
              </w:rPr>
              <w:instrText xml:space="preserve"> </w:instrText>
            </w:r>
            <w:r w:rsidRPr="005365A5">
              <w:rPr>
                <w:rStyle w:val="Hyperlink"/>
                <w:rFonts w:ascii="Times New Roman" w:hAnsi="Times New Roman" w:cs="Simplified Arabic"/>
                <w:b/>
                <w:bCs/>
                <w:noProof/>
                <w:webHidden/>
                <w:sz w:val="20"/>
                <w:szCs w:val="24"/>
                <w:rtl/>
                <w:lang w:bidi="ar-EG"/>
              </w:rPr>
            </w:r>
            <w:r w:rsidRPr="005365A5">
              <w:rPr>
                <w:rStyle w:val="Hyperlink"/>
                <w:rFonts w:ascii="Times New Roman" w:hAnsi="Times New Roman" w:cs="Simplified Arabic"/>
                <w:b/>
                <w:bCs/>
                <w:noProof/>
                <w:webHidden/>
                <w:sz w:val="20"/>
                <w:szCs w:val="24"/>
                <w:rtl/>
                <w:lang w:bidi="ar-EG"/>
              </w:rPr>
              <w:fldChar w:fldCharType="separate"/>
            </w:r>
            <w:r w:rsidR="005365A5" w:rsidRPr="005365A5">
              <w:rPr>
                <w:rStyle w:val="Hyperlink"/>
                <w:rFonts w:ascii="Times New Roman" w:hAnsi="Times New Roman" w:cs="Simplified Arabic"/>
                <w:b/>
                <w:bCs/>
                <w:noProof/>
                <w:webHidden/>
                <w:sz w:val="20"/>
                <w:szCs w:val="24"/>
                <w:rtl/>
                <w:lang w:bidi="ar-EG"/>
              </w:rPr>
              <w:t>28</w:t>
            </w:r>
            <w:r w:rsidRPr="005365A5">
              <w:rPr>
                <w:rStyle w:val="Hyperlink"/>
                <w:rFonts w:ascii="Times New Roman" w:hAnsi="Times New Roman" w:cs="Simplified Arabic"/>
                <w:b/>
                <w:bCs/>
                <w:noProof/>
                <w:webHidden/>
                <w:sz w:val="20"/>
                <w:szCs w:val="24"/>
                <w:rtl/>
                <w:lang w:bidi="ar-EG"/>
              </w:rPr>
              <w:fldChar w:fldCharType="end"/>
            </w:r>
          </w:hyperlink>
        </w:p>
        <w:p w14:paraId="49EB307E" w14:textId="69B3DFCD" w:rsidR="00F428AE" w:rsidRPr="005365A5" w:rsidRDefault="00F428AE" w:rsidP="005365A5">
          <w:pPr>
            <w:pStyle w:val="TOC3"/>
            <w:tabs>
              <w:tab w:val="right" w:leader="dot" w:pos="9061"/>
            </w:tabs>
            <w:spacing w:after="0" w:line="240" w:lineRule="auto"/>
            <w:rPr>
              <w:rStyle w:val="Hyperlink"/>
              <w:rFonts w:ascii="Times New Roman" w:hAnsi="Times New Roman" w:cs="Simplified Arabic"/>
              <w:noProof/>
              <w:sz w:val="20"/>
              <w:szCs w:val="24"/>
              <w:rtl w:val="0"/>
            </w:rPr>
          </w:pPr>
          <w:hyperlink w:anchor="_Toc227769172" w:history="1">
            <w:r w:rsidRPr="005365A5">
              <w:rPr>
                <w:rStyle w:val="Hyperlink"/>
                <w:rFonts w:ascii="Times New Roman" w:hAnsi="Times New Roman" w:cs="Simplified Arabic"/>
                <w:noProof/>
                <w:sz w:val="20"/>
                <w:szCs w:val="24"/>
              </w:rPr>
              <w:t>2.2.1</w:t>
            </w:r>
            <w:r w:rsidRPr="005365A5">
              <w:rPr>
                <w:rStyle w:val="Hyperlink"/>
                <w:rFonts w:ascii="Times New Roman" w:hAnsi="Times New Roman" w:cs="Simplified Arabic" w:hint="eastAsia"/>
                <w:noProof/>
                <w:sz w:val="20"/>
                <w:szCs w:val="24"/>
              </w:rPr>
              <w:t>تمهيد</w:t>
            </w:r>
            <w:r w:rsidRPr="005365A5">
              <w:rPr>
                <w:rStyle w:val="Hyperlink"/>
                <w:rFonts w:ascii="Times New Roman" w:hAnsi="Times New Roman" w:cs="Simplified Arabic"/>
                <w:noProof/>
                <w:sz w:val="20"/>
                <w:szCs w:val="24"/>
              </w:rPr>
              <w:t>:</w:t>
            </w:r>
            <w:r w:rsidRPr="005365A5">
              <w:rPr>
                <w:rStyle w:val="Hyperlink"/>
                <w:rFonts w:ascii="Times New Roman" w:hAnsi="Times New Roman" w:cs="Simplified Arabic"/>
                <w:noProof/>
                <w:webHidden/>
                <w:sz w:val="20"/>
                <w:szCs w:val="24"/>
                <w:rtl w:val="0"/>
              </w:rPr>
              <w:tab/>
            </w:r>
            <w:r w:rsidRPr="005365A5">
              <w:rPr>
                <w:rStyle w:val="Hyperlink"/>
                <w:rFonts w:ascii="Times New Roman" w:hAnsi="Times New Roman" w:cs="Simplified Arabic"/>
                <w:noProof/>
                <w:webHidden/>
                <w:sz w:val="20"/>
                <w:szCs w:val="24"/>
                <w:rtl w:val="0"/>
              </w:rPr>
              <w:fldChar w:fldCharType="begin"/>
            </w:r>
            <w:r w:rsidRPr="005365A5">
              <w:rPr>
                <w:rStyle w:val="Hyperlink"/>
                <w:rFonts w:ascii="Times New Roman" w:hAnsi="Times New Roman" w:cs="Simplified Arabic"/>
                <w:noProof/>
                <w:webHidden/>
                <w:sz w:val="20"/>
                <w:szCs w:val="24"/>
                <w:rtl w:val="0"/>
              </w:rPr>
              <w:instrText xml:space="preserve"> PAGEREF _Toc227769172 \h </w:instrText>
            </w:r>
            <w:r w:rsidRPr="005365A5">
              <w:rPr>
                <w:rStyle w:val="Hyperlink"/>
                <w:rFonts w:ascii="Times New Roman" w:hAnsi="Times New Roman" w:cs="Simplified Arabic"/>
                <w:noProof/>
                <w:webHidden/>
                <w:sz w:val="20"/>
                <w:szCs w:val="24"/>
                <w:rtl w:val="0"/>
              </w:rPr>
            </w:r>
            <w:r w:rsidRPr="005365A5">
              <w:rPr>
                <w:rStyle w:val="Hyperlink"/>
                <w:rFonts w:ascii="Times New Roman" w:hAnsi="Times New Roman" w:cs="Simplified Arabic"/>
                <w:noProof/>
                <w:webHidden/>
                <w:sz w:val="20"/>
                <w:szCs w:val="24"/>
                <w:rtl w:val="0"/>
              </w:rPr>
              <w:fldChar w:fldCharType="separate"/>
            </w:r>
            <w:r w:rsidR="005365A5" w:rsidRPr="005365A5">
              <w:rPr>
                <w:rStyle w:val="Hyperlink"/>
                <w:rFonts w:ascii="Times New Roman" w:hAnsi="Times New Roman" w:cs="Simplified Arabic"/>
                <w:noProof/>
                <w:webHidden/>
                <w:sz w:val="20"/>
                <w:szCs w:val="24"/>
              </w:rPr>
              <w:t>28</w:t>
            </w:r>
            <w:r w:rsidRPr="005365A5">
              <w:rPr>
                <w:rStyle w:val="Hyperlink"/>
                <w:rFonts w:ascii="Times New Roman" w:hAnsi="Times New Roman" w:cs="Simplified Arabic"/>
                <w:noProof/>
                <w:webHidden/>
                <w:sz w:val="20"/>
                <w:szCs w:val="24"/>
                <w:rtl w:val="0"/>
              </w:rPr>
              <w:fldChar w:fldCharType="end"/>
            </w:r>
          </w:hyperlink>
        </w:p>
        <w:p w14:paraId="5EB01ECC" w14:textId="216C7693" w:rsidR="00F428AE" w:rsidRPr="005365A5" w:rsidRDefault="00F428AE" w:rsidP="005365A5">
          <w:pPr>
            <w:pStyle w:val="TOC3"/>
            <w:tabs>
              <w:tab w:val="right" w:leader="dot" w:pos="9061"/>
            </w:tabs>
            <w:spacing w:after="0" w:line="240" w:lineRule="auto"/>
            <w:rPr>
              <w:rStyle w:val="Hyperlink"/>
              <w:rFonts w:ascii="Times New Roman" w:hAnsi="Times New Roman" w:cs="Simplified Arabic"/>
              <w:noProof/>
              <w:sz w:val="20"/>
              <w:szCs w:val="24"/>
              <w:rtl w:val="0"/>
            </w:rPr>
          </w:pPr>
          <w:hyperlink w:anchor="_Toc227769173" w:history="1">
            <w:r w:rsidRPr="005365A5">
              <w:rPr>
                <w:rStyle w:val="Hyperlink"/>
                <w:rFonts w:ascii="Times New Roman" w:hAnsi="Times New Roman" w:cs="Simplified Arabic"/>
                <w:noProof/>
                <w:sz w:val="20"/>
                <w:szCs w:val="24"/>
              </w:rPr>
              <w:t>2.2.2</w:t>
            </w:r>
            <w:r w:rsidRPr="005365A5">
              <w:rPr>
                <w:rStyle w:val="Hyperlink"/>
                <w:rFonts w:ascii="Times New Roman" w:hAnsi="Times New Roman" w:cs="Simplified Arabic" w:hint="eastAsia"/>
                <w:noProof/>
                <w:sz w:val="20"/>
                <w:szCs w:val="24"/>
              </w:rPr>
              <w:t>تعريف</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السلوك</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العام</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الرقمي</w:t>
            </w:r>
            <w:r w:rsidRPr="005365A5">
              <w:rPr>
                <w:rStyle w:val="Hyperlink"/>
                <w:rFonts w:ascii="Times New Roman" w:hAnsi="Times New Roman" w:cs="Simplified Arabic"/>
                <w:noProof/>
                <w:sz w:val="20"/>
                <w:szCs w:val="24"/>
              </w:rPr>
              <w:t>:</w:t>
            </w:r>
            <w:r w:rsidRPr="005365A5">
              <w:rPr>
                <w:rStyle w:val="Hyperlink"/>
                <w:rFonts w:ascii="Times New Roman" w:hAnsi="Times New Roman" w:cs="Simplified Arabic"/>
                <w:noProof/>
                <w:webHidden/>
                <w:sz w:val="20"/>
                <w:szCs w:val="24"/>
                <w:rtl w:val="0"/>
              </w:rPr>
              <w:tab/>
            </w:r>
            <w:r w:rsidRPr="005365A5">
              <w:rPr>
                <w:rStyle w:val="Hyperlink"/>
                <w:rFonts w:ascii="Times New Roman" w:hAnsi="Times New Roman" w:cs="Simplified Arabic"/>
                <w:noProof/>
                <w:webHidden/>
                <w:sz w:val="20"/>
                <w:szCs w:val="24"/>
                <w:rtl w:val="0"/>
              </w:rPr>
              <w:fldChar w:fldCharType="begin"/>
            </w:r>
            <w:r w:rsidRPr="005365A5">
              <w:rPr>
                <w:rStyle w:val="Hyperlink"/>
                <w:rFonts w:ascii="Times New Roman" w:hAnsi="Times New Roman" w:cs="Simplified Arabic"/>
                <w:noProof/>
                <w:webHidden/>
                <w:sz w:val="20"/>
                <w:szCs w:val="24"/>
                <w:rtl w:val="0"/>
              </w:rPr>
              <w:instrText xml:space="preserve"> PAGEREF _Toc227769173 \h </w:instrText>
            </w:r>
            <w:r w:rsidRPr="005365A5">
              <w:rPr>
                <w:rStyle w:val="Hyperlink"/>
                <w:rFonts w:ascii="Times New Roman" w:hAnsi="Times New Roman" w:cs="Simplified Arabic"/>
                <w:noProof/>
                <w:webHidden/>
                <w:sz w:val="20"/>
                <w:szCs w:val="24"/>
                <w:rtl w:val="0"/>
              </w:rPr>
            </w:r>
            <w:r w:rsidRPr="005365A5">
              <w:rPr>
                <w:rStyle w:val="Hyperlink"/>
                <w:rFonts w:ascii="Times New Roman" w:hAnsi="Times New Roman" w:cs="Simplified Arabic"/>
                <w:noProof/>
                <w:webHidden/>
                <w:sz w:val="20"/>
                <w:szCs w:val="24"/>
                <w:rtl w:val="0"/>
              </w:rPr>
              <w:fldChar w:fldCharType="separate"/>
            </w:r>
            <w:r w:rsidR="005365A5" w:rsidRPr="005365A5">
              <w:rPr>
                <w:rStyle w:val="Hyperlink"/>
                <w:rFonts w:ascii="Times New Roman" w:hAnsi="Times New Roman" w:cs="Simplified Arabic"/>
                <w:noProof/>
                <w:webHidden/>
                <w:sz w:val="20"/>
                <w:szCs w:val="24"/>
              </w:rPr>
              <w:t>28</w:t>
            </w:r>
            <w:r w:rsidRPr="005365A5">
              <w:rPr>
                <w:rStyle w:val="Hyperlink"/>
                <w:rFonts w:ascii="Times New Roman" w:hAnsi="Times New Roman" w:cs="Simplified Arabic"/>
                <w:noProof/>
                <w:webHidden/>
                <w:sz w:val="20"/>
                <w:szCs w:val="24"/>
                <w:rtl w:val="0"/>
              </w:rPr>
              <w:fldChar w:fldCharType="end"/>
            </w:r>
          </w:hyperlink>
        </w:p>
        <w:p w14:paraId="259A6DD3" w14:textId="7C9A1FC8" w:rsidR="00F428AE" w:rsidRPr="005365A5" w:rsidRDefault="00F428AE" w:rsidP="005365A5">
          <w:pPr>
            <w:pStyle w:val="TOC3"/>
            <w:tabs>
              <w:tab w:val="right" w:leader="dot" w:pos="9061"/>
            </w:tabs>
            <w:spacing w:after="0" w:line="240" w:lineRule="auto"/>
            <w:rPr>
              <w:rStyle w:val="Hyperlink"/>
              <w:rFonts w:ascii="Times New Roman" w:hAnsi="Times New Roman" w:cs="Simplified Arabic"/>
              <w:noProof/>
              <w:sz w:val="20"/>
              <w:szCs w:val="24"/>
              <w:rtl w:val="0"/>
            </w:rPr>
          </w:pPr>
          <w:hyperlink w:anchor="_Toc227769174" w:history="1">
            <w:r w:rsidRPr="005365A5">
              <w:rPr>
                <w:rStyle w:val="Hyperlink"/>
                <w:rFonts w:ascii="Times New Roman" w:hAnsi="Times New Roman" w:cs="Simplified Arabic"/>
                <w:noProof/>
                <w:sz w:val="20"/>
                <w:szCs w:val="24"/>
              </w:rPr>
              <w:t>2.2.3</w:t>
            </w:r>
            <w:r w:rsidRPr="005365A5">
              <w:rPr>
                <w:rStyle w:val="Hyperlink"/>
                <w:rFonts w:ascii="Times New Roman" w:hAnsi="Times New Roman" w:cs="Simplified Arabic" w:hint="eastAsia"/>
                <w:noProof/>
                <w:sz w:val="20"/>
                <w:szCs w:val="24"/>
              </w:rPr>
              <w:t>مؤشرات</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السلوك</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العام</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الرقمي</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تجاه</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التَّسَوُّل</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الإلكتروني</w:t>
            </w:r>
            <w:r w:rsidRPr="005365A5">
              <w:rPr>
                <w:rStyle w:val="Hyperlink"/>
                <w:rFonts w:ascii="Times New Roman" w:hAnsi="Times New Roman" w:cs="Simplified Arabic"/>
                <w:noProof/>
                <w:sz w:val="20"/>
                <w:szCs w:val="24"/>
              </w:rPr>
              <w:t>:</w:t>
            </w:r>
            <w:r w:rsidRPr="005365A5">
              <w:rPr>
                <w:rStyle w:val="Hyperlink"/>
                <w:rFonts w:ascii="Times New Roman" w:hAnsi="Times New Roman" w:cs="Simplified Arabic"/>
                <w:noProof/>
                <w:webHidden/>
                <w:sz w:val="20"/>
                <w:szCs w:val="24"/>
                <w:rtl w:val="0"/>
              </w:rPr>
              <w:tab/>
            </w:r>
            <w:r w:rsidRPr="005365A5">
              <w:rPr>
                <w:rStyle w:val="Hyperlink"/>
                <w:rFonts w:ascii="Times New Roman" w:hAnsi="Times New Roman" w:cs="Simplified Arabic"/>
                <w:noProof/>
                <w:webHidden/>
                <w:sz w:val="20"/>
                <w:szCs w:val="24"/>
                <w:rtl w:val="0"/>
              </w:rPr>
              <w:fldChar w:fldCharType="begin"/>
            </w:r>
            <w:r w:rsidRPr="005365A5">
              <w:rPr>
                <w:rStyle w:val="Hyperlink"/>
                <w:rFonts w:ascii="Times New Roman" w:hAnsi="Times New Roman" w:cs="Simplified Arabic"/>
                <w:noProof/>
                <w:webHidden/>
                <w:sz w:val="20"/>
                <w:szCs w:val="24"/>
                <w:rtl w:val="0"/>
              </w:rPr>
              <w:instrText xml:space="preserve"> PAGEREF _Toc227769174 \h </w:instrText>
            </w:r>
            <w:r w:rsidRPr="005365A5">
              <w:rPr>
                <w:rStyle w:val="Hyperlink"/>
                <w:rFonts w:ascii="Times New Roman" w:hAnsi="Times New Roman" w:cs="Simplified Arabic"/>
                <w:noProof/>
                <w:webHidden/>
                <w:sz w:val="20"/>
                <w:szCs w:val="24"/>
                <w:rtl w:val="0"/>
              </w:rPr>
            </w:r>
            <w:r w:rsidRPr="005365A5">
              <w:rPr>
                <w:rStyle w:val="Hyperlink"/>
                <w:rFonts w:ascii="Times New Roman" w:hAnsi="Times New Roman" w:cs="Simplified Arabic"/>
                <w:noProof/>
                <w:webHidden/>
                <w:sz w:val="20"/>
                <w:szCs w:val="24"/>
                <w:rtl w:val="0"/>
              </w:rPr>
              <w:fldChar w:fldCharType="separate"/>
            </w:r>
            <w:r w:rsidR="005365A5" w:rsidRPr="005365A5">
              <w:rPr>
                <w:rStyle w:val="Hyperlink"/>
                <w:rFonts w:ascii="Times New Roman" w:hAnsi="Times New Roman" w:cs="Simplified Arabic"/>
                <w:noProof/>
                <w:webHidden/>
                <w:sz w:val="20"/>
                <w:szCs w:val="24"/>
              </w:rPr>
              <w:t>29</w:t>
            </w:r>
            <w:r w:rsidRPr="005365A5">
              <w:rPr>
                <w:rStyle w:val="Hyperlink"/>
                <w:rFonts w:ascii="Times New Roman" w:hAnsi="Times New Roman" w:cs="Simplified Arabic"/>
                <w:noProof/>
                <w:webHidden/>
                <w:sz w:val="20"/>
                <w:szCs w:val="24"/>
                <w:rtl w:val="0"/>
              </w:rPr>
              <w:fldChar w:fldCharType="end"/>
            </w:r>
          </w:hyperlink>
        </w:p>
        <w:p w14:paraId="3073F8D7" w14:textId="19D574CB" w:rsidR="00F428AE" w:rsidRPr="005365A5" w:rsidRDefault="00F428AE" w:rsidP="005365A5">
          <w:pPr>
            <w:pStyle w:val="TOC3"/>
            <w:tabs>
              <w:tab w:val="right" w:leader="dot" w:pos="9061"/>
            </w:tabs>
            <w:spacing w:after="0" w:line="240" w:lineRule="auto"/>
            <w:rPr>
              <w:rStyle w:val="Hyperlink"/>
              <w:rFonts w:ascii="Times New Roman" w:hAnsi="Times New Roman" w:cs="Simplified Arabic"/>
              <w:noProof/>
              <w:sz w:val="20"/>
              <w:szCs w:val="24"/>
              <w:rtl w:val="0"/>
            </w:rPr>
          </w:pPr>
          <w:hyperlink w:anchor="_Toc227769175" w:history="1">
            <w:r w:rsidRPr="005365A5">
              <w:rPr>
                <w:rStyle w:val="Hyperlink"/>
                <w:rFonts w:ascii="Times New Roman" w:hAnsi="Times New Roman" w:cs="Simplified Arabic"/>
                <w:noProof/>
                <w:sz w:val="20"/>
                <w:szCs w:val="24"/>
              </w:rPr>
              <w:t>2.2.4</w:t>
            </w:r>
            <w:r w:rsidRPr="005365A5">
              <w:rPr>
                <w:rStyle w:val="Hyperlink"/>
                <w:rFonts w:ascii="Times New Roman" w:hAnsi="Times New Roman" w:cs="Simplified Arabic" w:hint="eastAsia"/>
                <w:noProof/>
                <w:sz w:val="20"/>
                <w:szCs w:val="24"/>
              </w:rPr>
              <w:t>العوامل</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المؤثرة</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على</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الثقة</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العامة</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في</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المحتوى</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الرقمي</w:t>
            </w:r>
            <w:r w:rsidRPr="005365A5">
              <w:rPr>
                <w:rStyle w:val="Hyperlink"/>
                <w:rFonts w:ascii="Times New Roman" w:hAnsi="Times New Roman" w:cs="Simplified Arabic"/>
                <w:noProof/>
                <w:sz w:val="20"/>
                <w:szCs w:val="24"/>
              </w:rPr>
              <w:t>:</w:t>
            </w:r>
            <w:r w:rsidRPr="005365A5">
              <w:rPr>
                <w:rStyle w:val="Hyperlink"/>
                <w:rFonts w:ascii="Times New Roman" w:hAnsi="Times New Roman" w:cs="Simplified Arabic"/>
                <w:noProof/>
                <w:webHidden/>
                <w:sz w:val="20"/>
                <w:szCs w:val="24"/>
                <w:rtl w:val="0"/>
              </w:rPr>
              <w:tab/>
            </w:r>
            <w:r w:rsidRPr="005365A5">
              <w:rPr>
                <w:rStyle w:val="Hyperlink"/>
                <w:rFonts w:ascii="Times New Roman" w:hAnsi="Times New Roman" w:cs="Simplified Arabic"/>
                <w:noProof/>
                <w:webHidden/>
                <w:sz w:val="20"/>
                <w:szCs w:val="24"/>
                <w:rtl w:val="0"/>
              </w:rPr>
              <w:fldChar w:fldCharType="begin"/>
            </w:r>
            <w:r w:rsidRPr="005365A5">
              <w:rPr>
                <w:rStyle w:val="Hyperlink"/>
                <w:rFonts w:ascii="Times New Roman" w:hAnsi="Times New Roman" w:cs="Simplified Arabic"/>
                <w:noProof/>
                <w:webHidden/>
                <w:sz w:val="20"/>
                <w:szCs w:val="24"/>
                <w:rtl w:val="0"/>
              </w:rPr>
              <w:instrText xml:space="preserve"> PAGEREF _Toc227769175 \h </w:instrText>
            </w:r>
            <w:r w:rsidRPr="005365A5">
              <w:rPr>
                <w:rStyle w:val="Hyperlink"/>
                <w:rFonts w:ascii="Times New Roman" w:hAnsi="Times New Roman" w:cs="Simplified Arabic"/>
                <w:noProof/>
                <w:webHidden/>
                <w:sz w:val="20"/>
                <w:szCs w:val="24"/>
                <w:rtl w:val="0"/>
              </w:rPr>
            </w:r>
            <w:r w:rsidRPr="005365A5">
              <w:rPr>
                <w:rStyle w:val="Hyperlink"/>
                <w:rFonts w:ascii="Times New Roman" w:hAnsi="Times New Roman" w:cs="Simplified Arabic"/>
                <w:noProof/>
                <w:webHidden/>
                <w:sz w:val="20"/>
                <w:szCs w:val="24"/>
                <w:rtl w:val="0"/>
              </w:rPr>
              <w:fldChar w:fldCharType="separate"/>
            </w:r>
            <w:r w:rsidR="005365A5" w:rsidRPr="005365A5">
              <w:rPr>
                <w:rStyle w:val="Hyperlink"/>
                <w:rFonts w:ascii="Times New Roman" w:hAnsi="Times New Roman" w:cs="Simplified Arabic"/>
                <w:noProof/>
                <w:webHidden/>
                <w:sz w:val="20"/>
                <w:szCs w:val="24"/>
              </w:rPr>
              <w:t>33</w:t>
            </w:r>
            <w:r w:rsidRPr="005365A5">
              <w:rPr>
                <w:rStyle w:val="Hyperlink"/>
                <w:rFonts w:ascii="Times New Roman" w:hAnsi="Times New Roman" w:cs="Simplified Arabic"/>
                <w:noProof/>
                <w:webHidden/>
                <w:sz w:val="20"/>
                <w:szCs w:val="24"/>
                <w:rtl w:val="0"/>
              </w:rPr>
              <w:fldChar w:fldCharType="end"/>
            </w:r>
          </w:hyperlink>
        </w:p>
        <w:p w14:paraId="6C1E2AFE" w14:textId="4B4816DF" w:rsidR="00F428AE" w:rsidRPr="005365A5" w:rsidRDefault="00F428AE" w:rsidP="005365A5">
          <w:pPr>
            <w:pStyle w:val="TOC3"/>
            <w:tabs>
              <w:tab w:val="right" w:leader="dot" w:pos="9061"/>
            </w:tabs>
            <w:spacing w:after="0" w:line="240" w:lineRule="auto"/>
            <w:rPr>
              <w:rStyle w:val="Hyperlink"/>
              <w:rFonts w:ascii="Times New Roman" w:hAnsi="Times New Roman" w:cs="Simplified Arabic"/>
              <w:noProof/>
              <w:sz w:val="20"/>
              <w:szCs w:val="24"/>
              <w:rtl w:val="0"/>
            </w:rPr>
          </w:pPr>
          <w:hyperlink w:anchor="_Toc227769176" w:history="1">
            <w:r w:rsidRPr="005365A5">
              <w:rPr>
                <w:rStyle w:val="Hyperlink"/>
                <w:rFonts w:ascii="Times New Roman" w:hAnsi="Times New Roman" w:cs="Simplified Arabic"/>
                <w:noProof/>
                <w:sz w:val="20"/>
                <w:szCs w:val="24"/>
              </w:rPr>
              <w:t>2.2.5</w:t>
            </w:r>
            <w:r w:rsidRPr="005365A5">
              <w:rPr>
                <w:rStyle w:val="Hyperlink"/>
                <w:rFonts w:ascii="Times New Roman" w:hAnsi="Times New Roman" w:cs="Simplified Arabic" w:hint="eastAsia"/>
                <w:noProof/>
                <w:sz w:val="20"/>
                <w:szCs w:val="24"/>
              </w:rPr>
              <w:t>أنماط</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التفاعل</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مع</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المحتويات</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الرقمية</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الاحتيالية</w:t>
            </w:r>
            <w:r w:rsidRPr="005365A5">
              <w:rPr>
                <w:rStyle w:val="Hyperlink"/>
                <w:rFonts w:ascii="Times New Roman" w:hAnsi="Times New Roman" w:cs="Simplified Arabic"/>
                <w:noProof/>
                <w:sz w:val="20"/>
                <w:szCs w:val="24"/>
              </w:rPr>
              <w:t>:</w:t>
            </w:r>
            <w:r w:rsidRPr="005365A5">
              <w:rPr>
                <w:rStyle w:val="Hyperlink"/>
                <w:rFonts w:ascii="Times New Roman" w:hAnsi="Times New Roman" w:cs="Simplified Arabic"/>
                <w:noProof/>
                <w:webHidden/>
                <w:sz w:val="20"/>
                <w:szCs w:val="24"/>
                <w:rtl w:val="0"/>
              </w:rPr>
              <w:tab/>
            </w:r>
            <w:r w:rsidRPr="005365A5">
              <w:rPr>
                <w:rStyle w:val="Hyperlink"/>
                <w:rFonts w:ascii="Times New Roman" w:hAnsi="Times New Roman" w:cs="Simplified Arabic"/>
                <w:noProof/>
                <w:webHidden/>
                <w:sz w:val="20"/>
                <w:szCs w:val="24"/>
                <w:rtl w:val="0"/>
              </w:rPr>
              <w:fldChar w:fldCharType="begin"/>
            </w:r>
            <w:r w:rsidRPr="005365A5">
              <w:rPr>
                <w:rStyle w:val="Hyperlink"/>
                <w:rFonts w:ascii="Times New Roman" w:hAnsi="Times New Roman" w:cs="Simplified Arabic"/>
                <w:noProof/>
                <w:webHidden/>
                <w:sz w:val="20"/>
                <w:szCs w:val="24"/>
                <w:rtl w:val="0"/>
              </w:rPr>
              <w:instrText xml:space="preserve"> PAGEREF _Toc227769176 \h </w:instrText>
            </w:r>
            <w:r w:rsidRPr="005365A5">
              <w:rPr>
                <w:rStyle w:val="Hyperlink"/>
                <w:rFonts w:ascii="Times New Roman" w:hAnsi="Times New Roman" w:cs="Simplified Arabic"/>
                <w:noProof/>
                <w:webHidden/>
                <w:sz w:val="20"/>
                <w:szCs w:val="24"/>
                <w:rtl w:val="0"/>
              </w:rPr>
            </w:r>
            <w:r w:rsidRPr="005365A5">
              <w:rPr>
                <w:rStyle w:val="Hyperlink"/>
                <w:rFonts w:ascii="Times New Roman" w:hAnsi="Times New Roman" w:cs="Simplified Arabic"/>
                <w:noProof/>
                <w:webHidden/>
                <w:sz w:val="20"/>
                <w:szCs w:val="24"/>
                <w:rtl w:val="0"/>
              </w:rPr>
              <w:fldChar w:fldCharType="separate"/>
            </w:r>
            <w:r w:rsidR="005365A5" w:rsidRPr="005365A5">
              <w:rPr>
                <w:rStyle w:val="Hyperlink"/>
                <w:rFonts w:ascii="Times New Roman" w:hAnsi="Times New Roman" w:cs="Simplified Arabic"/>
                <w:noProof/>
                <w:webHidden/>
                <w:sz w:val="20"/>
                <w:szCs w:val="24"/>
              </w:rPr>
              <w:t>34</w:t>
            </w:r>
            <w:r w:rsidRPr="005365A5">
              <w:rPr>
                <w:rStyle w:val="Hyperlink"/>
                <w:rFonts w:ascii="Times New Roman" w:hAnsi="Times New Roman" w:cs="Simplified Arabic"/>
                <w:noProof/>
                <w:webHidden/>
                <w:sz w:val="20"/>
                <w:szCs w:val="24"/>
                <w:rtl w:val="0"/>
              </w:rPr>
              <w:fldChar w:fldCharType="end"/>
            </w:r>
          </w:hyperlink>
        </w:p>
        <w:p w14:paraId="5C6438C6" w14:textId="16479E3E" w:rsidR="00F428AE" w:rsidRPr="005365A5" w:rsidRDefault="00F428AE" w:rsidP="005365A5">
          <w:pPr>
            <w:pStyle w:val="TOC3"/>
            <w:tabs>
              <w:tab w:val="right" w:leader="dot" w:pos="9061"/>
            </w:tabs>
            <w:spacing w:after="0" w:line="240" w:lineRule="auto"/>
            <w:rPr>
              <w:rFonts w:ascii="Times New Roman" w:hAnsi="Times New Roman" w:cs="Simplified Arabic"/>
              <w:noProof/>
              <w:sz w:val="20"/>
              <w:szCs w:val="24"/>
              <w:rtl w:val="0"/>
            </w:rPr>
          </w:pPr>
          <w:hyperlink w:anchor="_Toc227769177" w:history="1">
            <w:r w:rsidRPr="005365A5">
              <w:rPr>
                <w:rStyle w:val="Hyperlink"/>
                <w:rFonts w:ascii="Times New Roman" w:hAnsi="Times New Roman" w:cs="Simplified Arabic"/>
                <w:noProof/>
                <w:sz w:val="20"/>
                <w:szCs w:val="24"/>
              </w:rPr>
              <w:t>2.2.6</w:t>
            </w:r>
            <w:r w:rsidRPr="005365A5">
              <w:rPr>
                <w:rStyle w:val="Hyperlink"/>
                <w:rFonts w:ascii="Times New Roman" w:hAnsi="Times New Roman" w:cs="Simplified Arabic" w:hint="eastAsia"/>
                <w:noProof/>
                <w:sz w:val="20"/>
                <w:szCs w:val="24"/>
              </w:rPr>
              <w:t>أساليب</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إدراك</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المحتويات</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الرقمية</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الاحتيالية</w:t>
            </w:r>
            <w:r w:rsidRPr="005365A5">
              <w:rPr>
                <w:rStyle w:val="Hyperlink"/>
                <w:rFonts w:ascii="Times New Roman" w:hAnsi="Times New Roman" w:cs="Simplified Arabic"/>
                <w:noProof/>
                <w:sz w:val="20"/>
                <w:szCs w:val="24"/>
              </w:rPr>
              <w:t>:</w:t>
            </w:r>
            <w:r w:rsidRPr="005365A5">
              <w:rPr>
                <w:rStyle w:val="Hyperlink"/>
                <w:rFonts w:ascii="Times New Roman" w:hAnsi="Times New Roman" w:cs="Simplified Arabic"/>
                <w:noProof/>
                <w:webHidden/>
                <w:sz w:val="20"/>
                <w:szCs w:val="24"/>
                <w:rtl w:val="0"/>
              </w:rPr>
              <w:tab/>
            </w:r>
            <w:r w:rsidRPr="005365A5">
              <w:rPr>
                <w:rStyle w:val="Hyperlink"/>
                <w:rFonts w:ascii="Times New Roman" w:hAnsi="Times New Roman" w:cs="Simplified Arabic"/>
                <w:noProof/>
                <w:webHidden/>
                <w:sz w:val="20"/>
                <w:szCs w:val="24"/>
                <w:rtl w:val="0"/>
              </w:rPr>
              <w:fldChar w:fldCharType="begin"/>
            </w:r>
            <w:r w:rsidRPr="005365A5">
              <w:rPr>
                <w:rStyle w:val="Hyperlink"/>
                <w:rFonts w:ascii="Times New Roman" w:hAnsi="Times New Roman" w:cs="Simplified Arabic"/>
                <w:noProof/>
                <w:webHidden/>
                <w:sz w:val="20"/>
                <w:szCs w:val="24"/>
                <w:rtl w:val="0"/>
              </w:rPr>
              <w:instrText xml:space="preserve"> PAGEREF _Toc227769177 \h </w:instrText>
            </w:r>
            <w:r w:rsidRPr="005365A5">
              <w:rPr>
                <w:rStyle w:val="Hyperlink"/>
                <w:rFonts w:ascii="Times New Roman" w:hAnsi="Times New Roman" w:cs="Simplified Arabic"/>
                <w:noProof/>
                <w:webHidden/>
                <w:sz w:val="20"/>
                <w:szCs w:val="24"/>
                <w:rtl w:val="0"/>
              </w:rPr>
            </w:r>
            <w:r w:rsidRPr="005365A5">
              <w:rPr>
                <w:rStyle w:val="Hyperlink"/>
                <w:rFonts w:ascii="Times New Roman" w:hAnsi="Times New Roman" w:cs="Simplified Arabic"/>
                <w:noProof/>
                <w:webHidden/>
                <w:sz w:val="20"/>
                <w:szCs w:val="24"/>
                <w:rtl w:val="0"/>
              </w:rPr>
              <w:fldChar w:fldCharType="separate"/>
            </w:r>
            <w:r w:rsidR="005365A5" w:rsidRPr="005365A5">
              <w:rPr>
                <w:rStyle w:val="Hyperlink"/>
                <w:rFonts w:ascii="Times New Roman" w:hAnsi="Times New Roman" w:cs="Simplified Arabic"/>
                <w:noProof/>
                <w:webHidden/>
                <w:sz w:val="20"/>
                <w:szCs w:val="24"/>
              </w:rPr>
              <w:t>35</w:t>
            </w:r>
            <w:r w:rsidRPr="005365A5">
              <w:rPr>
                <w:rStyle w:val="Hyperlink"/>
                <w:rFonts w:ascii="Times New Roman" w:hAnsi="Times New Roman" w:cs="Simplified Arabic"/>
                <w:noProof/>
                <w:webHidden/>
                <w:sz w:val="20"/>
                <w:szCs w:val="24"/>
                <w:rtl w:val="0"/>
              </w:rPr>
              <w:fldChar w:fldCharType="end"/>
            </w:r>
          </w:hyperlink>
        </w:p>
        <w:p w14:paraId="0BE2F05B" w14:textId="7642FE4C" w:rsidR="00F428AE" w:rsidRPr="005365A5" w:rsidRDefault="00F428AE" w:rsidP="005365A5">
          <w:pPr>
            <w:pStyle w:val="TOC1"/>
            <w:tabs>
              <w:tab w:val="right" w:leader="dot" w:pos="9061"/>
            </w:tabs>
            <w:spacing w:after="0" w:line="240" w:lineRule="auto"/>
            <w:ind w:left="140"/>
            <w:rPr>
              <w:rStyle w:val="Hyperlink"/>
              <w:rFonts w:ascii="Times New Roman" w:hAnsi="Times New Roman" w:cs="Simplified Arabic"/>
              <w:b/>
              <w:bCs/>
              <w:noProof/>
              <w:sz w:val="20"/>
              <w:szCs w:val="24"/>
              <w:rtl/>
              <w:lang w:bidi="ar-EG"/>
            </w:rPr>
          </w:pPr>
          <w:hyperlink w:anchor="_Toc227769178" w:history="1">
            <w:r w:rsidRPr="005365A5">
              <w:rPr>
                <w:rStyle w:val="Hyperlink"/>
                <w:rFonts w:ascii="Times New Roman" w:hAnsi="Times New Roman" w:cs="Simplified Arabic"/>
                <w:b/>
                <w:bCs/>
                <w:noProof/>
                <w:sz w:val="20"/>
                <w:szCs w:val="24"/>
                <w:rtl/>
                <w:lang w:bidi="ar-EG"/>
              </w:rPr>
              <w:t xml:space="preserve">2.3 </w:t>
            </w:r>
            <w:r w:rsidRPr="005365A5">
              <w:rPr>
                <w:rStyle w:val="Hyperlink"/>
                <w:rFonts w:ascii="Times New Roman" w:hAnsi="Times New Roman" w:cs="Simplified Arabic" w:hint="eastAsia"/>
                <w:b/>
                <w:bCs/>
                <w:noProof/>
                <w:sz w:val="20"/>
                <w:szCs w:val="24"/>
                <w:rtl/>
                <w:lang w:bidi="ar-EG"/>
              </w:rPr>
              <w:t>المحور</w:t>
            </w:r>
            <w:r w:rsidRPr="005365A5">
              <w:rPr>
                <w:rStyle w:val="Hyperlink"/>
                <w:rFonts w:ascii="Times New Roman" w:hAnsi="Times New Roman" w:cs="Simplified Arabic"/>
                <w:b/>
                <w:bCs/>
                <w:noProof/>
                <w:sz w:val="20"/>
                <w:szCs w:val="24"/>
                <w:rtl/>
                <w:lang w:bidi="ar-EG"/>
              </w:rPr>
              <w:t xml:space="preserve"> </w:t>
            </w:r>
            <w:r w:rsidRPr="005365A5">
              <w:rPr>
                <w:rStyle w:val="Hyperlink"/>
                <w:rFonts w:ascii="Times New Roman" w:hAnsi="Times New Roman" w:cs="Simplified Arabic" w:hint="eastAsia"/>
                <w:b/>
                <w:bCs/>
                <w:noProof/>
                <w:sz w:val="20"/>
                <w:szCs w:val="24"/>
                <w:rtl/>
                <w:lang w:bidi="ar-EG"/>
              </w:rPr>
              <w:t>الثالث</w:t>
            </w:r>
            <w:r w:rsidRPr="005365A5">
              <w:rPr>
                <w:rStyle w:val="Hyperlink"/>
                <w:rFonts w:ascii="Times New Roman" w:hAnsi="Times New Roman" w:cs="Simplified Arabic"/>
                <w:b/>
                <w:bCs/>
                <w:noProof/>
                <w:sz w:val="20"/>
                <w:szCs w:val="24"/>
                <w:rtl/>
                <w:lang w:bidi="ar-EG"/>
              </w:rPr>
              <w:t xml:space="preserve">: </w:t>
            </w:r>
            <w:r w:rsidRPr="005365A5">
              <w:rPr>
                <w:rStyle w:val="Hyperlink"/>
                <w:rFonts w:ascii="Times New Roman" w:hAnsi="Times New Roman" w:cs="Simplified Arabic" w:hint="eastAsia"/>
                <w:b/>
                <w:bCs/>
                <w:noProof/>
                <w:sz w:val="20"/>
                <w:szCs w:val="24"/>
                <w:rtl/>
                <w:lang w:bidi="ar-EG"/>
              </w:rPr>
              <w:t>التَّسَوُّل</w:t>
            </w:r>
            <w:r w:rsidRPr="005365A5">
              <w:rPr>
                <w:rStyle w:val="Hyperlink"/>
                <w:rFonts w:ascii="Times New Roman" w:hAnsi="Times New Roman" w:cs="Simplified Arabic"/>
                <w:b/>
                <w:bCs/>
                <w:noProof/>
                <w:sz w:val="20"/>
                <w:szCs w:val="24"/>
                <w:rtl/>
                <w:lang w:bidi="ar-EG"/>
              </w:rPr>
              <w:t xml:space="preserve"> </w:t>
            </w:r>
            <w:r w:rsidRPr="005365A5">
              <w:rPr>
                <w:rStyle w:val="Hyperlink"/>
                <w:rFonts w:ascii="Times New Roman" w:hAnsi="Times New Roman" w:cs="Simplified Arabic" w:hint="eastAsia"/>
                <w:b/>
                <w:bCs/>
                <w:noProof/>
                <w:sz w:val="20"/>
                <w:szCs w:val="24"/>
                <w:rtl/>
                <w:lang w:bidi="ar-EG"/>
              </w:rPr>
              <w:t>الإلكتروني</w:t>
            </w:r>
            <w:r w:rsidRPr="005365A5">
              <w:rPr>
                <w:rStyle w:val="Hyperlink"/>
                <w:rFonts w:ascii="Times New Roman" w:hAnsi="Times New Roman" w:cs="Simplified Arabic"/>
                <w:b/>
                <w:bCs/>
                <w:noProof/>
                <w:sz w:val="20"/>
                <w:szCs w:val="24"/>
                <w:rtl/>
                <w:lang w:bidi="ar-EG"/>
              </w:rPr>
              <w:t xml:space="preserve"> </w:t>
            </w:r>
            <w:r w:rsidRPr="005365A5">
              <w:rPr>
                <w:rStyle w:val="Hyperlink"/>
                <w:rFonts w:ascii="Times New Roman" w:hAnsi="Times New Roman" w:cs="Simplified Arabic" w:hint="eastAsia"/>
                <w:b/>
                <w:bCs/>
                <w:noProof/>
                <w:sz w:val="20"/>
                <w:szCs w:val="24"/>
                <w:rtl/>
                <w:lang w:bidi="ar-EG"/>
              </w:rPr>
              <w:t>الرقمي</w:t>
            </w:r>
            <w:r w:rsidRPr="005365A5">
              <w:rPr>
                <w:rStyle w:val="Hyperlink"/>
                <w:rFonts w:ascii="Times New Roman" w:hAnsi="Times New Roman" w:cs="Simplified Arabic"/>
                <w:b/>
                <w:bCs/>
                <w:noProof/>
                <w:sz w:val="20"/>
                <w:szCs w:val="24"/>
                <w:rtl/>
                <w:lang w:bidi="ar-EG"/>
              </w:rPr>
              <w:t xml:space="preserve"> </w:t>
            </w:r>
            <w:r w:rsidRPr="005365A5">
              <w:rPr>
                <w:rStyle w:val="Hyperlink"/>
                <w:rFonts w:ascii="Times New Roman" w:hAnsi="Times New Roman" w:cs="Simplified Arabic" w:hint="eastAsia"/>
                <w:b/>
                <w:bCs/>
                <w:noProof/>
                <w:sz w:val="20"/>
                <w:szCs w:val="24"/>
                <w:rtl/>
                <w:lang w:bidi="ar-EG"/>
              </w:rPr>
              <w:t>والسلوك</w:t>
            </w:r>
            <w:r w:rsidRPr="005365A5">
              <w:rPr>
                <w:rStyle w:val="Hyperlink"/>
                <w:rFonts w:ascii="Times New Roman" w:hAnsi="Times New Roman" w:cs="Simplified Arabic"/>
                <w:b/>
                <w:bCs/>
                <w:noProof/>
                <w:sz w:val="20"/>
                <w:szCs w:val="24"/>
                <w:rtl/>
                <w:lang w:bidi="ar-EG"/>
              </w:rPr>
              <w:t xml:space="preserve"> </w:t>
            </w:r>
            <w:r w:rsidRPr="005365A5">
              <w:rPr>
                <w:rStyle w:val="Hyperlink"/>
                <w:rFonts w:ascii="Times New Roman" w:hAnsi="Times New Roman" w:cs="Simplified Arabic" w:hint="eastAsia"/>
                <w:b/>
                <w:bCs/>
                <w:noProof/>
                <w:sz w:val="20"/>
                <w:szCs w:val="24"/>
                <w:rtl/>
                <w:lang w:bidi="ar-EG"/>
              </w:rPr>
              <w:t>العام</w:t>
            </w:r>
            <w:r w:rsidRPr="005365A5">
              <w:rPr>
                <w:rStyle w:val="Hyperlink"/>
                <w:rFonts w:ascii="Times New Roman" w:hAnsi="Times New Roman" w:cs="Simplified Arabic"/>
                <w:b/>
                <w:bCs/>
                <w:noProof/>
                <w:sz w:val="20"/>
                <w:szCs w:val="24"/>
                <w:rtl/>
                <w:lang w:bidi="ar-EG"/>
              </w:rPr>
              <w:t xml:space="preserve"> </w:t>
            </w:r>
            <w:r w:rsidRPr="005365A5">
              <w:rPr>
                <w:rStyle w:val="Hyperlink"/>
                <w:rFonts w:ascii="Times New Roman" w:hAnsi="Times New Roman" w:cs="Simplified Arabic" w:hint="eastAsia"/>
                <w:b/>
                <w:bCs/>
                <w:noProof/>
                <w:sz w:val="20"/>
                <w:szCs w:val="24"/>
                <w:rtl/>
                <w:lang w:bidi="ar-EG"/>
              </w:rPr>
              <w:t>في</w:t>
            </w:r>
            <w:r w:rsidRPr="005365A5">
              <w:rPr>
                <w:rStyle w:val="Hyperlink"/>
                <w:rFonts w:ascii="Times New Roman" w:hAnsi="Times New Roman" w:cs="Simplified Arabic"/>
                <w:b/>
                <w:bCs/>
                <w:noProof/>
                <w:sz w:val="20"/>
                <w:szCs w:val="24"/>
                <w:rtl/>
                <w:lang w:bidi="ar-EG"/>
              </w:rPr>
              <w:t xml:space="preserve"> </w:t>
            </w:r>
            <w:r w:rsidRPr="005365A5">
              <w:rPr>
                <w:rStyle w:val="Hyperlink"/>
                <w:rFonts w:ascii="Times New Roman" w:hAnsi="Times New Roman" w:cs="Simplified Arabic" w:hint="eastAsia"/>
                <w:b/>
                <w:bCs/>
                <w:noProof/>
                <w:sz w:val="20"/>
                <w:szCs w:val="24"/>
                <w:rtl/>
                <w:lang w:bidi="ar-EG"/>
              </w:rPr>
              <w:t>المجتمعات</w:t>
            </w:r>
            <w:r w:rsidRPr="005365A5">
              <w:rPr>
                <w:rStyle w:val="Hyperlink"/>
                <w:rFonts w:ascii="Times New Roman" w:hAnsi="Times New Roman" w:cs="Simplified Arabic"/>
                <w:b/>
                <w:bCs/>
                <w:noProof/>
                <w:sz w:val="20"/>
                <w:szCs w:val="24"/>
                <w:rtl/>
                <w:lang w:bidi="ar-EG"/>
              </w:rPr>
              <w:t xml:space="preserve"> </w:t>
            </w:r>
            <w:r w:rsidRPr="005365A5">
              <w:rPr>
                <w:rStyle w:val="Hyperlink"/>
                <w:rFonts w:ascii="Times New Roman" w:hAnsi="Times New Roman" w:cs="Simplified Arabic" w:hint="eastAsia"/>
                <w:b/>
                <w:bCs/>
                <w:noProof/>
                <w:sz w:val="20"/>
                <w:szCs w:val="24"/>
                <w:rtl/>
                <w:lang w:bidi="ar-EG"/>
              </w:rPr>
              <w:t>العربية</w:t>
            </w:r>
            <w:r w:rsidRPr="005365A5">
              <w:rPr>
                <w:rStyle w:val="Hyperlink"/>
                <w:rFonts w:ascii="Times New Roman" w:hAnsi="Times New Roman" w:cs="Simplified Arabic"/>
                <w:b/>
                <w:bCs/>
                <w:noProof/>
                <w:sz w:val="20"/>
                <w:szCs w:val="24"/>
                <w:rtl/>
                <w:lang w:bidi="ar-EG"/>
              </w:rPr>
              <w:t xml:space="preserve"> </w:t>
            </w:r>
            <w:r w:rsidRPr="005365A5">
              <w:rPr>
                <w:rStyle w:val="Hyperlink"/>
                <w:rFonts w:ascii="Times New Roman" w:hAnsi="Times New Roman" w:cs="Simplified Arabic" w:hint="eastAsia"/>
                <w:b/>
                <w:bCs/>
                <w:noProof/>
                <w:sz w:val="20"/>
                <w:szCs w:val="24"/>
                <w:rtl/>
                <w:lang w:bidi="ar-EG"/>
              </w:rPr>
              <w:t>والنظريات</w:t>
            </w:r>
            <w:r w:rsidRPr="005365A5">
              <w:rPr>
                <w:rStyle w:val="Hyperlink"/>
                <w:rFonts w:ascii="Times New Roman" w:hAnsi="Times New Roman" w:cs="Simplified Arabic"/>
                <w:b/>
                <w:bCs/>
                <w:noProof/>
                <w:sz w:val="20"/>
                <w:szCs w:val="24"/>
                <w:rtl/>
                <w:lang w:bidi="ar-EG"/>
              </w:rPr>
              <w:t xml:space="preserve"> </w:t>
            </w:r>
            <w:r w:rsidRPr="005365A5">
              <w:rPr>
                <w:rStyle w:val="Hyperlink"/>
                <w:rFonts w:ascii="Times New Roman" w:hAnsi="Times New Roman" w:cs="Simplified Arabic" w:hint="eastAsia"/>
                <w:b/>
                <w:bCs/>
                <w:noProof/>
                <w:sz w:val="20"/>
                <w:szCs w:val="24"/>
                <w:rtl/>
                <w:lang w:bidi="ar-EG"/>
              </w:rPr>
              <w:t>المفسرة</w:t>
            </w:r>
            <w:r w:rsidRPr="005365A5">
              <w:rPr>
                <w:rStyle w:val="Hyperlink"/>
                <w:rFonts w:ascii="Times New Roman" w:hAnsi="Times New Roman" w:cs="Simplified Arabic"/>
                <w:b/>
                <w:bCs/>
                <w:noProof/>
                <w:webHidden/>
                <w:sz w:val="20"/>
                <w:szCs w:val="24"/>
                <w:rtl/>
                <w:lang w:bidi="ar-EG"/>
              </w:rPr>
              <w:tab/>
            </w:r>
            <w:r w:rsidRPr="005365A5">
              <w:rPr>
                <w:rStyle w:val="Hyperlink"/>
                <w:rFonts w:ascii="Times New Roman" w:hAnsi="Times New Roman" w:cs="Simplified Arabic"/>
                <w:b/>
                <w:bCs/>
                <w:noProof/>
                <w:webHidden/>
                <w:sz w:val="20"/>
                <w:szCs w:val="24"/>
                <w:rtl/>
                <w:lang w:bidi="ar-EG"/>
              </w:rPr>
              <w:fldChar w:fldCharType="begin"/>
            </w:r>
            <w:r w:rsidRPr="005365A5">
              <w:rPr>
                <w:rStyle w:val="Hyperlink"/>
                <w:rFonts w:ascii="Times New Roman" w:hAnsi="Times New Roman" w:cs="Simplified Arabic"/>
                <w:b/>
                <w:bCs/>
                <w:noProof/>
                <w:webHidden/>
                <w:sz w:val="20"/>
                <w:szCs w:val="24"/>
                <w:rtl/>
                <w:lang w:bidi="ar-EG"/>
              </w:rPr>
              <w:instrText xml:space="preserve"> </w:instrText>
            </w:r>
            <w:r w:rsidRPr="005365A5">
              <w:rPr>
                <w:rStyle w:val="Hyperlink"/>
                <w:rFonts w:ascii="Times New Roman" w:hAnsi="Times New Roman" w:cs="Simplified Arabic"/>
                <w:b/>
                <w:bCs/>
                <w:noProof/>
                <w:webHidden/>
                <w:sz w:val="20"/>
                <w:szCs w:val="24"/>
                <w:lang w:bidi="ar-EG"/>
              </w:rPr>
              <w:instrText>PAGEREF</w:instrText>
            </w:r>
            <w:r w:rsidRPr="005365A5">
              <w:rPr>
                <w:rStyle w:val="Hyperlink"/>
                <w:rFonts w:ascii="Times New Roman" w:hAnsi="Times New Roman" w:cs="Simplified Arabic"/>
                <w:b/>
                <w:bCs/>
                <w:noProof/>
                <w:webHidden/>
                <w:sz w:val="20"/>
                <w:szCs w:val="24"/>
                <w:rtl/>
                <w:lang w:bidi="ar-EG"/>
              </w:rPr>
              <w:instrText xml:space="preserve"> _</w:instrText>
            </w:r>
            <w:r w:rsidRPr="005365A5">
              <w:rPr>
                <w:rStyle w:val="Hyperlink"/>
                <w:rFonts w:ascii="Times New Roman" w:hAnsi="Times New Roman" w:cs="Simplified Arabic"/>
                <w:b/>
                <w:bCs/>
                <w:noProof/>
                <w:webHidden/>
                <w:sz w:val="20"/>
                <w:szCs w:val="24"/>
                <w:lang w:bidi="ar-EG"/>
              </w:rPr>
              <w:instrText>Toc227769178 \h</w:instrText>
            </w:r>
            <w:r w:rsidRPr="005365A5">
              <w:rPr>
                <w:rStyle w:val="Hyperlink"/>
                <w:rFonts w:ascii="Times New Roman" w:hAnsi="Times New Roman" w:cs="Simplified Arabic"/>
                <w:b/>
                <w:bCs/>
                <w:noProof/>
                <w:webHidden/>
                <w:sz w:val="20"/>
                <w:szCs w:val="24"/>
                <w:rtl/>
                <w:lang w:bidi="ar-EG"/>
              </w:rPr>
              <w:instrText xml:space="preserve"> </w:instrText>
            </w:r>
            <w:r w:rsidRPr="005365A5">
              <w:rPr>
                <w:rStyle w:val="Hyperlink"/>
                <w:rFonts w:ascii="Times New Roman" w:hAnsi="Times New Roman" w:cs="Simplified Arabic"/>
                <w:b/>
                <w:bCs/>
                <w:noProof/>
                <w:webHidden/>
                <w:sz w:val="20"/>
                <w:szCs w:val="24"/>
                <w:rtl/>
                <w:lang w:bidi="ar-EG"/>
              </w:rPr>
            </w:r>
            <w:r w:rsidRPr="005365A5">
              <w:rPr>
                <w:rStyle w:val="Hyperlink"/>
                <w:rFonts w:ascii="Times New Roman" w:hAnsi="Times New Roman" w:cs="Simplified Arabic"/>
                <w:b/>
                <w:bCs/>
                <w:noProof/>
                <w:webHidden/>
                <w:sz w:val="20"/>
                <w:szCs w:val="24"/>
                <w:rtl/>
                <w:lang w:bidi="ar-EG"/>
              </w:rPr>
              <w:fldChar w:fldCharType="separate"/>
            </w:r>
            <w:r w:rsidR="005365A5" w:rsidRPr="005365A5">
              <w:rPr>
                <w:rStyle w:val="Hyperlink"/>
                <w:rFonts w:ascii="Times New Roman" w:hAnsi="Times New Roman" w:cs="Simplified Arabic"/>
                <w:b/>
                <w:bCs/>
                <w:noProof/>
                <w:webHidden/>
                <w:sz w:val="20"/>
                <w:szCs w:val="24"/>
                <w:rtl/>
                <w:lang w:bidi="ar-EG"/>
              </w:rPr>
              <w:t>38</w:t>
            </w:r>
            <w:r w:rsidRPr="005365A5">
              <w:rPr>
                <w:rStyle w:val="Hyperlink"/>
                <w:rFonts w:ascii="Times New Roman" w:hAnsi="Times New Roman" w:cs="Simplified Arabic"/>
                <w:b/>
                <w:bCs/>
                <w:noProof/>
                <w:webHidden/>
                <w:sz w:val="20"/>
                <w:szCs w:val="24"/>
                <w:rtl/>
                <w:lang w:bidi="ar-EG"/>
              </w:rPr>
              <w:fldChar w:fldCharType="end"/>
            </w:r>
          </w:hyperlink>
        </w:p>
        <w:p w14:paraId="1C2B802B" w14:textId="63130B4E" w:rsidR="00F428AE" w:rsidRPr="005365A5" w:rsidRDefault="00F428AE" w:rsidP="005365A5">
          <w:pPr>
            <w:pStyle w:val="TOC3"/>
            <w:tabs>
              <w:tab w:val="right" w:leader="dot" w:pos="9061"/>
            </w:tabs>
            <w:spacing w:after="0" w:line="240" w:lineRule="auto"/>
            <w:rPr>
              <w:rStyle w:val="Hyperlink"/>
              <w:rFonts w:ascii="Times New Roman" w:hAnsi="Times New Roman" w:cs="Simplified Arabic"/>
              <w:noProof/>
              <w:sz w:val="20"/>
              <w:szCs w:val="24"/>
              <w:rtl w:val="0"/>
            </w:rPr>
          </w:pPr>
          <w:hyperlink w:anchor="_Toc227769179" w:history="1">
            <w:r w:rsidRPr="005365A5">
              <w:rPr>
                <w:rStyle w:val="Hyperlink"/>
                <w:rFonts w:ascii="Times New Roman" w:hAnsi="Times New Roman" w:cs="Simplified Arabic"/>
                <w:noProof/>
                <w:sz w:val="20"/>
                <w:szCs w:val="24"/>
              </w:rPr>
              <w:t>2.3.1</w:t>
            </w:r>
            <w:r w:rsidRPr="005365A5">
              <w:rPr>
                <w:rStyle w:val="Hyperlink"/>
                <w:rFonts w:ascii="Times New Roman" w:hAnsi="Times New Roman" w:cs="Simplified Arabic" w:hint="eastAsia"/>
                <w:noProof/>
                <w:sz w:val="20"/>
                <w:szCs w:val="24"/>
              </w:rPr>
              <w:t>تمهيد</w:t>
            </w:r>
            <w:r w:rsidRPr="005365A5">
              <w:rPr>
                <w:rStyle w:val="Hyperlink"/>
                <w:rFonts w:ascii="Times New Roman" w:hAnsi="Times New Roman" w:cs="Simplified Arabic"/>
                <w:noProof/>
                <w:sz w:val="20"/>
                <w:szCs w:val="24"/>
              </w:rPr>
              <w:t>:</w:t>
            </w:r>
            <w:r w:rsidRPr="005365A5">
              <w:rPr>
                <w:rStyle w:val="Hyperlink"/>
                <w:rFonts w:ascii="Times New Roman" w:hAnsi="Times New Roman" w:cs="Simplified Arabic"/>
                <w:noProof/>
                <w:webHidden/>
                <w:sz w:val="20"/>
                <w:szCs w:val="24"/>
                <w:rtl w:val="0"/>
              </w:rPr>
              <w:tab/>
            </w:r>
            <w:r w:rsidRPr="005365A5">
              <w:rPr>
                <w:rStyle w:val="Hyperlink"/>
                <w:rFonts w:ascii="Times New Roman" w:hAnsi="Times New Roman" w:cs="Simplified Arabic"/>
                <w:noProof/>
                <w:webHidden/>
                <w:sz w:val="20"/>
                <w:szCs w:val="24"/>
                <w:rtl w:val="0"/>
              </w:rPr>
              <w:fldChar w:fldCharType="begin"/>
            </w:r>
            <w:r w:rsidRPr="005365A5">
              <w:rPr>
                <w:rStyle w:val="Hyperlink"/>
                <w:rFonts w:ascii="Times New Roman" w:hAnsi="Times New Roman" w:cs="Simplified Arabic"/>
                <w:noProof/>
                <w:webHidden/>
                <w:sz w:val="20"/>
                <w:szCs w:val="24"/>
                <w:rtl w:val="0"/>
              </w:rPr>
              <w:instrText xml:space="preserve"> PAGEREF _Toc227769179 \h </w:instrText>
            </w:r>
            <w:r w:rsidRPr="005365A5">
              <w:rPr>
                <w:rStyle w:val="Hyperlink"/>
                <w:rFonts w:ascii="Times New Roman" w:hAnsi="Times New Roman" w:cs="Simplified Arabic"/>
                <w:noProof/>
                <w:webHidden/>
                <w:sz w:val="20"/>
                <w:szCs w:val="24"/>
                <w:rtl w:val="0"/>
              </w:rPr>
            </w:r>
            <w:r w:rsidRPr="005365A5">
              <w:rPr>
                <w:rStyle w:val="Hyperlink"/>
                <w:rFonts w:ascii="Times New Roman" w:hAnsi="Times New Roman" w:cs="Simplified Arabic"/>
                <w:noProof/>
                <w:webHidden/>
                <w:sz w:val="20"/>
                <w:szCs w:val="24"/>
                <w:rtl w:val="0"/>
              </w:rPr>
              <w:fldChar w:fldCharType="separate"/>
            </w:r>
            <w:r w:rsidR="005365A5" w:rsidRPr="005365A5">
              <w:rPr>
                <w:rStyle w:val="Hyperlink"/>
                <w:rFonts w:ascii="Times New Roman" w:hAnsi="Times New Roman" w:cs="Simplified Arabic"/>
                <w:noProof/>
                <w:webHidden/>
                <w:sz w:val="20"/>
                <w:szCs w:val="24"/>
              </w:rPr>
              <w:t>38</w:t>
            </w:r>
            <w:r w:rsidRPr="005365A5">
              <w:rPr>
                <w:rStyle w:val="Hyperlink"/>
                <w:rFonts w:ascii="Times New Roman" w:hAnsi="Times New Roman" w:cs="Simplified Arabic"/>
                <w:noProof/>
                <w:webHidden/>
                <w:sz w:val="20"/>
                <w:szCs w:val="24"/>
                <w:rtl w:val="0"/>
              </w:rPr>
              <w:fldChar w:fldCharType="end"/>
            </w:r>
          </w:hyperlink>
        </w:p>
        <w:p w14:paraId="4BE0B26F" w14:textId="29F05975" w:rsidR="00F428AE" w:rsidRPr="005365A5" w:rsidRDefault="00F428AE" w:rsidP="005365A5">
          <w:pPr>
            <w:pStyle w:val="TOC3"/>
            <w:tabs>
              <w:tab w:val="right" w:leader="dot" w:pos="9061"/>
            </w:tabs>
            <w:spacing w:after="0" w:line="240" w:lineRule="auto"/>
            <w:rPr>
              <w:rStyle w:val="Hyperlink"/>
              <w:rFonts w:ascii="Times New Roman" w:hAnsi="Times New Roman" w:cs="Simplified Arabic"/>
              <w:noProof/>
              <w:sz w:val="20"/>
              <w:szCs w:val="24"/>
              <w:rtl w:val="0"/>
            </w:rPr>
          </w:pPr>
          <w:hyperlink w:anchor="_Toc227769180" w:history="1">
            <w:r w:rsidRPr="005365A5">
              <w:rPr>
                <w:rStyle w:val="Hyperlink"/>
                <w:rFonts w:ascii="Times New Roman" w:hAnsi="Times New Roman" w:cs="Simplified Arabic"/>
                <w:noProof/>
                <w:sz w:val="20"/>
                <w:szCs w:val="24"/>
              </w:rPr>
              <w:t>2.3.2</w:t>
            </w:r>
            <w:r w:rsidRPr="005365A5">
              <w:rPr>
                <w:rStyle w:val="Hyperlink"/>
                <w:rFonts w:ascii="Times New Roman" w:hAnsi="Times New Roman" w:cs="Simplified Arabic" w:hint="eastAsia"/>
                <w:noProof/>
                <w:sz w:val="20"/>
                <w:szCs w:val="24"/>
              </w:rPr>
              <w:t>أثر</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التَّسَوُّل</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الإلكتروني</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في</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المنصات</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الرقمية</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على</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السلوك</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العام</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في</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المجتمعات</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العربية</w:t>
            </w:r>
            <w:r w:rsidRPr="005365A5">
              <w:rPr>
                <w:rStyle w:val="Hyperlink"/>
                <w:rFonts w:ascii="Times New Roman" w:hAnsi="Times New Roman" w:cs="Simplified Arabic"/>
                <w:noProof/>
                <w:sz w:val="20"/>
                <w:szCs w:val="24"/>
              </w:rPr>
              <w:t>:</w:t>
            </w:r>
            <w:r w:rsidRPr="005365A5">
              <w:rPr>
                <w:rStyle w:val="Hyperlink"/>
                <w:rFonts w:ascii="Times New Roman" w:hAnsi="Times New Roman" w:cs="Simplified Arabic"/>
                <w:noProof/>
                <w:webHidden/>
                <w:sz w:val="20"/>
                <w:szCs w:val="24"/>
                <w:rtl w:val="0"/>
              </w:rPr>
              <w:tab/>
            </w:r>
            <w:r w:rsidRPr="005365A5">
              <w:rPr>
                <w:rStyle w:val="Hyperlink"/>
                <w:rFonts w:ascii="Times New Roman" w:hAnsi="Times New Roman" w:cs="Simplified Arabic"/>
                <w:noProof/>
                <w:webHidden/>
                <w:sz w:val="20"/>
                <w:szCs w:val="24"/>
                <w:rtl w:val="0"/>
              </w:rPr>
              <w:fldChar w:fldCharType="begin"/>
            </w:r>
            <w:r w:rsidRPr="005365A5">
              <w:rPr>
                <w:rStyle w:val="Hyperlink"/>
                <w:rFonts w:ascii="Times New Roman" w:hAnsi="Times New Roman" w:cs="Simplified Arabic"/>
                <w:noProof/>
                <w:webHidden/>
                <w:sz w:val="20"/>
                <w:szCs w:val="24"/>
                <w:rtl w:val="0"/>
              </w:rPr>
              <w:instrText xml:space="preserve"> PAGEREF _Toc227769180 \h </w:instrText>
            </w:r>
            <w:r w:rsidRPr="005365A5">
              <w:rPr>
                <w:rStyle w:val="Hyperlink"/>
                <w:rFonts w:ascii="Times New Roman" w:hAnsi="Times New Roman" w:cs="Simplified Arabic"/>
                <w:noProof/>
                <w:webHidden/>
                <w:sz w:val="20"/>
                <w:szCs w:val="24"/>
                <w:rtl w:val="0"/>
              </w:rPr>
            </w:r>
            <w:r w:rsidRPr="005365A5">
              <w:rPr>
                <w:rStyle w:val="Hyperlink"/>
                <w:rFonts w:ascii="Times New Roman" w:hAnsi="Times New Roman" w:cs="Simplified Arabic"/>
                <w:noProof/>
                <w:webHidden/>
                <w:sz w:val="20"/>
                <w:szCs w:val="24"/>
                <w:rtl w:val="0"/>
              </w:rPr>
              <w:fldChar w:fldCharType="separate"/>
            </w:r>
            <w:r w:rsidR="005365A5" w:rsidRPr="005365A5">
              <w:rPr>
                <w:rStyle w:val="Hyperlink"/>
                <w:rFonts w:ascii="Times New Roman" w:hAnsi="Times New Roman" w:cs="Simplified Arabic"/>
                <w:noProof/>
                <w:webHidden/>
                <w:sz w:val="20"/>
                <w:szCs w:val="24"/>
              </w:rPr>
              <w:t>38</w:t>
            </w:r>
            <w:r w:rsidRPr="005365A5">
              <w:rPr>
                <w:rStyle w:val="Hyperlink"/>
                <w:rFonts w:ascii="Times New Roman" w:hAnsi="Times New Roman" w:cs="Simplified Arabic"/>
                <w:noProof/>
                <w:webHidden/>
                <w:sz w:val="20"/>
                <w:szCs w:val="24"/>
                <w:rtl w:val="0"/>
              </w:rPr>
              <w:fldChar w:fldCharType="end"/>
            </w:r>
          </w:hyperlink>
        </w:p>
        <w:p w14:paraId="062A2ABD" w14:textId="3CAA8D32" w:rsidR="00F428AE" w:rsidRPr="005365A5" w:rsidRDefault="00F428AE" w:rsidP="005365A5">
          <w:pPr>
            <w:pStyle w:val="TOC3"/>
            <w:tabs>
              <w:tab w:val="right" w:leader="dot" w:pos="9061"/>
            </w:tabs>
            <w:spacing w:after="0" w:line="240" w:lineRule="auto"/>
            <w:rPr>
              <w:rStyle w:val="Hyperlink"/>
              <w:rFonts w:ascii="Times New Roman" w:hAnsi="Times New Roman" w:cs="Simplified Arabic"/>
              <w:noProof/>
              <w:sz w:val="20"/>
              <w:szCs w:val="24"/>
              <w:rtl w:val="0"/>
            </w:rPr>
          </w:pPr>
          <w:hyperlink w:anchor="_Toc227769181" w:history="1">
            <w:r w:rsidRPr="005365A5">
              <w:rPr>
                <w:rStyle w:val="Hyperlink"/>
                <w:rFonts w:ascii="Times New Roman" w:hAnsi="Times New Roman" w:cs="Simplified Arabic"/>
                <w:noProof/>
                <w:sz w:val="20"/>
                <w:szCs w:val="24"/>
              </w:rPr>
              <w:t>2.3.3</w:t>
            </w:r>
            <w:r w:rsidRPr="005365A5">
              <w:rPr>
                <w:rStyle w:val="Hyperlink"/>
                <w:rFonts w:ascii="Times New Roman" w:hAnsi="Times New Roman" w:cs="Simplified Arabic" w:hint="eastAsia"/>
                <w:noProof/>
                <w:sz w:val="20"/>
                <w:szCs w:val="24"/>
              </w:rPr>
              <w:t>مدى</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انتشار</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التَّسَوُّل</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الإلكتروني</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عبر</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المنصات</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الرقمية</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في</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المجتمعات</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العربية</w:t>
            </w:r>
            <w:r w:rsidRPr="005365A5">
              <w:rPr>
                <w:rStyle w:val="Hyperlink"/>
                <w:rFonts w:ascii="Times New Roman" w:hAnsi="Times New Roman" w:cs="Simplified Arabic"/>
                <w:noProof/>
                <w:sz w:val="20"/>
                <w:szCs w:val="24"/>
              </w:rPr>
              <w:t>:</w:t>
            </w:r>
            <w:r w:rsidRPr="005365A5">
              <w:rPr>
                <w:rStyle w:val="Hyperlink"/>
                <w:rFonts w:ascii="Times New Roman" w:hAnsi="Times New Roman" w:cs="Simplified Arabic"/>
                <w:noProof/>
                <w:webHidden/>
                <w:sz w:val="20"/>
                <w:szCs w:val="24"/>
                <w:rtl w:val="0"/>
              </w:rPr>
              <w:tab/>
            </w:r>
            <w:r w:rsidRPr="005365A5">
              <w:rPr>
                <w:rStyle w:val="Hyperlink"/>
                <w:rFonts w:ascii="Times New Roman" w:hAnsi="Times New Roman" w:cs="Simplified Arabic"/>
                <w:noProof/>
                <w:webHidden/>
                <w:sz w:val="20"/>
                <w:szCs w:val="24"/>
                <w:rtl w:val="0"/>
              </w:rPr>
              <w:fldChar w:fldCharType="begin"/>
            </w:r>
            <w:r w:rsidRPr="005365A5">
              <w:rPr>
                <w:rStyle w:val="Hyperlink"/>
                <w:rFonts w:ascii="Times New Roman" w:hAnsi="Times New Roman" w:cs="Simplified Arabic"/>
                <w:noProof/>
                <w:webHidden/>
                <w:sz w:val="20"/>
                <w:szCs w:val="24"/>
                <w:rtl w:val="0"/>
              </w:rPr>
              <w:instrText xml:space="preserve"> PAGEREF _Toc227769181 \h </w:instrText>
            </w:r>
            <w:r w:rsidRPr="005365A5">
              <w:rPr>
                <w:rStyle w:val="Hyperlink"/>
                <w:rFonts w:ascii="Times New Roman" w:hAnsi="Times New Roman" w:cs="Simplified Arabic"/>
                <w:noProof/>
                <w:webHidden/>
                <w:sz w:val="20"/>
                <w:szCs w:val="24"/>
                <w:rtl w:val="0"/>
              </w:rPr>
            </w:r>
            <w:r w:rsidRPr="005365A5">
              <w:rPr>
                <w:rStyle w:val="Hyperlink"/>
                <w:rFonts w:ascii="Times New Roman" w:hAnsi="Times New Roman" w:cs="Simplified Arabic"/>
                <w:noProof/>
                <w:webHidden/>
                <w:sz w:val="20"/>
                <w:szCs w:val="24"/>
                <w:rtl w:val="0"/>
              </w:rPr>
              <w:fldChar w:fldCharType="separate"/>
            </w:r>
            <w:r w:rsidR="005365A5" w:rsidRPr="005365A5">
              <w:rPr>
                <w:rStyle w:val="Hyperlink"/>
                <w:rFonts w:ascii="Times New Roman" w:hAnsi="Times New Roman" w:cs="Simplified Arabic"/>
                <w:noProof/>
                <w:webHidden/>
                <w:sz w:val="20"/>
                <w:szCs w:val="24"/>
              </w:rPr>
              <w:t>40</w:t>
            </w:r>
            <w:r w:rsidRPr="005365A5">
              <w:rPr>
                <w:rStyle w:val="Hyperlink"/>
                <w:rFonts w:ascii="Times New Roman" w:hAnsi="Times New Roman" w:cs="Simplified Arabic"/>
                <w:noProof/>
                <w:webHidden/>
                <w:sz w:val="20"/>
                <w:szCs w:val="24"/>
                <w:rtl w:val="0"/>
              </w:rPr>
              <w:fldChar w:fldCharType="end"/>
            </w:r>
          </w:hyperlink>
        </w:p>
        <w:p w14:paraId="1AB6430B" w14:textId="3401765E" w:rsidR="00F428AE" w:rsidRPr="005365A5" w:rsidRDefault="00F428AE" w:rsidP="005365A5">
          <w:pPr>
            <w:pStyle w:val="TOC3"/>
            <w:tabs>
              <w:tab w:val="right" w:leader="dot" w:pos="9061"/>
            </w:tabs>
            <w:spacing w:after="0" w:line="240" w:lineRule="auto"/>
            <w:rPr>
              <w:rStyle w:val="Hyperlink"/>
              <w:rFonts w:ascii="Times New Roman" w:hAnsi="Times New Roman" w:cs="Simplified Arabic"/>
              <w:noProof/>
              <w:sz w:val="20"/>
              <w:szCs w:val="24"/>
              <w:rtl w:val="0"/>
            </w:rPr>
          </w:pPr>
          <w:hyperlink w:anchor="_Toc227769182" w:history="1">
            <w:r w:rsidRPr="005365A5">
              <w:rPr>
                <w:rStyle w:val="Hyperlink"/>
                <w:rFonts w:ascii="Times New Roman" w:hAnsi="Times New Roman" w:cs="Simplified Arabic"/>
                <w:noProof/>
                <w:sz w:val="20"/>
                <w:szCs w:val="24"/>
              </w:rPr>
              <w:t>2.3.4</w:t>
            </w:r>
            <w:r w:rsidRPr="005365A5">
              <w:rPr>
                <w:rStyle w:val="Hyperlink"/>
                <w:rFonts w:ascii="Times New Roman" w:hAnsi="Times New Roman" w:cs="Simplified Arabic" w:hint="eastAsia"/>
                <w:noProof/>
                <w:sz w:val="20"/>
                <w:szCs w:val="24"/>
              </w:rPr>
              <w:t>مستوى</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السلوك</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العام</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تجاه</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التَّسَوُّل</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الإلكتروني</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الاستجابة،</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والرفض،</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والثقة،</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والحكم</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القيمي</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في</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المجتمعات</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العربية</w:t>
            </w:r>
            <w:r w:rsidRPr="005365A5">
              <w:rPr>
                <w:rStyle w:val="Hyperlink"/>
                <w:rFonts w:ascii="Times New Roman" w:hAnsi="Times New Roman" w:cs="Simplified Arabic"/>
                <w:noProof/>
                <w:sz w:val="20"/>
                <w:szCs w:val="24"/>
              </w:rPr>
              <w:t>:</w:t>
            </w:r>
            <w:r w:rsidRPr="005365A5">
              <w:rPr>
                <w:rStyle w:val="Hyperlink"/>
                <w:rFonts w:ascii="Times New Roman" w:hAnsi="Times New Roman" w:cs="Simplified Arabic"/>
                <w:noProof/>
                <w:webHidden/>
                <w:sz w:val="20"/>
                <w:szCs w:val="24"/>
                <w:rtl w:val="0"/>
              </w:rPr>
              <w:tab/>
            </w:r>
            <w:r w:rsidRPr="005365A5">
              <w:rPr>
                <w:rStyle w:val="Hyperlink"/>
                <w:rFonts w:ascii="Times New Roman" w:hAnsi="Times New Roman" w:cs="Simplified Arabic"/>
                <w:noProof/>
                <w:webHidden/>
                <w:sz w:val="20"/>
                <w:szCs w:val="24"/>
                <w:rtl w:val="0"/>
              </w:rPr>
              <w:fldChar w:fldCharType="begin"/>
            </w:r>
            <w:r w:rsidRPr="005365A5">
              <w:rPr>
                <w:rStyle w:val="Hyperlink"/>
                <w:rFonts w:ascii="Times New Roman" w:hAnsi="Times New Roman" w:cs="Simplified Arabic"/>
                <w:noProof/>
                <w:webHidden/>
                <w:sz w:val="20"/>
                <w:szCs w:val="24"/>
                <w:rtl w:val="0"/>
              </w:rPr>
              <w:instrText xml:space="preserve"> PAGEREF _Toc227769182 \h </w:instrText>
            </w:r>
            <w:r w:rsidRPr="005365A5">
              <w:rPr>
                <w:rStyle w:val="Hyperlink"/>
                <w:rFonts w:ascii="Times New Roman" w:hAnsi="Times New Roman" w:cs="Simplified Arabic"/>
                <w:noProof/>
                <w:webHidden/>
                <w:sz w:val="20"/>
                <w:szCs w:val="24"/>
                <w:rtl w:val="0"/>
              </w:rPr>
            </w:r>
            <w:r w:rsidRPr="005365A5">
              <w:rPr>
                <w:rStyle w:val="Hyperlink"/>
                <w:rFonts w:ascii="Times New Roman" w:hAnsi="Times New Roman" w:cs="Simplified Arabic"/>
                <w:noProof/>
                <w:webHidden/>
                <w:sz w:val="20"/>
                <w:szCs w:val="24"/>
                <w:rtl w:val="0"/>
              </w:rPr>
              <w:fldChar w:fldCharType="separate"/>
            </w:r>
            <w:r w:rsidR="005365A5" w:rsidRPr="005365A5">
              <w:rPr>
                <w:rStyle w:val="Hyperlink"/>
                <w:rFonts w:ascii="Times New Roman" w:hAnsi="Times New Roman" w:cs="Simplified Arabic"/>
                <w:noProof/>
                <w:webHidden/>
                <w:sz w:val="20"/>
                <w:szCs w:val="24"/>
              </w:rPr>
              <w:t>41</w:t>
            </w:r>
            <w:r w:rsidRPr="005365A5">
              <w:rPr>
                <w:rStyle w:val="Hyperlink"/>
                <w:rFonts w:ascii="Times New Roman" w:hAnsi="Times New Roman" w:cs="Simplified Arabic"/>
                <w:noProof/>
                <w:webHidden/>
                <w:sz w:val="20"/>
                <w:szCs w:val="24"/>
                <w:rtl w:val="0"/>
              </w:rPr>
              <w:fldChar w:fldCharType="end"/>
            </w:r>
          </w:hyperlink>
        </w:p>
        <w:p w14:paraId="5D36C12E" w14:textId="632CDD72" w:rsidR="00F428AE" w:rsidRPr="005365A5" w:rsidRDefault="00F428AE" w:rsidP="005365A5">
          <w:pPr>
            <w:pStyle w:val="TOC3"/>
            <w:tabs>
              <w:tab w:val="right" w:leader="dot" w:pos="9061"/>
            </w:tabs>
            <w:spacing w:after="0" w:line="240" w:lineRule="auto"/>
            <w:rPr>
              <w:rStyle w:val="Hyperlink"/>
              <w:rFonts w:ascii="Times New Roman" w:hAnsi="Times New Roman" w:cs="Simplified Arabic"/>
              <w:noProof/>
              <w:sz w:val="20"/>
              <w:szCs w:val="24"/>
              <w:rtl w:val="0"/>
            </w:rPr>
          </w:pPr>
          <w:hyperlink w:anchor="_Toc227769183" w:history="1">
            <w:r w:rsidRPr="005365A5">
              <w:rPr>
                <w:rStyle w:val="Hyperlink"/>
                <w:rFonts w:ascii="Times New Roman" w:hAnsi="Times New Roman" w:cs="Simplified Arabic"/>
                <w:noProof/>
                <w:sz w:val="20"/>
                <w:szCs w:val="24"/>
              </w:rPr>
              <w:t>2.3.5</w:t>
            </w:r>
            <w:r w:rsidRPr="005365A5">
              <w:rPr>
                <w:rStyle w:val="Hyperlink"/>
                <w:rFonts w:ascii="Times New Roman" w:hAnsi="Times New Roman" w:cs="Simplified Arabic" w:hint="eastAsia"/>
                <w:noProof/>
                <w:sz w:val="20"/>
                <w:szCs w:val="24"/>
              </w:rPr>
              <w:t>العلاقة</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بين</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التعرُّض</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للتَّسَوُّل</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الإلكتروني</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والسلوك</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العام</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في</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المجتمعات</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العربية</w:t>
            </w:r>
            <w:r w:rsidRPr="005365A5">
              <w:rPr>
                <w:rStyle w:val="Hyperlink"/>
                <w:rFonts w:ascii="Times New Roman" w:hAnsi="Times New Roman" w:cs="Simplified Arabic"/>
                <w:noProof/>
                <w:sz w:val="20"/>
                <w:szCs w:val="24"/>
              </w:rPr>
              <w:t>:</w:t>
            </w:r>
            <w:r w:rsidRPr="005365A5">
              <w:rPr>
                <w:rStyle w:val="Hyperlink"/>
                <w:rFonts w:ascii="Times New Roman" w:hAnsi="Times New Roman" w:cs="Simplified Arabic"/>
                <w:noProof/>
                <w:webHidden/>
                <w:sz w:val="20"/>
                <w:szCs w:val="24"/>
                <w:rtl w:val="0"/>
              </w:rPr>
              <w:tab/>
            </w:r>
            <w:r w:rsidRPr="005365A5">
              <w:rPr>
                <w:rStyle w:val="Hyperlink"/>
                <w:rFonts w:ascii="Times New Roman" w:hAnsi="Times New Roman" w:cs="Simplified Arabic"/>
                <w:noProof/>
                <w:webHidden/>
                <w:sz w:val="20"/>
                <w:szCs w:val="24"/>
                <w:rtl w:val="0"/>
              </w:rPr>
              <w:fldChar w:fldCharType="begin"/>
            </w:r>
            <w:r w:rsidRPr="005365A5">
              <w:rPr>
                <w:rStyle w:val="Hyperlink"/>
                <w:rFonts w:ascii="Times New Roman" w:hAnsi="Times New Roman" w:cs="Simplified Arabic"/>
                <w:noProof/>
                <w:webHidden/>
                <w:sz w:val="20"/>
                <w:szCs w:val="24"/>
                <w:rtl w:val="0"/>
              </w:rPr>
              <w:instrText xml:space="preserve"> PAGEREF _Toc227769183 \h </w:instrText>
            </w:r>
            <w:r w:rsidRPr="005365A5">
              <w:rPr>
                <w:rStyle w:val="Hyperlink"/>
                <w:rFonts w:ascii="Times New Roman" w:hAnsi="Times New Roman" w:cs="Simplified Arabic"/>
                <w:noProof/>
                <w:webHidden/>
                <w:sz w:val="20"/>
                <w:szCs w:val="24"/>
                <w:rtl w:val="0"/>
              </w:rPr>
            </w:r>
            <w:r w:rsidRPr="005365A5">
              <w:rPr>
                <w:rStyle w:val="Hyperlink"/>
                <w:rFonts w:ascii="Times New Roman" w:hAnsi="Times New Roman" w:cs="Simplified Arabic"/>
                <w:noProof/>
                <w:webHidden/>
                <w:sz w:val="20"/>
                <w:szCs w:val="24"/>
                <w:rtl w:val="0"/>
              </w:rPr>
              <w:fldChar w:fldCharType="separate"/>
            </w:r>
            <w:r w:rsidR="005365A5" w:rsidRPr="005365A5">
              <w:rPr>
                <w:rStyle w:val="Hyperlink"/>
                <w:rFonts w:ascii="Times New Roman" w:hAnsi="Times New Roman" w:cs="Simplified Arabic"/>
                <w:noProof/>
                <w:webHidden/>
                <w:sz w:val="20"/>
                <w:szCs w:val="24"/>
              </w:rPr>
              <w:t>42</w:t>
            </w:r>
            <w:r w:rsidRPr="005365A5">
              <w:rPr>
                <w:rStyle w:val="Hyperlink"/>
                <w:rFonts w:ascii="Times New Roman" w:hAnsi="Times New Roman" w:cs="Simplified Arabic"/>
                <w:noProof/>
                <w:webHidden/>
                <w:sz w:val="20"/>
                <w:szCs w:val="24"/>
                <w:rtl w:val="0"/>
              </w:rPr>
              <w:fldChar w:fldCharType="end"/>
            </w:r>
          </w:hyperlink>
        </w:p>
        <w:p w14:paraId="189DE6CB" w14:textId="4C30E978" w:rsidR="00F428AE" w:rsidRPr="005365A5" w:rsidRDefault="00F428AE" w:rsidP="005365A5">
          <w:pPr>
            <w:pStyle w:val="TOC3"/>
            <w:tabs>
              <w:tab w:val="right" w:leader="dot" w:pos="9061"/>
            </w:tabs>
            <w:spacing w:after="0" w:line="240" w:lineRule="auto"/>
            <w:rPr>
              <w:rFonts w:ascii="Times New Roman" w:hAnsi="Times New Roman" w:cs="Simplified Arabic"/>
              <w:noProof/>
              <w:sz w:val="20"/>
              <w:szCs w:val="24"/>
              <w:rtl w:val="0"/>
            </w:rPr>
          </w:pPr>
          <w:hyperlink w:anchor="_Toc227769184" w:history="1">
            <w:r w:rsidRPr="005365A5">
              <w:rPr>
                <w:rStyle w:val="Hyperlink"/>
                <w:rFonts w:ascii="Times New Roman" w:hAnsi="Times New Roman" w:cs="Simplified Arabic"/>
                <w:noProof/>
                <w:sz w:val="20"/>
                <w:szCs w:val="24"/>
              </w:rPr>
              <w:t>2.3.6</w:t>
            </w:r>
            <w:r w:rsidRPr="005365A5">
              <w:rPr>
                <w:rStyle w:val="Hyperlink"/>
                <w:rFonts w:ascii="Times New Roman" w:hAnsi="Times New Roman" w:cs="Simplified Arabic" w:hint="eastAsia"/>
                <w:noProof/>
                <w:sz w:val="20"/>
                <w:szCs w:val="24"/>
              </w:rPr>
              <w:t>النظريات</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المفسرة</w:t>
            </w:r>
            <w:r w:rsidRPr="005365A5">
              <w:rPr>
                <w:rStyle w:val="Hyperlink"/>
                <w:rFonts w:ascii="Times New Roman" w:hAnsi="Times New Roman" w:cs="Simplified Arabic"/>
                <w:noProof/>
                <w:sz w:val="20"/>
                <w:szCs w:val="24"/>
              </w:rPr>
              <w:t>:</w:t>
            </w:r>
            <w:r w:rsidRPr="005365A5">
              <w:rPr>
                <w:rStyle w:val="Hyperlink"/>
                <w:rFonts w:ascii="Times New Roman" w:hAnsi="Times New Roman" w:cs="Simplified Arabic"/>
                <w:noProof/>
                <w:webHidden/>
                <w:sz w:val="20"/>
                <w:szCs w:val="24"/>
                <w:rtl w:val="0"/>
              </w:rPr>
              <w:tab/>
            </w:r>
            <w:r w:rsidRPr="005365A5">
              <w:rPr>
                <w:rStyle w:val="Hyperlink"/>
                <w:rFonts w:ascii="Times New Roman" w:hAnsi="Times New Roman" w:cs="Simplified Arabic"/>
                <w:noProof/>
                <w:webHidden/>
                <w:sz w:val="20"/>
                <w:szCs w:val="24"/>
                <w:rtl w:val="0"/>
              </w:rPr>
              <w:fldChar w:fldCharType="begin"/>
            </w:r>
            <w:r w:rsidRPr="005365A5">
              <w:rPr>
                <w:rStyle w:val="Hyperlink"/>
                <w:rFonts w:ascii="Times New Roman" w:hAnsi="Times New Roman" w:cs="Simplified Arabic"/>
                <w:noProof/>
                <w:webHidden/>
                <w:sz w:val="20"/>
                <w:szCs w:val="24"/>
                <w:rtl w:val="0"/>
              </w:rPr>
              <w:instrText xml:space="preserve"> PAGEREF _Toc227769184 \h </w:instrText>
            </w:r>
            <w:r w:rsidRPr="005365A5">
              <w:rPr>
                <w:rStyle w:val="Hyperlink"/>
                <w:rFonts w:ascii="Times New Roman" w:hAnsi="Times New Roman" w:cs="Simplified Arabic"/>
                <w:noProof/>
                <w:webHidden/>
                <w:sz w:val="20"/>
                <w:szCs w:val="24"/>
                <w:rtl w:val="0"/>
              </w:rPr>
            </w:r>
            <w:r w:rsidRPr="005365A5">
              <w:rPr>
                <w:rStyle w:val="Hyperlink"/>
                <w:rFonts w:ascii="Times New Roman" w:hAnsi="Times New Roman" w:cs="Simplified Arabic"/>
                <w:noProof/>
                <w:webHidden/>
                <w:sz w:val="20"/>
                <w:szCs w:val="24"/>
                <w:rtl w:val="0"/>
              </w:rPr>
              <w:fldChar w:fldCharType="separate"/>
            </w:r>
            <w:r w:rsidR="005365A5" w:rsidRPr="005365A5">
              <w:rPr>
                <w:rStyle w:val="Hyperlink"/>
                <w:rFonts w:ascii="Times New Roman" w:hAnsi="Times New Roman" w:cs="Simplified Arabic"/>
                <w:noProof/>
                <w:webHidden/>
                <w:sz w:val="20"/>
                <w:szCs w:val="24"/>
              </w:rPr>
              <w:t>44</w:t>
            </w:r>
            <w:r w:rsidRPr="005365A5">
              <w:rPr>
                <w:rStyle w:val="Hyperlink"/>
                <w:rFonts w:ascii="Times New Roman" w:hAnsi="Times New Roman" w:cs="Simplified Arabic"/>
                <w:noProof/>
                <w:webHidden/>
                <w:sz w:val="20"/>
                <w:szCs w:val="24"/>
                <w:rtl w:val="0"/>
              </w:rPr>
              <w:fldChar w:fldCharType="end"/>
            </w:r>
          </w:hyperlink>
        </w:p>
        <w:p w14:paraId="7CABAE7E" w14:textId="4C49DDCB" w:rsidR="00F428AE" w:rsidRPr="005365A5" w:rsidRDefault="00F428AE" w:rsidP="005365A5">
          <w:pPr>
            <w:pStyle w:val="TOC1"/>
            <w:tabs>
              <w:tab w:val="right" w:leader="dot" w:pos="9061"/>
            </w:tabs>
            <w:spacing w:after="0" w:line="240" w:lineRule="auto"/>
            <w:rPr>
              <w:rStyle w:val="Hyperlink"/>
              <w:rFonts w:ascii="Times New Roman" w:hAnsi="Times New Roman" w:cs="Simplified Arabic"/>
              <w:b/>
              <w:bCs/>
              <w:noProof/>
              <w:sz w:val="20"/>
              <w:szCs w:val="24"/>
              <w:rtl/>
              <w:lang w:bidi="ar-EG"/>
            </w:rPr>
          </w:pPr>
          <w:hyperlink w:anchor="_Toc227769185" w:history="1">
            <w:r w:rsidRPr="005365A5">
              <w:rPr>
                <w:rStyle w:val="Hyperlink"/>
                <w:rFonts w:ascii="Times New Roman" w:hAnsi="Times New Roman" w:cs="Simplified Arabic" w:hint="eastAsia"/>
                <w:b/>
                <w:bCs/>
                <w:noProof/>
                <w:sz w:val="20"/>
                <w:szCs w:val="24"/>
                <w:rtl/>
                <w:lang w:bidi="ar-EG"/>
              </w:rPr>
              <w:t>ثانيًا</w:t>
            </w:r>
            <w:r w:rsidRPr="005365A5">
              <w:rPr>
                <w:rStyle w:val="Hyperlink"/>
                <w:rFonts w:ascii="Times New Roman" w:hAnsi="Times New Roman" w:cs="Simplified Arabic"/>
                <w:b/>
                <w:bCs/>
                <w:noProof/>
                <w:sz w:val="20"/>
                <w:szCs w:val="24"/>
                <w:rtl/>
                <w:lang w:bidi="ar-EG"/>
              </w:rPr>
              <w:t xml:space="preserve">: </w:t>
            </w:r>
            <w:r w:rsidRPr="005365A5">
              <w:rPr>
                <w:rStyle w:val="Hyperlink"/>
                <w:rFonts w:ascii="Times New Roman" w:hAnsi="Times New Roman" w:cs="Simplified Arabic" w:hint="eastAsia"/>
                <w:b/>
                <w:bCs/>
                <w:noProof/>
                <w:sz w:val="20"/>
                <w:szCs w:val="24"/>
                <w:rtl/>
                <w:lang w:bidi="ar-EG"/>
              </w:rPr>
              <w:t>الدراسات</w:t>
            </w:r>
            <w:r w:rsidRPr="005365A5">
              <w:rPr>
                <w:rStyle w:val="Hyperlink"/>
                <w:rFonts w:ascii="Times New Roman" w:hAnsi="Times New Roman" w:cs="Simplified Arabic"/>
                <w:b/>
                <w:bCs/>
                <w:noProof/>
                <w:sz w:val="20"/>
                <w:szCs w:val="24"/>
                <w:rtl/>
                <w:lang w:bidi="ar-EG"/>
              </w:rPr>
              <w:t xml:space="preserve"> </w:t>
            </w:r>
            <w:r w:rsidRPr="005365A5">
              <w:rPr>
                <w:rStyle w:val="Hyperlink"/>
                <w:rFonts w:ascii="Times New Roman" w:hAnsi="Times New Roman" w:cs="Simplified Arabic" w:hint="eastAsia"/>
                <w:b/>
                <w:bCs/>
                <w:noProof/>
                <w:sz w:val="20"/>
                <w:szCs w:val="24"/>
                <w:rtl/>
                <w:lang w:bidi="ar-EG"/>
              </w:rPr>
              <w:t>السابقة</w:t>
            </w:r>
            <w:r w:rsidRPr="005365A5">
              <w:rPr>
                <w:rStyle w:val="Hyperlink"/>
                <w:rFonts w:ascii="Times New Roman" w:hAnsi="Times New Roman" w:cs="Simplified Arabic"/>
                <w:b/>
                <w:bCs/>
                <w:noProof/>
                <w:sz w:val="20"/>
                <w:szCs w:val="24"/>
                <w:rtl/>
                <w:lang w:bidi="ar-EG"/>
              </w:rPr>
              <w:t>:</w:t>
            </w:r>
            <w:r w:rsidRPr="005365A5">
              <w:rPr>
                <w:rStyle w:val="Hyperlink"/>
                <w:rFonts w:ascii="Times New Roman" w:hAnsi="Times New Roman" w:cs="Simplified Arabic"/>
                <w:b/>
                <w:bCs/>
                <w:noProof/>
                <w:webHidden/>
                <w:sz w:val="20"/>
                <w:szCs w:val="24"/>
                <w:rtl/>
                <w:lang w:bidi="ar-EG"/>
              </w:rPr>
              <w:tab/>
            </w:r>
            <w:r w:rsidRPr="005365A5">
              <w:rPr>
                <w:rStyle w:val="Hyperlink"/>
                <w:rFonts w:ascii="Times New Roman" w:hAnsi="Times New Roman" w:cs="Simplified Arabic"/>
                <w:b/>
                <w:bCs/>
                <w:noProof/>
                <w:webHidden/>
                <w:sz w:val="20"/>
                <w:szCs w:val="24"/>
                <w:rtl/>
                <w:lang w:bidi="ar-EG"/>
              </w:rPr>
              <w:fldChar w:fldCharType="begin"/>
            </w:r>
            <w:r w:rsidRPr="005365A5">
              <w:rPr>
                <w:rStyle w:val="Hyperlink"/>
                <w:rFonts w:ascii="Times New Roman" w:hAnsi="Times New Roman" w:cs="Simplified Arabic"/>
                <w:b/>
                <w:bCs/>
                <w:noProof/>
                <w:webHidden/>
                <w:sz w:val="20"/>
                <w:szCs w:val="24"/>
                <w:rtl/>
                <w:lang w:bidi="ar-EG"/>
              </w:rPr>
              <w:instrText xml:space="preserve"> </w:instrText>
            </w:r>
            <w:r w:rsidRPr="005365A5">
              <w:rPr>
                <w:rStyle w:val="Hyperlink"/>
                <w:rFonts w:ascii="Times New Roman" w:hAnsi="Times New Roman" w:cs="Simplified Arabic"/>
                <w:b/>
                <w:bCs/>
                <w:noProof/>
                <w:webHidden/>
                <w:sz w:val="20"/>
                <w:szCs w:val="24"/>
                <w:lang w:bidi="ar-EG"/>
              </w:rPr>
              <w:instrText>PAGEREF</w:instrText>
            </w:r>
            <w:r w:rsidRPr="005365A5">
              <w:rPr>
                <w:rStyle w:val="Hyperlink"/>
                <w:rFonts w:ascii="Times New Roman" w:hAnsi="Times New Roman" w:cs="Simplified Arabic"/>
                <w:b/>
                <w:bCs/>
                <w:noProof/>
                <w:webHidden/>
                <w:sz w:val="20"/>
                <w:szCs w:val="24"/>
                <w:rtl/>
                <w:lang w:bidi="ar-EG"/>
              </w:rPr>
              <w:instrText xml:space="preserve"> _</w:instrText>
            </w:r>
            <w:r w:rsidRPr="005365A5">
              <w:rPr>
                <w:rStyle w:val="Hyperlink"/>
                <w:rFonts w:ascii="Times New Roman" w:hAnsi="Times New Roman" w:cs="Simplified Arabic"/>
                <w:b/>
                <w:bCs/>
                <w:noProof/>
                <w:webHidden/>
                <w:sz w:val="20"/>
                <w:szCs w:val="24"/>
                <w:lang w:bidi="ar-EG"/>
              </w:rPr>
              <w:instrText>Toc227769185 \h</w:instrText>
            </w:r>
            <w:r w:rsidRPr="005365A5">
              <w:rPr>
                <w:rStyle w:val="Hyperlink"/>
                <w:rFonts w:ascii="Times New Roman" w:hAnsi="Times New Roman" w:cs="Simplified Arabic"/>
                <w:b/>
                <w:bCs/>
                <w:noProof/>
                <w:webHidden/>
                <w:sz w:val="20"/>
                <w:szCs w:val="24"/>
                <w:rtl/>
                <w:lang w:bidi="ar-EG"/>
              </w:rPr>
              <w:instrText xml:space="preserve"> </w:instrText>
            </w:r>
            <w:r w:rsidRPr="005365A5">
              <w:rPr>
                <w:rStyle w:val="Hyperlink"/>
                <w:rFonts w:ascii="Times New Roman" w:hAnsi="Times New Roman" w:cs="Simplified Arabic"/>
                <w:b/>
                <w:bCs/>
                <w:noProof/>
                <w:webHidden/>
                <w:sz w:val="20"/>
                <w:szCs w:val="24"/>
                <w:rtl/>
                <w:lang w:bidi="ar-EG"/>
              </w:rPr>
            </w:r>
            <w:r w:rsidRPr="005365A5">
              <w:rPr>
                <w:rStyle w:val="Hyperlink"/>
                <w:rFonts w:ascii="Times New Roman" w:hAnsi="Times New Roman" w:cs="Simplified Arabic"/>
                <w:b/>
                <w:bCs/>
                <w:noProof/>
                <w:webHidden/>
                <w:sz w:val="20"/>
                <w:szCs w:val="24"/>
                <w:rtl/>
                <w:lang w:bidi="ar-EG"/>
              </w:rPr>
              <w:fldChar w:fldCharType="separate"/>
            </w:r>
            <w:r w:rsidR="005365A5" w:rsidRPr="005365A5">
              <w:rPr>
                <w:rStyle w:val="Hyperlink"/>
                <w:rFonts w:ascii="Times New Roman" w:hAnsi="Times New Roman" w:cs="Simplified Arabic"/>
                <w:b/>
                <w:bCs/>
                <w:noProof/>
                <w:webHidden/>
                <w:sz w:val="20"/>
                <w:szCs w:val="24"/>
                <w:rtl/>
                <w:lang w:bidi="ar-EG"/>
              </w:rPr>
              <w:t>48</w:t>
            </w:r>
            <w:r w:rsidRPr="005365A5">
              <w:rPr>
                <w:rStyle w:val="Hyperlink"/>
                <w:rFonts w:ascii="Times New Roman" w:hAnsi="Times New Roman" w:cs="Simplified Arabic"/>
                <w:b/>
                <w:bCs/>
                <w:noProof/>
                <w:webHidden/>
                <w:sz w:val="20"/>
                <w:szCs w:val="24"/>
                <w:rtl/>
                <w:lang w:bidi="ar-EG"/>
              </w:rPr>
              <w:fldChar w:fldCharType="end"/>
            </w:r>
          </w:hyperlink>
        </w:p>
        <w:p w14:paraId="6152132E" w14:textId="35D6B276" w:rsidR="00F428AE" w:rsidRPr="005365A5" w:rsidRDefault="00F428AE" w:rsidP="005365A5">
          <w:pPr>
            <w:pStyle w:val="TOC3"/>
            <w:tabs>
              <w:tab w:val="right" w:leader="dot" w:pos="9061"/>
            </w:tabs>
            <w:spacing w:after="0" w:line="240" w:lineRule="auto"/>
            <w:rPr>
              <w:rFonts w:ascii="Times New Roman" w:hAnsi="Times New Roman" w:cs="Simplified Arabic"/>
              <w:noProof/>
              <w:kern w:val="2"/>
              <w:sz w:val="20"/>
              <w:szCs w:val="24"/>
              <w14:ligatures w14:val="standardContextual"/>
            </w:rPr>
          </w:pPr>
          <w:hyperlink w:anchor="_Toc227769186" w:history="1">
            <w:r w:rsidRPr="005365A5">
              <w:rPr>
                <w:rStyle w:val="Hyperlink"/>
                <w:rFonts w:ascii="Times New Roman" w:hAnsi="Times New Roman" w:cs="Simplified Arabic"/>
                <w:noProof/>
                <w:sz w:val="20"/>
                <w:szCs w:val="24"/>
              </w:rPr>
              <w:t xml:space="preserve">2.4 </w:t>
            </w:r>
            <w:r w:rsidRPr="005365A5">
              <w:rPr>
                <w:rStyle w:val="Hyperlink"/>
                <w:rFonts w:ascii="Times New Roman" w:hAnsi="Times New Roman" w:cs="Simplified Arabic" w:hint="eastAsia"/>
                <w:noProof/>
                <w:sz w:val="20"/>
                <w:szCs w:val="24"/>
              </w:rPr>
              <w:t>الدراسات</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العربية</w:t>
            </w:r>
            <w:r w:rsidRPr="005365A5">
              <w:rPr>
                <w:rStyle w:val="Hyperlink"/>
                <w:rFonts w:ascii="Times New Roman" w:hAnsi="Times New Roman" w:cs="Simplified Arabic"/>
                <w:noProof/>
                <w:sz w:val="20"/>
                <w:szCs w:val="24"/>
              </w:rPr>
              <w:t>:</w:t>
            </w:r>
            <w:r w:rsidRPr="005365A5">
              <w:rPr>
                <w:rFonts w:ascii="Times New Roman" w:hAnsi="Times New Roman" w:cs="Simplified Arabic"/>
                <w:noProof/>
                <w:webHidden/>
                <w:sz w:val="20"/>
                <w:szCs w:val="24"/>
                <w:rtl w:val="0"/>
              </w:rPr>
              <w:tab/>
            </w:r>
            <w:r w:rsidRPr="005365A5">
              <w:rPr>
                <w:rFonts w:ascii="Times New Roman" w:hAnsi="Times New Roman" w:cs="Simplified Arabic"/>
                <w:noProof/>
                <w:webHidden/>
                <w:sz w:val="20"/>
                <w:szCs w:val="24"/>
                <w:rtl w:val="0"/>
              </w:rPr>
              <w:fldChar w:fldCharType="begin"/>
            </w:r>
            <w:r w:rsidRPr="005365A5">
              <w:rPr>
                <w:rFonts w:ascii="Times New Roman" w:hAnsi="Times New Roman" w:cs="Simplified Arabic"/>
                <w:noProof/>
                <w:webHidden/>
                <w:sz w:val="20"/>
                <w:szCs w:val="24"/>
                <w:rtl w:val="0"/>
              </w:rPr>
              <w:instrText xml:space="preserve"> PAGEREF _Toc227769186 \h </w:instrText>
            </w:r>
            <w:r w:rsidRPr="005365A5">
              <w:rPr>
                <w:rFonts w:ascii="Times New Roman" w:hAnsi="Times New Roman" w:cs="Simplified Arabic"/>
                <w:noProof/>
                <w:webHidden/>
                <w:sz w:val="20"/>
                <w:szCs w:val="24"/>
                <w:rtl w:val="0"/>
              </w:rPr>
            </w:r>
            <w:r w:rsidRPr="005365A5">
              <w:rPr>
                <w:rFonts w:ascii="Times New Roman" w:hAnsi="Times New Roman" w:cs="Simplified Arabic"/>
                <w:noProof/>
                <w:webHidden/>
                <w:sz w:val="20"/>
                <w:szCs w:val="24"/>
                <w:rtl w:val="0"/>
              </w:rPr>
              <w:fldChar w:fldCharType="separate"/>
            </w:r>
            <w:r w:rsidR="005365A5" w:rsidRPr="005365A5">
              <w:rPr>
                <w:rFonts w:ascii="Times New Roman" w:hAnsi="Times New Roman" w:cs="Simplified Arabic"/>
                <w:noProof/>
                <w:webHidden/>
                <w:sz w:val="20"/>
                <w:szCs w:val="24"/>
              </w:rPr>
              <w:t>48</w:t>
            </w:r>
            <w:r w:rsidRPr="005365A5">
              <w:rPr>
                <w:rFonts w:ascii="Times New Roman" w:hAnsi="Times New Roman" w:cs="Simplified Arabic"/>
                <w:noProof/>
                <w:webHidden/>
                <w:sz w:val="20"/>
                <w:szCs w:val="24"/>
                <w:rtl w:val="0"/>
              </w:rPr>
              <w:fldChar w:fldCharType="end"/>
            </w:r>
          </w:hyperlink>
        </w:p>
        <w:p w14:paraId="24B6ABD9" w14:textId="0FADBAFC" w:rsidR="00F428AE" w:rsidRPr="005365A5" w:rsidRDefault="00F428AE" w:rsidP="005365A5">
          <w:pPr>
            <w:pStyle w:val="TOC3"/>
            <w:tabs>
              <w:tab w:val="right" w:leader="dot" w:pos="9061"/>
            </w:tabs>
            <w:spacing w:after="0" w:line="240" w:lineRule="auto"/>
            <w:rPr>
              <w:rFonts w:ascii="Times New Roman" w:hAnsi="Times New Roman" w:cs="Simplified Arabic"/>
              <w:noProof/>
              <w:kern w:val="2"/>
              <w:sz w:val="20"/>
              <w:szCs w:val="24"/>
              <w14:ligatures w14:val="standardContextual"/>
            </w:rPr>
          </w:pPr>
          <w:hyperlink w:anchor="_Toc227769187" w:history="1">
            <w:r w:rsidRPr="005365A5">
              <w:rPr>
                <w:rStyle w:val="Hyperlink"/>
                <w:rFonts w:ascii="Times New Roman" w:hAnsi="Times New Roman" w:cs="Simplified Arabic"/>
                <w:noProof/>
                <w:sz w:val="20"/>
                <w:szCs w:val="24"/>
              </w:rPr>
              <w:t xml:space="preserve">2.5 </w:t>
            </w:r>
            <w:r w:rsidRPr="005365A5">
              <w:rPr>
                <w:rStyle w:val="Hyperlink"/>
                <w:rFonts w:ascii="Times New Roman" w:hAnsi="Times New Roman" w:cs="Simplified Arabic" w:hint="eastAsia"/>
                <w:noProof/>
                <w:sz w:val="20"/>
                <w:szCs w:val="24"/>
              </w:rPr>
              <w:t>الدراسات</w:t>
            </w:r>
            <w:r w:rsidRPr="005365A5">
              <w:rPr>
                <w:rStyle w:val="Hyperlink"/>
                <w:rFonts w:ascii="Times New Roman" w:hAnsi="Times New Roman" w:cs="Simplified Arabic"/>
                <w:noProof/>
                <w:sz w:val="20"/>
                <w:szCs w:val="24"/>
              </w:rPr>
              <w:t xml:space="preserve"> </w:t>
            </w:r>
            <w:r w:rsidRPr="005365A5">
              <w:rPr>
                <w:rStyle w:val="Hyperlink"/>
                <w:rFonts w:ascii="Times New Roman" w:hAnsi="Times New Roman" w:cs="Simplified Arabic" w:hint="eastAsia"/>
                <w:noProof/>
                <w:sz w:val="20"/>
                <w:szCs w:val="24"/>
              </w:rPr>
              <w:t>الأجنبية</w:t>
            </w:r>
            <w:r w:rsidRPr="005365A5">
              <w:rPr>
                <w:rStyle w:val="Hyperlink"/>
                <w:rFonts w:ascii="Times New Roman" w:hAnsi="Times New Roman" w:cs="Simplified Arabic"/>
                <w:noProof/>
                <w:sz w:val="20"/>
                <w:szCs w:val="24"/>
              </w:rPr>
              <w:t>:</w:t>
            </w:r>
            <w:r w:rsidRPr="005365A5">
              <w:rPr>
                <w:rFonts w:ascii="Times New Roman" w:hAnsi="Times New Roman" w:cs="Simplified Arabic"/>
                <w:noProof/>
                <w:webHidden/>
                <w:sz w:val="20"/>
                <w:szCs w:val="24"/>
                <w:rtl w:val="0"/>
              </w:rPr>
              <w:tab/>
            </w:r>
            <w:r w:rsidRPr="005365A5">
              <w:rPr>
                <w:rFonts w:ascii="Times New Roman" w:hAnsi="Times New Roman" w:cs="Simplified Arabic"/>
                <w:noProof/>
                <w:webHidden/>
                <w:sz w:val="20"/>
                <w:szCs w:val="24"/>
                <w:rtl w:val="0"/>
              </w:rPr>
              <w:fldChar w:fldCharType="begin"/>
            </w:r>
            <w:r w:rsidRPr="005365A5">
              <w:rPr>
                <w:rFonts w:ascii="Times New Roman" w:hAnsi="Times New Roman" w:cs="Simplified Arabic"/>
                <w:noProof/>
                <w:webHidden/>
                <w:sz w:val="20"/>
                <w:szCs w:val="24"/>
                <w:rtl w:val="0"/>
              </w:rPr>
              <w:instrText xml:space="preserve"> PAGEREF _Toc227769187 \h </w:instrText>
            </w:r>
            <w:r w:rsidRPr="005365A5">
              <w:rPr>
                <w:rFonts w:ascii="Times New Roman" w:hAnsi="Times New Roman" w:cs="Simplified Arabic"/>
                <w:noProof/>
                <w:webHidden/>
                <w:sz w:val="20"/>
                <w:szCs w:val="24"/>
                <w:rtl w:val="0"/>
              </w:rPr>
            </w:r>
            <w:r w:rsidRPr="005365A5">
              <w:rPr>
                <w:rFonts w:ascii="Times New Roman" w:hAnsi="Times New Roman" w:cs="Simplified Arabic"/>
                <w:noProof/>
                <w:webHidden/>
                <w:sz w:val="20"/>
                <w:szCs w:val="24"/>
                <w:rtl w:val="0"/>
              </w:rPr>
              <w:fldChar w:fldCharType="separate"/>
            </w:r>
            <w:r w:rsidR="005365A5" w:rsidRPr="005365A5">
              <w:rPr>
                <w:rFonts w:ascii="Times New Roman" w:hAnsi="Times New Roman" w:cs="Simplified Arabic"/>
                <w:noProof/>
                <w:webHidden/>
                <w:sz w:val="20"/>
                <w:szCs w:val="24"/>
              </w:rPr>
              <w:t>53</w:t>
            </w:r>
            <w:r w:rsidRPr="005365A5">
              <w:rPr>
                <w:rFonts w:ascii="Times New Roman" w:hAnsi="Times New Roman" w:cs="Simplified Arabic"/>
                <w:noProof/>
                <w:webHidden/>
                <w:sz w:val="20"/>
                <w:szCs w:val="24"/>
                <w:rtl w:val="0"/>
              </w:rPr>
              <w:fldChar w:fldCharType="end"/>
            </w:r>
          </w:hyperlink>
        </w:p>
        <w:p w14:paraId="0EEB5909" w14:textId="52EB2FA9" w:rsidR="00F428AE" w:rsidRPr="005365A5" w:rsidRDefault="00F428AE" w:rsidP="005365A5">
          <w:pPr>
            <w:pStyle w:val="TOC1"/>
            <w:tabs>
              <w:tab w:val="right" w:leader="dot" w:pos="9061"/>
            </w:tabs>
            <w:spacing w:after="0" w:line="240" w:lineRule="auto"/>
            <w:ind w:left="424"/>
            <w:rPr>
              <w:rStyle w:val="Hyperlink"/>
              <w:rFonts w:ascii="Times New Roman" w:hAnsi="Times New Roman" w:cs="Simplified Arabic"/>
              <w:b/>
              <w:bCs/>
              <w:noProof/>
              <w:sz w:val="20"/>
              <w:szCs w:val="24"/>
              <w:rtl/>
              <w:lang w:bidi="ar-EG"/>
            </w:rPr>
          </w:pPr>
          <w:hyperlink w:anchor="_Toc227769188" w:history="1">
            <w:r w:rsidRPr="005365A5">
              <w:rPr>
                <w:rStyle w:val="Hyperlink"/>
                <w:rFonts w:ascii="Times New Roman" w:hAnsi="Times New Roman" w:cs="Simplified Arabic"/>
                <w:b/>
                <w:bCs/>
                <w:noProof/>
                <w:sz w:val="20"/>
                <w:szCs w:val="24"/>
                <w:rtl/>
                <w:lang w:bidi="ar-EG"/>
              </w:rPr>
              <w:t xml:space="preserve">2.6 </w:t>
            </w:r>
            <w:r w:rsidRPr="005365A5">
              <w:rPr>
                <w:rStyle w:val="Hyperlink"/>
                <w:rFonts w:ascii="Times New Roman" w:hAnsi="Times New Roman" w:cs="Simplified Arabic" w:hint="eastAsia"/>
                <w:b/>
                <w:bCs/>
                <w:noProof/>
                <w:sz w:val="20"/>
                <w:szCs w:val="24"/>
                <w:rtl/>
                <w:lang w:bidi="ar-EG"/>
              </w:rPr>
              <w:t>التعليق</w:t>
            </w:r>
            <w:r w:rsidRPr="005365A5">
              <w:rPr>
                <w:rStyle w:val="Hyperlink"/>
                <w:rFonts w:ascii="Times New Roman" w:hAnsi="Times New Roman" w:cs="Simplified Arabic"/>
                <w:b/>
                <w:bCs/>
                <w:noProof/>
                <w:sz w:val="20"/>
                <w:szCs w:val="24"/>
                <w:rtl/>
                <w:lang w:bidi="ar-EG"/>
              </w:rPr>
              <w:t xml:space="preserve"> </w:t>
            </w:r>
            <w:r w:rsidRPr="005365A5">
              <w:rPr>
                <w:rStyle w:val="Hyperlink"/>
                <w:rFonts w:ascii="Times New Roman" w:hAnsi="Times New Roman" w:cs="Simplified Arabic" w:hint="eastAsia"/>
                <w:b/>
                <w:bCs/>
                <w:noProof/>
                <w:sz w:val="20"/>
                <w:szCs w:val="24"/>
                <w:rtl/>
                <w:lang w:bidi="ar-EG"/>
              </w:rPr>
              <w:t>على</w:t>
            </w:r>
            <w:r w:rsidRPr="005365A5">
              <w:rPr>
                <w:rStyle w:val="Hyperlink"/>
                <w:rFonts w:ascii="Times New Roman" w:hAnsi="Times New Roman" w:cs="Simplified Arabic"/>
                <w:b/>
                <w:bCs/>
                <w:noProof/>
                <w:sz w:val="20"/>
                <w:szCs w:val="24"/>
                <w:rtl/>
                <w:lang w:bidi="ar-EG"/>
              </w:rPr>
              <w:t xml:space="preserve"> </w:t>
            </w:r>
            <w:r w:rsidRPr="005365A5">
              <w:rPr>
                <w:rStyle w:val="Hyperlink"/>
                <w:rFonts w:ascii="Times New Roman" w:hAnsi="Times New Roman" w:cs="Simplified Arabic" w:hint="eastAsia"/>
                <w:b/>
                <w:bCs/>
                <w:noProof/>
                <w:sz w:val="20"/>
                <w:szCs w:val="24"/>
                <w:rtl/>
                <w:lang w:bidi="ar-EG"/>
              </w:rPr>
              <w:t>الدراسات</w:t>
            </w:r>
            <w:r w:rsidRPr="005365A5">
              <w:rPr>
                <w:rStyle w:val="Hyperlink"/>
                <w:rFonts w:ascii="Times New Roman" w:hAnsi="Times New Roman" w:cs="Simplified Arabic"/>
                <w:b/>
                <w:bCs/>
                <w:noProof/>
                <w:sz w:val="20"/>
                <w:szCs w:val="24"/>
                <w:rtl/>
                <w:lang w:bidi="ar-EG"/>
              </w:rPr>
              <w:t xml:space="preserve"> </w:t>
            </w:r>
            <w:r w:rsidRPr="005365A5">
              <w:rPr>
                <w:rStyle w:val="Hyperlink"/>
                <w:rFonts w:ascii="Times New Roman" w:hAnsi="Times New Roman" w:cs="Simplified Arabic" w:hint="eastAsia"/>
                <w:b/>
                <w:bCs/>
                <w:noProof/>
                <w:sz w:val="20"/>
                <w:szCs w:val="24"/>
                <w:rtl/>
                <w:lang w:bidi="ar-EG"/>
              </w:rPr>
              <w:t>السابقة</w:t>
            </w:r>
            <w:r w:rsidRPr="005365A5">
              <w:rPr>
                <w:rStyle w:val="Hyperlink"/>
                <w:rFonts w:ascii="Times New Roman" w:hAnsi="Times New Roman" w:cs="Simplified Arabic"/>
                <w:b/>
                <w:bCs/>
                <w:noProof/>
                <w:sz w:val="20"/>
                <w:szCs w:val="24"/>
                <w:rtl/>
                <w:lang w:bidi="ar-EG"/>
              </w:rPr>
              <w:t>:</w:t>
            </w:r>
            <w:r w:rsidRPr="005365A5">
              <w:rPr>
                <w:rStyle w:val="Hyperlink"/>
                <w:rFonts w:ascii="Times New Roman" w:hAnsi="Times New Roman" w:cs="Simplified Arabic"/>
                <w:b/>
                <w:bCs/>
                <w:noProof/>
                <w:webHidden/>
                <w:sz w:val="20"/>
                <w:szCs w:val="24"/>
                <w:rtl/>
                <w:lang w:bidi="ar-EG"/>
              </w:rPr>
              <w:tab/>
            </w:r>
            <w:r w:rsidRPr="005365A5">
              <w:rPr>
                <w:rStyle w:val="Hyperlink"/>
                <w:rFonts w:ascii="Times New Roman" w:hAnsi="Times New Roman" w:cs="Simplified Arabic"/>
                <w:b/>
                <w:bCs/>
                <w:noProof/>
                <w:webHidden/>
                <w:sz w:val="20"/>
                <w:szCs w:val="24"/>
                <w:rtl/>
                <w:lang w:bidi="ar-EG"/>
              </w:rPr>
              <w:fldChar w:fldCharType="begin"/>
            </w:r>
            <w:r w:rsidRPr="005365A5">
              <w:rPr>
                <w:rStyle w:val="Hyperlink"/>
                <w:rFonts w:ascii="Times New Roman" w:hAnsi="Times New Roman" w:cs="Simplified Arabic"/>
                <w:b/>
                <w:bCs/>
                <w:noProof/>
                <w:webHidden/>
                <w:sz w:val="20"/>
                <w:szCs w:val="24"/>
                <w:rtl/>
                <w:lang w:bidi="ar-EG"/>
              </w:rPr>
              <w:instrText xml:space="preserve"> </w:instrText>
            </w:r>
            <w:r w:rsidRPr="005365A5">
              <w:rPr>
                <w:rStyle w:val="Hyperlink"/>
                <w:rFonts w:ascii="Times New Roman" w:hAnsi="Times New Roman" w:cs="Simplified Arabic"/>
                <w:b/>
                <w:bCs/>
                <w:noProof/>
                <w:webHidden/>
                <w:sz w:val="20"/>
                <w:szCs w:val="24"/>
                <w:lang w:bidi="ar-EG"/>
              </w:rPr>
              <w:instrText>PAGEREF</w:instrText>
            </w:r>
            <w:r w:rsidRPr="005365A5">
              <w:rPr>
                <w:rStyle w:val="Hyperlink"/>
                <w:rFonts w:ascii="Times New Roman" w:hAnsi="Times New Roman" w:cs="Simplified Arabic"/>
                <w:b/>
                <w:bCs/>
                <w:noProof/>
                <w:webHidden/>
                <w:sz w:val="20"/>
                <w:szCs w:val="24"/>
                <w:rtl/>
                <w:lang w:bidi="ar-EG"/>
              </w:rPr>
              <w:instrText xml:space="preserve"> _</w:instrText>
            </w:r>
            <w:r w:rsidRPr="005365A5">
              <w:rPr>
                <w:rStyle w:val="Hyperlink"/>
                <w:rFonts w:ascii="Times New Roman" w:hAnsi="Times New Roman" w:cs="Simplified Arabic"/>
                <w:b/>
                <w:bCs/>
                <w:noProof/>
                <w:webHidden/>
                <w:sz w:val="20"/>
                <w:szCs w:val="24"/>
                <w:lang w:bidi="ar-EG"/>
              </w:rPr>
              <w:instrText>Toc227769188 \h</w:instrText>
            </w:r>
            <w:r w:rsidRPr="005365A5">
              <w:rPr>
                <w:rStyle w:val="Hyperlink"/>
                <w:rFonts w:ascii="Times New Roman" w:hAnsi="Times New Roman" w:cs="Simplified Arabic"/>
                <w:b/>
                <w:bCs/>
                <w:noProof/>
                <w:webHidden/>
                <w:sz w:val="20"/>
                <w:szCs w:val="24"/>
                <w:rtl/>
                <w:lang w:bidi="ar-EG"/>
              </w:rPr>
              <w:instrText xml:space="preserve"> </w:instrText>
            </w:r>
            <w:r w:rsidRPr="005365A5">
              <w:rPr>
                <w:rStyle w:val="Hyperlink"/>
                <w:rFonts w:ascii="Times New Roman" w:hAnsi="Times New Roman" w:cs="Simplified Arabic"/>
                <w:b/>
                <w:bCs/>
                <w:noProof/>
                <w:webHidden/>
                <w:sz w:val="20"/>
                <w:szCs w:val="24"/>
                <w:rtl/>
                <w:lang w:bidi="ar-EG"/>
              </w:rPr>
            </w:r>
            <w:r w:rsidRPr="005365A5">
              <w:rPr>
                <w:rStyle w:val="Hyperlink"/>
                <w:rFonts w:ascii="Times New Roman" w:hAnsi="Times New Roman" w:cs="Simplified Arabic"/>
                <w:b/>
                <w:bCs/>
                <w:noProof/>
                <w:webHidden/>
                <w:sz w:val="20"/>
                <w:szCs w:val="24"/>
                <w:rtl/>
                <w:lang w:bidi="ar-EG"/>
              </w:rPr>
              <w:fldChar w:fldCharType="separate"/>
            </w:r>
            <w:r w:rsidR="005365A5" w:rsidRPr="005365A5">
              <w:rPr>
                <w:rStyle w:val="Hyperlink"/>
                <w:rFonts w:ascii="Times New Roman" w:hAnsi="Times New Roman" w:cs="Simplified Arabic"/>
                <w:b/>
                <w:bCs/>
                <w:noProof/>
                <w:webHidden/>
                <w:sz w:val="20"/>
                <w:szCs w:val="24"/>
                <w:rtl/>
                <w:lang w:bidi="ar-EG"/>
              </w:rPr>
              <w:t>58</w:t>
            </w:r>
            <w:r w:rsidRPr="005365A5">
              <w:rPr>
                <w:rStyle w:val="Hyperlink"/>
                <w:rFonts w:ascii="Times New Roman" w:hAnsi="Times New Roman" w:cs="Simplified Arabic"/>
                <w:b/>
                <w:bCs/>
                <w:noProof/>
                <w:webHidden/>
                <w:sz w:val="20"/>
                <w:szCs w:val="24"/>
                <w:rtl/>
                <w:lang w:bidi="ar-EG"/>
              </w:rPr>
              <w:fldChar w:fldCharType="end"/>
            </w:r>
          </w:hyperlink>
        </w:p>
        <w:p w14:paraId="75C36065" w14:textId="702B0D66" w:rsidR="00F428AE" w:rsidRPr="005365A5" w:rsidRDefault="00F428AE" w:rsidP="005365A5">
          <w:pPr>
            <w:pStyle w:val="TOC1"/>
            <w:tabs>
              <w:tab w:val="right" w:leader="dot" w:pos="9061"/>
            </w:tabs>
            <w:spacing w:after="0" w:line="240" w:lineRule="auto"/>
            <w:rPr>
              <w:rStyle w:val="Hyperlink"/>
              <w:rFonts w:ascii="Times New Roman" w:hAnsi="Times New Roman" w:cs="Simplified Arabic"/>
              <w:b/>
              <w:bCs/>
              <w:noProof/>
              <w:sz w:val="20"/>
              <w:szCs w:val="24"/>
              <w:rtl/>
              <w:lang w:bidi="ar-EG"/>
            </w:rPr>
          </w:pPr>
          <w:hyperlink w:anchor="_Toc227769189" w:history="1">
            <w:r w:rsidRPr="005365A5">
              <w:rPr>
                <w:rStyle w:val="Hyperlink"/>
                <w:rFonts w:ascii="Times New Roman" w:hAnsi="Times New Roman" w:cs="Simplified Arabic" w:hint="eastAsia"/>
                <w:b/>
                <w:bCs/>
                <w:noProof/>
                <w:sz w:val="20"/>
                <w:szCs w:val="24"/>
                <w:rtl/>
                <w:lang w:bidi="ar-EG"/>
              </w:rPr>
              <w:t>الفصل</w:t>
            </w:r>
            <w:r w:rsidRPr="005365A5">
              <w:rPr>
                <w:rStyle w:val="Hyperlink"/>
                <w:rFonts w:ascii="Times New Roman" w:hAnsi="Times New Roman" w:cs="Simplified Arabic"/>
                <w:b/>
                <w:bCs/>
                <w:noProof/>
                <w:sz w:val="20"/>
                <w:szCs w:val="24"/>
                <w:rtl/>
                <w:lang w:bidi="ar-EG"/>
              </w:rPr>
              <w:t xml:space="preserve"> </w:t>
            </w:r>
            <w:r w:rsidRPr="005365A5">
              <w:rPr>
                <w:rStyle w:val="Hyperlink"/>
                <w:rFonts w:ascii="Times New Roman" w:hAnsi="Times New Roman" w:cs="Simplified Arabic" w:hint="eastAsia"/>
                <w:b/>
                <w:bCs/>
                <w:noProof/>
                <w:sz w:val="20"/>
                <w:szCs w:val="24"/>
                <w:rtl/>
                <w:lang w:bidi="ar-EG"/>
              </w:rPr>
              <w:t>الثالث</w:t>
            </w:r>
            <w:r w:rsidRPr="005365A5">
              <w:rPr>
                <w:rStyle w:val="Hyperlink"/>
                <w:rFonts w:ascii="Times New Roman" w:hAnsi="Times New Roman" w:cs="Simplified Arabic"/>
                <w:b/>
                <w:bCs/>
                <w:noProof/>
                <w:sz w:val="20"/>
                <w:szCs w:val="24"/>
                <w:rtl/>
                <w:lang w:bidi="ar-EG"/>
              </w:rPr>
              <w:t xml:space="preserve">: </w:t>
            </w:r>
            <w:r w:rsidRPr="005365A5">
              <w:rPr>
                <w:rStyle w:val="Hyperlink"/>
                <w:rFonts w:ascii="Times New Roman" w:hAnsi="Times New Roman" w:cs="Simplified Arabic" w:hint="eastAsia"/>
                <w:b/>
                <w:bCs/>
                <w:noProof/>
                <w:sz w:val="20"/>
                <w:szCs w:val="24"/>
                <w:rtl/>
                <w:lang w:bidi="ar-EG"/>
              </w:rPr>
              <w:t>الإجراءات</w:t>
            </w:r>
            <w:r w:rsidRPr="005365A5">
              <w:rPr>
                <w:rStyle w:val="Hyperlink"/>
                <w:rFonts w:ascii="Times New Roman" w:hAnsi="Times New Roman" w:cs="Simplified Arabic"/>
                <w:b/>
                <w:bCs/>
                <w:noProof/>
                <w:sz w:val="20"/>
                <w:szCs w:val="24"/>
                <w:rtl/>
                <w:lang w:bidi="ar-EG"/>
              </w:rPr>
              <w:t xml:space="preserve"> </w:t>
            </w:r>
            <w:r w:rsidRPr="005365A5">
              <w:rPr>
                <w:rStyle w:val="Hyperlink"/>
                <w:rFonts w:ascii="Times New Roman" w:hAnsi="Times New Roman" w:cs="Simplified Arabic" w:hint="eastAsia"/>
                <w:b/>
                <w:bCs/>
                <w:noProof/>
                <w:sz w:val="20"/>
                <w:szCs w:val="24"/>
                <w:rtl/>
                <w:lang w:bidi="ar-EG"/>
              </w:rPr>
              <w:t>المنهجية</w:t>
            </w:r>
            <w:r w:rsidRPr="005365A5">
              <w:rPr>
                <w:rStyle w:val="Hyperlink"/>
                <w:rFonts w:ascii="Times New Roman" w:hAnsi="Times New Roman" w:cs="Simplified Arabic"/>
                <w:b/>
                <w:bCs/>
                <w:noProof/>
                <w:sz w:val="20"/>
                <w:szCs w:val="24"/>
                <w:rtl/>
                <w:lang w:bidi="ar-EG"/>
              </w:rPr>
              <w:t xml:space="preserve"> </w:t>
            </w:r>
            <w:r w:rsidRPr="005365A5">
              <w:rPr>
                <w:rStyle w:val="Hyperlink"/>
                <w:rFonts w:ascii="Times New Roman" w:hAnsi="Times New Roman" w:cs="Simplified Arabic" w:hint="eastAsia"/>
                <w:b/>
                <w:bCs/>
                <w:noProof/>
                <w:sz w:val="20"/>
                <w:szCs w:val="24"/>
                <w:rtl/>
                <w:lang w:bidi="ar-EG"/>
              </w:rPr>
              <w:t>للدراسة</w:t>
            </w:r>
            <w:r w:rsidRPr="005365A5">
              <w:rPr>
                <w:rStyle w:val="Hyperlink"/>
                <w:rFonts w:ascii="Times New Roman" w:hAnsi="Times New Roman" w:cs="Simplified Arabic"/>
                <w:b/>
                <w:bCs/>
                <w:noProof/>
                <w:webHidden/>
                <w:sz w:val="20"/>
                <w:szCs w:val="24"/>
                <w:rtl/>
                <w:lang w:bidi="ar-EG"/>
              </w:rPr>
              <w:tab/>
            </w:r>
            <w:r w:rsidRPr="005365A5">
              <w:rPr>
                <w:rStyle w:val="Hyperlink"/>
                <w:rFonts w:ascii="Times New Roman" w:hAnsi="Times New Roman" w:cs="Simplified Arabic"/>
                <w:b/>
                <w:bCs/>
                <w:noProof/>
                <w:webHidden/>
                <w:sz w:val="20"/>
                <w:szCs w:val="24"/>
                <w:rtl/>
                <w:lang w:bidi="ar-EG"/>
              </w:rPr>
              <w:fldChar w:fldCharType="begin"/>
            </w:r>
            <w:r w:rsidRPr="005365A5">
              <w:rPr>
                <w:rStyle w:val="Hyperlink"/>
                <w:rFonts w:ascii="Times New Roman" w:hAnsi="Times New Roman" w:cs="Simplified Arabic"/>
                <w:b/>
                <w:bCs/>
                <w:noProof/>
                <w:webHidden/>
                <w:sz w:val="20"/>
                <w:szCs w:val="24"/>
                <w:rtl/>
                <w:lang w:bidi="ar-EG"/>
              </w:rPr>
              <w:instrText xml:space="preserve"> </w:instrText>
            </w:r>
            <w:r w:rsidRPr="005365A5">
              <w:rPr>
                <w:rStyle w:val="Hyperlink"/>
                <w:rFonts w:ascii="Times New Roman" w:hAnsi="Times New Roman" w:cs="Simplified Arabic"/>
                <w:b/>
                <w:bCs/>
                <w:noProof/>
                <w:webHidden/>
                <w:sz w:val="20"/>
                <w:szCs w:val="24"/>
                <w:lang w:bidi="ar-EG"/>
              </w:rPr>
              <w:instrText>PAGEREF</w:instrText>
            </w:r>
            <w:r w:rsidRPr="005365A5">
              <w:rPr>
                <w:rStyle w:val="Hyperlink"/>
                <w:rFonts w:ascii="Times New Roman" w:hAnsi="Times New Roman" w:cs="Simplified Arabic"/>
                <w:b/>
                <w:bCs/>
                <w:noProof/>
                <w:webHidden/>
                <w:sz w:val="20"/>
                <w:szCs w:val="24"/>
                <w:rtl/>
                <w:lang w:bidi="ar-EG"/>
              </w:rPr>
              <w:instrText xml:space="preserve"> _</w:instrText>
            </w:r>
            <w:r w:rsidRPr="005365A5">
              <w:rPr>
                <w:rStyle w:val="Hyperlink"/>
                <w:rFonts w:ascii="Times New Roman" w:hAnsi="Times New Roman" w:cs="Simplified Arabic"/>
                <w:b/>
                <w:bCs/>
                <w:noProof/>
                <w:webHidden/>
                <w:sz w:val="20"/>
                <w:szCs w:val="24"/>
                <w:lang w:bidi="ar-EG"/>
              </w:rPr>
              <w:instrText>Toc227769189 \h</w:instrText>
            </w:r>
            <w:r w:rsidRPr="005365A5">
              <w:rPr>
                <w:rStyle w:val="Hyperlink"/>
                <w:rFonts w:ascii="Times New Roman" w:hAnsi="Times New Roman" w:cs="Simplified Arabic"/>
                <w:b/>
                <w:bCs/>
                <w:noProof/>
                <w:webHidden/>
                <w:sz w:val="20"/>
                <w:szCs w:val="24"/>
                <w:rtl/>
                <w:lang w:bidi="ar-EG"/>
              </w:rPr>
              <w:instrText xml:space="preserve"> </w:instrText>
            </w:r>
            <w:r w:rsidRPr="005365A5">
              <w:rPr>
                <w:rStyle w:val="Hyperlink"/>
                <w:rFonts w:ascii="Times New Roman" w:hAnsi="Times New Roman" w:cs="Simplified Arabic"/>
                <w:b/>
                <w:bCs/>
                <w:noProof/>
                <w:webHidden/>
                <w:sz w:val="20"/>
                <w:szCs w:val="24"/>
                <w:rtl/>
                <w:lang w:bidi="ar-EG"/>
              </w:rPr>
            </w:r>
            <w:r w:rsidRPr="005365A5">
              <w:rPr>
                <w:rStyle w:val="Hyperlink"/>
                <w:rFonts w:ascii="Times New Roman" w:hAnsi="Times New Roman" w:cs="Simplified Arabic"/>
                <w:b/>
                <w:bCs/>
                <w:noProof/>
                <w:webHidden/>
                <w:sz w:val="20"/>
                <w:szCs w:val="24"/>
                <w:rtl/>
                <w:lang w:bidi="ar-EG"/>
              </w:rPr>
              <w:fldChar w:fldCharType="separate"/>
            </w:r>
            <w:r w:rsidR="005365A5" w:rsidRPr="005365A5">
              <w:rPr>
                <w:rStyle w:val="Hyperlink"/>
                <w:rFonts w:ascii="Times New Roman" w:hAnsi="Times New Roman" w:cs="Simplified Arabic"/>
                <w:b/>
                <w:bCs/>
                <w:noProof/>
                <w:webHidden/>
                <w:sz w:val="20"/>
                <w:szCs w:val="24"/>
                <w:rtl/>
                <w:lang w:bidi="ar-EG"/>
              </w:rPr>
              <w:t>61</w:t>
            </w:r>
            <w:r w:rsidRPr="005365A5">
              <w:rPr>
                <w:rStyle w:val="Hyperlink"/>
                <w:rFonts w:ascii="Times New Roman" w:hAnsi="Times New Roman" w:cs="Simplified Arabic"/>
                <w:b/>
                <w:bCs/>
                <w:noProof/>
                <w:webHidden/>
                <w:sz w:val="20"/>
                <w:szCs w:val="24"/>
                <w:rtl/>
                <w:lang w:bidi="ar-EG"/>
              </w:rPr>
              <w:fldChar w:fldCharType="end"/>
            </w:r>
          </w:hyperlink>
        </w:p>
        <w:p w14:paraId="6355F062" w14:textId="30666018" w:rsidR="00F428AE" w:rsidRPr="005365A5" w:rsidRDefault="00F428AE" w:rsidP="005365A5">
          <w:pPr>
            <w:pStyle w:val="TOC1"/>
            <w:tabs>
              <w:tab w:val="right" w:leader="dot" w:pos="9061"/>
            </w:tabs>
            <w:spacing w:after="0" w:line="240" w:lineRule="auto"/>
            <w:ind w:left="140"/>
            <w:rPr>
              <w:rStyle w:val="Hyperlink"/>
              <w:rFonts w:ascii="Times New Roman" w:hAnsi="Times New Roman" w:cs="Simplified Arabic"/>
              <w:noProof/>
              <w:sz w:val="20"/>
              <w:szCs w:val="24"/>
              <w:rtl/>
              <w:lang w:bidi="ar-EG"/>
            </w:rPr>
          </w:pPr>
          <w:hyperlink w:anchor="_Toc227769190" w:history="1">
            <w:r w:rsidRPr="005365A5">
              <w:rPr>
                <w:rStyle w:val="Hyperlink"/>
                <w:rFonts w:ascii="Times New Roman" w:hAnsi="Times New Roman" w:cs="Simplified Arabic"/>
                <w:noProof/>
                <w:sz w:val="20"/>
                <w:szCs w:val="24"/>
                <w:rtl/>
                <w:lang w:bidi="ar-EG"/>
              </w:rPr>
              <w:t>3.1</w:t>
            </w:r>
            <w:r w:rsidRPr="005365A5">
              <w:rPr>
                <w:rStyle w:val="Hyperlink"/>
                <w:rFonts w:ascii="Times New Roman" w:hAnsi="Times New Roman" w:cs="Simplified Arabic" w:hint="eastAsia"/>
                <w:noProof/>
                <w:sz w:val="20"/>
                <w:szCs w:val="24"/>
                <w:rtl/>
                <w:lang w:bidi="ar-EG"/>
              </w:rPr>
              <w:t>تمهيد</w:t>
            </w:r>
            <w:r w:rsidRPr="005365A5">
              <w:rPr>
                <w:rStyle w:val="Hyperlink"/>
                <w:rFonts w:ascii="Times New Roman" w:hAnsi="Times New Roman" w:cs="Simplified Arabic"/>
                <w:noProof/>
                <w:sz w:val="20"/>
                <w:szCs w:val="24"/>
                <w:rtl/>
                <w:lang w:bidi="ar-EG"/>
              </w:rPr>
              <w:t>:</w:t>
            </w:r>
            <w:r w:rsidRPr="005365A5">
              <w:rPr>
                <w:rStyle w:val="Hyperlink"/>
                <w:rFonts w:ascii="Times New Roman" w:hAnsi="Times New Roman" w:cs="Simplified Arabic"/>
                <w:noProof/>
                <w:webHidden/>
                <w:sz w:val="20"/>
                <w:szCs w:val="24"/>
                <w:rtl/>
                <w:lang w:bidi="ar-EG"/>
              </w:rPr>
              <w:tab/>
            </w:r>
            <w:r w:rsidRPr="005365A5">
              <w:rPr>
                <w:rStyle w:val="Hyperlink"/>
                <w:rFonts w:ascii="Times New Roman" w:hAnsi="Times New Roman" w:cs="Simplified Arabic"/>
                <w:noProof/>
                <w:webHidden/>
                <w:sz w:val="20"/>
                <w:szCs w:val="24"/>
                <w:rtl/>
                <w:lang w:bidi="ar-EG"/>
              </w:rPr>
              <w:fldChar w:fldCharType="begin"/>
            </w:r>
            <w:r w:rsidRPr="005365A5">
              <w:rPr>
                <w:rStyle w:val="Hyperlink"/>
                <w:rFonts w:ascii="Times New Roman" w:hAnsi="Times New Roman" w:cs="Simplified Arabic"/>
                <w:noProof/>
                <w:webHidden/>
                <w:sz w:val="20"/>
                <w:szCs w:val="24"/>
                <w:rtl/>
                <w:lang w:bidi="ar-EG"/>
              </w:rPr>
              <w:instrText xml:space="preserve"> </w:instrText>
            </w:r>
            <w:r w:rsidRPr="005365A5">
              <w:rPr>
                <w:rStyle w:val="Hyperlink"/>
                <w:rFonts w:ascii="Times New Roman" w:hAnsi="Times New Roman" w:cs="Simplified Arabic"/>
                <w:noProof/>
                <w:webHidden/>
                <w:sz w:val="20"/>
                <w:szCs w:val="24"/>
                <w:lang w:bidi="ar-EG"/>
              </w:rPr>
              <w:instrText>PAGEREF</w:instrText>
            </w:r>
            <w:r w:rsidRPr="005365A5">
              <w:rPr>
                <w:rStyle w:val="Hyperlink"/>
                <w:rFonts w:ascii="Times New Roman" w:hAnsi="Times New Roman" w:cs="Simplified Arabic"/>
                <w:noProof/>
                <w:webHidden/>
                <w:sz w:val="20"/>
                <w:szCs w:val="24"/>
                <w:rtl/>
                <w:lang w:bidi="ar-EG"/>
              </w:rPr>
              <w:instrText xml:space="preserve"> _</w:instrText>
            </w:r>
            <w:r w:rsidRPr="005365A5">
              <w:rPr>
                <w:rStyle w:val="Hyperlink"/>
                <w:rFonts w:ascii="Times New Roman" w:hAnsi="Times New Roman" w:cs="Simplified Arabic"/>
                <w:noProof/>
                <w:webHidden/>
                <w:sz w:val="20"/>
                <w:szCs w:val="24"/>
                <w:lang w:bidi="ar-EG"/>
              </w:rPr>
              <w:instrText>Toc227769190 \h</w:instrText>
            </w:r>
            <w:r w:rsidRPr="005365A5">
              <w:rPr>
                <w:rStyle w:val="Hyperlink"/>
                <w:rFonts w:ascii="Times New Roman" w:hAnsi="Times New Roman" w:cs="Simplified Arabic"/>
                <w:noProof/>
                <w:webHidden/>
                <w:sz w:val="20"/>
                <w:szCs w:val="24"/>
                <w:rtl/>
                <w:lang w:bidi="ar-EG"/>
              </w:rPr>
              <w:instrText xml:space="preserve"> </w:instrText>
            </w:r>
            <w:r w:rsidRPr="005365A5">
              <w:rPr>
                <w:rStyle w:val="Hyperlink"/>
                <w:rFonts w:ascii="Times New Roman" w:hAnsi="Times New Roman" w:cs="Simplified Arabic"/>
                <w:noProof/>
                <w:webHidden/>
                <w:sz w:val="20"/>
                <w:szCs w:val="24"/>
                <w:rtl/>
                <w:lang w:bidi="ar-EG"/>
              </w:rPr>
            </w:r>
            <w:r w:rsidRPr="005365A5">
              <w:rPr>
                <w:rStyle w:val="Hyperlink"/>
                <w:rFonts w:ascii="Times New Roman" w:hAnsi="Times New Roman" w:cs="Simplified Arabic"/>
                <w:noProof/>
                <w:webHidden/>
                <w:sz w:val="20"/>
                <w:szCs w:val="24"/>
                <w:rtl/>
                <w:lang w:bidi="ar-EG"/>
              </w:rPr>
              <w:fldChar w:fldCharType="separate"/>
            </w:r>
            <w:r w:rsidR="005365A5" w:rsidRPr="005365A5">
              <w:rPr>
                <w:rStyle w:val="Hyperlink"/>
                <w:rFonts w:ascii="Times New Roman" w:hAnsi="Times New Roman" w:cs="Simplified Arabic"/>
                <w:noProof/>
                <w:webHidden/>
                <w:sz w:val="20"/>
                <w:szCs w:val="24"/>
                <w:rtl/>
                <w:lang w:bidi="ar-EG"/>
              </w:rPr>
              <w:t>61</w:t>
            </w:r>
            <w:r w:rsidRPr="005365A5">
              <w:rPr>
                <w:rStyle w:val="Hyperlink"/>
                <w:rFonts w:ascii="Times New Roman" w:hAnsi="Times New Roman" w:cs="Simplified Arabic"/>
                <w:noProof/>
                <w:webHidden/>
                <w:sz w:val="20"/>
                <w:szCs w:val="24"/>
                <w:rtl/>
                <w:lang w:bidi="ar-EG"/>
              </w:rPr>
              <w:fldChar w:fldCharType="end"/>
            </w:r>
          </w:hyperlink>
        </w:p>
        <w:p w14:paraId="72F3DCCE" w14:textId="128614F3" w:rsidR="00F428AE" w:rsidRPr="005365A5" w:rsidRDefault="00F428AE" w:rsidP="005365A5">
          <w:pPr>
            <w:pStyle w:val="TOC1"/>
            <w:tabs>
              <w:tab w:val="right" w:leader="dot" w:pos="9061"/>
            </w:tabs>
            <w:spacing w:after="0" w:line="240" w:lineRule="auto"/>
            <w:ind w:left="140"/>
            <w:rPr>
              <w:rStyle w:val="Hyperlink"/>
              <w:rFonts w:ascii="Times New Roman" w:hAnsi="Times New Roman" w:cs="Simplified Arabic"/>
              <w:noProof/>
              <w:sz w:val="20"/>
              <w:szCs w:val="24"/>
              <w:rtl/>
              <w:lang w:bidi="ar-EG"/>
            </w:rPr>
          </w:pPr>
          <w:hyperlink w:anchor="_Toc227769191" w:history="1">
            <w:r w:rsidRPr="005365A5">
              <w:rPr>
                <w:rStyle w:val="Hyperlink"/>
                <w:rFonts w:ascii="Times New Roman" w:hAnsi="Times New Roman" w:cs="Simplified Arabic"/>
                <w:noProof/>
                <w:sz w:val="20"/>
                <w:szCs w:val="24"/>
                <w:rtl/>
                <w:lang w:bidi="ar-EG"/>
              </w:rPr>
              <w:t>3.2</w:t>
            </w:r>
            <w:r w:rsidRPr="005365A5">
              <w:rPr>
                <w:rStyle w:val="Hyperlink"/>
                <w:rFonts w:ascii="Times New Roman" w:hAnsi="Times New Roman" w:cs="Simplified Arabic" w:hint="eastAsia"/>
                <w:noProof/>
                <w:sz w:val="20"/>
                <w:szCs w:val="24"/>
                <w:rtl/>
                <w:lang w:bidi="ar-EG"/>
              </w:rPr>
              <w:t>منهج</w:t>
            </w:r>
            <w:r w:rsidRPr="005365A5">
              <w:rPr>
                <w:rStyle w:val="Hyperlink"/>
                <w:rFonts w:ascii="Times New Roman" w:hAnsi="Times New Roman" w:cs="Simplified Arabic"/>
                <w:noProof/>
                <w:sz w:val="20"/>
                <w:szCs w:val="24"/>
                <w:rtl/>
                <w:lang w:bidi="ar-EG"/>
              </w:rPr>
              <w:t xml:space="preserve"> </w:t>
            </w:r>
            <w:r w:rsidRPr="005365A5">
              <w:rPr>
                <w:rStyle w:val="Hyperlink"/>
                <w:rFonts w:ascii="Times New Roman" w:hAnsi="Times New Roman" w:cs="Simplified Arabic" w:hint="eastAsia"/>
                <w:noProof/>
                <w:sz w:val="20"/>
                <w:szCs w:val="24"/>
                <w:rtl/>
                <w:lang w:bidi="ar-EG"/>
              </w:rPr>
              <w:t>الدراسة</w:t>
            </w:r>
            <w:r w:rsidRPr="005365A5">
              <w:rPr>
                <w:rStyle w:val="Hyperlink"/>
                <w:rFonts w:ascii="Times New Roman" w:hAnsi="Times New Roman" w:cs="Simplified Arabic"/>
                <w:noProof/>
                <w:sz w:val="20"/>
                <w:szCs w:val="24"/>
                <w:rtl/>
                <w:lang w:bidi="ar-EG"/>
              </w:rPr>
              <w:t>:</w:t>
            </w:r>
            <w:r w:rsidRPr="005365A5">
              <w:rPr>
                <w:rStyle w:val="Hyperlink"/>
                <w:rFonts w:ascii="Times New Roman" w:hAnsi="Times New Roman" w:cs="Simplified Arabic"/>
                <w:noProof/>
                <w:webHidden/>
                <w:sz w:val="20"/>
                <w:szCs w:val="24"/>
                <w:rtl/>
                <w:lang w:bidi="ar-EG"/>
              </w:rPr>
              <w:tab/>
            </w:r>
            <w:r w:rsidRPr="005365A5">
              <w:rPr>
                <w:rStyle w:val="Hyperlink"/>
                <w:rFonts w:ascii="Times New Roman" w:hAnsi="Times New Roman" w:cs="Simplified Arabic"/>
                <w:noProof/>
                <w:webHidden/>
                <w:sz w:val="20"/>
                <w:szCs w:val="24"/>
                <w:rtl/>
                <w:lang w:bidi="ar-EG"/>
              </w:rPr>
              <w:fldChar w:fldCharType="begin"/>
            </w:r>
            <w:r w:rsidRPr="005365A5">
              <w:rPr>
                <w:rStyle w:val="Hyperlink"/>
                <w:rFonts w:ascii="Times New Roman" w:hAnsi="Times New Roman" w:cs="Simplified Arabic"/>
                <w:noProof/>
                <w:webHidden/>
                <w:sz w:val="20"/>
                <w:szCs w:val="24"/>
                <w:rtl/>
                <w:lang w:bidi="ar-EG"/>
              </w:rPr>
              <w:instrText xml:space="preserve"> </w:instrText>
            </w:r>
            <w:r w:rsidRPr="005365A5">
              <w:rPr>
                <w:rStyle w:val="Hyperlink"/>
                <w:rFonts w:ascii="Times New Roman" w:hAnsi="Times New Roman" w:cs="Simplified Arabic"/>
                <w:noProof/>
                <w:webHidden/>
                <w:sz w:val="20"/>
                <w:szCs w:val="24"/>
                <w:lang w:bidi="ar-EG"/>
              </w:rPr>
              <w:instrText>PAGEREF</w:instrText>
            </w:r>
            <w:r w:rsidRPr="005365A5">
              <w:rPr>
                <w:rStyle w:val="Hyperlink"/>
                <w:rFonts w:ascii="Times New Roman" w:hAnsi="Times New Roman" w:cs="Simplified Arabic"/>
                <w:noProof/>
                <w:webHidden/>
                <w:sz w:val="20"/>
                <w:szCs w:val="24"/>
                <w:rtl/>
                <w:lang w:bidi="ar-EG"/>
              </w:rPr>
              <w:instrText xml:space="preserve"> _</w:instrText>
            </w:r>
            <w:r w:rsidRPr="005365A5">
              <w:rPr>
                <w:rStyle w:val="Hyperlink"/>
                <w:rFonts w:ascii="Times New Roman" w:hAnsi="Times New Roman" w:cs="Simplified Arabic"/>
                <w:noProof/>
                <w:webHidden/>
                <w:sz w:val="20"/>
                <w:szCs w:val="24"/>
                <w:lang w:bidi="ar-EG"/>
              </w:rPr>
              <w:instrText>Toc227769191 \h</w:instrText>
            </w:r>
            <w:r w:rsidRPr="005365A5">
              <w:rPr>
                <w:rStyle w:val="Hyperlink"/>
                <w:rFonts w:ascii="Times New Roman" w:hAnsi="Times New Roman" w:cs="Simplified Arabic"/>
                <w:noProof/>
                <w:webHidden/>
                <w:sz w:val="20"/>
                <w:szCs w:val="24"/>
                <w:rtl/>
                <w:lang w:bidi="ar-EG"/>
              </w:rPr>
              <w:instrText xml:space="preserve"> </w:instrText>
            </w:r>
            <w:r w:rsidRPr="005365A5">
              <w:rPr>
                <w:rStyle w:val="Hyperlink"/>
                <w:rFonts w:ascii="Times New Roman" w:hAnsi="Times New Roman" w:cs="Simplified Arabic"/>
                <w:noProof/>
                <w:webHidden/>
                <w:sz w:val="20"/>
                <w:szCs w:val="24"/>
                <w:rtl/>
                <w:lang w:bidi="ar-EG"/>
              </w:rPr>
            </w:r>
            <w:r w:rsidRPr="005365A5">
              <w:rPr>
                <w:rStyle w:val="Hyperlink"/>
                <w:rFonts w:ascii="Times New Roman" w:hAnsi="Times New Roman" w:cs="Simplified Arabic"/>
                <w:noProof/>
                <w:webHidden/>
                <w:sz w:val="20"/>
                <w:szCs w:val="24"/>
                <w:rtl/>
                <w:lang w:bidi="ar-EG"/>
              </w:rPr>
              <w:fldChar w:fldCharType="separate"/>
            </w:r>
            <w:r w:rsidR="005365A5" w:rsidRPr="005365A5">
              <w:rPr>
                <w:rStyle w:val="Hyperlink"/>
                <w:rFonts w:ascii="Times New Roman" w:hAnsi="Times New Roman" w:cs="Simplified Arabic"/>
                <w:noProof/>
                <w:webHidden/>
                <w:sz w:val="20"/>
                <w:szCs w:val="24"/>
                <w:rtl/>
                <w:lang w:bidi="ar-EG"/>
              </w:rPr>
              <w:t>61</w:t>
            </w:r>
            <w:r w:rsidRPr="005365A5">
              <w:rPr>
                <w:rStyle w:val="Hyperlink"/>
                <w:rFonts w:ascii="Times New Roman" w:hAnsi="Times New Roman" w:cs="Simplified Arabic"/>
                <w:noProof/>
                <w:webHidden/>
                <w:sz w:val="20"/>
                <w:szCs w:val="24"/>
                <w:rtl/>
                <w:lang w:bidi="ar-EG"/>
              </w:rPr>
              <w:fldChar w:fldCharType="end"/>
            </w:r>
          </w:hyperlink>
        </w:p>
        <w:p w14:paraId="106AB8AF" w14:textId="3A339C78" w:rsidR="00F428AE" w:rsidRPr="005365A5" w:rsidRDefault="00F428AE" w:rsidP="005365A5">
          <w:pPr>
            <w:pStyle w:val="TOC1"/>
            <w:tabs>
              <w:tab w:val="right" w:leader="dot" w:pos="9061"/>
            </w:tabs>
            <w:spacing w:after="0" w:line="240" w:lineRule="auto"/>
            <w:ind w:left="140"/>
            <w:rPr>
              <w:rStyle w:val="Hyperlink"/>
              <w:rFonts w:ascii="Times New Roman" w:hAnsi="Times New Roman" w:cs="Simplified Arabic"/>
              <w:noProof/>
              <w:sz w:val="20"/>
              <w:szCs w:val="24"/>
              <w:rtl/>
              <w:lang w:bidi="ar-EG"/>
            </w:rPr>
          </w:pPr>
          <w:hyperlink w:anchor="_Toc227769192" w:history="1">
            <w:r w:rsidRPr="005365A5">
              <w:rPr>
                <w:rStyle w:val="Hyperlink"/>
                <w:rFonts w:ascii="Times New Roman" w:hAnsi="Times New Roman" w:cs="Simplified Arabic"/>
                <w:noProof/>
                <w:sz w:val="20"/>
                <w:szCs w:val="24"/>
                <w:rtl/>
                <w:lang w:bidi="ar-EG"/>
              </w:rPr>
              <w:t>3.3</w:t>
            </w:r>
            <w:r w:rsidRPr="005365A5">
              <w:rPr>
                <w:rStyle w:val="Hyperlink"/>
                <w:rFonts w:ascii="Times New Roman" w:hAnsi="Times New Roman" w:cs="Simplified Arabic" w:hint="eastAsia"/>
                <w:noProof/>
                <w:sz w:val="20"/>
                <w:szCs w:val="24"/>
                <w:rtl/>
                <w:lang w:bidi="ar-EG"/>
              </w:rPr>
              <w:t>مجتمع</w:t>
            </w:r>
            <w:r w:rsidRPr="005365A5">
              <w:rPr>
                <w:rStyle w:val="Hyperlink"/>
                <w:rFonts w:ascii="Times New Roman" w:hAnsi="Times New Roman" w:cs="Simplified Arabic"/>
                <w:noProof/>
                <w:sz w:val="20"/>
                <w:szCs w:val="24"/>
                <w:rtl/>
                <w:lang w:bidi="ar-EG"/>
              </w:rPr>
              <w:t xml:space="preserve"> </w:t>
            </w:r>
            <w:r w:rsidRPr="005365A5">
              <w:rPr>
                <w:rStyle w:val="Hyperlink"/>
                <w:rFonts w:ascii="Times New Roman" w:hAnsi="Times New Roman" w:cs="Simplified Arabic" w:hint="eastAsia"/>
                <w:noProof/>
                <w:sz w:val="20"/>
                <w:szCs w:val="24"/>
                <w:rtl/>
                <w:lang w:bidi="ar-EG"/>
              </w:rPr>
              <w:t>وعينة</w:t>
            </w:r>
            <w:r w:rsidRPr="005365A5">
              <w:rPr>
                <w:rStyle w:val="Hyperlink"/>
                <w:rFonts w:ascii="Times New Roman" w:hAnsi="Times New Roman" w:cs="Simplified Arabic"/>
                <w:noProof/>
                <w:sz w:val="20"/>
                <w:szCs w:val="24"/>
                <w:rtl/>
                <w:lang w:bidi="ar-EG"/>
              </w:rPr>
              <w:t xml:space="preserve"> </w:t>
            </w:r>
            <w:r w:rsidRPr="005365A5">
              <w:rPr>
                <w:rStyle w:val="Hyperlink"/>
                <w:rFonts w:ascii="Times New Roman" w:hAnsi="Times New Roman" w:cs="Simplified Arabic" w:hint="eastAsia"/>
                <w:noProof/>
                <w:sz w:val="20"/>
                <w:szCs w:val="24"/>
                <w:rtl/>
                <w:lang w:bidi="ar-EG"/>
              </w:rPr>
              <w:t>الدراسة</w:t>
            </w:r>
            <w:r w:rsidRPr="005365A5">
              <w:rPr>
                <w:rStyle w:val="Hyperlink"/>
                <w:rFonts w:ascii="Times New Roman" w:hAnsi="Times New Roman" w:cs="Simplified Arabic"/>
                <w:noProof/>
                <w:sz w:val="20"/>
                <w:szCs w:val="24"/>
                <w:rtl/>
                <w:lang w:bidi="ar-EG"/>
              </w:rPr>
              <w:t>:</w:t>
            </w:r>
            <w:r w:rsidRPr="005365A5">
              <w:rPr>
                <w:rStyle w:val="Hyperlink"/>
                <w:rFonts w:ascii="Times New Roman" w:hAnsi="Times New Roman" w:cs="Simplified Arabic"/>
                <w:noProof/>
                <w:webHidden/>
                <w:sz w:val="20"/>
                <w:szCs w:val="24"/>
                <w:rtl/>
                <w:lang w:bidi="ar-EG"/>
              </w:rPr>
              <w:tab/>
            </w:r>
            <w:r w:rsidRPr="005365A5">
              <w:rPr>
                <w:rStyle w:val="Hyperlink"/>
                <w:rFonts w:ascii="Times New Roman" w:hAnsi="Times New Roman" w:cs="Simplified Arabic"/>
                <w:noProof/>
                <w:webHidden/>
                <w:sz w:val="20"/>
                <w:szCs w:val="24"/>
                <w:rtl/>
                <w:lang w:bidi="ar-EG"/>
              </w:rPr>
              <w:fldChar w:fldCharType="begin"/>
            </w:r>
            <w:r w:rsidRPr="005365A5">
              <w:rPr>
                <w:rStyle w:val="Hyperlink"/>
                <w:rFonts w:ascii="Times New Roman" w:hAnsi="Times New Roman" w:cs="Simplified Arabic"/>
                <w:noProof/>
                <w:webHidden/>
                <w:sz w:val="20"/>
                <w:szCs w:val="24"/>
                <w:rtl/>
                <w:lang w:bidi="ar-EG"/>
              </w:rPr>
              <w:instrText xml:space="preserve"> </w:instrText>
            </w:r>
            <w:r w:rsidRPr="005365A5">
              <w:rPr>
                <w:rStyle w:val="Hyperlink"/>
                <w:rFonts w:ascii="Times New Roman" w:hAnsi="Times New Roman" w:cs="Simplified Arabic"/>
                <w:noProof/>
                <w:webHidden/>
                <w:sz w:val="20"/>
                <w:szCs w:val="24"/>
                <w:lang w:bidi="ar-EG"/>
              </w:rPr>
              <w:instrText>PAGEREF</w:instrText>
            </w:r>
            <w:r w:rsidRPr="005365A5">
              <w:rPr>
                <w:rStyle w:val="Hyperlink"/>
                <w:rFonts w:ascii="Times New Roman" w:hAnsi="Times New Roman" w:cs="Simplified Arabic"/>
                <w:noProof/>
                <w:webHidden/>
                <w:sz w:val="20"/>
                <w:szCs w:val="24"/>
                <w:rtl/>
                <w:lang w:bidi="ar-EG"/>
              </w:rPr>
              <w:instrText xml:space="preserve"> _</w:instrText>
            </w:r>
            <w:r w:rsidRPr="005365A5">
              <w:rPr>
                <w:rStyle w:val="Hyperlink"/>
                <w:rFonts w:ascii="Times New Roman" w:hAnsi="Times New Roman" w:cs="Simplified Arabic"/>
                <w:noProof/>
                <w:webHidden/>
                <w:sz w:val="20"/>
                <w:szCs w:val="24"/>
                <w:lang w:bidi="ar-EG"/>
              </w:rPr>
              <w:instrText>Toc227769192 \h</w:instrText>
            </w:r>
            <w:r w:rsidRPr="005365A5">
              <w:rPr>
                <w:rStyle w:val="Hyperlink"/>
                <w:rFonts w:ascii="Times New Roman" w:hAnsi="Times New Roman" w:cs="Simplified Arabic"/>
                <w:noProof/>
                <w:webHidden/>
                <w:sz w:val="20"/>
                <w:szCs w:val="24"/>
                <w:rtl/>
                <w:lang w:bidi="ar-EG"/>
              </w:rPr>
              <w:instrText xml:space="preserve"> </w:instrText>
            </w:r>
            <w:r w:rsidRPr="005365A5">
              <w:rPr>
                <w:rStyle w:val="Hyperlink"/>
                <w:rFonts w:ascii="Times New Roman" w:hAnsi="Times New Roman" w:cs="Simplified Arabic"/>
                <w:noProof/>
                <w:webHidden/>
                <w:sz w:val="20"/>
                <w:szCs w:val="24"/>
                <w:rtl/>
                <w:lang w:bidi="ar-EG"/>
              </w:rPr>
            </w:r>
            <w:r w:rsidRPr="005365A5">
              <w:rPr>
                <w:rStyle w:val="Hyperlink"/>
                <w:rFonts w:ascii="Times New Roman" w:hAnsi="Times New Roman" w:cs="Simplified Arabic"/>
                <w:noProof/>
                <w:webHidden/>
                <w:sz w:val="20"/>
                <w:szCs w:val="24"/>
                <w:rtl/>
                <w:lang w:bidi="ar-EG"/>
              </w:rPr>
              <w:fldChar w:fldCharType="separate"/>
            </w:r>
            <w:r w:rsidR="005365A5" w:rsidRPr="005365A5">
              <w:rPr>
                <w:rStyle w:val="Hyperlink"/>
                <w:rFonts w:ascii="Times New Roman" w:hAnsi="Times New Roman" w:cs="Simplified Arabic"/>
                <w:noProof/>
                <w:webHidden/>
                <w:sz w:val="20"/>
                <w:szCs w:val="24"/>
                <w:rtl/>
                <w:lang w:bidi="ar-EG"/>
              </w:rPr>
              <w:t>61</w:t>
            </w:r>
            <w:r w:rsidRPr="005365A5">
              <w:rPr>
                <w:rStyle w:val="Hyperlink"/>
                <w:rFonts w:ascii="Times New Roman" w:hAnsi="Times New Roman" w:cs="Simplified Arabic"/>
                <w:noProof/>
                <w:webHidden/>
                <w:sz w:val="20"/>
                <w:szCs w:val="24"/>
                <w:rtl/>
                <w:lang w:bidi="ar-EG"/>
              </w:rPr>
              <w:fldChar w:fldCharType="end"/>
            </w:r>
          </w:hyperlink>
        </w:p>
        <w:p w14:paraId="693BD023" w14:textId="3616D9BC" w:rsidR="00F428AE" w:rsidRPr="005365A5" w:rsidRDefault="00F428AE" w:rsidP="005365A5">
          <w:pPr>
            <w:pStyle w:val="TOC1"/>
            <w:tabs>
              <w:tab w:val="right" w:leader="dot" w:pos="9061"/>
            </w:tabs>
            <w:spacing w:after="0" w:line="240" w:lineRule="auto"/>
            <w:ind w:left="140"/>
            <w:rPr>
              <w:rStyle w:val="Hyperlink"/>
              <w:rFonts w:ascii="Times New Roman" w:hAnsi="Times New Roman" w:cs="Simplified Arabic"/>
              <w:noProof/>
              <w:sz w:val="20"/>
              <w:szCs w:val="24"/>
              <w:rtl/>
              <w:lang w:bidi="ar-EG"/>
            </w:rPr>
          </w:pPr>
          <w:hyperlink w:anchor="_Toc227769193" w:history="1">
            <w:r w:rsidRPr="005365A5">
              <w:rPr>
                <w:rStyle w:val="Hyperlink"/>
                <w:rFonts w:ascii="Times New Roman" w:hAnsi="Times New Roman" w:cs="Simplified Arabic"/>
                <w:noProof/>
                <w:sz w:val="20"/>
                <w:szCs w:val="24"/>
                <w:rtl/>
                <w:lang w:bidi="ar-EG"/>
              </w:rPr>
              <w:t>3.4</w:t>
            </w:r>
            <w:r w:rsidRPr="005365A5">
              <w:rPr>
                <w:rStyle w:val="Hyperlink"/>
                <w:rFonts w:ascii="Times New Roman" w:hAnsi="Times New Roman" w:cs="Simplified Arabic" w:hint="eastAsia"/>
                <w:noProof/>
                <w:sz w:val="20"/>
                <w:szCs w:val="24"/>
                <w:rtl/>
                <w:lang w:bidi="ar-EG"/>
              </w:rPr>
              <w:t>خصائص</w:t>
            </w:r>
            <w:r w:rsidRPr="005365A5">
              <w:rPr>
                <w:rStyle w:val="Hyperlink"/>
                <w:rFonts w:ascii="Times New Roman" w:hAnsi="Times New Roman" w:cs="Simplified Arabic"/>
                <w:noProof/>
                <w:sz w:val="20"/>
                <w:szCs w:val="24"/>
                <w:rtl/>
                <w:lang w:bidi="ar-EG"/>
              </w:rPr>
              <w:t xml:space="preserve"> </w:t>
            </w:r>
            <w:r w:rsidRPr="005365A5">
              <w:rPr>
                <w:rStyle w:val="Hyperlink"/>
                <w:rFonts w:ascii="Times New Roman" w:hAnsi="Times New Roman" w:cs="Simplified Arabic" w:hint="eastAsia"/>
                <w:noProof/>
                <w:sz w:val="20"/>
                <w:szCs w:val="24"/>
                <w:rtl/>
                <w:lang w:bidi="ar-EG"/>
              </w:rPr>
              <w:t>عينة</w:t>
            </w:r>
            <w:r w:rsidRPr="005365A5">
              <w:rPr>
                <w:rStyle w:val="Hyperlink"/>
                <w:rFonts w:ascii="Times New Roman" w:hAnsi="Times New Roman" w:cs="Simplified Arabic"/>
                <w:noProof/>
                <w:sz w:val="20"/>
                <w:szCs w:val="24"/>
                <w:rtl/>
                <w:lang w:bidi="ar-EG"/>
              </w:rPr>
              <w:t xml:space="preserve"> </w:t>
            </w:r>
            <w:r w:rsidRPr="005365A5">
              <w:rPr>
                <w:rStyle w:val="Hyperlink"/>
                <w:rFonts w:ascii="Times New Roman" w:hAnsi="Times New Roman" w:cs="Simplified Arabic" w:hint="eastAsia"/>
                <w:noProof/>
                <w:sz w:val="20"/>
                <w:szCs w:val="24"/>
                <w:rtl/>
                <w:lang w:bidi="ar-EG"/>
              </w:rPr>
              <w:t>الدراسة</w:t>
            </w:r>
            <w:r w:rsidRPr="005365A5">
              <w:rPr>
                <w:rStyle w:val="Hyperlink"/>
                <w:rFonts w:ascii="Times New Roman" w:hAnsi="Times New Roman" w:cs="Simplified Arabic"/>
                <w:noProof/>
                <w:sz w:val="20"/>
                <w:szCs w:val="24"/>
                <w:rtl/>
                <w:lang w:bidi="ar-EG"/>
              </w:rPr>
              <w:t>:</w:t>
            </w:r>
            <w:r w:rsidRPr="005365A5">
              <w:rPr>
                <w:rStyle w:val="Hyperlink"/>
                <w:rFonts w:ascii="Times New Roman" w:hAnsi="Times New Roman" w:cs="Simplified Arabic"/>
                <w:noProof/>
                <w:webHidden/>
                <w:sz w:val="20"/>
                <w:szCs w:val="24"/>
                <w:rtl/>
                <w:lang w:bidi="ar-EG"/>
              </w:rPr>
              <w:tab/>
            </w:r>
            <w:r w:rsidRPr="005365A5">
              <w:rPr>
                <w:rStyle w:val="Hyperlink"/>
                <w:rFonts w:ascii="Times New Roman" w:hAnsi="Times New Roman" w:cs="Simplified Arabic"/>
                <w:noProof/>
                <w:webHidden/>
                <w:sz w:val="20"/>
                <w:szCs w:val="24"/>
                <w:rtl/>
                <w:lang w:bidi="ar-EG"/>
              </w:rPr>
              <w:fldChar w:fldCharType="begin"/>
            </w:r>
            <w:r w:rsidRPr="005365A5">
              <w:rPr>
                <w:rStyle w:val="Hyperlink"/>
                <w:rFonts w:ascii="Times New Roman" w:hAnsi="Times New Roman" w:cs="Simplified Arabic"/>
                <w:noProof/>
                <w:webHidden/>
                <w:sz w:val="20"/>
                <w:szCs w:val="24"/>
                <w:rtl/>
                <w:lang w:bidi="ar-EG"/>
              </w:rPr>
              <w:instrText xml:space="preserve"> </w:instrText>
            </w:r>
            <w:r w:rsidRPr="005365A5">
              <w:rPr>
                <w:rStyle w:val="Hyperlink"/>
                <w:rFonts w:ascii="Times New Roman" w:hAnsi="Times New Roman" w:cs="Simplified Arabic"/>
                <w:noProof/>
                <w:webHidden/>
                <w:sz w:val="20"/>
                <w:szCs w:val="24"/>
                <w:lang w:bidi="ar-EG"/>
              </w:rPr>
              <w:instrText>PAGEREF</w:instrText>
            </w:r>
            <w:r w:rsidRPr="005365A5">
              <w:rPr>
                <w:rStyle w:val="Hyperlink"/>
                <w:rFonts w:ascii="Times New Roman" w:hAnsi="Times New Roman" w:cs="Simplified Arabic"/>
                <w:noProof/>
                <w:webHidden/>
                <w:sz w:val="20"/>
                <w:szCs w:val="24"/>
                <w:rtl/>
                <w:lang w:bidi="ar-EG"/>
              </w:rPr>
              <w:instrText xml:space="preserve"> _</w:instrText>
            </w:r>
            <w:r w:rsidRPr="005365A5">
              <w:rPr>
                <w:rStyle w:val="Hyperlink"/>
                <w:rFonts w:ascii="Times New Roman" w:hAnsi="Times New Roman" w:cs="Simplified Arabic"/>
                <w:noProof/>
                <w:webHidden/>
                <w:sz w:val="20"/>
                <w:szCs w:val="24"/>
                <w:lang w:bidi="ar-EG"/>
              </w:rPr>
              <w:instrText>Toc227769193 \h</w:instrText>
            </w:r>
            <w:r w:rsidRPr="005365A5">
              <w:rPr>
                <w:rStyle w:val="Hyperlink"/>
                <w:rFonts w:ascii="Times New Roman" w:hAnsi="Times New Roman" w:cs="Simplified Arabic"/>
                <w:noProof/>
                <w:webHidden/>
                <w:sz w:val="20"/>
                <w:szCs w:val="24"/>
                <w:rtl/>
                <w:lang w:bidi="ar-EG"/>
              </w:rPr>
              <w:instrText xml:space="preserve"> </w:instrText>
            </w:r>
            <w:r w:rsidRPr="005365A5">
              <w:rPr>
                <w:rStyle w:val="Hyperlink"/>
                <w:rFonts w:ascii="Times New Roman" w:hAnsi="Times New Roman" w:cs="Simplified Arabic"/>
                <w:noProof/>
                <w:webHidden/>
                <w:sz w:val="20"/>
                <w:szCs w:val="24"/>
                <w:rtl/>
                <w:lang w:bidi="ar-EG"/>
              </w:rPr>
            </w:r>
            <w:r w:rsidRPr="005365A5">
              <w:rPr>
                <w:rStyle w:val="Hyperlink"/>
                <w:rFonts w:ascii="Times New Roman" w:hAnsi="Times New Roman" w:cs="Simplified Arabic"/>
                <w:noProof/>
                <w:webHidden/>
                <w:sz w:val="20"/>
                <w:szCs w:val="24"/>
                <w:rtl/>
                <w:lang w:bidi="ar-EG"/>
              </w:rPr>
              <w:fldChar w:fldCharType="separate"/>
            </w:r>
            <w:r w:rsidR="005365A5" w:rsidRPr="005365A5">
              <w:rPr>
                <w:rStyle w:val="Hyperlink"/>
                <w:rFonts w:ascii="Times New Roman" w:hAnsi="Times New Roman" w:cs="Simplified Arabic"/>
                <w:noProof/>
                <w:webHidden/>
                <w:sz w:val="20"/>
                <w:szCs w:val="24"/>
                <w:rtl/>
                <w:lang w:bidi="ar-EG"/>
              </w:rPr>
              <w:t>62</w:t>
            </w:r>
            <w:r w:rsidRPr="005365A5">
              <w:rPr>
                <w:rStyle w:val="Hyperlink"/>
                <w:rFonts w:ascii="Times New Roman" w:hAnsi="Times New Roman" w:cs="Simplified Arabic"/>
                <w:noProof/>
                <w:webHidden/>
                <w:sz w:val="20"/>
                <w:szCs w:val="24"/>
                <w:rtl/>
                <w:lang w:bidi="ar-EG"/>
              </w:rPr>
              <w:fldChar w:fldCharType="end"/>
            </w:r>
          </w:hyperlink>
        </w:p>
        <w:p w14:paraId="00307CDD" w14:textId="4C02CAE5" w:rsidR="00F428AE" w:rsidRPr="005365A5" w:rsidRDefault="00F428AE" w:rsidP="005365A5">
          <w:pPr>
            <w:pStyle w:val="TOC1"/>
            <w:tabs>
              <w:tab w:val="right" w:leader="dot" w:pos="9061"/>
            </w:tabs>
            <w:spacing w:after="0" w:line="240" w:lineRule="auto"/>
            <w:ind w:left="140"/>
            <w:rPr>
              <w:rStyle w:val="Hyperlink"/>
              <w:rFonts w:ascii="Times New Roman" w:hAnsi="Times New Roman" w:cs="Simplified Arabic"/>
              <w:noProof/>
              <w:sz w:val="20"/>
              <w:szCs w:val="24"/>
              <w:rtl/>
              <w:lang w:bidi="ar-EG"/>
            </w:rPr>
          </w:pPr>
          <w:hyperlink w:anchor="_Toc227769206" w:history="1">
            <w:r w:rsidRPr="005365A5">
              <w:rPr>
                <w:rStyle w:val="Hyperlink"/>
                <w:rFonts w:ascii="Times New Roman" w:hAnsi="Times New Roman" w:cs="Simplified Arabic"/>
                <w:noProof/>
                <w:sz w:val="20"/>
                <w:szCs w:val="24"/>
                <w:rtl/>
                <w:lang w:bidi="ar-EG"/>
              </w:rPr>
              <w:t>3.5</w:t>
            </w:r>
            <w:r w:rsidRPr="005365A5">
              <w:rPr>
                <w:rStyle w:val="Hyperlink"/>
                <w:rFonts w:ascii="Times New Roman" w:hAnsi="Times New Roman" w:cs="Simplified Arabic" w:hint="eastAsia"/>
                <w:noProof/>
                <w:sz w:val="20"/>
                <w:szCs w:val="24"/>
                <w:rtl/>
                <w:lang w:bidi="ar-EG"/>
              </w:rPr>
              <w:t>أداة</w:t>
            </w:r>
            <w:r w:rsidRPr="005365A5">
              <w:rPr>
                <w:rStyle w:val="Hyperlink"/>
                <w:rFonts w:ascii="Times New Roman" w:hAnsi="Times New Roman" w:cs="Simplified Arabic"/>
                <w:noProof/>
                <w:sz w:val="20"/>
                <w:szCs w:val="24"/>
                <w:rtl/>
                <w:lang w:bidi="ar-EG"/>
              </w:rPr>
              <w:t xml:space="preserve"> </w:t>
            </w:r>
            <w:r w:rsidRPr="005365A5">
              <w:rPr>
                <w:rStyle w:val="Hyperlink"/>
                <w:rFonts w:ascii="Times New Roman" w:hAnsi="Times New Roman" w:cs="Simplified Arabic" w:hint="eastAsia"/>
                <w:noProof/>
                <w:sz w:val="20"/>
                <w:szCs w:val="24"/>
                <w:rtl/>
                <w:lang w:bidi="ar-EG"/>
              </w:rPr>
              <w:t>الدراسة</w:t>
            </w:r>
            <w:r w:rsidRPr="005365A5">
              <w:rPr>
                <w:rStyle w:val="Hyperlink"/>
                <w:rFonts w:ascii="Times New Roman" w:hAnsi="Times New Roman" w:cs="Simplified Arabic"/>
                <w:noProof/>
                <w:sz w:val="20"/>
                <w:szCs w:val="24"/>
                <w:rtl/>
                <w:lang w:bidi="ar-EG"/>
              </w:rPr>
              <w:t xml:space="preserve"> </w:t>
            </w:r>
            <w:r w:rsidRPr="005365A5">
              <w:rPr>
                <w:rStyle w:val="Hyperlink"/>
                <w:rFonts w:ascii="Times New Roman" w:hAnsi="Times New Roman" w:cs="Simplified Arabic" w:hint="eastAsia"/>
                <w:noProof/>
                <w:sz w:val="20"/>
                <w:szCs w:val="24"/>
                <w:rtl/>
                <w:lang w:bidi="ar-EG"/>
              </w:rPr>
              <w:t>وإجراءات</w:t>
            </w:r>
            <w:r w:rsidRPr="005365A5">
              <w:rPr>
                <w:rStyle w:val="Hyperlink"/>
                <w:rFonts w:ascii="Times New Roman" w:hAnsi="Times New Roman" w:cs="Simplified Arabic"/>
                <w:noProof/>
                <w:sz w:val="20"/>
                <w:szCs w:val="24"/>
                <w:rtl/>
                <w:lang w:bidi="ar-EG"/>
              </w:rPr>
              <w:t xml:space="preserve"> </w:t>
            </w:r>
            <w:r w:rsidRPr="005365A5">
              <w:rPr>
                <w:rStyle w:val="Hyperlink"/>
                <w:rFonts w:ascii="Times New Roman" w:hAnsi="Times New Roman" w:cs="Simplified Arabic" w:hint="eastAsia"/>
                <w:noProof/>
                <w:sz w:val="20"/>
                <w:szCs w:val="24"/>
                <w:rtl/>
                <w:lang w:bidi="ar-EG"/>
              </w:rPr>
              <w:t>التأكد</w:t>
            </w:r>
            <w:r w:rsidRPr="005365A5">
              <w:rPr>
                <w:rStyle w:val="Hyperlink"/>
                <w:rFonts w:ascii="Times New Roman" w:hAnsi="Times New Roman" w:cs="Simplified Arabic"/>
                <w:noProof/>
                <w:sz w:val="20"/>
                <w:szCs w:val="24"/>
                <w:rtl/>
                <w:lang w:bidi="ar-EG"/>
              </w:rPr>
              <w:t xml:space="preserve"> </w:t>
            </w:r>
            <w:r w:rsidRPr="005365A5">
              <w:rPr>
                <w:rStyle w:val="Hyperlink"/>
                <w:rFonts w:ascii="Times New Roman" w:hAnsi="Times New Roman" w:cs="Simplified Arabic" w:hint="eastAsia"/>
                <w:noProof/>
                <w:sz w:val="20"/>
                <w:szCs w:val="24"/>
                <w:rtl/>
                <w:lang w:bidi="ar-EG"/>
              </w:rPr>
              <w:t>من</w:t>
            </w:r>
            <w:r w:rsidRPr="005365A5">
              <w:rPr>
                <w:rStyle w:val="Hyperlink"/>
                <w:rFonts w:ascii="Times New Roman" w:hAnsi="Times New Roman" w:cs="Simplified Arabic"/>
                <w:noProof/>
                <w:sz w:val="20"/>
                <w:szCs w:val="24"/>
                <w:rtl/>
                <w:lang w:bidi="ar-EG"/>
              </w:rPr>
              <w:t xml:space="preserve"> </w:t>
            </w:r>
            <w:r w:rsidRPr="005365A5">
              <w:rPr>
                <w:rStyle w:val="Hyperlink"/>
                <w:rFonts w:ascii="Times New Roman" w:hAnsi="Times New Roman" w:cs="Simplified Arabic" w:hint="eastAsia"/>
                <w:noProof/>
                <w:sz w:val="20"/>
                <w:szCs w:val="24"/>
                <w:rtl/>
                <w:lang w:bidi="ar-EG"/>
              </w:rPr>
              <w:t>خصائصها</w:t>
            </w:r>
            <w:r w:rsidRPr="005365A5">
              <w:rPr>
                <w:rStyle w:val="Hyperlink"/>
                <w:rFonts w:ascii="Times New Roman" w:hAnsi="Times New Roman" w:cs="Simplified Arabic"/>
                <w:noProof/>
                <w:sz w:val="20"/>
                <w:szCs w:val="24"/>
                <w:rtl/>
                <w:lang w:bidi="ar-EG"/>
              </w:rPr>
              <w:t xml:space="preserve"> </w:t>
            </w:r>
            <w:r w:rsidRPr="005365A5">
              <w:rPr>
                <w:rStyle w:val="Hyperlink"/>
                <w:rFonts w:ascii="Times New Roman" w:hAnsi="Times New Roman" w:cs="Simplified Arabic" w:hint="eastAsia"/>
                <w:noProof/>
                <w:sz w:val="20"/>
                <w:szCs w:val="24"/>
                <w:rtl/>
                <w:lang w:bidi="ar-EG"/>
              </w:rPr>
              <w:t>السيكومترية</w:t>
            </w:r>
            <w:r w:rsidRPr="005365A5">
              <w:rPr>
                <w:rStyle w:val="Hyperlink"/>
                <w:rFonts w:ascii="Times New Roman" w:hAnsi="Times New Roman" w:cs="Simplified Arabic"/>
                <w:noProof/>
                <w:sz w:val="20"/>
                <w:szCs w:val="24"/>
                <w:rtl/>
                <w:lang w:bidi="ar-EG"/>
              </w:rPr>
              <w:t>:</w:t>
            </w:r>
            <w:r w:rsidRPr="005365A5">
              <w:rPr>
                <w:rStyle w:val="Hyperlink"/>
                <w:rFonts w:ascii="Times New Roman" w:hAnsi="Times New Roman" w:cs="Simplified Arabic"/>
                <w:noProof/>
                <w:webHidden/>
                <w:sz w:val="20"/>
                <w:szCs w:val="24"/>
                <w:rtl/>
                <w:lang w:bidi="ar-EG"/>
              </w:rPr>
              <w:tab/>
            </w:r>
            <w:r w:rsidRPr="005365A5">
              <w:rPr>
                <w:rStyle w:val="Hyperlink"/>
                <w:rFonts w:ascii="Times New Roman" w:hAnsi="Times New Roman" w:cs="Simplified Arabic"/>
                <w:noProof/>
                <w:webHidden/>
                <w:sz w:val="20"/>
                <w:szCs w:val="24"/>
                <w:rtl/>
                <w:lang w:bidi="ar-EG"/>
              </w:rPr>
              <w:fldChar w:fldCharType="begin"/>
            </w:r>
            <w:r w:rsidRPr="005365A5">
              <w:rPr>
                <w:rStyle w:val="Hyperlink"/>
                <w:rFonts w:ascii="Times New Roman" w:hAnsi="Times New Roman" w:cs="Simplified Arabic"/>
                <w:noProof/>
                <w:webHidden/>
                <w:sz w:val="20"/>
                <w:szCs w:val="24"/>
                <w:rtl/>
                <w:lang w:bidi="ar-EG"/>
              </w:rPr>
              <w:instrText xml:space="preserve"> </w:instrText>
            </w:r>
            <w:r w:rsidRPr="005365A5">
              <w:rPr>
                <w:rStyle w:val="Hyperlink"/>
                <w:rFonts w:ascii="Times New Roman" w:hAnsi="Times New Roman" w:cs="Simplified Arabic"/>
                <w:noProof/>
                <w:webHidden/>
                <w:sz w:val="20"/>
                <w:szCs w:val="24"/>
                <w:lang w:bidi="ar-EG"/>
              </w:rPr>
              <w:instrText>PAGEREF</w:instrText>
            </w:r>
            <w:r w:rsidRPr="005365A5">
              <w:rPr>
                <w:rStyle w:val="Hyperlink"/>
                <w:rFonts w:ascii="Times New Roman" w:hAnsi="Times New Roman" w:cs="Simplified Arabic"/>
                <w:noProof/>
                <w:webHidden/>
                <w:sz w:val="20"/>
                <w:szCs w:val="24"/>
                <w:rtl/>
                <w:lang w:bidi="ar-EG"/>
              </w:rPr>
              <w:instrText xml:space="preserve"> _</w:instrText>
            </w:r>
            <w:r w:rsidRPr="005365A5">
              <w:rPr>
                <w:rStyle w:val="Hyperlink"/>
                <w:rFonts w:ascii="Times New Roman" w:hAnsi="Times New Roman" w:cs="Simplified Arabic"/>
                <w:noProof/>
                <w:webHidden/>
                <w:sz w:val="20"/>
                <w:szCs w:val="24"/>
                <w:lang w:bidi="ar-EG"/>
              </w:rPr>
              <w:instrText>Toc227769206 \h</w:instrText>
            </w:r>
            <w:r w:rsidRPr="005365A5">
              <w:rPr>
                <w:rStyle w:val="Hyperlink"/>
                <w:rFonts w:ascii="Times New Roman" w:hAnsi="Times New Roman" w:cs="Simplified Arabic"/>
                <w:noProof/>
                <w:webHidden/>
                <w:sz w:val="20"/>
                <w:szCs w:val="24"/>
                <w:rtl/>
                <w:lang w:bidi="ar-EG"/>
              </w:rPr>
              <w:instrText xml:space="preserve"> </w:instrText>
            </w:r>
            <w:r w:rsidRPr="005365A5">
              <w:rPr>
                <w:rStyle w:val="Hyperlink"/>
                <w:rFonts w:ascii="Times New Roman" w:hAnsi="Times New Roman" w:cs="Simplified Arabic"/>
                <w:noProof/>
                <w:webHidden/>
                <w:sz w:val="20"/>
                <w:szCs w:val="24"/>
                <w:rtl/>
                <w:lang w:bidi="ar-EG"/>
              </w:rPr>
            </w:r>
            <w:r w:rsidRPr="005365A5">
              <w:rPr>
                <w:rStyle w:val="Hyperlink"/>
                <w:rFonts w:ascii="Times New Roman" w:hAnsi="Times New Roman" w:cs="Simplified Arabic"/>
                <w:noProof/>
                <w:webHidden/>
                <w:sz w:val="20"/>
                <w:szCs w:val="24"/>
                <w:rtl/>
                <w:lang w:bidi="ar-EG"/>
              </w:rPr>
              <w:fldChar w:fldCharType="separate"/>
            </w:r>
            <w:r w:rsidR="005365A5" w:rsidRPr="005365A5">
              <w:rPr>
                <w:rStyle w:val="Hyperlink"/>
                <w:rFonts w:ascii="Times New Roman" w:hAnsi="Times New Roman" w:cs="Simplified Arabic"/>
                <w:noProof/>
                <w:webHidden/>
                <w:sz w:val="20"/>
                <w:szCs w:val="24"/>
                <w:rtl/>
                <w:lang w:bidi="ar-EG"/>
              </w:rPr>
              <w:t>66</w:t>
            </w:r>
            <w:r w:rsidRPr="005365A5">
              <w:rPr>
                <w:rStyle w:val="Hyperlink"/>
                <w:rFonts w:ascii="Times New Roman" w:hAnsi="Times New Roman" w:cs="Simplified Arabic"/>
                <w:noProof/>
                <w:webHidden/>
                <w:sz w:val="20"/>
                <w:szCs w:val="24"/>
                <w:rtl/>
                <w:lang w:bidi="ar-EG"/>
              </w:rPr>
              <w:fldChar w:fldCharType="end"/>
            </w:r>
          </w:hyperlink>
        </w:p>
        <w:p w14:paraId="5F32ED6B" w14:textId="720CF93C" w:rsidR="00F428AE" w:rsidRPr="005365A5" w:rsidRDefault="00F428AE" w:rsidP="005365A5">
          <w:pPr>
            <w:pStyle w:val="TOC3"/>
            <w:tabs>
              <w:tab w:val="right" w:leader="dot" w:pos="9061"/>
            </w:tabs>
            <w:spacing w:after="0" w:line="240" w:lineRule="auto"/>
            <w:rPr>
              <w:rFonts w:ascii="Times New Roman" w:hAnsi="Times New Roman" w:cs="Simplified Arabic"/>
              <w:noProof/>
              <w:kern w:val="2"/>
              <w:sz w:val="20"/>
              <w:szCs w:val="24"/>
              <w14:ligatures w14:val="standardContextual"/>
            </w:rPr>
          </w:pPr>
          <w:hyperlink w:anchor="_Toc227769207" w:history="1">
            <w:r w:rsidRPr="005365A5">
              <w:rPr>
                <w:rStyle w:val="Hyperlink"/>
                <w:rFonts w:ascii="Times New Roman" w:eastAsia="Calibri" w:hAnsi="Times New Roman" w:cs="Simplified Arabic"/>
                <w:noProof/>
                <w:sz w:val="20"/>
                <w:szCs w:val="24"/>
                <w:lang w:bidi="ar-EG"/>
              </w:rPr>
              <w:t xml:space="preserve">3.5.1 </w:t>
            </w:r>
            <w:r w:rsidRPr="005365A5">
              <w:rPr>
                <w:rStyle w:val="Hyperlink"/>
                <w:rFonts w:ascii="Times New Roman" w:eastAsia="Calibri" w:hAnsi="Times New Roman" w:cs="Simplified Arabic" w:hint="eastAsia"/>
                <w:noProof/>
                <w:sz w:val="20"/>
                <w:szCs w:val="24"/>
                <w:lang w:bidi="ar-EG"/>
              </w:rPr>
              <w:t>وصف</w:t>
            </w:r>
            <w:r w:rsidRPr="005365A5">
              <w:rPr>
                <w:rStyle w:val="Hyperlink"/>
                <w:rFonts w:ascii="Times New Roman" w:eastAsia="Calibri" w:hAnsi="Times New Roman" w:cs="Simplified Arabic"/>
                <w:noProof/>
                <w:sz w:val="20"/>
                <w:szCs w:val="24"/>
                <w:lang w:bidi="ar-EG"/>
              </w:rPr>
              <w:t xml:space="preserve"> </w:t>
            </w:r>
            <w:r w:rsidRPr="005365A5">
              <w:rPr>
                <w:rStyle w:val="Hyperlink"/>
                <w:rFonts w:ascii="Times New Roman" w:eastAsia="Calibri" w:hAnsi="Times New Roman" w:cs="Simplified Arabic" w:hint="eastAsia"/>
                <w:noProof/>
                <w:sz w:val="20"/>
                <w:szCs w:val="24"/>
                <w:lang w:bidi="ar-EG"/>
              </w:rPr>
              <w:t>أداة</w:t>
            </w:r>
            <w:r w:rsidRPr="005365A5">
              <w:rPr>
                <w:rStyle w:val="Hyperlink"/>
                <w:rFonts w:ascii="Times New Roman" w:eastAsia="Calibri" w:hAnsi="Times New Roman" w:cs="Simplified Arabic"/>
                <w:noProof/>
                <w:sz w:val="20"/>
                <w:szCs w:val="24"/>
                <w:lang w:bidi="ar-EG"/>
              </w:rPr>
              <w:t xml:space="preserve"> </w:t>
            </w:r>
            <w:r w:rsidRPr="005365A5">
              <w:rPr>
                <w:rStyle w:val="Hyperlink"/>
                <w:rFonts w:ascii="Times New Roman" w:eastAsia="Calibri" w:hAnsi="Times New Roman" w:cs="Simplified Arabic" w:hint="eastAsia"/>
                <w:noProof/>
                <w:sz w:val="20"/>
                <w:szCs w:val="24"/>
                <w:lang w:bidi="ar-EG"/>
              </w:rPr>
              <w:t>الدراسة</w:t>
            </w:r>
            <w:r w:rsidRPr="005365A5">
              <w:rPr>
                <w:rStyle w:val="Hyperlink"/>
                <w:rFonts w:ascii="Times New Roman" w:eastAsia="Calibri" w:hAnsi="Times New Roman" w:cs="Simplified Arabic"/>
                <w:noProof/>
                <w:sz w:val="20"/>
                <w:szCs w:val="24"/>
                <w:lang w:bidi="ar-EG"/>
              </w:rPr>
              <w:t xml:space="preserve"> (</w:t>
            </w:r>
            <w:r w:rsidRPr="005365A5">
              <w:rPr>
                <w:rStyle w:val="Hyperlink"/>
                <w:rFonts w:ascii="Times New Roman" w:eastAsia="Calibri" w:hAnsi="Times New Roman" w:cs="Simplified Arabic" w:hint="eastAsia"/>
                <w:noProof/>
                <w:sz w:val="20"/>
                <w:szCs w:val="24"/>
              </w:rPr>
              <w:t>الاستبانة</w:t>
            </w:r>
            <w:r w:rsidRPr="005365A5">
              <w:rPr>
                <w:rStyle w:val="Hyperlink"/>
                <w:rFonts w:ascii="Times New Roman" w:eastAsia="Calibri" w:hAnsi="Times New Roman" w:cs="Simplified Arabic"/>
                <w:noProof/>
                <w:sz w:val="20"/>
                <w:szCs w:val="24"/>
                <w:lang w:bidi="ar-EG"/>
              </w:rPr>
              <w:t>):</w:t>
            </w:r>
            <w:r w:rsidRPr="005365A5">
              <w:rPr>
                <w:rFonts w:ascii="Times New Roman" w:hAnsi="Times New Roman" w:cs="Simplified Arabic"/>
                <w:noProof/>
                <w:webHidden/>
                <w:sz w:val="20"/>
                <w:szCs w:val="24"/>
                <w:rtl w:val="0"/>
              </w:rPr>
              <w:tab/>
            </w:r>
            <w:r w:rsidRPr="005365A5">
              <w:rPr>
                <w:rFonts w:ascii="Times New Roman" w:hAnsi="Times New Roman" w:cs="Simplified Arabic"/>
                <w:noProof/>
                <w:webHidden/>
                <w:sz w:val="20"/>
                <w:szCs w:val="24"/>
                <w:rtl w:val="0"/>
              </w:rPr>
              <w:fldChar w:fldCharType="begin"/>
            </w:r>
            <w:r w:rsidRPr="005365A5">
              <w:rPr>
                <w:rFonts w:ascii="Times New Roman" w:hAnsi="Times New Roman" w:cs="Simplified Arabic"/>
                <w:noProof/>
                <w:webHidden/>
                <w:sz w:val="20"/>
                <w:szCs w:val="24"/>
                <w:rtl w:val="0"/>
              </w:rPr>
              <w:instrText xml:space="preserve"> PAGEREF _Toc227769207 \h </w:instrText>
            </w:r>
            <w:r w:rsidRPr="005365A5">
              <w:rPr>
                <w:rFonts w:ascii="Times New Roman" w:hAnsi="Times New Roman" w:cs="Simplified Arabic"/>
                <w:noProof/>
                <w:webHidden/>
                <w:sz w:val="20"/>
                <w:szCs w:val="24"/>
                <w:rtl w:val="0"/>
              </w:rPr>
            </w:r>
            <w:r w:rsidRPr="005365A5">
              <w:rPr>
                <w:rFonts w:ascii="Times New Roman" w:hAnsi="Times New Roman" w:cs="Simplified Arabic"/>
                <w:noProof/>
                <w:webHidden/>
                <w:sz w:val="20"/>
                <w:szCs w:val="24"/>
                <w:rtl w:val="0"/>
              </w:rPr>
              <w:fldChar w:fldCharType="separate"/>
            </w:r>
            <w:r w:rsidR="005365A5" w:rsidRPr="005365A5">
              <w:rPr>
                <w:rFonts w:ascii="Times New Roman" w:hAnsi="Times New Roman" w:cs="Simplified Arabic"/>
                <w:noProof/>
                <w:webHidden/>
                <w:sz w:val="20"/>
                <w:szCs w:val="24"/>
              </w:rPr>
              <w:t>67</w:t>
            </w:r>
            <w:r w:rsidRPr="005365A5">
              <w:rPr>
                <w:rFonts w:ascii="Times New Roman" w:hAnsi="Times New Roman" w:cs="Simplified Arabic"/>
                <w:noProof/>
                <w:webHidden/>
                <w:sz w:val="20"/>
                <w:szCs w:val="24"/>
                <w:rtl w:val="0"/>
              </w:rPr>
              <w:fldChar w:fldCharType="end"/>
            </w:r>
          </w:hyperlink>
        </w:p>
        <w:p w14:paraId="6D772383" w14:textId="1BA045E3" w:rsidR="00F428AE" w:rsidRPr="005365A5" w:rsidRDefault="00F428AE" w:rsidP="005365A5">
          <w:pPr>
            <w:pStyle w:val="TOC3"/>
            <w:tabs>
              <w:tab w:val="right" w:leader="dot" w:pos="9061"/>
            </w:tabs>
            <w:spacing w:after="0" w:line="240" w:lineRule="auto"/>
            <w:rPr>
              <w:rFonts w:ascii="Times New Roman" w:hAnsi="Times New Roman" w:cs="Simplified Arabic"/>
              <w:noProof/>
              <w:kern w:val="2"/>
              <w:sz w:val="20"/>
              <w:szCs w:val="24"/>
              <w14:ligatures w14:val="standardContextual"/>
            </w:rPr>
          </w:pPr>
          <w:hyperlink w:anchor="_Toc227769209" w:history="1">
            <w:r w:rsidRPr="005365A5">
              <w:rPr>
                <w:rStyle w:val="Hyperlink"/>
                <w:rFonts w:ascii="Times New Roman" w:eastAsia="Calibri" w:hAnsi="Times New Roman" w:cs="Simplified Arabic"/>
                <w:noProof/>
                <w:sz w:val="20"/>
                <w:szCs w:val="24"/>
                <w:lang w:bidi="ar-EG"/>
              </w:rPr>
              <w:t xml:space="preserve">3.5.2 </w:t>
            </w:r>
            <w:r w:rsidRPr="005365A5">
              <w:rPr>
                <w:rStyle w:val="Hyperlink"/>
                <w:rFonts w:ascii="Times New Roman" w:eastAsia="Calibri" w:hAnsi="Times New Roman" w:cs="Simplified Arabic" w:hint="eastAsia"/>
                <w:noProof/>
                <w:sz w:val="20"/>
                <w:szCs w:val="24"/>
                <w:lang w:bidi="ar-EG"/>
              </w:rPr>
              <w:t>صدق</w:t>
            </w:r>
            <w:r w:rsidRPr="005365A5">
              <w:rPr>
                <w:rStyle w:val="Hyperlink"/>
                <w:rFonts w:ascii="Times New Roman" w:eastAsia="Calibri" w:hAnsi="Times New Roman" w:cs="Simplified Arabic"/>
                <w:noProof/>
                <w:sz w:val="20"/>
                <w:szCs w:val="24"/>
                <w:lang w:bidi="ar-EG"/>
              </w:rPr>
              <w:t xml:space="preserve"> </w:t>
            </w:r>
            <w:r w:rsidRPr="005365A5">
              <w:rPr>
                <w:rStyle w:val="Hyperlink"/>
                <w:rFonts w:ascii="Times New Roman" w:eastAsia="Calibri" w:hAnsi="Times New Roman" w:cs="Simplified Arabic" w:hint="eastAsia"/>
                <w:noProof/>
                <w:sz w:val="20"/>
                <w:szCs w:val="24"/>
                <w:lang w:bidi="ar-EG"/>
              </w:rPr>
              <w:t>الأداة</w:t>
            </w:r>
            <w:r w:rsidRPr="005365A5">
              <w:rPr>
                <w:rStyle w:val="Hyperlink"/>
                <w:rFonts w:ascii="Times New Roman" w:eastAsia="Calibri" w:hAnsi="Times New Roman" w:cs="Simplified Arabic"/>
                <w:noProof/>
                <w:sz w:val="20"/>
                <w:szCs w:val="24"/>
                <w:lang w:bidi="ar-EG"/>
              </w:rPr>
              <w:t xml:space="preserve"> </w:t>
            </w:r>
            <w:r w:rsidRPr="005365A5">
              <w:rPr>
                <w:rStyle w:val="Hyperlink"/>
                <w:rFonts w:ascii="Times New Roman" w:eastAsia="Calibri" w:hAnsi="Times New Roman" w:cs="Simplified Arabic" w:hint="eastAsia"/>
                <w:noProof/>
                <w:sz w:val="20"/>
                <w:szCs w:val="24"/>
                <w:lang w:bidi="ar-EG"/>
              </w:rPr>
              <w:t>وثباتها</w:t>
            </w:r>
            <w:r w:rsidRPr="005365A5">
              <w:rPr>
                <w:rStyle w:val="Hyperlink"/>
                <w:rFonts w:ascii="Times New Roman" w:eastAsia="Calibri" w:hAnsi="Times New Roman" w:cs="Simplified Arabic"/>
                <w:noProof/>
                <w:sz w:val="20"/>
                <w:szCs w:val="24"/>
                <w:lang w:bidi="ar-EG"/>
              </w:rPr>
              <w:t>:</w:t>
            </w:r>
            <w:r w:rsidRPr="005365A5">
              <w:rPr>
                <w:rFonts w:ascii="Times New Roman" w:hAnsi="Times New Roman" w:cs="Simplified Arabic"/>
                <w:noProof/>
                <w:webHidden/>
                <w:sz w:val="20"/>
                <w:szCs w:val="24"/>
                <w:rtl w:val="0"/>
              </w:rPr>
              <w:tab/>
            </w:r>
            <w:r w:rsidRPr="005365A5">
              <w:rPr>
                <w:rFonts w:ascii="Times New Roman" w:hAnsi="Times New Roman" w:cs="Simplified Arabic"/>
                <w:noProof/>
                <w:webHidden/>
                <w:sz w:val="20"/>
                <w:szCs w:val="24"/>
                <w:rtl w:val="0"/>
              </w:rPr>
              <w:fldChar w:fldCharType="begin"/>
            </w:r>
            <w:r w:rsidRPr="005365A5">
              <w:rPr>
                <w:rFonts w:ascii="Times New Roman" w:hAnsi="Times New Roman" w:cs="Simplified Arabic"/>
                <w:noProof/>
                <w:webHidden/>
                <w:sz w:val="20"/>
                <w:szCs w:val="24"/>
                <w:rtl w:val="0"/>
              </w:rPr>
              <w:instrText xml:space="preserve"> PAGEREF _Toc227769209 \h </w:instrText>
            </w:r>
            <w:r w:rsidRPr="005365A5">
              <w:rPr>
                <w:rFonts w:ascii="Times New Roman" w:hAnsi="Times New Roman" w:cs="Simplified Arabic"/>
                <w:noProof/>
                <w:webHidden/>
                <w:sz w:val="20"/>
                <w:szCs w:val="24"/>
                <w:rtl w:val="0"/>
              </w:rPr>
            </w:r>
            <w:r w:rsidRPr="005365A5">
              <w:rPr>
                <w:rFonts w:ascii="Times New Roman" w:hAnsi="Times New Roman" w:cs="Simplified Arabic"/>
                <w:noProof/>
                <w:webHidden/>
                <w:sz w:val="20"/>
                <w:szCs w:val="24"/>
                <w:rtl w:val="0"/>
              </w:rPr>
              <w:fldChar w:fldCharType="separate"/>
            </w:r>
            <w:r w:rsidR="005365A5" w:rsidRPr="005365A5">
              <w:rPr>
                <w:rFonts w:ascii="Times New Roman" w:hAnsi="Times New Roman" w:cs="Simplified Arabic"/>
                <w:noProof/>
                <w:webHidden/>
                <w:sz w:val="20"/>
                <w:szCs w:val="24"/>
              </w:rPr>
              <w:t>69</w:t>
            </w:r>
            <w:r w:rsidRPr="005365A5">
              <w:rPr>
                <w:rFonts w:ascii="Times New Roman" w:hAnsi="Times New Roman" w:cs="Simplified Arabic"/>
                <w:noProof/>
                <w:webHidden/>
                <w:sz w:val="20"/>
                <w:szCs w:val="24"/>
                <w:rtl w:val="0"/>
              </w:rPr>
              <w:fldChar w:fldCharType="end"/>
            </w:r>
          </w:hyperlink>
        </w:p>
        <w:p w14:paraId="7CDB4864" w14:textId="6A4589C5" w:rsidR="00F428AE" w:rsidRPr="005365A5" w:rsidRDefault="00F428AE" w:rsidP="005365A5">
          <w:pPr>
            <w:pStyle w:val="TOC1"/>
            <w:tabs>
              <w:tab w:val="right" w:leader="dot" w:pos="9061"/>
            </w:tabs>
            <w:spacing w:after="0" w:line="240" w:lineRule="auto"/>
            <w:ind w:left="140"/>
            <w:rPr>
              <w:rStyle w:val="Hyperlink"/>
              <w:rFonts w:ascii="Times New Roman" w:hAnsi="Times New Roman" w:cs="Simplified Arabic"/>
              <w:noProof/>
              <w:sz w:val="20"/>
              <w:szCs w:val="24"/>
              <w:rtl/>
              <w:lang w:bidi="ar-EG"/>
            </w:rPr>
          </w:pPr>
          <w:hyperlink w:anchor="_Toc227769216" w:history="1">
            <w:r w:rsidRPr="005365A5">
              <w:rPr>
                <w:rStyle w:val="Hyperlink"/>
                <w:rFonts w:ascii="Times New Roman" w:hAnsi="Times New Roman" w:cs="Simplified Arabic"/>
                <w:noProof/>
                <w:sz w:val="20"/>
                <w:szCs w:val="24"/>
                <w:rtl/>
                <w:lang w:bidi="ar-EG"/>
              </w:rPr>
              <w:t>3.6</w:t>
            </w:r>
            <w:r w:rsidRPr="005365A5">
              <w:rPr>
                <w:rStyle w:val="Hyperlink"/>
                <w:rFonts w:ascii="Times New Roman" w:hAnsi="Times New Roman" w:cs="Simplified Arabic" w:hint="eastAsia"/>
                <w:noProof/>
                <w:sz w:val="20"/>
                <w:szCs w:val="24"/>
                <w:rtl/>
                <w:lang w:bidi="ar-EG"/>
              </w:rPr>
              <w:t>الأساليب</w:t>
            </w:r>
            <w:r w:rsidRPr="005365A5">
              <w:rPr>
                <w:rStyle w:val="Hyperlink"/>
                <w:rFonts w:ascii="Times New Roman" w:hAnsi="Times New Roman" w:cs="Simplified Arabic"/>
                <w:noProof/>
                <w:sz w:val="20"/>
                <w:szCs w:val="24"/>
                <w:rtl/>
                <w:lang w:bidi="ar-EG"/>
              </w:rPr>
              <w:t xml:space="preserve"> </w:t>
            </w:r>
            <w:r w:rsidRPr="005365A5">
              <w:rPr>
                <w:rStyle w:val="Hyperlink"/>
                <w:rFonts w:ascii="Times New Roman" w:hAnsi="Times New Roman" w:cs="Simplified Arabic" w:hint="eastAsia"/>
                <w:noProof/>
                <w:sz w:val="20"/>
                <w:szCs w:val="24"/>
                <w:rtl/>
                <w:lang w:bidi="ar-EG"/>
              </w:rPr>
              <w:t>الإحصائية</w:t>
            </w:r>
            <w:r w:rsidRPr="005365A5">
              <w:rPr>
                <w:rStyle w:val="Hyperlink"/>
                <w:rFonts w:ascii="Times New Roman" w:hAnsi="Times New Roman" w:cs="Simplified Arabic"/>
                <w:noProof/>
                <w:sz w:val="20"/>
                <w:szCs w:val="24"/>
                <w:rtl/>
                <w:lang w:bidi="ar-EG"/>
              </w:rPr>
              <w:t>:</w:t>
            </w:r>
            <w:r w:rsidRPr="005365A5">
              <w:rPr>
                <w:rStyle w:val="Hyperlink"/>
                <w:rFonts w:ascii="Times New Roman" w:hAnsi="Times New Roman" w:cs="Simplified Arabic"/>
                <w:noProof/>
                <w:webHidden/>
                <w:sz w:val="20"/>
                <w:szCs w:val="24"/>
                <w:rtl/>
                <w:lang w:bidi="ar-EG"/>
              </w:rPr>
              <w:tab/>
            </w:r>
            <w:r w:rsidRPr="005365A5">
              <w:rPr>
                <w:rStyle w:val="Hyperlink"/>
                <w:rFonts w:ascii="Times New Roman" w:hAnsi="Times New Roman" w:cs="Simplified Arabic"/>
                <w:noProof/>
                <w:webHidden/>
                <w:sz w:val="20"/>
                <w:szCs w:val="24"/>
                <w:rtl/>
                <w:lang w:bidi="ar-EG"/>
              </w:rPr>
              <w:fldChar w:fldCharType="begin"/>
            </w:r>
            <w:r w:rsidRPr="005365A5">
              <w:rPr>
                <w:rStyle w:val="Hyperlink"/>
                <w:rFonts w:ascii="Times New Roman" w:hAnsi="Times New Roman" w:cs="Simplified Arabic"/>
                <w:noProof/>
                <w:webHidden/>
                <w:sz w:val="20"/>
                <w:szCs w:val="24"/>
                <w:rtl/>
                <w:lang w:bidi="ar-EG"/>
              </w:rPr>
              <w:instrText xml:space="preserve"> </w:instrText>
            </w:r>
            <w:r w:rsidRPr="005365A5">
              <w:rPr>
                <w:rStyle w:val="Hyperlink"/>
                <w:rFonts w:ascii="Times New Roman" w:hAnsi="Times New Roman" w:cs="Simplified Arabic"/>
                <w:noProof/>
                <w:webHidden/>
                <w:sz w:val="20"/>
                <w:szCs w:val="24"/>
                <w:lang w:bidi="ar-EG"/>
              </w:rPr>
              <w:instrText>PAGEREF</w:instrText>
            </w:r>
            <w:r w:rsidRPr="005365A5">
              <w:rPr>
                <w:rStyle w:val="Hyperlink"/>
                <w:rFonts w:ascii="Times New Roman" w:hAnsi="Times New Roman" w:cs="Simplified Arabic"/>
                <w:noProof/>
                <w:webHidden/>
                <w:sz w:val="20"/>
                <w:szCs w:val="24"/>
                <w:rtl/>
                <w:lang w:bidi="ar-EG"/>
              </w:rPr>
              <w:instrText xml:space="preserve"> _</w:instrText>
            </w:r>
            <w:r w:rsidRPr="005365A5">
              <w:rPr>
                <w:rStyle w:val="Hyperlink"/>
                <w:rFonts w:ascii="Times New Roman" w:hAnsi="Times New Roman" w:cs="Simplified Arabic"/>
                <w:noProof/>
                <w:webHidden/>
                <w:sz w:val="20"/>
                <w:szCs w:val="24"/>
                <w:lang w:bidi="ar-EG"/>
              </w:rPr>
              <w:instrText>Toc227769216 \h</w:instrText>
            </w:r>
            <w:r w:rsidRPr="005365A5">
              <w:rPr>
                <w:rStyle w:val="Hyperlink"/>
                <w:rFonts w:ascii="Times New Roman" w:hAnsi="Times New Roman" w:cs="Simplified Arabic"/>
                <w:noProof/>
                <w:webHidden/>
                <w:sz w:val="20"/>
                <w:szCs w:val="24"/>
                <w:rtl/>
                <w:lang w:bidi="ar-EG"/>
              </w:rPr>
              <w:instrText xml:space="preserve"> </w:instrText>
            </w:r>
            <w:r w:rsidRPr="005365A5">
              <w:rPr>
                <w:rStyle w:val="Hyperlink"/>
                <w:rFonts w:ascii="Times New Roman" w:hAnsi="Times New Roman" w:cs="Simplified Arabic"/>
                <w:noProof/>
                <w:webHidden/>
                <w:sz w:val="20"/>
                <w:szCs w:val="24"/>
                <w:rtl/>
                <w:lang w:bidi="ar-EG"/>
              </w:rPr>
            </w:r>
            <w:r w:rsidRPr="005365A5">
              <w:rPr>
                <w:rStyle w:val="Hyperlink"/>
                <w:rFonts w:ascii="Times New Roman" w:hAnsi="Times New Roman" w:cs="Simplified Arabic"/>
                <w:noProof/>
                <w:webHidden/>
                <w:sz w:val="20"/>
                <w:szCs w:val="24"/>
                <w:rtl/>
                <w:lang w:bidi="ar-EG"/>
              </w:rPr>
              <w:fldChar w:fldCharType="separate"/>
            </w:r>
            <w:r w:rsidR="005365A5" w:rsidRPr="005365A5">
              <w:rPr>
                <w:rStyle w:val="Hyperlink"/>
                <w:rFonts w:ascii="Times New Roman" w:hAnsi="Times New Roman" w:cs="Simplified Arabic"/>
                <w:noProof/>
                <w:webHidden/>
                <w:sz w:val="20"/>
                <w:szCs w:val="24"/>
                <w:rtl/>
                <w:lang w:bidi="ar-EG"/>
              </w:rPr>
              <w:t>74</w:t>
            </w:r>
            <w:r w:rsidRPr="005365A5">
              <w:rPr>
                <w:rStyle w:val="Hyperlink"/>
                <w:rFonts w:ascii="Times New Roman" w:hAnsi="Times New Roman" w:cs="Simplified Arabic"/>
                <w:noProof/>
                <w:webHidden/>
                <w:sz w:val="20"/>
                <w:szCs w:val="24"/>
                <w:rtl/>
                <w:lang w:bidi="ar-EG"/>
              </w:rPr>
              <w:fldChar w:fldCharType="end"/>
            </w:r>
          </w:hyperlink>
        </w:p>
        <w:p w14:paraId="03751C71" w14:textId="460FC523" w:rsidR="00F428AE" w:rsidRPr="005365A5" w:rsidRDefault="00F428AE" w:rsidP="005365A5">
          <w:pPr>
            <w:pStyle w:val="TOC1"/>
            <w:tabs>
              <w:tab w:val="right" w:leader="dot" w:pos="9061"/>
            </w:tabs>
            <w:spacing w:after="0" w:line="240" w:lineRule="auto"/>
            <w:rPr>
              <w:rFonts w:ascii="Times New Roman" w:eastAsiaTheme="minorEastAsia" w:hAnsi="Times New Roman" w:cs="Simplified Arabic"/>
              <w:b/>
              <w:bCs/>
              <w:noProof/>
              <w:sz w:val="20"/>
              <w:szCs w:val="24"/>
              <w:rtl/>
            </w:rPr>
          </w:pPr>
          <w:hyperlink w:anchor="_Toc227769217" w:history="1">
            <w:r w:rsidRPr="005365A5">
              <w:rPr>
                <w:rStyle w:val="Hyperlink"/>
                <w:rFonts w:ascii="Times New Roman" w:hAnsi="Times New Roman" w:cs="Simplified Arabic" w:hint="eastAsia"/>
                <w:b/>
                <w:bCs/>
                <w:noProof/>
                <w:sz w:val="20"/>
                <w:szCs w:val="24"/>
                <w:rtl/>
                <w:lang w:bidi="ar-EG"/>
              </w:rPr>
              <w:t>الفصل</w:t>
            </w:r>
            <w:r w:rsidRPr="005365A5">
              <w:rPr>
                <w:rStyle w:val="Hyperlink"/>
                <w:rFonts w:ascii="Times New Roman" w:hAnsi="Times New Roman" w:cs="Simplified Arabic"/>
                <w:b/>
                <w:bCs/>
                <w:noProof/>
                <w:sz w:val="20"/>
                <w:szCs w:val="24"/>
                <w:rtl/>
                <w:lang w:bidi="ar-EG"/>
              </w:rPr>
              <w:t xml:space="preserve"> </w:t>
            </w:r>
            <w:r w:rsidRPr="005365A5">
              <w:rPr>
                <w:rStyle w:val="Hyperlink"/>
                <w:rFonts w:ascii="Times New Roman" w:hAnsi="Times New Roman" w:cs="Simplified Arabic" w:hint="eastAsia"/>
                <w:b/>
                <w:bCs/>
                <w:noProof/>
                <w:sz w:val="20"/>
                <w:szCs w:val="24"/>
                <w:rtl/>
                <w:lang w:bidi="ar-EG"/>
              </w:rPr>
              <w:t>الرابع</w:t>
            </w:r>
            <w:r w:rsidRPr="005365A5">
              <w:rPr>
                <w:rStyle w:val="Hyperlink"/>
                <w:rFonts w:ascii="Times New Roman" w:hAnsi="Times New Roman" w:cs="Simplified Arabic"/>
                <w:b/>
                <w:bCs/>
                <w:noProof/>
                <w:sz w:val="20"/>
                <w:szCs w:val="24"/>
                <w:rtl/>
                <w:lang w:bidi="ar-EG"/>
              </w:rPr>
              <w:t xml:space="preserve">: </w:t>
            </w:r>
            <w:r w:rsidRPr="005365A5">
              <w:rPr>
                <w:rStyle w:val="Hyperlink"/>
                <w:rFonts w:ascii="Times New Roman" w:hAnsi="Times New Roman" w:cs="Simplified Arabic" w:hint="eastAsia"/>
                <w:b/>
                <w:bCs/>
                <w:noProof/>
                <w:sz w:val="20"/>
                <w:szCs w:val="24"/>
                <w:rtl/>
                <w:lang w:bidi="ar-EG"/>
              </w:rPr>
              <w:t>عرض</w:t>
            </w:r>
            <w:r w:rsidRPr="005365A5">
              <w:rPr>
                <w:rStyle w:val="Hyperlink"/>
                <w:rFonts w:ascii="Times New Roman" w:hAnsi="Times New Roman" w:cs="Simplified Arabic"/>
                <w:b/>
                <w:bCs/>
                <w:noProof/>
                <w:sz w:val="20"/>
                <w:szCs w:val="24"/>
                <w:rtl/>
                <w:lang w:bidi="ar-EG"/>
              </w:rPr>
              <w:t xml:space="preserve"> </w:t>
            </w:r>
            <w:r w:rsidRPr="005365A5">
              <w:rPr>
                <w:rStyle w:val="Hyperlink"/>
                <w:rFonts w:ascii="Times New Roman" w:hAnsi="Times New Roman" w:cs="Simplified Arabic" w:hint="eastAsia"/>
                <w:b/>
                <w:bCs/>
                <w:noProof/>
                <w:sz w:val="20"/>
                <w:szCs w:val="24"/>
                <w:rtl/>
                <w:lang w:bidi="ar-EG"/>
              </w:rPr>
              <w:t>نتائج</w:t>
            </w:r>
            <w:r w:rsidRPr="005365A5">
              <w:rPr>
                <w:rStyle w:val="Hyperlink"/>
                <w:rFonts w:ascii="Times New Roman" w:hAnsi="Times New Roman" w:cs="Simplified Arabic"/>
                <w:b/>
                <w:bCs/>
                <w:noProof/>
                <w:sz w:val="20"/>
                <w:szCs w:val="24"/>
                <w:rtl/>
                <w:lang w:bidi="ar-EG"/>
              </w:rPr>
              <w:t xml:space="preserve"> </w:t>
            </w:r>
            <w:r w:rsidRPr="005365A5">
              <w:rPr>
                <w:rStyle w:val="Hyperlink"/>
                <w:rFonts w:ascii="Times New Roman" w:hAnsi="Times New Roman" w:cs="Simplified Arabic" w:hint="eastAsia"/>
                <w:b/>
                <w:bCs/>
                <w:noProof/>
                <w:sz w:val="20"/>
                <w:szCs w:val="24"/>
                <w:rtl/>
                <w:lang w:bidi="ar-EG"/>
              </w:rPr>
              <w:t>الدراسة</w:t>
            </w:r>
            <w:r w:rsidRPr="005365A5">
              <w:rPr>
                <w:rStyle w:val="Hyperlink"/>
                <w:rFonts w:ascii="Times New Roman" w:hAnsi="Times New Roman" w:cs="Simplified Arabic"/>
                <w:b/>
                <w:bCs/>
                <w:noProof/>
                <w:sz w:val="20"/>
                <w:szCs w:val="24"/>
                <w:rtl/>
                <w:lang w:bidi="ar-EG"/>
              </w:rPr>
              <w:t xml:space="preserve"> </w:t>
            </w:r>
            <w:r w:rsidRPr="005365A5">
              <w:rPr>
                <w:rStyle w:val="Hyperlink"/>
                <w:rFonts w:ascii="Times New Roman" w:hAnsi="Times New Roman" w:cs="Simplified Arabic" w:hint="eastAsia"/>
                <w:b/>
                <w:bCs/>
                <w:noProof/>
                <w:sz w:val="20"/>
                <w:szCs w:val="24"/>
                <w:rtl/>
                <w:lang w:bidi="ar-EG"/>
              </w:rPr>
              <w:t>ومناقشتها</w:t>
            </w:r>
            <w:r w:rsidRPr="005365A5">
              <w:rPr>
                <w:rFonts w:ascii="Times New Roman" w:hAnsi="Times New Roman" w:cs="Simplified Arabic"/>
                <w:b/>
                <w:bCs/>
                <w:noProof/>
                <w:webHidden/>
                <w:sz w:val="20"/>
                <w:szCs w:val="24"/>
                <w:rtl/>
              </w:rPr>
              <w:tab/>
            </w:r>
            <w:r w:rsidRPr="005365A5">
              <w:rPr>
                <w:rFonts w:ascii="Times New Roman" w:hAnsi="Times New Roman" w:cs="Simplified Arabic"/>
                <w:b/>
                <w:bCs/>
                <w:noProof/>
                <w:webHidden/>
                <w:sz w:val="20"/>
                <w:szCs w:val="24"/>
                <w:rtl/>
              </w:rPr>
              <w:fldChar w:fldCharType="begin"/>
            </w:r>
            <w:r w:rsidRPr="005365A5">
              <w:rPr>
                <w:rFonts w:ascii="Times New Roman" w:hAnsi="Times New Roman" w:cs="Simplified Arabic"/>
                <w:b/>
                <w:bCs/>
                <w:noProof/>
                <w:webHidden/>
                <w:sz w:val="20"/>
                <w:szCs w:val="24"/>
                <w:rtl/>
              </w:rPr>
              <w:instrText xml:space="preserve"> </w:instrText>
            </w:r>
            <w:r w:rsidRPr="005365A5">
              <w:rPr>
                <w:rFonts w:ascii="Times New Roman" w:hAnsi="Times New Roman" w:cs="Simplified Arabic"/>
                <w:b/>
                <w:bCs/>
                <w:noProof/>
                <w:webHidden/>
                <w:sz w:val="20"/>
                <w:szCs w:val="24"/>
              </w:rPr>
              <w:instrText>PAGEREF</w:instrText>
            </w:r>
            <w:r w:rsidRPr="005365A5">
              <w:rPr>
                <w:rFonts w:ascii="Times New Roman" w:hAnsi="Times New Roman" w:cs="Simplified Arabic"/>
                <w:b/>
                <w:bCs/>
                <w:noProof/>
                <w:webHidden/>
                <w:sz w:val="20"/>
                <w:szCs w:val="24"/>
                <w:rtl/>
              </w:rPr>
              <w:instrText xml:space="preserve"> _</w:instrText>
            </w:r>
            <w:r w:rsidRPr="005365A5">
              <w:rPr>
                <w:rFonts w:ascii="Times New Roman" w:hAnsi="Times New Roman" w:cs="Simplified Arabic"/>
                <w:b/>
                <w:bCs/>
                <w:noProof/>
                <w:webHidden/>
                <w:sz w:val="20"/>
                <w:szCs w:val="24"/>
              </w:rPr>
              <w:instrText>Toc227769217 \h</w:instrText>
            </w:r>
            <w:r w:rsidRPr="005365A5">
              <w:rPr>
                <w:rFonts w:ascii="Times New Roman" w:hAnsi="Times New Roman" w:cs="Simplified Arabic"/>
                <w:b/>
                <w:bCs/>
                <w:noProof/>
                <w:webHidden/>
                <w:sz w:val="20"/>
                <w:szCs w:val="24"/>
                <w:rtl/>
              </w:rPr>
              <w:instrText xml:space="preserve"> </w:instrText>
            </w:r>
            <w:r w:rsidRPr="005365A5">
              <w:rPr>
                <w:rFonts w:ascii="Times New Roman" w:hAnsi="Times New Roman" w:cs="Simplified Arabic"/>
                <w:b/>
                <w:bCs/>
                <w:noProof/>
                <w:webHidden/>
                <w:sz w:val="20"/>
                <w:szCs w:val="24"/>
                <w:rtl/>
              </w:rPr>
            </w:r>
            <w:r w:rsidRPr="005365A5">
              <w:rPr>
                <w:rFonts w:ascii="Times New Roman" w:hAnsi="Times New Roman" w:cs="Simplified Arabic"/>
                <w:b/>
                <w:bCs/>
                <w:noProof/>
                <w:webHidden/>
                <w:sz w:val="20"/>
                <w:szCs w:val="24"/>
                <w:rtl/>
              </w:rPr>
              <w:fldChar w:fldCharType="separate"/>
            </w:r>
            <w:r w:rsidR="005365A5" w:rsidRPr="005365A5">
              <w:rPr>
                <w:rFonts w:ascii="Times New Roman" w:hAnsi="Times New Roman" w:cs="Simplified Arabic"/>
                <w:b/>
                <w:bCs/>
                <w:noProof/>
                <w:webHidden/>
                <w:sz w:val="20"/>
                <w:szCs w:val="24"/>
                <w:rtl/>
              </w:rPr>
              <w:t>75</w:t>
            </w:r>
            <w:r w:rsidRPr="005365A5">
              <w:rPr>
                <w:rFonts w:ascii="Times New Roman" w:hAnsi="Times New Roman" w:cs="Simplified Arabic"/>
                <w:b/>
                <w:bCs/>
                <w:noProof/>
                <w:webHidden/>
                <w:sz w:val="20"/>
                <w:szCs w:val="24"/>
                <w:rtl/>
              </w:rPr>
              <w:fldChar w:fldCharType="end"/>
            </w:r>
          </w:hyperlink>
        </w:p>
        <w:p w14:paraId="3ED0D51F" w14:textId="4159C6CB" w:rsidR="00F428AE" w:rsidRPr="005365A5" w:rsidRDefault="00F428AE" w:rsidP="005365A5">
          <w:pPr>
            <w:pStyle w:val="TOC1"/>
            <w:tabs>
              <w:tab w:val="right" w:leader="dot" w:pos="9061"/>
            </w:tabs>
            <w:spacing w:after="0" w:line="240" w:lineRule="auto"/>
            <w:ind w:left="140"/>
            <w:rPr>
              <w:rStyle w:val="Hyperlink"/>
              <w:rFonts w:ascii="Times New Roman" w:hAnsi="Times New Roman" w:cs="Simplified Arabic"/>
              <w:noProof/>
              <w:sz w:val="20"/>
              <w:szCs w:val="24"/>
              <w:rtl/>
              <w:lang w:bidi="ar-EG"/>
            </w:rPr>
          </w:pPr>
          <w:hyperlink w:anchor="_Toc227769218" w:history="1">
            <w:r w:rsidRPr="005365A5">
              <w:rPr>
                <w:rStyle w:val="Hyperlink"/>
                <w:rFonts w:ascii="Times New Roman" w:hAnsi="Times New Roman" w:cs="Simplified Arabic"/>
                <w:noProof/>
                <w:sz w:val="20"/>
                <w:szCs w:val="24"/>
                <w:rtl/>
                <w:lang w:bidi="ar-EG"/>
              </w:rPr>
              <w:t>4.1</w:t>
            </w:r>
            <w:r w:rsidRPr="005365A5">
              <w:rPr>
                <w:rStyle w:val="Hyperlink"/>
                <w:rFonts w:ascii="Times New Roman" w:hAnsi="Times New Roman" w:cs="Simplified Arabic" w:hint="eastAsia"/>
                <w:noProof/>
                <w:sz w:val="20"/>
                <w:szCs w:val="24"/>
                <w:rtl/>
                <w:lang w:bidi="ar-EG"/>
              </w:rPr>
              <w:t>معيار</w:t>
            </w:r>
            <w:r w:rsidRPr="005365A5">
              <w:rPr>
                <w:rStyle w:val="Hyperlink"/>
                <w:rFonts w:ascii="Times New Roman" w:hAnsi="Times New Roman" w:cs="Simplified Arabic"/>
                <w:noProof/>
                <w:sz w:val="20"/>
                <w:szCs w:val="24"/>
                <w:rtl/>
                <w:lang w:bidi="ar-EG"/>
              </w:rPr>
              <w:t xml:space="preserve"> </w:t>
            </w:r>
            <w:r w:rsidRPr="005365A5">
              <w:rPr>
                <w:rStyle w:val="Hyperlink"/>
                <w:rFonts w:ascii="Times New Roman" w:hAnsi="Times New Roman" w:cs="Simplified Arabic" w:hint="eastAsia"/>
                <w:noProof/>
                <w:sz w:val="20"/>
                <w:szCs w:val="24"/>
                <w:rtl/>
                <w:lang w:bidi="ar-EG"/>
              </w:rPr>
              <w:t>الحكم</w:t>
            </w:r>
            <w:r w:rsidRPr="005365A5">
              <w:rPr>
                <w:rStyle w:val="Hyperlink"/>
                <w:rFonts w:ascii="Times New Roman" w:hAnsi="Times New Roman" w:cs="Simplified Arabic"/>
                <w:noProof/>
                <w:sz w:val="20"/>
                <w:szCs w:val="24"/>
                <w:rtl/>
                <w:lang w:bidi="ar-EG"/>
              </w:rPr>
              <w:t xml:space="preserve"> </w:t>
            </w:r>
            <w:r w:rsidRPr="005365A5">
              <w:rPr>
                <w:rStyle w:val="Hyperlink"/>
                <w:rFonts w:ascii="Times New Roman" w:hAnsi="Times New Roman" w:cs="Simplified Arabic" w:hint="eastAsia"/>
                <w:noProof/>
                <w:sz w:val="20"/>
                <w:szCs w:val="24"/>
                <w:rtl/>
                <w:lang w:bidi="ar-EG"/>
              </w:rPr>
              <w:t>على</w:t>
            </w:r>
            <w:r w:rsidRPr="005365A5">
              <w:rPr>
                <w:rStyle w:val="Hyperlink"/>
                <w:rFonts w:ascii="Times New Roman" w:hAnsi="Times New Roman" w:cs="Simplified Arabic"/>
                <w:noProof/>
                <w:sz w:val="20"/>
                <w:szCs w:val="24"/>
                <w:rtl/>
                <w:lang w:bidi="ar-EG"/>
              </w:rPr>
              <w:t xml:space="preserve"> </w:t>
            </w:r>
            <w:r w:rsidRPr="005365A5">
              <w:rPr>
                <w:rStyle w:val="Hyperlink"/>
                <w:rFonts w:ascii="Times New Roman" w:hAnsi="Times New Roman" w:cs="Simplified Arabic" w:hint="eastAsia"/>
                <w:noProof/>
                <w:sz w:val="20"/>
                <w:szCs w:val="24"/>
                <w:rtl/>
                <w:lang w:bidi="ar-EG"/>
              </w:rPr>
              <w:t>النتائج</w:t>
            </w:r>
            <w:r w:rsidRPr="005365A5">
              <w:rPr>
                <w:rStyle w:val="Hyperlink"/>
                <w:rFonts w:ascii="Times New Roman" w:hAnsi="Times New Roman" w:cs="Simplified Arabic"/>
                <w:noProof/>
                <w:webHidden/>
                <w:sz w:val="20"/>
                <w:szCs w:val="24"/>
                <w:rtl/>
                <w:lang w:bidi="ar-EG"/>
              </w:rPr>
              <w:tab/>
            </w:r>
            <w:r w:rsidRPr="005365A5">
              <w:rPr>
                <w:rStyle w:val="Hyperlink"/>
                <w:rFonts w:ascii="Times New Roman" w:hAnsi="Times New Roman" w:cs="Simplified Arabic"/>
                <w:noProof/>
                <w:webHidden/>
                <w:sz w:val="20"/>
                <w:szCs w:val="24"/>
                <w:rtl/>
                <w:lang w:bidi="ar-EG"/>
              </w:rPr>
              <w:fldChar w:fldCharType="begin"/>
            </w:r>
            <w:r w:rsidRPr="005365A5">
              <w:rPr>
                <w:rStyle w:val="Hyperlink"/>
                <w:rFonts w:ascii="Times New Roman" w:hAnsi="Times New Roman" w:cs="Simplified Arabic"/>
                <w:noProof/>
                <w:webHidden/>
                <w:sz w:val="20"/>
                <w:szCs w:val="24"/>
                <w:rtl/>
                <w:lang w:bidi="ar-EG"/>
              </w:rPr>
              <w:instrText xml:space="preserve"> </w:instrText>
            </w:r>
            <w:r w:rsidRPr="005365A5">
              <w:rPr>
                <w:rStyle w:val="Hyperlink"/>
                <w:rFonts w:ascii="Times New Roman" w:hAnsi="Times New Roman" w:cs="Simplified Arabic"/>
                <w:noProof/>
                <w:webHidden/>
                <w:sz w:val="20"/>
                <w:szCs w:val="24"/>
                <w:lang w:bidi="ar-EG"/>
              </w:rPr>
              <w:instrText>PAGEREF</w:instrText>
            </w:r>
            <w:r w:rsidRPr="005365A5">
              <w:rPr>
                <w:rStyle w:val="Hyperlink"/>
                <w:rFonts w:ascii="Times New Roman" w:hAnsi="Times New Roman" w:cs="Simplified Arabic"/>
                <w:noProof/>
                <w:webHidden/>
                <w:sz w:val="20"/>
                <w:szCs w:val="24"/>
                <w:rtl/>
                <w:lang w:bidi="ar-EG"/>
              </w:rPr>
              <w:instrText xml:space="preserve"> _</w:instrText>
            </w:r>
            <w:r w:rsidRPr="005365A5">
              <w:rPr>
                <w:rStyle w:val="Hyperlink"/>
                <w:rFonts w:ascii="Times New Roman" w:hAnsi="Times New Roman" w:cs="Simplified Arabic"/>
                <w:noProof/>
                <w:webHidden/>
                <w:sz w:val="20"/>
                <w:szCs w:val="24"/>
                <w:lang w:bidi="ar-EG"/>
              </w:rPr>
              <w:instrText>Toc227769218 \h</w:instrText>
            </w:r>
            <w:r w:rsidRPr="005365A5">
              <w:rPr>
                <w:rStyle w:val="Hyperlink"/>
                <w:rFonts w:ascii="Times New Roman" w:hAnsi="Times New Roman" w:cs="Simplified Arabic"/>
                <w:noProof/>
                <w:webHidden/>
                <w:sz w:val="20"/>
                <w:szCs w:val="24"/>
                <w:rtl/>
                <w:lang w:bidi="ar-EG"/>
              </w:rPr>
              <w:instrText xml:space="preserve"> </w:instrText>
            </w:r>
            <w:r w:rsidRPr="005365A5">
              <w:rPr>
                <w:rStyle w:val="Hyperlink"/>
                <w:rFonts w:ascii="Times New Roman" w:hAnsi="Times New Roman" w:cs="Simplified Arabic"/>
                <w:noProof/>
                <w:webHidden/>
                <w:sz w:val="20"/>
                <w:szCs w:val="24"/>
                <w:rtl/>
                <w:lang w:bidi="ar-EG"/>
              </w:rPr>
            </w:r>
            <w:r w:rsidRPr="005365A5">
              <w:rPr>
                <w:rStyle w:val="Hyperlink"/>
                <w:rFonts w:ascii="Times New Roman" w:hAnsi="Times New Roman" w:cs="Simplified Arabic"/>
                <w:noProof/>
                <w:webHidden/>
                <w:sz w:val="20"/>
                <w:szCs w:val="24"/>
                <w:rtl/>
                <w:lang w:bidi="ar-EG"/>
              </w:rPr>
              <w:fldChar w:fldCharType="separate"/>
            </w:r>
            <w:r w:rsidR="005365A5" w:rsidRPr="005365A5">
              <w:rPr>
                <w:rStyle w:val="Hyperlink"/>
                <w:rFonts w:ascii="Times New Roman" w:hAnsi="Times New Roman" w:cs="Simplified Arabic"/>
                <w:noProof/>
                <w:webHidden/>
                <w:sz w:val="20"/>
                <w:szCs w:val="24"/>
                <w:rtl/>
                <w:lang w:bidi="ar-EG"/>
              </w:rPr>
              <w:t>75</w:t>
            </w:r>
            <w:r w:rsidRPr="005365A5">
              <w:rPr>
                <w:rStyle w:val="Hyperlink"/>
                <w:rFonts w:ascii="Times New Roman" w:hAnsi="Times New Roman" w:cs="Simplified Arabic"/>
                <w:noProof/>
                <w:webHidden/>
                <w:sz w:val="20"/>
                <w:szCs w:val="24"/>
                <w:rtl/>
                <w:lang w:bidi="ar-EG"/>
              </w:rPr>
              <w:fldChar w:fldCharType="end"/>
            </w:r>
          </w:hyperlink>
        </w:p>
        <w:p w14:paraId="722DC63F" w14:textId="3736CDFE" w:rsidR="00F428AE" w:rsidRPr="005365A5" w:rsidRDefault="00F428AE" w:rsidP="005365A5">
          <w:pPr>
            <w:pStyle w:val="TOC1"/>
            <w:tabs>
              <w:tab w:val="right" w:leader="dot" w:pos="9061"/>
            </w:tabs>
            <w:spacing w:after="0" w:line="240" w:lineRule="auto"/>
            <w:ind w:left="140"/>
            <w:rPr>
              <w:rStyle w:val="Hyperlink"/>
              <w:rFonts w:ascii="Times New Roman" w:hAnsi="Times New Roman" w:cs="Simplified Arabic"/>
              <w:noProof/>
              <w:sz w:val="20"/>
              <w:szCs w:val="24"/>
              <w:rtl/>
              <w:lang w:bidi="ar-EG"/>
            </w:rPr>
          </w:pPr>
          <w:hyperlink w:anchor="_Toc227769220" w:history="1">
            <w:r w:rsidRPr="005365A5">
              <w:rPr>
                <w:rStyle w:val="Hyperlink"/>
                <w:rFonts w:ascii="Times New Roman" w:hAnsi="Times New Roman" w:cs="Simplified Arabic"/>
                <w:noProof/>
                <w:sz w:val="20"/>
                <w:szCs w:val="24"/>
                <w:rtl/>
                <w:lang w:bidi="ar-EG"/>
              </w:rPr>
              <w:t>4.2</w:t>
            </w:r>
            <w:r w:rsidRPr="005365A5">
              <w:rPr>
                <w:rStyle w:val="Hyperlink"/>
                <w:rFonts w:ascii="Times New Roman" w:hAnsi="Times New Roman" w:cs="Simplified Arabic" w:hint="eastAsia"/>
                <w:noProof/>
                <w:sz w:val="20"/>
                <w:szCs w:val="24"/>
                <w:rtl/>
                <w:lang w:bidi="ar-EG"/>
              </w:rPr>
              <w:t>أسئلة</w:t>
            </w:r>
            <w:r w:rsidRPr="005365A5">
              <w:rPr>
                <w:rStyle w:val="Hyperlink"/>
                <w:rFonts w:ascii="Times New Roman" w:hAnsi="Times New Roman" w:cs="Simplified Arabic"/>
                <w:noProof/>
                <w:sz w:val="20"/>
                <w:szCs w:val="24"/>
                <w:rtl/>
                <w:lang w:bidi="ar-EG"/>
              </w:rPr>
              <w:t xml:space="preserve"> </w:t>
            </w:r>
            <w:r w:rsidRPr="005365A5">
              <w:rPr>
                <w:rStyle w:val="Hyperlink"/>
                <w:rFonts w:ascii="Times New Roman" w:hAnsi="Times New Roman" w:cs="Simplified Arabic" w:hint="eastAsia"/>
                <w:noProof/>
                <w:sz w:val="20"/>
                <w:szCs w:val="24"/>
                <w:rtl/>
                <w:lang w:bidi="ar-EG"/>
              </w:rPr>
              <w:t>الدراسة</w:t>
            </w:r>
            <w:r w:rsidRPr="005365A5">
              <w:rPr>
                <w:rStyle w:val="Hyperlink"/>
                <w:rFonts w:ascii="Times New Roman" w:hAnsi="Times New Roman" w:cs="Simplified Arabic"/>
                <w:noProof/>
                <w:webHidden/>
                <w:sz w:val="20"/>
                <w:szCs w:val="24"/>
                <w:rtl/>
                <w:lang w:bidi="ar-EG"/>
              </w:rPr>
              <w:tab/>
            </w:r>
            <w:r w:rsidRPr="005365A5">
              <w:rPr>
                <w:rStyle w:val="Hyperlink"/>
                <w:rFonts w:ascii="Times New Roman" w:hAnsi="Times New Roman" w:cs="Simplified Arabic"/>
                <w:noProof/>
                <w:webHidden/>
                <w:sz w:val="20"/>
                <w:szCs w:val="24"/>
                <w:rtl/>
                <w:lang w:bidi="ar-EG"/>
              </w:rPr>
              <w:fldChar w:fldCharType="begin"/>
            </w:r>
            <w:r w:rsidRPr="005365A5">
              <w:rPr>
                <w:rStyle w:val="Hyperlink"/>
                <w:rFonts w:ascii="Times New Roman" w:hAnsi="Times New Roman" w:cs="Simplified Arabic"/>
                <w:noProof/>
                <w:webHidden/>
                <w:sz w:val="20"/>
                <w:szCs w:val="24"/>
                <w:rtl/>
                <w:lang w:bidi="ar-EG"/>
              </w:rPr>
              <w:instrText xml:space="preserve"> </w:instrText>
            </w:r>
            <w:r w:rsidRPr="005365A5">
              <w:rPr>
                <w:rStyle w:val="Hyperlink"/>
                <w:rFonts w:ascii="Times New Roman" w:hAnsi="Times New Roman" w:cs="Simplified Arabic"/>
                <w:noProof/>
                <w:webHidden/>
                <w:sz w:val="20"/>
                <w:szCs w:val="24"/>
                <w:lang w:bidi="ar-EG"/>
              </w:rPr>
              <w:instrText>PAGEREF</w:instrText>
            </w:r>
            <w:r w:rsidRPr="005365A5">
              <w:rPr>
                <w:rStyle w:val="Hyperlink"/>
                <w:rFonts w:ascii="Times New Roman" w:hAnsi="Times New Roman" w:cs="Simplified Arabic"/>
                <w:noProof/>
                <w:webHidden/>
                <w:sz w:val="20"/>
                <w:szCs w:val="24"/>
                <w:rtl/>
                <w:lang w:bidi="ar-EG"/>
              </w:rPr>
              <w:instrText xml:space="preserve"> _</w:instrText>
            </w:r>
            <w:r w:rsidRPr="005365A5">
              <w:rPr>
                <w:rStyle w:val="Hyperlink"/>
                <w:rFonts w:ascii="Times New Roman" w:hAnsi="Times New Roman" w:cs="Simplified Arabic"/>
                <w:noProof/>
                <w:webHidden/>
                <w:sz w:val="20"/>
                <w:szCs w:val="24"/>
                <w:lang w:bidi="ar-EG"/>
              </w:rPr>
              <w:instrText>Toc227769220 \h</w:instrText>
            </w:r>
            <w:r w:rsidRPr="005365A5">
              <w:rPr>
                <w:rStyle w:val="Hyperlink"/>
                <w:rFonts w:ascii="Times New Roman" w:hAnsi="Times New Roman" w:cs="Simplified Arabic"/>
                <w:noProof/>
                <w:webHidden/>
                <w:sz w:val="20"/>
                <w:szCs w:val="24"/>
                <w:rtl/>
                <w:lang w:bidi="ar-EG"/>
              </w:rPr>
              <w:instrText xml:space="preserve"> </w:instrText>
            </w:r>
            <w:r w:rsidRPr="005365A5">
              <w:rPr>
                <w:rStyle w:val="Hyperlink"/>
                <w:rFonts w:ascii="Times New Roman" w:hAnsi="Times New Roman" w:cs="Simplified Arabic"/>
                <w:noProof/>
                <w:webHidden/>
                <w:sz w:val="20"/>
                <w:szCs w:val="24"/>
                <w:rtl/>
                <w:lang w:bidi="ar-EG"/>
              </w:rPr>
            </w:r>
            <w:r w:rsidRPr="005365A5">
              <w:rPr>
                <w:rStyle w:val="Hyperlink"/>
                <w:rFonts w:ascii="Times New Roman" w:hAnsi="Times New Roman" w:cs="Simplified Arabic"/>
                <w:noProof/>
                <w:webHidden/>
                <w:sz w:val="20"/>
                <w:szCs w:val="24"/>
                <w:rtl/>
                <w:lang w:bidi="ar-EG"/>
              </w:rPr>
              <w:fldChar w:fldCharType="separate"/>
            </w:r>
            <w:r w:rsidR="005365A5" w:rsidRPr="005365A5">
              <w:rPr>
                <w:rStyle w:val="Hyperlink"/>
                <w:rFonts w:ascii="Times New Roman" w:hAnsi="Times New Roman" w:cs="Simplified Arabic"/>
                <w:noProof/>
                <w:webHidden/>
                <w:sz w:val="20"/>
                <w:szCs w:val="24"/>
                <w:rtl/>
                <w:lang w:bidi="ar-EG"/>
              </w:rPr>
              <w:t>76</w:t>
            </w:r>
            <w:r w:rsidRPr="005365A5">
              <w:rPr>
                <w:rStyle w:val="Hyperlink"/>
                <w:rFonts w:ascii="Times New Roman" w:hAnsi="Times New Roman" w:cs="Simplified Arabic"/>
                <w:noProof/>
                <w:webHidden/>
                <w:sz w:val="20"/>
                <w:szCs w:val="24"/>
                <w:rtl/>
                <w:lang w:bidi="ar-EG"/>
              </w:rPr>
              <w:fldChar w:fldCharType="end"/>
            </w:r>
          </w:hyperlink>
        </w:p>
        <w:p w14:paraId="2C17C251" w14:textId="4BE5F5A4" w:rsidR="00F428AE" w:rsidRPr="005365A5" w:rsidRDefault="00F428AE" w:rsidP="005365A5">
          <w:pPr>
            <w:pStyle w:val="TOC1"/>
            <w:tabs>
              <w:tab w:val="right" w:leader="dot" w:pos="9061"/>
            </w:tabs>
            <w:spacing w:after="0" w:line="240" w:lineRule="auto"/>
            <w:rPr>
              <w:rStyle w:val="Hyperlink"/>
              <w:rFonts w:ascii="Times New Roman" w:hAnsi="Times New Roman" w:cs="Simplified Arabic"/>
              <w:b/>
              <w:bCs/>
              <w:noProof/>
              <w:sz w:val="20"/>
              <w:szCs w:val="24"/>
              <w:rtl/>
              <w:lang w:bidi="ar-EG"/>
            </w:rPr>
          </w:pPr>
          <w:hyperlink w:anchor="_Toc227769255" w:history="1">
            <w:r w:rsidRPr="005365A5">
              <w:rPr>
                <w:rStyle w:val="Hyperlink"/>
                <w:rFonts w:ascii="Times New Roman" w:hAnsi="Times New Roman" w:cs="Simplified Arabic" w:hint="eastAsia"/>
                <w:b/>
                <w:bCs/>
                <w:noProof/>
                <w:sz w:val="20"/>
                <w:szCs w:val="24"/>
                <w:rtl/>
                <w:lang w:bidi="ar-EG"/>
              </w:rPr>
              <w:t>الفصل</w:t>
            </w:r>
            <w:r w:rsidRPr="005365A5">
              <w:rPr>
                <w:rStyle w:val="Hyperlink"/>
                <w:rFonts w:ascii="Times New Roman" w:hAnsi="Times New Roman" w:cs="Simplified Arabic"/>
                <w:b/>
                <w:bCs/>
                <w:noProof/>
                <w:sz w:val="20"/>
                <w:szCs w:val="24"/>
                <w:rtl/>
                <w:lang w:bidi="ar-EG"/>
              </w:rPr>
              <w:t xml:space="preserve"> </w:t>
            </w:r>
            <w:r w:rsidRPr="005365A5">
              <w:rPr>
                <w:rStyle w:val="Hyperlink"/>
                <w:rFonts w:ascii="Times New Roman" w:hAnsi="Times New Roman" w:cs="Simplified Arabic" w:hint="eastAsia"/>
                <w:b/>
                <w:bCs/>
                <w:noProof/>
                <w:sz w:val="20"/>
                <w:szCs w:val="24"/>
                <w:rtl/>
                <w:lang w:bidi="ar-EG"/>
              </w:rPr>
              <w:t>الخامس</w:t>
            </w:r>
            <w:r w:rsidRPr="005365A5">
              <w:rPr>
                <w:rStyle w:val="Hyperlink"/>
                <w:rFonts w:ascii="Times New Roman" w:hAnsi="Times New Roman" w:cs="Simplified Arabic"/>
                <w:b/>
                <w:bCs/>
                <w:noProof/>
                <w:sz w:val="20"/>
                <w:szCs w:val="24"/>
                <w:rtl/>
                <w:lang w:bidi="ar-EG"/>
              </w:rPr>
              <w:t xml:space="preserve">: </w:t>
            </w:r>
            <w:r w:rsidRPr="005365A5">
              <w:rPr>
                <w:rStyle w:val="Hyperlink"/>
                <w:rFonts w:ascii="Times New Roman" w:hAnsi="Times New Roman" w:cs="Simplified Arabic" w:hint="eastAsia"/>
                <w:b/>
                <w:bCs/>
                <w:noProof/>
                <w:sz w:val="20"/>
                <w:szCs w:val="24"/>
                <w:rtl/>
                <w:lang w:bidi="ar-EG"/>
              </w:rPr>
              <w:t>ملخص</w:t>
            </w:r>
            <w:r w:rsidRPr="005365A5">
              <w:rPr>
                <w:rStyle w:val="Hyperlink"/>
                <w:rFonts w:ascii="Times New Roman" w:hAnsi="Times New Roman" w:cs="Simplified Arabic"/>
                <w:b/>
                <w:bCs/>
                <w:noProof/>
                <w:sz w:val="20"/>
                <w:szCs w:val="24"/>
                <w:rtl/>
                <w:lang w:bidi="ar-EG"/>
              </w:rPr>
              <w:t xml:space="preserve"> </w:t>
            </w:r>
            <w:r w:rsidRPr="005365A5">
              <w:rPr>
                <w:rStyle w:val="Hyperlink"/>
                <w:rFonts w:ascii="Times New Roman" w:hAnsi="Times New Roman" w:cs="Simplified Arabic" w:hint="eastAsia"/>
                <w:b/>
                <w:bCs/>
                <w:noProof/>
                <w:sz w:val="20"/>
                <w:szCs w:val="24"/>
                <w:rtl/>
                <w:lang w:bidi="ar-EG"/>
              </w:rPr>
              <w:t>نتائج</w:t>
            </w:r>
            <w:r w:rsidRPr="005365A5">
              <w:rPr>
                <w:rStyle w:val="Hyperlink"/>
                <w:rFonts w:ascii="Times New Roman" w:hAnsi="Times New Roman" w:cs="Simplified Arabic"/>
                <w:b/>
                <w:bCs/>
                <w:noProof/>
                <w:sz w:val="20"/>
                <w:szCs w:val="24"/>
                <w:rtl/>
                <w:lang w:bidi="ar-EG"/>
              </w:rPr>
              <w:t xml:space="preserve"> </w:t>
            </w:r>
            <w:r w:rsidRPr="005365A5">
              <w:rPr>
                <w:rStyle w:val="Hyperlink"/>
                <w:rFonts w:ascii="Times New Roman" w:hAnsi="Times New Roman" w:cs="Simplified Arabic" w:hint="eastAsia"/>
                <w:b/>
                <w:bCs/>
                <w:noProof/>
                <w:sz w:val="20"/>
                <w:szCs w:val="24"/>
                <w:rtl/>
                <w:lang w:bidi="ar-EG"/>
              </w:rPr>
              <w:t>الدراسة</w:t>
            </w:r>
            <w:r w:rsidRPr="005365A5">
              <w:rPr>
                <w:rStyle w:val="Hyperlink"/>
                <w:rFonts w:ascii="Times New Roman" w:hAnsi="Times New Roman" w:cs="Simplified Arabic"/>
                <w:b/>
                <w:bCs/>
                <w:noProof/>
                <w:sz w:val="20"/>
                <w:szCs w:val="24"/>
                <w:rtl/>
                <w:lang w:bidi="ar-EG"/>
              </w:rPr>
              <w:t xml:space="preserve"> </w:t>
            </w:r>
            <w:r w:rsidRPr="005365A5">
              <w:rPr>
                <w:rStyle w:val="Hyperlink"/>
                <w:rFonts w:ascii="Times New Roman" w:hAnsi="Times New Roman" w:cs="Simplified Arabic" w:hint="eastAsia"/>
                <w:b/>
                <w:bCs/>
                <w:noProof/>
                <w:sz w:val="20"/>
                <w:szCs w:val="24"/>
                <w:rtl/>
                <w:lang w:bidi="ar-EG"/>
              </w:rPr>
              <w:t>والتوصيات</w:t>
            </w:r>
            <w:r w:rsidRPr="005365A5">
              <w:rPr>
                <w:rStyle w:val="Hyperlink"/>
                <w:rFonts w:ascii="Times New Roman" w:hAnsi="Times New Roman" w:cs="Simplified Arabic"/>
                <w:b/>
                <w:bCs/>
                <w:noProof/>
                <w:sz w:val="20"/>
                <w:szCs w:val="24"/>
                <w:rtl/>
                <w:lang w:bidi="ar-EG"/>
              </w:rPr>
              <w:t xml:space="preserve"> </w:t>
            </w:r>
            <w:r w:rsidRPr="005365A5">
              <w:rPr>
                <w:rStyle w:val="Hyperlink"/>
                <w:rFonts w:ascii="Times New Roman" w:hAnsi="Times New Roman" w:cs="Simplified Arabic" w:hint="eastAsia"/>
                <w:b/>
                <w:bCs/>
                <w:noProof/>
                <w:sz w:val="20"/>
                <w:szCs w:val="24"/>
                <w:rtl/>
                <w:lang w:bidi="ar-EG"/>
              </w:rPr>
              <w:t>والمقترحات</w:t>
            </w:r>
            <w:r w:rsidRPr="005365A5">
              <w:rPr>
                <w:rStyle w:val="Hyperlink"/>
                <w:rFonts w:ascii="Times New Roman" w:hAnsi="Times New Roman" w:cs="Simplified Arabic"/>
                <w:b/>
                <w:bCs/>
                <w:noProof/>
                <w:webHidden/>
                <w:sz w:val="20"/>
                <w:szCs w:val="24"/>
                <w:rtl/>
                <w:lang w:bidi="ar-EG"/>
              </w:rPr>
              <w:tab/>
            </w:r>
            <w:r w:rsidRPr="005365A5">
              <w:rPr>
                <w:rStyle w:val="Hyperlink"/>
                <w:rFonts w:ascii="Times New Roman" w:hAnsi="Times New Roman" w:cs="Simplified Arabic"/>
                <w:b/>
                <w:bCs/>
                <w:noProof/>
                <w:webHidden/>
                <w:sz w:val="20"/>
                <w:szCs w:val="24"/>
                <w:rtl/>
                <w:lang w:bidi="ar-EG"/>
              </w:rPr>
              <w:fldChar w:fldCharType="begin"/>
            </w:r>
            <w:r w:rsidRPr="005365A5">
              <w:rPr>
                <w:rStyle w:val="Hyperlink"/>
                <w:rFonts w:ascii="Times New Roman" w:hAnsi="Times New Roman" w:cs="Simplified Arabic"/>
                <w:b/>
                <w:bCs/>
                <w:noProof/>
                <w:webHidden/>
                <w:sz w:val="20"/>
                <w:szCs w:val="24"/>
                <w:rtl/>
                <w:lang w:bidi="ar-EG"/>
              </w:rPr>
              <w:instrText xml:space="preserve"> </w:instrText>
            </w:r>
            <w:r w:rsidRPr="005365A5">
              <w:rPr>
                <w:rStyle w:val="Hyperlink"/>
                <w:rFonts w:ascii="Times New Roman" w:hAnsi="Times New Roman" w:cs="Simplified Arabic"/>
                <w:b/>
                <w:bCs/>
                <w:noProof/>
                <w:webHidden/>
                <w:sz w:val="20"/>
                <w:szCs w:val="24"/>
                <w:lang w:bidi="ar-EG"/>
              </w:rPr>
              <w:instrText>PAGEREF</w:instrText>
            </w:r>
            <w:r w:rsidRPr="005365A5">
              <w:rPr>
                <w:rStyle w:val="Hyperlink"/>
                <w:rFonts w:ascii="Times New Roman" w:hAnsi="Times New Roman" w:cs="Simplified Arabic"/>
                <w:b/>
                <w:bCs/>
                <w:noProof/>
                <w:webHidden/>
                <w:sz w:val="20"/>
                <w:szCs w:val="24"/>
                <w:rtl/>
                <w:lang w:bidi="ar-EG"/>
              </w:rPr>
              <w:instrText xml:space="preserve"> _</w:instrText>
            </w:r>
            <w:r w:rsidRPr="005365A5">
              <w:rPr>
                <w:rStyle w:val="Hyperlink"/>
                <w:rFonts w:ascii="Times New Roman" w:hAnsi="Times New Roman" w:cs="Simplified Arabic"/>
                <w:b/>
                <w:bCs/>
                <w:noProof/>
                <w:webHidden/>
                <w:sz w:val="20"/>
                <w:szCs w:val="24"/>
                <w:lang w:bidi="ar-EG"/>
              </w:rPr>
              <w:instrText>Toc227769255 \h</w:instrText>
            </w:r>
            <w:r w:rsidRPr="005365A5">
              <w:rPr>
                <w:rStyle w:val="Hyperlink"/>
                <w:rFonts w:ascii="Times New Roman" w:hAnsi="Times New Roman" w:cs="Simplified Arabic"/>
                <w:b/>
                <w:bCs/>
                <w:noProof/>
                <w:webHidden/>
                <w:sz w:val="20"/>
                <w:szCs w:val="24"/>
                <w:rtl/>
                <w:lang w:bidi="ar-EG"/>
              </w:rPr>
              <w:instrText xml:space="preserve"> </w:instrText>
            </w:r>
            <w:r w:rsidRPr="005365A5">
              <w:rPr>
                <w:rStyle w:val="Hyperlink"/>
                <w:rFonts w:ascii="Times New Roman" w:hAnsi="Times New Roman" w:cs="Simplified Arabic"/>
                <w:b/>
                <w:bCs/>
                <w:noProof/>
                <w:webHidden/>
                <w:sz w:val="20"/>
                <w:szCs w:val="24"/>
                <w:rtl/>
                <w:lang w:bidi="ar-EG"/>
              </w:rPr>
            </w:r>
            <w:r w:rsidRPr="005365A5">
              <w:rPr>
                <w:rStyle w:val="Hyperlink"/>
                <w:rFonts w:ascii="Times New Roman" w:hAnsi="Times New Roman" w:cs="Simplified Arabic"/>
                <w:b/>
                <w:bCs/>
                <w:noProof/>
                <w:webHidden/>
                <w:sz w:val="20"/>
                <w:szCs w:val="24"/>
                <w:rtl/>
                <w:lang w:bidi="ar-EG"/>
              </w:rPr>
              <w:fldChar w:fldCharType="separate"/>
            </w:r>
            <w:r w:rsidR="005365A5" w:rsidRPr="005365A5">
              <w:rPr>
                <w:rStyle w:val="Hyperlink"/>
                <w:rFonts w:ascii="Times New Roman" w:hAnsi="Times New Roman" w:cs="Simplified Arabic"/>
                <w:b/>
                <w:bCs/>
                <w:noProof/>
                <w:webHidden/>
                <w:sz w:val="20"/>
                <w:szCs w:val="24"/>
                <w:rtl/>
                <w:lang w:bidi="ar-EG"/>
              </w:rPr>
              <w:t>112</w:t>
            </w:r>
            <w:r w:rsidRPr="005365A5">
              <w:rPr>
                <w:rStyle w:val="Hyperlink"/>
                <w:rFonts w:ascii="Times New Roman" w:hAnsi="Times New Roman" w:cs="Simplified Arabic"/>
                <w:b/>
                <w:bCs/>
                <w:noProof/>
                <w:webHidden/>
                <w:sz w:val="20"/>
                <w:szCs w:val="24"/>
                <w:rtl/>
                <w:lang w:bidi="ar-EG"/>
              </w:rPr>
              <w:fldChar w:fldCharType="end"/>
            </w:r>
          </w:hyperlink>
        </w:p>
        <w:p w14:paraId="2686606A" w14:textId="2E185322" w:rsidR="00F428AE" w:rsidRPr="005365A5" w:rsidRDefault="00F428AE" w:rsidP="005365A5">
          <w:pPr>
            <w:pStyle w:val="TOC1"/>
            <w:tabs>
              <w:tab w:val="right" w:leader="dot" w:pos="9061"/>
            </w:tabs>
            <w:spacing w:after="0" w:line="240" w:lineRule="auto"/>
            <w:ind w:left="140"/>
            <w:rPr>
              <w:rStyle w:val="Hyperlink"/>
              <w:rFonts w:ascii="Times New Roman" w:hAnsi="Times New Roman" w:cs="Simplified Arabic"/>
              <w:noProof/>
              <w:sz w:val="20"/>
              <w:szCs w:val="24"/>
              <w:rtl/>
              <w:lang w:bidi="ar-EG"/>
            </w:rPr>
          </w:pPr>
          <w:hyperlink w:anchor="_Toc227769256" w:history="1">
            <w:r w:rsidRPr="005365A5">
              <w:rPr>
                <w:rStyle w:val="Hyperlink"/>
                <w:rFonts w:ascii="Times New Roman" w:hAnsi="Times New Roman" w:cs="Simplified Arabic"/>
                <w:noProof/>
                <w:sz w:val="20"/>
                <w:szCs w:val="24"/>
                <w:rtl/>
                <w:lang w:bidi="ar-EG"/>
              </w:rPr>
              <w:t>5.1</w:t>
            </w:r>
            <w:r w:rsidRPr="005365A5">
              <w:rPr>
                <w:rStyle w:val="Hyperlink"/>
                <w:rFonts w:ascii="Times New Roman" w:hAnsi="Times New Roman" w:cs="Simplified Arabic" w:hint="eastAsia"/>
                <w:noProof/>
                <w:sz w:val="20"/>
                <w:szCs w:val="24"/>
                <w:rtl/>
                <w:lang w:bidi="ar-EG"/>
              </w:rPr>
              <w:t>ملخص</w:t>
            </w:r>
            <w:r w:rsidRPr="005365A5">
              <w:rPr>
                <w:rStyle w:val="Hyperlink"/>
                <w:rFonts w:ascii="Times New Roman" w:hAnsi="Times New Roman" w:cs="Simplified Arabic"/>
                <w:noProof/>
                <w:sz w:val="20"/>
                <w:szCs w:val="24"/>
                <w:rtl/>
                <w:lang w:bidi="ar-EG"/>
              </w:rPr>
              <w:t xml:space="preserve"> </w:t>
            </w:r>
            <w:r w:rsidRPr="005365A5">
              <w:rPr>
                <w:rStyle w:val="Hyperlink"/>
                <w:rFonts w:ascii="Times New Roman" w:hAnsi="Times New Roman" w:cs="Simplified Arabic" w:hint="eastAsia"/>
                <w:noProof/>
                <w:sz w:val="20"/>
                <w:szCs w:val="24"/>
                <w:rtl/>
                <w:lang w:bidi="ar-EG"/>
              </w:rPr>
              <w:t>نتائج</w:t>
            </w:r>
            <w:r w:rsidRPr="005365A5">
              <w:rPr>
                <w:rStyle w:val="Hyperlink"/>
                <w:rFonts w:ascii="Times New Roman" w:hAnsi="Times New Roman" w:cs="Simplified Arabic"/>
                <w:noProof/>
                <w:sz w:val="20"/>
                <w:szCs w:val="24"/>
                <w:rtl/>
                <w:lang w:bidi="ar-EG"/>
              </w:rPr>
              <w:t xml:space="preserve"> </w:t>
            </w:r>
            <w:r w:rsidRPr="005365A5">
              <w:rPr>
                <w:rStyle w:val="Hyperlink"/>
                <w:rFonts w:ascii="Times New Roman" w:hAnsi="Times New Roman" w:cs="Simplified Arabic" w:hint="eastAsia"/>
                <w:noProof/>
                <w:sz w:val="20"/>
                <w:szCs w:val="24"/>
                <w:rtl/>
                <w:lang w:bidi="ar-EG"/>
              </w:rPr>
              <w:t>أسئلة</w:t>
            </w:r>
            <w:r w:rsidRPr="005365A5">
              <w:rPr>
                <w:rStyle w:val="Hyperlink"/>
                <w:rFonts w:ascii="Times New Roman" w:hAnsi="Times New Roman" w:cs="Simplified Arabic"/>
                <w:noProof/>
                <w:sz w:val="20"/>
                <w:szCs w:val="24"/>
                <w:rtl/>
                <w:lang w:bidi="ar-EG"/>
              </w:rPr>
              <w:t xml:space="preserve"> </w:t>
            </w:r>
            <w:r w:rsidRPr="005365A5">
              <w:rPr>
                <w:rStyle w:val="Hyperlink"/>
                <w:rFonts w:ascii="Times New Roman" w:hAnsi="Times New Roman" w:cs="Simplified Arabic" w:hint="eastAsia"/>
                <w:noProof/>
                <w:sz w:val="20"/>
                <w:szCs w:val="24"/>
                <w:rtl/>
                <w:lang w:bidi="ar-EG"/>
              </w:rPr>
              <w:t>الدراسة</w:t>
            </w:r>
            <w:r w:rsidRPr="005365A5">
              <w:rPr>
                <w:rStyle w:val="Hyperlink"/>
                <w:rFonts w:ascii="Times New Roman" w:hAnsi="Times New Roman" w:cs="Simplified Arabic"/>
                <w:noProof/>
                <w:webHidden/>
                <w:sz w:val="20"/>
                <w:szCs w:val="24"/>
                <w:rtl/>
                <w:lang w:bidi="ar-EG"/>
              </w:rPr>
              <w:tab/>
            </w:r>
            <w:r w:rsidRPr="005365A5">
              <w:rPr>
                <w:rStyle w:val="Hyperlink"/>
                <w:rFonts w:ascii="Times New Roman" w:hAnsi="Times New Roman" w:cs="Simplified Arabic"/>
                <w:noProof/>
                <w:webHidden/>
                <w:sz w:val="20"/>
                <w:szCs w:val="24"/>
                <w:rtl/>
                <w:lang w:bidi="ar-EG"/>
              </w:rPr>
              <w:fldChar w:fldCharType="begin"/>
            </w:r>
            <w:r w:rsidRPr="005365A5">
              <w:rPr>
                <w:rStyle w:val="Hyperlink"/>
                <w:rFonts w:ascii="Times New Roman" w:hAnsi="Times New Roman" w:cs="Simplified Arabic"/>
                <w:noProof/>
                <w:webHidden/>
                <w:sz w:val="20"/>
                <w:szCs w:val="24"/>
                <w:rtl/>
                <w:lang w:bidi="ar-EG"/>
              </w:rPr>
              <w:instrText xml:space="preserve"> </w:instrText>
            </w:r>
            <w:r w:rsidRPr="005365A5">
              <w:rPr>
                <w:rStyle w:val="Hyperlink"/>
                <w:rFonts w:ascii="Times New Roman" w:hAnsi="Times New Roman" w:cs="Simplified Arabic"/>
                <w:noProof/>
                <w:webHidden/>
                <w:sz w:val="20"/>
                <w:szCs w:val="24"/>
                <w:lang w:bidi="ar-EG"/>
              </w:rPr>
              <w:instrText>PAGEREF</w:instrText>
            </w:r>
            <w:r w:rsidRPr="005365A5">
              <w:rPr>
                <w:rStyle w:val="Hyperlink"/>
                <w:rFonts w:ascii="Times New Roman" w:hAnsi="Times New Roman" w:cs="Simplified Arabic"/>
                <w:noProof/>
                <w:webHidden/>
                <w:sz w:val="20"/>
                <w:szCs w:val="24"/>
                <w:rtl/>
                <w:lang w:bidi="ar-EG"/>
              </w:rPr>
              <w:instrText xml:space="preserve"> _</w:instrText>
            </w:r>
            <w:r w:rsidRPr="005365A5">
              <w:rPr>
                <w:rStyle w:val="Hyperlink"/>
                <w:rFonts w:ascii="Times New Roman" w:hAnsi="Times New Roman" w:cs="Simplified Arabic"/>
                <w:noProof/>
                <w:webHidden/>
                <w:sz w:val="20"/>
                <w:szCs w:val="24"/>
                <w:lang w:bidi="ar-EG"/>
              </w:rPr>
              <w:instrText>Toc227769256 \h</w:instrText>
            </w:r>
            <w:r w:rsidRPr="005365A5">
              <w:rPr>
                <w:rStyle w:val="Hyperlink"/>
                <w:rFonts w:ascii="Times New Roman" w:hAnsi="Times New Roman" w:cs="Simplified Arabic"/>
                <w:noProof/>
                <w:webHidden/>
                <w:sz w:val="20"/>
                <w:szCs w:val="24"/>
                <w:rtl/>
                <w:lang w:bidi="ar-EG"/>
              </w:rPr>
              <w:instrText xml:space="preserve"> </w:instrText>
            </w:r>
            <w:r w:rsidRPr="005365A5">
              <w:rPr>
                <w:rStyle w:val="Hyperlink"/>
                <w:rFonts w:ascii="Times New Roman" w:hAnsi="Times New Roman" w:cs="Simplified Arabic"/>
                <w:noProof/>
                <w:webHidden/>
                <w:sz w:val="20"/>
                <w:szCs w:val="24"/>
                <w:rtl/>
                <w:lang w:bidi="ar-EG"/>
              </w:rPr>
            </w:r>
            <w:r w:rsidRPr="005365A5">
              <w:rPr>
                <w:rStyle w:val="Hyperlink"/>
                <w:rFonts w:ascii="Times New Roman" w:hAnsi="Times New Roman" w:cs="Simplified Arabic"/>
                <w:noProof/>
                <w:webHidden/>
                <w:sz w:val="20"/>
                <w:szCs w:val="24"/>
                <w:rtl/>
                <w:lang w:bidi="ar-EG"/>
              </w:rPr>
              <w:fldChar w:fldCharType="separate"/>
            </w:r>
            <w:r w:rsidR="005365A5" w:rsidRPr="005365A5">
              <w:rPr>
                <w:rStyle w:val="Hyperlink"/>
                <w:rFonts w:ascii="Times New Roman" w:hAnsi="Times New Roman" w:cs="Simplified Arabic"/>
                <w:noProof/>
                <w:webHidden/>
                <w:sz w:val="20"/>
                <w:szCs w:val="24"/>
                <w:rtl/>
                <w:lang w:bidi="ar-EG"/>
              </w:rPr>
              <w:t>112</w:t>
            </w:r>
            <w:r w:rsidRPr="005365A5">
              <w:rPr>
                <w:rStyle w:val="Hyperlink"/>
                <w:rFonts w:ascii="Times New Roman" w:hAnsi="Times New Roman" w:cs="Simplified Arabic"/>
                <w:noProof/>
                <w:webHidden/>
                <w:sz w:val="20"/>
                <w:szCs w:val="24"/>
                <w:rtl/>
                <w:lang w:bidi="ar-EG"/>
              </w:rPr>
              <w:fldChar w:fldCharType="end"/>
            </w:r>
          </w:hyperlink>
        </w:p>
        <w:p w14:paraId="0C2D84D3" w14:textId="28EEB7A3" w:rsidR="00F428AE" w:rsidRPr="005365A5" w:rsidRDefault="00F428AE" w:rsidP="005365A5">
          <w:pPr>
            <w:pStyle w:val="TOC1"/>
            <w:tabs>
              <w:tab w:val="right" w:leader="dot" w:pos="9061"/>
            </w:tabs>
            <w:spacing w:after="0" w:line="240" w:lineRule="auto"/>
            <w:ind w:left="140"/>
            <w:rPr>
              <w:rStyle w:val="Hyperlink"/>
              <w:rFonts w:ascii="Times New Roman" w:hAnsi="Times New Roman" w:cs="Simplified Arabic"/>
              <w:noProof/>
              <w:sz w:val="20"/>
              <w:szCs w:val="24"/>
              <w:rtl/>
              <w:lang w:bidi="ar-EG"/>
            </w:rPr>
          </w:pPr>
          <w:hyperlink w:anchor="_Toc227769257" w:history="1">
            <w:r w:rsidRPr="005365A5">
              <w:rPr>
                <w:rStyle w:val="Hyperlink"/>
                <w:rFonts w:ascii="Times New Roman" w:hAnsi="Times New Roman" w:cs="Simplified Arabic"/>
                <w:noProof/>
                <w:sz w:val="20"/>
                <w:szCs w:val="24"/>
                <w:rtl/>
                <w:lang w:bidi="ar-EG"/>
              </w:rPr>
              <w:t>5.2</w:t>
            </w:r>
            <w:r w:rsidRPr="005365A5">
              <w:rPr>
                <w:rStyle w:val="Hyperlink"/>
                <w:rFonts w:ascii="Times New Roman" w:hAnsi="Times New Roman" w:cs="Simplified Arabic" w:hint="eastAsia"/>
                <w:noProof/>
                <w:sz w:val="20"/>
                <w:szCs w:val="24"/>
                <w:rtl/>
                <w:lang w:bidi="ar-EG"/>
              </w:rPr>
              <w:t>توصيات</w:t>
            </w:r>
            <w:r w:rsidRPr="005365A5">
              <w:rPr>
                <w:rStyle w:val="Hyperlink"/>
                <w:rFonts w:ascii="Times New Roman" w:hAnsi="Times New Roman" w:cs="Simplified Arabic"/>
                <w:noProof/>
                <w:sz w:val="20"/>
                <w:szCs w:val="24"/>
                <w:rtl/>
                <w:lang w:bidi="ar-EG"/>
              </w:rPr>
              <w:t xml:space="preserve"> </w:t>
            </w:r>
            <w:r w:rsidRPr="005365A5">
              <w:rPr>
                <w:rStyle w:val="Hyperlink"/>
                <w:rFonts w:ascii="Times New Roman" w:hAnsi="Times New Roman" w:cs="Simplified Arabic" w:hint="eastAsia"/>
                <w:noProof/>
                <w:sz w:val="20"/>
                <w:szCs w:val="24"/>
                <w:rtl/>
                <w:lang w:bidi="ar-EG"/>
              </w:rPr>
              <w:t>الدراسة</w:t>
            </w:r>
            <w:r w:rsidRPr="005365A5">
              <w:rPr>
                <w:rStyle w:val="Hyperlink"/>
                <w:rFonts w:ascii="Times New Roman" w:hAnsi="Times New Roman" w:cs="Simplified Arabic"/>
                <w:noProof/>
                <w:sz w:val="20"/>
                <w:szCs w:val="24"/>
                <w:rtl/>
                <w:lang w:bidi="ar-EG"/>
              </w:rPr>
              <w:t>:</w:t>
            </w:r>
            <w:r w:rsidRPr="005365A5">
              <w:rPr>
                <w:rStyle w:val="Hyperlink"/>
                <w:rFonts w:ascii="Times New Roman" w:hAnsi="Times New Roman" w:cs="Simplified Arabic"/>
                <w:noProof/>
                <w:webHidden/>
                <w:sz w:val="20"/>
                <w:szCs w:val="24"/>
                <w:rtl/>
                <w:lang w:bidi="ar-EG"/>
              </w:rPr>
              <w:tab/>
            </w:r>
            <w:r w:rsidRPr="005365A5">
              <w:rPr>
                <w:rStyle w:val="Hyperlink"/>
                <w:rFonts w:ascii="Times New Roman" w:hAnsi="Times New Roman" w:cs="Simplified Arabic"/>
                <w:noProof/>
                <w:webHidden/>
                <w:sz w:val="20"/>
                <w:szCs w:val="24"/>
                <w:rtl/>
                <w:lang w:bidi="ar-EG"/>
              </w:rPr>
              <w:fldChar w:fldCharType="begin"/>
            </w:r>
            <w:r w:rsidRPr="005365A5">
              <w:rPr>
                <w:rStyle w:val="Hyperlink"/>
                <w:rFonts w:ascii="Times New Roman" w:hAnsi="Times New Roman" w:cs="Simplified Arabic"/>
                <w:noProof/>
                <w:webHidden/>
                <w:sz w:val="20"/>
                <w:szCs w:val="24"/>
                <w:rtl/>
                <w:lang w:bidi="ar-EG"/>
              </w:rPr>
              <w:instrText xml:space="preserve"> </w:instrText>
            </w:r>
            <w:r w:rsidRPr="005365A5">
              <w:rPr>
                <w:rStyle w:val="Hyperlink"/>
                <w:rFonts w:ascii="Times New Roman" w:hAnsi="Times New Roman" w:cs="Simplified Arabic"/>
                <w:noProof/>
                <w:webHidden/>
                <w:sz w:val="20"/>
                <w:szCs w:val="24"/>
                <w:lang w:bidi="ar-EG"/>
              </w:rPr>
              <w:instrText>PAGEREF</w:instrText>
            </w:r>
            <w:r w:rsidRPr="005365A5">
              <w:rPr>
                <w:rStyle w:val="Hyperlink"/>
                <w:rFonts w:ascii="Times New Roman" w:hAnsi="Times New Roman" w:cs="Simplified Arabic"/>
                <w:noProof/>
                <w:webHidden/>
                <w:sz w:val="20"/>
                <w:szCs w:val="24"/>
                <w:rtl/>
                <w:lang w:bidi="ar-EG"/>
              </w:rPr>
              <w:instrText xml:space="preserve"> _</w:instrText>
            </w:r>
            <w:r w:rsidRPr="005365A5">
              <w:rPr>
                <w:rStyle w:val="Hyperlink"/>
                <w:rFonts w:ascii="Times New Roman" w:hAnsi="Times New Roman" w:cs="Simplified Arabic"/>
                <w:noProof/>
                <w:webHidden/>
                <w:sz w:val="20"/>
                <w:szCs w:val="24"/>
                <w:lang w:bidi="ar-EG"/>
              </w:rPr>
              <w:instrText>Toc227769257 \h</w:instrText>
            </w:r>
            <w:r w:rsidRPr="005365A5">
              <w:rPr>
                <w:rStyle w:val="Hyperlink"/>
                <w:rFonts w:ascii="Times New Roman" w:hAnsi="Times New Roman" w:cs="Simplified Arabic"/>
                <w:noProof/>
                <w:webHidden/>
                <w:sz w:val="20"/>
                <w:szCs w:val="24"/>
                <w:rtl/>
                <w:lang w:bidi="ar-EG"/>
              </w:rPr>
              <w:instrText xml:space="preserve"> </w:instrText>
            </w:r>
            <w:r w:rsidRPr="005365A5">
              <w:rPr>
                <w:rStyle w:val="Hyperlink"/>
                <w:rFonts w:ascii="Times New Roman" w:hAnsi="Times New Roman" w:cs="Simplified Arabic"/>
                <w:noProof/>
                <w:webHidden/>
                <w:sz w:val="20"/>
                <w:szCs w:val="24"/>
                <w:rtl/>
                <w:lang w:bidi="ar-EG"/>
              </w:rPr>
            </w:r>
            <w:r w:rsidRPr="005365A5">
              <w:rPr>
                <w:rStyle w:val="Hyperlink"/>
                <w:rFonts w:ascii="Times New Roman" w:hAnsi="Times New Roman" w:cs="Simplified Arabic"/>
                <w:noProof/>
                <w:webHidden/>
                <w:sz w:val="20"/>
                <w:szCs w:val="24"/>
                <w:rtl/>
                <w:lang w:bidi="ar-EG"/>
              </w:rPr>
              <w:fldChar w:fldCharType="separate"/>
            </w:r>
            <w:r w:rsidR="005365A5" w:rsidRPr="005365A5">
              <w:rPr>
                <w:rStyle w:val="Hyperlink"/>
                <w:rFonts w:ascii="Times New Roman" w:hAnsi="Times New Roman" w:cs="Simplified Arabic"/>
                <w:noProof/>
                <w:webHidden/>
                <w:sz w:val="20"/>
                <w:szCs w:val="24"/>
                <w:rtl/>
                <w:lang w:bidi="ar-EG"/>
              </w:rPr>
              <w:t>113</w:t>
            </w:r>
            <w:r w:rsidRPr="005365A5">
              <w:rPr>
                <w:rStyle w:val="Hyperlink"/>
                <w:rFonts w:ascii="Times New Roman" w:hAnsi="Times New Roman" w:cs="Simplified Arabic"/>
                <w:noProof/>
                <w:webHidden/>
                <w:sz w:val="20"/>
                <w:szCs w:val="24"/>
                <w:rtl/>
                <w:lang w:bidi="ar-EG"/>
              </w:rPr>
              <w:fldChar w:fldCharType="end"/>
            </w:r>
          </w:hyperlink>
        </w:p>
        <w:p w14:paraId="494D3C9D" w14:textId="669E87EF" w:rsidR="00F428AE" w:rsidRPr="005365A5" w:rsidRDefault="00F428AE" w:rsidP="005365A5">
          <w:pPr>
            <w:pStyle w:val="TOC1"/>
            <w:tabs>
              <w:tab w:val="right" w:leader="dot" w:pos="9061"/>
            </w:tabs>
            <w:spacing w:after="0" w:line="240" w:lineRule="auto"/>
            <w:ind w:left="140"/>
            <w:rPr>
              <w:rStyle w:val="Hyperlink"/>
              <w:rFonts w:ascii="Times New Roman" w:hAnsi="Times New Roman" w:cs="Simplified Arabic"/>
              <w:noProof/>
              <w:sz w:val="20"/>
              <w:szCs w:val="24"/>
              <w:rtl/>
              <w:lang w:bidi="ar-EG"/>
            </w:rPr>
          </w:pPr>
          <w:hyperlink w:anchor="_Toc227769258" w:history="1">
            <w:r w:rsidRPr="005365A5">
              <w:rPr>
                <w:rStyle w:val="Hyperlink"/>
                <w:rFonts w:ascii="Times New Roman" w:hAnsi="Times New Roman" w:cs="Simplified Arabic"/>
                <w:noProof/>
                <w:sz w:val="20"/>
                <w:szCs w:val="24"/>
                <w:rtl/>
                <w:lang w:bidi="ar-EG"/>
              </w:rPr>
              <w:t>5.3</w:t>
            </w:r>
            <w:r w:rsidRPr="005365A5">
              <w:rPr>
                <w:rStyle w:val="Hyperlink"/>
                <w:rFonts w:ascii="Times New Roman" w:hAnsi="Times New Roman" w:cs="Simplified Arabic" w:hint="eastAsia"/>
                <w:noProof/>
                <w:sz w:val="20"/>
                <w:szCs w:val="24"/>
                <w:rtl/>
                <w:lang w:bidi="ar-EG"/>
              </w:rPr>
              <w:t>مقترحات</w:t>
            </w:r>
            <w:r w:rsidRPr="005365A5">
              <w:rPr>
                <w:rStyle w:val="Hyperlink"/>
                <w:rFonts w:ascii="Times New Roman" w:hAnsi="Times New Roman" w:cs="Simplified Arabic"/>
                <w:noProof/>
                <w:sz w:val="20"/>
                <w:szCs w:val="24"/>
                <w:rtl/>
                <w:lang w:bidi="ar-EG"/>
              </w:rPr>
              <w:t xml:space="preserve"> </w:t>
            </w:r>
            <w:r w:rsidRPr="005365A5">
              <w:rPr>
                <w:rStyle w:val="Hyperlink"/>
                <w:rFonts w:ascii="Times New Roman" w:hAnsi="Times New Roman" w:cs="Simplified Arabic" w:hint="eastAsia"/>
                <w:noProof/>
                <w:sz w:val="20"/>
                <w:szCs w:val="24"/>
                <w:rtl/>
                <w:lang w:bidi="ar-EG"/>
              </w:rPr>
              <w:t>الدراسة</w:t>
            </w:r>
            <w:r w:rsidRPr="005365A5">
              <w:rPr>
                <w:rStyle w:val="Hyperlink"/>
                <w:rFonts w:ascii="Times New Roman" w:hAnsi="Times New Roman" w:cs="Simplified Arabic"/>
                <w:noProof/>
                <w:sz w:val="20"/>
                <w:szCs w:val="24"/>
                <w:rtl/>
                <w:lang w:bidi="ar-EG"/>
              </w:rPr>
              <w:t xml:space="preserve">: </w:t>
            </w:r>
            <w:r w:rsidRPr="005365A5">
              <w:rPr>
                <w:rStyle w:val="Hyperlink"/>
                <w:rFonts w:ascii="Times New Roman" w:hAnsi="Times New Roman" w:cs="Simplified Arabic" w:hint="eastAsia"/>
                <w:noProof/>
                <w:sz w:val="20"/>
                <w:szCs w:val="24"/>
                <w:rtl/>
                <w:lang w:bidi="ar-EG"/>
              </w:rPr>
              <w:t>عمل</w:t>
            </w:r>
            <w:r w:rsidRPr="005365A5">
              <w:rPr>
                <w:rStyle w:val="Hyperlink"/>
                <w:rFonts w:ascii="Times New Roman" w:hAnsi="Times New Roman" w:cs="Simplified Arabic"/>
                <w:noProof/>
                <w:sz w:val="20"/>
                <w:szCs w:val="24"/>
                <w:rtl/>
                <w:lang w:bidi="ar-EG"/>
              </w:rPr>
              <w:t xml:space="preserve"> </w:t>
            </w:r>
            <w:r w:rsidRPr="005365A5">
              <w:rPr>
                <w:rStyle w:val="Hyperlink"/>
                <w:rFonts w:ascii="Times New Roman" w:hAnsi="Times New Roman" w:cs="Simplified Arabic" w:hint="eastAsia"/>
                <w:noProof/>
                <w:sz w:val="20"/>
                <w:szCs w:val="24"/>
                <w:rtl/>
                <w:lang w:bidi="ar-EG"/>
              </w:rPr>
              <w:t>دراسات</w:t>
            </w:r>
            <w:r w:rsidRPr="005365A5">
              <w:rPr>
                <w:rStyle w:val="Hyperlink"/>
                <w:rFonts w:ascii="Times New Roman" w:hAnsi="Times New Roman" w:cs="Simplified Arabic"/>
                <w:noProof/>
                <w:sz w:val="20"/>
                <w:szCs w:val="24"/>
                <w:rtl/>
                <w:lang w:bidi="ar-EG"/>
              </w:rPr>
              <w:t xml:space="preserve"> </w:t>
            </w:r>
            <w:r w:rsidRPr="005365A5">
              <w:rPr>
                <w:rStyle w:val="Hyperlink"/>
                <w:rFonts w:ascii="Times New Roman" w:hAnsi="Times New Roman" w:cs="Simplified Arabic" w:hint="eastAsia"/>
                <w:noProof/>
                <w:sz w:val="20"/>
                <w:szCs w:val="24"/>
                <w:rtl/>
                <w:lang w:bidi="ar-EG"/>
              </w:rPr>
              <w:t>مستقبلية</w:t>
            </w:r>
            <w:r w:rsidRPr="005365A5">
              <w:rPr>
                <w:rStyle w:val="Hyperlink"/>
                <w:rFonts w:ascii="Times New Roman" w:hAnsi="Times New Roman" w:cs="Simplified Arabic"/>
                <w:noProof/>
                <w:sz w:val="20"/>
                <w:szCs w:val="24"/>
                <w:rtl/>
                <w:lang w:bidi="ar-EG"/>
              </w:rPr>
              <w:t xml:space="preserve"> </w:t>
            </w:r>
            <w:r w:rsidRPr="005365A5">
              <w:rPr>
                <w:rStyle w:val="Hyperlink"/>
                <w:rFonts w:ascii="Times New Roman" w:hAnsi="Times New Roman" w:cs="Simplified Arabic" w:hint="eastAsia"/>
                <w:noProof/>
                <w:sz w:val="20"/>
                <w:szCs w:val="24"/>
                <w:rtl/>
                <w:lang w:bidi="ar-EG"/>
              </w:rPr>
              <w:t>عن</w:t>
            </w:r>
            <w:r w:rsidRPr="005365A5">
              <w:rPr>
                <w:rStyle w:val="Hyperlink"/>
                <w:rFonts w:ascii="Times New Roman" w:hAnsi="Times New Roman" w:cs="Simplified Arabic"/>
                <w:noProof/>
                <w:sz w:val="20"/>
                <w:szCs w:val="24"/>
                <w:rtl/>
                <w:lang w:bidi="ar-EG"/>
              </w:rPr>
              <w:t>:</w:t>
            </w:r>
            <w:r w:rsidRPr="005365A5">
              <w:rPr>
                <w:rStyle w:val="Hyperlink"/>
                <w:rFonts w:ascii="Times New Roman" w:hAnsi="Times New Roman" w:cs="Simplified Arabic"/>
                <w:noProof/>
                <w:webHidden/>
                <w:sz w:val="20"/>
                <w:szCs w:val="24"/>
                <w:rtl/>
                <w:lang w:bidi="ar-EG"/>
              </w:rPr>
              <w:tab/>
            </w:r>
            <w:r w:rsidRPr="005365A5">
              <w:rPr>
                <w:rStyle w:val="Hyperlink"/>
                <w:rFonts w:ascii="Times New Roman" w:hAnsi="Times New Roman" w:cs="Simplified Arabic"/>
                <w:noProof/>
                <w:webHidden/>
                <w:sz w:val="20"/>
                <w:szCs w:val="24"/>
                <w:rtl/>
                <w:lang w:bidi="ar-EG"/>
              </w:rPr>
              <w:fldChar w:fldCharType="begin"/>
            </w:r>
            <w:r w:rsidRPr="005365A5">
              <w:rPr>
                <w:rStyle w:val="Hyperlink"/>
                <w:rFonts w:ascii="Times New Roman" w:hAnsi="Times New Roman" w:cs="Simplified Arabic"/>
                <w:noProof/>
                <w:webHidden/>
                <w:sz w:val="20"/>
                <w:szCs w:val="24"/>
                <w:rtl/>
                <w:lang w:bidi="ar-EG"/>
              </w:rPr>
              <w:instrText xml:space="preserve"> </w:instrText>
            </w:r>
            <w:r w:rsidRPr="005365A5">
              <w:rPr>
                <w:rStyle w:val="Hyperlink"/>
                <w:rFonts w:ascii="Times New Roman" w:hAnsi="Times New Roman" w:cs="Simplified Arabic"/>
                <w:noProof/>
                <w:webHidden/>
                <w:sz w:val="20"/>
                <w:szCs w:val="24"/>
                <w:lang w:bidi="ar-EG"/>
              </w:rPr>
              <w:instrText>PAGEREF</w:instrText>
            </w:r>
            <w:r w:rsidRPr="005365A5">
              <w:rPr>
                <w:rStyle w:val="Hyperlink"/>
                <w:rFonts w:ascii="Times New Roman" w:hAnsi="Times New Roman" w:cs="Simplified Arabic"/>
                <w:noProof/>
                <w:webHidden/>
                <w:sz w:val="20"/>
                <w:szCs w:val="24"/>
                <w:rtl/>
                <w:lang w:bidi="ar-EG"/>
              </w:rPr>
              <w:instrText xml:space="preserve"> _</w:instrText>
            </w:r>
            <w:r w:rsidRPr="005365A5">
              <w:rPr>
                <w:rStyle w:val="Hyperlink"/>
                <w:rFonts w:ascii="Times New Roman" w:hAnsi="Times New Roman" w:cs="Simplified Arabic"/>
                <w:noProof/>
                <w:webHidden/>
                <w:sz w:val="20"/>
                <w:szCs w:val="24"/>
                <w:lang w:bidi="ar-EG"/>
              </w:rPr>
              <w:instrText>Toc227769258 \h</w:instrText>
            </w:r>
            <w:r w:rsidRPr="005365A5">
              <w:rPr>
                <w:rStyle w:val="Hyperlink"/>
                <w:rFonts w:ascii="Times New Roman" w:hAnsi="Times New Roman" w:cs="Simplified Arabic"/>
                <w:noProof/>
                <w:webHidden/>
                <w:sz w:val="20"/>
                <w:szCs w:val="24"/>
                <w:rtl/>
                <w:lang w:bidi="ar-EG"/>
              </w:rPr>
              <w:instrText xml:space="preserve"> </w:instrText>
            </w:r>
            <w:r w:rsidRPr="005365A5">
              <w:rPr>
                <w:rStyle w:val="Hyperlink"/>
                <w:rFonts w:ascii="Times New Roman" w:hAnsi="Times New Roman" w:cs="Simplified Arabic"/>
                <w:noProof/>
                <w:webHidden/>
                <w:sz w:val="20"/>
                <w:szCs w:val="24"/>
                <w:rtl/>
                <w:lang w:bidi="ar-EG"/>
              </w:rPr>
            </w:r>
            <w:r w:rsidRPr="005365A5">
              <w:rPr>
                <w:rStyle w:val="Hyperlink"/>
                <w:rFonts w:ascii="Times New Roman" w:hAnsi="Times New Roman" w:cs="Simplified Arabic"/>
                <w:noProof/>
                <w:webHidden/>
                <w:sz w:val="20"/>
                <w:szCs w:val="24"/>
                <w:rtl/>
                <w:lang w:bidi="ar-EG"/>
              </w:rPr>
              <w:fldChar w:fldCharType="separate"/>
            </w:r>
            <w:r w:rsidR="005365A5" w:rsidRPr="005365A5">
              <w:rPr>
                <w:rStyle w:val="Hyperlink"/>
                <w:rFonts w:ascii="Times New Roman" w:hAnsi="Times New Roman" w:cs="Simplified Arabic"/>
                <w:noProof/>
                <w:webHidden/>
                <w:sz w:val="20"/>
                <w:szCs w:val="24"/>
                <w:rtl/>
                <w:lang w:bidi="ar-EG"/>
              </w:rPr>
              <w:t>114</w:t>
            </w:r>
            <w:r w:rsidRPr="005365A5">
              <w:rPr>
                <w:rStyle w:val="Hyperlink"/>
                <w:rFonts w:ascii="Times New Roman" w:hAnsi="Times New Roman" w:cs="Simplified Arabic"/>
                <w:noProof/>
                <w:webHidden/>
                <w:sz w:val="20"/>
                <w:szCs w:val="24"/>
                <w:rtl/>
                <w:lang w:bidi="ar-EG"/>
              </w:rPr>
              <w:fldChar w:fldCharType="end"/>
            </w:r>
          </w:hyperlink>
        </w:p>
        <w:p w14:paraId="331B2216" w14:textId="0B63BEBA" w:rsidR="00F428AE" w:rsidRPr="005365A5" w:rsidRDefault="00F428AE" w:rsidP="005365A5">
          <w:pPr>
            <w:pStyle w:val="TOC1"/>
            <w:tabs>
              <w:tab w:val="right" w:leader="dot" w:pos="9061"/>
            </w:tabs>
            <w:spacing w:after="0" w:line="240" w:lineRule="auto"/>
            <w:rPr>
              <w:rStyle w:val="Hyperlink"/>
              <w:rFonts w:ascii="Times New Roman" w:hAnsi="Times New Roman" w:cs="Simplified Arabic"/>
              <w:b/>
              <w:bCs/>
              <w:noProof/>
              <w:sz w:val="20"/>
              <w:szCs w:val="24"/>
              <w:rtl/>
              <w:lang w:bidi="ar-EG"/>
            </w:rPr>
          </w:pPr>
          <w:hyperlink w:anchor="_Toc227769259" w:history="1">
            <w:r w:rsidRPr="005365A5">
              <w:rPr>
                <w:rStyle w:val="Hyperlink"/>
                <w:rFonts w:ascii="Times New Roman" w:hAnsi="Times New Roman" w:cs="Simplified Arabic" w:hint="eastAsia"/>
                <w:b/>
                <w:bCs/>
                <w:noProof/>
                <w:sz w:val="20"/>
                <w:szCs w:val="24"/>
                <w:rtl/>
                <w:lang w:bidi="ar-EG"/>
              </w:rPr>
              <w:t>قائمة</w:t>
            </w:r>
            <w:r w:rsidRPr="005365A5">
              <w:rPr>
                <w:rStyle w:val="Hyperlink"/>
                <w:rFonts w:ascii="Times New Roman" w:hAnsi="Times New Roman" w:cs="Simplified Arabic"/>
                <w:b/>
                <w:bCs/>
                <w:noProof/>
                <w:sz w:val="20"/>
                <w:szCs w:val="24"/>
                <w:rtl/>
                <w:lang w:bidi="ar-EG"/>
              </w:rPr>
              <w:t xml:space="preserve"> </w:t>
            </w:r>
            <w:r w:rsidRPr="005365A5">
              <w:rPr>
                <w:rStyle w:val="Hyperlink"/>
                <w:rFonts w:ascii="Times New Roman" w:hAnsi="Times New Roman" w:cs="Simplified Arabic" w:hint="eastAsia"/>
                <w:b/>
                <w:bCs/>
                <w:noProof/>
                <w:sz w:val="20"/>
                <w:szCs w:val="24"/>
                <w:rtl/>
                <w:lang w:bidi="ar-EG"/>
              </w:rPr>
              <w:t>المراجع</w:t>
            </w:r>
            <w:r w:rsidRPr="005365A5">
              <w:rPr>
                <w:rStyle w:val="Hyperlink"/>
                <w:rFonts w:ascii="Times New Roman" w:hAnsi="Times New Roman" w:cs="Simplified Arabic"/>
                <w:b/>
                <w:bCs/>
                <w:noProof/>
                <w:webHidden/>
                <w:sz w:val="20"/>
                <w:szCs w:val="24"/>
                <w:rtl/>
                <w:lang w:bidi="ar-EG"/>
              </w:rPr>
              <w:tab/>
            </w:r>
            <w:r w:rsidRPr="005365A5">
              <w:rPr>
                <w:rStyle w:val="Hyperlink"/>
                <w:rFonts w:ascii="Times New Roman" w:hAnsi="Times New Roman" w:cs="Simplified Arabic"/>
                <w:b/>
                <w:bCs/>
                <w:noProof/>
                <w:webHidden/>
                <w:sz w:val="20"/>
                <w:szCs w:val="24"/>
                <w:rtl/>
                <w:lang w:bidi="ar-EG"/>
              </w:rPr>
              <w:fldChar w:fldCharType="begin"/>
            </w:r>
            <w:r w:rsidRPr="005365A5">
              <w:rPr>
                <w:rStyle w:val="Hyperlink"/>
                <w:rFonts w:ascii="Times New Roman" w:hAnsi="Times New Roman" w:cs="Simplified Arabic"/>
                <w:b/>
                <w:bCs/>
                <w:noProof/>
                <w:webHidden/>
                <w:sz w:val="20"/>
                <w:szCs w:val="24"/>
                <w:rtl/>
                <w:lang w:bidi="ar-EG"/>
              </w:rPr>
              <w:instrText xml:space="preserve"> </w:instrText>
            </w:r>
            <w:r w:rsidRPr="005365A5">
              <w:rPr>
                <w:rStyle w:val="Hyperlink"/>
                <w:rFonts w:ascii="Times New Roman" w:hAnsi="Times New Roman" w:cs="Simplified Arabic"/>
                <w:b/>
                <w:bCs/>
                <w:noProof/>
                <w:webHidden/>
                <w:sz w:val="20"/>
                <w:szCs w:val="24"/>
                <w:lang w:bidi="ar-EG"/>
              </w:rPr>
              <w:instrText>PAGEREF</w:instrText>
            </w:r>
            <w:r w:rsidRPr="005365A5">
              <w:rPr>
                <w:rStyle w:val="Hyperlink"/>
                <w:rFonts w:ascii="Times New Roman" w:hAnsi="Times New Roman" w:cs="Simplified Arabic"/>
                <w:b/>
                <w:bCs/>
                <w:noProof/>
                <w:webHidden/>
                <w:sz w:val="20"/>
                <w:szCs w:val="24"/>
                <w:rtl/>
                <w:lang w:bidi="ar-EG"/>
              </w:rPr>
              <w:instrText xml:space="preserve"> _</w:instrText>
            </w:r>
            <w:r w:rsidRPr="005365A5">
              <w:rPr>
                <w:rStyle w:val="Hyperlink"/>
                <w:rFonts w:ascii="Times New Roman" w:hAnsi="Times New Roman" w:cs="Simplified Arabic"/>
                <w:b/>
                <w:bCs/>
                <w:noProof/>
                <w:webHidden/>
                <w:sz w:val="20"/>
                <w:szCs w:val="24"/>
                <w:lang w:bidi="ar-EG"/>
              </w:rPr>
              <w:instrText>Toc227769259 \h</w:instrText>
            </w:r>
            <w:r w:rsidRPr="005365A5">
              <w:rPr>
                <w:rStyle w:val="Hyperlink"/>
                <w:rFonts w:ascii="Times New Roman" w:hAnsi="Times New Roman" w:cs="Simplified Arabic"/>
                <w:b/>
                <w:bCs/>
                <w:noProof/>
                <w:webHidden/>
                <w:sz w:val="20"/>
                <w:szCs w:val="24"/>
                <w:rtl/>
                <w:lang w:bidi="ar-EG"/>
              </w:rPr>
              <w:instrText xml:space="preserve"> </w:instrText>
            </w:r>
            <w:r w:rsidRPr="005365A5">
              <w:rPr>
                <w:rStyle w:val="Hyperlink"/>
                <w:rFonts w:ascii="Times New Roman" w:hAnsi="Times New Roman" w:cs="Simplified Arabic"/>
                <w:b/>
                <w:bCs/>
                <w:noProof/>
                <w:webHidden/>
                <w:sz w:val="20"/>
                <w:szCs w:val="24"/>
                <w:rtl/>
                <w:lang w:bidi="ar-EG"/>
              </w:rPr>
            </w:r>
            <w:r w:rsidRPr="005365A5">
              <w:rPr>
                <w:rStyle w:val="Hyperlink"/>
                <w:rFonts w:ascii="Times New Roman" w:hAnsi="Times New Roman" w:cs="Simplified Arabic"/>
                <w:b/>
                <w:bCs/>
                <w:noProof/>
                <w:webHidden/>
                <w:sz w:val="20"/>
                <w:szCs w:val="24"/>
                <w:rtl/>
                <w:lang w:bidi="ar-EG"/>
              </w:rPr>
              <w:fldChar w:fldCharType="separate"/>
            </w:r>
            <w:r w:rsidR="005365A5" w:rsidRPr="005365A5">
              <w:rPr>
                <w:rStyle w:val="Hyperlink"/>
                <w:rFonts w:ascii="Times New Roman" w:hAnsi="Times New Roman" w:cs="Simplified Arabic"/>
                <w:b/>
                <w:bCs/>
                <w:noProof/>
                <w:webHidden/>
                <w:sz w:val="20"/>
                <w:szCs w:val="24"/>
                <w:rtl/>
                <w:lang w:bidi="ar-EG"/>
              </w:rPr>
              <w:t>115</w:t>
            </w:r>
            <w:r w:rsidRPr="005365A5">
              <w:rPr>
                <w:rStyle w:val="Hyperlink"/>
                <w:rFonts w:ascii="Times New Roman" w:hAnsi="Times New Roman" w:cs="Simplified Arabic"/>
                <w:b/>
                <w:bCs/>
                <w:noProof/>
                <w:webHidden/>
                <w:sz w:val="20"/>
                <w:szCs w:val="24"/>
                <w:rtl/>
                <w:lang w:bidi="ar-EG"/>
              </w:rPr>
              <w:fldChar w:fldCharType="end"/>
            </w:r>
          </w:hyperlink>
        </w:p>
        <w:p w14:paraId="32F771AC" w14:textId="52E9CD6A" w:rsidR="00F428AE" w:rsidRPr="005365A5" w:rsidRDefault="00F428AE" w:rsidP="005365A5">
          <w:pPr>
            <w:pStyle w:val="TOC1"/>
            <w:tabs>
              <w:tab w:val="right" w:leader="dot" w:pos="9061"/>
            </w:tabs>
            <w:spacing w:after="0" w:line="240" w:lineRule="auto"/>
            <w:ind w:left="140"/>
            <w:rPr>
              <w:rStyle w:val="Hyperlink"/>
              <w:rFonts w:ascii="Times New Roman" w:hAnsi="Times New Roman" w:cs="Simplified Arabic"/>
              <w:noProof/>
              <w:sz w:val="20"/>
              <w:szCs w:val="24"/>
              <w:rtl/>
              <w:lang w:bidi="ar-EG"/>
            </w:rPr>
          </w:pPr>
          <w:hyperlink w:anchor="_Toc227769260" w:history="1">
            <w:r w:rsidRPr="005365A5">
              <w:rPr>
                <w:rStyle w:val="Hyperlink"/>
                <w:rFonts w:ascii="Times New Roman" w:hAnsi="Times New Roman" w:cs="Simplified Arabic" w:hint="eastAsia"/>
                <w:noProof/>
                <w:sz w:val="20"/>
                <w:szCs w:val="24"/>
                <w:rtl/>
                <w:lang w:bidi="ar-EG"/>
              </w:rPr>
              <w:t>أولًا</w:t>
            </w:r>
            <w:r w:rsidRPr="005365A5">
              <w:rPr>
                <w:rStyle w:val="Hyperlink"/>
                <w:rFonts w:ascii="Times New Roman" w:hAnsi="Times New Roman" w:cs="Simplified Arabic"/>
                <w:noProof/>
                <w:sz w:val="20"/>
                <w:szCs w:val="24"/>
                <w:rtl/>
                <w:lang w:bidi="ar-EG"/>
              </w:rPr>
              <w:t xml:space="preserve">: </w:t>
            </w:r>
            <w:r w:rsidRPr="005365A5">
              <w:rPr>
                <w:rStyle w:val="Hyperlink"/>
                <w:rFonts w:ascii="Times New Roman" w:hAnsi="Times New Roman" w:cs="Simplified Arabic" w:hint="eastAsia"/>
                <w:noProof/>
                <w:sz w:val="20"/>
                <w:szCs w:val="24"/>
                <w:rtl/>
                <w:lang w:bidi="ar-EG"/>
              </w:rPr>
              <w:t>المراجع</w:t>
            </w:r>
            <w:r w:rsidRPr="005365A5">
              <w:rPr>
                <w:rStyle w:val="Hyperlink"/>
                <w:rFonts w:ascii="Times New Roman" w:hAnsi="Times New Roman" w:cs="Simplified Arabic"/>
                <w:noProof/>
                <w:sz w:val="20"/>
                <w:szCs w:val="24"/>
                <w:rtl/>
                <w:lang w:bidi="ar-EG"/>
              </w:rPr>
              <w:t xml:space="preserve"> </w:t>
            </w:r>
            <w:r w:rsidRPr="005365A5">
              <w:rPr>
                <w:rStyle w:val="Hyperlink"/>
                <w:rFonts w:ascii="Times New Roman" w:hAnsi="Times New Roman" w:cs="Simplified Arabic" w:hint="eastAsia"/>
                <w:noProof/>
                <w:sz w:val="20"/>
                <w:szCs w:val="24"/>
                <w:rtl/>
                <w:lang w:bidi="ar-EG"/>
              </w:rPr>
              <w:t>العربية</w:t>
            </w:r>
            <w:r w:rsidRPr="005365A5">
              <w:rPr>
                <w:rStyle w:val="Hyperlink"/>
                <w:rFonts w:ascii="Times New Roman" w:hAnsi="Times New Roman" w:cs="Simplified Arabic"/>
                <w:noProof/>
                <w:sz w:val="20"/>
                <w:szCs w:val="24"/>
                <w:rtl/>
                <w:lang w:bidi="ar-EG"/>
              </w:rPr>
              <w:t>:</w:t>
            </w:r>
            <w:r w:rsidRPr="005365A5">
              <w:rPr>
                <w:rStyle w:val="Hyperlink"/>
                <w:rFonts w:ascii="Times New Roman" w:hAnsi="Times New Roman" w:cs="Simplified Arabic"/>
                <w:noProof/>
                <w:webHidden/>
                <w:sz w:val="20"/>
                <w:szCs w:val="24"/>
                <w:rtl/>
                <w:lang w:bidi="ar-EG"/>
              </w:rPr>
              <w:tab/>
            </w:r>
            <w:r w:rsidRPr="005365A5">
              <w:rPr>
                <w:rStyle w:val="Hyperlink"/>
                <w:rFonts w:ascii="Times New Roman" w:hAnsi="Times New Roman" w:cs="Simplified Arabic"/>
                <w:noProof/>
                <w:webHidden/>
                <w:sz w:val="20"/>
                <w:szCs w:val="24"/>
                <w:rtl/>
                <w:lang w:bidi="ar-EG"/>
              </w:rPr>
              <w:fldChar w:fldCharType="begin"/>
            </w:r>
            <w:r w:rsidRPr="005365A5">
              <w:rPr>
                <w:rStyle w:val="Hyperlink"/>
                <w:rFonts w:ascii="Times New Roman" w:hAnsi="Times New Roman" w:cs="Simplified Arabic"/>
                <w:noProof/>
                <w:webHidden/>
                <w:sz w:val="20"/>
                <w:szCs w:val="24"/>
                <w:rtl/>
                <w:lang w:bidi="ar-EG"/>
              </w:rPr>
              <w:instrText xml:space="preserve"> </w:instrText>
            </w:r>
            <w:r w:rsidRPr="005365A5">
              <w:rPr>
                <w:rStyle w:val="Hyperlink"/>
                <w:rFonts w:ascii="Times New Roman" w:hAnsi="Times New Roman" w:cs="Simplified Arabic"/>
                <w:noProof/>
                <w:webHidden/>
                <w:sz w:val="20"/>
                <w:szCs w:val="24"/>
                <w:lang w:bidi="ar-EG"/>
              </w:rPr>
              <w:instrText>PAGEREF</w:instrText>
            </w:r>
            <w:r w:rsidRPr="005365A5">
              <w:rPr>
                <w:rStyle w:val="Hyperlink"/>
                <w:rFonts w:ascii="Times New Roman" w:hAnsi="Times New Roman" w:cs="Simplified Arabic"/>
                <w:noProof/>
                <w:webHidden/>
                <w:sz w:val="20"/>
                <w:szCs w:val="24"/>
                <w:rtl/>
                <w:lang w:bidi="ar-EG"/>
              </w:rPr>
              <w:instrText xml:space="preserve"> _</w:instrText>
            </w:r>
            <w:r w:rsidRPr="005365A5">
              <w:rPr>
                <w:rStyle w:val="Hyperlink"/>
                <w:rFonts w:ascii="Times New Roman" w:hAnsi="Times New Roman" w:cs="Simplified Arabic"/>
                <w:noProof/>
                <w:webHidden/>
                <w:sz w:val="20"/>
                <w:szCs w:val="24"/>
                <w:lang w:bidi="ar-EG"/>
              </w:rPr>
              <w:instrText>Toc227769260 \h</w:instrText>
            </w:r>
            <w:r w:rsidRPr="005365A5">
              <w:rPr>
                <w:rStyle w:val="Hyperlink"/>
                <w:rFonts w:ascii="Times New Roman" w:hAnsi="Times New Roman" w:cs="Simplified Arabic"/>
                <w:noProof/>
                <w:webHidden/>
                <w:sz w:val="20"/>
                <w:szCs w:val="24"/>
                <w:rtl/>
                <w:lang w:bidi="ar-EG"/>
              </w:rPr>
              <w:instrText xml:space="preserve"> </w:instrText>
            </w:r>
            <w:r w:rsidRPr="005365A5">
              <w:rPr>
                <w:rStyle w:val="Hyperlink"/>
                <w:rFonts w:ascii="Times New Roman" w:hAnsi="Times New Roman" w:cs="Simplified Arabic"/>
                <w:noProof/>
                <w:webHidden/>
                <w:sz w:val="20"/>
                <w:szCs w:val="24"/>
                <w:rtl/>
                <w:lang w:bidi="ar-EG"/>
              </w:rPr>
            </w:r>
            <w:r w:rsidRPr="005365A5">
              <w:rPr>
                <w:rStyle w:val="Hyperlink"/>
                <w:rFonts w:ascii="Times New Roman" w:hAnsi="Times New Roman" w:cs="Simplified Arabic"/>
                <w:noProof/>
                <w:webHidden/>
                <w:sz w:val="20"/>
                <w:szCs w:val="24"/>
                <w:rtl/>
                <w:lang w:bidi="ar-EG"/>
              </w:rPr>
              <w:fldChar w:fldCharType="separate"/>
            </w:r>
            <w:r w:rsidR="005365A5" w:rsidRPr="005365A5">
              <w:rPr>
                <w:rStyle w:val="Hyperlink"/>
                <w:rFonts w:ascii="Times New Roman" w:hAnsi="Times New Roman" w:cs="Simplified Arabic"/>
                <w:noProof/>
                <w:webHidden/>
                <w:sz w:val="20"/>
                <w:szCs w:val="24"/>
                <w:rtl/>
                <w:lang w:bidi="ar-EG"/>
              </w:rPr>
              <w:t>115</w:t>
            </w:r>
            <w:r w:rsidRPr="005365A5">
              <w:rPr>
                <w:rStyle w:val="Hyperlink"/>
                <w:rFonts w:ascii="Times New Roman" w:hAnsi="Times New Roman" w:cs="Simplified Arabic"/>
                <w:noProof/>
                <w:webHidden/>
                <w:sz w:val="20"/>
                <w:szCs w:val="24"/>
                <w:rtl/>
                <w:lang w:bidi="ar-EG"/>
              </w:rPr>
              <w:fldChar w:fldCharType="end"/>
            </w:r>
          </w:hyperlink>
        </w:p>
        <w:p w14:paraId="59D0987E" w14:textId="60CDAF78" w:rsidR="00F428AE" w:rsidRPr="005365A5" w:rsidRDefault="00F428AE" w:rsidP="005365A5">
          <w:pPr>
            <w:pStyle w:val="TOC1"/>
            <w:tabs>
              <w:tab w:val="right" w:leader="dot" w:pos="9061"/>
            </w:tabs>
            <w:spacing w:after="0" w:line="240" w:lineRule="auto"/>
            <w:ind w:left="140"/>
            <w:rPr>
              <w:rStyle w:val="Hyperlink"/>
              <w:rFonts w:ascii="Times New Roman" w:hAnsi="Times New Roman" w:cs="Simplified Arabic"/>
              <w:noProof/>
              <w:sz w:val="20"/>
              <w:szCs w:val="24"/>
              <w:rtl/>
              <w:lang w:bidi="ar-EG"/>
            </w:rPr>
          </w:pPr>
          <w:hyperlink w:anchor="_Toc227769261" w:history="1">
            <w:r w:rsidRPr="005365A5">
              <w:rPr>
                <w:rStyle w:val="Hyperlink"/>
                <w:rFonts w:ascii="Times New Roman" w:hAnsi="Times New Roman" w:cs="Simplified Arabic" w:hint="eastAsia"/>
                <w:noProof/>
                <w:sz w:val="20"/>
                <w:szCs w:val="24"/>
                <w:rtl/>
                <w:lang w:bidi="ar-EG"/>
              </w:rPr>
              <w:t>ثانيًا</w:t>
            </w:r>
            <w:r w:rsidRPr="005365A5">
              <w:rPr>
                <w:rStyle w:val="Hyperlink"/>
                <w:rFonts w:ascii="Times New Roman" w:hAnsi="Times New Roman" w:cs="Simplified Arabic"/>
                <w:noProof/>
                <w:sz w:val="20"/>
                <w:szCs w:val="24"/>
                <w:rtl/>
                <w:lang w:bidi="ar-EG"/>
              </w:rPr>
              <w:t xml:space="preserve">: </w:t>
            </w:r>
            <w:r w:rsidRPr="005365A5">
              <w:rPr>
                <w:rStyle w:val="Hyperlink"/>
                <w:rFonts w:ascii="Times New Roman" w:hAnsi="Times New Roman" w:cs="Simplified Arabic" w:hint="eastAsia"/>
                <w:noProof/>
                <w:sz w:val="20"/>
                <w:szCs w:val="24"/>
                <w:rtl/>
                <w:lang w:bidi="ar-EG"/>
              </w:rPr>
              <w:t>المراجع</w:t>
            </w:r>
            <w:r w:rsidRPr="005365A5">
              <w:rPr>
                <w:rStyle w:val="Hyperlink"/>
                <w:rFonts w:ascii="Times New Roman" w:hAnsi="Times New Roman" w:cs="Simplified Arabic"/>
                <w:noProof/>
                <w:sz w:val="20"/>
                <w:szCs w:val="24"/>
                <w:rtl/>
                <w:lang w:bidi="ar-EG"/>
              </w:rPr>
              <w:t xml:space="preserve"> </w:t>
            </w:r>
            <w:r w:rsidRPr="005365A5">
              <w:rPr>
                <w:rStyle w:val="Hyperlink"/>
                <w:rFonts w:ascii="Times New Roman" w:hAnsi="Times New Roman" w:cs="Simplified Arabic" w:hint="eastAsia"/>
                <w:noProof/>
                <w:sz w:val="20"/>
                <w:szCs w:val="24"/>
                <w:rtl/>
                <w:lang w:bidi="ar-EG"/>
              </w:rPr>
              <w:t>الأجنبية</w:t>
            </w:r>
            <w:r w:rsidRPr="005365A5">
              <w:rPr>
                <w:rStyle w:val="Hyperlink"/>
                <w:rFonts w:ascii="Times New Roman" w:hAnsi="Times New Roman" w:cs="Simplified Arabic"/>
                <w:noProof/>
                <w:sz w:val="20"/>
                <w:szCs w:val="24"/>
                <w:rtl/>
                <w:lang w:bidi="ar-EG"/>
              </w:rPr>
              <w:t>:</w:t>
            </w:r>
            <w:r w:rsidRPr="005365A5">
              <w:rPr>
                <w:rStyle w:val="Hyperlink"/>
                <w:rFonts w:ascii="Times New Roman" w:hAnsi="Times New Roman" w:cs="Simplified Arabic"/>
                <w:noProof/>
                <w:webHidden/>
                <w:sz w:val="20"/>
                <w:szCs w:val="24"/>
                <w:rtl/>
                <w:lang w:bidi="ar-EG"/>
              </w:rPr>
              <w:tab/>
            </w:r>
            <w:r w:rsidRPr="005365A5">
              <w:rPr>
                <w:rStyle w:val="Hyperlink"/>
                <w:rFonts w:ascii="Times New Roman" w:hAnsi="Times New Roman" w:cs="Simplified Arabic"/>
                <w:noProof/>
                <w:webHidden/>
                <w:sz w:val="20"/>
                <w:szCs w:val="24"/>
                <w:rtl/>
                <w:lang w:bidi="ar-EG"/>
              </w:rPr>
              <w:fldChar w:fldCharType="begin"/>
            </w:r>
            <w:r w:rsidRPr="005365A5">
              <w:rPr>
                <w:rStyle w:val="Hyperlink"/>
                <w:rFonts w:ascii="Times New Roman" w:hAnsi="Times New Roman" w:cs="Simplified Arabic"/>
                <w:noProof/>
                <w:webHidden/>
                <w:sz w:val="20"/>
                <w:szCs w:val="24"/>
                <w:rtl/>
                <w:lang w:bidi="ar-EG"/>
              </w:rPr>
              <w:instrText xml:space="preserve"> </w:instrText>
            </w:r>
            <w:r w:rsidRPr="005365A5">
              <w:rPr>
                <w:rStyle w:val="Hyperlink"/>
                <w:rFonts w:ascii="Times New Roman" w:hAnsi="Times New Roman" w:cs="Simplified Arabic"/>
                <w:noProof/>
                <w:webHidden/>
                <w:sz w:val="20"/>
                <w:szCs w:val="24"/>
                <w:lang w:bidi="ar-EG"/>
              </w:rPr>
              <w:instrText>PAGEREF</w:instrText>
            </w:r>
            <w:r w:rsidRPr="005365A5">
              <w:rPr>
                <w:rStyle w:val="Hyperlink"/>
                <w:rFonts w:ascii="Times New Roman" w:hAnsi="Times New Roman" w:cs="Simplified Arabic"/>
                <w:noProof/>
                <w:webHidden/>
                <w:sz w:val="20"/>
                <w:szCs w:val="24"/>
                <w:rtl/>
                <w:lang w:bidi="ar-EG"/>
              </w:rPr>
              <w:instrText xml:space="preserve"> _</w:instrText>
            </w:r>
            <w:r w:rsidRPr="005365A5">
              <w:rPr>
                <w:rStyle w:val="Hyperlink"/>
                <w:rFonts w:ascii="Times New Roman" w:hAnsi="Times New Roman" w:cs="Simplified Arabic"/>
                <w:noProof/>
                <w:webHidden/>
                <w:sz w:val="20"/>
                <w:szCs w:val="24"/>
                <w:lang w:bidi="ar-EG"/>
              </w:rPr>
              <w:instrText>Toc227769261 \h</w:instrText>
            </w:r>
            <w:r w:rsidRPr="005365A5">
              <w:rPr>
                <w:rStyle w:val="Hyperlink"/>
                <w:rFonts w:ascii="Times New Roman" w:hAnsi="Times New Roman" w:cs="Simplified Arabic"/>
                <w:noProof/>
                <w:webHidden/>
                <w:sz w:val="20"/>
                <w:szCs w:val="24"/>
                <w:rtl/>
                <w:lang w:bidi="ar-EG"/>
              </w:rPr>
              <w:instrText xml:space="preserve"> </w:instrText>
            </w:r>
            <w:r w:rsidRPr="005365A5">
              <w:rPr>
                <w:rStyle w:val="Hyperlink"/>
                <w:rFonts w:ascii="Times New Roman" w:hAnsi="Times New Roman" w:cs="Simplified Arabic"/>
                <w:noProof/>
                <w:webHidden/>
                <w:sz w:val="20"/>
                <w:szCs w:val="24"/>
                <w:rtl/>
                <w:lang w:bidi="ar-EG"/>
              </w:rPr>
            </w:r>
            <w:r w:rsidRPr="005365A5">
              <w:rPr>
                <w:rStyle w:val="Hyperlink"/>
                <w:rFonts w:ascii="Times New Roman" w:hAnsi="Times New Roman" w:cs="Simplified Arabic"/>
                <w:noProof/>
                <w:webHidden/>
                <w:sz w:val="20"/>
                <w:szCs w:val="24"/>
                <w:rtl/>
                <w:lang w:bidi="ar-EG"/>
              </w:rPr>
              <w:fldChar w:fldCharType="separate"/>
            </w:r>
            <w:r w:rsidR="005365A5" w:rsidRPr="005365A5">
              <w:rPr>
                <w:rStyle w:val="Hyperlink"/>
                <w:rFonts w:ascii="Times New Roman" w:hAnsi="Times New Roman" w:cs="Simplified Arabic"/>
                <w:noProof/>
                <w:webHidden/>
                <w:sz w:val="20"/>
                <w:szCs w:val="24"/>
                <w:rtl/>
                <w:lang w:bidi="ar-EG"/>
              </w:rPr>
              <w:t>121</w:t>
            </w:r>
            <w:r w:rsidRPr="005365A5">
              <w:rPr>
                <w:rStyle w:val="Hyperlink"/>
                <w:rFonts w:ascii="Times New Roman" w:hAnsi="Times New Roman" w:cs="Simplified Arabic"/>
                <w:noProof/>
                <w:webHidden/>
                <w:sz w:val="20"/>
                <w:szCs w:val="24"/>
                <w:rtl/>
                <w:lang w:bidi="ar-EG"/>
              </w:rPr>
              <w:fldChar w:fldCharType="end"/>
            </w:r>
          </w:hyperlink>
        </w:p>
        <w:p w14:paraId="3276FEC7" w14:textId="77B12432" w:rsidR="00F428AE" w:rsidRPr="005365A5" w:rsidRDefault="00F428AE" w:rsidP="005365A5">
          <w:pPr>
            <w:pStyle w:val="TOC1"/>
            <w:tabs>
              <w:tab w:val="right" w:leader="dot" w:pos="9061"/>
            </w:tabs>
            <w:spacing w:after="0" w:line="240" w:lineRule="auto"/>
            <w:rPr>
              <w:rStyle w:val="Hyperlink"/>
              <w:rFonts w:ascii="Times New Roman" w:hAnsi="Times New Roman" w:cs="Simplified Arabic"/>
              <w:b/>
              <w:bCs/>
              <w:noProof/>
              <w:sz w:val="20"/>
              <w:szCs w:val="24"/>
              <w:rtl/>
              <w:lang w:bidi="ar-EG"/>
            </w:rPr>
          </w:pPr>
          <w:hyperlink w:anchor="_Toc227769262" w:history="1">
            <w:r w:rsidRPr="005365A5">
              <w:rPr>
                <w:rStyle w:val="Hyperlink"/>
                <w:rFonts w:ascii="Times New Roman" w:hAnsi="Times New Roman" w:cs="Simplified Arabic" w:hint="eastAsia"/>
                <w:b/>
                <w:bCs/>
                <w:noProof/>
                <w:sz w:val="20"/>
                <w:szCs w:val="24"/>
                <w:rtl/>
                <w:lang w:bidi="ar-EG"/>
              </w:rPr>
              <w:t>الملاحق</w:t>
            </w:r>
            <w:r w:rsidRPr="005365A5">
              <w:rPr>
                <w:rStyle w:val="Hyperlink"/>
                <w:rFonts w:ascii="Times New Roman" w:hAnsi="Times New Roman" w:cs="Simplified Arabic"/>
                <w:b/>
                <w:bCs/>
                <w:noProof/>
                <w:webHidden/>
                <w:sz w:val="20"/>
                <w:szCs w:val="24"/>
                <w:rtl/>
                <w:lang w:bidi="ar-EG"/>
              </w:rPr>
              <w:tab/>
            </w:r>
            <w:r w:rsidRPr="005365A5">
              <w:rPr>
                <w:rStyle w:val="Hyperlink"/>
                <w:rFonts w:ascii="Times New Roman" w:hAnsi="Times New Roman" w:cs="Simplified Arabic"/>
                <w:b/>
                <w:bCs/>
                <w:noProof/>
                <w:webHidden/>
                <w:sz w:val="20"/>
                <w:szCs w:val="24"/>
                <w:rtl/>
                <w:lang w:bidi="ar-EG"/>
              </w:rPr>
              <w:fldChar w:fldCharType="begin"/>
            </w:r>
            <w:r w:rsidRPr="005365A5">
              <w:rPr>
                <w:rStyle w:val="Hyperlink"/>
                <w:rFonts w:ascii="Times New Roman" w:hAnsi="Times New Roman" w:cs="Simplified Arabic"/>
                <w:b/>
                <w:bCs/>
                <w:noProof/>
                <w:webHidden/>
                <w:sz w:val="20"/>
                <w:szCs w:val="24"/>
                <w:rtl/>
                <w:lang w:bidi="ar-EG"/>
              </w:rPr>
              <w:instrText xml:space="preserve"> </w:instrText>
            </w:r>
            <w:r w:rsidRPr="005365A5">
              <w:rPr>
                <w:rStyle w:val="Hyperlink"/>
                <w:rFonts w:ascii="Times New Roman" w:hAnsi="Times New Roman" w:cs="Simplified Arabic"/>
                <w:b/>
                <w:bCs/>
                <w:noProof/>
                <w:webHidden/>
                <w:sz w:val="20"/>
                <w:szCs w:val="24"/>
                <w:lang w:bidi="ar-EG"/>
              </w:rPr>
              <w:instrText>PAGEREF</w:instrText>
            </w:r>
            <w:r w:rsidRPr="005365A5">
              <w:rPr>
                <w:rStyle w:val="Hyperlink"/>
                <w:rFonts w:ascii="Times New Roman" w:hAnsi="Times New Roman" w:cs="Simplified Arabic"/>
                <w:b/>
                <w:bCs/>
                <w:noProof/>
                <w:webHidden/>
                <w:sz w:val="20"/>
                <w:szCs w:val="24"/>
                <w:rtl/>
                <w:lang w:bidi="ar-EG"/>
              </w:rPr>
              <w:instrText xml:space="preserve"> _</w:instrText>
            </w:r>
            <w:r w:rsidRPr="005365A5">
              <w:rPr>
                <w:rStyle w:val="Hyperlink"/>
                <w:rFonts w:ascii="Times New Roman" w:hAnsi="Times New Roman" w:cs="Simplified Arabic"/>
                <w:b/>
                <w:bCs/>
                <w:noProof/>
                <w:webHidden/>
                <w:sz w:val="20"/>
                <w:szCs w:val="24"/>
                <w:lang w:bidi="ar-EG"/>
              </w:rPr>
              <w:instrText>Toc227769262 \h</w:instrText>
            </w:r>
            <w:r w:rsidRPr="005365A5">
              <w:rPr>
                <w:rStyle w:val="Hyperlink"/>
                <w:rFonts w:ascii="Times New Roman" w:hAnsi="Times New Roman" w:cs="Simplified Arabic"/>
                <w:b/>
                <w:bCs/>
                <w:noProof/>
                <w:webHidden/>
                <w:sz w:val="20"/>
                <w:szCs w:val="24"/>
                <w:rtl/>
                <w:lang w:bidi="ar-EG"/>
              </w:rPr>
              <w:instrText xml:space="preserve"> </w:instrText>
            </w:r>
            <w:r w:rsidRPr="005365A5">
              <w:rPr>
                <w:rStyle w:val="Hyperlink"/>
                <w:rFonts w:ascii="Times New Roman" w:hAnsi="Times New Roman" w:cs="Simplified Arabic"/>
                <w:b/>
                <w:bCs/>
                <w:noProof/>
                <w:webHidden/>
                <w:sz w:val="20"/>
                <w:szCs w:val="24"/>
                <w:rtl/>
                <w:lang w:bidi="ar-EG"/>
              </w:rPr>
            </w:r>
            <w:r w:rsidRPr="005365A5">
              <w:rPr>
                <w:rStyle w:val="Hyperlink"/>
                <w:rFonts w:ascii="Times New Roman" w:hAnsi="Times New Roman" w:cs="Simplified Arabic"/>
                <w:b/>
                <w:bCs/>
                <w:noProof/>
                <w:webHidden/>
                <w:sz w:val="20"/>
                <w:szCs w:val="24"/>
                <w:rtl/>
                <w:lang w:bidi="ar-EG"/>
              </w:rPr>
              <w:fldChar w:fldCharType="separate"/>
            </w:r>
            <w:r w:rsidR="005365A5" w:rsidRPr="005365A5">
              <w:rPr>
                <w:rStyle w:val="Hyperlink"/>
                <w:rFonts w:ascii="Times New Roman" w:hAnsi="Times New Roman" w:cs="Simplified Arabic"/>
                <w:b/>
                <w:bCs/>
                <w:noProof/>
                <w:webHidden/>
                <w:sz w:val="20"/>
                <w:szCs w:val="24"/>
                <w:rtl/>
                <w:lang w:bidi="ar-EG"/>
              </w:rPr>
              <w:t>126</w:t>
            </w:r>
            <w:r w:rsidRPr="005365A5">
              <w:rPr>
                <w:rStyle w:val="Hyperlink"/>
                <w:rFonts w:ascii="Times New Roman" w:hAnsi="Times New Roman" w:cs="Simplified Arabic"/>
                <w:b/>
                <w:bCs/>
                <w:noProof/>
                <w:webHidden/>
                <w:sz w:val="20"/>
                <w:szCs w:val="24"/>
                <w:rtl/>
                <w:lang w:bidi="ar-EG"/>
              </w:rPr>
              <w:fldChar w:fldCharType="end"/>
            </w:r>
          </w:hyperlink>
        </w:p>
        <w:p w14:paraId="1A18EC71" w14:textId="1B31A328" w:rsidR="00F428AE" w:rsidRPr="005365A5" w:rsidRDefault="00F428AE" w:rsidP="005365A5">
          <w:pPr>
            <w:pStyle w:val="TOC1"/>
            <w:tabs>
              <w:tab w:val="right" w:leader="dot" w:pos="9061"/>
            </w:tabs>
            <w:spacing w:after="0" w:line="240" w:lineRule="auto"/>
            <w:ind w:left="140"/>
            <w:rPr>
              <w:rFonts w:ascii="Times New Roman" w:eastAsiaTheme="minorEastAsia" w:hAnsi="Times New Roman" w:cs="Simplified Arabic"/>
              <w:noProof/>
              <w:sz w:val="20"/>
              <w:szCs w:val="24"/>
              <w:rtl/>
            </w:rPr>
          </w:pPr>
          <w:hyperlink w:anchor="_Toc227769263" w:history="1">
            <w:r w:rsidRPr="005365A5">
              <w:rPr>
                <w:rStyle w:val="Hyperlink"/>
                <w:rFonts w:ascii="Times New Roman" w:hAnsi="Times New Roman" w:cs="Simplified Arabic" w:hint="eastAsia"/>
                <w:noProof/>
                <w:sz w:val="20"/>
                <w:szCs w:val="24"/>
                <w:rtl/>
              </w:rPr>
              <w:t>ملحق</w:t>
            </w:r>
            <w:r w:rsidRPr="005365A5">
              <w:rPr>
                <w:rStyle w:val="Hyperlink"/>
                <w:rFonts w:ascii="Times New Roman" w:hAnsi="Times New Roman" w:cs="Simplified Arabic"/>
                <w:noProof/>
                <w:sz w:val="20"/>
                <w:szCs w:val="24"/>
                <w:rtl/>
              </w:rPr>
              <w:t xml:space="preserve"> (1) </w:t>
            </w:r>
            <w:r w:rsidRPr="005365A5">
              <w:rPr>
                <w:rStyle w:val="Hyperlink"/>
                <w:rFonts w:ascii="Times New Roman" w:hAnsi="Times New Roman" w:cs="Simplified Arabic" w:hint="eastAsia"/>
                <w:noProof/>
                <w:sz w:val="20"/>
                <w:szCs w:val="24"/>
                <w:rtl/>
                <w:lang w:bidi="ar-EG"/>
              </w:rPr>
              <w:t>الاستبانة</w:t>
            </w:r>
            <w:r w:rsidRPr="005365A5">
              <w:rPr>
                <w:rFonts w:ascii="Times New Roman" w:hAnsi="Times New Roman" w:cs="Simplified Arabic"/>
                <w:noProof/>
                <w:webHidden/>
                <w:sz w:val="20"/>
                <w:szCs w:val="24"/>
                <w:rtl/>
              </w:rPr>
              <w:tab/>
            </w:r>
            <w:r w:rsidRPr="005365A5">
              <w:rPr>
                <w:rFonts w:ascii="Times New Roman" w:hAnsi="Times New Roman" w:cs="Simplified Arabic"/>
                <w:noProof/>
                <w:webHidden/>
                <w:sz w:val="20"/>
                <w:szCs w:val="24"/>
                <w:rtl/>
              </w:rPr>
              <w:fldChar w:fldCharType="begin"/>
            </w:r>
            <w:r w:rsidRPr="005365A5">
              <w:rPr>
                <w:rFonts w:ascii="Times New Roman" w:hAnsi="Times New Roman" w:cs="Simplified Arabic"/>
                <w:noProof/>
                <w:webHidden/>
                <w:sz w:val="20"/>
                <w:szCs w:val="24"/>
                <w:rtl/>
              </w:rPr>
              <w:instrText xml:space="preserve"> </w:instrText>
            </w:r>
            <w:r w:rsidRPr="005365A5">
              <w:rPr>
                <w:rFonts w:ascii="Times New Roman" w:hAnsi="Times New Roman" w:cs="Simplified Arabic"/>
                <w:noProof/>
                <w:webHidden/>
                <w:sz w:val="20"/>
                <w:szCs w:val="24"/>
              </w:rPr>
              <w:instrText>PAGEREF</w:instrText>
            </w:r>
            <w:r w:rsidRPr="005365A5">
              <w:rPr>
                <w:rFonts w:ascii="Times New Roman" w:hAnsi="Times New Roman" w:cs="Simplified Arabic"/>
                <w:noProof/>
                <w:webHidden/>
                <w:sz w:val="20"/>
                <w:szCs w:val="24"/>
                <w:rtl/>
              </w:rPr>
              <w:instrText xml:space="preserve"> _</w:instrText>
            </w:r>
            <w:r w:rsidRPr="005365A5">
              <w:rPr>
                <w:rFonts w:ascii="Times New Roman" w:hAnsi="Times New Roman" w:cs="Simplified Arabic"/>
                <w:noProof/>
                <w:webHidden/>
                <w:sz w:val="20"/>
                <w:szCs w:val="24"/>
              </w:rPr>
              <w:instrText>Toc227769263 \h</w:instrText>
            </w:r>
            <w:r w:rsidRPr="005365A5">
              <w:rPr>
                <w:rFonts w:ascii="Times New Roman" w:hAnsi="Times New Roman" w:cs="Simplified Arabic"/>
                <w:noProof/>
                <w:webHidden/>
                <w:sz w:val="20"/>
                <w:szCs w:val="24"/>
                <w:rtl/>
              </w:rPr>
              <w:instrText xml:space="preserve"> </w:instrText>
            </w:r>
            <w:r w:rsidRPr="005365A5">
              <w:rPr>
                <w:rFonts w:ascii="Times New Roman" w:hAnsi="Times New Roman" w:cs="Simplified Arabic"/>
                <w:noProof/>
                <w:webHidden/>
                <w:sz w:val="20"/>
                <w:szCs w:val="24"/>
                <w:rtl/>
              </w:rPr>
            </w:r>
            <w:r w:rsidRPr="005365A5">
              <w:rPr>
                <w:rFonts w:ascii="Times New Roman" w:hAnsi="Times New Roman" w:cs="Simplified Arabic"/>
                <w:noProof/>
                <w:webHidden/>
                <w:sz w:val="20"/>
                <w:szCs w:val="24"/>
                <w:rtl/>
              </w:rPr>
              <w:fldChar w:fldCharType="separate"/>
            </w:r>
            <w:r w:rsidR="005365A5" w:rsidRPr="005365A5">
              <w:rPr>
                <w:rFonts w:ascii="Times New Roman" w:hAnsi="Times New Roman" w:cs="Simplified Arabic"/>
                <w:noProof/>
                <w:webHidden/>
                <w:sz w:val="20"/>
                <w:szCs w:val="24"/>
                <w:rtl/>
              </w:rPr>
              <w:t>126</w:t>
            </w:r>
            <w:r w:rsidRPr="005365A5">
              <w:rPr>
                <w:rFonts w:ascii="Times New Roman" w:hAnsi="Times New Roman" w:cs="Simplified Arabic"/>
                <w:noProof/>
                <w:webHidden/>
                <w:sz w:val="20"/>
                <w:szCs w:val="24"/>
                <w:rtl/>
              </w:rPr>
              <w:fldChar w:fldCharType="end"/>
            </w:r>
          </w:hyperlink>
        </w:p>
        <w:p w14:paraId="1207A700" w14:textId="49335DDA" w:rsidR="002D730D" w:rsidRDefault="002D730D" w:rsidP="005365A5">
          <w:pPr>
            <w:spacing w:after="0" w:line="240" w:lineRule="auto"/>
            <w:jc w:val="both"/>
          </w:pPr>
          <w:r w:rsidRPr="005365A5">
            <w:rPr>
              <w:rFonts w:ascii="Times New Roman" w:hAnsi="Times New Roman" w:cs="Simplified Arabic"/>
              <w:b/>
              <w:bCs/>
              <w:sz w:val="20"/>
              <w:szCs w:val="24"/>
              <w:lang w:val="ar-SA"/>
            </w:rPr>
            <w:fldChar w:fldCharType="end"/>
          </w:r>
        </w:p>
      </w:sdtContent>
    </w:sdt>
    <w:p w14:paraId="2E43ABB7" w14:textId="77777777" w:rsidR="00FD42E1" w:rsidRDefault="00FD42E1">
      <w:pPr>
        <w:bidi w:val="0"/>
        <w:rPr>
          <w:rFonts w:ascii="Times New Roman" w:hAnsi="Times New Roman" w:cs="Simplified Arabic"/>
          <w:b/>
          <w:bCs/>
          <w:sz w:val="36"/>
          <w:szCs w:val="40"/>
          <w:rtl/>
          <w:lang w:bidi="ar-EG"/>
        </w:rPr>
      </w:pPr>
      <w:r>
        <w:rPr>
          <w:rtl/>
        </w:rPr>
        <w:br w:type="page"/>
      </w:r>
    </w:p>
    <w:p w14:paraId="55E5EEE2" w14:textId="194EA276" w:rsidR="00FD42E1" w:rsidRDefault="00FD42E1" w:rsidP="00FD42E1">
      <w:pPr>
        <w:pStyle w:val="a6"/>
        <w:rPr>
          <w:rtl/>
        </w:rPr>
      </w:pPr>
      <w:bookmarkStart w:id="6" w:name="_Toc227769128"/>
      <w:r>
        <w:rPr>
          <w:rFonts w:hint="cs"/>
          <w:rtl/>
        </w:rPr>
        <w:lastRenderedPageBreak/>
        <w:t>فهرس الجداول</w:t>
      </w:r>
      <w:bookmarkEnd w:id="6"/>
    </w:p>
    <w:sdt>
      <w:sdtPr>
        <w:rPr>
          <w:rStyle w:val="Hyperlink"/>
          <w:rFonts w:ascii="Times New Roman" w:hAnsi="Times New Roman" w:cs="Simplified Arabic"/>
          <w:noProof/>
          <w:sz w:val="24"/>
          <w:szCs w:val="24"/>
          <w:lang w:bidi="ar-EG"/>
        </w:rPr>
        <w:id w:val="-398901064"/>
        <w:docPartObj>
          <w:docPartGallery w:val="Table of Contents"/>
          <w:docPartUnique/>
        </w:docPartObj>
      </w:sdtPr>
      <w:sdtContent>
        <w:p w14:paraId="7EB205ED" w14:textId="58C10D5D" w:rsidR="00161508" w:rsidRPr="00CE6B78" w:rsidRDefault="00161508" w:rsidP="00545A1B">
          <w:pPr>
            <w:pStyle w:val="TOC3"/>
            <w:tabs>
              <w:tab w:val="right" w:leader="dot" w:pos="9061"/>
            </w:tabs>
            <w:spacing w:after="0" w:line="240" w:lineRule="auto"/>
            <w:ind w:left="0"/>
            <w:jc w:val="both"/>
            <w:rPr>
              <w:rStyle w:val="Hyperlink"/>
              <w:rFonts w:ascii="Times New Roman" w:hAnsi="Times New Roman" w:cs="Simplified Arabic"/>
              <w:noProof/>
              <w:sz w:val="24"/>
              <w:szCs w:val="24"/>
              <w:lang w:bidi="ar-EG"/>
            </w:rPr>
          </w:pPr>
          <w:r w:rsidRPr="00CE6B78">
            <w:rPr>
              <w:rStyle w:val="Hyperlink"/>
              <w:rFonts w:ascii="Times New Roman" w:hAnsi="Times New Roman" w:cs="Simplified Arabic"/>
              <w:noProof/>
              <w:sz w:val="24"/>
              <w:szCs w:val="24"/>
              <w:lang w:bidi="ar-EG"/>
            </w:rPr>
            <w:fldChar w:fldCharType="begin"/>
          </w:r>
          <w:r w:rsidRPr="00CE6B78">
            <w:rPr>
              <w:rStyle w:val="Hyperlink"/>
              <w:rFonts w:ascii="Times New Roman" w:hAnsi="Times New Roman" w:cs="Simplified Arabic"/>
              <w:noProof/>
              <w:sz w:val="24"/>
              <w:szCs w:val="24"/>
              <w:lang w:bidi="ar-EG"/>
            </w:rPr>
            <w:instrText xml:space="preserve"> TOC \o "1-3" \h \z \u </w:instrText>
          </w:r>
          <w:r w:rsidRPr="00CE6B78">
            <w:rPr>
              <w:rStyle w:val="Hyperlink"/>
              <w:rFonts w:ascii="Times New Roman" w:hAnsi="Times New Roman" w:cs="Simplified Arabic"/>
              <w:noProof/>
              <w:sz w:val="24"/>
              <w:szCs w:val="24"/>
              <w:lang w:bidi="ar-EG"/>
            </w:rPr>
            <w:fldChar w:fldCharType="separate"/>
          </w:r>
          <w:hyperlink w:anchor="_Toc227759100" w:history="1">
            <w:r w:rsidRPr="00CE6B78">
              <w:rPr>
                <w:rStyle w:val="Hyperlink"/>
                <w:rFonts w:ascii="Times New Roman" w:hAnsi="Times New Roman" w:cs="Simplified Arabic"/>
                <w:noProof/>
                <w:sz w:val="24"/>
                <w:szCs w:val="24"/>
                <w:lang w:bidi="ar-EG"/>
              </w:rPr>
              <w:t>الجدول رقم (3-1) توزيع أفراد العينة حسب الجنس</w:t>
            </w:r>
            <w:r w:rsidRPr="00CE6B78">
              <w:rPr>
                <w:rStyle w:val="Hyperlink"/>
                <w:rFonts w:ascii="Times New Roman" w:hAnsi="Times New Roman" w:cs="Simplified Arabic"/>
                <w:noProof/>
                <w:webHidden/>
                <w:sz w:val="24"/>
                <w:szCs w:val="24"/>
                <w:rtl w:val="0"/>
                <w:lang w:bidi="ar-EG"/>
              </w:rPr>
              <w:tab/>
            </w:r>
            <w:r w:rsidRPr="00CE6B78">
              <w:rPr>
                <w:rStyle w:val="Hyperlink"/>
                <w:rFonts w:ascii="Times New Roman" w:hAnsi="Times New Roman" w:cs="Simplified Arabic"/>
                <w:noProof/>
                <w:webHidden/>
                <w:sz w:val="24"/>
                <w:szCs w:val="24"/>
                <w:rtl w:val="0"/>
                <w:lang w:bidi="ar-EG"/>
              </w:rPr>
              <w:fldChar w:fldCharType="begin"/>
            </w:r>
            <w:r w:rsidRPr="00CE6B78">
              <w:rPr>
                <w:rStyle w:val="Hyperlink"/>
                <w:rFonts w:ascii="Times New Roman" w:hAnsi="Times New Roman" w:cs="Simplified Arabic"/>
                <w:noProof/>
                <w:webHidden/>
                <w:sz w:val="24"/>
                <w:szCs w:val="24"/>
                <w:rtl w:val="0"/>
                <w:lang w:bidi="ar-EG"/>
              </w:rPr>
              <w:instrText xml:space="preserve"> PAGEREF _Toc227759100 \h </w:instrText>
            </w:r>
            <w:r w:rsidRPr="00CE6B78">
              <w:rPr>
                <w:rStyle w:val="Hyperlink"/>
                <w:rFonts w:ascii="Times New Roman" w:hAnsi="Times New Roman" w:cs="Simplified Arabic"/>
                <w:noProof/>
                <w:webHidden/>
                <w:sz w:val="24"/>
                <w:szCs w:val="24"/>
                <w:rtl w:val="0"/>
                <w:lang w:bidi="ar-EG"/>
              </w:rPr>
            </w:r>
            <w:r w:rsidRPr="00CE6B78">
              <w:rPr>
                <w:rStyle w:val="Hyperlink"/>
                <w:rFonts w:ascii="Times New Roman" w:hAnsi="Times New Roman" w:cs="Simplified Arabic"/>
                <w:noProof/>
                <w:webHidden/>
                <w:sz w:val="24"/>
                <w:szCs w:val="24"/>
                <w:rtl w:val="0"/>
                <w:lang w:bidi="ar-EG"/>
              </w:rPr>
              <w:fldChar w:fldCharType="separate"/>
            </w:r>
            <w:r w:rsidR="00BB0E42">
              <w:rPr>
                <w:rStyle w:val="Hyperlink"/>
                <w:rFonts w:ascii="Times New Roman" w:hAnsi="Times New Roman" w:cs="Simplified Arabic"/>
                <w:noProof/>
                <w:webHidden/>
                <w:sz w:val="24"/>
                <w:szCs w:val="24"/>
                <w:lang w:bidi="ar-EG"/>
              </w:rPr>
              <w:t>62</w:t>
            </w:r>
            <w:r w:rsidRPr="00CE6B78">
              <w:rPr>
                <w:rStyle w:val="Hyperlink"/>
                <w:rFonts w:ascii="Times New Roman" w:hAnsi="Times New Roman" w:cs="Simplified Arabic"/>
                <w:noProof/>
                <w:webHidden/>
                <w:sz w:val="24"/>
                <w:szCs w:val="24"/>
                <w:rtl w:val="0"/>
                <w:lang w:bidi="ar-EG"/>
              </w:rPr>
              <w:fldChar w:fldCharType="end"/>
            </w:r>
          </w:hyperlink>
        </w:p>
        <w:p w14:paraId="535C98CC" w14:textId="5604AFC1" w:rsidR="00161508" w:rsidRPr="00CE6B78" w:rsidRDefault="00161508" w:rsidP="00545A1B">
          <w:pPr>
            <w:pStyle w:val="TOC3"/>
            <w:tabs>
              <w:tab w:val="right" w:leader="dot" w:pos="9061"/>
            </w:tabs>
            <w:spacing w:after="0" w:line="240" w:lineRule="auto"/>
            <w:ind w:left="0"/>
            <w:jc w:val="both"/>
            <w:rPr>
              <w:rStyle w:val="Hyperlink"/>
              <w:rFonts w:ascii="Times New Roman" w:hAnsi="Times New Roman" w:cs="Simplified Arabic"/>
              <w:noProof/>
              <w:sz w:val="24"/>
              <w:szCs w:val="24"/>
              <w:lang w:bidi="ar-EG"/>
            </w:rPr>
          </w:pPr>
          <w:hyperlink w:anchor="_Toc227759102" w:history="1">
            <w:r w:rsidRPr="00CE6B78">
              <w:rPr>
                <w:rStyle w:val="Hyperlink"/>
                <w:rFonts w:ascii="Times New Roman" w:hAnsi="Times New Roman" w:cs="Simplified Arabic"/>
                <w:noProof/>
                <w:sz w:val="24"/>
                <w:szCs w:val="24"/>
                <w:lang w:bidi="ar-EG"/>
              </w:rPr>
              <w:t>الجدول رقم (3-2) توزيع أفراد العينة حسب الفئة العمرية</w:t>
            </w:r>
            <w:r w:rsidRPr="00CE6B78">
              <w:rPr>
                <w:rStyle w:val="Hyperlink"/>
                <w:rFonts w:ascii="Times New Roman" w:hAnsi="Times New Roman" w:cs="Simplified Arabic"/>
                <w:noProof/>
                <w:webHidden/>
                <w:sz w:val="24"/>
                <w:szCs w:val="24"/>
                <w:rtl w:val="0"/>
                <w:lang w:bidi="ar-EG"/>
              </w:rPr>
              <w:tab/>
            </w:r>
            <w:r w:rsidRPr="00CE6B78">
              <w:rPr>
                <w:rStyle w:val="Hyperlink"/>
                <w:rFonts w:ascii="Times New Roman" w:hAnsi="Times New Roman" w:cs="Simplified Arabic"/>
                <w:noProof/>
                <w:webHidden/>
                <w:sz w:val="24"/>
                <w:szCs w:val="24"/>
                <w:rtl w:val="0"/>
                <w:lang w:bidi="ar-EG"/>
              </w:rPr>
              <w:fldChar w:fldCharType="begin"/>
            </w:r>
            <w:r w:rsidRPr="00CE6B78">
              <w:rPr>
                <w:rStyle w:val="Hyperlink"/>
                <w:rFonts w:ascii="Times New Roman" w:hAnsi="Times New Roman" w:cs="Simplified Arabic"/>
                <w:noProof/>
                <w:webHidden/>
                <w:sz w:val="24"/>
                <w:szCs w:val="24"/>
                <w:rtl w:val="0"/>
                <w:lang w:bidi="ar-EG"/>
              </w:rPr>
              <w:instrText xml:space="preserve"> PAGEREF _Toc227759102 \h </w:instrText>
            </w:r>
            <w:r w:rsidRPr="00CE6B78">
              <w:rPr>
                <w:rStyle w:val="Hyperlink"/>
                <w:rFonts w:ascii="Times New Roman" w:hAnsi="Times New Roman" w:cs="Simplified Arabic"/>
                <w:noProof/>
                <w:webHidden/>
                <w:sz w:val="24"/>
                <w:szCs w:val="24"/>
                <w:rtl w:val="0"/>
                <w:lang w:bidi="ar-EG"/>
              </w:rPr>
            </w:r>
            <w:r w:rsidRPr="00CE6B78">
              <w:rPr>
                <w:rStyle w:val="Hyperlink"/>
                <w:rFonts w:ascii="Times New Roman" w:hAnsi="Times New Roman" w:cs="Simplified Arabic"/>
                <w:noProof/>
                <w:webHidden/>
                <w:sz w:val="24"/>
                <w:szCs w:val="24"/>
                <w:rtl w:val="0"/>
                <w:lang w:bidi="ar-EG"/>
              </w:rPr>
              <w:fldChar w:fldCharType="separate"/>
            </w:r>
            <w:r w:rsidR="00BB0E42">
              <w:rPr>
                <w:rStyle w:val="Hyperlink"/>
                <w:rFonts w:ascii="Times New Roman" w:hAnsi="Times New Roman" w:cs="Simplified Arabic"/>
                <w:noProof/>
                <w:webHidden/>
                <w:sz w:val="24"/>
                <w:szCs w:val="24"/>
                <w:lang w:bidi="ar-EG"/>
              </w:rPr>
              <w:t>63</w:t>
            </w:r>
            <w:r w:rsidRPr="00CE6B78">
              <w:rPr>
                <w:rStyle w:val="Hyperlink"/>
                <w:rFonts w:ascii="Times New Roman" w:hAnsi="Times New Roman" w:cs="Simplified Arabic"/>
                <w:noProof/>
                <w:webHidden/>
                <w:sz w:val="24"/>
                <w:szCs w:val="24"/>
                <w:rtl w:val="0"/>
                <w:lang w:bidi="ar-EG"/>
              </w:rPr>
              <w:fldChar w:fldCharType="end"/>
            </w:r>
          </w:hyperlink>
        </w:p>
        <w:p w14:paraId="2223A5B4" w14:textId="3DFAB494" w:rsidR="00161508" w:rsidRPr="00CE6B78" w:rsidRDefault="00161508" w:rsidP="00545A1B">
          <w:pPr>
            <w:pStyle w:val="TOC3"/>
            <w:tabs>
              <w:tab w:val="right" w:leader="dot" w:pos="9061"/>
            </w:tabs>
            <w:spacing w:after="0" w:line="240" w:lineRule="auto"/>
            <w:ind w:left="0"/>
            <w:jc w:val="both"/>
            <w:rPr>
              <w:rStyle w:val="Hyperlink"/>
              <w:rFonts w:ascii="Times New Roman" w:hAnsi="Times New Roman" w:cs="Simplified Arabic"/>
              <w:noProof/>
              <w:sz w:val="24"/>
              <w:szCs w:val="24"/>
              <w:lang w:bidi="ar-EG"/>
            </w:rPr>
          </w:pPr>
          <w:hyperlink w:anchor="_Toc227759104" w:history="1">
            <w:r w:rsidRPr="00CE6B78">
              <w:rPr>
                <w:rStyle w:val="Hyperlink"/>
                <w:rFonts w:ascii="Times New Roman" w:hAnsi="Times New Roman" w:cs="Simplified Arabic"/>
                <w:noProof/>
                <w:sz w:val="24"/>
                <w:szCs w:val="24"/>
                <w:lang w:bidi="ar-EG"/>
              </w:rPr>
              <w:t>الجدول رقم (3-3) توزيع أفراد العينة حسب المستوى التعليمي</w:t>
            </w:r>
            <w:r w:rsidRPr="00CE6B78">
              <w:rPr>
                <w:rStyle w:val="Hyperlink"/>
                <w:rFonts w:ascii="Times New Roman" w:hAnsi="Times New Roman" w:cs="Simplified Arabic"/>
                <w:noProof/>
                <w:webHidden/>
                <w:sz w:val="24"/>
                <w:szCs w:val="24"/>
                <w:rtl w:val="0"/>
                <w:lang w:bidi="ar-EG"/>
              </w:rPr>
              <w:tab/>
            </w:r>
            <w:r w:rsidRPr="00CE6B78">
              <w:rPr>
                <w:rStyle w:val="Hyperlink"/>
                <w:rFonts w:ascii="Times New Roman" w:hAnsi="Times New Roman" w:cs="Simplified Arabic"/>
                <w:noProof/>
                <w:webHidden/>
                <w:sz w:val="24"/>
                <w:szCs w:val="24"/>
                <w:rtl w:val="0"/>
                <w:lang w:bidi="ar-EG"/>
              </w:rPr>
              <w:fldChar w:fldCharType="begin"/>
            </w:r>
            <w:r w:rsidRPr="00CE6B78">
              <w:rPr>
                <w:rStyle w:val="Hyperlink"/>
                <w:rFonts w:ascii="Times New Roman" w:hAnsi="Times New Roman" w:cs="Simplified Arabic"/>
                <w:noProof/>
                <w:webHidden/>
                <w:sz w:val="24"/>
                <w:szCs w:val="24"/>
                <w:rtl w:val="0"/>
                <w:lang w:bidi="ar-EG"/>
              </w:rPr>
              <w:instrText xml:space="preserve"> PAGEREF _Toc227759104 \h </w:instrText>
            </w:r>
            <w:r w:rsidRPr="00CE6B78">
              <w:rPr>
                <w:rStyle w:val="Hyperlink"/>
                <w:rFonts w:ascii="Times New Roman" w:hAnsi="Times New Roman" w:cs="Simplified Arabic"/>
                <w:noProof/>
                <w:webHidden/>
                <w:sz w:val="24"/>
                <w:szCs w:val="24"/>
                <w:rtl w:val="0"/>
                <w:lang w:bidi="ar-EG"/>
              </w:rPr>
            </w:r>
            <w:r w:rsidRPr="00CE6B78">
              <w:rPr>
                <w:rStyle w:val="Hyperlink"/>
                <w:rFonts w:ascii="Times New Roman" w:hAnsi="Times New Roman" w:cs="Simplified Arabic"/>
                <w:noProof/>
                <w:webHidden/>
                <w:sz w:val="24"/>
                <w:szCs w:val="24"/>
                <w:rtl w:val="0"/>
                <w:lang w:bidi="ar-EG"/>
              </w:rPr>
              <w:fldChar w:fldCharType="separate"/>
            </w:r>
            <w:r w:rsidR="00BB0E42">
              <w:rPr>
                <w:rStyle w:val="Hyperlink"/>
                <w:rFonts w:ascii="Times New Roman" w:hAnsi="Times New Roman" w:cs="Simplified Arabic"/>
                <w:noProof/>
                <w:webHidden/>
                <w:sz w:val="24"/>
                <w:szCs w:val="24"/>
                <w:lang w:bidi="ar-EG"/>
              </w:rPr>
              <w:t>63</w:t>
            </w:r>
            <w:r w:rsidRPr="00CE6B78">
              <w:rPr>
                <w:rStyle w:val="Hyperlink"/>
                <w:rFonts w:ascii="Times New Roman" w:hAnsi="Times New Roman" w:cs="Simplified Arabic"/>
                <w:noProof/>
                <w:webHidden/>
                <w:sz w:val="24"/>
                <w:szCs w:val="24"/>
                <w:rtl w:val="0"/>
                <w:lang w:bidi="ar-EG"/>
              </w:rPr>
              <w:fldChar w:fldCharType="end"/>
            </w:r>
          </w:hyperlink>
        </w:p>
        <w:p w14:paraId="192BD9F3" w14:textId="33B78C9B" w:rsidR="00161508" w:rsidRPr="00CE6B78" w:rsidRDefault="00161508" w:rsidP="00545A1B">
          <w:pPr>
            <w:pStyle w:val="TOC3"/>
            <w:tabs>
              <w:tab w:val="right" w:leader="dot" w:pos="9061"/>
            </w:tabs>
            <w:spacing w:after="0" w:line="240" w:lineRule="auto"/>
            <w:ind w:left="0"/>
            <w:jc w:val="both"/>
            <w:rPr>
              <w:rStyle w:val="Hyperlink"/>
              <w:rFonts w:ascii="Times New Roman" w:hAnsi="Times New Roman" w:cs="Simplified Arabic"/>
              <w:noProof/>
              <w:sz w:val="24"/>
              <w:szCs w:val="24"/>
              <w:lang w:bidi="ar-EG"/>
            </w:rPr>
          </w:pPr>
          <w:hyperlink w:anchor="_Toc227759106" w:history="1">
            <w:r w:rsidRPr="00CE6B78">
              <w:rPr>
                <w:rStyle w:val="Hyperlink"/>
                <w:rFonts w:ascii="Times New Roman" w:hAnsi="Times New Roman" w:cs="Simplified Arabic"/>
                <w:noProof/>
                <w:sz w:val="24"/>
                <w:szCs w:val="24"/>
                <w:lang w:bidi="ar-EG"/>
              </w:rPr>
              <w:t>الجدول رقم (3-4) توزيع أفراد العينة حسب بلد الإقامة</w:t>
            </w:r>
            <w:r w:rsidRPr="00CE6B78">
              <w:rPr>
                <w:rStyle w:val="Hyperlink"/>
                <w:rFonts w:ascii="Times New Roman" w:hAnsi="Times New Roman" w:cs="Simplified Arabic"/>
                <w:noProof/>
                <w:webHidden/>
                <w:sz w:val="24"/>
                <w:szCs w:val="24"/>
                <w:rtl w:val="0"/>
                <w:lang w:bidi="ar-EG"/>
              </w:rPr>
              <w:tab/>
            </w:r>
            <w:r w:rsidRPr="00CE6B78">
              <w:rPr>
                <w:rStyle w:val="Hyperlink"/>
                <w:rFonts w:ascii="Times New Roman" w:hAnsi="Times New Roman" w:cs="Simplified Arabic"/>
                <w:noProof/>
                <w:webHidden/>
                <w:sz w:val="24"/>
                <w:szCs w:val="24"/>
                <w:rtl w:val="0"/>
                <w:lang w:bidi="ar-EG"/>
              </w:rPr>
              <w:fldChar w:fldCharType="begin"/>
            </w:r>
            <w:r w:rsidRPr="00CE6B78">
              <w:rPr>
                <w:rStyle w:val="Hyperlink"/>
                <w:rFonts w:ascii="Times New Roman" w:hAnsi="Times New Roman" w:cs="Simplified Arabic"/>
                <w:noProof/>
                <w:webHidden/>
                <w:sz w:val="24"/>
                <w:szCs w:val="24"/>
                <w:rtl w:val="0"/>
                <w:lang w:bidi="ar-EG"/>
              </w:rPr>
              <w:instrText xml:space="preserve"> PAGEREF _Toc227759106 \h </w:instrText>
            </w:r>
            <w:r w:rsidRPr="00CE6B78">
              <w:rPr>
                <w:rStyle w:val="Hyperlink"/>
                <w:rFonts w:ascii="Times New Roman" w:hAnsi="Times New Roman" w:cs="Simplified Arabic"/>
                <w:noProof/>
                <w:webHidden/>
                <w:sz w:val="24"/>
                <w:szCs w:val="24"/>
                <w:rtl w:val="0"/>
                <w:lang w:bidi="ar-EG"/>
              </w:rPr>
            </w:r>
            <w:r w:rsidRPr="00CE6B78">
              <w:rPr>
                <w:rStyle w:val="Hyperlink"/>
                <w:rFonts w:ascii="Times New Roman" w:hAnsi="Times New Roman" w:cs="Simplified Arabic"/>
                <w:noProof/>
                <w:webHidden/>
                <w:sz w:val="24"/>
                <w:szCs w:val="24"/>
                <w:rtl w:val="0"/>
                <w:lang w:bidi="ar-EG"/>
              </w:rPr>
              <w:fldChar w:fldCharType="separate"/>
            </w:r>
            <w:r w:rsidR="00BB0E42">
              <w:rPr>
                <w:rStyle w:val="Hyperlink"/>
                <w:rFonts w:ascii="Times New Roman" w:hAnsi="Times New Roman" w:cs="Simplified Arabic"/>
                <w:noProof/>
                <w:webHidden/>
                <w:sz w:val="24"/>
                <w:szCs w:val="24"/>
                <w:lang w:bidi="ar-EG"/>
              </w:rPr>
              <w:t>64</w:t>
            </w:r>
            <w:r w:rsidRPr="00CE6B78">
              <w:rPr>
                <w:rStyle w:val="Hyperlink"/>
                <w:rFonts w:ascii="Times New Roman" w:hAnsi="Times New Roman" w:cs="Simplified Arabic"/>
                <w:noProof/>
                <w:webHidden/>
                <w:sz w:val="24"/>
                <w:szCs w:val="24"/>
                <w:rtl w:val="0"/>
                <w:lang w:bidi="ar-EG"/>
              </w:rPr>
              <w:fldChar w:fldCharType="end"/>
            </w:r>
          </w:hyperlink>
        </w:p>
        <w:p w14:paraId="4F9E4B89" w14:textId="6325F8E8" w:rsidR="00161508" w:rsidRPr="00CE6B78" w:rsidRDefault="00161508" w:rsidP="00545A1B">
          <w:pPr>
            <w:pStyle w:val="TOC3"/>
            <w:tabs>
              <w:tab w:val="right" w:leader="dot" w:pos="9061"/>
            </w:tabs>
            <w:spacing w:after="0" w:line="240" w:lineRule="auto"/>
            <w:ind w:left="0"/>
            <w:jc w:val="both"/>
            <w:rPr>
              <w:rStyle w:val="Hyperlink"/>
              <w:rFonts w:ascii="Times New Roman" w:hAnsi="Times New Roman" w:cs="Simplified Arabic"/>
              <w:noProof/>
              <w:sz w:val="24"/>
              <w:szCs w:val="24"/>
              <w:lang w:bidi="ar-EG"/>
            </w:rPr>
          </w:pPr>
          <w:hyperlink w:anchor="_Toc227759108" w:history="1">
            <w:r w:rsidRPr="00CE6B78">
              <w:rPr>
                <w:rStyle w:val="Hyperlink"/>
                <w:rFonts w:ascii="Times New Roman" w:hAnsi="Times New Roman" w:cs="Simplified Arabic"/>
                <w:noProof/>
                <w:sz w:val="24"/>
                <w:szCs w:val="24"/>
                <w:lang w:bidi="ar-EG"/>
              </w:rPr>
              <w:t>الجدول رقم (3-5) توزيع أفراد العينة حسب عدد ساعات استخدامك للمنصات الرقمية يومياً</w:t>
            </w:r>
            <w:r w:rsidRPr="00CE6B78">
              <w:rPr>
                <w:rStyle w:val="Hyperlink"/>
                <w:rFonts w:ascii="Times New Roman" w:hAnsi="Times New Roman" w:cs="Simplified Arabic"/>
                <w:noProof/>
                <w:webHidden/>
                <w:sz w:val="24"/>
                <w:szCs w:val="24"/>
                <w:rtl w:val="0"/>
                <w:lang w:bidi="ar-EG"/>
              </w:rPr>
              <w:tab/>
            </w:r>
            <w:r w:rsidRPr="00CE6B78">
              <w:rPr>
                <w:rStyle w:val="Hyperlink"/>
                <w:rFonts w:ascii="Times New Roman" w:hAnsi="Times New Roman" w:cs="Simplified Arabic"/>
                <w:noProof/>
                <w:webHidden/>
                <w:sz w:val="24"/>
                <w:szCs w:val="24"/>
                <w:rtl w:val="0"/>
                <w:lang w:bidi="ar-EG"/>
              </w:rPr>
              <w:fldChar w:fldCharType="begin"/>
            </w:r>
            <w:r w:rsidRPr="00CE6B78">
              <w:rPr>
                <w:rStyle w:val="Hyperlink"/>
                <w:rFonts w:ascii="Times New Roman" w:hAnsi="Times New Roman" w:cs="Simplified Arabic"/>
                <w:noProof/>
                <w:webHidden/>
                <w:sz w:val="24"/>
                <w:szCs w:val="24"/>
                <w:rtl w:val="0"/>
                <w:lang w:bidi="ar-EG"/>
              </w:rPr>
              <w:instrText xml:space="preserve"> PAGEREF _Toc227759108 \h </w:instrText>
            </w:r>
            <w:r w:rsidRPr="00CE6B78">
              <w:rPr>
                <w:rStyle w:val="Hyperlink"/>
                <w:rFonts w:ascii="Times New Roman" w:hAnsi="Times New Roman" w:cs="Simplified Arabic"/>
                <w:noProof/>
                <w:webHidden/>
                <w:sz w:val="24"/>
                <w:szCs w:val="24"/>
                <w:rtl w:val="0"/>
                <w:lang w:bidi="ar-EG"/>
              </w:rPr>
            </w:r>
            <w:r w:rsidRPr="00CE6B78">
              <w:rPr>
                <w:rStyle w:val="Hyperlink"/>
                <w:rFonts w:ascii="Times New Roman" w:hAnsi="Times New Roman" w:cs="Simplified Arabic"/>
                <w:noProof/>
                <w:webHidden/>
                <w:sz w:val="24"/>
                <w:szCs w:val="24"/>
                <w:rtl w:val="0"/>
                <w:lang w:bidi="ar-EG"/>
              </w:rPr>
              <w:fldChar w:fldCharType="separate"/>
            </w:r>
            <w:r w:rsidR="00BB0E42">
              <w:rPr>
                <w:rStyle w:val="Hyperlink"/>
                <w:rFonts w:ascii="Times New Roman" w:hAnsi="Times New Roman" w:cs="Simplified Arabic"/>
                <w:noProof/>
                <w:webHidden/>
                <w:sz w:val="24"/>
                <w:szCs w:val="24"/>
                <w:lang w:bidi="ar-EG"/>
              </w:rPr>
              <w:t>65</w:t>
            </w:r>
            <w:r w:rsidRPr="00CE6B78">
              <w:rPr>
                <w:rStyle w:val="Hyperlink"/>
                <w:rFonts w:ascii="Times New Roman" w:hAnsi="Times New Roman" w:cs="Simplified Arabic"/>
                <w:noProof/>
                <w:webHidden/>
                <w:sz w:val="24"/>
                <w:szCs w:val="24"/>
                <w:rtl w:val="0"/>
                <w:lang w:bidi="ar-EG"/>
              </w:rPr>
              <w:fldChar w:fldCharType="end"/>
            </w:r>
          </w:hyperlink>
        </w:p>
        <w:p w14:paraId="40EAAB7D" w14:textId="789973D3" w:rsidR="00161508" w:rsidRPr="00CE6B78" w:rsidRDefault="00161508" w:rsidP="00545A1B">
          <w:pPr>
            <w:pStyle w:val="TOC3"/>
            <w:tabs>
              <w:tab w:val="right" w:leader="dot" w:pos="9061"/>
            </w:tabs>
            <w:spacing w:after="0" w:line="240" w:lineRule="auto"/>
            <w:ind w:left="0"/>
            <w:jc w:val="both"/>
            <w:rPr>
              <w:rStyle w:val="Hyperlink"/>
              <w:rFonts w:ascii="Times New Roman" w:hAnsi="Times New Roman" w:cs="Simplified Arabic"/>
              <w:noProof/>
              <w:sz w:val="24"/>
              <w:szCs w:val="24"/>
              <w:lang w:bidi="ar-EG"/>
            </w:rPr>
          </w:pPr>
          <w:hyperlink w:anchor="_Toc227759110" w:history="1">
            <w:r w:rsidRPr="00CE6B78">
              <w:rPr>
                <w:rStyle w:val="Hyperlink"/>
                <w:rFonts w:ascii="Times New Roman" w:hAnsi="Times New Roman" w:cs="Simplified Arabic"/>
                <w:noProof/>
                <w:sz w:val="24"/>
                <w:szCs w:val="24"/>
                <w:lang w:bidi="ar-EG"/>
              </w:rPr>
              <w:t>الجدول رقم (3-6) توزيع أفراد العينة حسب المنصة الرقمية الأكثر استخداماً لديك</w:t>
            </w:r>
            <w:r w:rsidRPr="00CE6B78">
              <w:rPr>
                <w:rStyle w:val="Hyperlink"/>
                <w:rFonts w:ascii="Times New Roman" w:hAnsi="Times New Roman" w:cs="Simplified Arabic"/>
                <w:noProof/>
                <w:webHidden/>
                <w:sz w:val="24"/>
                <w:szCs w:val="24"/>
                <w:rtl w:val="0"/>
                <w:lang w:bidi="ar-EG"/>
              </w:rPr>
              <w:tab/>
            </w:r>
            <w:r w:rsidRPr="00CE6B78">
              <w:rPr>
                <w:rStyle w:val="Hyperlink"/>
                <w:rFonts w:ascii="Times New Roman" w:hAnsi="Times New Roman" w:cs="Simplified Arabic"/>
                <w:noProof/>
                <w:webHidden/>
                <w:sz w:val="24"/>
                <w:szCs w:val="24"/>
                <w:rtl w:val="0"/>
                <w:lang w:bidi="ar-EG"/>
              </w:rPr>
              <w:fldChar w:fldCharType="begin"/>
            </w:r>
            <w:r w:rsidRPr="00CE6B78">
              <w:rPr>
                <w:rStyle w:val="Hyperlink"/>
                <w:rFonts w:ascii="Times New Roman" w:hAnsi="Times New Roman" w:cs="Simplified Arabic"/>
                <w:noProof/>
                <w:webHidden/>
                <w:sz w:val="24"/>
                <w:szCs w:val="24"/>
                <w:rtl w:val="0"/>
                <w:lang w:bidi="ar-EG"/>
              </w:rPr>
              <w:instrText xml:space="preserve"> PAGEREF _Toc227759110 \h </w:instrText>
            </w:r>
            <w:r w:rsidRPr="00CE6B78">
              <w:rPr>
                <w:rStyle w:val="Hyperlink"/>
                <w:rFonts w:ascii="Times New Roman" w:hAnsi="Times New Roman" w:cs="Simplified Arabic"/>
                <w:noProof/>
                <w:webHidden/>
                <w:sz w:val="24"/>
                <w:szCs w:val="24"/>
                <w:rtl w:val="0"/>
                <w:lang w:bidi="ar-EG"/>
              </w:rPr>
            </w:r>
            <w:r w:rsidRPr="00CE6B78">
              <w:rPr>
                <w:rStyle w:val="Hyperlink"/>
                <w:rFonts w:ascii="Times New Roman" w:hAnsi="Times New Roman" w:cs="Simplified Arabic"/>
                <w:noProof/>
                <w:webHidden/>
                <w:sz w:val="24"/>
                <w:szCs w:val="24"/>
                <w:rtl w:val="0"/>
                <w:lang w:bidi="ar-EG"/>
              </w:rPr>
              <w:fldChar w:fldCharType="separate"/>
            </w:r>
            <w:r w:rsidR="00BB0E42">
              <w:rPr>
                <w:rStyle w:val="Hyperlink"/>
                <w:rFonts w:ascii="Times New Roman" w:hAnsi="Times New Roman" w:cs="Simplified Arabic"/>
                <w:noProof/>
                <w:webHidden/>
                <w:sz w:val="24"/>
                <w:szCs w:val="24"/>
                <w:lang w:bidi="ar-EG"/>
              </w:rPr>
              <w:t>66</w:t>
            </w:r>
            <w:r w:rsidRPr="00CE6B78">
              <w:rPr>
                <w:rStyle w:val="Hyperlink"/>
                <w:rFonts w:ascii="Times New Roman" w:hAnsi="Times New Roman" w:cs="Simplified Arabic"/>
                <w:noProof/>
                <w:webHidden/>
                <w:sz w:val="24"/>
                <w:szCs w:val="24"/>
                <w:rtl w:val="0"/>
                <w:lang w:bidi="ar-EG"/>
              </w:rPr>
              <w:fldChar w:fldCharType="end"/>
            </w:r>
          </w:hyperlink>
        </w:p>
        <w:p w14:paraId="2446C89E" w14:textId="5E483630" w:rsidR="00161508" w:rsidRPr="00CE6B78" w:rsidRDefault="00161508" w:rsidP="00545A1B">
          <w:pPr>
            <w:pStyle w:val="TOC3"/>
            <w:tabs>
              <w:tab w:val="right" w:leader="dot" w:pos="9061"/>
            </w:tabs>
            <w:spacing w:after="0" w:line="240" w:lineRule="auto"/>
            <w:ind w:left="0"/>
            <w:jc w:val="both"/>
            <w:rPr>
              <w:rStyle w:val="Hyperlink"/>
              <w:rFonts w:ascii="Times New Roman" w:hAnsi="Times New Roman" w:cs="Simplified Arabic"/>
              <w:noProof/>
              <w:sz w:val="24"/>
              <w:szCs w:val="24"/>
              <w:lang w:bidi="ar-EG"/>
            </w:rPr>
          </w:pPr>
          <w:hyperlink w:anchor="_Toc227759113" w:history="1">
            <w:r w:rsidRPr="00CE6B78">
              <w:rPr>
                <w:rStyle w:val="Hyperlink"/>
                <w:rFonts w:ascii="Times New Roman" w:hAnsi="Times New Roman" w:cs="Simplified Arabic"/>
                <w:noProof/>
                <w:sz w:val="24"/>
                <w:szCs w:val="24"/>
                <w:lang w:bidi="ar-EG"/>
              </w:rPr>
              <w:t>الجدول رقم (3-7) يوضح المعلومات الديموغرافية للاستبانة</w:t>
            </w:r>
            <w:r w:rsidRPr="00CE6B78">
              <w:rPr>
                <w:rStyle w:val="Hyperlink"/>
                <w:rFonts w:ascii="Times New Roman" w:hAnsi="Times New Roman" w:cs="Simplified Arabic"/>
                <w:noProof/>
                <w:webHidden/>
                <w:sz w:val="24"/>
                <w:szCs w:val="24"/>
                <w:rtl w:val="0"/>
                <w:lang w:bidi="ar-EG"/>
              </w:rPr>
              <w:tab/>
            </w:r>
            <w:r w:rsidRPr="00CE6B78">
              <w:rPr>
                <w:rStyle w:val="Hyperlink"/>
                <w:rFonts w:ascii="Times New Roman" w:hAnsi="Times New Roman" w:cs="Simplified Arabic"/>
                <w:noProof/>
                <w:webHidden/>
                <w:sz w:val="24"/>
                <w:szCs w:val="24"/>
                <w:rtl w:val="0"/>
                <w:lang w:bidi="ar-EG"/>
              </w:rPr>
              <w:fldChar w:fldCharType="begin"/>
            </w:r>
            <w:r w:rsidRPr="00CE6B78">
              <w:rPr>
                <w:rStyle w:val="Hyperlink"/>
                <w:rFonts w:ascii="Times New Roman" w:hAnsi="Times New Roman" w:cs="Simplified Arabic"/>
                <w:noProof/>
                <w:webHidden/>
                <w:sz w:val="24"/>
                <w:szCs w:val="24"/>
                <w:rtl w:val="0"/>
                <w:lang w:bidi="ar-EG"/>
              </w:rPr>
              <w:instrText xml:space="preserve"> PAGEREF _Toc227759113 \h </w:instrText>
            </w:r>
            <w:r w:rsidRPr="00CE6B78">
              <w:rPr>
                <w:rStyle w:val="Hyperlink"/>
                <w:rFonts w:ascii="Times New Roman" w:hAnsi="Times New Roman" w:cs="Simplified Arabic"/>
                <w:noProof/>
                <w:webHidden/>
                <w:sz w:val="24"/>
                <w:szCs w:val="24"/>
                <w:rtl w:val="0"/>
                <w:lang w:bidi="ar-EG"/>
              </w:rPr>
            </w:r>
            <w:r w:rsidRPr="00CE6B78">
              <w:rPr>
                <w:rStyle w:val="Hyperlink"/>
                <w:rFonts w:ascii="Times New Roman" w:hAnsi="Times New Roman" w:cs="Simplified Arabic"/>
                <w:noProof/>
                <w:webHidden/>
                <w:sz w:val="24"/>
                <w:szCs w:val="24"/>
                <w:rtl w:val="0"/>
                <w:lang w:bidi="ar-EG"/>
              </w:rPr>
              <w:fldChar w:fldCharType="separate"/>
            </w:r>
            <w:r w:rsidR="00BB0E42">
              <w:rPr>
                <w:rStyle w:val="Hyperlink"/>
                <w:rFonts w:ascii="Times New Roman" w:hAnsi="Times New Roman" w:cs="Simplified Arabic"/>
                <w:noProof/>
                <w:webHidden/>
                <w:sz w:val="24"/>
                <w:szCs w:val="24"/>
                <w:lang w:bidi="ar-EG"/>
              </w:rPr>
              <w:t>67</w:t>
            </w:r>
            <w:r w:rsidRPr="00CE6B78">
              <w:rPr>
                <w:rStyle w:val="Hyperlink"/>
                <w:rFonts w:ascii="Times New Roman" w:hAnsi="Times New Roman" w:cs="Simplified Arabic"/>
                <w:noProof/>
                <w:webHidden/>
                <w:sz w:val="24"/>
                <w:szCs w:val="24"/>
                <w:rtl w:val="0"/>
                <w:lang w:bidi="ar-EG"/>
              </w:rPr>
              <w:fldChar w:fldCharType="end"/>
            </w:r>
          </w:hyperlink>
        </w:p>
        <w:p w14:paraId="4A8B0F78" w14:textId="0D60A5A6" w:rsidR="00161508" w:rsidRPr="00CE6B78" w:rsidRDefault="00161508" w:rsidP="00545A1B">
          <w:pPr>
            <w:pStyle w:val="TOC3"/>
            <w:tabs>
              <w:tab w:val="right" w:leader="dot" w:pos="9061"/>
            </w:tabs>
            <w:spacing w:after="0" w:line="240" w:lineRule="auto"/>
            <w:ind w:left="0"/>
            <w:jc w:val="both"/>
            <w:rPr>
              <w:rStyle w:val="Hyperlink"/>
              <w:rFonts w:ascii="Times New Roman" w:hAnsi="Times New Roman" w:cs="Simplified Arabic"/>
              <w:noProof/>
              <w:sz w:val="24"/>
              <w:szCs w:val="24"/>
              <w:lang w:bidi="ar-EG"/>
            </w:rPr>
          </w:pPr>
          <w:hyperlink w:anchor="_Toc227759114" w:history="1">
            <w:r w:rsidRPr="00CE6B78">
              <w:rPr>
                <w:rStyle w:val="Hyperlink"/>
                <w:rFonts w:ascii="Times New Roman" w:hAnsi="Times New Roman" w:cs="Simplified Arabic"/>
                <w:noProof/>
                <w:sz w:val="24"/>
                <w:szCs w:val="24"/>
                <w:lang w:bidi="ar-EG"/>
              </w:rPr>
              <w:t>الجدول رقم (3-8) معاملات ارتباط بيرسون بين درجات كل عبارة والدرجة الكلية للبعد الذي تنتمي إليه العبارة في المحور الأول: التسول الإلكتروني في المنصات الرقمية</w:t>
            </w:r>
            <w:r w:rsidRPr="00CE6B78">
              <w:rPr>
                <w:rStyle w:val="Hyperlink"/>
                <w:rFonts w:ascii="Times New Roman" w:hAnsi="Times New Roman" w:cs="Simplified Arabic"/>
                <w:noProof/>
                <w:webHidden/>
                <w:sz w:val="24"/>
                <w:szCs w:val="24"/>
                <w:rtl w:val="0"/>
                <w:lang w:bidi="ar-EG"/>
              </w:rPr>
              <w:tab/>
            </w:r>
            <w:r w:rsidRPr="00CE6B78">
              <w:rPr>
                <w:rStyle w:val="Hyperlink"/>
                <w:rFonts w:ascii="Times New Roman" w:hAnsi="Times New Roman" w:cs="Simplified Arabic"/>
                <w:noProof/>
                <w:webHidden/>
                <w:sz w:val="24"/>
                <w:szCs w:val="24"/>
                <w:rtl w:val="0"/>
                <w:lang w:bidi="ar-EG"/>
              </w:rPr>
              <w:fldChar w:fldCharType="begin"/>
            </w:r>
            <w:r w:rsidRPr="00CE6B78">
              <w:rPr>
                <w:rStyle w:val="Hyperlink"/>
                <w:rFonts w:ascii="Times New Roman" w:hAnsi="Times New Roman" w:cs="Simplified Arabic"/>
                <w:noProof/>
                <w:webHidden/>
                <w:sz w:val="24"/>
                <w:szCs w:val="24"/>
                <w:rtl w:val="0"/>
                <w:lang w:bidi="ar-EG"/>
              </w:rPr>
              <w:instrText xml:space="preserve"> PAGEREF _Toc227759114 \h </w:instrText>
            </w:r>
            <w:r w:rsidRPr="00CE6B78">
              <w:rPr>
                <w:rStyle w:val="Hyperlink"/>
                <w:rFonts w:ascii="Times New Roman" w:hAnsi="Times New Roman" w:cs="Simplified Arabic"/>
                <w:noProof/>
                <w:webHidden/>
                <w:sz w:val="24"/>
                <w:szCs w:val="24"/>
                <w:rtl w:val="0"/>
                <w:lang w:bidi="ar-EG"/>
              </w:rPr>
            </w:r>
            <w:r w:rsidRPr="00CE6B78">
              <w:rPr>
                <w:rStyle w:val="Hyperlink"/>
                <w:rFonts w:ascii="Times New Roman" w:hAnsi="Times New Roman" w:cs="Simplified Arabic"/>
                <w:noProof/>
                <w:webHidden/>
                <w:sz w:val="24"/>
                <w:szCs w:val="24"/>
                <w:rtl w:val="0"/>
                <w:lang w:bidi="ar-EG"/>
              </w:rPr>
              <w:fldChar w:fldCharType="separate"/>
            </w:r>
            <w:r w:rsidR="00BB0E42">
              <w:rPr>
                <w:rStyle w:val="Hyperlink"/>
                <w:rFonts w:ascii="Times New Roman" w:hAnsi="Times New Roman" w:cs="Simplified Arabic"/>
                <w:noProof/>
                <w:webHidden/>
                <w:sz w:val="24"/>
                <w:szCs w:val="24"/>
                <w:lang w:bidi="ar-EG"/>
              </w:rPr>
              <w:t>70</w:t>
            </w:r>
            <w:r w:rsidRPr="00CE6B78">
              <w:rPr>
                <w:rStyle w:val="Hyperlink"/>
                <w:rFonts w:ascii="Times New Roman" w:hAnsi="Times New Roman" w:cs="Simplified Arabic"/>
                <w:noProof/>
                <w:webHidden/>
                <w:sz w:val="24"/>
                <w:szCs w:val="24"/>
                <w:rtl w:val="0"/>
                <w:lang w:bidi="ar-EG"/>
              </w:rPr>
              <w:fldChar w:fldCharType="end"/>
            </w:r>
          </w:hyperlink>
        </w:p>
        <w:p w14:paraId="53DD3FAA" w14:textId="7F9272A1" w:rsidR="00161508" w:rsidRPr="00CE6B78" w:rsidRDefault="00161508" w:rsidP="00545A1B">
          <w:pPr>
            <w:pStyle w:val="TOC3"/>
            <w:tabs>
              <w:tab w:val="right" w:leader="dot" w:pos="9061"/>
            </w:tabs>
            <w:spacing w:after="0" w:line="240" w:lineRule="auto"/>
            <w:ind w:left="0"/>
            <w:jc w:val="both"/>
            <w:rPr>
              <w:rStyle w:val="Hyperlink"/>
              <w:rFonts w:ascii="Times New Roman" w:hAnsi="Times New Roman" w:cs="Simplified Arabic"/>
              <w:noProof/>
              <w:sz w:val="24"/>
              <w:szCs w:val="24"/>
              <w:lang w:bidi="ar-EG"/>
            </w:rPr>
          </w:pPr>
          <w:hyperlink w:anchor="_Toc227759115" w:history="1">
            <w:r w:rsidRPr="00CE6B78">
              <w:rPr>
                <w:rStyle w:val="Hyperlink"/>
                <w:rFonts w:ascii="Times New Roman" w:hAnsi="Times New Roman" w:cs="Simplified Arabic"/>
                <w:noProof/>
                <w:sz w:val="24"/>
                <w:szCs w:val="24"/>
                <w:lang w:bidi="ar-EG"/>
              </w:rPr>
              <w:t>الجدول رقم (3-9) معاملات الارتباط بين الدرجة الكلية لكل بُعد والمتوسط العام للمحور الأول:</w:t>
            </w:r>
            <w:r w:rsidRPr="00CE6B78">
              <w:rPr>
                <w:rStyle w:val="Hyperlink"/>
                <w:rFonts w:ascii="Times New Roman" w:hAnsi="Times New Roman" w:cs="Simplified Arabic"/>
                <w:noProof/>
                <w:webHidden/>
                <w:sz w:val="24"/>
                <w:szCs w:val="24"/>
                <w:rtl w:val="0"/>
                <w:lang w:bidi="ar-EG"/>
              </w:rPr>
              <w:tab/>
            </w:r>
            <w:r w:rsidRPr="00CE6B78">
              <w:rPr>
                <w:rStyle w:val="Hyperlink"/>
                <w:rFonts w:ascii="Times New Roman" w:hAnsi="Times New Roman" w:cs="Simplified Arabic"/>
                <w:noProof/>
                <w:webHidden/>
                <w:sz w:val="24"/>
                <w:szCs w:val="24"/>
                <w:rtl w:val="0"/>
                <w:lang w:bidi="ar-EG"/>
              </w:rPr>
              <w:fldChar w:fldCharType="begin"/>
            </w:r>
            <w:r w:rsidRPr="00CE6B78">
              <w:rPr>
                <w:rStyle w:val="Hyperlink"/>
                <w:rFonts w:ascii="Times New Roman" w:hAnsi="Times New Roman" w:cs="Simplified Arabic"/>
                <w:noProof/>
                <w:webHidden/>
                <w:sz w:val="24"/>
                <w:szCs w:val="24"/>
                <w:rtl w:val="0"/>
                <w:lang w:bidi="ar-EG"/>
              </w:rPr>
              <w:instrText xml:space="preserve"> PAGEREF _Toc227759115 \h </w:instrText>
            </w:r>
            <w:r w:rsidRPr="00CE6B78">
              <w:rPr>
                <w:rStyle w:val="Hyperlink"/>
                <w:rFonts w:ascii="Times New Roman" w:hAnsi="Times New Roman" w:cs="Simplified Arabic"/>
                <w:noProof/>
                <w:webHidden/>
                <w:sz w:val="24"/>
                <w:szCs w:val="24"/>
                <w:rtl w:val="0"/>
                <w:lang w:bidi="ar-EG"/>
              </w:rPr>
            </w:r>
            <w:r w:rsidRPr="00CE6B78">
              <w:rPr>
                <w:rStyle w:val="Hyperlink"/>
                <w:rFonts w:ascii="Times New Roman" w:hAnsi="Times New Roman" w:cs="Simplified Arabic"/>
                <w:noProof/>
                <w:webHidden/>
                <w:sz w:val="24"/>
                <w:szCs w:val="24"/>
                <w:rtl w:val="0"/>
                <w:lang w:bidi="ar-EG"/>
              </w:rPr>
              <w:fldChar w:fldCharType="separate"/>
            </w:r>
            <w:r w:rsidR="00BB0E42">
              <w:rPr>
                <w:rStyle w:val="Hyperlink"/>
                <w:rFonts w:ascii="Times New Roman" w:hAnsi="Times New Roman" w:cs="Simplified Arabic"/>
                <w:noProof/>
                <w:webHidden/>
                <w:sz w:val="24"/>
                <w:szCs w:val="24"/>
                <w:lang w:bidi="ar-EG"/>
              </w:rPr>
              <w:t>71</w:t>
            </w:r>
            <w:r w:rsidRPr="00CE6B78">
              <w:rPr>
                <w:rStyle w:val="Hyperlink"/>
                <w:rFonts w:ascii="Times New Roman" w:hAnsi="Times New Roman" w:cs="Simplified Arabic"/>
                <w:noProof/>
                <w:webHidden/>
                <w:sz w:val="24"/>
                <w:szCs w:val="24"/>
                <w:rtl w:val="0"/>
                <w:lang w:bidi="ar-EG"/>
              </w:rPr>
              <w:fldChar w:fldCharType="end"/>
            </w:r>
          </w:hyperlink>
        </w:p>
        <w:p w14:paraId="69E04B20" w14:textId="4FB1E3AC" w:rsidR="00161508" w:rsidRPr="00CE6B78" w:rsidRDefault="00161508" w:rsidP="00545A1B">
          <w:pPr>
            <w:pStyle w:val="TOC3"/>
            <w:tabs>
              <w:tab w:val="right" w:leader="dot" w:pos="9061"/>
            </w:tabs>
            <w:spacing w:after="0" w:line="240" w:lineRule="auto"/>
            <w:ind w:left="0"/>
            <w:jc w:val="both"/>
            <w:rPr>
              <w:rStyle w:val="Hyperlink"/>
              <w:rFonts w:ascii="Times New Roman" w:hAnsi="Times New Roman" w:cs="Simplified Arabic"/>
              <w:noProof/>
              <w:sz w:val="24"/>
              <w:szCs w:val="24"/>
              <w:lang w:bidi="ar-EG"/>
            </w:rPr>
          </w:pPr>
          <w:hyperlink w:anchor="_Toc227759116" w:history="1">
            <w:r w:rsidRPr="00CE6B78">
              <w:rPr>
                <w:rStyle w:val="Hyperlink"/>
                <w:rFonts w:ascii="Times New Roman" w:hAnsi="Times New Roman" w:cs="Simplified Arabic"/>
                <w:noProof/>
                <w:sz w:val="24"/>
                <w:szCs w:val="24"/>
                <w:lang w:bidi="ar-EG"/>
              </w:rPr>
              <w:t>الجدول رقم (3-10) معاملات ارتباط بيرسون بين درجات كل عبارة والدرجة الكلية للبعد الذي تنتمي إليه العبارة في المحور الثاني: السلوك العام تجاه ظاهرة التسول الإلكتروني</w:t>
            </w:r>
            <w:r w:rsidRPr="00CE6B78">
              <w:rPr>
                <w:rStyle w:val="Hyperlink"/>
                <w:rFonts w:ascii="Times New Roman" w:hAnsi="Times New Roman" w:cs="Simplified Arabic"/>
                <w:noProof/>
                <w:webHidden/>
                <w:sz w:val="24"/>
                <w:szCs w:val="24"/>
                <w:rtl w:val="0"/>
                <w:lang w:bidi="ar-EG"/>
              </w:rPr>
              <w:tab/>
            </w:r>
            <w:r w:rsidRPr="00CE6B78">
              <w:rPr>
                <w:rStyle w:val="Hyperlink"/>
                <w:rFonts w:ascii="Times New Roman" w:hAnsi="Times New Roman" w:cs="Simplified Arabic"/>
                <w:noProof/>
                <w:webHidden/>
                <w:sz w:val="24"/>
                <w:szCs w:val="24"/>
                <w:rtl w:val="0"/>
                <w:lang w:bidi="ar-EG"/>
              </w:rPr>
              <w:fldChar w:fldCharType="begin"/>
            </w:r>
            <w:r w:rsidRPr="00CE6B78">
              <w:rPr>
                <w:rStyle w:val="Hyperlink"/>
                <w:rFonts w:ascii="Times New Roman" w:hAnsi="Times New Roman" w:cs="Simplified Arabic"/>
                <w:noProof/>
                <w:webHidden/>
                <w:sz w:val="24"/>
                <w:szCs w:val="24"/>
                <w:rtl w:val="0"/>
                <w:lang w:bidi="ar-EG"/>
              </w:rPr>
              <w:instrText xml:space="preserve"> PAGEREF _Toc227759116 \h </w:instrText>
            </w:r>
            <w:r w:rsidRPr="00CE6B78">
              <w:rPr>
                <w:rStyle w:val="Hyperlink"/>
                <w:rFonts w:ascii="Times New Roman" w:hAnsi="Times New Roman" w:cs="Simplified Arabic"/>
                <w:noProof/>
                <w:webHidden/>
                <w:sz w:val="24"/>
                <w:szCs w:val="24"/>
                <w:rtl w:val="0"/>
                <w:lang w:bidi="ar-EG"/>
              </w:rPr>
            </w:r>
            <w:r w:rsidRPr="00CE6B78">
              <w:rPr>
                <w:rStyle w:val="Hyperlink"/>
                <w:rFonts w:ascii="Times New Roman" w:hAnsi="Times New Roman" w:cs="Simplified Arabic"/>
                <w:noProof/>
                <w:webHidden/>
                <w:sz w:val="24"/>
                <w:szCs w:val="24"/>
                <w:rtl w:val="0"/>
                <w:lang w:bidi="ar-EG"/>
              </w:rPr>
              <w:fldChar w:fldCharType="separate"/>
            </w:r>
            <w:r w:rsidR="00BB0E42">
              <w:rPr>
                <w:rStyle w:val="Hyperlink"/>
                <w:rFonts w:ascii="Times New Roman" w:hAnsi="Times New Roman" w:cs="Simplified Arabic"/>
                <w:noProof/>
                <w:webHidden/>
                <w:sz w:val="24"/>
                <w:szCs w:val="24"/>
                <w:lang w:bidi="ar-EG"/>
              </w:rPr>
              <w:t>71</w:t>
            </w:r>
            <w:r w:rsidRPr="00CE6B78">
              <w:rPr>
                <w:rStyle w:val="Hyperlink"/>
                <w:rFonts w:ascii="Times New Roman" w:hAnsi="Times New Roman" w:cs="Simplified Arabic"/>
                <w:noProof/>
                <w:webHidden/>
                <w:sz w:val="24"/>
                <w:szCs w:val="24"/>
                <w:rtl w:val="0"/>
                <w:lang w:bidi="ar-EG"/>
              </w:rPr>
              <w:fldChar w:fldCharType="end"/>
            </w:r>
          </w:hyperlink>
        </w:p>
        <w:p w14:paraId="5CAEF9D1" w14:textId="7865B9D9" w:rsidR="00161508" w:rsidRPr="00CE6B78" w:rsidRDefault="00161508" w:rsidP="00545A1B">
          <w:pPr>
            <w:pStyle w:val="TOC3"/>
            <w:tabs>
              <w:tab w:val="right" w:leader="dot" w:pos="9061"/>
            </w:tabs>
            <w:spacing w:after="0" w:line="240" w:lineRule="auto"/>
            <w:ind w:left="0"/>
            <w:jc w:val="both"/>
            <w:rPr>
              <w:rStyle w:val="Hyperlink"/>
              <w:rFonts w:ascii="Times New Roman" w:hAnsi="Times New Roman" w:cs="Simplified Arabic"/>
              <w:noProof/>
              <w:sz w:val="24"/>
              <w:szCs w:val="24"/>
              <w:lang w:bidi="ar-EG"/>
            </w:rPr>
          </w:pPr>
          <w:hyperlink w:anchor="_Toc227759117" w:history="1">
            <w:r w:rsidRPr="00CE6B78">
              <w:rPr>
                <w:rStyle w:val="Hyperlink"/>
                <w:rFonts w:ascii="Times New Roman" w:hAnsi="Times New Roman" w:cs="Simplified Arabic"/>
                <w:noProof/>
                <w:sz w:val="24"/>
                <w:szCs w:val="24"/>
                <w:lang w:bidi="ar-EG"/>
              </w:rPr>
              <w:t>الجدول رقم (3-11) معاملات الارتباط بين الدرجة الكلية لكل بُعد والمتوسط العام للمحور الثاني: السلوك العام تجاه ظاهرة التسول الإلكتروني</w:t>
            </w:r>
            <w:r w:rsidRPr="00CE6B78">
              <w:rPr>
                <w:rStyle w:val="Hyperlink"/>
                <w:rFonts w:ascii="Times New Roman" w:hAnsi="Times New Roman" w:cs="Simplified Arabic"/>
                <w:noProof/>
                <w:webHidden/>
                <w:sz w:val="24"/>
                <w:szCs w:val="24"/>
                <w:rtl w:val="0"/>
                <w:lang w:bidi="ar-EG"/>
              </w:rPr>
              <w:tab/>
            </w:r>
            <w:r w:rsidRPr="00CE6B78">
              <w:rPr>
                <w:rStyle w:val="Hyperlink"/>
                <w:rFonts w:ascii="Times New Roman" w:hAnsi="Times New Roman" w:cs="Simplified Arabic"/>
                <w:noProof/>
                <w:webHidden/>
                <w:sz w:val="24"/>
                <w:szCs w:val="24"/>
                <w:rtl w:val="0"/>
                <w:lang w:bidi="ar-EG"/>
              </w:rPr>
              <w:fldChar w:fldCharType="begin"/>
            </w:r>
            <w:r w:rsidRPr="00CE6B78">
              <w:rPr>
                <w:rStyle w:val="Hyperlink"/>
                <w:rFonts w:ascii="Times New Roman" w:hAnsi="Times New Roman" w:cs="Simplified Arabic"/>
                <w:noProof/>
                <w:webHidden/>
                <w:sz w:val="24"/>
                <w:szCs w:val="24"/>
                <w:rtl w:val="0"/>
                <w:lang w:bidi="ar-EG"/>
              </w:rPr>
              <w:instrText xml:space="preserve"> PAGEREF _Toc227759117 \h </w:instrText>
            </w:r>
            <w:r w:rsidRPr="00CE6B78">
              <w:rPr>
                <w:rStyle w:val="Hyperlink"/>
                <w:rFonts w:ascii="Times New Roman" w:hAnsi="Times New Roman" w:cs="Simplified Arabic"/>
                <w:noProof/>
                <w:webHidden/>
                <w:sz w:val="24"/>
                <w:szCs w:val="24"/>
                <w:rtl w:val="0"/>
                <w:lang w:bidi="ar-EG"/>
              </w:rPr>
            </w:r>
            <w:r w:rsidRPr="00CE6B78">
              <w:rPr>
                <w:rStyle w:val="Hyperlink"/>
                <w:rFonts w:ascii="Times New Roman" w:hAnsi="Times New Roman" w:cs="Simplified Arabic"/>
                <w:noProof/>
                <w:webHidden/>
                <w:sz w:val="24"/>
                <w:szCs w:val="24"/>
                <w:rtl w:val="0"/>
                <w:lang w:bidi="ar-EG"/>
              </w:rPr>
              <w:fldChar w:fldCharType="separate"/>
            </w:r>
            <w:r w:rsidR="00BB0E42">
              <w:rPr>
                <w:rStyle w:val="Hyperlink"/>
                <w:rFonts w:ascii="Times New Roman" w:hAnsi="Times New Roman" w:cs="Simplified Arabic"/>
                <w:noProof/>
                <w:webHidden/>
                <w:sz w:val="24"/>
                <w:szCs w:val="24"/>
                <w:lang w:bidi="ar-EG"/>
              </w:rPr>
              <w:t>72</w:t>
            </w:r>
            <w:r w:rsidRPr="00CE6B78">
              <w:rPr>
                <w:rStyle w:val="Hyperlink"/>
                <w:rFonts w:ascii="Times New Roman" w:hAnsi="Times New Roman" w:cs="Simplified Arabic"/>
                <w:noProof/>
                <w:webHidden/>
                <w:sz w:val="24"/>
                <w:szCs w:val="24"/>
                <w:rtl w:val="0"/>
                <w:lang w:bidi="ar-EG"/>
              </w:rPr>
              <w:fldChar w:fldCharType="end"/>
            </w:r>
          </w:hyperlink>
        </w:p>
        <w:p w14:paraId="3FB2B60B" w14:textId="62059CD4" w:rsidR="00161508" w:rsidRPr="00CE6B78" w:rsidRDefault="00161508" w:rsidP="00545A1B">
          <w:pPr>
            <w:pStyle w:val="TOC3"/>
            <w:tabs>
              <w:tab w:val="right" w:leader="dot" w:pos="9061"/>
            </w:tabs>
            <w:spacing w:after="0" w:line="240" w:lineRule="auto"/>
            <w:ind w:left="0"/>
            <w:jc w:val="both"/>
            <w:rPr>
              <w:rStyle w:val="Hyperlink"/>
              <w:rFonts w:ascii="Times New Roman" w:hAnsi="Times New Roman" w:cs="Simplified Arabic"/>
              <w:noProof/>
              <w:sz w:val="24"/>
              <w:szCs w:val="24"/>
              <w:lang w:bidi="ar-EG"/>
            </w:rPr>
          </w:pPr>
          <w:hyperlink w:anchor="_Toc227759118" w:history="1">
            <w:r w:rsidRPr="00CE6B78">
              <w:rPr>
                <w:rStyle w:val="Hyperlink"/>
                <w:rFonts w:ascii="Times New Roman" w:hAnsi="Times New Roman" w:cs="Simplified Arabic"/>
                <w:noProof/>
                <w:sz w:val="24"/>
                <w:szCs w:val="24"/>
                <w:lang w:bidi="ar-EG"/>
              </w:rPr>
              <w:t>الجدول رقم (3-12) معاملات ثبات ألفا كرونباخ لأبعاد المحور الأول والمتوسط العام للمحور الأول بالاستبانة</w:t>
            </w:r>
            <w:r w:rsidRPr="00CE6B78">
              <w:rPr>
                <w:rStyle w:val="Hyperlink"/>
                <w:rFonts w:ascii="Times New Roman" w:hAnsi="Times New Roman" w:cs="Simplified Arabic"/>
                <w:noProof/>
                <w:webHidden/>
                <w:sz w:val="24"/>
                <w:szCs w:val="24"/>
                <w:rtl w:val="0"/>
                <w:lang w:bidi="ar-EG"/>
              </w:rPr>
              <w:tab/>
            </w:r>
            <w:r w:rsidRPr="00CE6B78">
              <w:rPr>
                <w:rStyle w:val="Hyperlink"/>
                <w:rFonts w:ascii="Times New Roman" w:hAnsi="Times New Roman" w:cs="Simplified Arabic"/>
                <w:noProof/>
                <w:webHidden/>
                <w:sz w:val="24"/>
                <w:szCs w:val="24"/>
                <w:rtl w:val="0"/>
                <w:lang w:bidi="ar-EG"/>
              </w:rPr>
              <w:fldChar w:fldCharType="begin"/>
            </w:r>
            <w:r w:rsidRPr="00CE6B78">
              <w:rPr>
                <w:rStyle w:val="Hyperlink"/>
                <w:rFonts w:ascii="Times New Roman" w:hAnsi="Times New Roman" w:cs="Simplified Arabic"/>
                <w:noProof/>
                <w:webHidden/>
                <w:sz w:val="24"/>
                <w:szCs w:val="24"/>
                <w:rtl w:val="0"/>
                <w:lang w:bidi="ar-EG"/>
              </w:rPr>
              <w:instrText xml:space="preserve"> PAGEREF _Toc227759118 \h </w:instrText>
            </w:r>
            <w:r w:rsidRPr="00CE6B78">
              <w:rPr>
                <w:rStyle w:val="Hyperlink"/>
                <w:rFonts w:ascii="Times New Roman" w:hAnsi="Times New Roman" w:cs="Simplified Arabic"/>
                <w:noProof/>
                <w:webHidden/>
                <w:sz w:val="24"/>
                <w:szCs w:val="24"/>
                <w:rtl w:val="0"/>
                <w:lang w:bidi="ar-EG"/>
              </w:rPr>
            </w:r>
            <w:r w:rsidRPr="00CE6B78">
              <w:rPr>
                <w:rStyle w:val="Hyperlink"/>
                <w:rFonts w:ascii="Times New Roman" w:hAnsi="Times New Roman" w:cs="Simplified Arabic"/>
                <w:noProof/>
                <w:webHidden/>
                <w:sz w:val="24"/>
                <w:szCs w:val="24"/>
                <w:rtl w:val="0"/>
                <w:lang w:bidi="ar-EG"/>
              </w:rPr>
              <w:fldChar w:fldCharType="separate"/>
            </w:r>
            <w:r w:rsidR="00BB0E42">
              <w:rPr>
                <w:rStyle w:val="Hyperlink"/>
                <w:rFonts w:ascii="Times New Roman" w:hAnsi="Times New Roman" w:cs="Simplified Arabic"/>
                <w:noProof/>
                <w:webHidden/>
                <w:sz w:val="24"/>
                <w:szCs w:val="24"/>
                <w:lang w:bidi="ar-EG"/>
              </w:rPr>
              <w:t>73</w:t>
            </w:r>
            <w:r w:rsidRPr="00CE6B78">
              <w:rPr>
                <w:rStyle w:val="Hyperlink"/>
                <w:rFonts w:ascii="Times New Roman" w:hAnsi="Times New Roman" w:cs="Simplified Arabic"/>
                <w:noProof/>
                <w:webHidden/>
                <w:sz w:val="24"/>
                <w:szCs w:val="24"/>
                <w:rtl w:val="0"/>
                <w:lang w:bidi="ar-EG"/>
              </w:rPr>
              <w:fldChar w:fldCharType="end"/>
            </w:r>
          </w:hyperlink>
        </w:p>
        <w:p w14:paraId="45FEAC25" w14:textId="1BDA1DA9" w:rsidR="00161508" w:rsidRPr="00CE6B78" w:rsidRDefault="00161508" w:rsidP="00545A1B">
          <w:pPr>
            <w:pStyle w:val="TOC3"/>
            <w:tabs>
              <w:tab w:val="right" w:leader="dot" w:pos="9061"/>
            </w:tabs>
            <w:spacing w:after="0" w:line="240" w:lineRule="auto"/>
            <w:ind w:left="0"/>
            <w:jc w:val="both"/>
            <w:rPr>
              <w:rStyle w:val="Hyperlink"/>
              <w:rFonts w:ascii="Times New Roman" w:hAnsi="Times New Roman" w:cs="Simplified Arabic"/>
              <w:noProof/>
              <w:sz w:val="24"/>
              <w:szCs w:val="24"/>
              <w:lang w:bidi="ar-EG"/>
            </w:rPr>
          </w:pPr>
          <w:hyperlink w:anchor="_Toc227759119" w:history="1">
            <w:r w:rsidRPr="00CE6B78">
              <w:rPr>
                <w:rStyle w:val="Hyperlink"/>
                <w:rFonts w:ascii="Times New Roman" w:hAnsi="Times New Roman" w:cs="Simplified Arabic"/>
                <w:noProof/>
                <w:sz w:val="24"/>
                <w:szCs w:val="24"/>
                <w:lang w:bidi="ar-EG"/>
              </w:rPr>
              <w:t>الجدول رقم (3-13) معاملات ثبات ألفا كرونباخ لأبعاد المحور الثاني والمتوسط العام للمحور الثاني بالاستبانة</w:t>
            </w:r>
            <w:r w:rsidRPr="00CE6B78">
              <w:rPr>
                <w:rStyle w:val="Hyperlink"/>
                <w:rFonts w:ascii="Times New Roman" w:hAnsi="Times New Roman" w:cs="Simplified Arabic"/>
                <w:noProof/>
                <w:webHidden/>
                <w:sz w:val="24"/>
                <w:szCs w:val="24"/>
                <w:rtl w:val="0"/>
                <w:lang w:bidi="ar-EG"/>
              </w:rPr>
              <w:tab/>
            </w:r>
            <w:r w:rsidRPr="00CE6B78">
              <w:rPr>
                <w:rStyle w:val="Hyperlink"/>
                <w:rFonts w:ascii="Times New Roman" w:hAnsi="Times New Roman" w:cs="Simplified Arabic"/>
                <w:noProof/>
                <w:webHidden/>
                <w:sz w:val="24"/>
                <w:szCs w:val="24"/>
                <w:rtl w:val="0"/>
                <w:lang w:bidi="ar-EG"/>
              </w:rPr>
              <w:fldChar w:fldCharType="begin"/>
            </w:r>
            <w:r w:rsidRPr="00CE6B78">
              <w:rPr>
                <w:rStyle w:val="Hyperlink"/>
                <w:rFonts w:ascii="Times New Roman" w:hAnsi="Times New Roman" w:cs="Simplified Arabic"/>
                <w:noProof/>
                <w:webHidden/>
                <w:sz w:val="24"/>
                <w:szCs w:val="24"/>
                <w:rtl w:val="0"/>
                <w:lang w:bidi="ar-EG"/>
              </w:rPr>
              <w:instrText xml:space="preserve"> PAGEREF _Toc227759119 \h </w:instrText>
            </w:r>
            <w:r w:rsidRPr="00CE6B78">
              <w:rPr>
                <w:rStyle w:val="Hyperlink"/>
                <w:rFonts w:ascii="Times New Roman" w:hAnsi="Times New Roman" w:cs="Simplified Arabic"/>
                <w:noProof/>
                <w:webHidden/>
                <w:sz w:val="24"/>
                <w:szCs w:val="24"/>
                <w:rtl w:val="0"/>
                <w:lang w:bidi="ar-EG"/>
              </w:rPr>
            </w:r>
            <w:r w:rsidRPr="00CE6B78">
              <w:rPr>
                <w:rStyle w:val="Hyperlink"/>
                <w:rFonts w:ascii="Times New Roman" w:hAnsi="Times New Roman" w:cs="Simplified Arabic"/>
                <w:noProof/>
                <w:webHidden/>
                <w:sz w:val="24"/>
                <w:szCs w:val="24"/>
                <w:rtl w:val="0"/>
                <w:lang w:bidi="ar-EG"/>
              </w:rPr>
              <w:fldChar w:fldCharType="separate"/>
            </w:r>
            <w:r w:rsidR="00BB0E42">
              <w:rPr>
                <w:rStyle w:val="Hyperlink"/>
                <w:rFonts w:ascii="Times New Roman" w:hAnsi="Times New Roman" w:cs="Simplified Arabic"/>
                <w:noProof/>
                <w:webHidden/>
                <w:sz w:val="24"/>
                <w:szCs w:val="24"/>
                <w:lang w:bidi="ar-EG"/>
              </w:rPr>
              <w:t>73</w:t>
            </w:r>
            <w:r w:rsidRPr="00CE6B78">
              <w:rPr>
                <w:rStyle w:val="Hyperlink"/>
                <w:rFonts w:ascii="Times New Roman" w:hAnsi="Times New Roman" w:cs="Simplified Arabic"/>
                <w:noProof/>
                <w:webHidden/>
                <w:sz w:val="24"/>
                <w:szCs w:val="24"/>
                <w:rtl w:val="0"/>
                <w:lang w:bidi="ar-EG"/>
              </w:rPr>
              <w:fldChar w:fldCharType="end"/>
            </w:r>
          </w:hyperlink>
        </w:p>
        <w:p w14:paraId="5E74F3F6" w14:textId="2638A7ED" w:rsidR="00161508" w:rsidRPr="00CE6B78" w:rsidRDefault="00161508" w:rsidP="00545A1B">
          <w:pPr>
            <w:pStyle w:val="TOC3"/>
            <w:tabs>
              <w:tab w:val="right" w:leader="dot" w:pos="9061"/>
            </w:tabs>
            <w:spacing w:after="0" w:line="240" w:lineRule="auto"/>
            <w:ind w:left="0"/>
            <w:jc w:val="both"/>
            <w:rPr>
              <w:rStyle w:val="Hyperlink"/>
              <w:rFonts w:ascii="Times New Roman" w:hAnsi="Times New Roman" w:cs="Simplified Arabic"/>
              <w:noProof/>
              <w:sz w:val="24"/>
              <w:szCs w:val="24"/>
              <w:lang w:bidi="ar-EG"/>
            </w:rPr>
          </w:pPr>
          <w:hyperlink w:anchor="_Toc227759123" w:history="1">
            <w:r w:rsidRPr="00CE6B78">
              <w:rPr>
                <w:rStyle w:val="Hyperlink"/>
                <w:rFonts w:ascii="Times New Roman" w:hAnsi="Times New Roman" w:cs="Simplified Arabic"/>
                <w:noProof/>
                <w:sz w:val="24"/>
                <w:szCs w:val="24"/>
                <w:lang w:bidi="ar-EG"/>
              </w:rPr>
              <w:t>جدول (4-1) معيار الحكم على استجابات فقرات الاستبانة حسب مدى المتوسط الحسابي</w:t>
            </w:r>
            <w:r w:rsidRPr="00CE6B78">
              <w:rPr>
                <w:rStyle w:val="Hyperlink"/>
                <w:rFonts w:ascii="Times New Roman" w:hAnsi="Times New Roman" w:cs="Simplified Arabic"/>
                <w:noProof/>
                <w:webHidden/>
                <w:sz w:val="24"/>
                <w:szCs w:val="24"/>
                <w:rtl w:val="0"/>
                <w:lang w:bidi="ar-EG"/>
              </w:rPr>
              <w:tab/>
            </w:r>
            <w:r w:rsidRPr="00CE6B78">
              <w:rPr>
                <w:rStyle w:val="Hyperlink"/>
                <w:rFonts w:ascii="Times New Roman" w:hAnsi="Times New Roman" w:cs="Simplified Arabic"/>
                <w:noProof/>
                <w:webHidden/>
                <w:sz w:val="24"/>
                <w:szCs w:val="24"/>
                <w:rtl w:val="0"/>
                <w:lang w:bidi="ar-EG"/>
              </w:rPr>
              <w:fldChar w:fldCharType="begin"/>
            </w:r>
            <w:r w:rsidRPr="00CE6B78">
              <w:rPr>
                <w:rStyle w:val="Hyperlink"/>
                <w:rFonts w:ascii="Times New Roman" w:hAnsi="Times New Roman" w:cs="Simplified Arabic"/>
                <w:noProof/>
                <w:webHidden/>
                <w:sz w:val="24"/>
                <w:szCs w:val="24"/>
                <w:rtl w:val="0"/>
                <w:lang w:bidi="ar-EG"/>
              </w:rPr>
              <w:instrText xml:space="preserve"> PAGEREF _Toc227759123 \h </w:instrText>
            </w:r>
            <w:r w:rsidRPr="00CE6B78">
              <w:rPr>
                <w:rStyle w:val="Hyperlink"/>
                <w:rFonts w:ascii="Times New Roman" w:hAnsi="Times New Roman" w:cs="Simplified Arabic"/>
                <w:noProof/>
                <w:webHidden/>
                <w:sz w:val="24"/>
                <w:szCs w:val="24"/>
                <w:rtl w:val="0"/>
                <w:lang w:bidi="ar-EG"/>
              </w:rPr>
            </w:r>
            <w:r w:rsidRPr="00CE6B78">
              <w:rPr>
                <w:rStyle w:val="Hyperlink"/>
                <w:rFonts w:ascii="Times New Roman" w:hAnsi="Times New Roman" w:cs="Simplified Arabic"/>
                <w:noProof/>
                <w:webHidden/>
                <w:sz w:val="24"/>
                <w:szCs w:val="24"/>
                <w:rtl w:val="0"/>
                <w:lang w:bidi="ar-EG"/>
              </w:rPr>
              <w:fldChar w:fldCharType="separate"/>
            </w:r>
            <w:r w:rsidR="00BB0E42">
              <w:rPr>
                <w:rStyle w:val="Hyperlink"/>
                <w:rFonts w:ascii="Times New Roman" w:hAnsi="Times New Roman" w:cs="Simplified Arabic"/>
                <w:noProof/>
                <w:webHidden/>
                <w:sz w:val="24"/>
                <w:szCs w:val="24"/>
                <w:lang w:bidi="ar-EG"/>
              </w:rPr>
              <w:t>75</w:t>
            </w:r>
            <w:r w:rsidRPr="00CE6B78">
              <w:rPr>
                <w:rStyle w:val="Hyperlink"/>
                <w:rFonts w:ascii="Times New Roman" w:hAnsi="Times New Roman" w:cs="Simplified Arabic"/>
                <w:noProof/>
                <w:webHidden/>
                <w:sz w:val="24"/>
                <w:szCs w:val="24"/>
                <w:rtl w:val="0"/>
                <w:lang w:bidi="ar-EG"/>
              </w:rPr>
              <w:fldChar w:fldCharType="end"/>
            </w:r>
          </w:hyperlink>
        </w:p>
        <w:p w14:paraId="2CDE198A" w14:textId="15B60F20" w:rsidR="00161508" w:rsidRPr="00CE6B78" w:rsidRDefault="00161508" w:rsidP="00545A1B">
          <w:pPr>
            <w:pStyle w:val="TOC3"/>
            <w:tabs>
              <w:tab w:val="right" w:leader="dot" w:pos="9061"/>
            </w:tabs>
            <w:spacing w:after="0" w:line="240" w:lineRule="auto"/>
            <w:ind w:left="0"/>
            <w:jc w:val="both"/>
            <w:rPr>
              <w:rStyle w:val="Hyperlink"/>
              <w:rFonts w:ascii="Times New Roman" w:hAnsi="Times New Roman" w:cs="Simplified Arabic"/>
              <w:noProof/>
              <w:sz w:val="24"/>
              <w:szCs w:val="24"/>
              <w:lang w:bidi="ar-EG"/>
            </w:rPr>
          </w:pPr>
          <w:hyperlink w:anchor="_Toc227759125" w:history="1">
            <w:r w:rsidRPr="00CE6B78">
              <w:rPr>
                <w:rStyle w:val="Hyperlink"/>
                <w:rFonts w:ascii="Times New Roman" w:hAnsi="Times New Roman" w:cs="Simplified Arabic"/>
                <w:noProof/>
                <w:sz w:val="24"/>
                <w:szCs w:val="24"/>
                <w:lang w:bidi="ar-EG"/>
              </w:rPr>
              <w:t>الجدول رقم (4-2) المتوسطات الحسابية والانحرافات المعيارية لاستجابات أفراد العينة لأبعاد المحور الأول: التسول الإلكتروني في المنصات الرقمية</w:t>
            </w:r>
            <w:r w:rsidRPr="00CE6B78">
              <w:rPr>
                <w:rStyle w:val="Hyperlink"/>
                <w:rFonts w:ascii="Times New Roman" w:hAnsi="Times New Roman" w:cs="Simplified Arabic"/>
                <w:noProof/>
                <w:webHidden/>
                <w:sz w:val="24"/>
                <w:szCs w:val="24"/>
                <w:rtl w:val="0"/>
                <w:lang w:bidi="ar-EG"/>
              </w:rPr>
              <w:tab/>
            </w:r>
            <w:r w:rsidRPr="00CE6B78">
              <w:rPr>
                <w:rStyle w:val="Hyperlink"/>
                <w:rFonts w:ascii="Times New Roman" w:hAnsi="Times New Roman" w:cs="Simplified Arabic"/>
                <w:noProof/>
                <w:webHidden/>
                <w:sz w:val="24"/>
                <w:szCs w:val="24"/>
                <w:rtl w:val="0"/>
                <w:lang w:bidi="ar-EG"/>
              </w:rPr>
              <w:fldChar w:fldCharType="begin"/>
            </w:r>
            <w:r w:rsidRPr="00CE6B78">
              <w:rPr>
                <w:rStyle w:val="Hyperlink"/>
                <w:rFonts w:ascii="Times New Roman" w:hAnsi="Times New Roman" w:cs="Simplified Arabic"/>
                <w:noProof/>
                <w:webHidden/>
                <w:sz w:val="24"/>
                <w:szCs w:val="24"/>
                <w:rtl w:val="0"/>
                <w:lang w:bidi="ar-EG"/>
              </w:rPr>
              <w:instrText xml:space="preserve"> PAGEREF _Toc227759125 \h </w:instrText>
            </w:r>
            <w:r w:rsidRPr="00CE6B78">
              <w:rPr>
                <w:rStyle w:val="Hyperlink"/>
                <w:rFonts w:ascii="Times New Roman" w:hAnsi="Times New Roman" w:cs="Simplified Arabic"/>
                <w:noProof/>
                <w:webHidden/>
                <w:sz w:val="24"/>
                <w:szCs w:val="24"/>
                <w:rtl w:val="0"/>
                <w:lang w:bidi="ar-EG"/>
              </w:rPr>
            </w:r>
            <w:r w:rsidRPr="00CE6B78">
              <w:rPr>
                <w:rStyle w:val="Hyperlink"/>
                <w:rFonts w:ascii="Times New Roman" w:hAnsi="Times New Roman" w:cs="Simplified Arabic"/>
                <w:noProof/>
                <w:webHidden/>
                <w:sz w:val="24"/>
                <w:szCs w:val="24"/>
                <w:rtl w:val="0"/>
                <w:lang w:bidi="ar-EG"/>
              </w:rPr>
              <w:fldChar w:fldCharType="separate"/>
            </w:r>
            <w:r w:rsidR="00BB0E42">
              <w:rPr>
                <w:rStyle w:val="Hyperlink"/>
                <w:rFonts w:ascii="Times New Roman" w:hAnsi="Times New Roman" w:cs="Simplified Arabic"/>
                <w:noProof/>
                <w:webHidden/>
                <w:sz w:val="24"/>
                <w:szCs w:val="24"/>
                <w:lang w:bidi="ar-EG"/>
              </w:rPr>
              <w:t>76</w:t>
            </w:r>
            <w:r w:rsidRPr="00CE6B78">
              <w:rPr>
                <w:rStyle w:val="Hyperlink"/>
                <w:rFonts w:ascii="Times New Roman" w:hAnsi="Times New Roman" w:cs="Simplified Arabic"/>
                <w:noProof/>
                <w:webHidden/>
                <w:sz w:val="24"/>
                <w:szCs w:val="24"/>
                <w:rtl w:val="0"/>
                <w:lang w:bidi="ar-EG"/>
              </w:rPr>
              <w:fldChar w:fldCharType="end"/>
            </w:r>
          </w:hyperlink>
        </w:p>
        <w:p w14:paraId="45AEE2C4" w14:textId="300298D7" w:rsidR="00161508" w:rsidRPr="00CE6B78" w:rsidRDefault="00161508" w:rsidP="00545A1B">
          <w:pPr>
            <w:pStyle w:val="TOC3"/>
            <w:tabs>
              <w:tab w:val="right" w:leader="dot" w:pos="9061"/>
            </w:tabs>
            <w:spacing w:after="0" w:line="240" w:lineRule="auto"/>
            <w:ind w:left="0"/>
            <w:jc w:val="both"/>
            <w:rPr>
              <w:rStyle w:val="Hyperlink"/>
              <w:rFonts w:ascii="Times New Roman" w:hAnsi="Times New Roman" w:cs="Simplified Arabic"/>
              <w:noProof/>
              <w:sz w:val="24"/>
              <w:szCs w:val="24"/>
              <w:lang w:bidi="ar-EG"/>
            </w:rPr>
          </w:pPr>
          <w:hyperlink w:anchor="_Toc227759127" w:history="1">
            <w:r w:rsidRPr="00CE6B78">
              <w:rPr>
                <w:rStyle w:val="Hyperlink"/>
                <w:rFonts w:ascii="Times New Roman" w:hAnsi="Times New Roman" w:cs="Simplified Arabic"/>
                <w:noProof/>
                <w:sz w:val="24"/>
                <w:szCs w:val="24"/>
                <w:lang w:bidi="ar-EG"/>
              </w:rPr>
              <w:t>الجدول رقم (4-3) التكرارات والنسب المئوية والمتوسطات الحسابية والانحرافات المعيارية لاستجابات أفراد العينة للبعد الأول: الإلحاح</w:t>
            </w:r>
            <w:r w:rsidRPr="00CE6B78">
              <w:rPr>
                <w:rStyle w:val="Hyperlink"/>
                <w:rFonts w:ascii="Times New Roman" w:hAnsi="Times New Roman" w:cs="Simplified Arabic"/>
                <w:noProof/>
                <w:webHidden/>
                <w:sz w:val="24"/>
                <w:szCs w:val="24"/>
                <w:rtl w:val="0"/>
                <w:lang w:bidi="ar-EG"/>
              </w:rPr>
              <w:tab/>
            </w:r>
            <w:r w:rsidRPr="00CE6B78">
              <w:rPr>
                <w:rStyle w:val="Hyperlink"/>
                <w:rFonts w:ascii="Times New Roman" w:hAnsi="Times New Roman" w:cs="Simplified Arabic"/>
                <w:noProof/>
                <w:webHidden/>
                <w:sz w:val="24"/>
                <w:szCs w:val="24"/>
                <w:rtl w:val="0"/>
                <w:lang w:bidi="ar-EG"/>
              </w:rPr>
              <w:fldChar w:fldCharType="begin"/>
            </w:r>
            <w:r w:rsidRPr="00CE6B78">
              <w:rPr>
                <w:rStyle w:val="Hyperlink"/>
                <w:rFonts w:ascii="Times New Roman" w:hAnsi="Times New Roman" w:cs="Simplified Arabic"/>
                <w:noProof/>
                <w:webHidden/>
                <w:sz w:val="24"/>
                <w:szCs w:val="24"/>
                <w:rtl w:val="0"/>
                <w:lang w:bidi="ar-EG"/>
              </w:rPr>
              <w:instrText xml:space="preserve"> PAGEREF _Toc227759127 \h </w:instrText>
            </w:r>
            <w:r w:rsidRPr="00CE6B78">
              <w:rPr>
                <w:rStyle w:val="Hyperlink"/>
                <w:rFonts w:ascii="Times New Roman" w:hAnsi="Times New Roman" w:cs="Simplified Arabic"/>
                <w:noProof/>
                <w:webHidden/>
                <w:sz w:val="24"/>
                <w:szCs w:val="24"/>
                <w:rtl w:val="0"/>
                <w:lang w:bidi="ar-EG"/>
              </w:rPr>
            </w:r>
            <w:r w:rsidRPr="00CE6B78">
              <w:rPr>
                <w:rStyle w:val="Hyperlink"/>
                <w:rFonts w:ascii="Times New Roman" w:hAnsi="Times New Roman" w:cs="Simplified Arabic"/>
                <w:noProof/>
                <w:webHidden/>
                <w:sz w:val="24"/>
                <w:szCs w:val="24"/>
                <w:rtl w:val="0"/>
                <w:lang w:bidi="ar-EG"/>
              </w:rPr>
              <w:fldChar w:fldCharType="separate"/>
            </w:r>
            <w:r w:rsidR="00BB0E42">
              <w:rPr>
                <w:rStyle w:val="Hyperlink"/>
                <w:rFonts w:ascii="Times New Roman" w:hAnsi="Times New Roman" w:cs="Simplified Arabic"/>
                <w:noProof/>
                <w:webHidden/>
                <w:sz w:val="24"/>
                <w:szCs w:val="24"/>
                <w:lang w:bidi="ar-EG"/>
              </w:rPr>
              <w:t>78</w:t>
            </w:r>
            <w:r w:rsidRPr="00CE6B78">
              <w:rPr>
                <w:rStyle w:val="Hyperlink"/>
                <w:rFonts w:ascii="Times New Roman" w:hAnsi="Times New Roman" w:cs="Simplified Arabic"/>
                <w:noProof/>
                <w:webHidden/>
                <w:sz w:val="24"/>
                <w:szCs w:val="24"/>
                <w:rtl w:val="0"/>
                <w:lang w:bidi="ar-EG"/>
              </w:rPr>
              <w:fldChar w:fldCharType="end"/>
            </w:r>
          </w:hyperlink>
        </w:p>
        <w:p w14:paraId="2D5851F0" w14:textId="2FFE5316" w:rsidR="00161508" w:rsidRPr="00CE6B78" w:rsidRDefault="00161508" w:rsidP="00545A1B">
          <w:pPr>
            <w:pStyle w:val="TOC3"/>
            <w:tabs>
              <w:tab w:val="right" w:leader="dot" w:pos="9061"/>
            </w:tabs>
            <w:spacing w:after="0" w:line="240" w:lineRule="auto"/>
            <w:ind w:left="0"/>
            <w:jc w:val="both"/>
            <w:rPr>
              <w:rStyle w:val="Hyperlink"/>
              <w:rFonts w:ascii="Times New Roman" w:hAnsi="Times New Roman" w:cs="Simplified Arabic"/>
              <w:noProof/>
              <w:sz w:val="24"/>
              <w:szCs w:val="24"/>
              <w:lang w:bidi="ar-EG"/>
            </w:rPr>
          </w:pPr>
          <w:hyperlink w:anchor="_Toc227759129" w:history="1">
            <w:r w:rsidRPr="00CE6B78">
              <w:rPr>
                <w:rStyle w:val="Hyperlink"/>
                <w:rFonts w:ascii="Times New Roman" w:hAnsi="Times New Roman" w:cs="Simplified Arabic"/>
                <w:noProof/>
                <w:sz w:val="24"/>
                <w:szCs w:val="24"/>
                <w:lang w:bidi="ar-EG"/>
              </w:rPr>
              <w:t>الجدول رقم (4-4) التكرارات والنسب المئوية والمتوسطات الحسابية والانحرافات المعيارية لاستجابات أفراد العينة للبعد الثاني: السرد العاطفي</w:t>
            </w:r>
            <w:r w:rsidRPr="00CE6B78">
              <w:rPr>
                <w:rStyle w:val="Hyperlink"/>
                <w:rFonts w:ascii="Times New Roman" w:hAnsi="Times New Roman" w:cs="Simplified Arabic"/>
                <w:noProof/>
                <w:webHidden/>
                <w:sz w:val="24"/>
                <w:szCs w:val="24"/>
                <w:rtl w:val="0"/>
                <w:lang w:bidi="ar-EG"/>
              </w:rPr>
              <w:tab/>
            </w:r>
            <w:r w:rsidRPr="00CE6B78">
              <w:rPr>
                <w:rStyle w:val="Hyperlink"/>
                <w:rFonts w:ascii="Times New Roman" w:hAnsi="Times New Roman" w:cs="Simplified Arabic"/>
                <w:noProof/>
                <w:webHidden/>
                <w:sz w:val="24"/>
                <w:szCs w:val="24"/>
                <w:rtl w:val="0"/>
                <w:lang w:bidi="ar-EG"/>
              </w:rPr>
              <w:fldChar w:fldCharType="begin"/>
            </w:r>
            <w:r w:rsidRPr="00CE6B78">
              <w:rPr>
                <w:rStyle w:val="Hyperlink"/>
                <w:rFonts w:ascii="Times New Roman" w:hAnsi="Times New Roman" w:cs="Simplified Arabic"/>
                <w:noProof/>
                <w:webHidden/>
                <w:sz w:val="24"/>
                <w:szCs w:val="24"/>
                <w:rtl w:val="0"/>
                <w:lang w:bidi="ar-EG"/>
              </w:rPr>
              <w:instrText xml:space="preserve"> PAGEREF _Toc227759129 \h </w:instrText>
            </w:r>
            <w:r w:rsidRPr="00CE6B78">
              <w:rPr>
                <w:rStyle w:val="Hyperlink"/>
                <w:rFonts w:ascii="Times New Roman" w:hAnsi="Times New Roman" w:cs="Simplified Arabic"/>
                <w:noProof/>
                <w:webHidden/>
                <w:sz w:val="24"/>
                <w:szCs w:val="24"/>
                <w:rtl w:val="0"/>
                <w:lang w:bidi="ar-EG"/>
              </w:rPr>
            </w:r>
            <w:r w:rsidRPr="00CE6B78">
              <w:rPr>
                <w:rStyle w:val="Hyperlink"/>
                <w:rFonts w:ascii="Times New Roman" w:hAnsi="Times New Roman" w:cs="Simplified Arabic"/>
                <w:noProof/>
                <w:webHidden/>
                <w:sz w:val="24"/>
                <w:szCs w:val="24"/>
                <w:rtl w:val="0"/>
                <w:lang w:bidi="ar-EG"/>
              </w:rPr>
              <w:fldChar w:fldCharType="separate"/>
            </w:r>
            <w:r w:rsidR="00BB0E42">
              <w:rPr>
                <w:rStyle w:val="Hyperlink"/>
                <w:rFonts w:ascii="Times New Roman" w:hAnsi="Times New Roman" w:cs="Simplified Arabic"/>
                <w:noProof/>
                <w:webHidden/>
                <w:sz w:val="24"/>
                <w:szCs w:val="24"/>
                <w:lang w:bidi="ar-EG"/>
              </w:rPr>
              <w:t>80</w:t>
            </w:r>
            <w:r w:rsidRPr="00CE6B78">
              <w:rPr>
                <w:rStyle w:val="Hyperlink"/>
                <w:rFonts w:ascii="Times New Roman" w:hAnsi="Times New Roman" w:cs="Simplified Arabic"/>
                <w:noProof/>
                <w:webHidden/>
                <w:sz w:val="24"/>
                <w:szCs w:val="24"/>
                <w:rtl w:val="0"/>
                <w:lang w:bidi="ar-EG"/>
              </w:rPr>
              <w:fldChar w:fldCharType="end"/>
            </w:r>
          </w:hyperlink>
        </w:p>
        <w:p w14:paraId="77EBC49A" w14:textId="3319E917" w:rsidR="00161508" w:rsidRPr="00CE6B78" w:rsidRDefault="00161508" w:rsidP="00545A1B">
          <w:pPr>
            <w:pStyle w:val="TOC3"/>
            <w:tabs>
              <w:tab w:val="right" w:leader="dot" w:pos="9061"/>
            </w:tabs>
            <w:spacing w:after="0" w:line="240" w:lineRule="auto"/>
            <w:ind w:left="0"/>
            <w:jc w:val="both"/>
            <w:rPr>
              <w:rStyle w:val="Hyperlink"/>
              <w:rFonts w:ascii="Times New Roman" w:hAnsi="Times New Roman" w:cs="Simplified Arabic"/>
              <w:noProof/>
              <w:sz w:val="24"/>
              <w:szCs w:val="24"/>
              <w:lang w:bidi="ar-EG"/>
            </w:rPr>
          </w:pPr>
          <w:hyperlink w:anchor="_Toc227759131" w:history="1">
            <w:r w:rsidRPr="00CE6B78">
              <w:rPr>
                <w:rStyle w:val="Hyperlink"/>
                <w:rFonts w:ascii="Times New Roman" w:hAnsi="Times New Roman" w:cs="Simplified Arabic"/>
                <w:noProof/>
                <w:sz w:val="24"/>
                <w:szCs w:val="24"/>
                <w:lang w:bidi="ar-EG"/>
              </w:rPr>
              <w:t>الجدول رقم (4-5) التكرارات والنسب المئوية والمتوسطات الحسابية والانحرافات المعيارية لاستجابات أفراد العينة للبعد الثالث: الدلالات القيمية / الدينية</w:t>
            </w:r>
            <w:r w:rsidRPr="00CE6B78">
              <w:rPr>
                <w:rStyle w:val="Hyperlink"/>
                <w:rFonts w:ascii="Times New Roman" w:hAnsi="Times New Roman" w:cs="Simplified Arabic"/>
                <w:noProof/>
                <w:webHidden/>
                <w:sz w:val="24"/>
                <w:szCs w:val="24"/>
                <w:rtl w:val="0"/>
                <w:lang w:bidi="ar-EG"/>
              </w:rPr>
              <w:tab/>
            </w:r>
            <w:r w:rsidRPr="00CE6B78">
              <w:rPr>
                <w:rStyle w:val="Hyperlink"/>
                <w:rFonts w:ascii="Times New Roman" w:hAnsi="Times New Roman" w:cs="Simplified Arabic"/>
                <w:noProof/>
                <w:webHidden/>
                <w:sz w:val="24"/>
                <w:szCs w:val="24"/>
                <w:rtl w:val="0"/>
                <w:lang w:bidi="ar-EG"/>
              </w:rPr>
              <w:fldChar w:fldCharType="begin"/>
            </w:r>
            <w:r w:rsidRPr="00CE6B78">
              <w:rPr>
                <w:rStyle w:val="Hyperlink"/>
                <w:rFonts w:ascii="Times New Roman" w:hAnsi="Times New Roman" w:cs="Simplified Arabic"/>
                <w:noProof/>
                <w:webHidden/>
                <w:sz w:val="24"/>
                <w:szCs w:val="24"/>
                <w:rtl w:val="0"/>
                <w:lang w:bidi="ar-EG"/>
              </w:rPr>
              <w:instrText xml:space="preserve"> PAGEREF _Toc227759131 \h </w:instrText>
            </w:r>
            <w:r w:rsidRPr="00CE6B78">
              <w:rPr>
                <w:rStyle w:val="Hyperlink"/>
                <w:rFonts w:ascii="Times New Roman" w:hAnsi="Times New Roman" w:cs="Simplified Arabic"/>
                <w:noProof/>
                <w:webHidden/>
                <w:sz w:val="24"/>
                <w:szCs w:val="24"/>
                <w:rtl w:val="0"/>
                <w:lang w:bidi="ar-EG"/>
              </w:rPr>
            </w:r>
            <w:r w:rsidRPr="00CE6B78">
              <w:rPr>
                <w:rStyle w:val="Hyperlink"/>
                <w:rFonts w:ascii="Times New Roman" w:hAnsi="Times New Roman" w:cs="Simplified Arabic"/>
                <w:noProof/>
                <w:webHidden/>
                <w:sz w:val="24"/>
                <w:szCs w:val="24"/>
                <w:rtl w:val="0"/>
                <w:lang w:bidi="ar-EG"/>
              </w:rPr>
              <w:fldChar w:fldCharType="separate"/>
            </w:r>
            <w:r w:rsidR="00BB0E42">
              <w:rPr>
                <w:rStyle w:val="Hyperlink"/>
                <w:rFonts w:ascii="Times New Roman" w:hAnsi="Times New Roman" w:cs="Simplified Arabic"/>
                <w:noProof/>
                <w:webHidden/>
                <w:sz w:val="24"/>
                <w:szCs w:val="24"/>
                <w:lang w:bidi="ar-EG"/>
              </w:rPr>
              <w:t>82</w:t>
            </w:r>
            <w:r w:rsidRPr="00CE6B78">
              <w:rPr>
                <w:rStyle w:val="Hyperlink"/>
                <w:rFonts w:ascii="Times New Roman" w:hAnsi="Times New Roman" w:cs="Simplified Arabic"/>
                <w:noProof/>
                <w:webHidden/>
                <w:sz w:val="24"/>
                <w:szCs w:val="24"/>
                <w:rtl w:val="0"/>
                <w:lang w:bidi="ar-EG"/>
              </w:rPr>
              <w:fldChar w:fldCharType="end"/>
            </w:r>
          </w:hyperlink>
        </w:p>
        <w:p w14:paraId="41FFF947" w14:textId="6EAB4A9D" w:rsidR="00161508" w:rsidRPr="00CE6B78" w:rsidRDefault="00161508" w:rsidP="00545A1B">
          <w:pPr>
            <w:pStyle w:val="TOC3"/>
            <w:tabs>
              <w:tab w:val="right" w:leader="dot" w:pos="9061"/>
            </w:tabs>
            <w:spacing w:after="0" w:line="240" w:lineRule="auto"/>
            <w:ind w:left="0"/>
            <w:jc w:val="both"/>
            <w:rPr>
              <w:rStyle w:val="Hyperlink"/>
              <w:rFonts w:ascii="Times New Roman" w:hAnsi="Times New Roman" w:cs="Simplified Arabic"/>
              <w:noProof/>
              <w:sz w:val="24"/>
              <w:szCs w:val="24"/>
              <w:lang w:bidi="ar-EG"/>
            </w:rPr>
          </w:pPr>
          <w:hyperlink w:anchor="_Toc227759133" w:history="1">
            <w:r w:rsidRPr="00CE6B78">
              <w:rPr>
                <w:rStyle w:val="Hyperlink"/>
                <w:rFonts w:ascii="Times New Roman" w:hAnsi="Times New Roman" w:cs="Simplified Arabic"/>
                <w:noProof/>
                <w:sz w:val="24"/>
                <w:szCs w:val="24"/>
                <w:lang w:bidi="ar-EG"/>
              </w:rPr>
              <w:t>الجدول رقم (4-6) التكرارات والنسب المئوية والمتوسطات الحسابية والانحرافات المعيارية لاستجابات أفراد العينة للبعد الرابع: البث المباشر</w:t>
            </w:r>
            <w:r w:rsidRPr="00CE6B78">
              <w:rPr>
                <w:rStyle w:val="Hyperlink"/>
                <w:rFonts w:ascii="Times New Roman" w:hAnsi="Times New Roman" w:cs="Simplified Arabic"/>
                <w:noProof/>
                <w:webHidden/>
                <w:sz w:val="24"/>
                <w:szCs w:val="24"/>
                <w:rtl w:val="0"/>
                <w:lang w:bidi="ar-EG"/>
              </w:rPr>
              <w:tab/>
            </w:r>
            <w:r w:rsidRPr="00CE6B78">
              <w:rPr>
                <w:rStyle w:val="Hyperlink"/>
                <w:rFonts w:ascii="Times New Roman" w:hAnsi="Times New Roman" w:cs="Simplified Arabic"/>
                <w:noProof/>
                <w:webHidden/>
                <w:sz w:val="24"/>
                <w:szCs w:val="24"/>
                <w:rtl w:val="0"/>
                <w:lang w:bidi="ar-EG"/>
              </w:rPr>
              <w:fldChar w:fldCharType="begin"/>
            </w:r>
            <w:r w:rsidRPr="00CE6B78">
              <w:rPr>
                <w:rStyle w:val="Hyperlink"/>
                <w:rFonts w:ascii="Times New Roman" w:hAnsi="Times New Roman" w:cs="Simplified Arabic"/>
                <w:noProof/>
                <w:webHidden/>
                <w:sz w:val="24"/>
                <w:szCs w:val="24"/>
                <w:rtl w:val="0"/>
                <w:lang w:bidi="ar-EG"/>
              </w:rPr>
              <w:instrText xml:space="preserve"> PAGEREF _Toc227759133 \h </w:instrText>
            </w:r>
            <w:r w:rsidRPr="00CE6B78">
              <w:rPr>
                <w:rStyle w:val="Hyperlink"/>
                <w:rFonts w:ascii="Times New Roman" w:hAnsi="Times New Roman" w:cs="Simplified Arabic"/>
                <w:noProof/>
                <w:webHidden/>
                <w:sz w:val="24"/>
                <w:szCs w:val="24"/>
                <w:rtl w:val="0"/>
                <w:lang w:bidi="ar-EG"/>
              </w:rPr>
            </w:r>
            <w:r w:rsidRPr="00CE6B78">
              <w:rPr>
                <w:rStyle w:val="Hyperlink"/>
                <w:rFonts w:ascii="Times New Roman" w:hAnsi="Times New Roman" w:cs="Simplified Arabic"/>
                <w:noProof/>
                <w:webHidden/>
                <w:sz w:val="24"/>
                <w:szCs w:val="24"/>
                <w:rtl w:val="0"/>
                <w:lang w:bidi="ar-EG"/>
              </w:rPr>
              <w:fldChar w:fldCharType="separate"/>
            </w:r>
            <w:r w:rsidR="00BB0E42">
              <w:rPr>
                <w:rStyle w:val="Hyperlink"/>
                <w:rFonts w:ascii="Times New Roman" w:hAnsi="Times New Roman" w:cs="Simplified Arabic"/>
                <w:noProof/>
                <w:webHidden/>
                <w:sz w:val="24"/>
                <w:szCs w:val="24"/>
                <w:lang w:bidi="ar-EG"/>
              </w:rPr>
              <w:t>84</w:t>
            </w:r>
            <w:r w:rsidRPr="00CE6B78">
              <w:rPr>
                <w:rStyle w:val="Hyperlink"/>
                <w:rFonts w:ascii="Times New Roman" w:hAnsi="Times New Roman" w:cs="Simplified Arabic"/>
                <w:noProof/>
                <w:webHidden/>
                <w:sz w:val="24"/>
                <w:szCs w:val="24"/>
                <w:rtl w:val="0"/>
                <w:lang w:bidi="ar-EG"/>
              </w:rPr>
              <w:fldChar w:fldCharType="end"/>
            </w:r>
          </w:hyperlink>
        </w:p>
        <w:p w14:paraId="049A908D" w14:textId="739B19DF" w:rsidR="00161508" w:rsidRPr="00CE6B78" w:rsidRDefault="00161508" w:rsidP="00545A1B">
          <w:pPr>
            <w:pStyle w:val="TOC3"/>
            <w:tabs>
              <w:tab w:val="right" w:leader="dot" w:pos="9061"/>
            </w:tabs>
            <w:spacing w:after="0" w:line="240" w:lineRule="auto"/>
            <w:ind w:left="0"/>
            <w:jc w:val="both"/>
            <w:rPr>
              <w:rStyle w:val="Hyperlink"/>
              <w:rFonts w:ascii="Times New Roman" w:hAnsi="Times New Roman" w:cs="Simplified Arabic"/>
              <w:noProof/>
              <w:sz w:val="24"/>
              <w:szCs w:val="24"/>
              <w:lang w:bidi="ar-EG"/>
            </w:rPr>
          </w:pPr>
          <w:hyperlink w:anchor="_Toc227759135" w:history="1">
            <w:r w:rsidRPr="00CE6B78">
              <w:rPr>
                <w:rStyle w:val="Hyperlink"/>
                <w:rFonts w:ascii="Times New Roman" w:hAnsi="Times New Roman" w:cs="Simplified Arabic"/>
                <w:noProof/>
                <w:sz w:val="24"/>
                <w:szCs w:val="24"/>
                <w:lang w:bidi="ar-EG"/>
              </w:rPr>
              <w:t>الجدول رقم (4-7) التكرارات والنسب المئوية والمتوسطات الحسابية والانحرافات المعيارية لاستجابات أفراد العينة للبعد الخامس: طلب التحويل</w:t>
            </w:r>
            <w:r w:rsidRPr="00CE6B78">
              <w:rPr>
                <w:rStyle w:val="Hyperlink"/>
                <w:rFonts w:ascii="Times New Roman" w:hAnsi="Times New Roman" w:cs="Simplified Arabic"/>
                <w:noProof/>
                <w:webHidden/>
                <w:sz w:val="24"/>
                <w:szCs w:val="24"/>
                <w:rtl w:val="0"/>
                <w:lang w:bidi="ar-EG"/>
              </w:rPr>
              <w:tab/>
            </w:r>
            <w:r w:rsidRPr="00CE6B78">
              <w:rPr>
                <w:rStyle w:val="Hyperlink"/>
                <w:rFonts w:ascii="Times New Roman" w:hAnsi="Times New Roman" w:cs="Simplified Arabic"/>
                <w:noProof/>
                <w:webHidden/>
                <w:sz w:val="24"/>
                <w:szCs w:val="24"/>
                <w:rtl w:val="0"/>
                <w:lang w:bidi="ar-EG"/>
              </w:rPr>
              <w:fldChar w:fldCharType="begin"/>
            </w:r>
            <w:r w:rsidRPr="00CE6B78">
              <w:rPr>
                <w:rStyle w:val="Hyperlink"/>
                <w:rFonts w:ascii="Times New Roman" w:hAnsi="Times New Roman" w:cs="Simplified Arabic"/>
                <w:noProof/>
                <w:webHidden/>
                <w:sz w:val="24"/>
                <w:szCs w:val="24"/>
                <w:rtl w:val="0"/>
                <w:lang w:bidi="ar-EG"/>
              </w:rPr>
              <w:instrText xml:space="preserve"> PAGEREF _Toc227759135 \h </w:instrText>
            </w:r>
            <w:r w:rsidRPr="00CE6B78">
              <w:rPr>
                <w:rStyle w:val="Hyperlink"/>
                <w:rFonts w:ascii="Times New Roman" w:hAnsi="Times New Roman" w:cs="Simplified Arabic"/>
                <w:noProof/>
                <w:webHidden/>
                <w:sz w:val="24"/>
                <w:szCs w:val="24"/>
                <w:rtl w:val="0"/>
                <w:lang w:bidi="ar-EG"/>
              </w:rPr>
            </w:r>
            <w:r w:rsidRPr="00CE6B78">
              <w:rPr>
                <w:rStyle w:val="Hyperlink"/>
                <w:rFonts w:ascii="Times New Roman" w:hAnsi="Times New Roman" w:cs="Simplified Arabic"/>
                <w:noProof/>
                <w:webHidden/>
                <w:sz w:val="24"/>
                <w:szCs w:val="24"/>
                <w:rtl w:val="0"/>
                <w:lang w:bidi="ar-EG"/>
              </w:rPr>
              <w:fldChar w:fldCharType="separate"/>
            </w:r>
            <w:r w:rsidR="00BB0E42">
              <w:rPr>
                <w:rStyle w:val="Hyperlink"/>
                <w:rFonts w:ascii="Times New Roman" w:hAnsi="Times New Roman" w:cs="Simplified Arabic"/>
                <w:noProof/>
                <w:webHidden/>
                <w:sz w:val="24"/>
                <w:szCs w:val="24"/>
                <w:lang w:bidi="ar-EG"/>
              </w:rPr>
              <w:t>86</w:t>
            </w:r>
            <w:r w:rsidRPr="00CE6B78">
              <w:rPr>
                <w:rStyle w:val="Hyperlink"/>
                <w:rFonts w:ascii="Times New Roman" w:hAnsi="Times New Roman" w:cs="Simplified Arabic"/>
                <w:noProof/>
                <w:webHidden/>
                <w:sz w:val="24"/>
                <w:szCs w:val="24"/>
                <w:rtl w:val="0"/>
                <w:lang w:bidi="ar-EG"/>
              </w:rPr>
              <w:fldChar w:fldCharType="end"/>
            </w:r>
          </w:hyperlink>
        </w:p>
        <w:p w14:paraId="25E814F3" w14:textId="4818DD74" w:rsidR="00161508" w:rsidRPr="00CE6B78" w:rsidRDefault="00161508" w:rsidP="00545A1B">
          <w:pPr>
            <w:pStyle w:val="TOC3"/>
            <w:tabs>
              <w:tab w:val="right" w:leader="dot" w:pos="9061"/>
            </w:tabs>
            <w:spacing w:after="0" w:line="240" w:lineRule="auto"/>
            <w:ind w:left="0"/>
            <w:jc w:val="both"/>
            <w:rPr>
              <w:rStyle w:val="Hyperlink"/>
              <w:rFonts w:ascii="Times New Roman" w:hAnsi="Times New Roman" w:cs="Simplified Arabic"/>
              <w:noProof/>
              <w:sz w:val="24"/>
              <w:szCs w:val="24"/>
              <w:lang w:bidi="ar-EG"/>
            </w:rPr>
          </w:pPr>
          <w:hyperlink w:anchor="_Toc227759137" w:history="1">
            <w:r w:rsidRPr="00CE6B78">
              <w:rPr>
                <w:rStyle w:val="Hyperlink"/>
                <w:rFonts w:ascii="Times New Roman" w:hAnsi="Times New Roman" w:cs="Simplified Arabic"/>
                <w:noProof/>
                <w:sz w:val="24"/>
                <w:szCs w:val="24"/>
                <w:lang w:bidi="ar-EG"/>
              </w:rPr>
              <w:t>الجدول رقم (4-8) المتوسطات الحسابية والانحرافات المعيارية لأبعاد المحور الثاني: السلوك العام تجاه ظاهرة التسول الإلكتروني</w:t>
            </w:r>
            <w:r w:rsidRPr="00CE6B78">
              <w:rPr>
                <w:rStyle w:val="Hyperlink"/>
                <w:rFonts w:ascii="Times New Roman" w:hAnsi="Times New Roman" w:cs="Simplified Arabic"/>
                <w:noProof/>
                <w:webHidden/>
                <w:sz w:val="24"/>
                <w:szCs w:val="24"/>
                <w:rtl w:val="0"/>
                <w:lang w:bidi="ar-EG"/>
              </w:rPr>
              <w:tab/>
            </w:r>
            <w:r w:rsidRPr="00CE6B78">
              <w:rPr>
                <w:rStyle w:val="Hyperlink"/>
                <w:rFonts w:ascii="Times New Roman" w:hAnsi="Times New Roman" w:cs="Simplified Arabic"/>
                <w:noProof/>
                <w:webHidden/>
                <w:sz w:val="24"/>
                <w:szCs w:val="24"/>
                <w:rtl w:val="0"/>
                <w:lang w:bidi="ar-EG"/>
              </w:rPr>
              <w:fldChar w:fldCharType="begin"/>
            </w:r>
            <w:r w:rsidRPr="00CE6B78">
              <w:rPr>
                <w:rStyle w:val="Hyperlink"/>
                <w:rFonts w:ascii="Times New Roman" w:hAnsi="Times New Roman" w:cs="Simplified Arabic"/>
                <w:noProof/>
                <w:webHidden/>
                <w:sz w:val="24"/>
                <w:szCs w:val="24"/>
                <w:rtl w:val="0"/>
                <w:lang w:bidi="ar-EG"/>
              </w:rPr>
              <w:instrText xml:space="preserve"> PAGEREF _Toc227759137 \h </w:instrText>
            </w:r>
            <w:r w:rsidRPr="00CE6B78">
              <w:rPr>
                <w:rStyle w:val="Hyperlink"/>
                <w:rFonts w:ascii="Times New Roman" w:hAnsi="Times New Roman" w:cs="Simplified Arabic"/>
                <w:noProof/>
                <w:webHidden/>
                <w:sz w:val="24"/>
                <w:szCs w:val="24"/>
                <w:rtl w:val="0"/>
                <w:lang w:bidi="ar-EG"/>
              </w:rPr>
            </w:r>
            <w:r w:rsidRPr="00CE6B78">
              <w:rPr>
                <w:rStyle w:val="Hyperlink"/>
                <w:rFonts w:ascii="Times New Roman" w:hAnsi="Times New Roman" w:cs="Simplified Arabic"/>
                <w:noProof/>
                <w:webHidden/>
                <w:sz w:val="24"/>
                <w:szCs w:val="24"/>
                <w:rtl w:val="0"/>
                <w:lang w:bidi="ar-EG"/>
              </w:rPr>
              <w:fldChar w:fldCharType="separate"/>
            </w:r>
            <w:r w:rsidR="00BB0E42">
              <w:rPr>
                <w:rStyle w:val="Hyperlink"/>
                <w:rFonts w:ascii="Times New Roman" w:hAnsi="Times New Roman" w:cs="Simplified Arabic"/>
                <w:noProof/>
                <w:webHidden/>
                <w:sz w:val="24"/>
                <w:szCs w:val="24"/>
                <w:lang w:bidi="ar-EG"/>
              </w:rPr>
              <w:t>87</w:t>
            </w:r>
            <w:r w:rsidRPr="00CE6B78">
              <w:rPr>
                <w:rStyle w:val="Hyperlink"/>
                <w:rFonts w:ascii="Times New Roman" w:hAnsi="Times New Roman" w:cs="Simplified Arabic"/>
                <w:noProof/>
                <w:webHidden/>
                <w:sz w:val="24"/>
                <w:szCs w:val="24"/>
                <w:rtl w:val="0"/>
                <w:lang w:bidi="ar-EG"/>
              </w:rPr>
              <w:fldChar w:fldCharType="end"/>
            </w:r>
          </w:hyperlink>
        </w:p>
        <w:p w14:paraId="514FE0FA" w14:textId="4D2DF0E1" w:rsidR="00161508" w:rsidRPr="00CE6B78" w:rsidRDefault="00161508" w:rsidP="00545A1B">
          <w:pPr>
            <w:pStyle w:val="TOC3"/>
            <w:tabs>
              <w:tab w:val="right" w:leader="dot" w:pos="9061"/>
            </w:tabs>
            <w:spacing w:after="0" w:line="240" w:lineRule="auto"/>
            <w:ind w:left="0"/>
            <w:jc w:val="both"/>
            <w:rPr>
              <w:rStyle w:val="Hyperlink"/>
              <w:rFonts w:ascii="Times New Roman" w:hAnsi="Times New Roman" w:cs="Simplified Arabic"/>
              <w:noProof/>
              <w:sz w:val="24"/>
              <w:szCs w:val="24"/>
              <w:lang w:bidi="ar-EG"/>
            </w:rPr>
          </w:pPr>
          <w:hyperlink w:anchor="_Toc227759139" w:history="1">
            <w:r w:rsidRPr="00CE6B78">
              <w:rPr>
                <w:rStyle w:val="Hyperlink"/>
                <w:rFonts w:ascii="Times New Roman" w:hAnsi="Times New Roman" w:cs="Simplified Arabic"/>
                <w:noProof/>
                <w:sz w:val="24"/>
                <w:szCs w:val="24"/>
                <w:lang w:bidi="ar-EG"/>
              </w:rPr>
              <w:t>الجدول رقم (4-9) التكرارات والنسب المئوية والمتوسطات الحسابية والانحرافات المعيارية لاستجابات أفراد العينة للبعد الأول: الاستجابة</w:t>
            </w:r>
            <w:r w:rsidRPr="00CE6B78">
              <w:rPr>
                <w:rStyle w:val="Hyperlink"/>
                <w:rFonts w:ascii="Times New Roman" w:hAnsi="Times New Roman" w:cs="Simplified Arabic"/>
                <w:noProof/>
                <w:webHidden/>
                <w:sz w:val="24"/>
                <w:szCs w:val="24"/>
                <w:rtl w:val="0"/>
                <w:lang w:bidi="ar-EG"/>
              </w:rPr>
              <w:tab/>
            </w:r>
            <w:r w:rsidRPr="00CE6B78">
              <w:rPr>
                <w:rStyle w:val="Hyperlink"/>
                <w:rFonts w:ascii="Times New Roman" w:hAnsi="Times New Roman" w:cs="Simplified Arabic"/>
                <w:noProof/>
                <w:webHidden/>
                <w:sz w:val="24"/>
                <w:szCs w:val="24"/>
                <w:rtl w:val="0"/>
                <w:lang w:bidi="ar-EG"/>
              </w:rPr>
              <w:fldChar w:fldCharType="begin"/>
            </w:r>
            <w:r w:rsidRPr="00CE6B78">
              <w:rPr>
                <w:rStyle w:val="Hyperlink"/>
                <w:rFonts w:ascii="Times New Roman" w:hAnsi="Times New Roman" w:cs="Simplified Arabic"/>
                <w:noProof/>
                <w:webHidden/>
                <w:sz w:val="24"/>
                <w:szCs w:val="24"/>
                <w:rtl w:val="0"/>
                <w:lang w:bidi="ar-EG"/>
              </w:rPr>
              <w:instrText xml:space="preserve"> PAGEREF _Toc227759139 \h </w:instrText>
            </w:r>
            <w:r w:rsidRPr="00CE6B78">
              <w:rPr>
                <w:rStyle w:val="Hyperlink"/>
                <w:rFonts w:ascii="Times New Roman" w:hAnsi="Times New Roman" w:cs="Simplified Arabic"/>
                <w:noProof/>
                <w:webHidden/>
                <w:sz w:val="24"/>
                <w:szCs w:val="24"/>
                <w:rtl w:val="0"/>
                <w:lang w:bidi="ar-EG"/>
              </w:rPr>
            </w:r>
            <w:r w:rsidRPr="00CE6B78">
              <w:rPr>
                <w:rStyle w:val="Hyperlink"/>
                <w:rFonts w:ascii="Times New Roman" w:hAnsi="Times New Roman" w:cs="Simplified Arabic"/>
                <w:noProof/>
                <w:webHidden/>
                <w:sz w:val="24"/>
                <w:szCs w:val="24"/>
                <w:rtl w:val="0"/>
                <w:lang w:bidi="ar-EG"/>
              </w:rPr>
              <w:fldChar w:fldCharType="separate"/>
            </w:r>
            <w:r w:rsidR="00BB0E42">
              <w:rPr>
                <w:rStyle w:val="Hyperlink"/>
                <w:rFonts w:ascii="Times New Roman" w:hAnsi="Times New Roman" w:cs="Simplified Arabic"/>
                <w:noProof/>
                <w:webHidden/>
                <w:sz w:val="24"/>
                <w:szCs w:val="24"/>
                <w:lang w:bidi="ar-EG"/>
              </w:rPr>
              <w:t>89</w:t>
            </w:r>
            <w:r w:rsidRPr="00CE6B78">
              <w:rPr>
                <w:rStyle w:val="Hyperlink"/>
                <w:rFonts w:ascii="Times New Roman" w:hAnsi="Times New Roman" w:cs="Simplified Arabic"/>
                <w:noProof/>
                <w:webHidden/>
                <w:sz w:val="24"/>
                <w:szCs w:val="24"/>
                <w:rtl w:val="0"/>
                <w:lang w:bidi="ar-EG"/>
              </w:rPr>
              <w:fldChar w:fldCharType="end"/>
            </w:r>
          </w:hyperlink>
        </w:p>
        <w:p w14:paraId="6438F701" w14:textId="782B588E" w:rsidR="00161508" w:rsidRPr="00CE6B78" w:rsidRDefault="00161508" w:rsidP="00545A1B">
          <w:pPr>
            <w:pStyle w:val="TOC3"/>
            <w:tabs>
              <w:tab w:val="right" w:leader="dot" w:pos="9061"/>
            </w:tabs>
            <w:spacing w:after="0" w:line="240" w:lineRule="auto"/>
            <w:ind w:left="0"/>
            <w:jc w:val="both"/>
            <w:rPr>
              <w:rStyle w:val="Hyperlink"/>
              <w:rFonts w:ascii="Times New Roman" w:hAnsi="Times New Roman" w:cs="Simplified Arabic"/>
              <w:noProof/>
              <w:sz w:val="24"/>
              <w:szCs w:val="24"/>
              <w:lang w:bidi="ar-EG"/>
            </w:rPr>
          </w:pPr>
          <w:hyperlink w:anchor="_Toc227759141" w:history="1">
            <w:r w:rsidRPr="00CE6B78">
              <w:rPr>
                <w:rStyle w:val="Hyperlink"/>
                <w:rFonts w:ascii="Times New Roman" w:hAnsi="Times New Roman" w:cs="Simplified Arabic"/>
                <w:noProof/>
                <w:sz w:val="24"/>
                <w:szCs w:val="24"/>
                <w:lang w:bidi="ar-EG"/>
              </w:rPr>
              <w:t>الجدول رقم (4-10) التكرارات والنسب المئوية والمتوسطات الحسابية والانحرافات المعيارية لاستجابات أفراد العينة للبعد الثاني: الرفض / التجاهل / التبليغ</w:t>
            </w:r>
            <w:r w:rsidRPr="00CE6B78">
              <w:rPr>
                <w:rStyle w:val="Hyperlink"/>
                <w:rFonts w:ascii="Times New Roman" w:hAnsi="Times New Roman" w:cs="Simplified Arabic"/>
                <w:noProof/>
                <w:webHidden/>
                <w:sz w:val="24"/>
                <w:szCs w:val="24"/>
                <w:rtl w:val="0"/>
                <w:lang w:bidi="ar-EG"/>
              </w:rPr>
              <w:tab/>
            </w:r>
            <w:r w:rsidRPr="00CE6B78">
              <w:rPr>
                <w:rStyle w:val="Hyperlink"/>
                <w:rFonts w:ascii="Times New Roman" w:hAnsi="Times New Roman" w:cs="Simplified Arabic"/>
                <w:noProof/>
                <w:webHidden/>
                <w:sz w:val="24"/>
                <w:szCs w:val="24"/>
                <w:rtl w:val="0"/>
                <w:lang w:bidi="ar-EG"/>
              </w:rPr>
              <w:fldChar w:fldCharType="begin"/>
            </w:r>
            <w:r w:rsidRPr="00CE6B78">
              <w:rPr>
                <w:rStyle w:val="Hyperlink"/>
                <w:rFonts w:ascii="Times New Roman" w:hAnsi="Times New Roman" w:cs="Simplified Arabic"/>
                <w:noProof/>
                <w:webHidden/>
                <w:sz w:val="24"/>
                <w:szCs w:val="24"/>
                <w:rtl w:val="0"/>
                <w:lang w:bidi="ar-EG"/>
              </w:rPr>
              <w:instrText xml:space="preserve"> PAGEREF _Toc227759141 \h </w:instrText>
            </w:r>
            <w:r w:rsidRPr="00CE6B78">
              <w:rPr>
                <w:rStyle w:val="Hyperlink"/>
                <w:rFonts w:ascii="Times New Roman" w:hAnsi="Times New Roman" w:cs="Simplified Arabic"/>
                <w:noProof/>
                <w:webHidden/>
                <w:sz w:val="24"/>
                <w:szCs w:val="24"/>
                <w:rtl w:val="0"/>
                <w:lang w:bidi="ar-EG"/>
              </w:rPr>
            </w:r>
            <w:r w:rsidRPr="00CE6B78">
              <w:rPr>
                <w:rStyle w:val="Hyperlink"/>
                <w:rFonts w:ascii="Times New Roman" w:hAnsi="Times New Roman" w:cs="Simplified Arabic"/>
                <w:noProof/>
                <w:webHidden/>
                <w:sz w:val="24"/>
                <w:szCs w:val="24"/>
                <w:rtl w:val="0"/>
                <w:lang w:bidi="ar-EG"/>
              </w:rPr>
              <w:fldChar w:fldCharType="separate"/>
            </w:r>
            <w:r w:rsidR="00BB0E42">
              <w:rPr>
                <w:rStyle w:val="Hyperlink"/>
                <w:rFonts w:ascii="Times New Roman" w:hAnsi="Times New Roman" w:cs="Simplified Arabic"/>
                <w:noProof/>
                <w:webHidden/>
                <w:sz w:val="24"/>
                <w:szCs w:val="24"/>
                <w:lang w:bidi="ar-EG"/>
              </w:rPr>
              <w:t>91</w:t>
            </w:r>
            <w:r w:rsidRPr="00CE6B78">
              <w:rPr>
                <w:rStyle w:val="Hyperlink"/>
                <w:rFonts w:ascii="Times New Roman" w:hAnsi="Times New Roman" w:cs="Simplified Arabic"/>
                <w:noProof/>
                <w:webHidden/>
                <w:sz w:val="24"/>
                <w:szCs w:val="24"/>
                <w:rtl w:val="0"/>
                <w:lang w:bidi="ar-EG"/>
              </w:rPr>
              <w:fldChar w:fldCharType="end"/>
            </w:r>
          </w:hyperlink>
        </w:p>
        <w:p w14:paraId="68550F52" w14:textId="0DD009A7" w:rsidR="00161508" w:rsidRPr="00CE6B78" w:rsidRDefault="00161508" w:rsidP="00545A1B">
          <w:pPr>
            <w:pStyle w:val="TOC3"/>
            <w:tabs>
              <w:tab w:val="right" w:leader="dot" w:pos="9061"/>
            </w:tabs>
            <w:spacing w:after="0" w:line="240" w:lineRule="auto"/>
            <w:ind w:left="0"/>
            <w:jc w:val="both"/>
            <w:rPr>
              <w:rStyle w:val="Hyperlink"/>
              <w:rFonts w:ascii="Times New Roman" w:hAnsi="Times New Roman" w:cs="Simplified Arabic"/>
              <w:noProof/>
              <w:sz w:val="24"/>
              <w:szCs w:val="24"/>
              <w:lang w:bidi="ar-EG"/>
            </w:rPr>
          </w:pPr>
          <w:hyperlink w:anchor="_Toc227759143" w:history="1">
            <w:r w:rsidRPr="00CE6B78">
              <w:rPr>
                <w:rStyle w:val="Hyperlink"/>
                <w:rFonts w:ascii="Times New Roman" w:hAnsi="Times New Roman" w:cs="Simplified Arabic"/>
                <w:noProof/>
                <w:sz w:val="24"/>
                <w:szCs w:val="24"/>
                <w:lang w:bidi="ar-EG"/>
              </w:rPr>
              <w:t>الجدول رقم (4-11) التكرارات والنسب المئوية والمتوسطات الحسابية والانحرافات المعيارية لاستجابات أفراد العينة للبعد الثالث: الثقة في المحتوى الإنساني الرقمي</w:t>
            </w:r>
            <w:r w:rsidRPr="00CE6B78">
              <w:rPr>
                <w:rStyle w:val="Hyperlink"/>
                <w:rFonts w:ascii="Times New Roman" w:hAnsi="Times New Roman" w:cs="Simplified Arabic"/>
                <w:noProof/>
                <w:webHidden/>
                <w:sz w:val="24"/>
                <w:szCs w:val="24"/>
                <w:rtl w:val="0"/>
                <w:lang w:bidi="ar-EG"/>
              </w:rPr>
              <w:tab/>
            </w:r>
            <w:r w:rsidRPr="00CE6B78">
              <w:rPr>
                <w:rStyle w:val="Hyperlink"/>
                <w:rFonts w:ascii="Times New Roman" w:hAnsi="Times New Roman" w:cs="Simplified Arabic"/>
                <w:noProof/>
                <w:webHidden/>
                <w:sz w:val="24"/>
                <w:szCs w:val="24"/>
                <w:rtl w:val="0"/>
                <w:lang w:bidi="ar-EG"/>
              </w:rPr>
              <w:fldChar w:fldCharType="begin"/>
            </w:r>
            <w:r w:rsidRPr="00CE6B78">
              <w:rPr>
                <w:rStyle w:val="Hyperlink"/>
                <w:rFonts w:ascii="Times New Roman" w:hAnsi="Times New Roman" w:cs="Simplified Arabic"/>
                <w:noProof/>
                <w:webHidden/>
                <w:sz w:val="24"/>
                <w:szCs w:val="24"/>
                <w:rtl w:val="0"/>
                <w:lang w:bidi="ar-EG"/>
              </w:rPr>
              <w:instrText xml:space="preserve"> PAGEREF _Toc227759143 \h </w:instrText>
            </w:r>
            <w:r w:rsidRPr="00CE6B78">
              <w:rPr>
                <w:rStyle w:val="Hyperlink"/>
                <w:rFonts w:ascii="Times New Roman" w:hAnsi="Times New Roman" w:cs="Simplified Arabic"/>
                <w:noProof/>
                <w:webHidden/>
                <w:sz w:val="24"/>
                <w:szCs w:val="24"/>
                <w:rtl w:val="0"/>
                <w:lang w:bidi="ar-EG"/>
              </w:rPr>
            </w:r>
            <w:r w:rsidRPr="00CE6B78">
              <w:rPr>
                <w:rStyle w:val="Hyperlink"/>
                <w:rFonts w:ascii="Times New Roman" w:hAnsi="Times New Roman" w:cs="Simplified Arabic"/>
                <w:noProof/>
                <w:webHidden/>
                <w:sz w:val="24"/>
                <w:szCs w:val="24"/>
                <w:rtl w:val="0"/>
                <w:lang w:bidi="ar-EG"/>
              </w:rPr>
              <w:fldChar w:fldCharType="separate"/>
            </w:r>
            <w:r w:rsidR="00BB0E42">
              <w:rPr>
                <w:rStyle w:val="Hyperlink"/>
                <w:rFonts w:ascii="Times New Roman" w:hAnsi="Times New Roman" w:cs="Simplified Arabic"/>
                <w:noProof/>
                <w:webHidden/>
                <w:sz w:val="24"/>
                <w:szCs w:val="24"/>
                <w:lang w:bidi="ar-EG"/>
              </w:rPr>
              <w:t>93</w:t>
            </w:r>
            <w:r w:rsidRPr="00CE6B78">
              <w:rPr>
                <w:rStyle w:val="Hyperlink"/>
                <w:rFonts w:ascii="Times New Roman" w:hAnsi="Times New Roman" w:cs="Simplified Arabic"/>
                <w:noProof/>
                <w:webHidden/>
                <w:sz w:val="24"/>
                <w:szCs w:val="24"/>
                <w:rtl w:val="0"/>
                <w:lang w:bidi="ar-EG"/>
              </w:rPr>
              <w:fldChar w:fldCharType="end"/>
            </w:r>
          </w:hyperlink>
        </w:p>
        <w:p w14:paraId="1AF4BAE1" w14:textId="37B81C1B" w:rsidR="00161508" w:rsidRPr="00CE6B78" w:rsidRDefault="00161508" w:rsidP="00545A1B">
          <w:pPr>
            <w:pStyle w:val="TOC3"/>
            <w:tabs>
              <w:tab w:val="right" w:leader="dot" w:pos="9061"/>
            </w:tabs>
            <w:spacing w:after="0" w:line="240" w:lineRule="auto"/>
            <w:ind w:left="0"/>
            <w:jc w:val="both"/>
            <w:rPr>
              <w:rStyle w:val="Hyperlink"/>
              <w:rFonts w:ascii="Times New Roman" w:hAnsi="Times New Roman" w:cs="Simplified Arabic"/>
              <w:noProof/>
              <w:sz w:val="24"/>
              <w:szCs w:val="24"/>
              <w:lang w:bidi="ar-EG"/>
            </w:rPr>
          </w:pPr>
          <w:hyperlink w:anchor="_Toc227759145" w:history="1">
            <w:r w:rsidRPr="00CE6B78">
              <w:rPr>
                <w:rStyle w:val="Hyperlink"/>
                <w:rFonts w:ascii="Times New Roman" w:hAnsi="Times New Roman" w:cs="Simplified Arabic"/>
                <w:noProof/>
                <w:sz w:val="24"/>
                <w:szCs w:val="24"/>
                <w:lang w:bidi="ar-EG"/>
              </w:rPr>
              <w:t>الجدول رقم (4-12) التكرارات والنسب المئوية والمتوسطات الحسابية والانحرافات المعيارية لاستجابات أفراد العينة للبعد الرابع: الحكم القيمي تجاه الظاهرة</w:t>
            </w:r>
            <w:r w:rsidRPr="00CE6B78">
              <w:rPr>
                <w:rStyle w:val="Hyperlink"/>
                <w:rFonts w:ascii="Times New Roman" w:hAnsi="Times New Roman" w:cs="Simplified Arabic"/>
                <w:noProof/>
                <w:webHidden/>
                <w:sz w:val="24"/>
                <w:szCs w:val="24"/>
                <w:rtl w:val="0"/>
                <w:lang w:bidi="ar-EG"/>
              </w:rPr>
              <w:tab/>
            </w:r>
            <w:r w:rsidRPr="00CE6B78">
              <w:rPr>
                <w:rStyle w:val="Hyperlink"/>
                <w:rFonts w:ascii="Times New Roman" w:hAnsi="Times New Roman" w:cs="Simplified Arabic"/>
                <w:noProof/>
                <w:webHidden/>
                <w:sz w:val="24"/>
                <w:szCs w:val="24"/>
                <w:rtl w:val="0"/>
                <w:lang w:bidi="ar-EG"/>
              </w:rPr>
              <w:fldChar w:fldCharType="begin"/>
            </w:r>
            <w:r w:rsidRPr="00CE6B78">
              <w:rPr>
                <w:rStyle w:val="Hyperlink"/>
                <w:rFonts w:ascii="Times New Roman" w:hAnsi="Times New Roman" w:cs="Simplified Arabic"/>
                <w:noProof/>
                <w:webHidden/>
                <w:sz w:val="24"/>
                <w:szCs w:val="24"/>
                <w:rtl w:val="0"/>
                <w:lang w:bidi="ar-EG"/>
              </w:rPr>
              <w:instrText xml:space="preserve"> PAGEREF _Toc227759145 \h </w:instrText>
            </w:r>
            <w:r w:rsidRPr="00CE6B78">
              <w:rPr>
                <w:rStyle w:val="Hyperlink"/>
                <w:rFonts w:ascii="Times New Roman" w:hAnsi="Times New Roman" w:cs="Simplified Arabic"/>
                <w:noProof/>
                <w:webHidden/>
                <w:sz w:val="24"/>
                <w:szCs w:val="24"/>
                <w:rtl w:val="0"/>
                <w:lang w:bidi="ar-EG"/>
              </w:rPr>
            </w:r>
            <w:r w:rsidRPr="00CE6B78">
              <w:rPr>
                <w:rStyle w:val="Hyperlink"/>
                <w:rFonts w:ascii="Times New Roman" w:hAnsi="Times New Roman" w:cs="Simplified Arabic"/>
                <w:noProof/>
                <w:webHidden/>
                <w:sz w:val="24"/>
                <w:szCs w:val="24"/>
                <w:rtl w:val="0"/>
                <w:lang w:bidi="ar-EG"/>
              </w:rPr>
              <w:fldChar w:fldCharType="separate"/>
            </w:r>
            <w:r w:rsidR="00BB0E42">
              <w:rPr>
                <w:rStyle w:val="Hyperlink"/>
                <w:rFonts w:ascii="Times New Roman" w:hAnsi="Times New Roman" w:cs="Simplified Arabic"/>
                <w:noProof/>
                <w:webHidden/>
                <w:sz w:val="24"/>
                <w:szCs w:val="24"/>
                <w:lang w:bidi="ar-EG"/>
              </w:rPr>
              <w:t>94</w:t>
            </w:r>
            <w:r w:rsidRPr="00CE6B78">
              <w:rPr>
                <w:rStyle w:val="Hyperlink"/>
                <w:rFonts w:ascii="Times New Roman" w:hAnsi="Times New Roman" w:cs="Simplified Arabic"/>
                <w:noProof/>
                <w:webHidden/>
                <w:sz w:val="24"/>
                <w:szCs w:val="24"/>
                <w:rtl w:val="0"/>
                <w:lang w:bidi="ar-EG"/>
              </w:rPr>
              <w:fldChar w:fldCharType="end"/>
            </w:r>
          </w:hyperlink>
        </w:p>
        <w:p w14:paraId="007F084A" w14:textId="0089E114" w:rsidR="00161508" w:rsidRPr="00CE6B78" w:rsidRDefault="00161508" w:rsidP="00545A1B">
          <w:pPr>
            <w:pStyle w:val="TOC3"/>
            <w:tabs>
              <w:tab w:val="right" w:leader="dot" w:pos="9061"/>
            </w:tabs>
            <w:spacing w:after="0" w:line="240" w:lineRule="auto"/>
            <w:ind w:left="0"/>
            <w:jc w:val="both"/>
            <w:rPr>
              <w:rStyle w:val="Hyperlink"/>
              <w:rFonts w:ascii="Times New Roman" w:hAnsi="Times New Roman" w:cs="Simplified Arabic"/>
              <w:noProof/>
              <w:sz w:val="24"/>
              <w:szCs w:val="24"/>
              <w:lang w:bidi="ar-EG"/>
            </w:rPr>
          </w:pPr>
          <w:hyperlink w:anchor="_Toc227759147" w:history="1">
            <w:r w:rsidRPr="00CE6B78">
              <w:rPr>
                <w:rStyle w:val="Hyperlink"/>
                <w:rFonts w:ascii="Times New Roman" w:hAnsi="Times New Roman" w:cs="Simplified Arabic"/>
                <w:noProof/>
                <w:sz w:val="24"/>
                <w:szCs w:val="24"/>
                <w:lang w:bidi="ar-EG"/>
              </w:rPr>
              <w:t>الجدول رقم (4-13) معامل ارتباط بيرسون بين تطبيق التسول الإلكتروني في المنصات الرقمية، والسلوك العام تجاه ظاهرة التسول الإلكتروني</w:t>
            </w:r>
            <w:r w:rsidRPr="00CE6B78">
              <w:rPr>
                <w:rStyle w:val="Hyperlink"/>
                <w:rFonts w:ascii="Times New Roman" w:hAnsi="Times New Roman" w:cs="Simplified Arabic"/>
                <w:noProof/>
                <w:webHidden/>
                <w:sz w:val="24"/>
                <w:szCs w:val="24"/>
                <w:rtl w:val="0"/>
                <w:lang w:bidi="ar-EG"/>
              </w:rPr>
              <w:tab/>
            </w:r>
            <w:r w:rsidRPr="00CE6B78">
              <w:rPr>
                <w:rStyle w:val="Hyperlink"/>
                <w:rFonts w:ascii="Times New Roman" w:hAnsi="Times New Roman" w:cs="Simplified Arabic"/>
                <w:noProof/>
                <w:webHidden/>
                <w:sz w:val="24"/>
                <w:szCs w:val="24"/>
                <w:rtl w:val="0"/>
                <w:lang w:bidi="ar-EG"/>
              </w:rPr>
              <w:fldChar w:fldCharType="begin"/>
            </w:r>
            <w:r w:rsidRPr="00CE6B78">
              <w:rPr>
                <w:rStyle w:val="Hyperlink"/>
                <w:rFonts w:ascii="Times New Roman" w:hAnsi="Times New Roman" w:cs="Simplified Arabic"/>
                <w:noProof/>
                <w:webHidden/>
                <w:sz w:val="24"/>
                <w:szCs w:val="24"/>
                <w:rtl w:val="0"/>
                <w:lang w:bidi="ar-EG"/>
              </w:rPr>
              <w:instrText xml:space="preserve"> PAGEREF _Toc227759147 \h </w:instrText>
            </w:r>
            <w:r w:rsidRPr="00CE6B78">
              <w:rPr>
                <w:rStyle w:val="Hyperlink"/>
                <w:rFonts w:ascii="Times New Roman" w:hAnsi="Times New Roman" w:cs="Simplified Arabic"/>
                <w:noProof/>
                <w:webHidden/>
                <w:sz w:val="24"/>
                <w:szCs w:val="24"/>
                <w:rtl w:val="0"/>
                <w:lang w:bidi="ar-EG"/>
              </w:rPr>
            </w:r>
            <w:r w:rsidRPr="00CE6B78">
              <w:rPr>
                <w:rStyle w:val="Hyperlink"/>
                <w:rFonts w:ascii="Times New Roman" w:hAnsi="Times New Roman" w:cs="Simplified Arabic"/>
                <w:noProof/>
                <w:webHidden/>
                <w:sz w:val="24"/>
                <w:szCs w:val="24"/>
                <w:rtl w:val="0"/>
                <w:lang w:bidi="ar-EG"/>
              </w:rPr>
              <w:fldChar w:fldCharType="separate"/>
            </w:r>
            <w:r w:rsidR="00BB0E42">
              <w:rPr>
                <w:rStyle w:val="Hyperlink"/>
                <w:rFonts w:ascii="Times New Roman" w:hAnsi="Times New Roman" w:cs="Simplified Arabic"/>
                <w:noProof/>
                <w:webHidden/>
                <w:sz w:val="24"/>
                <w:szCs w:val="24"/>
                <w:lang w:bidi="ar-EG"/>
              </w:rPr>
              <w:t>96</w:t>
            </w:r>
            <w:r w:rsidRPr="00CE6B78">
              <w:rPr>
                <w:rStyle w:val="Hyperlink"/>
                <w:rFonts w:ascii="Times New Roman" w:hAnsi="Times New Roman" w:cs="Simplified Arabic"/>
                <w:noProof/>
                <w:webHidden/>
                <w:sz w:val="24"/>
                <w:szCs w:val="24"/>
                <w:rtl w:val="0"/>
                <w:lang w:bidi="ar-EG"/>
              </w:rPr>
              <w:fldChar w:fldCharType="end"/>
            </w:r>
          </w:hyperlink>
        </w:p>
        <w:p w14:paraId="246DAB2B" w14:textId="583AB9A1" w:rsidR="00161508" w:rsidRPr="00CE6B78" w:rsidRDefault="00161508" w:rsidP="00545A1B">
          <w:pPr>
            <w:pStyle w:val="TOC3"/>
            <w:tabs>
              <w:tab w:val="right" w:leader="dot" w:pos="9061"/>
            </w:tabs>
            <w:spacing w:after="0" w:line="240" w:lineRule="auto"/>
            <w:ind w:left="0"/>
            <w:jc w:val="both"/>
            <w:rPr>
              <w:rStyle w:val="Hyperlink"/>
              <w:rFonts w:ascii="Times New Roman" w:hAnsi="Times New Roman" w:cs="Simplified Arabic"/>
              <w:noProof/>
              <w:sz w:val="24"/>
              <w:szCs w:val="24"/>
              <w:lang w:bidi="ar-EG"/>
            </w:rPr>
          </w:pPr>
          <w:hyperlink w:anchor="_Toc227759148" w:history="1">
            <w:r w:rsidRPr="00CE6B78">
              <w:rPr>
                <w:rStyle w:val="Hyperlink"/>
                <w:rFonts w:ascii="Times New Roman" w:hAnsi="Times New Roman" w:cs="Simplified Arabic"/>
                <w:noProof/>
                <w:sz w:val="24"/>
                <w:szCs w:val="24"/>
                <w:lang w:bidi="ar-EG"/>
              </w:rPr>
              <w:t>الجدول رقم (4-14) المتوسطات الحسابية، والانحرافات المعيارية، وقيم (ت)، لدلالة الفروق بين آراء أفراد العينة حول التسول الإلكتروني في المنصات الرقمية وفقًا لمتغير الجنس</w:t>
            </w:r>
            <w:r w:rsidRPr="00CE6B78">
              <w:rPr>
                <w:rStyle w:val="Hyperlink"/>
                <w:rFonts w:ascii="Times New Roman" w:hAnsi="Times New Roman" w:cs="Simplified Arabic"/>
                <w:noProof/>
                <w:webHidden/>
                <w:sz w:val="24"/>
                <w:szCs w:val="24"/>
                <w:rtl w:val="0"/>
                <w:lang w:bidi="ar-EG"/>
              </w:rPr>
              <w:tab/>
            </w:r>
            <w:r w:rsidRPr="00CE6B78">
              <w:rPr>
                <w:rStyle w:val="Hyperlink"/>
                <w:rFonts w:ascii="Times New Roman" w:hAnsi="Times New Roman" w:cs="Simplified Arabic"/>
                <w:noProof/>
                <w:webHidden/>
                <w:sz w:val="24"/>
                <w:szCs w:val="24"/>
                <w:rtl w:val="0"/>
                <w:lang w:bidi="ar-EG"/>
              </w:rPr>
              <w:fldChar w:fldCharType="begin"/>
            </w:r>
            <w:r w:rsidRPr="00CE6B78">
              <w:rPr>
                <w:rStyle w:val="Hyperlink"/>
                <w:rFonts w:ascii="Times New Roman" w:hAnsi="Times New Roman" w:cs="Simplified Arabic"/>
                <w:noProof/>
                <w:webHidden/>
                <w:sz w:val="24"/>
                <w:szCs w:val="24"/>
                <w:rtl w:val="0"/>
                <w:lang w:bidi="ar-EG"/>
              </w:rPr>
              <w:instrText xml:space="preserve"> PAGEREF _Toc227759148 \h </w:instrText>
            </w:r>
            <w:r w:rsidRPr="00CE6B78">
              <w:rPr>
                <w:rStyle w:val="Hyperlink"/>
                <w:rFonts w:ascii="Times New Roman" w:hAnsi="Times New Roman" w:cs="Simplified Arabic"/>
                <w:noProof/>
                <w:webHidden/>
                <w:sz w:val="24"/>
                <w:szCs w:val="24"/>
                <w:rtl w:val="0"/>
                <w:lang w:bidi="ar-EG"/>
              </w:rPr>
            </w:r>
            <w:r w:rsidRPr="00CE6B78">
              <w:rPr>
                <w:rStyle w:val="Hyperlink"/>
                <w:rFonts w:ascii="Times New Roman" w:hAnsi="Times New Roman" w:cs="Simplified Arabic"/>
                <w:noProof/>
                <w:webHidden/>
                <w:sz w:val="24"/>
                <w:szCs w:val="24"/>
                <w:rtl w:val="0"/>
                <w:lang w:bidi="ar-EG"/>
              </w:rPr>
              <w:fldChar w:fldCharType="separate"/>
            </w:r>
            <w:r w:rsidR="00BB0E42">
              <w:rPr>
                <w:rStyle w:val="Hyperlink"/>
                <w:rFonts w:ascii="Times New Roman" w:hAnsi="Times New Roman" w:cs="Simplified Arabic"/>
                <w:noProof/>
                <w:webHidden/>
                <w:sz w:val="24"/>
                <w:szCs w:val="24"/>
                <w:lang w:bidi="ar-EG"/>
              </w:rPr>
              <w:t>98</w:t>
            </w:r>
            <w:r w:rsidRPr="00CE6B78">
              <w:rPr>
                <w:rStyle w:val="Hyperlink"/>
                <w:rFonts w:ascii="Times New Roman" w:hAnsi="Times New Roman" w:cs="Simplified Arabic"/>
                <w:noProof/>
                <w:webHidden/>
                <w:sz w:val="24"/>
                <w:szCs w:val="24"/>
                <w:rtl w:val="0"/>
                <w:lang w:bidi="ar-EG"/>
              </w:rPr>
              <w:fldChar w:fldCharType="end"/>
            </w:r>
          </w:hyperlink>
        </w:p>
        <w:p w14:paraId="1E4C5183" w14:textId="1F25FABB" w:rsidR="00161508" w:rsidRPr="00CE6B78" w:rsidRDefault="00161508" w:rsidP="00545A1B">
          <w:pPr>
            <w:pStyle w:val="TOC3"/>
            <w:tabs>
              <w:tab w:val="right" w:leader="dot" w:pos="9061"/>
            </w:tabs>
            <w:spacing w:after="0" w:line="240" w:lineRule="auto"/>
            <w:ind w:left="0"/>
            <w:jc w:val="both"/>
            <w:rPr>
              <w:rStyle w:val="Hyperlink"/>
              <w:rFonts w:ascii="Times New Roman" w:hAnsi="Times New Roman" w:cs="Simplified Arabic"/>
              <w:noProof/>
              <w:sz w:val="24"/>
              <w:szCs w:val="24"/>
              <w:lang w:bidi="ar-EG"/>
            </w:rPr>
          </w:pPr>
          <w:hyperlink w:anchor="_Toc227759149" w:history="1">
            <w:r w:rsidRPr="00CE6B78">
              <w:rPr>
                <w:rStyle w:val="Hyperlink"/>
                <w:rFonts w:ascii="Times New Roman" w:hAnsi="Times New Roman" w:cs="Simplified Arabic"/>
                <w:noProof/>
                <w:sz w:val="24"/>
                <w:szCs w:val="24"/>
                <w:lang w:bidi="ar-EG"/>
              </w:rPr>
              <w:t>الجدول رقم (4-15) نتائج "تحليل التباين الأحادي" (One Way Anova)  إجابات مفردات عينة الدراسة حول التسول الإلكتروني في المنصات الرقمية وفقًا لمتغير المستوى التعليمي</w:t>
            </w:r>
            <w:r w:rsidRPr="00CE6B78">
              <w:rPr>
                <w:rStyle w:val="Hyperlink"/>
                <w:rFonts w:ascii="Times New Roman" w:hAnsi="Times New Roman" w:cs="Simplified Arabic"/>
                <w:noProof/>
                <w:webHidden/>
                <w:sz w:val="24"/>
                <w:szCs w:val="24"/>
                <w:rtl w:val="0"/>
                <w:lang w:bidi="ar-EG"/>
              </w:rPr>
              <w:tab/>
            </w:r>
            <w:r w:rsidRPr="00CE6B78">
              <w:rPr>
                <w:rStyle w:val="Hyperlink"/>
                <w:rFonts w:ascii="Times New Roman" w:hAnsi="Times New Roman" w:cs="Simplified Arabic"/>
                <w:noProof/>
                <w:webHidden/>
                <w:sz w:val="24"/>
                <w:szCs w:val="24"/>
                <w:rtl w:val="0"/>
                <w:lang w:bidi="ar-EG"/>
              </w:rPr>
              <w:fldChar w:fldCharType="begin"/>
            </w:r>
            <w:r w:rsidRPr="00CE6B78">
              <w:rPr>
                <w:rStyle w:val="Hyperlink"/>
                <w:rFonts w:ascii="Times New Roman" w:hAnsi="Times New Roman" w:cs="Simplified Arabic"/>
                <w:noProof/>
                <w:webHidden/>
                <w:sz w:val="24"/>
                <w:szCs w:val="24"/>
                <w:rtl w:val="0"/>
                <w:lang w:bidi="ar-EG"/>
              </w:rPr>
              <w:instrText xml:space="preserve"> PAGEREF _Toc227759149 \h </w:instrText>
            </w:r>
            <w:r w:rsidRPr="00CE6B78">
              <w:rPr>
                <w:rStyle w:val="Hyperlink"/>
                <w:rFonts w:ascii="Times New Roman" w:hAnsi="Times New Roman" w:cs="Simplified Arabic"/>
                <w:noProof/>
                <w:webHidden/>
                <w:sz w:val="24"/>
                <w:szCs w:val="24"/>
                <w:rtl w:val="0"/>
                <w:lang w:bidi="ar-EG"/>
              </w:rPr>
            </w:r>
            <w:r w:rsidRPr="00CE6B78">
              <w:rPr>
                <w:rStyle w:val="Hyperlink"/>
                <w:rFonts w:ascii="Times New Roman" w:hAnsi="Times New Roman" w:cs="Simplified Arabic"/>
                <w:noProof/>
                <w:webHidden/>
                <w:sz w:val="24"/>
                <w:szCs w:val="24"/>
                <w:rtl w:val="0"/>
                <w:lang w:bidi="ar-EG"/>
              </w:rPr>
              <w:fldChar w:fldCharType="separate"/>
            </w:r>
            <w:r w:rsidR="00BB0E42">
              <w:rPr>
                <w:rStyle w:val="Hyperlink"/>
                <w:rFonts w:ascii="Times New Roman" w:hAnsi="Times New Roman" w:cs="Simplified Arabic"/>
                <w:noProof/>
                <w:webHidden/>
                <w:sz w:val="24"/>
                <w:szCs w:val="24"/>
                <w:lang w:bidi="ar-EG"/>
              </w:rPr>
              <w:t>100</w:t>
            </w:r>
            <w:r w:rsidRPr="00CE6B78">
              <w:rPr>
                <w:rStyle w:val="Hyperlink"/>
                <w:rFonts w:ascii="Times New Roman" w:hAnsi="Times New Roman" w:cs="Simplified Arabic"/>
                <w:noProof/>
                <w:webHidden/>
                <w:sz w:val="24"/>
                <w:szCs w:val="24"/>
                <w:rtl w:val="0"/>
                <w:lang w:bidi="ar-EG"/>
              </w:rPr>
              <w:fldChar w:fldCharType="end"/>
            </w:r>
          </w:hyperlink>
        </w:p>
        <w:p w14:paraId="70DFD91A" w14:textId="08E66B24" w:rsidR="00161508" w:rsidRPr="00CE6B78" w:rsidRDefault="00161508" w:rsidP="00545A1B">
          <w:pPr>
            <w:pStyle w:val="TOC3"/>
            <w:tabs>
              <w:tab w:val="right" w:leader="dot" w:pos="9061"/>
            </w:tabs>
            <w:spacing w:after="0" w:line="240" w:lineRule="auto"/>
            <w:ind w:left="0"/>
            <w:jc w:val="both"/>
            <w:rPr>
              <w:rStyle w:val="Hyperlink"/>
              <w:rFonts w:ascii="Times New Roman" w:hAnsi="Times New Roman" w:cs="Simplified Arabic"/>
              <w:noProof/>
              <w:sz w:val="24"/>
              <w:szCs w:val="24"/>
              <w:lang w:bidi="ar-EG"/>
            </w:rPr>
          </w:pPr>
          <w:hyperlink w:anchor="_Toc227759150" w:history="1">
            <w:r w:rsidRPr="00CE6B78">
              <w:rPr>
                <w:rStyle w:val="Hyperlink"/>
                <w:rFonts w:ascii="Times New Roman" w:hAnsi="Times New Roman" w:cs="Simplified Arabic"/>
                <w:noProof/>
                <w:sz w:val="24"/>
                <w:szCs w:val="24"/>
                <w:lang w:bidi="ar-EG"/>
              </w:rPr>
              <w:t>الجدول رقم (4-16) نتائج "تحليل التباين الأحادي" (One Way Anova) للفروق في إجابات مفردات عينة الدراسة حول التسول الإلكتروني في المنصات الرقمية وفقًا لمتغير بلد الإقامة</w:t>
            </w:r>
            <w:r w:rsidRPr="00CE6B78">
              <w:rPr>
                <w:rStyle w:val="Hyperlink"/>
                <w:rFonts w:ascii="Times New Roman" w:hAnsi="Times New Roman" w:cs="Simplified Arabic"/>
                <w:noProof/>
                <w:webHidden/>
                <w:sz w:val="24"/>
                <w:szCs w:val="24"/>
                <w:rtl w:val="0"/>
                <w:lang w:bidi="ar-EG"/>
              </w:rPr>
              <w:tab/>
            </w:r>
            <w:r w:rsidRPr="00CE6B78">
              <w:rPr>
                <w:rStyle w:val="Hyperlink"/>
                <w:rFonts w:ascii="Times New Roman" w:hAnsi="Times New Roman" w:cs="Simplified Arabic"/>
                <w:noProof/>
                <w:webHidden/>
                <w:sz w:val="24"/>
                <w:szCs w:val="24"/>
                <w:rtl w:val="0"/>
                <w:lang w:bidi="ar-EG"/>
              </w:rPr>
              <w:fldChar w:fldCharType="begin"/>
            </w:r>
            <w:r w:rsidRPr="00CE6B78">
              <w:rPr>
                <w:rStyle w:val="Hyperlink"/>
                <w:rFonts w:ascii="Times New Roman" w:hAnsi="Times New Roman" w:cs="Simplified Arabic"/>
                <w:noProof/>
                <w:webHidden/>
                <w:sz w:val="24"/>
                <w:szCs w:val="24"/>
                <w:rtl w:val="0"/>
                <w:lang w:bidi="ar-EG"/>
              </w:rPr>
              <w:instrText xml:space="preserve"> PAGEREF _Toc227759150 \h </w:instrText>
            </w:r>
            <w:r w:rsidRPr="00CE6B78">
              <w:rPr>
                <w:rStyle w:val="Hyperlink"/>
                <w:rFonts w:ascii="Times New Roman" w:hAnsi="Times New Roman" w:cs="Simplified Arabic"/>
                <w:noProof/>
                <w:webHidden/>
                <w:sz w:val="24"/>
                <w:szCs w:val="24"/>
                <w:rtl w:val="0"/>
                <w:lang w:bidi="ar-EG"/>
              </w:rPr>
            </w:r>
            <w:r w:rsidRPr="00CE6B78">
              <w:rPr>
                <w:rStyle w:val="Hyperlink"/>
                <w:rFonts w:ascii="Times New Roman" w:hAnsi="Times New Roman" w:cs="Simplified Arabic"/>
                <w:noProof/>
                <w:webHidden/>
                <w:sz w:val="24"/>
                <w:szCs w:val="24"/>
                <w:rtl w:val="0"/>
                <w:lang w:bidi="ar-EG"/>
              </w:rPr>
              <w:fldChar w:fldCharType="separate"/>
            </w:r>
            <w:r w:rsidR="00BB0E42">
              <w:rPr>
                <w:rStyle w:val="Hyperlink"/>
                <w:rFonts w:ascii="Times New Roman" w:hAnsi="Times New Roman" w:cs="Simplified Arabic"/>
                <w:noProof/>
                <w:webHidden/>
                <w:sz w:val="24"/>
                <w:szCs w:val="24"/>
                <w:lang w:bidi="ar-EG"/>
              </w:rPr>
              <w:t>101</w:t>
            </w:r>
            <w:r w:rsidRPr="00CE6B78">
              <w:rPr>
                <w:rStyle w:val="Hyperlink"/>
                <w:rFonts w:ascii="Times New Roman" w:hAnsi="Times New Roman" w:cs="Simplified Arabic"/>
                <w:noProof/>
                <w:webHidden/>
                <w:sz w:val="24"/>
                <w:szCs w:val="24"/>
                <w:rtl w:val="0"/>
                <w:lang w:bidi="ar-EG"/>
              </w:rPr>
              <w:fldChar w:fldCharType="end"/>
            </w:r>
          </w:hyperlink>
        </w:p>
        <w:p w14:paraId="5698C014" w14:textId="0CD50F4A" w:rsidR="00161508" w:rsidRPr="00CE6B78" w:rsidRDefault="00161508" w:rsidP="00545A1B">
          <w:pPr>
            <w:pStyle w:val="TOC3"/>
            <w:tabs>
              <w:tab w:val="right" w:leader="dot" w:pos="9061"/>
            </w:tabs>
            <w:spacing w:after="0" w:line="240" w:lineRule="auto"/>
            <w:ind w:left="0"/>
            <w:jc w:val="both"/>
            <w:rPr>
              <w:rStyle w:val="Hyperlink"/>
              <w:rFonts w:ascii="Times New Roman" w:hAnsi="Times New Roman" w:cs="Simplified Arabic"/>
              <w:noProof/>
              <w:sz w:val="24"/>
              <w:szCs w:val="24"/>
              <w:lang w:bidi="ar-EG"/>
            </w:rPr>
          </w:pPr>
          <w:hyperlink w:anchor="_Toc227759151" w:history="1">
            <w:r w:rsidRPr="00CE6B78">
              <w:rPr>
                <w:rStyle w:val="Hyperlink"/>
                <w:rFonts w:ascii="Times New Roman" w:hAnsi="Times New Roman" w:cs="Simplified Arabic"/>
                <w:noProof/>
                <w:sz w:val="24"/>
                <w:szCs w:val="24"/>
                <w:lang w:bidi="ar-EG"/>
              </w:rPr>
              <w:t>الجدول رقم (4-17) نتائج "تحليل التباين الأحادي" (One Way Anova) للفروق في إجابات مفردات عينة الدراسة حول التسول الإلكتروني في المنصات الرقمية وفقًا لمتغير المنصة الرقمية الأكثر استخداماً لديك</w:t>
            </w:r>
            <w:r w:rsidRPr="00CE6B78">
              <w:rPr>
                <w:rStyle w:val="Hyperlink"/>
                <w:rFonts w:ascii="Times New Roman" w:hAnsi="Times New Roman" w:cs="Simplified Arabic"/>
                <w:noProof/>
                <w:webHidden/>
                <w:sz w:val="24"/>
                <w:szCs w:val="24"/>
                <w:rtl w:val="0"/>
                <w:lang w:bidi="ar-EG"/>
              </w:rPr>
              <w:tab/>
            </w:r>
            <w:r w:rsidRPr="00CE6B78">
              <w:rPr>
                <w:rStyle w:val="Hyperlink"/>
                <w:rFonts w:ascii="Times New Roman" w:hAnsi="Times New Roman" w:cs="Simplified Arabic"/>
                <w:noProof/>
                <w:webHidden/>
                <w:sz w:val="24"/>
                <w:szCs w:val="24"/>
                <w:rtl w:val="0"/>
                <w:lang w:bidi="ar-EG"/>
              </w:rPr>
              <w:fldChar w:fldCharType="begin"/>
            </w:r>
            <w:r w:rsidRPr="00CE6B78">
              <w:rPr>
                <w:rStyle w:val="Hyperlink"/>
                <w:rFonts w:ascii="Times New Roman" w:hAnsi="Times New Roman" w:cs="Simplified Arabic"/>
                <w:noProof/>
                <w:webHidden/>
                <w:sz w:val="24"/>
                <w:szCs w:val="24"/>
                <w:rtl w:val="0"/>
                <w:lang w:bidi="ar-EG"/>
              </w:rPr>
              <w:instrText xml:space="preserve"> PAGEREF _Toc227759151 \h </w:instrText>
            </w:r>
            <w:r w:rsidRPr="00CE6B78">
              <w:rPr>
                <w:rStyle w:val="Hyperlink"/>
                <w:rFonts w:ascii="Times New Roman" w:hAnsi="Times New Roman" w:cs="Simplified Arabic"/>
                <w:noProof/>
                <w:webHidden/>
                <w:sz w:val="24"/>
                <w:szCs w:val="24"/>
                <w:rtl w:val="0"/>
                <w:lang w:bidi="ar-EG"/>
              </w:rPr>
            </w:r>
            <w:r w:rsidRPr="00CE6B78">
              <w:rPr>
                <w:rStyle w:val="Hyperlink"/>
                <w:rFonts w:ascii="Times New Roman" w:hAnsi="Times New Roman" w:cs="Simplified Arabic"/>
                <w:noProof/>
                <w:webHidden/>
                <w:sz w:val="24"/>
                <w:szCs w:val="24"/>
                <w:rtl w:val="0"/>
                <w:lang w:bidi="ar-EG"/>
              </w:rPr>
              <w:fldChar w:fldCharType="separate"/>
            </w:r>
            <w:r w:rsidR="00BB0E42">
              <w:rPr>
                <w:rStyle w:val="Hyperlink"/>
                <w:rFonts w:ascii="Times New Roman" w:hAnsi="Times New Roman" w:cs="Simplified Arabic"/>
                <w:noProof/>
                <w:webHidden/>
                <w:sz w:val="24"/>
                <w:szCs w:val="24"/>
                <w:lang w:bidi="ar-EG"/>
              </w:rPr>
              <w:t>102</w:t>
            </w:r>
            <w:r w:rsidRPr="00CE6B78">
              <w:rPr>
                <w:rStyle w:val="Hyperlink"/>
                <w:rFonts w:ascii="Times New Roman" w:hAnsi="Times New Roman" w:cs="Simplified Arabic"/>
                <w:noProof/>
                <w:webHidden/>
                <w:sz w:val="24"/>
                <w:szCs w:val="24"/>
                <w:rtl w:val="0"/>
                <w:lang w:bidi="ar-EG"/>
              </w:rPr>
              <w:fldChar w:fldCharType="end"/>
            </w:r>
          </w:hyperlink>
        </w:p>
        <w:p w14:paraId="3D0DAAA3" w14:textId="0D9D8700" w:rsidR="00161508" w:rsidRPr="00CE6B78" w:rsidRDefault="00161508" w:rsidP="00545A1B">
          <w:pPr>
            <w:pStyle w:val="TOC3"/>
            <w:tabs>
              <w:tab w:val="right" w:leader="dot" w:pos="9061"/>
            </w:tabs>
            <w:spacing w:after="0" w:line="240" w:lineRule="auto"/>
            <w:ind w:left="0"/>
            <w:jc w:val="both"/>
            <w:rPr>
              <w:rStyle w:val="Hyperlink"/>
              <w:rFonts w:ascii="Times New Roman" w:hAnsi="Times New Roman" w:cs="Simplified Arabic"/>
              <w:noProof/>
              <w:sz w:val="24"/>
              <w:szCs w:val="24"/>
              <w:lang w:bidi="ar-EG"/>
            </w:rPr>
          </w:pPr>
          <w:hyperlink w:anchor="_Toc227759152" w:history="1">
            <w:r w:rsidRPr="00CE6B78">
              <w:rPr>
                <w:rStyle w:val="Hyperlink"/>
                <w:rFonts w:ascii="Times New Roman" w:hAnsi="Times New Roman" w:cs="Simplified Arabic"/>
                <w:noProof/>
                <w:sz w:val="24"/>
                <w:szCs w:val="24"/>
                <w:lang w:bidi="ar-EG"/>
              </w:rPr>
              <w:t>الجدول رقم (4-18) نتائج "تحليل التباين الأحادي" (One Way Anova) للفروق في إجابات مفردات عينة الدراسة حول التسول الإلكتروني في المنصات الرقمية وفقًا لمتغير عدد ساعات استخدامك للمنصات الرقمية يومياً</w:t>
            </w:r>
            <w:r w:rsidRPr="00CE6B78">
              <w:rPr>
                <w:rStyle w:val="Hyperlink"/>
                <w:rFonts w:ascii="Times New Roman" w:hAnsi="Times New Roman" w:cs="Simplified Arabic"/>
                <w:noProof/>
                <w:webHidden/>
                <w:sz w:val="24"/>
                <w:szCs w:val="24"/>
                <w:rtl w:val="0"/>
                <w:lang w:bidi="ar-EG"/>
              </w:rPr>
              <w:tab/>
            </w:r>
            <w:r w:rsidRPr="00CE6B78">
              <w:rPr>
                <w:rStyle w:val="Hyperlink"/>
                <w:rFonts w:ascii="Times New Roman" w:hAnsi="Times New Roman" w:cs="Simplified Arabic"/>
                <w:noProof/>
                <w:webHidden/>
                <w:sz w:val="24"/>
                <w:szCs w:val="24"/>
                <w:rtl w:val="0"/>
                <w:lang w:bidi="ar-EG"/>
              </w:rPr>
              <w:fldChar w:fldCharType="begin"/>
            </w:r>
            <w:r w:rsidRPr="00CE6B78">
              <w:rPr>
                <w:rStyle w:val="Hyperlink"/>
                <w:rFonts w:ascii="Times New Roman" w:hAnsi="Times New Roman" w:cs="Simplified Arabic"/>
                <w:noProof/>
                <w:webHidden/>
                <w:sz w:val="24"/>
                <w:szCs w:val="24"/>
                <w:rtl w:val="0"/>
                <w:lang w:bidi="ar-EG"/>
              </w:rPr>
              <w:instrText xml:space="preserve"> PAGEREF _Toc227759152 \h </w:instrText>
            </w:r>
            <w:r w:rsidRPr="00CE6B78">
              <w:rPr>
                <w:rStyle w:val="Hyperlink"/>
                <w:rFonts w:ascii="Times New Roman" w:hAnsi="Times New Roman" w:cs="Simplified Arabic"/>
                <w:noProof/>
                <w:webHidden/>
                <w:sz w:val="24"/>
                <w:szCs w:val="24"/>
                <w:rtl w:val="0"/>
                <w:lang w:bidi="ar-EG"/>
              </w:rPr>
            </w:r>
            <w:r w:rsidRPr="00CE6B78">
              <w:rPr>
                <w:rStyle w:val="Hyperlink"/>
                <w:rFonts w:ascii="Times New Roman" w:hAnsi="Times New Roman" w:cs="Simplified Arabic"/>
                <w:noProof/>
                <w:webHidden/>
                <w:sz w:val="24"/>
                <w:szCs w:val="24"/>
                <w:rtl w:val="0"/>
                <w:lang w:bidi="ar-EG"/>
              </w:rPr>
              <w:fldChar w:fldCharType="separate"/>
            </w:r>
            <w:r w:rsidR="00BB0E42">
              <w:rPr>
                <w:rStyle w:val="Hyperlink"/>
                <w:rFonts w:ascii="Times New Roman" w:hAnsi="Times New Roman" w:cs="Simplified Arabic"/>
                <w:noProof/>
                <w:webHidden/>
                <w:sz w:val="24"/>
                <w:szCs w:val="24"/>
                <w:lang w:bidi="ar-EG"/>
              </w:rPr>
              <w:t>103</w:t>
            </w:r>
            <w:r w:rsidRPr="00CE6B78">
              <w:rPr>
                <w:rStyle w:val="Hyperlink"/>
                <w:rFonts w:ascii="Times New Roman" w:hAnsi="Times New Roman" w:cs="Simplified Arabic"/>
                <w:noProof/>
                <w:webHidden/>
                <w:sz w:val="24"/>
                <w:szCs w:val="24"/>
                <w:rtl w:val="0"/>
                <w:lang w:bidi="ar-EG"/>
              </w:rPr>
              <w:fldChar w:fldCharType="end"/>
            </w:r>
          </w:hyperlink>
        </w:p>
        <w:p w14:paraId="50581438" w14:textId="069CCC06" w:rsidR="00161508" w:rsidRPr="00CE6B78" w:rsidRDefault="00161508" w:rsidP="00545A1B">
          <w:pPr>
            <w:pStyle w:val="TOC3"/>
            <w:tabs>
              <w:tab w:val="right" w:leader="dot" w:pos="9061"/>
            </w:tabs>
            <w:spacing w:after="0" w:line="240" w:lineRule="auto"/>
            <w:ind w:left="0"/>
            <w:jc w:val="both"/>
            <w:rPr>
              <w:rStyle w:val="Hyperlink"/>
              <w:rFonts w:ascii="Times New Roman" w:hAnsi="Times New Roman" w:cs="Simplified Arabic"/>
              <w:noProof/>
              <w:sz w:val="24"/>
              <w:szCs w:val="24"/>
              <w:lang w:bidi="ar-EG"/>
            </w:rPr>
          </w:pPr>
          <w:hyperlink w:anchor="_Toc227759153" w:history="1">
            <w:r w:rsidRPr="00CE6B78">
              <w:rPr>
                <w:rStyle w:val="Hyperlink"/>
                <w:rFonts w:ascii="Times New Roman" w:hAnsi="Times New Roman" w:cs="Simplified Arabic"/>
                <w:noProof/>
                <w:sz w:val="24"/>
                <w:szCs w:val="24"/>
                <w:lang w:bidi="ar-EG"/>
              </w:rPr>
              <w:t>الجدول رقم (4-19) المتوسطات الحسابية، والانحرافات المعيارية، وقيم (ت)، لدلالة الفروق بين آراء أفراد العينة حول السلوك العام تجاه ظاهرة التسول الإلكتروني وفقًا لمتغير الجنس</w:t>
            </w:r>
            <w:r w:rsidRPr="00CE6B78">
              <w:rPr>
                <w:rStyle w:val="Hyperlink"/>
                <w:rFonts w:ascii="Times New Roman" w:hAnsi="Times New Roman" w:cs="Simplified Arabic"/>
                <w:noProof/>
                <w:webHidden/>
                <w:sz w:val="24"/>
                <w:szCs w:val="24"/>
                <w:rtl w:val="0"/>
                <w:lang w:bidi="ar-EG"/>
              </w:rPr>
              <w:tab/>
            </w:r>
            <w:r w:rsidRPr="00CE6B78">
              <w:rPr>
                <w:rStyle w:val="Hyperlink"/>
                <w:rFonts w:ascii="Times New Roman" w:hAnsi="Times New Roman" w:cs="Simplified Arabic"/>
                <w:noProof/>
                <w:webHidden/>
                <w:sz w:val="24"/>
                <w:szCs w:val="24"/>
                <w:rtl w:val="0"/>
                <w:lang w:bidi="ar-EG"/>
              </w:rPr>
              <w:fldChar w:fldCharType="begin"/>
            </w:r>
            <w:r w:rsidRPr="00CE6B78">
              <w:rPr>
                <w:rStyle w:val="Hyperlink"/>
                <w:rFonts w:ascii="Times New Roman" w:hAnsi="Times New Roman" w:cs="Simplified Arabic"/>
                <w:noProof/>
                <w:webHidden/>
                <w:sz w:val="24"/>
                <w:szCs w:val="24"/>
                <w:rtl w:val="0"/>
                <w:lang w:bidi="ar-EG"/>
              </w:rPr>
              <w:instrText xml:space="preserve"> PAGEREF _Toc227759153 \h </w:instrText>
            </w:r>
            <w:r w:rsidRPr="00CE6B78">
              <w:rPr>
                <w:rStyle w:val="Hyperlink"/>
                <w:rFonts w:ascii="Times New Roman" w:hAnsi="Times New Roman" w:cs="Simplified Arabic"/>
                <w:noProof/>
                <w:webHidden/>
                <w:sz w:val="24"/>
                <w:szCs w:val="24"/>
                <w:rtl w:val="0"/>
                <w:lang w:bidi="ar-EG"/>
              </w:rPr>
            </w:r>
            <w:r w:rsidRPr="00CE6B78">
              <w:rPr>
                <w:rStyle w:val="Hyperlink"/>
                <w:rFonts w:ascii="Times New Roman" w:hAnsi="Times New Roman" w:cs="Simplified Arabic"/>
                <w:noProof/>
                <w:webHidden/>
                <w:sz w:val="24"/>
                <w:szCs w:val="24"/>
                <w:rtl w:val="0"/>
                <w:lang w:bidi="ar-EG"/>
              </w:rPr>
              <w:fldChar w:fldCharType="separate"/>
            </w:r>
            <w:r w:rsidR="00BB0E42">
              <w:rPr>
                <w:rStyle w:val="Hyperlink"/>
                <w:rFonts w:ascii="Times New Roman" w:hAnsi="Times New Roman" w:cs="Simplified Arabic"/>
                <w:noProof/>
                <w:webHidden/>
                <w:sz w:val="24"/>
                <w:szCs w:val="24"/>
                <w:lang w:bidi="ar-EG"/>
              </w:rPr>
              <w:t>105</w:t>
            </w:r>
            <w:r w:rsidRPr="00CE6B78">
              <w:rPr>
                <w:rStyle w:val="Hyperlink"/>
                <w:rFonts w:ascii="Times New Roman" w:hAnsi="Times New Roman" w:cs="Simplified Arabic"/>
                <w:noProof/>
                <w:webHidden/>
                <w:sz w:val="24"/>
                <w:szCs w:val="24"/>
                <w:rtl w:val="0"/>
                <w:lang w:bidi="ar-EG"/>
              </w:rPr>
              <w:fldChar w:fldCharType="end"/>
            </w:r>
          </w:hyperlink>
        </w:p>
        <w:p w14:paraId="5E0C7C7D" w14:textId="1B680100" w:rsidR="00161508" w:rsidRPr="00CE6B78" w:rsidRDefault="00161508" w:rsidP="00545A1B">
          <w:pPr>
            <w:pStyle w:val="TOC3"/>
            <w:tabs>
              <w:tab w:val="right" w:leader="dot" w:pos="9061"/>
            </w:tabs>
            <w:spacing w:after="0" w:line="240" w:lineRule="auto"/>
            <w:ind w:left="0"/>
            <w:jc w:val="both"/>
            <w:rPr>
              <w:rStyle w:val="Hyperlink"/>
              <w:rFonts w:ascii="Times New Roman" w:hAnsi="Times New Roman" w:cs="Simplified Arabic"/>
              <w:noProof/>
              <w:sz w:val="24"/>
              <w:szCs w:val="24"/>
              <w:lang w:bidi="ar-EG"/>
            </w:rPr>
          </w:pPr>
          <w:hyperlink w:anchor="_Toc227759154" w:history="1">
            <w:r w:rsidRPr="00CE6B78">
              <w:rPr>
                <w:rStyle w:val="Hyperlink"/>
                <w:rFonts w:ascii="Times New Roman" w:hAnsi="Times New Roman" w:cs="Simplified Arabic"/>
                <w:noProof/>
                <w:sz w:val="24"/>
                <w:szCs w:val="24"/>
                <w:lang w:bidi="ar-EG"/>
              </w:rPr>
              <w:t>الجدول رقم (4-20) نتائج "تحليل التباين الأحادي" (One Way Anova) للفروق في إجابات مفردات عينة الدراسة حول السلوك العام تجاه ظاهرة التسول الإلكتروني وفقًا لمتغير الفئة العمرية</w:t>
            </w:r>
            <w:r w:rsidRPr="00CE6B78">
              <w:rPr>
                <w:rStyle w:val="Hyperlink"/>
                <w:rFonts w:ascii="Times New Roman" w:hAnsi="Times New Roman" w:cs="Simplified Arabic"/>
                <w:noProof/>
                <w:webHidden/>
                <w:sz w:val="24"/>
                <w:szCs w:val="24"/>
                <w:rtl w:val="0"/>
                <w:lang w:bidi="ar-EG"/>
              </w:rPr>
              <w:tab/>
            </w:r>
            <w:r w:rsidRPr="00CE6B78">
              <w:rPr>
                <w:rStyle w:val="Hyperlink"/>
                <w:rFonts w:ascii="Times New Roman" w:hAnsi="Times New Roman" w:cs="Simplified Arabic"/>
                <w:noProof/>
                <w:webHidden/>
                <w:sz w:val="24"/>
                <w:szCs w:val="24"/>
                <w:rtl w:val="0"/>
                <w:lang w:bidi="ar-EG"/>
              </w:rPr>
              <w:fldChar w:fldCharType="begin"/>
            </w:r>
            <w:r w:rsidRPr="00CE6B78">
              <w:rPr>
                <w:rStyle w:val="Hyperlink"/>
                <w:rFonts w:ascii="Times New Roman" w:hAnsi="Times New Roman" w:cs="Simplified Arabic"/>
                <w:noProof/>
                <w:webHidden/>
                <w:sz w:val="24"/>
                <w:szCs w:val="24"/>
                <w:rtl w:val="0"/>
                <w:lang w:bidi="ar-EG"/>
              </w:rPr>
              <w:instrText xml:space="preserve"> PAGEREF _Toc227759154 \h </w:instrText>
            </w:r>
            <w:r w:rsidRPr="00CE6B78">
              <w:rPr>
                <w:rStyle w:val="Hyperlink"/>
                <w:rFonts w:ascii="Times New Roman" w:hAnsi="Times New Roman" w:cs="Simplified Arabic"/>
                <w:noProof/>
                <w:webHidden/>
                <w:sz w:val="24"/>
                <w:szCs w:val="24"/>
                <w:rtl w:val="0"/>
                <w:lang w:bidi="ar-EG"/>
              </w:rPr>
            </w:r>
            <w:r w:rsidRPr="00CE6B78">
              <w:rPr>
                <w:rStyle w:val="Hyperlink"/>
                <w:rFonts w:ascii="Times New Roman" w:hAnsi="Times New Roman" w:cs="Simplified Arabic"/>
                <w:noProof/>
                <w:webHidden/>
                <w:sz w:val="24"/>
                <w:szCs w:val="24"/>
                <w:rtl w:val="0"/>
                <w:lang w:bidi="ar-EG"/>
              </w:rPr>
              <w:fldChar w:fldCharType="separate"/>
            </w:r>
            <w:r w:rsidR="00BB0E42">
              <w:rPr>
                <w:rStyle w:val="Hyperlink"/>
                <w:rFonts w:ascii="Times New Roman" w:hAnsi="Times New Roman" w:cs="Simplified Arabic"/>
                <w:noProof/>
                <w:webHidden/>
                <w:sz w:val="24"/>
                <w:szCs w:val="24"/>
                <w:lang w:bidi="ar-EG"/>
              </w:rPr>
              <w:t>106</w:t>
            </w:r>
            <w:r w:rsidRPr="00CE6B78">
              <w:rPr>
                <w:rStyle w:val="Hyperlink"/>
                <w:rFonts w:ascii="Times New Roman" w:hAnsi="Times New Roman" w:cs="Simplified Arabic"/>
                <w:noProof/>
                <w:webHidden/>
                <w:sz w:val="24"/>
                <w:szCs w:val="24"/>
                <w:rtl w:val="0"/>
                <w:lang w:bidi="ar-EG"/>
              </w:rPr>
              <w:fldChar w:fldCharType="end"/>
            </w:r>
          </w:hyperlink>
        </w:p>
        <w:p w14:paraId="2010A094" w14:textId="5E0FE5DA" w:rsidR="00161508" w:rsidRPr="00CE6B78" w:rsidRDefault="00161508" w:rsidP="00545A1B">
          <w:pPr>
            <w:pStyle w:val="TOC3"/>
            <w:tabs>
              <w:tab w:val="right" w:leader="dot" w:pos="9061"/>
            </w:tabs>
            <w:spacing w:after="0" w:line="240" w:lineRule="auto"/>
            <w:ind w:left="0"/>
            <w:jc w:val="both"/>
            <w:rPr>
              <w:rStyle w:val="Hyperlink"/>
              <w:rFonts w:ascii="Times New Roman" w:hAnsi="Times New Roman" w:cs="Simplified Arabic"/>
              <w:noProof/>
              <w:sz w:val="24"/>
              <w:szCs w:val="24"/>
              <w:lang w:bidi="ar-EG"/>
            </w:rPr>
          </w:pPr>
          <w:hyperlink w:anchor="_Toc227759155" w:history="1">
            <w:r w:rsidRPr="00CE6B78">
              <w:rPr>
                <w:rStyle w:val="Hyperlink"/>
                <w:rFonts w:ascii="Times New Roman" w:hAnsi="Times New Roman" w:cs="Simplified Arabic"/>
                <w:noProof/>
                <w:sz w:val="24"/>
                <w:szCs w:val="24"/>
                <w:lang w:bidi="ar-EG"/>
              </w:rPr>
              <w:t>الجدول رقم (4-21) نتائج "تحليل التباين الأحادي" (One Way Anova) للفروق في إجابات مفردات عينة الدراسة حول السلوك العام تجاه ظاهرة التسول الإلكتروني وفقًا لمتغير المستوى التعليمي</w:t>
            </w:r>
            <w:r w:rsidRPr="00CE6B78">
              <w:rPr>
                <w:rStyle w:val="Hyperlink"/>
                <w:rFonts w:ascii="Times New Roman" w:hAnsi="Times New Roman" w:cs="Simplified Arabic"/>
                <w:noProof/>
                <w:webHidden/>
                <w:sz w:val="24"/>
                <w:szCs w:val="24"/>
                <w:rtl w:val="0"/>
                <w:lang w:bidi="ar-EG"/>
              </w:rPr>
              <w:tab/>
            </w:r>
            <w:r w:rsidRPr="00CE6B78">
              <w:rPr>
                <w:rStyle w:val="Hyperlink"/>
                <w:rFonts w:ascii="Times New Roman" w:hAnsi="Times New Roman" w:cs="Simplified Arabic"/>
                <w:noProof/>
                <w:webHidden/>
                <w:sz w:val="24"/>
                <w:szCs w:val="24"/>
                <w:rtl w:val="0"/>
                <w:lang w:bidi="ar-EG"/>
              </w:rPr>
              <w:fldChar w:fldCharType="begin"/>
            </w:r>
            <w:r w:rsidRPr="00CE6B78">
              <w:rPr>
                <w:rStyle w:val="Hyperlink"/>
                <w:rFonts w:ascii="Times New Roman" w:hAnsi="Times New Roman" w:cs="Simplified Arabic"/>
                <w:noProof/>
                <w:webHidden/>
                <w:sz w:val="24"/>
                <w:szCs w:val="24"/>
                <w:rtl w:val="0"/>
                <w:lang w:bidi="ar-EG"/>
              </w:rPr>
              <w:instrText xml:space="preserve"> PAGEREF _Toc227759155 \h </w:instrText>
            </w:r>
            <w:r w:rsidRPr="00CE6B78">
              <w:rPr>
                <w:rStyle w:val="Hyperlink"/>
                <w:rFonts w:ascii="Times New Roman" w:hAnsi="Times New Roman" w:cs="Simplified Arabic"/>
                <w:noProof/>
                <w:webHidden/>
                <w:sz w:val="24"/>
                <w:szCs w:val="24"/>
                <w:rtl w:val="0"/>
                <w:lang w:bidi="ar-EG"/>
              </w:rPr>
            </w:r>
            <w:r w:rsidRPr="00CE6B78">
              <w:rPr>
                <w:rStyle w:val="Hyperlink"/>
                <w:rFonts w:ascii="Times New Roman" w:hAnsi="Times New Roman" w:cs="Simplified Arabic"/>
                <w:noProof/>
                <w:webHidden/>
                <w:sz w:val="24"/>
                <w:szCs w:val="24"/>
                <w:rtl w:val="0"/>
                <w:lang w:bidi="ar-EG"/>
              </w:rPr>
              <w:fldChar w:fldCharType="separate"/>
            </w:r>
            <w:r w:rsidR="00BB0E42">
              <w:rPr>
                <w:rStyle w:val="Hyperlink"/>
                <w:rFonts w:ascii="Times New Roman" w:hAnsi="Times New Roman" w:cs="Simplified Arabic"/>
                <w:noProof/>
                <w:webHidden/>
                <w:sz w:val="24"/>
                <w:szCs w:val="24"/>
                <w:lang w:bidi="ar-EG"/>
              </w:rPr>
              <w:t>107</w:t>
            </w:r>
            <w:r w:rsidRPr="00CE6B78">
              <w:rPr>
                <w:rStyle w:val="Hyperlink"/>
                <w:rFonts w:ascii="Times New Roman" w:hAnsi="Times New Roman" w:cs="Simplified Arabic"/>
                <w:noProof/>
                <w:webHidden/>
                <w:sz w:val="24"/>
                <w:szCs w:val="24"/>
                <w:rtl w:val="0"/>
                <w:lang w:bidi="ar-EG"/>
              </w:rPr>
              <w:fldChar w:fldCharType="end"/>
            </w:r>
          </w:hyperlink>
        </w:p>
        <w:p w14:paraId="38ED0716" w14:textId="3111A437" w:rsidR="00161508" w:rsidRPr="00CE6B78" w:rsidRDefault="00161508" w:rsidP="00545A1B">
          <w:pPr>
            <w:pStyle w:val="TOC3"/>
            <w:tabs>
              <w:tab w:val="right" w:leader="dot" w:pos="9061"/>
            </w:tabs>
            <w:spacing w:after="0" w:line="240" w:lineRule="auto"/>
            <w:ind w:left="0"/>
            <w:jc w:val="both"/>
            <w:rPr>
              <w:rStyle w:val="Hyperlink"/>
              <w:rFonts w:ascii="Times New Roman" w:hAnsi="Times New Roman" w:cs="Simplified Arabic"/>
              <w:noProof/>
              <w:sz w:val="24"/>
              <w:szCs w:val="24"/>
              <w:lang w:bidi="ar-EG"/>
            </w:rPr>
          </w:pPr>
          <w:hyperlink w:anchor="_Toc227759156" w:history="1">
            <w:r w:rsidRPr="00CE6B78">
              <w:rPr>
                <w:rStyle w:val="Hyperlink"/>
                <w:rFonts w:ascii="Times New Roman" w:hAnsi="Times New Roman" w:cs="Simplified Arabic"/>
                <w:noProof/>
                <w:sz w:val="24"/>
                <w:szCs w:val="24"/>
                <w:lang w:bidi="ar-EG"/>
              </w:rPr>
              <w:t>الجدول رقم (4-22) نتائج "تحليل التباين الأحادي" (One Way Anova) للفروق في إجابات مفردات عينة الدراسة حول السلوك العام تجاه ظاهرة التسول الإلكتروني وفقًا لمتغير بلد الإقامة</w:t>
            </w:r>
            <w:r w:rsidRPr="00CE6B78">
              <w:rPr>
                <w:rStyle w:val="Hyperlink"/>
                <w:rFonts w:ascii="Times New Roman" w:hAnsi="Times New Roman" w:cs="Simplified Arabic"/>
                <w:noProof/>
                <w:webHidden/>
                <w:sz w:val="24"/>
                <w:szCs w:val="24"/>
                <w:rtl w:val="0"/>
                <w:lang w:bidi="ar-EG"/>
              </w:rPr>
              <w:tab/>
            </w:r>
            <w:r w:rsidRPr="00CE6B78">
              <w:rPr>
                <w:rStyle w:val="Hyperlink"/>
                <w:rFonts w:ascii="Times New Roman" w:hAnsi="Times New Roman" w:cs="Simplified Arabic"/>
                <w:noProof/>
                <w:webHidden/>
                <w:sz w:val="24"/>
                <w:szCs w:val="24"/>
                <w:rtl w:val="0"/>
                <w:lang w:bidi="ar-EG"/>
              </w:rPr>
              <w:fldChar w:fldCharType="begin"/>
            </w:r>
            <w:r w:rsidRPr="00CE6B78">
              <w:rPr>
                <w:rStyle w:val="Hyperlink"/>
                <w:rFonts w:ascii="Times New Roman" w:hAnsi="Times New Roman" w:cs="Simplified Arabic"/>
                <w:noProof/>
                <w:webHidden/>
                <w:sz w:val="24"/>
                <w:szCs w:val="24"/>
                <w:rtl w:val="0"/>
                <w:lang w:bidi="ar-EG"/>
              </w:rPr>
              <w:instrText xml:space="preserve"> PAGEREF _Toc227759156 \h </w:instrText>
            </w:r>
            <w:r w:rsidRPr="00CE6B78">
              <w:rPr>
                <w:rStyle w:val="Hyperlink"/>
                <w:rFonts w:ascii="Times New Roman" w:hAnsi="Times New Roman" w:cs="Simplified Arabic"/>
                <w:noProof/>
                <w:webHidden/>
                <w:sz w:val="24"/>
                <w:szCs w:val="24"/>
                <w:rtl w:val="0"/>
                <w:lang w:bidi="ar-EG"/>
              </w:rPr>
            </w:r>
            <w:r w:rsidRPr="00CE6B78">
              <w:rPr>
                <w:rStyle w:val="Hyperlink"/>
                <w:rFonts w:ascii="Times New Roman" w:hAnsi="Times New Roman" w:cs="Simplified Arabic"/>
                <w:noProof/>
                <w:webHidden/>
                <w:sz w:val="24"/>
                <w:szCs w:val="24"/>
                <w:rtl w:val="0"/>
                <w:lang w:bidi="ar-EG"/>
              </w:rPr>
              <w:fldChar w:fldCharType="separate"/>
            </w:r>
            <w:r w:rsidR="00BB0E42">
              <w:rPr>
                <w:rStyle w:val="Hyperlink"/>
                <w:rFonts w:ascii="Times New Roman" w:hAnsi="Times New Roman" w:cs="Simplified Arabic"/>
                <w:noProof/>
                <w:webHidden/>
                <w:sz w:val="24"/>
                <w:szCs w:val="24"/>
                <w:lang w:bidi="ar-EG"/>
              </w:rPr>
              <w:t>108</w:t>
            </w:r>
            <w:r w:rsidRPr="00CE6B78">
              <w:rPr>
                <w:rStyle w:val="Hyperlink"/>
                <w:rFonts w:ascii="Times New Roman" w:hAnsi="Times New Roman" w:cs="Simplified Arabic"/>
                <w:noProof/>
                <w:webHidden/>
                <w:sz w:val="24"/>
                <w:szCs w:val="24"/>
                <w:rtl w:val="0"/>
                <w:lang w:bidi="ar-EG"/>
              </w:rPr>
              <w:fldChar w:fldCharType="end"/>
            </w:r>
          </w:hyperlink>
        </w:p>
        <w:p w14:paraId="7835AF1B" w14:textId="7930CB5C" w:rsidR="00161508" w:rsidRPr="00CE6B78" w:rsidRDefault="00161508" w:rsidP="00545A1B">
          <w:pPr>
            <w:pStyle w:val="TOC3"/>
            <w:tabs>
              <w:tab w:val="right" w:leader="dot" w:pos="9061"/>
            </w:tabs>
            <w:spacing w:after="0" w:line="240" w:lineRule="auto"/>
            <w:ind w:left="0"/>
            <w:jc w:val="both"/>
            <w:rPr>
              <w:rStyle w:val="Hyperlink"/>
              <w:rFonts w:ascii="Times New Roman" w:hAnsi="Times New Roman" w:cs="Simplified Arabic"/>
              <w:noProof/>
              <w:sz w:val="24"/>
              <w:szCs w:val="24"/>
              <w:lang w:bidi="ar-EG"/>
            </w:rPr>
          </w:pPr>
          <w:hyperlink w:anchor="_Toc227759157" w:history="1">
            <w:r w:rsidRPr="00CE6B78">
              <w:rPr>
                <w:rStyle w:val="Hyperlink"/>
                <w:rFonts w:ascii="Times New Roman" w:hAnsi="Times New Roman" w:cs="Simplified Arabic"/>
                <w:noProof/>
                <w:sz w:val="24"/>
                <w:szCs w:val="24"/>
                <w:lang w:bidi="ar-EG"/>
              </w:rPr>
              <w:t>الجدول رقم (4-23) نتائج "تحليل التباين الأحادي" (One Way Anova) للفروق في إجابات مفردات عينة الدراسة حول السلوك العام تجاه ظاهرة التسول الإلكتروني وفقًا لمتغير عدد ساعات استخدامك للمنصات الرقمية يومياً</w:t>
            </w:r>
            <w:r w:rsidRPr="00CE6B78">
              <w:rPr>
                <w:rStyle w:val="Hyperlink"/>
                <w:rFonts w:ascii="Times New Roman" w:hAnsi="Times New Roman" w:cs="Simplified Arabic"/>
                <w:noProof/>
                <w:webHidden/>
                <w:sz w:val="24"/>
                <w:szCs w:val="24"/>
                <w:rtl w:val="0"/>
                <w:lang w:bidi="ar-EG"/>
              </w:rPr>
              <w:tab/>
            </w:r>
            <w:r w:rsidRPr="00CE6B78">
              <w:rPr>
                <w:rStyle w:val="Hyperlink"/>
                <w:rFonts w:ascii="Times New Roman" w:hAnsi="Times New Roman" w:cs="Simplified Arabic"/>
                <w:noProof/>
                <w:webHidden/>
                <w:sz w:val="24"/>
                <w:szCs w:val="24"/>
                <w:rtl w:val="0"/>
                <w:lang w:bidi="ar-EG"/>
              </w:rPr>
              <w:fldChar w:fldCharType="begin"/>
            </w:r>
            <w:r w:rsidRPr="00CE6B78">
              <w:rPr>
                <w:rStyle w:val="Hyperlink"/>
                <w:rFonts w:ascii="Times New Roman" w:hAnsi="Times New Roman" w:cs="Simplified Arabic"/>
                <w:noProof/>
                <w:webHidden/>
                <w:sz w:val="24"/>
                <w:szCs w:val="24"/>
                <w:rtl w:val="0"/>
                <w:lang w:bidi="ar-EG"/>
              </w:rPr>
              <w:instrText xml:space="preserve"> PAGEREF _Toc227759157 \h </w:instrText>
            </w:r>
            <w:r w:rsidRPr="00CE6B78">
              <w:rPr>
                <w:rStyle w:val="Hyperlink"/>
                <w:rFonts w:ascii="Times New Roman" w:hAnsi="Times New Roman" w:cs="Simplified Arabic"/>
                <w:noProof/>
                <w:webHidden/>
                <w:sz w:val="24"/>
                <w:szCs w:val="24"/>
                <w:rtl w:val="0"/>
                <w:lang w:bidi="ar-EG"/>
              </w:rPr>
            </w:r>
            <w:r w:rsidRPr="00CE6B78">
              <w:rPr>
                <w:rStyle w:val="Hyperlink"/>
                <w:rFonts w:ascii="Times New Roman" w:hAnsi="Times New Roman" w:cs="Simplified Arabic"/>
                <w:noProof/>
                <w:webHidden/>
                <w:sz w:val="24"/>
                <w:szCs w:val="24"/>
                <w:rtl w:val="0"/>
                <w:lang w:bidi="ar-EG"/>
              </w:rPr>
              <w:fldChar w:fldCharType="separate"/>
            </w:r>
            <w:r w:rsidR="00BB0E42">
              <w:rPr>
                <w:rStyle w:val="Hyperlink"/>
                <w:rFonts w:ascii="Times New Roman" w:hAnsi="Times New Roman" w:cs="Simplified Arabic"/>
                <w:noProof/>
                <w:webHidden/>
                <w:sz w:val="24"/>
                <w:szCs w:val="24"/>
                <w:lang w:bidi="ar-EG"/>
              </w:rPr>
              <w:t>109</w:t>
            </w:r>
            <w:r w:rsidRPr="00CE6B78">
              <w:rPr>
                <w:rStyle w:val="Hyperlink"/>
                <w:rFonts w:ascii="Times New Roman" w:hAnsi="Times New Roman" w:cs="Simplified Arabic"/>
                <w:noProof/>
                <w:webHidden/>
                <w:sz w:val="24"/>
                <w:szCs w:val="24"/>
                <w:rtl w:val="0"/>
                <w:lang w:bidi="ar-EG"/>
              </w:rPr>
              <w:fldChar w:fldCharType="end"/>
            </w:r>
          </w:hyperlink>
        </w:p>
        <w:p w14:paraId="3E8B9007" w14:textId="0D6050D8" w:rsidR="00161508" w:rsidRPr="00CE6B78" w:rsidRDefault="00161508" w:rsidP="00545A1B">
          <w:pPr>
            <w:pStyle w:val="TOC3"/>
            <w:tabs>
              <w:tab w:val="right" w:leader="dot" w:pos="9061"/>
            </w:tabs>
            <w:spacing w:after="0" w:line="240" w:lineRule="auto"/>
            <w:ind w:left="0"/>
            <w:jc w:val="both"/>
            <w:rPr>
              <w:rStyle w:val="Hyperlink"/>
              <w:rFonts w:ascii="Times New Roman" w:hAnsi="Times New Roman" w:cs="Simplified Arabic"/>
              <w:noProof/>
              <w:sz w:val="24"/>
              <w:szCs w:val="24"/>
              <w:lang w:bidi="ar-EG"/>
            </w:rPr>
          </w:pPr>
          <w:hyperlink w:anchor="_Toc227759158" w:history="1">
            <w:r w:rsidRPr="00CE6B78">
              <w:rPr>
                <w:rStyle w:val="Hyperlink"/>
                <w:rFonts w:ascii="Times New Roman" w:hAnsi="Times New Roman" w:cs="Simplified Arabic"/>
                <w:noProof/>
                <w:sz w:val="24"/>
                <w:szCs w:val="24"/>
                <w:lang w:bidi="ar-EG"/>
              </w:rPr>
              <w:t>الجدول رقم (4-24) نتائج "تحليل التباين الأحادي" (One Way Anova) للفروق في إجابات مفردات عينة الدراسة حول السلوك العام تجاه ظاهرة التسول الإلكتروني وفقًا لمتغير المنصة الرقمية الأكثر استخداماً لديك</w:t>
            </w:r>
            <w:r w:rsidRPr="00CE6B78">
              <w:rPr>
                <w:rStyle w:val="Hyperlink"/>
                <w:rFonts w:ascii="Times New Roman" w:hAnsi="Times New Roman" w:cs="Simplified Arabic"/>
                <w:noProof/>
                <w:webHidden/>
                <w:sz w:val="24"/>
                <w:szCs w:val="24"/>
                <w:rtl w:val="0"/>
                <w:lang w:bidi="ar-EG"/>
              </w:rPr>
              <w:tab/>
            </w:r>
            <w:r w:rsidRPr="00CE6B78">
              <w:rPr>
                <w:rStyle w:val="Hyperlink"/>
                <w:rFonts w:ascii="Times New Roman" w:hAnsi="Times New Roman" w:cs="Simplified Arabic"/>
                <w:noProof/>
                <w:webHidden/>
                <w:sz w:val="24"/>
                <w:szCs w:val="24"/>
                <w:rtl w:val="0"/>
                <w:lang w:bidi="ar-EG"/>
              </w:rPr>
              <w:fldChar w:fldCharType="begin"/>
            </w:r>
            <w:r w:rsidRPr="00CE6B78">
              <w:rPr>
                <w:rStyle w:val="Hyperlink"/>
                <w:rFonts w:ascii="Times New Roman" w:hAnsi="Times New Roman" w:cs="Simplified Arabic"/>
                <w:noProof/>
                <w:webHidden/>
                <w:sz w:val="24"/>
                <w:szCs w:val="24"/>
                <w:rtl w:val="0"/>
                <w:lang w:bidi="ar-EG"/>
              </w:rPr>
              <w:instrText xml:space="preserve"> PAGEREF _Toc227759158 \h </w:instrText>
            </w:r>
            <w:r w:rsidRPr="00CE6B78">
              <w:rPr>
                <w:rStyle w:val="Hyperlink"/>
                <w:rFonts w:ascii="Times New Roman" w:hAnsi="Times New Roman" w:cs="Simplified Arabic"/>
                <w:noProof/>
                <w:webHidden/>
                <w:sz w:val="24"/>
                <w:szCs w:val="24"/>
                <w:rtl w:val="0"/>
                <w:lang w:bidi="ar-EG"/>
              </w:rPr>
            </w:r>
            <w:r w:rsidRPr="00CE6B78">
              <w:rPr>
                <w:rStyle w:val="Hyperlink"/>
                <w:rFonts w:ascii="Times New Roman" w:hAnsi="Times New Roman" w:cs="Simplified Arabic"/>
                <w:noProof/>
                <w:webHidden/>
                <w:sz w:val="24"/>
                <w:szCs w:val="24"/>
                <w:rtl w:val="0"/>
                <w:lang w:bidi="ar-EG"/>
              </w:rPr>
              <w:fldChar w:fldCharType="separate"/>
            </w:r>
            <w:r w:rsidR="00BB0E42">
              <w:rPr>
                <w:rStyle w:val="Hyperlink"/>
                <w:rFonts w:ascii="Times New Roman" w:hAnsi="Times New Roman" w:cs="Simplified Arabic"/>
                <w:noProof/>
                <w:webHidden/>
                <w:sz w:val="24"/>
                <w:szCs w:val="24"/>
                <w:lang w:bidi="ar-EG"/>
              </w:rPr>
              <w:t>110</w:t>
            </w:r>
            <w:r w:rsidRPr="00CE6B78">
              <w:rPr>
                <w:rStyle w:val="Hyperlink"/>
                <w:rFonts w:ascii="Times New Roman" w:hAnsi="Times New Roman" w:cs="Simplified Arabic"/>
                <w:noProof/>
                <w:webHidden/>
                <w:sz w:val="24"/>
                <w:szCs w:val="24"/>
                <w:rtl w:val="0"/>
                <w:lang w:bidi="ar-EG"/>
              </w:rPr>
              <w:fldChar w:fldCharType="end"/>
            </w:r>
          </w:hyperlink>
        </w:p>
        <w:p w14:paraId="08B88949" w14:textId="305CE719" w:rsidR="00161508" w:rsidRPr="00CE6B78" w:rsidRDefault="00161508" w:rsidP="00545A1B">
          <w:pPr>
            <w:pStyle w:val="TOC3"/>
            <w:tabs>
              <w:tab w:val="right" w:leader="dot" w:pos="9061"/>
            </w:tabs>
            <w:spacing w:after="0" w:line="240" w:lineRule="auto"/>
            <w:ind w:left="0"/>
            <w:jc w:val="both"/>
            <w:rPr>
              <w:rStyle w:val="Hyperlink"/>
              <w:rFonts w:ascii="Times New Roman" w:hAnsi="Times New Roman" w:cs="Simplified Arabic"/>
              <w:noProof/>
              <w:sz w:val="24"/>
              <w:szCs w:val="24"/>
              <w:rtl w:val="0"/>
              <w:lang w:bidi="ar-EG"/>
            </w:rPr>
          </w:pPr>
        </w:p>
        <w:p w14:paraId="2A7773B6" w14:textId="77777777" w:rsidR="00161508" w:rsidRDefault="00161508" w:rsidP="00545A1B">
          <w:pPr>
            <w:pStyle w:val="TOC3"/>
            <w:tabs>
              <w:tab w:val="right" w:leader="dot" w:pos="9061"/>
            </w:tabs>
            <w:spacing w:after="0" w:line="240" w:lineRule="auto"/>
            <w:ind w:left="0"/>
            <w:jc w:val="both"/>
            <w:rPr>
              <w:rtl w:val="0"/>
              <w:lang w:val="ar-SA"/>
            </w:rPr>
          </w:pPr>
          <w:r w:rsidRPr="00CE6B78">
            <w:rPr>
              <w:rStyle w:val="Hyperlink"/>
              <w:rFonts w:ascii="Times New Roman" w:hAnsi="Times New Roman" w:cs="Simplified Arabic"/>
              <w:noProof/>
              <w:sz w:val="24"/>
              <w:szCs w:val="24"/>
              <w:lang w:bidi="ar-EG"/>
            </w:rPr>
            <w:fldChar w:fldCharType="end"/>
          </w:r>
        </w:p>
      </w:sdtContent>
    </w:sdt>
    <w:p w14:paraId="3E7B997A" w14:textId="77777777" w:rsidR="00161508" w:rsidRPr="00161508" w:rsidRDefault="00161508" w:rsidP="00161508">
      <w:pPr>
        <w:pStyle w:val="TOC1"/>
        <w:tabs>
          <w:tab w:val="right" w:leader="dot" w:pos="9061"/>
        </w:tabs>
        <w:rPr>
          <w:rStyle w:val="Hyperlink"/>
          <w:noProof/>
          <w:rtl/>
          <w:lang w:bidi="ar-EG"/>
        </w:rPr>
      </w:pPr>
    </w:p>
    <w:p w14:paraId="78BB355F" w14:textId="77777777" w:rsidR="00FD42E1" w:rsidRDefault="00FD42E1">
      <w:pPr>
        <w:bidi w:val="0"/>
        <w:rPr>
          <w:rFonts w:ascii="Times New Roman" w:hAnsi="Times New Roman" w:cs="Simplified Arabic"/>
          <w:b/>
          <w:bCs/>
          <w:sz w:val="36"/>
          <w:szCs w:val="40"/>
          <w:rtl/>
          <w:lang w:bidi="ar-EG"/>
        </w:rPr>
      </w:pPr>
      <w:r>
        <w:rPr>
          <w:rtl/>
        </w:rPr>
        <w:br w:type="page"/>
      </w:r>
    </w:p>
    <w:p w14:paraId="5EA27425" w14:textId="0CA411F4" w:rsidR="00FD42E1" w:rsidRPr="000513F5" w:rsidRDefault="00FD42E1" w:rsidP="00FD42E1">
      <w:pPr>
        <w:pStyle w:val="a6"/>
        <w:rPr>
          <w:rtl/>
        </w:rPr>
      </w:pPr>
      <w:bookmarkStart w:id="7" w:name="_Toc227769129"/>
      <w:r>
        <w:rPr>
          <w:rFonts w:hint="cs"/>
          <w:rtl/>
        </w:rPr>
        <w:lastRenderedPageBreak/>
        <w:t>فهرس الأشكال</w:t>
      </w:r>
      <w:bookmarkEnd w:id="7"/>
    </w:p>
    <w:sdt>
      <w:sdtPr>
        <w:rPr>
          <w:rStyle w:val="Hyperlink"/>
          <w:rFonts w:ascii="Times New Roman" w:hAnsi="Times New Roman" w:cs="Simplified Arabic"/>
          <w:noProof/>
          <w:sz w:val="24"/>
          <w:szCs w:val="24"/>
          <w:lang w:bidi="ar-EG"/>
        </w:rPr>
        <w:id w:val="1320701913"/>
        <w:docPartObj>
          <w:docPartGallery w:val="Table of Contents"/>
          <w:docPartUnique/>
        </w:docPartObj>
      </w:sdtPr>
      <w:sdtEndPr>
        <w:rPr>
          <w:rStyle w:val="Hyperlink"/>
          <w:rFonts w:cs="Times New Roman"/>
          <w:sz w:val="22"/>
          <w:szCs w:val="22"/>
        </w:rPr>
      </w:sdtEndPr>
      <w:sdtContent>
        <w:p w14:paraId="32E63841" w14:textId="781B2331" w:rsidR="00161508" w:rsidRPr="00CE6B78" w:rsidRDefault="00161508" w:rsidP="00545A1B">
          <w:pPr>
            <w:pStyle w:val="TOC3"/>
            <w:tabs>
              <w:tab w:val="right" w:leader="dot" w:pos="9061"/>
            </w:tabs>
            <w:spacing w:after="0" w:line="240" w:lineRule="auto"/>
            <w:ind w:left="0"/>
            <w:jc w:val="both"/>
            <w:rPr>
              <w:rStyle w:val="Hyperlink"/>
              <w:rFonts w:ascii="Times New Roman" w:hAnsi="Times New Roman" w:cs="Simplified Arabic"/>
              <w:noProof/>
              <w:sz w:val="24"/>
              <w:szCs w:val="24"/>
              <w:lang w:bidi="ar-EG"/>
            </w:rPr>
          </w:pPr>
          <w:r w:rsidRPr="00CE6B78">
            <w:rPr>
              <w:rStyle w:val="Hyperlink"/>
              <w:rFonts w:ascii="Times New Roman" w:hAnsi="Times New Roman" w:cs="Simplified Arabic"/>
              <w:noProof/>
              <w:sz w:val="24"/>
              <w:szCs w:val="24"/>
              <w:lang w:bidi="ar-EG"/>
            </w:rPr>
            <w:fldChar w:fldCharType="begin"/>
          </w:r>
          <w:r w:rsidRPr="00CE6B78">
            <w:rPr>
              <w:rStyle w:val="Hyperlink"/>
              <w:rFonts w:ascii="Times New Roman" w:hAnsi="Times New Roman" w:cs="Simplified Arabic"/>
              <w:noProof/>
              <w:sz w:val="24"/>
              <w:szCs w:val="24"/>
              <w:lang w:bidi="ar-EG"/>
            </w:rPr>
            <w:instrText xml:space="preserve"> TOC \o "1-3" \h \z \u </w:instrText>
          </w:r>
          <w:r w:rsidRPr="00CE6B78">
            <w:rPr>
              <w:rStyle w:val="Hyperlink"/>
              <w:rFonts w:ascii="Times New Roman" w:hAnsi="Times New Roman" w:cs="Simplified Arabic"/>
              <w:noProof/>
              <w:sz w:val="24"/>
              <w:szCs w:val="24"/>
              <w:lang w:bidi="ar-EG"/>
            </w:rPr>
            <w:fldChar w:fldCharType="separate"/>
          </w:r>
          <w:hyperlink w:anchor="_Toc227759026" w:history="1">
            <w:r w:rsidRPr="00CE6B78">
              <w:rPr>
                <w:rStyle w:val="Hyperlink"/>
                <w:rFonts w:ascii="Times New Roman" w:hAnsi="Times New Roman" w:cs="Simplified Arabic"/>
                <w:noProof/>
                <w:sz w:val="24"/>
                <w:szCs w:val="24"/>
                <w:lang w:bidi="ar-EG"/>
              </w:rPr>
              <w:t>الشكل (1) نموذج الدراسة</w:t>
            </w:r>
            <w:r w:rsidRPr="00CE6B78">
              <w:rPr>
                <w:rStyle w:val="Hyperlink"/>
                <w:rFonts w:ascii="Times New Roman" w:hAnsi="Times New Roman" w:cs="Simplified Arabic"/>
                <w:noProof/>
                <w:webHidden/>
                <w:sz w:val="24"/>
                <w:szCs w:val="24"/>
                <w:rtl w:val="0"/>
                <w:lang w:bidi="ar-EG"/>
              </w:rPr>
              <w:tab/>
            </w:r>
            <w:r w:rsidRPr="00CE6B78">
              <w:rPr>
                <w:rStyle w:val="Hyperlink"/>
                <w:rFonts w:ascii="Times New Roman" w:hAnsi="Times New Roman" w:cs="Simplified Arabic"/>
                <w:noProof/>
                <w:webHidden/>
                <w:sz w:val="24"/>
                <w:szCs w:val="24"/>
                <w:rtl w:val="0"/>
                <w:lang w:bidi="ar-EG"/>
              </w:rPr>
              <w:fldChar w:fldCharType="begin"/>
            </w:r>
            <w:r w:rsidRPr="00CE6B78">
              <w:rPr>
                <w:rStyle w:val="Hyperlink"/>
                <w:rFonts w:ascii="Times New Roman" w:hAnsi="Times New Roman" w:cs="Simplified Arabic"/>
                <w:noProof/>
                <w:webHidden/>
                <w:sz w:val="24"/>
                <w:szCs w:val="24"/>
                <w:rtl w:val="0"/>
                <w:lang w:bidi="ar-EG"/>
              </w:rPr>
              <w:instrText xml:space="preserve"> PAGEREF _Toc227759026 \h </w:instrText>
            </w:r>
            <w:r w:rsidRPr="00CE6B78">
              <w:rPr>
                <w:rStyle w:val="Hyperlink"/>
                <w:rFonts w:ascii="Times New Roman" w:hAnsi="Times New Roman" w:cs="Simplified Arabic"/>
                <w:noProof/>
                <w:webHidden/>
                <w:sz w:val="24"/>
                <w:szCs w:val="24"/>
                <w:rtl w:val="0"/>
                <w:lang w:bidi="ar-EG"/>
              </w:rPr>
            </w:r>
            <w:r w:rsidRPr="00CE6B78">
              <w:rPr>
                <w:rStyle w:val="Hyperlink"/>
                <w:rFonts w:ascii="Times New Roman" w:hAnsi="Times New Roman" w:cs="Simplified Arabic"/>
                <w:noProof/>
                <w:webHidden/>
                <w:sz w:val="24"/>
                <w:szCs w:val="24"/>
                <w:rtl w:val="0"/>
                <w:lang w:bidi="ar-EG"/>
              </w:rPr>
              <w:fldChar w:fldCharType="separate"/>
            </w:r>
            <w:r w:rsidR="00BB0E42">
              <w:rPr>
                <w:rStyle w:val="Hyperlink"/>
                <w:rFonts w:ascii="Times New Roman" w:hAnsi="Times New Roman" w:cs="Simplified Arabic"/>
                <w:noProof/>
                <w:webHidden/>
                <w:sz w:val="24"/>
                <w:szCs w:val="24"/>
                <w:lang w:bidi="ar-EG"/>
              </w:rPr>
              <w:t>6</w:t>
            </w:r>
            <w:r w:rsidRPr="00CE6B78">
              <w:rPr>
                <w:rStyle w:val="Hyperlink"/>
                <w:rFonts w:ascii="Times New Roman" w:hAnsi="Times New Roman" w:cs="Simplified Arabic"/>
                <w:noProof/>
                <w:webHidden/>
                <w:sz w:val="24"/>
                <w:szCs w:val="24"/>
                <w:rtl w:val="0"/>
                <w:lang w:bidi="ar-EG"/>
              </w:rPr>
              <w:fldChar w:fldCharType="end"/>
            </w:r>
          </w:hyperlink>
        </w:p>
        <w:p w14:paraId="7277ABF6" w14:textId="6AD43D74" w:rsidR="00161508" w:rsidRPr="00CE6B78" w:rsidRDefault="00161508" w:rsidP="00545A1B">
          <w:pPr>
            <w:pStyle w:val="TOC3"/>
            <w:tabs>
              <w:tab w:val="right" w:leader="dot" w:pos="9061"/>
            </w:tabs>
            <w:spacing w:after="0" w:line="240" w:lineRule="auto"/>
            <w:ind w:left="0"/>
            <w:jc w:val="both"/>
            <w:rPr>
              <w:rStyle w:val="Hyperlink"/>
              <w:rFonts w:ascii="Times New Roman" w:hAnsi="Times New Roman" w:cs="Simplified Arabic"/>
              <w:noProof/>
              <w:sz w:val="24"/>
              <w:szCs w:val="24"/>
              <w:lang w:bidi="ar-EG"/>
            </w:rPr>
          </w:pPr>
          <w:hyperlink w:anchor="_Toc227759101" w:history="1">
            <w:r w:rsidRPr="00CE6B78">
              <w:rPr>
                <w:rStyle w:val="Hyperlink"/>
                <w:rFonts w:ascii="Times New Roman" w:hAnsi="Times New Roman" w:cs="Simplified Arabic"/>
                <w:noProof/>
                <w:sz w:val="24"/>
                <w:szCs w:val="24"/>
                <w:lang w:bidi="ar-EG"/>
              </w:rPr>
              <w:t>الشكل رقم (3-1) توزيع أفراد العينة حسب الجنس</w:t>
            </w:r>
            <w:r w:rsidRPr="00CE6B78">
              <w:rPr>
                <w:rStyle w:val="Hyperlink"/>
                <w:rFonts w:ascii="Times New Roman" w:hAnsi="Times New Roman" w:cs="Simplified Arabic"/>
                <w:noProof/>
                <w:webHidden/>
                <w:sz w:val="24"/>
                <w:szCs w:val="24"/>
                <w:rtl w:val="0"/>
                <w:lang w:bidi="ar-EG"/>
              </w:rPr>
              <w:tab/>
            </w:r>
            <w:r w:rsidRPr="00CE6B78">
              <w:rPr>
                <w:rStyle w:val="Hyperlink"/>
                <w:rFonts w:ascii="Times New Roman" w:hAnsi="Times New Roman" w:cs="Simplified Arabic"/>
                <w:noProof/>
                <w:webHidden/>
                <w:sz w:val="24"/>
                <w:szCs w:val="24"/>
                <w:rtl w:val="0"/>
                <w:lang w:bidi="ar-EG"/>
              </w:rPr>
              <w:fldChar w:fldCharType="begin"/>
            </w:r>
            <w:r w:rsidRPr="00CE6B78">
              <w:rPr>
                <w:rStyle w:val="Hyperlink"/>
                <w:rFonts w:ascii="Times New Roman" w:hAnsi="Times New Roman" w:cs="Simplified Arabic"/>
                <w:noProof/>
                <w:webHidden/>
                <w:sz w:val="24"/>
                <w:szCs w:val="24"/>
                <w:rtl w:val="0"/>
                <w:lang w:bidi="ar-EG"/>
              </w:rPr>
              <w:instrText xml:space="preserve"> PAGEREF _Toc227759101 \h </w:instrText>
            </w:r>
            <w:r w:rsidRPr="00CE6B78">
              <w:rPr>
                <w:rStyle w:val="Hyperlink"/>
                <w:rFonts w:ascii="Times New Roman" w:hAnsi="Times New Roman" w:cs="Simplified Arabic"/>
                <w:noProof/>
                <w:webHidden/>
                <w:sz w:val="24"/>
                <w:szCs w:val="24"/>
                <w:rtl w:val="0"/>
                <w:lang w:bidi="ar-EG"/>
              </w:rPr>
            </w:r>
            <w:r w:rsidRPr="00CE6B78">
              <w:rPr>
                <w:rStyle w:val="Hyperlink"/>
                <w:rFonts w:ascii="Times New Roman" w:hAnsi="Times New Roman" w:cs="Simplified Arabic"/>
                <w:noProof/>
                <w:webHidden/>
                <w:sz w:val="24"/>
                <w:szCs w:val="24"/>
                <w:rtl w:val="0"/>
                <w:lang w:bidi="ar-EG"/>
              </w:rPr>
              <w:fldChar w:fldCharType="separate"/>
            </w:r>
            <w:r w:rsidR="00BB0E42">
              <w:rPr>
                <w:rStyle w:val="Hyperlink"/>
                <w:rFonts w:ascii="Times New Roman" w:hAnsi="Times New Roman" w:cs="Simplified Arabic"/>
                <w:noProof/>
                <w:webHidden/>
                <w:sz w:val="24"/>
                <w:szCs w:val="24"/>
                <w:lang w:bidi="ar-EG"/>
              </w:rPr>
              <w:t>62</w:t>
            </w:r>
            <w:r w:rsidRPr="00CE6B78">
              <w:rPr>
                <w:rStyle w:val="Hyperlink"/>
                <w:rFonts w:ascii="Times New Roman" w:hAnsi="Times New Roman" w:cs="Simplified Arabic"/>
                <w:noProof/>
                <w:webHidden/>
                <w:sz w:val="24"/>
                <w:szCs w:val="24"/>
                <w:rtl w:val="0"/>
                <w:lang w:bidi="ar-EG"/>
              </w:rPr>
              <w:fldChar w:fldCharType="end"/>
            </w:r>
          </w:hyperlink>
        </w:p>
        <w:p w14:paraId="2F7093BD" w14:textId="0AB03410" w:rsidR="00161508" w:rsidRPr="00CE6B78" w:rsidRDefault="00161508" w:rsidP="00545A1B">
          <w:pPr>
            <w:pStyle w:val="TOC3"/>
            <w:tabs>
              <w:tab w:val="right" w:leader="dot" w:pos="9061"/>
            </w:tabs>
            <w:spacing w:after="0" w:line="240" w:lineRule="auto"/>
            <w:ind w:left="0"/>
            <w:jc w:val="both"/>
            <w:rPr>
              <w:rStyle w:val="Hyperlink"/>
              <w:rFonts w:ascii="Times New Roman" w:hAnsi="Times New Roman" w:cs="Simplified Arabic"/>
              <w:noProof/>
              <w:sz w:val="24"/>
              <w:szCs w:val="24"/>
              <w:lang w:bidi="ar-EG"/>
            </w:rPr>
          </w:pPr>
          <w:hyperlink w:anchor="_Toc227759103" w:history="1">
            <w:r w:rsidRPr="00CE6B78">
              <w:rPr>
                <w:rStyle w:val="Hyperlink"/>
                <w:rFonts w:ascii="Times New Roman" w:hAnsi="Times New Roman" w:cs="Simplified Arabic"/>
                <w:noProof/>
                <w:sz w:val="24"/>
                <w:szCs w:val="24"/>
                <w:lang w:bidi="ar-EG"/>
              </w:rPr>
              <w:t>الشكل رقم (3-2) توزيع أفراد العينة حسب الفئة العمرية</w:t>
            </w:r>
            <w:r w:rsidRPr="00CE6B78">
              <w:rPr>
                <w:rStyle w:val="Hyperlink"/>
                <w:rFonts w:ascii="Times New Roman" w:hAnsi="Times New Roman" w:cs="Simplified Arabic"/>
                <w:noProof/>
                <w:webHidden/>
                <w:sz w:val="24"/>
                <w:szCs w:val="24"/>
                <w:rtl w:val="0"/>
                <w:lang w:bidi="ar-EG"/>
              </w:rPr>
              <w:tab/>
            </w:r>
            <w:r w:rsidRPr="00CE6B78">
              <w:rPr>
                <w:rStyle w:val="Hyperlink"/>
                <w:rFonts w:ascii="Times New Roman" w:hAnsi="Times New Roman" w:cs="Simplified Arabic"/>
                <w:noProof/>
                <w:webHidden/>
                <w:sz w:val="24"/>
                <w:szCs w:val="24"/>
                <w:rtl w:val="0"/>
                <w:lang w:bidi="ar-EG"/>
              </w:rPr>
              <w:fldChar w:fldCharType="begin"/>
            </w:r>
            <w:r w:rsidRPr="00CE6B78">
              <w:rPr>
                <w:rStyle w:val="Hyperlink"/>
                <w:rFonts w:ascii="Times New Roman" w:hAnsi="Times New Roman" w:cs="Simplified Arabic"/>
                <w:noProof/>
                <w:webHidden/>
                <w:sz w:val="24"/>
                <w:szCs w:val="24"/>
                <w:rtl w:val="0"/>
                <w:lang w:bidi="ar-EG"/>
              </w:rPr>
              <w:instrText xml:space="preserve"> PAGEREF _Toc227759103 \h </w:instrText>
            </w:r>
            <w:r w:rsidRPr="00CE6B78">
              <w:rPr>
                <w:rStyle w:val="Hyperlink"/>
                <w:rFonts w:ascii="Times New Roman" w:hAnsi="Times New Roman" w:cs="Simplified Arabic"/>
                <w:noProof/>
                <w:webHidden/>
                <w:sz w:val="24"/>
                <w:szCs w:val="24"/>
                <w:rtl w:val="0"/>
                <w:lang w:bidi="ar-EG"/>
              </w:rPr>
            </w:r>
            <w:r w:rsidRPr="00CE6B78">
              <w:rPr>
                <w:rStyle w:val="Hyperlink"/>
                <w:rFonts w:ascii="Times New Roman" w:hAnsi="Times New Roman" w:cs="Simplified Arabic"/>
                <w:noProof/>
                <w:webHidden/>
                <w:sz w:val="24"/>
                <w:szCs w:val="24"/>
                <w:rtl w:val="0"/>
                <w:lang w:bidi="ar-EG"/>
              </w:rPr>
              <w:fldChar w:fldCharType="separate"/>
            </w:r>
            <w:r w:rsidR="00BB0E42">
              <w:rPr>
                <w:rStyle w:val="Hyperlink"/>
                <w:rFonts w:ascii="Times New Roman" w:hAnsi="Times New Roman" w:cs="Simplified Arabic"/>
                <w:noProof/>
                <w:webHidden/>
                <w:sz w:val="24"/>
                <w:szCs w:val="24"/>
                <w:lang w:bidi="ar-EG"/>
              </w:rPr>
              <w:t>63</w:t>
            </w:r>
            <w:r w:rsidRPr="00CE6B78">
              <w:rPr>
                <w:rStyle w:val="Hyperlink"/>
                <w:rFonts w:ascii="Times New Roman" w:hAnsi="Times New Roman" w:cs="Simplified Arabic"/>
                <w:noProof/>
                <w:webHidden/>
                <w:sz w:val="24"/>
                <w:szCs w:val="24"/>
                <w:rtl w:val="0"/>
                <w:lang w:bidi="ar-EG"/>
              </w:rPr>
              <w:fldChar w:fldCharType="end"/>
            </w:r>
          </w:hyperlink>
        </w:p>
        <w:p w14:paraId="1C14C35E" w14:textId="7617B9C1" w:rsidR="00161508" w:rsidRPr="00CE6B78" w:rsidRDefault="00161508" w:rsidP="00545A1B">
          <w:pPr>
            <w:pStyle w:val="TOC3"/>
            <w:tabs>
              <w:tab w:val="right" w:leader="dot" w:pos="9061"/>
            </w:tabs>
            <w:spacing w:after="0" w:line="240" w:lineRule="auto"/>
            <w:ind w:left="0"/>
            <w:jc w:val="both"/>
            <w:rPr>
              <w:rStyle w:val="Hyperlink"/>
              <w:rFonts w:ascii="Times New Roman" w:hAnsi="Times New Roman" w:cs="Simplified Arabic"/>
              <w:noProof/>
              <w:sz w:val="24"/>
              <w:szCs w:val="24"/>
              <w:lang w:bidi="ar-EG"/>
            </w:rPr>
          </w:pPr>
          <w:hyperlink w:anchor="_Toc227759105" w:history="1">
            <w:r w:rsidRPr="00CE6B78">
              <w:rPr>
                <w:rStyle w:val="Hyperlink"/>
                <w:rFonts w:ascii="Times New Roman" w:hAnsi="Times New Roman" w:cs="Simplified Arabic"/>
                <w:noProof/>
                <w:sz w:val="24"/>
                <w:szCs w:val="24"/>
                <w:lang w:bidi="ar-EG"/>
              </w:rPr>
              <w:t>الشكل رقم (3-3) توزيع أفراد العينة حسب المستوى التعليمي</w:t>
            </w:r>
            <w:r w:rsidRPr="00CE6B78">
              <w:rPr>
                <w:rStyle w:val="Hyperlink"/>
                <w:rFonts w:ascii="Times New Roman" w:hAnsi="Times New Roman" w:cs="Simplified Arabic"/>
                <w:noProof/>
                <w:webHidden/>
                <w:sz w:val="24"/>
                <w:szCs w:val="24"/>
                <w:rtl w:val="0"/>
                <w:lang w:bidi="ar-EG"/>
              </w:rPr>
              <w:tab/>
            </w:r>
            <w:r w:rsidRPr="00CE6B78">
              <w:rPr>
                <w:rStyle w:val="Hyperlink"/>
                <w:rFonts w:ascii="Times New Roman" w:hAnsi="Times New Roman" w:cs="Simplified Arabic"/>
                <w:noProof/>
                <w:webHidden/>
                <w:sz w:val="24"/>
                <w:szCs w:val="24"/>
                <w:rtl w:val="0"/>
                <w:lang w:bidi="ar-EG"/>
              </w:rPr>
              <w:fldChar w:fldCharType="begin"/>
            </w:r>
            <w:r w:rsidRPr="00CE6B78">
              <w:rPr>
                <w:rStyle w:val="Hyperlink"/>
                <w:rFonts w:ascii="Times New Roman" w:hAnsi="Times New Roman" w:cs="Simplified Arabic"/>
                <w:noProof/>
                <w:webHidden/>
                <w:sz w:val="24"/>
                <w:szCs w:val="24"/>
                <w:rtl w:val="0"/>
                <w:lang w:bidi="ar-EG"/>
              </w:rPr>
              <w:instrText xml:space="preserve"> PAGEREF _Toc227759105 \h </w:instrText>
            </w:r>
            <w:r w:rsidRPr="00CE6B78">
              <w:rPr>
                <w:rStyle w:val="Hyperlink"/>
                <w:rFonts w:ascii="Times New Roman" w:hAnsi="Times New Roman" w:cs="Simplified Arabic"/>
                <w:noProof/>
                <w:webHidden/>
                <w:sz w:val="24"/>
                <w:szCs w:val="24"/>
                <w:rtl w:val="0"/>
                <w:lang w:bidi="ar-EG"/>
              </w:rPr>
            </w:r>
            <w:r w:rsidRPr="00CE6B78">
              <w:rPr>
                <w:rStyle w:val="Hyperlink"/>
                <w:rFonts w:ascii="Times New Roman" w:hAnsi="Times New Roman" w:cs="Simplified Arabic"/>
                <w:noProof/>
                <w:webHidden/>
                <w:sz w:val="24"/>
                <w:szCs w:val="24"/>
                <w:rtl w:val="0"/>
                <w:lang w:bidi="ar-EG"/>
              </w:rPr>
              <w:fldChar w:fldCharType="separate"/>
            </w:r>
            <w:r w:rsidR="00BB0E42">
              <w:rPr>
                <w:rStyle w:val="Hyperlink"/>
                <w:rFonts w:ascii="Times New Roman" w:hAnsi="Times New Roman" w:cs="Simplified Arabic"/>
                <w:noProof/>
                <w:webHidden/>
                <w:sz w:val="24"/>
                <w:szCs w:val="24"/>
                <w:lang w:bidi="ar-EG"/>
              </w:rPr>
              <w:t>64</w:t>
            </w:r>
            <w:r w:rsidRPr="00CE6B78">
              <w:rPr>
                <w:rStyle w:val="Hyperlink"/>
                <w:rFonts w:ascii="Times New Roman" w:hAnsi="Times New Roman" w:cs="Simplified Arabic"/>
                <w:noProof/>
                <w:webHidden/>
                <w:sz w:val="24"/>
                <w:szCs w:val="24"/>
                <w:rtl w:val="0"/>
                <w:lang w:bidi="ar-EG"/>
              </w:rPr>
              <w:fldChar w:fldCharType="end"/>
            </w:r>
          </w:hyperlink>
        </w:p>
        <w:p w14:paraId="4D4FD0E6" w14:textId="76D8A36D" w:rsidR="00161508" w:rsidRPr="00CE6B78" w:rsidRDefault="00161508" w:rsidP="00545A1B">
          <w:pPr>
            <w:pStyle w:val="TOC3"/>
            <w:tabs>
              <w:tab w:val="right" w:leader="dot" w:pos="9061"/>
            </w:tabs>
            <w:spacing w:after="0" w:line="240" w:lineRule="auto"/>
            <w:ind w:left="0"/>
            <w:jc w:val="both"/>
            <w:rPr>
              <w:rStyle w:val="Hyperlink"/>
              <w:rFonts w:ascii="Times New Roman" w:hAnsi="Times New Roman" w:cs="Simplified Arabic"/>
              <w:noProof/>
              <w:sz w:val="24"/>
              <w:szCs w:val="24"/>
              <w:lang w:bidi="ar-EG"/>
            </w:rPr>
          </w:pPr>
          <w:hyperlink w:anchor="_Toc227759107" w:history="1">
            <w:r w:rsidRPr="00CE6B78">
              <w:rPr>
                <w:rStyle w:val="Hyperlink"/>
                <w:rFonts w:ascii="Times New Roman" w:hAnsi="Times New Roman" w:cs="Simplified Arabic"/>
                <w:noProof/>
                <w:sz w:val="24"/>
                <w:szCs w:val="24"/>
                <w:lang w:bidi="ar-EG"/>
              </w:rPr>
              <w:t>الشكل رقم (3-4) توزيع أفراد العينة حسب بلد الإقامة</w:t>
            </w:r>
            <w:r w:rsidRPr="00CE6B78">
              <w:rPr>
                <w:rStyle w:val="Hyperlink"/>
                <w:rFonts w:ascii="Times New Roman" w:hAnsi="Times New Roman" w:cs="Simplified Arabic"/>
                <w:noProof/>
                <w:webHidden/>
                <w:sz w:val="24"/>
                <w:szCs w:val="24"/>
                <w:rtl w:val="0"/>
                <w:lang w:bidi="ar-EG"/>
              </w:rPr>
              <w:tab/>
            </w:r>
            <w:r w:rsidRPr="00CE6B78">
              <w:rPr>
                <w:rStyle w:val="Hyperlink"/>
                <w:rFonts w:ascii="Times New Roman" w:hAnsi="Times New Roman" w:cs="Simplified Arabic"/>
                <w:noProof/>
                <w:webHidden/>
                <w:sz w:val="24"/>
                <w:szCs w:val="24"/>
                <w:rtl w:val="0"/>
                <w:lang w:bidi="ar-EG"/>
              </w:rPr>
              <w:fldChar w:fldCharType="begin"/>
            </w:r>
            <w:r w:rsidRPr="00CE6B78">
              <w:rPr>
                <w:rStyle w:val="Hyperlink"/>
                <w:rFonts w:ascii="Times New Roman" w:hAnsi="Times New Roman" w:cs="Simplified Arabic"/>
                <w:noProof/>
                <w:webHidden/>
                <w:sz w:val="24"/>
                <w:szCs w:val="24"/>
                <w:rtl w:val="0"/>
                <w:lang w:bidi="ar-EG"/>
              </w:rPr>
              <w:instrText xml:space="preserve"> PAGEREF _Toc227759107 \h </w:instrText>
            </w:r>
            <w:r w:rsidRPr="00CE6B78">
              <w:rPr>
                <w:rStyle w:val="Hyperlink"/>
                <w:rFonts w:ascii="Times New Roman" w:hAnsi="Times New Roman" w:cs="Simplified Arabic"/>
                <w:noProof/>
                <w:webHidden/>
                <w:sz w:val="24"/>
                <w:szCs w:val="24"/>
                <w:rtl w:val="0"/>
                <w:lang w:bidi="ar-EG"/>
              </w:rPr>
            </w:r>
            <w:r w:rsidRPr="00CE6B78">
              <w:rPr>
                <w:rStyle w:val="Hyperlink"/>
                <w:rFonts w:ascii="Times New Roman" w:hAnsi="Times New Roman" w:cs="Simplified Arabic"/>
                <w:noProof/>
                <w:webHidden/>
                <w:sz w:val="24"/>
                <w:szCs w:val="24"/>
                <w:rtl w:val="0"/>
                <w:lang w:bidi="ar-EG"/>
              </w:rPr>
              <w:fldChar w:fldCharType="separate"/>
            </w:r>
            <w:r w:rsidR="00BB0E42">
              <w:rPr>
                <w:rStyle w:val="Hyperlink"/>
                <w:rFonts w:ascii="Times New Roman" w:hAnsi="Times New Roman" w:cs="Simplified Arabic"/>
                <w:noProof/>
                <w:webHidden/>
                <w:sz w:val="24"/>
                <w:szCs w:val="24"/>
                <w:lang w:bidi="ar-EG"/>
              </w:rPr>
              <w:t>64</w:t>
            </w:r>
            <w:r w:rsidRPr="00CE6B78">
              <w:rPr>
                <w:rStyle w:val="Hyperlink"/>
                <w:rFonts w:ascii="Times New Roman" w:hAnsi="Times New Roman" w:cs="Simplified Arabic"/>
                <w:noProof/>
                <w:webHidden/>
                <w:sz w:val="24"/>
                <w:szCs w:val="24"/>
                <w:rtl w:val="0"/>
                <w:lang w:bidi="ar-EG"/>
              </w:rPr>
              <w:fldChar w:fldCharType="end"/>
            </w:r>
          </w:hyperlink>
        </w:p>
        <w:p w14:paraId="4F8188E6" w14:textId="2C704B31" w:rsidR="00161508" w:rsidRPr="00CE6B78" w:rsidRDefault="00161508" w:rsidP="00545A1B">
          <w:pPr>
            <w:pStyle w:val="TOC3"/>
            <w:tabs>
              <w:tab w:val="right" w:leader="dot" w:pos="9061"/>
            </w:tabs>
            <w:spacing w:after="0" w:line="240" w:lineRule="auto"/>
            <w:ind w:left="0"/>
            <w:jc w:val="both"/>
            <w:rPr>
              <w:rStyle w:val="Hyperlink"/>
              <w:rFonts w:ascii="Times New Roman" w:hAnsi="Times New Roman" w:cs="Simplified Arabic"/>
              <w:noProof/>
              <w:sz w:val="24"/>
              <w:szCs w:val="24"/>
              <w:lang w:bidi="ar-EG"/>
            </w:rPr>
          </w:pPr>
          <w:hyperlink w:anchor="_Toc227759109" w:history="1">
            <w:r w:rsidRPr="00CE6B78">
              <w:rPr>
                <w:rStyle w:val="Hyperlink"/>
                <w:rFonts w:ascii="Times New Roman" w:hAnsi="Times New Roman" w:cs="Simplified Arabic"/>
                <w:noProof/>
                <w:sz w:val="24"/>
                <w:szCs w:val="24"/>
                <w:lang w:bidi="ar-EG"/>
              </w:rPr>
              <w:t>الشكل رقم (3-5) توزيع أفراد العينة حسب عدد ساعات استخدامك للمنصات الرقمية يومياً</w:t>
            </w:r>
            <w:r w:rsidRPr="00CE6B78">
              <w:rPr>
                <w:rStyle w:val="Hyperlink"/>
                <w:rFonts w:ascii="Times New Roman" w:hAnsi="Times New Roman" w:cs="Simplified Arabic"/>
                <w:noProof/>
                <w:webHidden/>
                <w:sz w:val="24"/>
                <w:szCs w:val="24"/>
                <w:rtl w:val="0"/>
                <w:lang w:bidi="ar-EG"/>
              </w:rPr>
              <w:tab/>
            </w:r>
            <w:r w:rsidRPr="00CE6B78">
              <w:rPr>
                <w:rStyle w:val="Hyperlink"/>
                <w:rFonts w:ascii="Times New Roman" w:hAnsi="Times New Roman" w:cs="Simplified Arabic"/>
                <w:noProof/>
                <w:webHidden/>
                <w:sz w:val="24"/>
                <w:szCs w:val="24"/>
                <w:rtl w:val="0"/>
                <w:lang w:bidi="ar-EG"/>
              </w:rPr>
              <w:fldChar w:fldCharType="begin"/>
            </w:r>
            <w:r w:rsidRPr="00CE6B78">
              <w:rPr>
                <w:rStyle w:val="Hyperlink"/>
                <w:rFonts w:ascii="Times New Roman" w:hAnsi="Times New Roman" w:cs="Simplified Arabic"/>
                <w:noProof/>
                <w:webHidden/>
                <w:sz w:val="24"/>
                <w:szCs w:val="24"/>
                <w:rtl w:val="0"/>
                <w:lang w:bidi="ar-EG"/>
              </w:rPr>
              <w:instrText xml:space="preserve"> PAGEREF _Toc227759109 \h </w:instrText>
            </w:r>
            <w:r w:rsidRPr="00CE6B78">
              <w:rPr>
                <w:rStyle w:val="Hyperlink"/>
                <w:rFonts w:ascii="Times New Roman" w:hAnsi="Times New Roman" w:cs="Simplified Arabic"/>
                <w:noProof/>
                <w:webHidden/>
                <w:sz w:val="24"/>
                <w:szCs w:val="24"/>
                <w:rtl w:val="0"/>
                <w:lang w:bidi="ar-EG"/>
              </w:rPr>
            </w:r>
            <w:r w:rsidRPr="00CE6B78">
              <w:rPr>
                <w:rStyle w:val="Hyperlink"/>
                <w:rFonts w:ascii="Times New Roman" w:hAnsi="Times New Roman" w:cs="Simplified Arabic"/>
                <w:noProof/>
                <w:webHidden/>
                <w:sz w:val="24"/>
                <w:szCs w:val="24"/>
                <w:rtl w:val="0"/>
                <w:lang w:bidi="ar-EG"/>
              </w:rPr>
              <w:fldChar w:fldCharType="separate"/>
            </w:r>
            <w:r w:rsidR="00BB0E42">
              <w:rPr>
                <w:rStyle w:val="Hyperlink"/>
                <w:rFonts w:ascii="Times New Roman" w:hAnsi="Times New Roman" w:cs="Simplified Arabic"/>
                <w:noProof/>
                <w:webHidden/>
                <w:sz w:val="24"/>
                <w:szCs w:val="24"/>
                <w:lang w:bidi="ar-EG"/>
              </w:rPr>
              <w:t>65</w:t>
            </w:r>
            <w:r w:rsidRPr="00CE6B78">
              <w:rPr>
                <w:rStyle w:val="Hyperlink"/>
                <w:rFonts w:ascii="Times New Roman" w:hAnsi="Times New Roman" w:cs="Simplified Arabic"/>
                <w:noProof/>
                <w:webHidden/>
                <w:sz w:val="24"/>
                <w:szCs w:val="24"/>
                <w:rtl w:val="0"/>
                <w:lang w:bidi="ar-EG"/>
              </w:rPr>
              <w:fldChar w:fldCharType="end"/>
            </w:r>
          </w:hyperlink>
        </w:p>
        <w:p w14:paraId="0A8785AC" w14:textId="2C93CB91" w:rsidR="00161508" w:rsidRPr="00CE6B78" w:rsidRDefault="00161508" w:rsidP="00545A1B">
          <w:pPr>
            <w:pStyle w:val="TOC3"/>
            <w:tabs>
              <w:tab w:val="right" w:leader="dot" w:pos="9061"/>
            </w:tabs>
            <w:spacing w:after="0" w:line="240" w:lineRule="auto"/>
            <w:ind w:left="0"/>
            <w:jc w:val="both"/>
            <w:rPr>
              <w:rStyle w:val="Hyperlink"/>
              <w:rFonts w:ascii="Times New Roman" w:hAnsi="Times New Roman" w:cs="Simplified Arabic"/>
              <w:noProof/>
              <w:sz w:val="24"/>
              <w:szCs w:val="24"/>
              <w:lang w:bidi="ar-EG"/>
            </w:rPr>
          </w:pPr>
          <w:hyperlink w:anchor="_Toc227759111" w:history="1">
            <w:r w:rsidRPr="00CE6B78">
              <w:rPr>
                <w:rStyle w:val="Hyperlink"/>
                <w:rFonts w:ascii="Times New Roman" w:hAnsi="Times New Roman" w:cs="Simplified Arabic"/>
                <w:noProof/>
                <w:sz w:val="24"/>
                <w:szCs w:val="24"/>
                <w:lang w:bidi="ar-EG"/>
              </w:rPr>
              <w:t>الشكل رقم (3-6) توزيع أفراد العينة حسب المنصة الرقمية الأكثر استخداماً لديك</w:t>
            </w:r>
            <w:r w:rsidRPr="00CE6B78">
              <w:rPr>
                <w:rStyle w:val="Hyperlink"/>
                <w:rFonts w:ascii="Times New Roman" w:hAnsi="Times New Roman" w:cs="Simplified Arabic"/>
                <w:noProof/>
                <w:webHidden/>
                <w:sz w:val="24"/>
                <w:szCs w:val="24"/>
                <w:rtl w:val="0"/>
                <w:lang w:bidi="ar-EG"/>
              </w:rPr>
              <w:tab/>
            </w:r>
            <w:r w:rsidRPr="00CE6B78">
              <w:rPr>
                <w:rStyle w:val="Hyperlink"/>
                <w:rFonts w:ascii="Times New Roman" w:hAnsi="Times New Roman" w:cs="Simplified Arabic"/>
                <w:noProof/>
                <w:webHidden/>
                <w:sz w:val="24"/>
                <w:szCs w:val="24"/>
                <w:rtl w:val="0"/>
                <w:lang w:bidi="ar-EG"/>
              </w:rPr>
              <w:fldChar w:fldCharType="begin"/>
            </w:r>
            <w:r w:rsidRPr="00CE6B78">
              <w:rPr>
                <w:rStyle w:val="Hyperlink"/>
                <w:rFonts w:ascii="Times New Roman" w:hAnsi="Times New Roman" w:cs="Simplified Arabic"/>
                <w:noProof/>
                <w:webHidden/>
                <w:sz w:val="24"/>
                <w:szCs w:val="24"/>
                <w:rtl w:val="0"/>
                <w:lang w:bidi="ar-EG"/>
              </w:rPr>
              <w:instrText xml:space="preserve"> PAGEREF _Toc227759111 \h </w:instrText>
            </w:r>
            <w:r w:rsidRPr="00CE6B78">
              <w:rPr>
                <w:rStyle w:val="Hyperlink"/>
                <w:rFonts w:ascii="Times New Roman" w:hAnsi="Times New Roman" w:cs="Simplified Arabic"/>
                <w:noProof/>
                <w:webHidden/>
                <w:sz w:val="24"/>
                <w:szCs w:val="24"/>
                <w:rtl w:val="0"/>
                <w:lang w:bidi="ar-EG"/>
              </w:rPr>
            </w:r>
            <w:r w:rsidRPr="00CE6B78">
              <w:rPr>
                <w:rStyle w:val="Hyperlink"/>
                <w:rFonts w:ascii="Times New Roman" w:hAnsi="Times New Roman" w:cs="Simplified Arabic"/>
                <w:noProof/>
                <w:webHidden/>
                <w:sz w:val="24"/>
                <w:szCs w:val="24"/>
                <w:rtl w:val="0"/>
                <w:lang w:bidi="ar-EG"/>
              </w:rPr>
              <w:fldChar w:fldCharType="separate"/>
            </w:r>
            <w:r w:rsidR="00BB0E42">
              <w:rPr>
                <w:rStyle w:val="Hyperlink"/>
                <w:rFonts w:ascii="Times New Roman" w:hAnsi="Times New Roman" w:cs="Simplified Arabic"/>
                <w:noProof/>
                <w:webHidden/>
                <w:sz w:val="24"/>
                <w:szCs w:val="24"/>
                <w:lang w:bidi="ar-EG"/>
              </w:rPr>
              <w:t>66</w:t>
            </w:r>
            <w:r w:rsidRPr="00CE6B78">
              <w:rPr>
                <w:rStyle w:val="Hyperlink"/>
                <w:rFonts w:ascii="Times New Roman" w:hAnsi="Times New Roman" w:cs="Simplified Arabic"/>
                <w:noProof/>
                <w:webHidden/>
                <w:sz w:val="24"/>
                <w:szCs w:val="24"/>
                <w:rtl w:val="0"/>
                <w:lang w:bidi="ar-EG"/>
              </w:rPr>
              <w:fldChar w:fldCharType="end"/>
            </w:r>
          </w:hyperlink>
        </w:p>
        <w:p w14:paraId="2EA5B257" w14:textId="2B32B962" w:rsidR="00161508" w:rsidRPr="00CE6B78" w:rsidRDefault="00161508" w:rsidP="00545A1B">
          <w:pPr>
            <w:pStyle w:val="TOC3"/>
            <w:tabs>
              <w:tab w:val="right" w:leader="dot" w:pos="9061"/>
            </w:tabs>
            <w:spacing w:after="0" w:line="240" w:lineRule="auto"/>
            <w:ind w:left="0"/>
            <w:jc w:val="both"/>
            <w:rPr>
              <w:rStyle w:val="Hyperlink"/>
              <w:rFonts w:ascii="Times New Roman" w:hAnsi="Times New Roman" w:cs="Simplified Arabic"/>
              <w:noProof/>
              <w:sz w:val="24"/>
              <w:szCs w:val="24"/>
              <w:lang w:bidi="ar-EG"/>
            </w:rPr>
          </w:pPr>
          <w:hyperlink w:anchor="_Toc227759126" w:history="1">
            <w:r w:rsidRPr="00CE6B78">
              <w:rPr>
                <w:rStyle w:val="Hyperlink"/>
                <w:rFonts w:ascii="Times New Roman" w:hAnsi="Times New Roman" w:cs="Simplified Arabic"/>
                <w:noProof/>
                <w:sz w:val="24"/>
                <w:szCs w:val="24"/>
                <w:lang w:bidi="ar-EG"/>
              </w:rPr>
              <w:t>الشكل رقم (4-1) يوضح المتوسطات الحسابية لاستجابات أفراد العينة حول أبعاد التسول الإلكتروني في المنصات الرقمية</w:t>
            </w:r>
            <w:r w:rsidRPr="00CE6B78">
              <w:rPr>
                <w:rStyle w:val="Hyperlink"/>
                <w:rFonts w:ascii="Times New Roman" w:hAnsi="Times New Roman" w:cs="Simplified Arabic"/>
                <w:noProof/>
                <w:webHidden/>
                <w:sz w:val="24"/>
                <w:szCs w:val="24"/>
                <w:rtl w:val="0"/>
                <w:lang w:bidi="ar-EG"/>
              </w:rPr>
              <w:tab/>
            </w:r>
            <w:r w:rsidRPr="00CE6B78">
              <w:rPr>
                <w:rStyle w:val="Hyperlink"/>
                <w:rFonts w:ascii="Times New Roman" w:hAnsi="Times New Roman" w:cs="Simplified Arabic"/>
                <w:noProof/>
                <w:webHidden/>
                <w:sz w:val="24"/>
                <w:szCs w:val="24"/>
                <w:rtl w:val="0"/>
                <w:lang w:bidi="ar-EG"/>
              </w:rPr>
              <w:fldChar w:fldCharType="begin"/>
            </w:r>
            <w:r w:rsidRPr="00CE6B78">
              <w:rPr>
                <w:rStyle w:val="Hyperlink"/>
                <w:rFonts w:ascii="Times New Roman" w:hAnsi="Times New Roman" w:cs="Simplified Arabic"/>
                <w:noProof/>
                <w:webHidden/>
                <w:sz w:val="24"/>
                <w:szCs w:val="24"/>
                <w:rtl w:val="0"/>
                <w:lang w:bidi="ar-EG"/>
              </w:rPr>
              <w:instrText xml:space="preserve"> PAGEREF _Toc227759126 \h </w:instrText>
            </w:r>
            <w:r w:rsidRPr="00CE6B78">
              <w:rPr>
                <w:rStyle w:val="Hyperlink"/>
                <w:rFonts w:ascii="Times New Roman" w:hAnsi="Times New Roman" w:cs="Simplified Arabic"/>
                <w:noProof/>
                <w:webHidden/>
                <w:sz w:val="24"/>
                <w:szCs w:val="24"/>
                <w:rtl w:val="0"/>
                <w:lang w:bidi="ar-EG"/>
              </w:rPr>
            </w:r>
            <w:r w:rsidRPr="00CE6B78">
              <w:rPr>
                <w:rStyle w:val="Hyperlink"/>
                <w:rFonts w:ascii="Times New Roman" w:hAnsi="Times New Roman" w:cs="Simplified Arabic"/>
                <w:noProof/>
                <w:webHidden/>
                <w:sz w:val="24"/>
                <w:szCs w:val="24"/>
                <w:rtl w:val="0"/>
                <w:lang w:bidi="ar-EG"/>
              </w:rPr>
              <w:fldChar w:fldCharType="separate"/>
            </w:r>
            <w:r w:rsidR="00BB0E42">
              <w:rPr>
                <w:rStyle w:val="Hyperlink"/>
                <w:rFonts w:ascii="Times New Roman" w:hAnsi="Times New Roman" w:cs="Simplified Arabic"/>
                <w:noProof/>
                <w:webHidden/>
                <w:sz w:val="24"/>
                <w:szCs w:val="24"/>
                <w:lang w:bidi="ar-EG"/>
              </w:rPr>
              <w:t>76</w:t>
            </w:r>
            <w:r w:rsidRPr="00CE6B78">
              <w:rPr>
                <w:rStyle w:val="Hyperlink"/>
                <w:rFonts w:ascii="Times New Roman" w:hAnsi="Times New Roman" w:cs="Simplified Arabic"/>
                <w:noProof/>
                <w:webHidden/>
                <w:sz w:val="24"/>
                <w:szCs w:val="24"/>
                <w:rtl w:val="0"/>
                <w:lang w:bidi="ar-EG"/>
              </w:rPr>
              <w:fldChar w:fldCharType="end"/>
            </w:r>
          </w:hyperlink>
        </w:p>
        <w:p w14:paraId="0DF39D81" w14:textId="6EB48888" w:rsidR="00161508" w:rsidRPr="00CE6B78" w:rsidRDefault="00161508" w:rsidP="00545A1B">
          <w:pPr>
            <w:pStyle w:val="TOC3"/>
            <w:tabs>
              <w:tab w:val="right" w:leader="dot" w:pos="9061"/>
            </w:tabs>
            <w:spacing w:after="0" w:line="240" w:lineRule="auto"/>
            <w:ind w:left="0"/>
            <w:jc w:val="both"/>
            <w:rPr>
              <w:rStyle w:val="Hyperlink"/>
              <w:rFonts w:ascii="Times New Roman" w:hAnsi="Times New Roman" w:cs="Simplified Arabic"/>
              <w:noProof/>
              <w:sz w:val="24"/>
              <w:szCs w:val="24"/>
              <w:lang w:bidi="ar-EG"/>
            </w:rPr>
          </w:pPr>
          <w:hyperlink w:anchor="_Toc227759128" w:history="1">
            <w:r w:rsidRPr="00CE6B78">
              <w:rPr>
                <w:rStyle w:val="Hyperlink"/>
                <w:rFonts w:ascii="Times New Roman" w:hAnsi="Times New Roman" w:cs="Simplified Arabic"/>
                <w:noProof/>
                <w:sz w:val="24"/>
                <w:szCs w:val="24"/>
                <w:lang w:bidi="ar-EG"/>
              </w:rPr>
              <w:t>الشكل رقم (4-2) يوضح المتوسطات الحسابية لاستجابات أفراد العينة حول البعد الأول: الإلحاح</w:t>
            </w:r>
            <w:r w:rsidRPr="00CE6B78">
              <w:rPr>
                <w:rStyle w:val="Hyperlink"/>
                <w:rFonts w:ascii="Times New Roman" w:hAnsi="Times New Roman" w:cs="Simplified Arabic"/>
                <w:noProof/>
                <w:webHidden/>
                <w:sz w:val="24"/>
                <w:szCs w:val="24"/>
                <w:rtl w:val="0"/>
                <w:lang w:bidi="ar-EG"/>
              </w:rPr>
              <w:tab/>
            </w:r>
            <w:r w:rsidRPr="00CE6B78">
              <w:rPr>
                <w:rStyle w:val="Hyperlink"/>
                <w:rFonts w:ascii="Times New Roman" w:hAnsi="Times New Roman" w:cs="Simplified Arabic"/>
                <w:noProof/>
                <w:webHidden/>
                <w:sz w:val="24"/>
                <w:szCs w:val="24"/>
                <w:rtl w:val="0"/>
                <w:lang w:bidi="ar-EG"/>
              </w:rPr>
              <w:fldChar w:fldCharType="begin"/>
            </w:r>
            <w:r w:rsidRPr="00CE6B78">
              <w:rPr>
                <w:rStyle w:val="Hyperlink"/>
                <w:rFonts w:ascii="Times New Roman" w:hAnsi="Times New Roman" w:cs="Simplified Arabic"/>
                <w:noProof/>
                <w:webHidden/>
                <w:sz w:val="24"/>
                <w:szCs w:val="24"/>
                <w:rtl w:val="0"/>
                <w:lang w:bidi="ar-EG"/>
              </w:rPr>
              <w:instrText xml:space="preserve"> PAGEREF _Toc227759128 \h </w:instrText>
            </w:r>
            <w:r w:rsidRPr="00CE6B78">
              <w:rPr>
                <w:rStyle w:val="Hyperlink"/>
                <w:rFonts w:ascii="Times New Roman" w:hAnsi="Times New Roman" w:cs="Simplified Arabic"/>
                <w:noProof/>
                <w:webHidden/>
                <w:sz w:val="24"/>
                <w:szCs w:val="24"/>
                <w:rtl w:val="0"/>
                <w:lang w:bidi="ar-EG"/>
              </w:rPr>
            </w:r>
            <w:r w:rsidRPr="00CE6B78">
              <w:rPr>
                <w:rStyle w:val="Hyperlink"/>
                <w:rFonts w:ascii="Times New Roman" w:hAnsi="Times New Roman" w:cs="Simplified Arabic"/>
                <w:noProof/>
                <w:webHidden/>
                <w:sz w:val="24"/>
                <w:szCs w:val="24"/>
                <w:rtl w:val="0"/>
                <w:lang w:bidi="ar-EG"/>
              </w:rPr>
              <w:fldChar w:fldCharType="separate"/>
            </w:r>
            <w:r w:rsidR="00BB0E42">
              <w:rPr>
                <w:rStyle w:val="Hyperlink"/>
                <w:rFonts w:ascii="Times New Roman" w:hAnsi="Times New Roman" w:cs="Simplified Arabic"/>
                <w:noProof/>
                <w:webHidden/>
                <w:sz w:val="24"/>
                <w:szCs w:val="24"/>
                <w:lang w:bidi="ar-EG"/>
              </w:rPr>
              <w:t>78</w:t>
            </w:r>
            <w:r w:rsidRPr="00CE6B78">
              <w:rPr>
                <w:rStyle w:val="Hyperlink"/>
                <w:rFonts w:ascii="Times New Roman" w:hAnsi="Times New Roman" w:cs="Simplified Arabic"/>
                <w:noProof/>
                <w:webHidden/>
                <w:sz w:val="24"/>
                <w:szCs w:val="24"/>
                <w:rtl w:val="0"/>
                <w:lang w:bidi="ar-EG"/>
              </w:rPr>
              <w:fldChar w:fldCharType="end"/>
            </w:r>
          </w:hyperlink>
        </w:p>
        <w:p w14:paraId="283052E2" w14:textId="13E5D90C" w:rsidR="00161508" w:rsidRPr="00CE6B78" w:rsidRDefault="00161508" w:rsidP="00545A1B">
          <w:pPr>
            <w:pStyle w:val="TOC3"/>
            <w:tabs>
              <w:tab w:val="right" w:leader="dot" w:pos="9061"/>
            </w:tabs>
            <w:spacing w:after="0" w:line="240" w:lineRule="auto"/>
            <w:ind w:left="0"/>
            <w:jc w:val="both"/>
            <w:rPr>
              <w:rStyle w:val="Hyperlink"/>
              <w:rFonts w:ascii="Times New Roman" w:hAnsi="Times New Roman" w:cs="Simplified Arabic"/>
              <w:noProof/>
              <w:sz w:val="24"/>
              <w:szCs w:val="24"/>
              <w:lang w:bidi="ar-EG"/>
            </w:rPr>
          </w:pPr>
          <w:hyperlink w:anchor="_Toc227759130" w:history="1">
            <w:r w:rsidRPr="00CE6B78">
              <w:rPr>
                <w:rStyle w:val="Hyperlink"/>
                <w:rFonts w:ascii="Times New Roman" w:hAnsi="Times New Roman" w:cs="Simplified Arabic"/>
                <w:noProof/>
                <w:sz w:val="24"/>
                <w:szCs w:val="24"/>
                <w:lang w:bidi="ar-EG"/>
              </w:rPr>
              <w:t>الشكل رقم (4-3) يوضح المتوسطات الحسابية لاستجابات أفراد العينة حول البعد الثاني: السرد العاطفي</w:t>
            </w:r>
            <w:r w:rsidRPr="00CE6B78">
              <w:rPr>
                <w:rStyle w:val="Hyperlink"/>
                <w:rFonts w:ascii="Times New Roman" w:hAnsi="Times New Roman" w:cs="Simplified Arabic"/>
                <w:noProof/>
                <w:webHidden/>
                <w:sz w:val="24"/>
                <w:szCs w:val="24"/>
                <w:rtl w:val="0"/>
                <w:lang w:bidi="ar-EG"/>
              </w:rPr>
              <w:tab/>
            </w:r>
            <w:r w:rsidRPr="00CE6B78">
              <w:rPr>
                <w:rStyle w:val="Hyperlink"/>
                <w:rFonts w:ascii="Times New Roman" w:hAnsi="Times New Roman" w:cs="Simplified Arabic"/>
                <w:noProof/>
                <w:webHidden/>
                <w:sz w:val="24"/>
                <w:szCs w:val="24"/>
                <w:rtl w:val="0"/>
                <w:lang w:bidi="ar-EG"/>
              </w:rPr>
              <w:fldChar w:fldCharType="begin"/>
            </w:r>
            <w:r w:rsidRPr="00CE6B78">
              <w:rPr>
                <w:rStyle w:val="Hyperlink"/>
                <w:rFonts w:ascii="Times New Roman" w:hAnsi="Times New Roman" w:cs="Simplified Arabic"/>
                <w:noProof/>
                <w:webHidden/>
                <w:sz w:val="24"/>
                <w:szCs w:val="24"/>
                <w:rtl w:val="0"/>
                <w:lang w:bidi="ar-EG"/>
              </w:rPr>
              <w:instrText xml:space="preserve"> PAGEREF _Toc227759130 \h </w:instrText>
            </w:r>
            <w:r w:rsidRPr="00CE6B78">
              <w:rPr>
                <w:rStyle w:val="Hyperlink"/>
                <w:rFonts w:ascii="Times New Roman" w:hAnsi="Times New Roman" w:cs="Simplified Arabic"/>
                <w:noProof/>
                <w:webHidden/>
                <w:sz w:val="24"/>
                <w:szCs w:val="24"/>
                <w:rtl w:val="0"/>
                <w:lang w:bidi="ar-EG"/>
              </w:rPr>
            </w:r>
            <w:r w:rsidRPr="00CE6B78">
              <w:rPr>
                <w:rStyle w:val="Hyperlink"/>
                <w:rFonts w:ascii="Times New Roman" w:hAnsi="Times New Roman" w:cs="Simplified Arabic"/>
                <w:noProof/>
                <w:webHidden/>
                <w:sz w:val="24"/>
                <w:szCs w:val="24"/>
                <w:rtl w:val="0"/>
                <w:lang w:bidi="ar-EG"/>
              </w:rPr>
              <w:fldChar w:fldCharType="separate"/>
            </w:r>
            <w:r w:rsidR="00BB0E42">
              <w:rPr>
                <w:rStyle w:val="Hyperlink"/>
                <w:rFonts w:ascii="Times New Roman" w:hAnsi="Times New Roman" w:cs="Simplified Arabic"/>
                <w:noProof/>
                <w:webHidden/>
                <w:sz w:val="24"/>
                <w:szCs w:val="24"/>
                <w:lang w:bidi="ar-EG"/>
              </w:rPr>
              <w:t>80</w:t>
            </w:r>
            <w:r w:rsidRPr="00CE6B78">
              <w:rPr>
                <w:rStyle w:val="Hyperlink"/>
                <w:rFonts w:ascii="Times New Roman" w:hAnsi="Times New Roman" w:cs="Simplified Arabic"/>
                <w:noProof/>
                <w:webHidden/>
                <w:sz w:val="24"/>
                <w:szCs w:val="24"/>
                <w:rtl w:val="0"/>
                <w:lang w:bidi="ar-EG"/>
              </w:rPr>
              <w:fldChar w:fldCharType="end"/>
            </w:r>
          </w:hyperlink>
        </w:p>
        <w:p w14:paraId="51A2D9AC" w14:textId="4E8A00D1" w:rsidR="00161508" w:rsidRPr="00CE6B78" w:rsidRDefault="00161508" w:rsidP="00545A1B">
          <w:pPr>
            <w:pStyle w:val="TOC3"/>
            <w:tabs>
              <w:tab w:val="right" w:leader="dot" w:pos="9061"/>
            </w:tabs>
            <w:spacing w:after="0" w:line="240" w:lineRule="auto"/>
            <w:ind w:left="0"/>
            <w:jc w:val="both"/>
            <w:rPr>
              <w:rStyle w:val="Hyperlink"/>
              <w:rFonts w:ascii="Times New Roman" w:hAnsi="Times New Roman" w:cs="Simplified Arabic"/>
              <w:noProof/>
              <w:sz w:val="24"/>
              <w:szCs w:val="24"/>
              <w:lang w:bidi="ar-EG"/>
            </w:rPr>
          </w:pPr>
          <w:hyperlink w:anchor="_Toc227759132" w:history="1">
            <w:r w:rsidRPr="00CE6B78">
              <w:rPr>
                <w:rStyle w:val="Hyperlink"/>
                <w:rFonts w:ascii="Times New Roman" w:hAnsi="Times New Roman" w:cs="Simplified Arabic"/>
                <w:noProof/>
                <w:sz w:val="24"/>
                <w:szCs w:val="24"/>
                <w:lang w:bidi="ar-EG"/>
              </w:rPr>
              <w:t>الشكل رقم (4-4) يوضح المتوسطات الحسابية لاستجابات أفراد العينة حول البعد الثالث: الدلالات القيمية / الدينية</w:t>
            </w:r>
            <w:r w:rsidRPr="00CE6B78">
              <w:rPr>
                <w:rStyle w:val="Hyperlink"/>
                <w:rFonts w:ascii="Times New Roman" w:hAnsi="Times New Roman" w:cs="Simplified Arabic"/>
                <w:noProof/>
                <w:webHidden/>
                <w:sz w:val="24"/>
                <w:szCs w:val="24"/>
                <w:rtl w:val="0"/>
                <w:lang w:bidi="ar-EG"/>
              </w:rPr>
              <w:tab/>
            </w:r>
            <w:r w:rsidRPr="00CE6B78">
              <w:rPr>
                <w:rStyle w:val="Hyperlink"/>
                <w:rFonts w:ascii="Times New Roman" w:hAnsi="Times New Roman" w:cs="Simplified Arabic"/>
                <w:noProof/>
                <w:webHidden/>
                <w:sz w:val="24"/>
                <w:szCs w:val="24"/>
                <w:rtl w:val="0"/>
                <w:lang w:bidi="ar-EG"/>
              </w:rPr>
              <w:fldChar w:fldCharType="begin"/>
            </w:r>
            <w:r w:rsidRPr="00CE6B78">
              <w:rPr>
                <w:rStyle w:val="Hyperlink"/>
                <w:rFonts w:ascii="Times New Roman" w:hAnsi="Times New Roman" w:cs="Simplified Arabic"/>
                <w:noProof/>
                <w:webHidden/>
                <w:sz w:val="24"/>
                <w:szCs w:val="24"/>
                <w:rtl w:val="0"/>
                <w:lang w:bidi="ar-EG"/>
              </w:rPr>
              <w:instrText xml:space="preserve"> PAGEREF _Toc227759132 \h </w:instrText>
            </w:r>
            <w:r w:rsidRPr="00CE6B78">
              <w:rPr>
                <w:rStyle w:val="Hyperlink"/>
                <w:rFonts w:ascii="Times New Roman" w:hAnsi="Times New Roman" w:cs="Simplified Arabic"/>
                <w:noProof/>
                <w:webHidden/>
                <w:sz w:val="24"/>
                <w:szCs w:val="24"/>
                <w:rtl w:val="0"/>
                <w:lang w:bidi="ar-EG"/>
              </w:rPr>
            </w:r>
            <w:r w:rsidRPr="00CE6B78">
              <w:rPr>
                <w:rStyle w:val="Hyperlink"/>
                <w:rFonts w:ascii="Times New Roman" w:hAnsi="Times New Roman" w:cs="Simplified Arabic"/>
                <w:noProof/>
                <w:webHidden/>
                <w:sz w:val="24"/>
                <w:szCs w:val="24"/>
                <w:rtl w:val="0"/>
                <w:lang w:bidi="ar-EG"/>
              </w:rPr>
              <w:fldChar w:fldCharType="separate"/>
            </w:r>
            <w:r w:rsidR="00BB0E42">
              <w:rPr>
                <w:rStyle w:val="Hyperlink"/>
                <w:rFonts w:ascii="Times New Roman" w:hAnsi="Times New Roman" w:cs="Simplified Arabic"/>
                <w:noProof/>
                <w:webHidden/>
                <w:sz w:val="24"/>
                <w:szCs w:val="24"/>
                <w:lang w:bidi="ar-EG"/>
              </w:rPr>
              <w:t>82</w:t>
            </w:r>
            <w:r w:rsidRPr="00CE6B78">
              <w:rPr>
                <w:rStyle w:val="Hyperlink"/>
                <w:rFonts w:ascii="Times New Roman" w:hAnsi="Times New Roman" w:cs="Simplified Arabic"/>
                <w:noProof/>
                <w:webHidden/>
                <w:sz w:val="24"/>
                <w:szCs w:val="24"/>
                <w:rtl w:val="0"/>
                <w:lang w:bidi="ar-EG"/>
              </w:rPr>
              <w:fldChar w:fldCharType="end"/>
            </w:r>
          </w:hyperlink>
        </w:p>
        <w:p w14:paraId="6EDE7838" w14:textId="17E2EDFF" w:rsidR="00161508" w:rsidRPr="00CE6B78" w:rsidRDefault="00161508" w:rsidP="00545A1B">
          <w:pPr>
            <w:pStyle w:val="TOC3"/>
            <w:tabs>
              <w:tab w:val="right" w:leader="dot" w:pos="9061"/>
            </w:tabs>
            <w:spacing w:after="0" w:line="240" w:lineRule="auto"/>
            <w:ind w:left="0"/>
            <w:jc w:val="both"/>
            <w:rPr>
              <w:rStyle w:val="Hyperlink"/>
              <w:rFonts w:ascii="Times New Roman" w:hAnsi="Times New Roman" w:cs="Simplified Arabic"/>
              <w:noProof/>
              <w:sz w:val="24"/>
              <w:szCs w:val="24"/>
              <w:lang w:bidi="ar-EG"/>
            </w:rPr>
          </w:pPr>
          <w:hyperlink w:anchor="_Toc227759134" w:history="1">
            <w:r w:rsidRPr="00CE6B78">
              <w:rPr>
                <w:rStyle w:val="Hyperlink"/>
                <w:rFonts w:ascii="Times New Roman" w:hAnsi="Times New Roman" w:cs="Simplified Arabic"/>
                <w:noProof/>
                <w:sz w:val="24"/>
                <w:szCs w:val="24"/>
                <w:lang w:bidi="ar-EG"/>
              </w:rPr>
              <w:t>الشكل رقم (4-5) يوضح المتوسطات الحسابية لاستجابات أفراد العينة حول البعد الرابع: البث المباشر</w:t>
            </w:r>
            <w:r w:rsidRPr="00CE6B78">
              <w:rPr>
                <w:rStyle w:val="Hyperlink"/>
                <w:rFonts w:ascii="Times New Roman" w:hAnsi="Times New Roman" w:cs="Simplified Arabic"/>
                <w:noProof/>
                <w:webHidden/>
                <w:sz w:val="24"/>
                <w:szCs w:val="24"/>
                <w:rtl w:val="0"/>
                <w:lang w:bidi="ar-EG"/>
              </w:rPr>
              <w:tab/>
            </w:r>
            <w:r w:rsidRPr="00CE6B78">
              <w:rPr>
                <w:rStyle w:val="Hyperlink"/>
                <w:rFonts w:ascii="Times New Roman" w:hAnsi="Times New Roman" w:cs="Simplified Arabic"/>
                <w:noProof/>
                <w:webHidden/>
                <w:sz w:val="24"/>
                <w:szCs w:val="24"/>
                <w:rtl w:val="0"/>
                <w:lang w:bidi="ar-EG"/>
              </w:rPr>
              <w:fldChar w:fldCharType="begin"/>
            </w:r>
            <w:r w:rsidRPr="00CE6B78">
              <w:rPr>
                <w:rStyle w:val="Hyperlink"/>
                <w:rFonts w:ascii="Times New Roman" w:hAnsi="Times New Roman" w:cs="Simplified Arabic"/>
                <w:noProof/>
                <w:webHidden/>
                <w:sz w:val="24"/>
                <w:szCs w:val="24"/>
                <w:rtl w:val="0"/>
                <w:lang w:bidi="ar-EG"/>
              </w:rPr>
              <w:instrText xml:space="preserve"> PAGEREF _Toc227759134 \h </w:instrText>
            </w:r>
            <w:r w:rsidRPr="00CE6B78">
              <w:rPr>
                <w:rStyle w:val="Hyperlink"/>
                <w:rFonts w:ascii="Times New Roman" w:hAnsi="Times New Roman" w:cs="Simplified Arabic"/>
                <w:noProof/>
                <w:webHidden/>
                <w:sz w:val="24"/>
                <w:szCs w:val="24"/>
                <w:rtl w:val="0"/>
                <w:lang w:bidi="ar-EG"/>
              </w:rPr>
            </w:r>
            <w:r w:rsidRPr="00CE6B78">
              <w:rPr>
                <w:rStyle w:val="Hyperlink"/>
                <w:rFonts w:ascii="Times New Roman" w:hAnsi="Times New Roman" w:cs="Simplified Arabic"/>
                <w:noProof/>
                <w:webHidden/>
                <w:sz w:val="24"/>
                <w:szCs w:val="24"/>
                <w:rtl w:val="0"/>
                <w:lang w:bidi="ar-EG"/>
              </w:rPr>
              <w:fldChar w:fldCharType="separate"/>
            </w:r>
            <w:r w:rsidR="00BB0E42">
              <w:rPr>
                <w:rStyle w:val="Hyperlink"/>
                <w:rFonts w:ascii="Times New Roman" w:hAnsi="Times New Roman" w:cs="Simplified Arabic"/>
                <w:noProof/>
                <w:webHidden/>
                <w:sz w:val="24"/>
                <w:szCs w:val="24"/>
                <w:lang w:bidi="ar-EG"/>
              </w:rPr>
              <w:t>84</w:t>
            </w:r>
            <w:r w:rsidRPr="00CE6B78">
              <w:rPr>
                <w:rStyle w:val="Hyperlink"/>
                <w:rFonts w:ascii="Times New Roman" w:hAnsi="Times New Roman" w:cs="Simplified Arabic"/>
                <w:noProof/>
                <w:webHidden/>
                <w:sz w:val="24"/>
                <w:szCs w:val="24"/>
                <w:rtl w:val="0"/>
                <w:lang w:bidi="ar-EG"/>
              </w:rPr>
              <w:fldChar w:fldCharType="end"/>
            </w:r>
          </w:hyperlink>
        </w:p>
        <w:p w14:paraId="6D4C0EEC" w14:textId="278B4B8E" w:rsidR="00161508" w:rsidRPr="00CE6B78" w:rsidRDefault="00161508" w:rsidP="00545A1B">
          <w:pPr>
            <w:pStyle w:val="TOC3"/>
            <w:tabs>
              <w:tab w:val="right" w:leader="dot" w:pos="9061"/>
            </w:tabs>
            <w:spacing w:after="0" w:line="240" w:lineRule="auto"/>
            <w:ind w:left="0"/>
            <w:jc w:val="both"/>
            <w:rPr>
              <w:rStyle w:val="Hyperlink"/>
              <w:rFonts w:ascii="Times New Roman" w:hAnsi="Times New Roman" w:cs="Simplified Arabic"/>
              <w:noProof/>
              <w:sz w:val="24"/>
              <w:szCs w:val="24"/>
              <w:lang w:bidi="ar-EG"/>
            </w:rPr>
          </w:pPr>
          <w:hyperlink w:anchor="_Toc227759136" w:history="1">
            <w:r w:rsidRPr="00CE6B78">
              <w:rPr>
                <w:rStyle w:val="Hyperlink"/>
                <w:rFonts w:ascii="Times New Roman" w:hAnsi="Times New Roman" w:cs="Simplified Arabic"/>
                <w:noProof/>
                <w:sz w:val="24"/>
                <w:szCs w:val="24"/>
                <w:lang w:bidi="ar-EG"/>
              </w:rPr>
              <w:t>الشكل رقم (4-6) يوضح المتوسطات الحسابية لاستجابات أفراد العينة حول البعد الخامس: طلب التحويل</w:t>
            </w:r>
            <w:r w:rsidRPr="00CE6B78">
              <w:rPr>
                <w:rStyle w:val="Hyperlink"/>
                <w:rFonts w:ascii="Times New Roman" w:hAnsi="Times New Roman" w:cs="Simplified Arabic"/>
                <w:noProof/>
                <w:webHidden/>
                <w:sz w:val="24"/>
                <w:szCs w:val="24"/>
                <w:rtl w:val="0"/>
                <w:lang w:bidi="ar-EG"/>
              </w:rPr>
              <w:tab/>
            </w:r>
            <w:r w:rsidRPr="00CE6B78">
              <w:rPr>
                <w:rStyle w:val="Hyperlink"/>
                <w:rFonts w:ascii="Times New Roman" w:hAnsi="Times New Roman" w:cs="Simplified Arabic"/>
                <w:noProof/>
                <w:webHidden/>
                <w:sz w:val="24"/>
                <w:szCs w:val="24"/>
                <w:rtl w:val="0"/>
                <w:lang w:bidi="ar-EG"/>
              </w:rPr>
              <w:fldChar w:fldCharType="begin"/>
            </w:r>
            <w:r w:rsidRPr="00CE6B78">
              <w:rPr>
                <w:rStyle w:val="Hyperlink"/>
                <w:rFonts w:ascii="Times New Roman" w:hAnsi="Times New Roman" w:cs="Simplified Arabic"/>
                <w:noProof/>
                <w:webHidden/>
                <w:sz w:val="24"/>
                <w:szCs w:val="24"/>
                <w:rtl w:val="0"/>
                <w:lang w:bidi="ar-EG"/>
              </w:rPr>
              <w:instrText xml:space="preserve"> PAGEREF _Toc227759136 \h </w:instrText>
            </w:r>
            <w:r w:rsidRPr="00CE6B78">
              <w:rPr>
                <w:rStyle w:val="Hyperlink"/>
                <w:rFonts w:ascii="Times New Roman" w:hAnsi="Times New Roman" w:cs="Simplified Arabic"/>
                <w:noProof/>
                <w:webHidden/>
                <w:sz w:val="24"/>
                <w:szCs w:val="24"/>
                <w:rtl w:val="0"/>
                <w:lang w:bidi="ar-EG"/>
              </w:rPr>
            </w:r>
            <w:r w:rsidRPr="00CE6B78">
              <w:rPr>
                <w:rStyle w:val="Hyperlink"/>
                <w:rFonts w:ascii="Times New Roman" w:hAnsi="Times New Roman" w:cs="Simplified Arabic"/>
                <w:noProof/>
                <w:webHidden/>
                <w:sz w:val="24"/>
                <w:szCs w:val="24"/>
                <w:rtl w:val="0"/>
                <w:lang w:bidi="ar-EG"/>
              </w:rPr>
              <w:fldChar w:fldCharType="separate"/>
            </w:r>
            <w:r w:rsidR="00BB0E42">
              <w:rPr>
                <w:rStyle w:val="Hyperlink"/>
                <w:rFonts w:ascii="Times New Roman" w:hAnsi="Times New Roman" w:cs="Simplified Arabic"/>
                <w:noProof/>
                <w:webHidden/>
                <w:sz w:val="24"/>
                <w:szCs w:val="24"/>
                <w:lang w:bidi="ar-EG"/>
              </w:rPr>
              <w:t>86</w:t>
            </w:r>
            <w:r w:rsidRPr="00CE6B78">
              <w:rPr>
                <w:rStyle w:val="Hyperlink"/>
                <w:rFonts w:ascii="Times New Roman" w:hAnsi="Times New Roman" w:cs="Simplified Arabic"/>
                <w:noProof/>
                <w:webHidden/>
                <w:sz w:val="24"/>
                <w:szCs w:val="24"/>
                <w:rtl w:val="0"/>
                <w:lang w:bidi="ar-EG"/>
              </w:rPr>
              <w:fldChar w:fldCharType="end"/>
            </w:r>
          </w:hyperlink>
        </w:p>
        <w:p w14:paraId="0E845F37" w14:textId="5CC4A2AF" w:rsidR="00161508" w:rsidRPr="00CE6B78" w:rsidRDefault="00161508" w:rsidP="00545A1B">
          <w:pPr>
            <w:pStyle w:val="TOC3"/>
            <w:tabs>
              <w:tab w:val="right" w:leader="dot" w:pos="9061"/>
            </w:tabs>
            <w:spacing w:after="0" w:line="240" w:lineRule="auto"/>
            <w:ind w:left="0"/>
            <w:jc w:val="both"/>
            <w:rPr>
              <w:rStyle w:val="Hyperlink"/>
              <w:rFonts w:ascii="Times New Roman" w:hAnsi="Times New Roman" w:cs="Simplified Arabic"/>
              <w:noProof/>
              <w:sz w:val="24"/>
              <w:szCs w:val="24"/>
              <w:lang w:bidi="ar-EG"/>
            </w:rPr>
          </w:pPr>
          <w:hyperlink w:anchor="_Toc227759138" w:history="1">
            <w:r w:rsidRPr="00CE6B78">
              <w:rPr>
                <w:rStyle w:val="Hyperlink"/>
                <w:rFonts w:ascii="Times New Roman" w:hAnsi="Times New Roman" w:cs="Simplified Arabic"/>
                <w:noProof/>
                <w:sz w:val="24"/>
                <w:szCs w:val="24"/>
                <w:lang w:bidi="ar-EG"/>
              </w:rPr>
              <w:t>الشكل رقم (4-7) يوضح المتوسطات الحسابية لاستجابات أفراد العينة حول أبعاد المحور الثاني: السلوك العام تجاه ظاهرة التسول الإلكتروني</w:t>
            </w:r>
            <w:r w:rsidRPr="00CE6B78">
              <w:rPr>
                <w:rStyle w:val="Hyperlink"/>
                <w:rFonts w:ascii="Times New Roman" w:hAnsi="Times New Roman" w:cs="Simplified Arabic"/>
                <w:noProof/>
                <w:webHidden/>
                <w:sz w:val="24"/>
                <w:szCs w:val="24"/>
                <w:rtl w:val="0"/>
                <w:lang w:bidi="ar-EG"/>
              </w:rPr>
              <w:tab/>
            </w:r>
            <w:r w:rsidRPr="00CE6B78">
              <w:rPr>
                <w:rStyle w:val="Hyperlink"/>
                <w:rFonts w:ascii="Times New Roman" w:hAnsi="Times New Roman" w:cs="Simplified Arabic"/>
                <w:noProof/>
                <w:webHidden/>
                <w:sz w:val="24"/>
                <w:szCs w:val="24"/>
                <w:rtl w:val="0"/>
                <w:lang w:bidi="ar-EG"/>
              </w:rPr>
              <w:fldChar w:fldCharType="begin"/>
            </w:r>
            <w:r w:rsidRPr="00CE6B78">
              <w:rPr>
                <w:rStyle w:val="Hyperlink"/>
                <w:rFonts w:ascii="Times New Roman" w:hAnsi="Times New Roman" w:cs="Simplified Arabic"/>
                <w:noProof/>
                <w:webHidden/>
                <w:sz w:val="24"/>
                <w:szCs w:val="24"/>
                <w:rtl w:val="0"/>
                <w:lang w:bidi="ar-EG"/>
              </w:rPr>
              <w:instrText xml:space="preserve"> PAGEREF _Toc227759138 \h </w:instrText>
            </w:r>
            <w:r w:rsidRPr="00CE6B78">
              <w:rPr>
                <w:rStyle w:val="Hyperlink"/>
                <w:rFonts w:ascii="Times New Roman" w:hAnsi="Times New Roman" w:cs="Simplified Arabic"/>
                <w:noProof/>
                <w:webHidden/>
                <w:sz w:val="24"/>
                <w:szCs w:val="24"/>
                <w:rtl w:val="0"/>
                <w:lang w:bidi="ar-EG"/>
              </w:rPr>
            </w:r>
            <w:r w:rsidRPr="00CE6B78">
              <w:rPr>
                <w:rStyle w:val="Hyperlink"/>
                <w:rFonts w:ascii="Times New Roman" w:hAnsi="Times New Roman" w:cs="Simplified Arabic"/>
                <w:noProof/>
                <w:webHidden/>
                <w:sz w:val="24"/>
                <w:szCs w:val="24"/>
                <w:rtl w:val="0"/>
                <w:lang w:bidi="ar-EG"/>
              </w:rPr>
              <w:fldChar w:fldCharType="separate"/>
            </w:r>
            <w:r w:rsidR="00BB0E42">
              <w:rPr>
                <w:rStyle w:val="Hyperlink"/>
                <w:rFonts w:ascii="Times New Roman" w:hAnsi="Times New Roman" w:cs="Simplified Arabic"/>
                <w:noProof/>
                <w:webHidden/>
                <w:sz w:val="24"/>
                <w:szCs w:val="24"/>
                <w:lang w:bidi="ar-EG"/>
              </w:rPr>
              <w:t>88</w:t>
            </w:r>
            <w:r w:rsidRPr="00CE6B78">
              <w:rPr>
                <w:rStyle w:val="Hyperlink"/>
                <w:rFonts w:ascii="Times New Roman" w:hAnsi="Times New Roman" w:cs="Simplified Arabic"/>
                <w:noProof/>
                <w:webHidden/>
                <w:sz w:val="24"/>
                <w:szCs w:val="24"/>
                <w:rtl w:val="0"/>
                <w:lang w:bidi="ar-EG"/>
              </w:rPr>
              <w:fldChar w:fldCharType="end"/>
            </w:r>
          </w:hyperlink>
        </w:p>
        <w:p w14:paraId="11CA7910" w14:textId="297EDABF" w:rsidR="00161508" w:rsidRPr="00CE6B78" w:rsidRDefault="00161508" w:rsidP="00545A1B">
          <w:pPr>
            <w:pStyle w:val="TOC3"/>
            <w:tabs>
              <w:tab w:val="right" w:leader="dot" w:pos="9061"/>
            </w:tabs>
            <w:spacing w:after="0" w:line="240" w:lineRule="auto"/>
            <w:ind w:left="0"/>
            <w:jc w:val="both"/>
            <w:rPr>
              <w:rStyle w:val="Hyperlink"/>
              <w:rFonts w:ascii="Times New Roman" w:hAnsi="Times New Roman" w:cs="Simplified Arabic"/>
              <w:noProof/>
              <w:sz w:val="24"/>
              <w:szCs w:val="24"/>
              <w:lang w:bidi="ar-EG"/>
            </w:rPr>
          </w:pPr>
          <w:hyperlink w:anchor="_Toc227759140" w:history="1">
            <w:r w:rsidRPr="00CE6B78">
              <w:rPr>
                <w:rStyle w:val="Hyperlink"/>
                <w:rFonts w:ascii="Times New Roman" w:hAnsi="Times New Roman" w:cs="Simplified Arabic"/>
                <w:noProof/>
                <w:sz w:val="24"/>
                <w:szCs w:val="24"/>
                <w:lang w:bidi="ar-EG"/>
              </w:rPr>
              <w:t>الشكل رقم (4-8) يوضح المتوسطات الحسابية لاستجابات أفراد العينة حول البعد الأول: الاستجابة</w:t>
            </w:r>
            <w:r w:rsidRPr="00CE6B78">
              <w:rPr>
                <w:rStyle w:val="Hyperlink"/>
                <w:rFonts w:ascii="Times New Roman" w:hAnsi="Times New Roman" w:cs="Simplified Arabic"/>
                <w:noProof/>
                <w:webHidden/>
                <w:sz w:val="24"/>
                <w:szCs w:val="24"/>
                <w:rtl w:val="0"/>
                <w:lang w:bidi="ar-EG"/>
              </w:rPr>
              <w:tab/>
            </w:r>
            <w:r w:rsidRPr="00CE6B78">
              <w:rPr>
                <w:rStyle w:val="Hyperlink"/>
                <w:rFonts w:ascii="Times New Roman" w:hAnsi="Times New Roman" w:cs="Simplified Arabic"/>
                <w:noProof/>
                <w:webHidden/>
                <w:sz w:val="24"/>
                <w:szCs w:val="24"/>
                <w:rtl w:val="0"/>
                <w:lang w:bidi="ar-EG"/>
              </w:rPr>
              <w:fldChar w:fldCharType="begin"/>
            </w:r>
            <w:r w:rsidRPr="00CE6B78">
              <w:rPr>
                <w:rStyle w:val="Hyperlink"/>
                <w:rFonts w:ascii="Times New Roman" w:hAnsi="Times New Roman" w:cs="Simplified Arabic"/>
                <w:noProof/>
                <w:webHidden/>
                <w:sz w:val="24"/>
                <w:szCs w:val="24"/>
                <w:rtl w:val="0"/>
                <w:lang w:bidi="ar-EG"/>
              </w:rPr>
              <w:instrText xml:space="preserve"> PAGEREF _Toc227759140 \h </w:instrText>
            </w:r>
            <w:r w:rsidRPr="00CE6B78">
              <w:rPr>
                <w:rStyle w:val="Hyperlink"/>
                <w:rFonts w:ascii="Times New Roman" w:hAnsi="Times New Roman" w:cs="Simplified Arabic"/>
                <w:noProof/>
                <w:webHidden/>
                <w:sz w:val="24"/>
                <w:szCs w:val="24"/>
                <w:rtl w:val="0"/>
                <w:lang w:bidi="ar-EG"/>
              </w:rPr>
            </w:r>
            <w:r w:rsidRPr="00CE6B78">
              <w:rPr>
                <w:rStyle w:val="Hyperlink"/>
                <w:rFonts w:ascii="Times New Roman" w:hAnsi="Times New Roman" w:cs="Simplified Arabic"/>
                <w:noProof/>
                <w:webHidden/>
                <w:sz w:val="24"/>
                <w:szCs w:val="24"/>
                <w:rtl w:val="0"/>
                <w:lang w:bidi="ar-EG"/>
              </w:rPr>
              <w:fldChar w:fldCharType="separate"/>
            </w:r>
            <w:r w:rsidR="00BB0E42">
              <w:rPr>
                <w:rStyle w:val="Hyperlink"/>
                <w:rFonts w:ascii="Times New Roman" w:hAnsi="Times New Roman" w:cs="Simplified Arabic"/>
                <w:noProof/>
                <w:webHidden/>
                <w:sz w:val="24"/>
                <w:szCs w:val="24"/>
                <w:lang w:bidi="ar-EG"/>
              </w:rPr>
              <w:t>90</w:t>
            </w:r>
            <w:r w:rsidRPr="00CE6B78">
              <w:rPr>
                <w:rStyle w:val="Hyperlink"/>
                <w:rFonts w:ascii="Times New Roman" w:hAnsi="Times New Roman" w:cs="Simplified Arabic"/>
                <w:noProof/>
                <w:webHidden/>
                <w:sz w:val="24"/>
                <w:szCs w:val="24"/>
                <w:rtl w:val="0"/>
                <w:lang w:bidi="ar-EG"/>
              </w:rPr>
              <w:fldChar w:fldCharType="end"/>
            </w:r>
          </w:hyperlink>
        </w:p>
        <w:p w14:paraId="6880D414" w14:textId="7D71DDBF" w:rsidR="00161508" w:rsidRPr="00CE6B78" w:rsidRDefault="00161508" w:rsidP="00545A1B">
          <w:pPr>
            <w:pStyle w:val="TOC3"/>
            <w:tabs>
              <w:tab w:val="right" w:leader="dot" w:pos="9061"/>
            </w:tabs>
            <w:spacing w:after="0" w:line="240" w:lineRule="auto"/>
            <w:ind w:left="0"/>
            <w:jc w:val="both"/>
            <w:rPr>
              <w:rStyle w:val="Hyperlink"/>
              <w:rFonts w:ascii="Times New Roman" w:hAnsi="Times New Roman" w:cs="Simplified Arabic"/>
              <w:noProof/>
              <w:sz w:val="24"/>
              <w:szCs w:val="24"/>
              <w:lang w:bidi="ar-EG"/>
            </w:rPr>
          </w:pPr>
          <w:hyperlink w:anchor="_Toc227759142" w:history="1">
            <w:r w:rsidRPr="00CE6B78">
              <w:rPr>
                <w:rStyle w:val="Hyperlink"/>
                <w:rFonts w:ascii="Times New Roman" w:hAnsi="Times New Roman" w:cs="Simplified Arabic"/>
                <w:noProof/>
                <w:sz w:val="24"/>
                <w:szCs w:val="24"/>
                <w:lang w:bidi="ar-EG"/>
              </w:rPr>
              <w:t>الشكل رقم (4-9) يوضح المتوسطات الحسابية لاستجابات أفراد العينة حول البعد الثاني: الرفض / التجاهل / التبليغ</w:t>
            </w:r>
            <w:r w:rsidRPr="00CE6B78">
              <w:rPr>
                <w:rStyle w:val="Hyperlink"/>
                <w:rFonts w:ascii="Times New Roman" w:hAnsi="Times New Roman" w:cs="Simplified Arabic"/>
                <w:noProof/>
                <w:webHidden/>
                <w:sz w:val="24"/>
                <w:szCs w:val="24"/>
                <w:rtl w:val="0"/>
                <w:lang w:bidi="ar-EG"/>
              </w:rPr>
              <w:tab/>
            </w:r>
            <w:r w:rsidRPr="00CE6B78">
              <w:rPr>
                <w:rStyle w:val="Hyperlink"/>
                <w:rFonts w:ascii="Times New Roman" w:hAnsi="Times New Roman" w:cs="Simplified Arabic"/>
                <w:noProof/>
                <w:webHidden/>
                <w:sz w:val="24"/>
                <w:szCs w:val="24"/>
                <w:rtl w:val="0"/>
                <w:lang w:bidi="ar-EG"/>
              </w:rPr>
              <w:fldChar w:fldCharType="begin"/>
            </w:r>
            <w:r w:rsidRPr="00CE6B78">
              <w:rPr>
                <w:rStyle w:val="Hyperlink"/>
                <w:rFonts w:ascii="Times New Roman" w:hAnsi="Times New Roman" w:cs="Simplified Arabic"/>
                <w:noProof/>
                <w:webHidden/>
                <w:sz w:val="24"/>
                <w:szCs w:val="24"/>
                <w:rtl w:val="0"/>
                <w:lang w:bidi="ar-EG"/>
              </w:rPr>
              <w:instrText xml:space="preserve"> PAGEREF _Toc227759142 \h </w:instrText>
            </w:r>
            <w:r w:rsidRPr="00CE6B78">
              <w:rPr>
                <w:rStyle w:val="Hyperlink"/>
                <w:rFonts w:ascii="Times New Roman" w:hAnsi="Times New Roman" w:cs="Simplified Arabic"/>
                <w:noProof/>
                <w:webHidden/>
                <w:sz w:val="24"/>
                <w:szCs w:val="24"/>
                <w:rtl w:val="0"/>
                <w:lang w:bidi="ar-EG"/>
              </w:rPr>
            </w:r>
            <w:r w:rsidRPr="00CE6B78">
              <w:rPr>
                <w:rStyle w:val="Hyperlink"/>
                <w:rFonts w:ascii="Times New Roman" w:hAnsi="Times New Roman" w:cs="Simplified Arabic"/>
                <w:noProof/>
                <w:webHidden/>
                <w:sz w:val="24"/>
                <w:szCs w:val="24"/>
                <w:rtl w:val="0"/>
                <w:lang w:bidi="ar-EG"/>
              </w:rPr>
              <w:fldChar w:fldCharType="separate"/>
            </w:r>
            <w:r w:rsidR="00BB0E42">
              <w:rPr>
                <w:rStyle w:val="Hyperlink"/>
                <w:rFonts w:ascii="Times New Roman" w:hAnsi="Times New Roman" w:cs="Simplified Arabic"/>
                <w:noProof/>
                <w:webHidden/>
                <w:sz w:val="24"/>
                <w:szCs w:val="24"/>
                <w:lang w:bidi="ar-EG"/>
              </w:rPr>
              <w:t>91</w:t>
            </w:r>
            <w:r w:rsidRPr="00CE6B78">
              <w:rPr>
                <w:rStyle w:val="Hyperlink"/>
                <w:rFonts w:ascii="Times New Roman" w:hAnsi="Times New Roman" w:cs="Simplified Arabic"/>
                <w:noProof/>
                <w:webHidden/>
                <w:sz w:val="24"/>
                <w:szCs w:val="24"/>
                <w:rtl w:val="0"/>
                <w:lang w:bidi="ar-EG"/>
              </w:rPr>
              <w:fldChar w:fldCharType="end"/>
            </w:r>
          </w:hyperlink>
        </w:p>
        <w:p w14:paraId="2159B379" w14:textId="17749CA8" w:rsidR="00161508" w:rsidRPr="00CE6B78" w:rsidRDefault="00161508" w:rsidP="00545A1B">
          <w:pPr>
            <w:pStyle w:val="TOC3"/>
            <w:tabs>
              <w:tab w:val="right" w:leader="dot" w:pos="9061"/>
            </w:tabs>
            <w:spacing w:after="0" w:line="240" w:lineRule="auto"/>
            <w:ind w:left="0"/>
            <w:jc w:val="both"/>
            <w:rPr>
              <w:rStyle w:val="Hyperlink"/>
              <w:rFonts w:ascii="Times New Roman" w:hAnsi="Times New Roman" w:cs="Simplified Arabic"/>
              <w:noProof/>
              <w:sz w:val="24"/>
              <w:szCs w:val="24"/>
              <w:lang w:bidi="ar-EG"/>
            </w:rPr>
          </w:pPr>
          <w:hyperlink w:anchor="_Toc227759144" w:history="1">
            <w:r w:rsidRPr="00CE6B78">
              <w:rPr>
                <w:rStyle w:val="Hyperlink"/>
                <w:rFonts w:ascii="Times New Roman" w:hAnsi="Times New Roman" w:cs="Simplified Arabic"/>
                <w:noProof/>
                <w:sz w:val="24"/>
                <w:szCs w:val="24"/>
                <w:lang w:bidi="ar-EG"/>
              </w:rPr>
              <w:t>الشكل رقم (4-10) يوضح المتوسطات الحسابية لاستجابات أفراد العينة حول البعد الثالث: الثقة في المحتوى الإنساني الرقمي</w:t>
            </w:r>
            <w:r w:rsidRPr="00CE6B78">
              <w:rPr>
                <w:rStyle w:val="Hyperlink"/>
                <w:rFonts w:ascii="Times New Roman" w:hAnsi="Times New Roman" w:cs="Simplified Arabic"/>
                <w:noProof/>
                <w:webHidden/>
                <w:sz w:val="24"/>
                <w:szCs w:val="24"/>
                <w:rtl w:val="0"/>
                <w:lang w:bidi="ar-EG"/>
              </w:rPr>
              <w:tab/>
            </w:r>
            <w:r w:rsidRPr="00CE6B78">
              <w:rPr>
                <w:rStyle w:val="Hyperlink"/>
                <w:rFonts w:ascii="Times New Roman" w:hAnsi="Times New Roman" w:cs="Simplified Arabic"/>
                <w:noProof/>
                <w:webHidden/>
                <w:sz w:val="24"/>
                <w:szCs w:val="24"/>
                <w:rtl w:val="0"/>
                <w:lang w:bidi="ar-EG"/>
              </w:rPr>
              <w:fldChar w:fldCharType="begin"/>
            </w:r>
            <w:r w:rsidRPr="00CE6B78">
              <w:rPr>
                <w:rStyle w:val="Hyperlink"/>
                <w:rFonts w:ascii="Times New Roman" w:hAnsi="Times New Roman" w:cs="Simplified Arabic"/>
                <w:noProof/>
                <w:webHidden/>
                <w:sz w:val="24"/>
                <w:szCs w:val="24"/>
                <w:rtl w:val="0"/>
                <w:lang w:bidi="ar-EG"/>
              </w:rPr>
              <w:instrText xml:space="preserve"> PAGEREF _Toc227759144 \h </w:instrText>
            </w:r>
            <w:r w:rsidRPr="00CE6B78">
              <w:rPr>
                <w:rStyle w:val="Hyperlink"/>
                <w:rFonts w:ascii="Times New Roman" w:hAnsi="Times New Roman" w:cs="Simplified Arabic"/>
                <w:noProof/>
                <w:webHidden/>
                <w:sz w:val="24"/>
                <w:szCs w:val="24"/>
                <w:rtl w:val="0"/>
                <w:lang w:bidi="ar-EG"/>
              </w:rPr>
            </w:r>
            <w:r w:rsidRPr="00CE6B78">
              <w:rPr>
                <w:rStyle w:val="Hyperlink"/>
                <w:rFonts w:ascii="Times New Roman" w:hAnsi="Times New Roman" w:cs="Simplified Arabic"/>
                <w:noProof/>
                <w:webHidden/>
                <w:sz w:val="24"/>
                <w:szCs w:val="24"/>
                <w:rtl w:val="0"/>
                <w:lang w:bidi="ar-EG"/>
              </w:rPr>
              <w:fldChar w:fldCharType="separate"/>
            </w:r>
            <w:r w:rsidR="00BB0E42">
              <w:rPr>
                <w:rStyle w:val="Hyperlink"/>
                <w:rFonts w:ascii="Times New Roman" w:hAnsi="Times New Roman" w:cs="Simplified Arabic"/>
                <w:noProof/>
                <w:webHidden/>
                <w:sz w:val="24"/>
                <w:szCs w:val="24"/>
                <w:lang w:bidi="ar-EG"/>
              </w:rPr>
              <w:t>93</w:t>
            </w:r>
            <w:r w:rsidRPr="00CE6B78">
              <w:rPr>
                <w:rStyle w:val="Hyperlink"/>
                <w:rFonts w:ascii="Times New Roman" w:hAnsi="Times New Roman" w:cs="Simplified Arabic"/>
                <w:noProof/>
                <w:webHidden/>
                <w:sz w:val="24"/>
                <w:szCs w:val="24"/>
                <w:rtl w:val="0"/>
                <w:lang w:bidi="ar-EG"/>
              </w:rPr>
              <w:fldChar w:fldCharType="end"/>
            </w:r>
          </w:hyperlink>
        </w:p>
        <w:p w14:paraId="7FA5B2EE" w14:textId="7CCEC98B" w:rsidR="00161508" w:rsidRPr="00CE6B78" w:rsidRDefault="00161508" w:rsidP="00545A1B">
          <w:pPr>
            <w:pStyle w:val="TOC3"/>
            <w:tabs>
              <w:tab w:val="right" w:leader="dot" w:pos="9061"/>
            </w:tabs>
            <w:spacing w:after="0" w:line="240" w:lineRule="auto"/>
            <w:ind w:left="0"/>
            <w:jc w:val="both"/>
            <w:rPr>
              <w:rStyle w:val="Hyperlink"/>
              <w:rFonts w:ascii="Times New Roman" w:hAnsi="Times New Roman" w:cs="Simplified Arabic"/>
              <w:noProof/>
              <w:sz w:val="24"/>
              <w:szCs w:val="24"/>
              <w:lang w:bidi="ar-EG"/>
            </w:rPr>
          </w:pPr>
          <w:hyperlink w:anchor="_Toc227759146" w:history="1">
            <w:r w:rsidRPr="00CE6B78">
              <w:rPr>
                <w:rStyle w:val="Hyperlink"/>
                <w:rFonts w:ascii="Times New Roman" w:hAnsi="Times New Roman" w:cs="Simplified Arabic"/>
                <w:noProof/>
                <w:sz w:val="24"/>
                <w:szCs w:val="24"/>
                <w:lang w:bidi="ar-EG"/>
              </w:rPr>
              <w:t>الشكل رقم (4-11) يوضح المتوسطات الحسابية لاستجابات أفراد العينة حول البعد الرابع: الحكم القيمي تجاه الظاهرة</w:t>
            </w:r>
            <w:r w:rsidRPr="00CE6B78">
              <w:rPr>
                <w:rStyle w:val="Hyperlink"/>
                <w:rFonts w:ascii="Times New Roman" w:hAnsi="Times New Roman" w:cs="Simplified Arabic"/>
                <w:noProof/>
                <w:webHidden/>
                <w:sz w:val="24"/>
                <w:szCs w:val="24"/>
                <w:rtl w:val="0"/>
                <w:lang w:bidi="ar-EG"/>
              </w:rPr>
              <w:tab/>
            </w:r>
            <w:r w:rsidRPr="00CE6B78">
              <w:rPr>
                <w:rStyle w:val="Hyperlink"/>
                <w:rFonts w:ascii="Times New Roman" w:hAnsi="Times New Roman" w:cs="Simplified Arabic"/>
                <w:noProof/>
                <w:webHidden/>
                <w:sz w:val="24"/>
                <w:szCs w:val="24"/>
                <w:rtl w:val="0"/>
                <w:lang w:bidi="ar-EG"/>
              </w:rPr>
              <w:fldChar w:fldCharType="begin"/>
            </w:r>
            <w:r w:rsidRPr="00CE6B78">
              <w:rPr>
                <w:rStyle w:val="Hyperlink"/>
                <w:rFonts w:ascii="Times New Roman" w:hAnsi="Times New Roman" w:cs="Simplified Arabic"/>
                <w:noProof/>
                <w:webHidden/>
                <w:sz w:val="24"/>
                <w:szCs w:val="24"/>
                <w:rtl w:val="0"/>
                <w:lang w:bidi="ar-EG"/>
              </w:rPr>
              <w:instrText xml:space="preserve"> PAGEREF _Toc227759146 \h </w:instrText>
            </w:r>
            <w:r w:rsidRPr="00CE6B78">
              <w:rPr>
                <w:rStyle w:val="Hyperlink"/>
                <w:rFonts w:ascii="Times New Roman" w:hAnsi="Times New Roman" w:cs="Simplified Arabic"/>
                <w:noProof/>
                <w:webHidden/>
                <w:sz w:val="24"/>
                <w:szCs w:val="24"/>
                <w:rtl w:val="0"/>
                <w:lang w:bidi="ar-EG"/>
              </w:rPr>
            </w:r>
            <w:r w:rsidRPr="00CE6B78">
              <w:rPr>
                <w:rStyle w:val="Hyperlink"/>
                <w:rFonts w:ascii="Times New Roman" w:hAnsi="Times New Roman" w:cs="Simplified Arabic"/>
                <w:noProof/>
                <w:webHidden/>
                <w:sz w:val="24"/>
                <w:szCs w:val="24"/>
                <w:rtl w:val="0"/>
                <w:lang w:bidi="ar-EG"/>
              </w:rPr>
              <w:fldChar w:fldCharType="separate"/>
            </w:r>
            <w:r w:rsidR="00BB0E42">
              <w:rPr>
                <w:rStyle w:val="Hyperlink"/>
                <w:rFonts w:ascii="Times New Roman" w:hAnsi="Times New Roman" w:cs="Simplified Arabic"/>
                <w:noProof/>
                <w:webHidden/>
                <w:sz w:val="24"/>
                <w:szCs w:val="24"/>
                <w:lang w:bidi="ar-EG"/>
              </w:rPr>
              <w:t>95</w:t>
            </w:r>
            <w:r w:rsidRPr="00CE6B78">
              <w:rPr>
                <w:rStyle w:val="Hyperlink"/>
                <w:rFonts w:ascii="Times New Roman" w:hAnsi="Times New Roman" w:cs="Simplified Arabic"/>
                <w:noProof/>
                <w:webHidden/>
                <w:sz w:val="24"/>
                <w:szCs w:val="24"/>
                <w:rtl w:val="0"/>
                <w:lang w:bidi="ar-EG"/>
              </w:rPr>
              <w:fldChar w:fldCharType="end"/>
            </w:r>
          </w:hyperlink>
        </w:p>
        <w:p w14:paraId="10E9CDE6" w14:textId="77777777" w:rsidR="00161508" w:rsidRDefault="00161508" w:rsidP="00545A1B">
          <w:pPr>
            <w:pStyle w:val="TOC3"/>
            <w:tabs>
              <w:tab w:val="right" w:leader="dot" w:pos="9061"/>
            </w:tabs>
            <w:spacing w:after="0" w:line="240" w:lineRule="auto"/>
            <w:ind w:left="0"/>
            <w:jc w:val="both"/>
            <w:rPr>
              <w:rFonts w:ascii="Simplified Arabic" w:hAnsi="Simplified Arabic" w:cs="Simplified Arabic"/>
              <w:b/>
              <w:bCs/>
              <w:sz w:val="24"/>
              <w:szCs w:val="24"/>
              <w:rtl w:val="0"/>
              <w:lang w:val="ar-SA"/>
            </w:rPr>
          </w:pPr>
          <w:r w:rsidRPr="00CE6B78">
            <w:rPr>
              <w:rStyle w:val="Hyperlink"/>
              <w:rFonts w:ascii="Times New Roman" w:hAnsi="Times New Roman" w:cs="Simplified Arabic"/>
              <w:noProof/>
              <w:sz w:val="24"/>
              <w:szCs w:val="24"/>
              <w:lang w:bidi="ar-EG"/>
            </w:rPr>
            <w:fldChar w:fldCharType="end"/>
          </w:r>
        </w:p>
      </w:sdtContent>
    </w:sdt>
    <w:p w14:paraId="1FB24FA8" w14:textId="0D563FE8" w:rsidR="001E19FC" w:rsidRPr="00161508" w:rsidRDefault="001E19FC" w:rsidP="00161508">
      <w:pPr>
        <w:pStyle w:val="TOC1"/>
        <w:tabs>
          <w:tab w:val="right" w:leader="dot" w:pos="9061"/>
        </w:tabs>
        <w:rPr>
          <w:rStyle w:val="Hyperlink"/>
          <w:noProof/>
          <w:rtl/>
          <w:lang w:bidi="ar-EG"/>
        </w:rPr>
      </w:pPr>
      <w:r w:rsidRPr="00161508">
        <w:rPr>
          <w:rStyle w:val="Hyperlink"/>
          <w:noProof/>
          <w:rtl/>
          <w:lang w:bidi="ar-EG"/>
        </w:rPr>
        <w:br w:type="page"/>
      </w:r>
    </w:p>
    <w:p w14:paraId="3735A92F" w14:textId="77777777" w:rsidR="001C6761" w:rsidRDefault="001C6761" w:rsidP="000073AF">
      <w:pPr>
        <w:pStyle w:val="a6"/>
        <w:rPr>
          <w:rtl/>
        </w:rPr>
        <w:sectPr w:rsidR="001C6761" w:rsidSect="001E19FC">
          <w:footerReference w:type="default" r:id="rId12"/>
          <w:pgSz w:w="11906" w:h="16838" w:code="9"/>
          <w:pgMar w:top="1134" w:right="1701" w:bottom="1134" w:left="1134" w:header="709" w:footer="709" w:gutter="0"/>
          <w:pgNumType w:start="1"/>
          <w:cols w:space="708"/>
          <w:bidi/>
          <w:rtlGutter/>
          <w:docGrid w:linePitch="360"/>
        </w:sectPr>
      </w:pPr>
    </w:p>
    <w:p w14:paraId="24C4E374" w14:textId="72E03DDE" w:rsidR="00074F0D" w:rsidRPr="007F2FF1" w:rsidRDefault="00074F0D" w:rsidP="000073AF">
      <w:pPr>
        <w:pStyle w:val="a6"/>
      </w:pPr>
      <w:bookmarkStart w:id="8" w:name="_Toc227769130"/>
      <w:r w:rsidRPr="007F2FF1">
        <w:rPr>
          <w:rFonts w:hint="cs"/>
          <w:rtl/>
        </w:rPr>
        <w:lastRenderedPageBreak/>
        <w:t>الفصل الأول: الإطار العام للدراسة</w:t>
      </w:r>
      <w:bookmarkEnd w:id="8"/>
    </w:p>
    <w:p w14:paraId="035BF540" w14:textId="3E60DB2B" w:rsidR="009125CE" w:rsidRPr="005151EF" w:rsidRDefault="00A74F76" w:rsidP="005151EF">
      <w:pPr>
        <w:pStyle w:val="a"/>
        <w:rPr>
          <w:rtl/>
        </w:rPr>
      </w:pPr>
      <w:bookmarkStart w:id="9" w:name="_Toc227769131"/>
      <w:r w:rsidRPr="005151EF">
        <w:rPr>
          <w:rtl/>
        </w:rPr>
        <w:t>مقدمة</w:t>
      </w:r>
      <w:r w:rsidR="009125CE" w:rsidRPr="005151EF">
        <w:rPr>
          <w:rFonts w:hint="cs"/>
          <w:rtl/>
        </w:rPr>
        <w:t>:</w:t>
      </w:r>
      <w:bookmarkEnd w:id="0"/>
      <w:bookmarkEnd w:id="9"/>
    </w:p>
    <w:p w14:paraId="5FAB7711" w14:textId="0FFE5CA8" w:rsidR="00F626ED" w:rsidRPr="007F2FF1" w:rsidRDefault="00F626ED" w:rsidP="00610647">
      <w:pPr>
        <w:pStyle w:val="00000"/>
        <w:rPr>
          <w:rtl/>
        </w:rPr>
      </w:pPr>
      <w:r w:rsidRPr="007F2FF1">
        <w:rPr>
          <w:rFonts w:hint="cs"/>
          <w:rtl/>
        </w:rPr>
        <w:t>تُعدّ التحوّلات الرقمية المتسارعة من أبرز سمات العقد الأخير في المجتمعات العربية</w:t>
      </w:r>
      <w:r w:rsidR="00C752C0" w:rsidRPr="007F2FF1">
        <w:rPr>
          <w:rFonts w:hint="cs"/>
          <w:rtl/>
        </w:rPr>
        <w:t xml:space="preserve"> ، </w:t>
      </w:r>
      <w:r w:rsidRPr="007F2FF1">
        <w:rPr>
          <w:rFonts w:hint="cs"/>
          <w:rtl/>
        </w:rPr>
        <w:t>إذ لم تعد التقنيات الرقمية أدواتٍ مساعدة فحسب</w:t>
      </w:r>
      <w:r w:rsidR="00C752C0" w:rsidRPr="007F2FF1">
        <w:rPr>
          <w:rFonts w:hint="cs"/>
          <w:rtl/>
        </w:rPr>
        <w:t xml:space="preserve"> ، </w:t>
      </w:r>
      <w:r w:rsidRPr="007F2FF1">
        <w:rPr>
          <w:rFonts w:hint="cs"/>
          <w:rtl/>
        </w:rPr>
        <w:t>بل أ</w:t>
      </w:r>
      <w:r w:rsidR="008E7D8D" w:rsidRPr="007F2FF1">
        <w:rPr>
          <w:rFonts w:hint="cs"/>
          <w:rtl/>
        </w:rPr>
        <w:t>صب</w:t>
      </w:r>
      <w:r w:rsidRPr="007F2FF1">
        <w:rPr>
          <w:rFonts w:hint="cs"/>
          <w:rtl/>
        </w:rPr>
        <w:t>حت بيئةً اجتماعيةً تُنتِج أنماطاً جديدة للتواصل والتأثير وصناعة الرأي العام</w:t>
      </w:r>
      <w:r w:rsidR="00C752C0" w:rsidRPr="007F2FF1">
        <w:rPr>
          <w:rFonts w:hint="cs"/>
          <w:rtl/>
        </w:rPr>
        <w:t xml:space="preserve"> ، </w:t>
      </w:r>
      <w:r w:rsidRPr="007F2FF1">
        <w:rPr>
          <w:rFonts w:hint="cs"/>
          <w:rtl/>
        </w:rPr>
        <w:t>وتعيد تشكيل العلاقة بين الأفراد والمؤسسات والقيم السائدة</w:t>
      </w:r>
      <w:r w:rsidR="00D15987" w:rsidRPr="007F2FF1">
        <w:rPr>
          <w:rFonts w:hint="cs"/>
          <w:rtl/>
        </w:rPr>
        <w:t xml:space="preserve"> ، </w:t>
      </w:r>
      <w:r w:rsidRPr="007F2FF1">
        <w:rPr>
          <w:rFonts w:hint="cs"/>
          <w:rtl/>
        </w:rPr>
        <w:t>وفي هذا السياق</w:t>
      </w:r>
      <w:r w:rsidR="002F7610" w:rsidRPr="007F2FF1">
        <w:rPr>
          <w:rFonts w:hint="cs"/>
          <w:rtl/>
        </w:rPr>
        <w:t xml:space="preserve"> </w:t>
      </w:r>
      <w:r w:rsidRPr="007F2FF1">
        <w:rPr>
          <w:rFonts w:hint="cs"/>
          <w:rtl/>
        </w:rPr>
        <w:t>يبرز أن التحول الرقمي يُحدث آثاراً مركّبة على البنى الاجتماعية والاقتصادية</w:t>
      </w:r>
      <w:r w:rsidR="002F7610" w:rsidRPr="007F2FF1">
        <w:rPr>
          <w:rFonts w:hint="cs"/>
          <w:rtl/>
        </w:rPr>
        <w:t xml:space="preserve"> ،</w:t>
      </w:r>
      <w:r w:rsidRPr="007F2FF1">
        <w:rPr>
          <w:rFonts w:hint="cs"/>
          <w:rtl/>
        </w:rPr>
        <w:t xml:space="preserve"> ويُعيد ترتيب أولويات الفاعلين الاجتماعيين وحدود الفعل المقبول</w:t>
      </w:r>
      <w:r w:rsidR="00F74B40" w:rsidRPr="007F2FF1">
        <w:rPr>
          <w:rFonts w:hint="cs"/>
          <w:rtl/>
        </w:rPr>
        <w:t xml:space="preserve"> ، </w:t>
      </w:r>
      <w:r w:rsidRPr="007F2FF1">
        <w:rPr>
          <w:rFonts w:hint="cs"/>
          <w:rtl/>
        </w:rPr>
        <w:t>كما يوسّع نطاق “الفضاء العام” ليشمل المنصات الرقمية بوصفها مجالاً للتفاعل والتفاوض القيمي. (اللجنة الاقتصادية والاجتماعية لغربي آسيا [الإسكوا]، 2022).</w:t>
      </w:r>
    </w:p>
    <w:p w14:paraId="398F223C" w14:textId="53C5FEDB" w:rsidR="00F626ED" w:rsidRPr="007F2FF1" w:rsidRDefault="00F626ED" w:rsidP="00610647">
      <w:pPr>
        <w:pStyle w:val="00000"/>
        <w:rPr>
          <w:rtl/>
        </w:rPr>
      </w:pPr>
      <w:r w:rsidRPr="007F2FF1">
        <w:rPr>
          <w:rFonts w:hint="cs"/>
          <w:rtl/>
        </w:rPr>
        <w:t>ومع اتساع هذا الفضاء</w:t>
      </w:r>
      <w:r w:rsidR="00940B5F" w:rsidRPr="007F2FF1">
        <w:rPr>
          <w:rFonts w:hint="cs"/>
          <w:rtl/>
        </w:rPr>
        <w:t xml:space="preserve"> </w:t>
      </w:r>
      <w:r w:rsidRPr="007F2FF1">
        <w:rPr>
          <w:rFonts w:hint="cs"/>
          <w:rtl/>
        </w:rPr>
        <w:t>انتقلت ممارسات</w:t>
      </w:r>
      <w:r w:rsidR="00940B5F" w:rsidRPr="007F2FF1">
        <w:rPr>
          <w:rFonts w:hint="cs"/>
          <w:rtl/>
        </w:rPr>
        <w:t xml:space="preserve"> </w:t>
      </w:r>
      <w:r w:rsidRPr="007F2FF1">
        <w:rPr>
          <w:rFonts w:hint="cs"/>
          <w:rtl/>
        </w:rPr>
        <w:t>اجتماعية تقليدية إلى المنصات الرقمية</w:t>
      </w:r>
      <w:r w:rsidR="00940B5F" w:rsidRPr="007F2FF1">
        <w:rPr>
          <w:rFonts w:hint="cs"/>
          <w:rtl/>
        </w:rPr>
        <w:t xml:space="preserve"> </w:t>
      </w:r>
      <w:r w:rsidRPr="007F2FF1">
        <w:rPr>
          <w:rFonts w:hint="cs"/>
          <w:rtl/>
        </w:rPr>
        <w:t>، ليس على هيئة نقلٍ آليّ بل عبر إعادة تشكيلها وفق منطق المنصّة القائم على سرعة الانتشار</w:t>
      </w:r>
      <w:r w:rsidR="004D77D6" w:rsidRPr="007F2FF1">
        <w:rPr>
          <w:rFonts w:hint="cs"/>
          <w:rtl/>
        </w:rPr>
        <w:t xml:space="preserve"> </w:t>
      </w:r>
      <w:r w:rsidRPr="007F2FF1">
        <w:rPr>
          <w:rFonts w:hint="cs"/>
          <w:rtl/>
        </w:rPr>
        <w:t>واقتصاد الانتباه والخوارزميات وقياسات التفاعل</w:t>
      </w:r>
      <w:r w:rsidR="00F756C2" w:rsidRPr="007F2FF1">
        <w:rPr>
          <w:rFonts w:hint="cs"/>
          <w:rtl/>
        </w:rPr>
        <w:t xml:space="preserve"> ، </w:t>
      </w:r>
      <w:r w:rsidRPr="007F2FF1">
        <w:rPr>
          <w:rFonts w:hint="cs"/>
          <w:rtl/>
        </w:rPr>
        <w:t>وبذلك</w:t>
      </w:r>
      <w:r w:rsidR="00F756C2" w:rsidRPr="007F2FF1">
        <w:rPr>
          <w:rFonts w:hint="cs"/>
          <w:rtl/>
        </w:rPr>
        <w:t xml:space="preserve"> </w:t>
      </w:r>
      <w:r w:rsidRPr="007F2FF1">
        <w:rPr>
          <w:rFonts w:hint="cs"/>
          <w:rtl/>
        </w:rPr>
        <w:t>يصبح السلوك الاجتماعي معروضاً وقابلاً للتداول والتقييم الجماعي</w:t>
      </w:r>
      <w:r w:rsidR="005F654C" w:rsidRPr="007F2FF1">
        <w:rPr>
          <w:rFonts w:hint="cs"/>
          <w:rtl/>
        </w:rPr>
        <w:t xml:space="preserve"> ، </w:t>
      </w:r>
      <w:r w:rsidRPr="007F2FF1">
        <w:rPr>
          <w:rFonts w:hint="cs"/>
          <w:rtl/>
        </w:rPr>
        <w:t>وتتحول الاستجابات العامة—تعاطفاً أو رفضاً أو تشك</w:t>
      </w:r>
      <w:r w:rsidR="005F654C" w:rsidRPr="007F2FF1">
        <w:rPr>
          <w:rFonts w:hint="cs"/>
          <w:rtl/>
        </w:rPr>
        <w:t>يك</w:t>
      </w:r>
      <w:r w:rsidRPr="007F2FF1">
        <w:rPr>
          <w:rFonts w:hint="cs"/>
          <w:rtl/>
        </w:rPr>
        <w:t>اً—إلى جزء من “دينامي</w:t>
      </w:r>
      <w:r w:rsidR="00013429" w:rsidRPr="007F2FF1">
        <w:rPr>
          <w:rFonts w:hint="cs"/>
          <w:rtl/>
        </w:rPr>
        <w:t>كي</w:t>
      </w:r>
      <w:r w:rsidRPr="007F2FF1">
        <w:rPr>
          <w:rFonts w:hint="cs"/>
          <w:rtl/>
        </w:rPr>
        <w:t>ة السلوك العام” داخل المجتمع الرقمي</w:t>
      </w:r>
      <w:r w:rsidR="000F1C0C" w:rsidRPr="007F2FF1">
        <w:rPr>
          <w:rFonts w:hint="cs"/>
          <w:rtl/>
        </w:rPr>
        <w:t xml:space="preserve"> ،</w:t>
      </w:r>
      <w:r w:rsidRPr="007F2FF1">
        <w:rPr>
          <w:rFonts w:hint="cs"/>
          <w:rtl/>
        </w:rPr>
        <w:t xml:space="preserve"> ومن هنا تتشكل بيئة تسمح بتكاثر أنماط سلوكية جديدة أو مُهجنة تجمع بين الحاجة الواقعية وأدوات العرض والإقناع الرقمي</w:t>
      </w:r>
      <w:r w:rsidR="00487AE9" w:rsidRPr="007F2FF1">
        <w:rPr>
          <w:rFonts w:hint="cs"/>
          <w:rtl/>
        </w:rPr>
        <w:t xml:space="preserve"> .</w:t>
      </w:r>
    </w:p>
    <w:p w14:paraId="68AE4C16" w14:textId="6D8BA8BE" w:rsidR="00F626ED" w:rsidRPr="007F2FF1" w:rsidRDefault="00F626ED" w:rsidP="00610647">
      <w:pPr>
        <w:pStyle w:val="00000"/>
        <w:rPr>
          <w:rtl/>
        </w:rPr>
      </w:pPr>
      <w:r w:rsidRPr="007F2FF1">
        <w:rPr>
          <w:rFonts w:hint="cs"/>
          <w:rtl/>
        </w:rPr>
        <w:t>ومن بين هذه ال</w:t>
      </w:r>
      <w:r w:rsidR="00487AE9" w:rsidRPr="007F2FF1">
        <w:rPr>
          <w:rFonts w:hint="cs"/>
          <w:rtl/>
        </w:rPr>
        <w:t>ظواهر</w:t>
      </w:r>
      <w:r w:rsidR="00F63D54" w:rsidRPr="007F2FF1">
        <w:rPr>
          <w:rFonts w:hint="cs"/>
          <w:rtl/>
        </w:rPr>
        <w:t xml:space="preserve"> تبرز </w:t>
      </w:r>
      <w:r w:rsidRPr="007F2FF1">
        <w:rPr>
          <w:rFonts w:hint="cs"/>
          <w:rtl/>
        </w:rPr>
        <w:t>ظاهرة التسوّل الإلكتروني بوصفها ممارسة تستهدف استدرار المساعدة أو</w:t>
      </w:r>
      <w:r w:rsidR="001D3991" w:rsidRPr="007F2FF1">
        <w:rPr>
          <w:rFonts w:hint="cs"/>
          <w:rtl/>
        </w:rPr>
        <w:t xml:space="preserve"> طلب</w:t>
      </w:r>
      <w:r w:rsidRPr="007F2FF1">
        <w:rPr>
          <w:rFonts w:hint="cs"/>
          <w:rtl/>
        </w:rPr>
        <w:t xml:space="preserve"> المال عبر شبكات التواصل</w:t>
      </w:r>
      <w:r w:rsidR="00BE0A85" w:rsidRPr="007F2FF1">
        <w:rPr>
          <w:rFonts w:hint="cs"/>
          <w:rtl/>
        </w:rPr>
        <w:t xml:space="preserve"> ، من خلال</w:t>
      </w:r>
      <w:r w:rsidRPr="007F2FF1">
        <w:rPr>
          <w:rFonts w:hint="cs"/>
          <w:rtl/>
        </w:rPr>
        <w:t xml:space="preserve"> سرد</w:t>
      </w:r>
      <w:r w:rsidR="009F268D" w:rsidRPr="007F2FF1">
        <w:rPr>
          <w:rFonts w:hint="cs"/>
          <w:rtl/>
        </w:rPr>
        <w:t xml:space="preserve"> أحداث</w:t>
      </w:r>
      <w:r w:rsidRPr="007F2FF1">
        <w:rPr>
          <w:rFonts w:hint="cs"/>
          <w:rtl/>
        </w:rPr>
        <w:t xml:space="preserve"> مؤثرة</w:t>
      </w:r>
      <w:r w:rsidR="009F268D" w:rsidRPr="007F2FF1">
        <w:rPr>
          <w:rFonts w:hint="cs"/>
          <w:rtl/>
        </w:rPr>
        <w:t xml:space="preserve"> </w:t>
      </w:r>
      <w:r w:rsidRPr="007F2FF1">
        <w:rPr>
          <w:rFonts w:hint="cs"/>
          <w:rtl/>
        </w:rPr>
        <w:t>ونداءات عاجلة و</w:t>
      </w:r>
      <w:r w:rsidR="008B0E71" w:rsidRPr="007F2FF1">
        <w:rPr>
          <w:rFonts w:hint="cs"/>
          <w:rtl/>
        </w:rPr>
        <w:t>اقتباسات</w:t>
      </w:r>
      <w:r w:rsidRPr="007F2FF1">
        <w:rPr>
          <w:rFonts w:hint="cs"/>
          <w:rtl/>
        </w:rPr>
        <w:t xml:space="preserve"> دينية/إنسانية</w:t>
      </w:r>
      <w:r w:rsidR="00460E98" w:rsidRPr="007F2FF1">
        <w:rPr>
          <w:rFonts w:hint="cs"/>
          <w:rtl/>
        </w:rPr>
        <w:t xml:space="preserve"> ، </w:t>
      </w:r>
      <w:r w:rsidRPr="007F2FF1">
        <w:rPr>
          <w:rFonts w:hint="cs"/>
          <w:rtl/>
        </w:rPr>
        <w:t>وأحياناً أساليب احتيال</w:t>
      </w:r>
      <w:r w:rsidR="005247E3" w:rsidRPr="007F2FF1">
        <w:rPr>
          <w:rFonts w:hint="cs"/>
          <w:rtl/>
        </w:rPr>
        <w:t xml:space="preserve"> ،</w:t>
      </w:r>
      <w:r w:rsidRPr="007F2FF1">
        <w:rPr>
          <w:rFonts w:hint="cs"/>
          <w:rtl/>
        </w:rPr>
        <w:t xml:space="preserve"> وقد رصدت دراسة الخمشي (2022) واقع التسول الإلكتروني في السعودية عبر “تويتر” موضحةً أن التفاعل (الرد وإعادة التغريد والإعجاب) يُعدّ من العوامل الداعمة لانتشار الظاهرة</w:t>
      </w:r>
      <w:r w:rsidR="001D05C9" w:rsidRPr="007F2FF1">
        <w:rPr>
          <w:rFonts w:hint="cs"/>
          <w:rtl/>
        </w:rPr>
        <w:t xml:space="preserve"> ، </w:t>
      </w:r>
      <w:r w:rsidRPr="007F2FF1">
        <w:rPr>
          <w:rFonts w:hint="cs"/>
          <w:rtl/>
        </w:rPr>
        <w:t>وفي سياق عربي آخر</w:t>
      </w:r>
      <w:r w:rsidR="001D05C9" w:rsidRPr="007F2FF1">
        <w:rPr>
          <w:rFonts w:hint="cs"/>
          <w:rtl/>
        </w:rPr>
        <w:t xml:space="preserve"> </w:t>
      </w:r>
      <w:r w:rsidRPr="007F2FF1">
        <w:rPr>
          <w:rFonts w:hint="cs"/>
          <w:rtl/>
        </w:rPr>
        <w:t>خلصت دراسة الهشلمون (2021) إلى أن التسول الإلكتروني يُضعف الثقة بالمحتاج الحقيقي ويُقلّل التكافل الاجتماعي</w:t>
      </w:r>
      <w:r w:rsidR="00E03DF6" w:rsidRPr="007F2FF1">
        <w:rPr>
          <w:rFonts w:hint="cs"/>
          <w:rtl/>
        </w:rPr>
        <w:t xml:space="preserve"> ، ب</w:t>
      </w:r>
      <w:r w:rsidRPr="007F2FF1">
        <w:rPr>
          <w:rFonts w:hint="cs"/>
          <w:rtl/>
        </w:rPr>
        <w:t>ما يعكس أثره على النسق القيمي والسلوك الجمعي</w:t>
      </w:r>
      <w:r w:rsidR="00B96E1B" w:rsidRPr="007F2FF1">
        <w:rPr>
          <w:rFonts w:hint="cs"/>
          <w:rtl/>
        </w:rPr>
        <w:t xml:space="preserve"> ،</w:t>
      </w:r>
      <w:r w:rsidRPr="007F2FF1">
        <w:rPr>
          <w:rFonts w:hint="cs"/>
          <w:rtl/>
        </w:rPr>
        <w:t xml:space="preserve"> كما تناولت</w:t>
      </w:r>
      <w:r w:rsidR="0026120C" w:rsidRPr="007F2FF1">
        <w:rPr>
          <w:rFonts w:hint="cs"/>
          <w:rtl/>
        </w:rPr>
        <w:t xml:space="preserve"> دراسة</w:t>
      </w:r>
      <w:r w:rsidRPr="007F2FF1">
        <w:rPr>
          <w:rFonts w:hint="cs"/>
          <w:rtl/>
        </w:rPr>
        <w:t xml:space="preserve"> حمدان (2024) الظاهرة عبر البث المباشر في “تيك توك”</w:t>
      </w:r>
      <w:r w:rsidR="00B96E1B" w:rsidRPr="007F2FF1">
        <w:rPr>
          <w:rFonts w:hint="cs"/>
          <w:rtl/>
        </w:rPr>
        <w:t xml:space="preserve"> </w:t>
      </w:r>
      <w:r w:rsidRPr="007F2FF1">
        <w:rPr>
          <w:rFonts w:hint="cs"/>
          <w:rtl/>
        </w:rPr>
        <w:t>مبيّنةً كيف تُعيد آليات التفاعل اللحظي والهدايا الرقمية إنتاج الطلب في صورة أداء اجتماعي قابل للتكرار</w:t>
      </w:r>
      <w:r w:rsidR="005A4C07" w:rsidRPr="007F2FF1">
        <w:rPr>
          <w:rFonts w:hint="cs"/>
          <w:rtl/>
        </w:rPr>
        <w:t xml:space="preserve"> .</w:t>
      </w:r>
    </w:p>
    <w:p w14:paraId="2C67E72C" w14:textId="41C9552B" w:rsidR="009125CE" w:rsidRDefault="00F626ED" w:rsidP="00610647">
      <w:pPr>
        <w:pStyle w:val="00000"/>
        <w:rPr>
          <w:rtl/>
        </w:rPr>
      </w:pPr>
      <w:r w:rsidRPr="007F2FF1">
        <w:rPr>
          <w:rFonts w:hint="cs"/>
          <w:rtl/>
        </w:rPr>
        <w:t>وعلى الرغم من تنامي الاهتمام برصد الظاهرة</w:t>
      </w:r>
      <w:r w:rsidR="0070101A" w:rsidRPr="007F2FF1">
        <w:rPr>
          <w:rFonts w:hint="cs"/>
          <w:rtl/>
        </w:rPr>
        <w:t xml:space="preserve"> </w:t>
      </w:r>
      <w:r w:rsidRPr="007F2FF1">
        <w:rPr>
          <w:rFonts w:hint="cs"/>
          <w:rtl/>
        </w:rPr>
        <w:t xml:space="preserve">تظل الحاجة قائمة إلى دراسة ميدانية تربط بصورة منهجية بين التسول الإلكتروني في المنصات الرقمية وبين تحولات السلوك العام في المجتمعات العربية (كالاستجابة والتعاطف والثقة والحكم القيمي) بما يفسّر كيف تسهم خصائص المنصات في إعادة تشكيل معايير القبول والرفض تجاه هذا </w:t>
      </w:r>
      <w:r w:rsidR="00B362A5" w:rsidRPr="007F2FF1">
        <w:rPr>
          <w:rFonts w:hint="cs"/>
          <w:rtl/>
        </w:rPr>
        <w:t>السلوك،</w:t>
      </w:r>
      <w:r w:rsidRPr="007F2FF1">
        <w:rPr>
          <w:rFonts w:hint="cs"/>
          <w:rtl/>
        </w:rPr>
        <w:t xml:space="preserve"> وهو ما تسعى هذه الدراسة إلى </w:t>
      </w:r>
      <w:r w:rsidR="00B362A5" w:rsidRPr="007F2FF1">
        <w:rPr>
          <w:rFonts w:hint="cs"/>
          <w:rtl/>
        </w:rPr>
        <w:t>معالجته.</w:t>
      </w:r>
    </w:p>
    <w:p w14:paraId="7A2861CF" w14:textId="77777777" w:rsidR="007F2FF1" w:rsidRDefault="007F2FF1" w:rsidP="007F2FF1">
      <w:pPr>
        <w:spacing w:before="120" w:after="120" w:line="240" w:lineRule="auto"/>
        <w:ind w:firstLine="720"/>
        <w:jc w:val="both"/>
        <w:rPr>
          <w:rFonts w:ascii="Times New Roman" w:hAnsi="Times New Roman" w:cs="Simplified Arabic"/>
          <w:sz w:val="24"/>
          <w:szCs w:val="28"/>
          <w:rtl/>
          <w:lang w:bidi="ar-EG"/>
        </w:rPr>
      </w:pPr>
    </w:p>
    <w:p w14:paraId="1B4319EE" w14:textId="77777777" w:rsidR="007F2FF1" w:rsidRPr="007F2FF1" w:rsidRDefault="007F2FF1" w:rsidP="007F2FF1">
      <w:pPr>
        <w:spacing w:before="120" w:after="120" w:line="240" w:lineRule="auto"/>
        <w:ind w:firstLine="720"/>
        <w:jc w:val="both"/>
        <w:rPr>
          <w:rFonts w:ascii="Times New Roman" w:hAnsi="Times New Roman" w:cs="Simplified Arabic"/>
          <w:sz w:val="24"/>
          <w:szCs w:val="28"/>
          <w:rtl/>
          <w:lang w:bidi="ar-EG"/>
        </w:rPr>
      </w:pPr>
    </w:p>
    <w:p w14:paraId="6498E020" w14:textId="5906EBDD" w:rsidR="008021D4" w:rsidRPr="007F2FF1" w:rsidRDefault="00A74F76" w:rsidP="005151EF">
      <w:pPr>
        <w:pStyle w:val="a"/>
        <w:rPr>
          <w:rtl/>
        </w:rPr>
      </w:pPr>
      <w:bookmarkStart w:id="10" w:name="_Toc223598209"/>
      <w:bookmarkStart w:id="11" w:name="_Toc227769132"/>
      <w:r w:rsidRPr="007F2FF1">
        <w:rPr>
          <w:rtl/>
        </w:rPr>
        <w:lastRenderedPageBreak/>
        <w:t>مشكلة الدراسة</w:t>
      </w:r>
      <w:r w:rsidR="009125CE" w:rsidRPr="007F2FF1">
        <w:rPr>
          <w:rFonts w:hint="cs"/>
          <w:rtl/>
        </w:rPr>
        <w:t>:</w:t>
      </w:r>
      <w:bookmarkEnd w:id="10"/>
      <w:bookmarkEnd w:id="11"/>
    </w:p>
    <w:p w14:paraId="09398EB9" w14:textId="07EDEA50" w:rsidR="008021D4" w:rsidRPr="007F2FF1" w:rsidRDefault="008021D4" w:rsidP="00B71E36">
      <w:pPr>
        <w:pStyle w:val="00000"/>
        <w:rPr>
          <w:rtl/>
        </w:rPr>
      </w:pPr>
      <w:r w:rsidRPr="007F2FF1">
        <w:rPr>
          <w:rFonts w:hint="cs"/>
          <w:rtl/>
        </w:rPr>
        <w:t>أفضت الرقمنة المتسارعة في الم</w:t>
      </w:r>
      <w:r w:rsidR="006A21D5" w:rsidRPr="007F2FF1">
        <w:rPr>
          <w:rFonts w:hint="cs"/>
          <w:rtl/>
        </w:rPr>
        <w:t>حيط</w:t>
      </w:r>
      <w:r w:rsidRPr="007F2FF1">
        <w:rPr>
          <w:rFonts w:hint="cs"/>
          <w:rtl/>
        </w:rPr>
        <w:t xml:space="preserve"> العربي إلى توسيع الفضاء العام ليشمل المنصات الرقمية بوصفها ساحةً للتفاعل الاجتماعي وصناعة المعاني وتداول القيم</w:t>
      </w:r>
      <w:r w:rsidR="00C82D36" w:rsidRPr="007F2FF1">
        <w:rPr>
          <w:rFonts w:hint="cs"/>
          <w:rtl/>
        </w:rPr>
        <w:t>،</w:t>
      </w:r>
      <w:r w:rsidRPr="007F2FF1">
        <w:rPr>
          <w:rFonts w:hint="cs"/>
          <w:rtl/>
        </w:rPr>
        <w:t xml:space="preserve"> الأمر الذي أعاد تشكيل أنماط سلوكية كانت تُمارس في الواقع ضمن حدودٍ محلية ورقابية واجتماعية واضحة. وفي هذا السياق</w:t>
      </w:r>
      <w:r w:rsidR="00A2380D" w:rsidRPr="007F2FF1">
        <w:rPr>
          <w:rFonts w:hint="cs"/>
          <w:rtl/>
        </w:rPr>
        <w:t xml:space="preserve"> </w:t>
      </w:r>
      <w:r w:rsidRPr="007F2FF1">
        <w:rPr>
          <w:rFonts w:hint="cs"/>
          <w:rtl/>
        </w:rPr>
        <w:t>برزت ظاهرة التسول الإلكتروني كأحد</w:t>
      </w:r>
      <w:r w:rsidR="00BF6231" w:rsidRPr="007F2FF1">
        <w:rPr>
          <w:rFonts w:hint="cs"/>
          <w:rtl/>
        </w:rPr>
        <w:t xml:space="preserve"> ظواهر</w:t>
      </w:r>
      <w:r w:rsidRPr="007F2FF1">
        <w:rPr>
          <w:rFonts w:hint="cs"/>
          <w:rtl/>
        </w:rPr>
        <w:t xml:space="preserve"> “الانتقال السلوكي” من المجال التقليدي إلى المجال الرقمي</w:t>
      </w:r>
      <w:r w:rsidR="00722D54" w:rsidRPr="007F2FF1">
        <w:rPr>
          <w:rFonts w:hint="cs"/>
          <w:rtl/>
        </w:rPr>
        <w:t xml:space="preserve">، </w:t>
      </w:r>
      <w:r w:rsidRPr="007F2FF1">
        <w:rPr>
          <w:rFonts w:hint="cs"/>
          <w:rtl/>
        </w:rPr>
        <w:t>حيث تُمارَس عبر حسابات ومنشورات ورسائل وبثوث</w:t>
      </w:r>
      <w:r w:rsidR="00722D54" w:rsidRPr="007F2FF1">
        <w:rPr>
          <w:rFonts w:hint="cs"/>
          <w:rtl/>
        </w:rPr>
        <w:t xml:space="preserve"> </w:t>
      </w:r>
      <w:r w:rsidRPr="007F2FF1">
        <w:rPr>
          <w:rFonts w:hint="cs"/>
          <w:rtl/>
        </w:rPr>
        <w:t>، وتُدعَّم بأدوات تأثير وإقناع عاطفي ورمزي تستثمر التفاعل والانتشار السريع لتوسيع دائرة الاستجابة العامة</w:t>
      </w:r>
      <w:r w:rsidR="00461596" w:rsidRPr="007F2FF1">
        <w:rPr>
          <w:rFonts w:hint="cs"/>
          <w:rtl/>
        </w:rPr>
        <w:t xml:space="preserve">، </w:t>
      </w:r>
      <w:r w:rsidRPr="007F2FF1">
        <w:rPr>
          <w:rFonts w:hint="cs"/>
          <w:rtl/>
        </w:rPr>
        <w:t>ويشير تحليل لغوي حديث لرسائل التسول الإلكتروني إلى توظيف استراتيجيات خطابية تُعلي من الاستعطاف وتُحاكي الضمير الجمعي</w:t>
      </w:r>
      <w:r w:rsidR="00F53C2B" w:rsidRPr="007F2FF1">
        <w:rPr>
          <w:rFonts w:hint="cs"/>
          <w:rtl/>
        </w:rPr>
        <w:t xml:space="preserve"> </w:t>
      </w:r>
      <w:r w:rsidRPr="007F2FF1">
        <w:rPr>
          <w:rFonts w:hint="cs"/>
          <w:rtl/>
        </w:rPr>
        <w:t>بما يجعل المتلقي عرضةً للتأثر والاندفاع</w:t>
      </w:r>
      <w:r w:rsidR="00F53C2B" w:rsidRPr="007F2FF1">
        <w:rPr>
          <w:rFonts w:hint="cs"/>
          <w:rtl/>
        </w:rPr>
        <w:t xml:space="preserve"> ،</w:t>
      </w:r>
      <w:r w:rsidRPr="007F2FF1">
        <w:rPr>
          <w:rFonts w:hint="cs"/>
          <w:rtl/>
        </w:rPr>
        <w:t xml:space="preserve"> ويحوّل الطلب الفردي إلى خطابٍ مُقنعٍ موجَّه للجمهور</w:t>
      </w:r>
      <w:r w:rsidR="00A96242" w:rsidRPr="007F2FF1">
        <w:rPr>
          <w:rFonts w:hint="cs"/>
          <w:rtl/>
        </w:rPr>
        <w:t xml:space="preserve"> .</w:t>
      </w:r>
    </w:p>
    <w:p w14:paraId="617E7BF7" w14:textId="7B2F05A0" w:rsidR="00107247" w:rsidRPr="007F2FF1" w:rsidRDefault="008021D4" w:rsidP="00B71E36">
      <w:pPr>
        <w:pStyle w:val="00000"/>
        <w:rPr>
          <w:rtl/>
        </w:rPr>
      </w:pPr>
      <w:r w:rsidRPr="007F2FF1">
        <w:rPr>
          <w:rFonts w:hint="cs"/>
          <w:rtl/>
        </w:rPr>
        <w:t xml:space="preserve">وتُفاقم خصائص البيئة الرقمية </w:t>
      </w:r>
      <w:r w:rsidR="009D5495" w:rsidRPr="007F2FF1">
        <w:rPr>
          <w:rFonts w:hint="cs"/>
          <w:rtl/>
        </w:rPr>
        <w:t xml:space="preserve">- </w:t>
      </w:r>
      <w:r w:rsidRPr="007F2FF1">
        <w:rPr>
          <w:rFonts w:hint="cs"/>
          <w:rtl/>
        </w:rPr>
        <w:t xml:space="preserve">خاصةً سهولة إخفاء الهوية وتعدد الحسابات والقدرة على إعادة تدوير القصص </w:t>
      </w:r>
      <w:r w:rsidR="000A0563" w:rsidRPr="007F2FF1">
        <w:rPr>
          <w:rFonts w:hint="cs"/>
          <w:rtl/>
        </w:rPr>
        <w:t xml:space="preserve">- </w:t>
      </w:r>
      <w:r w:rsidRPr="007F2FF1">
        <w:rPr>
          <w:rFonts w:hint="cs"/>
          <w:rtl/>
        </w:rPr>
        <w:t>إشكالات الموثوق</w:t>
      </w:r>
      <w:r w:rsidR="00A653CE" w:rsidRPr="007F2FF1">
        <w:rPr>
          <w:rFonts w:hint="cs"/>
          <w:rtl/>
        </w:rPr>
        <w:t>ية</w:t>
      </w:r>
      <w:r w:rsidRPr="007F2FF1">
        <w:rPr>
          <w:rFonts w:hint="cs"/>
          <w:rtl/>
        </w:rPr>
        <w:t xml:space="preserve"> و</w:t>
      </w:r>
      <w:r w:rsidR="0031623B" w:rsidRPr="007F2FF1">
        <w:rPr>
          <w:rFonts w:hint="cs"/>
          <w:rtl/>
        </w:rPr>
        <w:t>فتح مجال</w:t>
      </w:r>
      <w:r w:rsidRPr="007F2FF1">
        <w:rPr>
          <w:rFonts w:hint="cs"/>
          <w:rtl/>
        </w:rPr>
        <w:t xml:space="preserve"> الاستغلال والاحتيال بما ينعكس على السلوك العام في المجتمع الرقمي. فقد خلصت دراسة قانونية-اجتماعية منشورة في مجلة جامعة النجاح إلى أن التسول الإلكتروني يُعد شكلاً متنامياً من الاستغلال</w:t>
      </w:r>
      <w:r w:rsidR="006F01B1" w:rsidRPr="007F2FF1">
        <w:rPr>
          <w:rFonts w:hint="cs"/>
          <w:rtl/>
        </w:rPr>
        <w:t xml:space="preserve"> ،</w:t>
      </w:r>
      <w:r w:rsidRPr="007F2FF1">
        <w:rPr>
          <w:rFonts w:hint="cs"/>
          <w:rtl/>
        </w:rPr>
        <w:t xml:space="preserve"> وأن غياب النصوص القانونية المتخصصة أو قصورها في بعض السياقات يحدّ من فعالية المواجهة بما يترك آثاراً اجتماعية سلبية ويصعّب ضبط الظاهرة والحدّ من امتداداتها</w:t>
      </w:r>
      <w:r w:rsidR="001920D9" w:rsidRPr="007F2FF1">
        <w:rPr>
          <w:rFonts w:hint="cs"/>
          <w:rtl/>
        </w:rPr>
        <w:t>.</w:t>
      </w:r>
    </w:p>
    <w:p w14:paraId="0D6204EB" w14:textId="55A5892F" w:rsidR="008021D4" w:rsidRPr="007F2FF1" w:rsidRDefault="008021D4" w:rsidP="00B71E36">
      <w:pPr>
        <w:pStyle w:val="00000"/>
        <w:rPr>
          <w:rtl/>
        </w:rPr>
      </w:pPr>
      <w:r w:rsidRPr="007F2FF1">
        <w:rPr>
          <w:rFonts w:hint="cs"/>
          <w:rtl/>
        </w:rPr>
        <w:t xml:space="preserve"> </w:t>
      </w:r>
      <w:r w:rsidR="0069593B" w:rsidRPr="007F2FF1">
        <w:rPr>
          <w:rFonts w:hint="cs"/>
          <w:rtl/>
        </w:rPr>
        <w:t xml:space="preserve">وقد </w:t>
      </w:r>
      <w:r w:rsidRPr="007F2FF1">
        <w:rPr>
          <w:rFonts w:hint="cs"/>
          <w:rtl/>
        </w:rPr>
        <w:t xml:space="preserve">قدّمت دراسة ميدانية عربية حول أسباب التسول الإلكتروني وآثاره مؤشرات على أن الظاهرة لا تقتصر على </w:t>
      </w:r>
      <w:r w:rsidR="00A56E58" w:rsidRPr="007F2FF1">
        <w:rPr>
          <w:rFonts w:hint="cs"/>
          <w:rtl/>
        </w:rPr>
        <w:t>طلب</w:t>
      </w:r>
      <w:r w:rsidRPr="007F2FF1">
        <w:rPr>
          <w:rFonts w:hint="cs"/>
          <w:rtl/>
        </w:rPr>
        <w:t xml:space="preserve"> المال فحسب</w:t>
      </w:r>
      <w:r w:rsidR="00856797" w:rsidRPr="007F2FF1">
        <w:rPr>
          <w:rFonts w:hint="cs"/>
          <w:rtl/>
        </w:rPr>
        <w:t xml:space="preserve"> ،</w:t>
      </w:r>
      <w:r w:rsidRPr="007F2FF1">
        <w:rPr>
          <w:rFonts w:hint="cs"/>
          <w:rtl/>
        </w:rPr>
        <w:t xml:space="preserve"> بل تُنتج آثاراً قيمية وسلوكية سلبية داخل المجتمع من منظور المشاركين</w:t>
      </w:r>
      <w:r w:rsidR="00660DEF" w:rsidRPr="007F2FF1">
        <w:rPr>
          <w:rFonts w:hint="cs"/>
          <w:rtl/>
        </w:rPr>
        <w:t>،</w:t>
      </w:r>
      <w:r w:rsidRPr="007F2FF1">
        <w:rPr>
          <w:rFonts w:hint="cs"/>
          <w:rtl/>
        </w:rPr>
        <w:t xml:space="preserve"> ما يعزز ضرورة فحص انعكاساتها على “السلوك العام” بما في ذلك الثقة الاجتماعية</w:t>
      </w:r>
      <w:r w:rsidR="00660DEF" w:rsidRPr="007F2FF1">
        <w:rPr>
          <w:rFonts w:hint="cs"/>
          <w:rtl/>
        </w:rPr>
        <w:t xml:space="preserve"> </w:t>
      </w:r>
      <w:r w:rsidRPr="007F2FF1">
        <w:rPr>
          <w:rFonts w:hint="cs"/>
          <w:rtl/>
        </w:rPr>
        <w:t>ومعايير الاستجابة للمحتوى الإنساني</w:t>
      </w:r>
      <w:r w:rsidR="00E84F8E" w:rsidRPr="007F2FF1">
        <w:rPr>
          <w:rFonts w:hint="cs"/>
          <w:rtl/>
        </w:rPr>
        <w:t xml:space="preserve"> </w:t>
      </w:r>
      <w:r w:rsidRPr="007F2FF1">
        <w:rPr>
          <w:rFonts w:hint="cs"/>
          <w:rtl/>
        </w:rPr>
        <w:t>وحدود القبول أو الرفض لهذا النمط من الممارسات</w:t>
      </w:r>
      <w:r w:rsidR="00E84F8E" w:rsidRPr="007F2FF1">
        <w:rPr>
          <w:rFonts w:hint="cs"/>
          <w:rtl/>
        </w:rPr>
        <w:t xml:space="preserve"> .</w:t>
      </w:r>
    </w:p>
    <w:p w14:paraId="763FB9B6" w14:textId="1B71B14A" w:rsidR="008021D4" w:rsidRPr="007F2FF1" w:rsidRDefault="008021D4" w:rsidP="00B71E36">
      <w:pPr>
        <w:pStyle w:val="00000"/>
        <w:rPr>
          <w:rtl/>
        </w:rPr>
      </w:pPr>
      <w:r w:rsidRPr="007F2FF1">
        <w:rPr>
          <w:rFonts w:hint="cs"/>
          <w:rtl/>
        </w:rPr>
        <w:t>وعليه تتمثل المشكلة البحثية في أن الدراسات العربية الحديثة</w:t>
      </w:r>
      <w:r w:rsidR="0026120C" w:rsidRPr="007F2FF1">
        <w:rPr>
          <w:rFonts w:hint="cs"/>
          <w:rtl/>
        </w:rPr>
        <w:t xml:space="preserve"> </w:t>
      </w:r>
      <w:r w:rsidRPr="007F2FF1">
        <w:rPr>
          <w:rFonts w:hint="cs"/>
          <w:rtl/>
        </w:rPr>
        <w:t xml:space="preserve">تميل غالباً إلى معالجة الظاهرة من زاوية قانونية/إدارية </w:t>
      </w:r>
      <w:r w:rsidR="0053149B" w:rsidRPr="007F2FF1">
        <w:rPr>
          <w:rFonts w:hint="cs"/>
          <w:rtl/>
        </w:rPr>
        <w:t>،</w:t>
      </w:r>
      <w:r w:rsidRPr="007F2FF1">
        <w:rPr>
          <w:rFonts w:hint="cs"/>
          <w:rtl/>
        </w:rPr>
        <w:t xml:space="preserve"> بينما لا يزال الربط الميداني المنهجي بين التعرض للتسول الإلكتروني في المنصات الرقمية وبين مؤشرات السلوك العام في المجتمعات العربية (كالاستجابة</w:t>
      </w:r>
      <w:r w:rsidR="0053149B" w:rsidRPr="007F2FF1">
        <w:rPr>
          <w:rFonts w:hint="cs"/>
          <w:rtl/>
        </w:rPr>
        <w:t xml:space="preserve"> </w:t>
      </w:r>
      <w:r w:rsidRPr="007F2FF1">
        <w:rPr>
          <w:rFonts w:hint="cs"/>
          <w:rtl/>
        </w:rPr>
        <w:t>والتعاطف</w:t>
      </w:r>
      <w:r w:rsidR="0053149B" w:rsidRPr="007F2FF1">
        <w:rPr>
          <w:rFonts w:hint="cs"/>
          <w:rtl/>
        </w:rPr>
        <w:t xml:space="preserve"> </w:t>
      </w:r>
      <w:r w:rsidRPr="007F2FF1">
        <w:rPr>
          <w:rFonts w:hint="cs"/>
          <w:rtl/>
        </w:rPr>
        <w:t>والثقة</w:t>
      </w:r>
      <w:r w:rsidR="0053149B" w:rsidRPr="007F2FF1">
        <w:rPr>
          <w:rFonts w:hint="cs"/>
          <w:rtl/>
        </w:rPr>
        <w:t xml:space="preserve"> </w:t>
      </w:r>
      <w:r w:rsidRPr="007F2FF1">
        <w:rPr>
          <w:rFonts w:hint="cs"/>
          <w:rtl/>
        </w:rPr>
        <w:t>والاستعداد للمساعدة) بحاجة إلى تدقيقٍ وقياسٍ ميداني يحدد طبيعة الأثر وآلياته</w:t>
      </w:r>
      <w:r w:rsidR="00120CD9" w:rsidRPr="007F2FF1">
        <w:rPr>
          <w:rFonts w:hint="cs"/>
          <w:rtl/>
        </w:rPr>
        <w:t>.</w:t>
      </w:r>
    </w:p>
    <w:p w14:paraId="5F02BB6D" w14:textId="1D9C97A1" w:rsidR="009125CE" w:rsidRDefault="008021D4" w:rsidP="00B71E36">
      <w:pPr>
        <w:pStyle w:val="00000"/>
        <w:rPr>
          <w:rtl/>
        </w:rPr>
      </w:pPr>
      <w:r w:rsidRPr="007F2FF1">
        <w:rPr>
          <w:rFonts w:hint="cs"/>
          <w:rtl/>
        </w:rPr>
        <w:t xml:space="preserve">وبناءً على ذلك تُصاغ مشكلة الدراسة في </w:t>
      </w:r>
      <w:r w:rsidR="00680356" w:rsidRPr="007F2FF1">
        <w:rPr>
          <w:rFonts w:hint="cs"/>
          <w:rtl/>
        </w:rPr>
        <w:t>التساؤل</w:t>
      </w:r>
      <w:r w:rsidRPr="007F2FF1">
        <w:rPr>
          <w:rFonts w:hint="cs"/>
          <w:rtl/>
        </w:rPr>
        <w:t xml:space="preserve"> الرئيس الآتي</w:t>
      </w:r>
      <w:r w:rsidR="00F659B0" w:rsidRPr="007F2FF1">
        <w:rPr>
          <w:rFonts w:hint="cs"/>
          <w:rtl/>
        </w:rPr>
        <w:t xml:space="preserve">: </w:t>
      </w:r>
      <w:r w:rsidRPr="007F2FF1">
        <w:rPr>
          <w:rFonts w:hint="cs"/>
          <w:rtl/>
        </w:rPr>
        <w:t>ما أثر ظاهرة التسول الإلكتروني في المنصات الرقمية على السلوك العام في المجتمعات العربية وما العوامل/الآليات المرتبطة بطبيعة المنصات وأنماط الخطاب والتفاعل التي تفسّر هذا الأثر؟</w:t>
      </w:r>
    </w:p>
    <w:p w14:paraId="388F4B69" w14:textId="77777777" w:rsidR="007F2FF1" w:rsidRDefault="007F2FF1" w:rsidP="007F2FF1">
      <w:pPr>
        <w:spacing w:before="120" w:after="120" w:line="240" w:lineRule="auto"/>
        <w:ind w:firstLine="720"/>
        <w:jc w:val="both"/>
        <w:rPr>
          <w:rFonts w:ascii="Times New Roman" w:hAnsi="Times New Roman" w:cs="Simplified Arabic"/>
          <w:sz w:val="24"/>
          <w:szCs w:val="28"/>
          <w:rtl/>
          <w:lang w:bidi="ar-EG"/>
        </w:rPr>
      </w:pPr>
    </w:p>
    <w:p w14:paraId="5B57106C" w14:textId="77777777" w:rsidR="007F2FF1" w:rsidRPr="007F2FF1" w:rsidRDefault="007F2FF1" w:rsidP="007F2FF1">
      <w:pPr>
        <w:spacing w:before="120" w:after="120" w:line="240" w:lineRule="auto"/>
        <w:ind w:firstLine="720"/>
        <w:jc w:val="both"/>
        <w:rPr>
          <w:rFonts w:ascii="Times New Roman" w:hAnsi="Times New Roman" w:cs="Simplified Arabic"/>
          <w:sz w:val="24"/>
          <w:szCs w:val="28"/>
          <w:rtl/>
          <w:lang w:bidi="ar-EG"/>
        </w:rPr>
      </w:pPr>
    </w:p>
    <w:p w14:paraId="61BEAE89" w14:textId="77777777" w:rsidR="00924795" w:rsidRPr="007F2FF1" w:rsidRDefault="00924795" w:rsidP="005151EF">
      <w:pPr>
        <w:pStyle w:val="a"/>
        <w:rPr>
          <w:rtl/>
        </w:rPr>
      </w:pPr>
      <w:bookmarkStart w:id="12" w:name="_Toc223598210"/>
      <w:bookmarkStart w:id="13" w:name="_Toc227769133"/>
      <w:r w:rsidRPr="007F2FF1">
        <w:rPr>
          <w:rtl/>
        </w:rPr>
        <w:lastRenderedPageBreak/>
        <w:t>تساؤلات الدراسة</w:t>
      </w:r>
      <w:bookmarkEnd w:id="12"/>
      <w:bookmarkEnd w:id="13"/>
    </w:p>
    <w:p w14:paraId="453B264A" w14:textId="2106CCF0" w:rsidR="00924795" w:rsidRPr="007F2FF1" w:rsidRDefault="00924795" w:rsidP="007F2FF1">
      <w:pPr>
        <w:pStyle w:val="ListParagraph"/>
        <w:numPr>
          <w:ilvl w:val="0"/>
          <w:numId w:val="20"/>
        </w:numPr>
        <w:spacing w:before="120" w:after="120" w:line="240" w:lineRule="auto"/>
        <w:contextualSpacing w:val="0"/>
        <w:jc w:val="both"/>
        <w:rPr>
          <w:rFonts w:ascii="Times New Roman" w:hAnsi="Times New Roman" w:cs="Simplified Arabic"/>
          <w:b/>
          <w:bCs/>
          <w:sz w:val="24"/>
          <w:szCs w:val="28"/>
          <w:rtl/>
        </w:rPr>
      </w:pPr>
      <w:r w:rsidRPr="007F2FF1">
        <w:rPr>
          <w:rFonts w:ascii="Times New Roman" w:hAnsi="Times New Roman" w:cs="Simplified Arabic" w:hint="cs"/>
          <w:b/>
          <w:bCs/>
          <w:sz w:val="24"/>
          <w:szCs w:val="28"/>
          <w:rtl/>
        </w:rPr>
        <w:t>التساؤل الرئيس</w:t>
      </w:r>
      <w:r w:rsidR="004C4190" w:rsidRPr="007F2FF1">
        <w:rPr>
          <w:rFonts w:ascii="Times New Roman" w:hAnsi="Times New Roman" w:cs="Simplified Arabic" w:hint="cs"/>
          <w:b/>
          <w:bCs/>
          <w:sz w:val="24"/>
          <w:szCs w:val="28"/>
          <w:rtl/>
        </w:rPr>
        <w:t xml:space="preserve"> </w:t>
      </w:r>
      <w:r w:rsidRPr="007F2FF1">
        <w:rPr>
          <w:rFonts w:ascii="Times New Roman" w:hAnsi="Times New Roman" w:cs="Simplified Arabic" w:hint="cs"/>
          <w:sz w:val="24"/>
          <w:szCs w:val="28"/>
          <w:rtl/>
        </w:rPr>
        <w:t>ما أثر ظاهرة التسول الإلكتروني في المنصات الرقمية على السلوك العام في المجتمعات العربية؟</w:t>
      </w:r>
    </w:p>
    <w:p w14:paraId="0938AD58" w14:textId="357AD318" w:rsidR="00924795" w:rsidRPr="007F2FF1" w:rsidRDefault="00924795" w:rsidP="007F2FF1">
      <w:pPr>
        <w:spacing w:before="120" w:after="120" w:line="240" w:lineRule="auto"/>
        <w:jc w:val="both"/>
        <w:rPr>
          <w:rFonts w:ascii="Times New Roman" w:hAnsi="Times New Roman" w:cs="Simplified Arabic"/>
          <w:b/>
          <w:bCs/>
          <w:sz w:val="24"/>
          <w:szCs w:val="28"/>
          <w:rtl/>
        </w:rPr>
      </w:pPr>
      <w:r w:rsidRPr="007F2FF1">
        <w:rPr>
          <w:rFonts w:ascii="Times New Roman" w:hAnsi="Times New Roman" w:cs="Simplified Arabic" w:hint="cs"/>
          <w:b/>
          <w:bCs/>
          <w:sz w:val="24"/>
          <w:szCs w:val="28"/>
          <w:rtl/>
        </w:rPr>
        <w:t>التساؤلات الفرعية</w:t>
      </w:r>
    </w:p>
    <w:p w14:paraId="519F7ACD" w14:textId="1D540F09" w:rsidR="005E2988" w:rsidRPr="007F2FF1" w:rsidRDefault="005E2988" w:rsidP="007F2FF1">
      <w:pPr>
        <w:pStyle w:val="ListParagraph"/>
        <w:numPr>
          <w:ilvl w:val="0"/>
          <w:numId w:val="16"/>
        </w:numPr>
        <w:spacing w:before="120" w:after="120" w:line="240" w:lineRule="auto"/>
        <w:contextualSpacing w:val="0"/>
        <w:jc w:val="both"/>
        <w:rPr>
          <w:rFonts w:ascii="Times New Roman" w:hAnsi="Times New Roman" w:cs="Simplified Arabic"/>
          <w:sz w:val="24"/>
          <w:szCs w:val="28"/>
          <w:rtl/>
        </w:rPr>
      </w:pPr>
      <w:r w:rsidRPr="007F2FF1">
        <w:rPr>
          <w:rFonts w:ascii="Times New Roman" w:hAnsi="Times New Roman" w:cs="Simplified Arabic"/>
          <w:sz w:val="24"/>
          <w:szCs w:val="28"/>
          <w:rtl/>
        </w:rPr>
        <w:t>ما مستوى تعرض أفراد العينة لمحتوى التسول الإلكتروني عبر المنصات الرقمية، وما درجة إدراكهم لخصائصه الاتصالية؟</w:t>
      </w:r>
    </w:p>
    <w:p w14:paraId="3782F0B3" w14:textId="5F80897B" w:rsidR="005E2988" w:rsidRPr="007F2FF1" w:rsidRDefault="005E2988" w:rsidP="007F2FF1">
      <w:pPr>
        <w:pStyle w:val="ListParagraph"/>
        <w:numPr>
          <w:ilvl w:val="0"/>
          <w:numId w:val="16"/>
        </w:numPr>
        <w:spacing w:before="120" w:after="120" w:line="240" w:lineRule="auto"/>
        <w:contextualSpacing w:val="0"/>
        <w:jc w:val="both"/>
        <w:rPr>
          <w:rFonts w:ascii="Times New Roman" w:hAnsi="Times New Roman" w:cs="Simplified Arabic"/>
          <w:sz w:val="24"/>
          <w:szCs w:val="28"/>
          <w:rtl/>
        </w:rPr>
      </w:pPr>
      <w:r w:rsidRPr="007F2FF1">
        <w:rPr>
          <w:rFonts w:ascii="Times New Roman" w:hAnsi="Times New Roman" w:cs="Simplified Arabic"/>
          <w:sz w:val="24"/>
          <w:szCs w:val="28"/>
          <w:rtl/>
        </w:rPr>
        <w:t>ما مستوى السلوك العام لدى أفراد العينة تجاه ظاهرة التسول الإلكتروني (من حيث الاستجابة، الرفض، الثقة، والحكم القيمي)؟</w:t>
      </w:r>
    </w:p>
    <w:p w14:paraId="6DBF2C5A" w14:textId="516DEA51" w:rsidR="005E2988" w:rsidRPr="007F2FF1" w:rsidRDefault="005E2988" w:rsidP="007F2FF1">
      <w:pPr>
        <w:pStyle w:val="ListParagraph"/>
        <w:numPr>
          <w:ilvl w:val="0"/>
          <w:numId w:val="16"/>
        </w:numPr>
        <w:spacing w:before="120" w:after="120" w:line="240" w:lineRule="auto"/>
        <w:contextualSpacing w:val="0"/>
        <w:jc w:val="both"/>
        <w:rPr>
          <w:rFonts w:ascii="Times New Roman" w:hAnsi="Times New Roman" w:cs="Simplified Arabic"/>
          <w:sz w:val="24"/>
          <w:szCs w:val="28"/>
          <w:rtl/>
        </w:rPr>
      </w:pPr>
      <w:r w:rsidRPr="007F2FF1">
        <w:rPr>
          <w:rFonts w:ascii="Times New Roman" w:hAnsi="Times New Roman" w:cs="Simplified Arabic" w:hint="cs"/>
          <w:sz w:val="24"/>
          <w:szCs w:val="28"/>
          <w:rtl/>
        </w:rPr>
        <w:t xml:space="preserve">ما طبيعة العلاقة بين </w:t>
      </w:r>
      <w:r w:rsidRPr="007F2FF1">
        <w:rPr>
          <w:rFonts w:ascii="Times New Roman" w:hAnsi="Times New Roman" w:cs="Simplified Arabic"/>
          <w:sz w:val="24"/>
          <w:szCs w:val="28"/>
          <w:rtl/>
        </w:rPr>
        <w:t>التعرض لمحتوى التسول الإلكتروني وخصائصه الاتصالية في السلوك العام لدى أفراد العينة؟</w:t>
      </w:r>
    </w:p>
    <w:p w14:paraId="00C30C02" w14:textId="2ADBF0D6" w:rsidR="005E2988" w:rsidRPr="007F2FF1" w:rsidRDefault="005E2988" w:rsidP="007F2FF1">
      <w:pPr>
        <w:pStyle w:val="ListParagraph"/>
        <w:numPr>
          <w:ilvl w:val="0"/>
          <w:numId w:val="16"/>
        </w:numPr>
        <w:spacing w:before="120" w:after="120" w:line="240" w:lineRule="auto"/>
        <w:contextualSpacing w:val="0"/>
        <w:jc w:val="both"/>
        <w:rPr>
          <w:rFonts w:ascii="Times New Roman" w:hAnsi="Times New Roman" w:cs="Simplified Arabic"/>
          <w:sz w:val="24"/>
          <w:szCs w:val="28"/>
          <w:rtl/>
        </w:rPr>
      </w:pPr>
      <w:r w:rsidRPr="007F2FF1">
        <w:rPr>
          <w:rFonts w:ascii="Times New Roman" w:hAnsi="Times New Roman" w:cs="Simplified Arabic" w:hint="cs"/>
          <w:sz w:val="24"/>
          <w:szCs w:val="28"/>
          <w:rtl/>
        </w:rPr>
        <w:t xml:space="preserve">هل توجد فروق ذات دلالة إحصائية عند مستوى دلالة (0.05) بين متوسط استجابات أفراد عينة الدراسة حول </w:t>
      </w:r>
      <w:r w:rsidRPr="007F2FF1">
        <w:rPr>
          <w:rFonts w:ascii="Times New Roman" w:hAnsi="Times New Roman" w:cs="Simplified Arabic"/>
          <w:sz w:val="24"/>
          <w:szCs w:val="28"/>
          <w:rtl/>
        </w:rPr>
        <w:t>مستوى تعرض أفراد العينة لمحتوى التسول الإلكتروني عبر المنصات الرقمية، وما درجة إدراكهم لخصائصه الاتصالية</w:t>
      </w:r>
      <w:r w:rsidRPr="007F2FF1">
        <w:rPr>
          <w:rFonts w:ascii="Times New Roman" w:hAnsi="Times New Roman" w:cs="Simplified Arabic" w:hint="cs"/>
          <w:sz w:val="24"/>
          <w:szCs w:val="28"/>
          <w:rtl/>
        </w:rPr>
        <w:t xml:space="preserve"> وفقاً لمتغيرات الدراسة الديموغرافية؟</w:t>
      </w:r>
    </w:p>
    <w:p w14:paraId="650E9AD6" w14:textId="59FABF98" w:rsidR="005E2988" w:rsidRPr="007F2FF1" w:rsidRDefault="005E2988" w:rsidP="007F2FF1">
      <w:pPr>
        <w:pStyle w:val="ListParagraph"/>
        <w:numPr>
          <w:ilvl w:val="0"/>
          <w:numId w:val="16"/>
        </w:numPr>
        <w:spacing w:before="120" w:after="120" w:line="240" w:lineRule="auto"/>
        <w:contextualSpacing w:val="0"/>
        <w:jc w:val="both"/>
        <w:rPr>
          <w:rFonts w:ascii="Times New Roman" w:hAnsi="Times New Roman" w:cs="Simplified Arabic"/>
          <w:sz w:val="24"/>
          <w:szCs w:val="28"/>
          <w:rtl/>
        </w:rPr>
      </w:pPr>
      <w:r w:rsidRPr="007F2FF1">
        <w:rPr>
          <w:rFonts w:ascii="Times New Roman" w:hAnsi="Times New Roman" w:cs="Simplified Arabic" w:hint="cs"/>
          <w:sz w:val="24"/>
          <w:szCs w:val="28"/>
          <w:rtl/>
        </w:rPr>
        <w:t xml:space="preserve">هل توجد فروق ذات دلالة إحصائية عند مستوى دلالة (0.05) بين متوسط استجابات أفراد عينة الدراسة حول </w:t>
      </w:r>
      <w:r w:rsidRPr="007F2FF1">
        <w:rPr>
          <w:rFonts w:ascii="Times New Roman" w:hAnsi="Times New Roman" w:cs="Simplified Arabic"/>
          <w:sz w:val="24"/>
          <w:szCs w:val="28"/>
          <w:rtl/>
        </w:rPr>
        <w:t>مستوى السلوك العام لدى أفراد العينة تجاه ظاهرة التسول الإلكتروني</w:t>
      </w:r>
      <w:r w:rsidRPr="007F2FF1">
        <w:rPr>
          <w:rFonts w:ascii="Times New Roman" w:hAnsi="Times New Roman" w:cs="Simplified Arabic" w:hint="cs"/>
          <w:sz w:val="24"/>
          <w:szCs w:val="28"/>
          <w:rtl/>
        </w:rPr>
        <w:t xml:space="preserve"> وفقاً لمتغيرات الدراسة الديموغرافية؟</w:t>
      </w:r>
    </w:p>
    <w:p w14:paraId="3973976E" w14:textId="4F0C36FC" w:rsidR="00FD6DC5" w:rsidRPr="007F2FF1" w:rsidRDefault="00A74F76" w:rsidP="005151EF">
      <w:pPr>
        <w:pStyle w:val="a"/>
        <w:rPr>
          <w:rtl/>
        </w:rPr>
      </w:pPr>
      <w:bookmarkStart w:id="14" w:name="_Toc223598211"/>
      <w:bookmarkStart w:id="15" w:name="_Toc227769134"/>
      <w:r w:rsidRPr="007F2FF1">
        <w:rPr>
          <w:rtl/>
        </w:rPr>
        <w:t>أهمية الدراس</w:t>
      </w:r>
      <w:r w:rsidRPr="007F2FF1">
        <w:rPr>
          <w:rFonts w:hint="cs"/>
          <w:rtl/>
        </w:rPr>
        <w:t>ة:</w:t>
      </w:r>
      <w:bookmarkEnd w:id="14"/>
      <w:bookmarkEnd w:id="15"/>
    </w:p>
    <w:p w14:paraId="6A4C3E8A" w14:textId="5FE954B5" w:rsidR="00FD6DC5" w:rsidRPr="007F2FF1" w:rsidRDefault="00FD6DC5" w:rsidP="00FE335A">
      <w:pPr>
        <w:pStyle w:val="00000"/>
        <w:rPr>
          <w:rtl/>
        </w:rPr>
      </w:pPr>
      <w:r w:rsidRPr="007F2FF1">
        <w:rPr>
          <w:rFonts w:hint="cs"/>
          <w:rtl/>
        </w:rPr>
        <w:t xml:space="preserve">تنبع أهمية هذه الدراسة من أن التسول الإلكتروني لم يعد سلوكاً هامشياً على </w:t>
      </w:r>
      <w:r w:rsidR="008853A9" w:rsidRPr="007F2FF1">
        <w:rPr>
          <w:rFonts w:hint="cs"/>
          <w:rtl/>
        </w:rPr>
        <w:t>منصات التواصل</w:t>
      </w:r>
      <w:r w:rsidRPr="007F2FF1">
        <w:rPr>
          <w:rFonts w:hint="cs"/>
          <w:rtl/>
        </w:rPr>
        <w:t>، بل تحوّل إلى ممارسة رقمية قابلة للانتشار والتكرار</w:t>
      </w:r>
      <w:r w:rsidR="00EE6743" w:rsidRPr="007F2FF1">
        <w:rPr>
          <w:rFonts w:hint="cs"/>
          <w:rtl/>
        </w:rPr>
        <w:t xml:space="preserve"> </w:t>
      </w:r>
      <w:r w:rsidRPr="007F2FF1">
        <w:rPr>
          <w:rFonts w:hint="cs"/>
          <w:rtl/>
        </w:rPr>
        <w:t>بما ينعكس على أنماط الاستجابة العامة (التعاطف/الرفض/التشكك) وعلى منظومة الثقة والسلوك القيمي داخل الفضاء الرقمي العربي</w:t>
      </w:r>
      <w:r w:rsidR="003204B5" w:rsidRPr="007F2FF1">
        <w:rPr>
          <w:rFonts w:hint="cs"/>
          <w:rtl/>
        </w:rPr>
        <w:t>،</w:t>
      </w:r>
      <w:r w:rsidRPr="007F2FF1">
        <w:rPr>
          <w:rFonts w:hint="cs"/>
          <w:rtl/>
        </w:rPr>
        <w:t xml:space="preserve"> وهو ما يمنح الموضوع قيمة علمية وتطبيقية متقدمة</w:t>
      </w:r>
      <w:r w:rsidR="003204B5" w:rsidRPr="007F2FF1">
        <w:rPr>
          <w:rFonts w:hint="cs"/>
          <w:rtl/>
        </w:rPr>
        <w:t>.</w:t>
      </w:r>
    </w:p>
    <w:p w14:paraId="75BBB0B5" w14:textId="6A2B5ED7" w:rsidR="00FD6DC5" w:rsidRPr="00FE335A" w:rsidRDefault="0025157C" w:rsidP="00FE335A">
      <w:pPr>
        <w:pStyle w:val="a7"/>
        <w:rPr>
          <w:rtl/>
        </w:rPr>
      </w:pPr>
      <w:bookmarkStart w:id="16" w:name="_Toc223598212"/>
      <w:bookmarkStart w:id="17" w:name="_Toc227769135"/>
      <w:r w:rsidRPr="00FE335A">
        <w:rPr>
          <w:rFonts w:hint="cs"/>
          <w:rtl/>
        </w:rPr>
        <w:t xml:space="preserve">1.4.1 </w:t>
      </w:r>
      <w:r w:rsidR="00FD6DC5" w:rsidRPr="00FE335A">
        <w:rPr>
          <w:rFonts w:hint="cs"/>
          <w:rtl/>
        </w:rPr>
        <w:t>أولاً: الأهمية العلمية</w:t>
      </w:r>
      <w:bookmarkEnd w:id="16"/>
      <w:bookmarkEnd w:id="17"/>
    </w:p>
    <w:p w14:paraId="203DB6E3" w14:textId="0FC75F5D" w:rsidR="00FD6DC5" w:rsidRPr="007F2FF1" w:rsidRDefault="00FD6DC5" w:rsidP="007F2FF1">
      <w:pPr>
        <w:pStyle w:val="ListParagraph"/>
        <w:numPr>
          <w:ilvl w:val="0"/>
          <w:numId w:val="1"/>
        </w:numPr>
        <w:spacing w:before="120" w:after="120" w:line="240" w:lineRule="auto"/>
        <w:contextualSpacing w:val="0"/>
        <w:jc w:val="both"/>
        <w:rPr>
          <w:rFonts w:ascii="Times New Roman" w:hAnsi="Times New Roman" w:cs="Simplified Arabic"/>
          <w:sz w:val="24"/>
          <w:szCs w:val="28"/>
          <w:rtl/>
        </w:rPr>
      </w:pPr>
      <w:r w:rsidRPr="007F2FF1">
        <w:rPr>
          <w:rFonts w:ascii="Times New Roman" w:hAnsi="Times New Roman" w:cs="Simplified Arabic" w:hint="cs"/>
          <w:sz w:val="24"/>
          <w:szCs w:val="28"/>
          <w:rtl/>
        </w:rPr>
        <w:t>تُسهم الدراسة في إثراء الأدبيات العربية الحديثة عبر الانتقال من مجرد رصد الظاهرة إلى اختبار أثرها على السلوك العام بمؤشرات قابلة للقياس (مثل: الثقة، الاستجابة للمحتوى الإنساني، الحكم القيمي، والاستعداد للمساعدة)، بما يتسق مع نتائج عربية حديثة درست إدراك الجمهور للظاهرة وصلته بآليات التأثر والتلاعب النفسي. (عبدالمعز، 2025).</w:t>
      </w:r>
    </w:p>
    <w:p w14:paraId="391F8FFB" w14:textId="3252ADFB" w:rsidR="00FD6DC5" w:rsidRPr="007F2FF1" w:rsidRDefault="00FD6DC5" w:rsidP="007F2FF1">
      <w:pPr>
        <w:pStyle w:val="ListParagraph"/>
        <w:numPr>
          <w:ilvl w:val="0"/>
          <w:numId w:val="1"/>
        </w:numPr>
        <w:spacing w:before="120" w:after="120" w:line="240" w:lineRule="auto"/>
        <w:contextualSpacing w:val="0"/>
        <w:jc w:val="both"/>
        <w:rPr>
          <w:rFonts w:ascii="Times New Roman" w:hAnsi="Times New Roman" w:cs="Simplified Arabic"/>
          <w:sz w:val="24"/>
          <w:szCs w:val="28"/>
          <w:rtl/>
        </w:rPr>
      </w:pPr>
      <w:r w:rsidRPr="007F2FF1">
        <w:rPr>
          <w:rFonts w:ascii="Times New Roman" w:hAnsi="Times New Roman" w:cs="Simplified Arabic" w:hint="cs"/>
          <w:sz w:val="24"/>
          <w:szCs w:val="28"/>
          <w:rtl/>
        </w:rPr>
        <w:lastRenderedPageBreak/>
        <w:t>تُعزّز الدراسة فهم العلاقة بين استراتيجيات التسول الإلكتروني على المنصات وبين استجابات الجمهور، عبر تحليل كيف تؤثر أنماط العرض (السرد العاطفي، الاستعجال، المشاهد المرئية، البث المباشر) في قرارات الاستجابة، وهو ما أكدته دراسات عربية تناولت “استراتيجيات التسول الإلكتروني” وتباين أثرها على الجمهور خصوصاً في تيك توك. (عمارة &amp; العراقي، 2025).</w:t>
      </w:r>
    </w:p>
    <w:p w14:paraId="6EE617E7" w14:textId="5D47CB95" w:rsidR="00FD6DC5" w:rsidRPr="007F2FF1" w:rsidRDefault="00FD6DC5" w:rsidP="007F2FF1">
      <w:pPr>
        <w:pStyle w:val="ListParagraph"/>
        <w:numPr>
          <w:ilvl w:val="0"/>
          <w:numId w:val="1"/>
        </w:numPr>
        <w:spacing w:before="120" w:after="120" w:line="240" w:lineRule="auto"/>
        <w:contextualSpacing w:val="0"/>
        <w:jc w:val="both"/>
        <w:rPr>
          <w:rFonts w:ascii="Times New Roman" w:hAnsi="Times New Roman" w:cs="Simplified Arabic"/>
          <w:sz w:val="24"/>
          <w:szCs w:val="28"/>
          <w:rtl/>
        </w:rPr>
      </w:pPr>
      <w:r w:rsidRPr="007F2FF1">
        <w:rPr>
          <w:rFonts w:ascii="Times New Roman" w:hAnsi="Times New Roman" w:cs="Simplified Arabic" w:hint="cs"/>
          <w:sz w:val="24"/>
          <w:szCs w:val="28"/>
          <w:rtl/>
        </w:rPr>
        <w:t>تُوسّع الدراسة زاوية المعالجة لتشمل البعد الاجتماعي/الأمني للظاهرة، إذ تُشير أدبيات عربية إلى أن انتشار التسول الإلكتروني يرتبط بإشكالات تتصل بالأمن الاجتماعي وبسلوكيات منحرفة أو استغلالية داخل بعض بيئات المنصات، ما يستدعي تفسير انعكاساته على السلوك العام. (العوني، 2024).</w:t>
      </w:r>
    </w:p>
    <w:p w14:paraId="479344B8" w14:textId="61D1748D" w:rsidR="00FD6DC5" w:rsidRPr="007F2FF1" w:rsidRDefault="00FD6DC5" w:rsidP="007F2FF1">
      <w:pPr>
        <w:pStyle w:val="ListParagraph"/>
        <w:numPr>
          <w:ilvl w:val="0"/>
          <w:numId w:val="1"/>
        </w:numPr>
        <w:spacing w:before="120" w:after="120" w:line="240" w:lineRule="auto"/>
        <w:contextualSpacing w:val="0"/>
        <w:jc w:val="both"/>
        <w:rPr>
          <w:rFonts w:ascii="Times New Roman" w:hAnsi="Times New Roman" w:cs="Simplified Arabic"/>
          <w:sz w:val="24"/>
          <w:szCs w:val="28"/>
          <w:rtl/>
        </w:rPr>
      </w:pPr>
      <w:r w:rsidRPr="007F2FF1">
        <w:rPr>
          <w:rFonts w:ascii="Times New Roman" w:hAnsi="Times New Roman" w:cs="Simplified Arabic" w:hint="cs"/>
          <w:sz w:val="24"/>
          <w:szCs w:val="28"/>
          <w:rtl/>
        </w:rPr>
        <w:t>تُسهم الدراسة في سد فجوة معرفية عربية تتعلق بتحديد موقع الظاهرة بين التضامن الإنساني وبين مؤشرات الاحتيال الرقمي، وما يترتب على ذلك من تذبذب في الثقة والاستجابة العامة تجاه نداءات المساعدة عبر المنصات. (القاضي، 2023).</w:t>
      </w:r>
    </w:p>
    <w:p w14:paraId="1F3FDBEE" w14:textId="534C939C" w:rsidR="00FD6DC5" w:rsidRPr="007F2FF1" w:rsidRDefault="0025157C" w:rsidP="00FE335A">
      <w:pPr>
        <w:pStyle w:val="a7"/>
        <w:rPr>
          <w:rtl/>
        </w:rPr>
      </w:pPr>
      <w:bookmarkStart w:id="18" w:name="_Toc223598213"/>
      <w:bookmarkStart w:id="19" w:name="_Toc227769136"/>
      <w:r w:rsidRPr="007F2FF1">
        <w:rPr>
          <w:rFonts w:hint="cs"/>
          <w:rtl/>
        </w:rPr>
        <w:t xml:space="preserve">1.4.2 </w:t>
      </w:r>
      <w:r w:rsidR="00FD6DC5" w:rsidRPr="007F2FF1">
        <w:rPr>
          <w:rFonts w:hint="cs"/>
          <w:rtl/>
        </w:rPr>
        <w:t>ثانياً: الأهمية التطبيقية</w:t>
      </w:r>
      <w:bookmarkEnd w:id="18"/>
      <w:bookmarkEnd w:id="19"/>
    </w:p>
    <w:p w14:paraId="1DEF49DD" w14:textId="15639BCB" w:rsidR="00FD6DC5" w:rsidRPr="007F2FF1" w:rsidRDefault="00FD6DC5" w:rsidP="007F2FF1">
      <w:pPr>
        <w:pStyle w:val="ListParagraph"/>
        <w:numPr>
          <w:ilvl w:val="0"/>
          <w:numId w:val="2"/>
        </w:numPr>
        <w:spacing w:before="120" w:after="120" w:line="240" w:lineRule="auto"/>
        <w:contextualSpacing w:val="0"/>
        <w:jc w:val="both"/>
        <w:rPr>
          <w:rFonts w:ascii="Times New Roman" w:hAnsi="Times New Roman" w:cs="Simplified Arabic"/>
          <w:sz w:val="24"/>
          <w:szCs w:val="28"/>
          <w:rtl/>
        </w:rPr>
      </w:pPr>
      <w:r w:rsidRPr="007F2FF1">
        <w:rPr>
          <w:rFonts w:ascii="Times New Roman" w:hAnsi="Times New Roman" w:cs="Simplified Arabic" w:hint="cs"/>
          <w:sz w:val="24"/>
          <w:szCs w:val="28"/>
          <w:rtl/>
        </w:rPr>
        <w:t>تدعم الدراسة الجهات التنظيمية والإعلامية وصنّاع السياسات بنتائج ميدانية تساعد على بناء سياسات توعوية ورقابية تحدّ من قابلية الجمهور للاستغلال</w:t>
      </w:r>
      <w:r w:rsidR="00367245" w:rsidRPr="007F2FF1">
        <w:rPr>
          <w:rFonts w:ascii="Times New Roman" w:hAnsi="Times New Roman" w:cs="Simplified Arabic" w:hint="cs"/>
          <w:sz w:val="24"/>
          <w:szCs w:val="28"/>
          <w:rtl/>
        </w:rPr>
        <w:t xml:space="preserve">، </w:t>
      </w:r>
      <w:r w:rsidRPr="007F2FF1">
        <w:rPr>
          <w:rFonts w:ascii="Times New Roman" w:hAnsi="Times New Roman" w:cs="Simplified Arabic" w:hint="cs"/>
          <w:sz w:val="24"/>
          <w:szCs w:val="28"/>
          <w:rtl/>
        </w:rPr>
        <w:t>وتقلّص انتشار المحتوى الاستجدائي الاحتيالي. (حمادة، 2023).</w:t>
      </w:r>
    </w:p>
    <w:p w14:paraId="4AC8FCA9" w14:textId="298B8CF3" w:rsidR="00FD6DC5" w:rsidRPr="007F2FF1" w:rsidRDefault="00FD6DC5" w:rsidP="007F2FF1">
      <w:pPr>
        <w:pStyle w:val="ListParagraph"/>
        <w:numPr>
          <w:ilvl w:val="0"/>
          <w:numId w:val="2"/>
        </w:numPr>
        <w:spacing w:before="120" w:after="120" w:line="240" w:lineRule="auto"/>
        <w:contextualSpacing w:val="0"/>
        <w:jc w:val="both"/>
        <w:rPr>
          <w:rFonts w:ascii="Times New Roman" w:hAnsi="Times New Roman" w:cs="Simplified Arabic"/>
          <w:sz w:val="24"/>
          <w:szCs w:val="28"/>
          <w:rtl/>
        </w:rPr>
      </w:pPr>
      <w:r w:rsidRPr="007F2FF1">
        <w:rPr>
          <w:rFonts w:ascii="Times New Roman" w:hAnsi="Times New Roman" w:cs="Simplified Arabic" w:hint="cs"/>
          <w:sz w:val="24"/>
          <w:szCs w:val="28"/>
          <w:rtl/>
        </w:rPr>
        <w:t>تُسهم الدراسة في ترشيد العطاء الرقمي وحماية الثقة العامة عبر تقديم مؤشرات تميّز بين الاستجابة الإنسانية الرشيدة وبين الانجراف خلف محتوى مُفبرك أو استغلالي، بما يقلل آثار “تآكل الثقة” التي تضر بالمحتاج الحقيقي. (عبدالمعز، 2025).</w:t>
      </w:r>
    </w:p>
    <w:p w14:paraId="55D4CB20" w14:textId="2C4673EC" w:rsidR="00FD6DC5" w:rsidRPr="007F2FF1" w:rsidRDefault="00FD6DC5" w:rsidP="007F2FF1">
      <w:pPr>
        <w:pStyle w:val="ListParagraph"/>
        <w:numPr>
          <w:ilvl w:val="0"/>
          <w:numId w:val="2"/>
        </w:numPr>
        <w:spacing w:before="120" w:after="120" w:line="240" w:lineRule="auto"/>
        <w:contextualSpacing w:val="0"/>
        <w:jc w:val="both"/>
        <w:rPr>
          <w:rFonts w:ascii="Times New Roman" w:hAnsi="Times New Roman" w:cs="Simplified Arabic"/>
          <w:sz w:val="24"/>
          <w:szCs w:val="28"/>
          <w:rtl/>
        </w:rPr>
      </w:pPr>
      <w:r w:rsidRPr="007F2FF1">
        <w:rPr>
          <w:rFonts w:ascii="Times New Roman" w:hAnsi="Times New Roman" w:cs="Simplified Arabic" w:hint="cs"/>
          <w:sz w:val="24"/>
          <w:szCs w:val="28"/>
          <w:rtl/>
        </w:rPr>
        <w:t>تقدم الدراسة أدلة عملية حول أكثر الاستراتيجيات تأثيراً في الجمهور بما يدعم تطوير آليات التحقق والتبليغ والإرشاد الاتصالي على المنصات، ويحدّ من إعادة تدوير المحتوى الاستجدائي. (عمارة &amp; العراقي، 2025).</w:t>
      </w:r>
    </w:p>
    <w:p w14:paraId="09B95C3E" w14:textId="06DA48F6" w:rsidR="00A0220E" w:rsidRPr="00FE335A" w:rsidRDefault="00A74F76" w:rsidP="005151EF">
      <w:pPr>
        <w:pStyle w:val="a"/>
        <w:rPr>
          <w:rtl/>
        </w:rPr>
      </w:pPr>
      <w:bookmarkStart w:id="20" w:name="_Toc223598214"/>
      <w:bookmarkStart w:id="21" w:name="_Toc227769137"/>
      <w:r w:rsidRPr="00FE335A">
        <w:rPr>
          <w:rtl/>
        </w:rPr>
        <w:t>أهداف الدراسة</w:t>
      </w:r>
      <w:r w:rsidR="009125CE" w:rsidRPr="00FE335A">
        <w:rPr>
          <w:rFonts w:hint="cs"/>
          <w:rtl/>
        </w:rPr>
        <w:t>:</w:t>
      </w:r>
      <w:bookmarkEnd w:id="20"/>
      <w:bookmarkEnd w:id="21"/>
    </w:p>
    <w:p w14:paraId="43448A69" w14:textId="3A8A92D2" w:rsidR="00A0220E" w:rsidRPr="007F2FF1" w:rsidRDefault="00A0220E" w:rsidP="007F2FF1">
      <w:pPr>
        <w:pStyle w:val="ListParagraph"/>
        <w:numPr>
          <w:ilvl w:val="0"/>
          <w:numId w:val="20"/>
        </w:numPr>
        <w:spacing w:before="120" w:after="120" w:line="240" w:lineRule="auto"/>
        <w:contextualSpacing w:val="0"/>
        <w:jc w:val="both"/>
        <w:rPr>
          <w:rFonts w:ascii="Times New Roman" w:hAnsi="Times New Roman" w:cs="Simplified Arabic"/>
          <w:b/>
          <w:bCs/>
          <w:sz w:val="24"/>
          <w:szCs w:val="28"/>
          <w:rtl/>
        </w:rPr>
      </w:pPr>
      <w:r w:rsidRPr="007F2FF1">
        <w:rPr>
          <w:rFonts w:ascii="Times New Roman" w:hAnsi="Times New Roman" w:cs="Simplified Arabic" w:hint="cs"/>
          <w:b/>
          <w:bCs/>
          <w:sz w:val="24"/>
          <w:szCs w:val="28"/>
          <w:rtl/>
        </w:rPr>
        <w:t>الهدف الرئيس</w:t>
      </w:r>
      <w:r w:rsidR="007B7886" w:rsidRPr="007F2FF1">
        <w:rPr>
          <w:rFonts w:ascii="Times New Roman" w:hAnsi="Times New Roman" w:cs="Simplified Arabic" w:hint="cs"/>
          <w:b/>
          <w:bCs/>
          <w:sz w:val="24"/>
          <w:szCs w:val="28"/>
          <w:rtl/>
        </w:rPr>
        <w:t xml:space="preserve"> </w:t>
      </w:r>
      <w:r w:rsidRPr="007F2FF1">
        <w:rPr>
          <w:rFonts w:ascii="Times New Roman" w:hAnsi="Times New Roman" w:cs="Simplified Arabic" w:hint="cs"/>
          <w:sz w:val="24"/>
          <w:szCs w:val="28"/>
          <w:rtl/>
        </w:rPr>
        <w:t>الكشف عن أثر ظاهرة التسول الإلكتروني في المنصات الرقمية على السلوك العام في المجتمعات العربية.</w:t>
      </w:r>
    </w:p>
    <w:p w14:paraId="1561D955" w14:textId="1DC74D7C" w:rsidR="00A0220E" w:rsidRPr="007F2FF1" w:rsidRDefault="00A0220E" w:rsidP="007F2FF1">
      <w:pPr>
        <w:spacing w:before="120" w:after="120" w:line="240" w:lineRule="auto"/>
        <w:jc w:val="both"/>
        <w:rPr>
          <w:rFonts w:ascii="Times New Roman" w:hAnsi="Times New Roman" w:cs="Simplified Arabic"/>
          <w:b/>
          <w:bCs/>
          <w:sz w:val="24"/>
          <w:szCs w:val="28"/>
          <w:rtl/>
        </w:rPr>
      </w:pPr>
      <w:r w:rsidRPr="007F2FF1">
        <w:rPr>
          <w:rFonts w:ascii="Times New Roman" w:hAnsi="Times New Roman" w:cs="Simplified Arabic" w:hint="cs"/>
          <w:b/>
          <w:bCs/>
          <w:sz w:val="24"/>
          <w:szCs w:val="28"/>
          <w:rtl/>
        </w:rPr>
        <w:t xml:space="preserve">الأهداف </w:t>
      </w:r>
      <w:r w:rsidR="00067C55" w:rsidRPr="007F2FF1">
        <w:rPr>
          <w:rFonts w:ascii="Times New Roman" w:hAnsi="Times New Roman" w:cs="Simplified Arabic" w:hint="cs"/>
          <w:b/>
          <w:bCs/>
          <w:sz w:val="24"/>
          <w:szCs w:val="28"/>
          <w:rtl/>
        </w:rPr>
        <w:t xml:space="preserve">الفرعية </w:t>
      </w:r>
    </w:p>
    <w:p w14:paraId="1575FCE4" w14:textId="2900E9B2" w:rsidR="005E2988" w:rsidRPr="007F2FF1" w:rsidRDefault="005E2988" w:rsidP="007F2FF1">
      <w:pPr>
        <w:pStyle w:val="ListParagraph"/>
        <w:numPr>
          <w:ilvl w:val="0"/>
          <w:numId w:val="17"/>
        </w:numPr>
        <w:spacing w:before="120" w:after="120" w:line="240" w:lineRule="auto"/>
        <w:contextualSpacing w:val="0"/>
        <w:jc w:val="both"/>
        <w:rPr>
          <w:rFonts w:ascii="Times New Roman" w:hAnsi="Times New Roman" w:cs="Simplified Arabic"/>
          <w:sz w:val="24"/>
          <w:szCs w:val="28"/>
        </w:rPr>
      </w:pPr>
      <w:r w:rsidRPr="007F2FF1">
        <w:rPr>
          <w:rFonts w:ascii="Times New Roman" w:hAnsi="Times New Roman" w:cs="Simplified Arabic"/>
          <w:sz w:val="24"/>
          <w:szCs w:val="28"/>
          <w:rtl/>
        </w:rPr>
        <w:t>قياس مستوى تعرض أفراد العينة لمحتوى التسول الإلكتروني عبر المنصات الرقمية، وتحديد درجة إدراكهم لخصائصه الاتصالية</w:t>
      </w:r>
      <w:r w:rsidRPr="007F2FF1">
        <w:rPr>
          <w:rFonts w:ascii="Times New Roman" w:hAnsi="Times New Roman" w:cs="Simplified Arabic"/>
          <w:sz w:val="24"/>
          <w:szCs w:val="28"/>
        </w:rPr>
        <w:t>.</w:t>
      </w:r>
    </w:p>
    <w:p w14:paraId="6A73686E" w14:textId="23120EF5" w:rsidR="005E2988" w:rsidRPr="007F2FF1" w:rsidRDefault="005E2988" w:rsidP="007F2FF1">
      <w:pPr>
        <w:pStyle w:val="ListParagraph"/>
        <w:numPr>
          <w:ilvl w:val="0"/>
          <w:numId w:val="17"/>
        </w:numPr>
        <w:spacing w:before="120" w:after="120" w:line="240" w:lineRule="auto"/>
        <w:contextualSpacing w:val="0"/>
        <w:jc w:val="both"/>
        <w:rPr>
          <w:rFonts w:ascii="Times New Roman" w:hAnsi="Times New Roman" w:cs="Simplified Arabic"/>
          <w:sz w:val="24"/>
          <w:szCs w:val="28"/>
        </w:rPr>
      </w:pPr>
      <w:r w:rsidRPr="007F2FF1">
        <w:rPr>
          <w:rFonts w:ascii="Times New Roman" w:hAnsi="Times New Roman" w:cs="Simplified Arabic"/>
          <w:sz w:val="24"/>
          <w:szCs w:val="28"/>
          <w:rtl/>
        </w:rPr>
        <w:lastRenderedPageBreak/>
        <w:t>تحديد مستوى السلوك العام لدى أفراد العينة تجاه ظاهرة التسول الإلكتروني، من حيث الاستجابة، والرفض، والثقة، والحكم القيمي</w:t>
      </w:r>
      <w:r w:rsidRPr="007F2FF1">
        <w:rPr>
          <w:rFonts w:ascii="Times New Roman" w:hAnsi="Times New Roman" w:cs="Simplified Arabic"/>
          <w:sz w:val="24"/>
          <w:szCs w:val="28"/>
        </w:rPr>
        <w:t>.</w:t>
      </w:r>
    </w:p>
    <w:p w14:paraId="687A273D" w14:textId="06D496D0" w:rsidR="005E2988" w:rsidRPr="007F2FF1" w:rsidRDefault="005E2988" w:rsidP="007F2FF1">
      <w:pPr>
        <w:pStyle w:val="ListParagraph"/>
        <w:numPr>
          <w:ilvl w:val="0"/>
          <w:numId w:val="17"/>
        </w:numPr>
        <w:spacing w:before="120" w:after="120" w:line="240" w:lineRule="auto"/>
        <w:contextualSpacing w:val="0"/>
        <w:jc w:val="both"/>
        <w:rPr>
          <w:rFonts w:ascii="Times New Roman" w:hAnsi="Times New Roman" w:cs="Simplified Arabic"/>
          <w:sz w:val="24"/>
          <w:szCs w:val="28"/>
        </w:rPr>
      </w:pPr>
      <w:r w:rsidRPr="007F2FF1">
        <w:rPr>
          <w:rFonts w:ascii="Times New Roman" w:hAnsi="Times New Roman" w:cs="Simplified Arabic"/>
          <w:sz w:val="24"/>
          <w:szCs w:val="28"/>
          <w:rtl/>
        </w:rPr>
        <w:t>تحليل طبيعة العلاقة بين التعرض لمحتوى التسول الإلكتروني وخصائصه الاتصالية وبين السلوك العام لدى أفراد العينة</w:t>
      </w:r>
      <w:r w:rsidRPr="007F2FF1">
        <w:rPr>
          <w:rFonts w:ascii="Times New Roman" w:hAnsi="Times New Roman" w:cs="Simplified Arabic"/>
          <w:sz w:val="24"/>
          <w:szCs w:val="28"/>
        </w:rPr>
        <w:t>.</w:t>
      </w:r>
    </w:p>
    <w:p w14:paraId="314042DA" w14:textId="24AA59D1" w:rsidR="005E2988" w:rsidRPr="007F2FF1" w:rsidRDefault="005E2988" w:rsidP="007F2FF1">
      <w:pPr>
        <w:pStyle w:val="ListParagraph"/>
        <w:numPr>
          <w:ilvl w:val="0"/>
          <w:numId w:val="17"/>
        </w:numPr>
        <w:spacing w:before="120" w:after="120" w:line="240" w:lineRule="auto"/>
        <w:contextualSpacing w:val="0"/>
        <w:jc w:val="both"/>
        <w:rPr>
          <w:rFonts w:ascii="Times New Roman" w:hAnsi="Times New Roman" w:cs="Simplified Arabic"/>
          <w:sz w:val="24"/>
          <w:szCs w:val="28"/>
        </w:rPr>
      </w:pPr>
      <w:r w:rsidRPr="007F2FF1">
        <w:rPr>
          <w:rFonts w:ascii="Times New Roman" w:hAnsi="Times New Roman" w:cs="Simplified Arabic"/>
          <w:sz w:val="24"/>
          <w:szCs w:val="28"/>
          <w:rtl/>
        </w:rPr>
        <w:t>الكشف عن الفروق ذات الدلالة الإحصائية في مستوى التعرض لمحتوى التسول الإلكتروني ودرجة إدراك خصائصه الاتصالية تبعًا للمتغيرات الديموغرافية لأفراد العينة</w:t>
      </w:r>
      <w:r w:rsidRPr="007F2FF1">
        <w:rPr>
          <w:rFonts w:ascii="Times New Roman" w:hAnsi="Times New Roman" w:cs="Simplified Arabic"/>
          <w:sz w:val="24"/>
          <w:szCs w:val="28"/>
        </w:rPr>
        <w:t>.</w:t>
      </w:r>
    </w:p>
    <w:p w14:paraId="09516A0F" w14:textId="7CEA326C" w:rsidR="005E2988" w:rsidRPr="007F2FF1" w:rsidRDefault="005E2988" w:rsidP="007F2FF1">
      <w:pPr>
        <w:pStyle w:val="ListParagraph"/>
        <w:numPr>
          <w:ilvl w:val="0"/>
          <w:numId w:val="17"/>
        </w:numPr>
        <w:spacing w:before="120" w:after="120" w:line="240" w:lineRule="auto"/>
        <w:contextualSpacing w:val="0"/>
        <w:jc w:val="both"/>
        <w:rPr>
          <w:rFonts w:ascii="Times New Roman" w:hAnsi="Times New Roman" w:cs="Simplified Arabic"/>
          <w:sz w:val="24"/>
          <w:szCs w:val="28"/>
        </w:rPr>
      </w:pPr>
      <w:r w:rsidRPr="007F2FF1">
        <w:rPr>
          <w:rFonts w:ascii="Times New Roman" w:hAnsi="Times New Roman" w:cs="Simplified Arabic"/>
          <w:sz w:val="24"/>
          <w:szCs w:val="28"/>
          <w:rtl/>
        </w:rPr>
        <w:t>الكشف عن الفروق ذات الدلالة الإحصائية في مستوى السلوك العام تجاه ظاهرة التسول الإلكتروني تبعًا للمتغيرات الديموغرافية لأفراد العينة</w:t>
      </w:r>
      <w:r w:rsidRPr="007F2FF1">
        <w:rPr>
          <w:rFonts w:ascii="Times New Roman" w:hAnsi="Times New Roman" w:cs="Simplified Arabic"/>
          <w:sz w:val="24"/>
          <w:szCs w:val="28"/>
        </w:rPr>
        <w:t>.</w:t>
      </w:r>
    </w:p>
    <w:p w14:paraId="56B19CA7" w14:textId="4430F2B9" w:rsidR="00D22171" w:rsidRPr="007F2FF1" w:rsidRDefault="00A74F76" w:rsidP="005151EF">
      <w:pPr>
        <w:pStyle w:val="a"/>
        <w:rPr>
          <w:rtl/>
        </w:rPr>
      </w:pPr>
      <w:bookmarkStart w:id="22" w:name="_Toc223598215"/>
      <w:bookmarkStart w:id="23" w:name="_Toc227769138"/>
      <w:r w:rsidRPr="007F2FF1">
        <w:rPr>
          <w:rFonts w:hint="cs"/>
          <w:rtl/>
        </w:rPr>
        <w:t>فرض</w:t>
      </w:r>
      <w:r w:rsidR="00A57AE7" w:rsidRPr="007F2FF1">
        <w:rPr>
          <w:rFonts w:hint="cs"/>
          <w:rtl/>
        </w:rPr>
        <w:t>يات</w:t>
      </w:r>
      <w:r w:rsidRPr="007F2FF1">
        <w:rPr>
          <w:rFonts w:hint="cs"/>
          <w:rtl/>
        </w:rPr>
        <w:t xml:space="preserve"> الدراسة:</w:t>
      </w:r>
      <w:bookmarkEnd w:id="22"/>
      <w:bookmarkEnd w:id="23"/>
    </w:p>
    <w:p w14:paraId="6B463AB4" w14:textId="78FDC63F" w:rsidR="00755655" w:rsidRPr="007F2FF1" w:rsidRDefault="00755655" w:rsidP="007F2FF1">
      <w:pPr>
        <w:pStyle w:val="ListParagraph"/>
        <w:numPr>
          <w:ilvl w:val="0"/>
          <w:numId w:val="21"/>
        </w:numPr>
        <w:spacing w:before="120" w:after="120" w:line="240" w:lineRule="auto"/>
        <w:contextualSpacing w:val="0"/>
        <w:jc w:val="both"/>
        <w:rPr>
          <w:rFonts w:ascii="Times New Roman" w:hAnsi="Times New Roman" w:cs="Simplified Arabic"/>
          <w:b/>
          <w:bCs/>
          <w:sz w:val="24"/>
          <w:szCs w:val="28"/>
          <w:rtl/>
        </w:rPr>
      </w:pPr>
      <w:r w:rsidRPr="007F2FF1">
        <w:rPr>
          <w:rFonts w:ascii="Times New Roman" w:hAnsi="Times New Roman" w:cs="Simplified Arabic" w:hint="cs"/>
          <w:b/>
          <w:bCs/>
          <w:sz w:val="24"/>
          <w:szCs w:val="28"/>
          <w:rtl/>
        </w:rPr>
        <w:t>الفرضية الرئيسة</w:t>
      </w:r>
      <w:r w:rsidR="007B7886" w:rsidRPr="007F2FF1">
        <w:rPr>
          <w:rFonts w:ascii="Times New Roman" w:hAnsi="Times New Roman" w:cs="Simplified Arabic" w:hint="cs"/>
          <w:b/>
          <w:bCs/>
          <w:sz w:val="24"/>
          <w:szCs w:val="28"/>
          <w:rtl/>
        </w:rPr>
        <w:t xml:space="preserve"> </w:t>
      </w:r>
      <w:r w:rsidRPr="007F2FF1">
        <w:rPr>
          <w:rFonts w:ascii="Times New Roman" w:hAnsi="Times New Roman" w:cs="Simplified Arabic" w:hint="cs"/>
          <w:sz w:val="24"/>
          <w:szCs w:val="28"/>
          <w:rtl/>
        </w:rPr>
        <w:t>توجد علاقة ذات دلالة إحصائية بين التعرض لمحتوى التسول الإلكتروني عبر المنصات الرقمية وبين السلوك العام في المجتمعات العربية.</w:t>
      </w:r>
    </w:p>
    <w:p w14:paraId="0046ECE0" w14:textId="77777777" w:rsidR="00755655" w:rsidRPr="007F2FF1" w:rsidRDefault="00755655" w:rsidP="007F2FF1">
      <w:pPr>
        <w:spacing w:before="120" w:after="120" w:line="240" w:lineRule="auto"/>
        <w:jc w:val="both"/>
        <w:rPr>
          <w:rFonts w:ascii="Times New Roman" w:hAnsi="Times New Roman" w:cs="Simplified Arabic"/>
          <w:b/>
          <w:bCs/>
          <w:sz w:val="24"/>
          <w:szCs w:val="28"/>
          <w:rtl/>
        </w:rPr>
      </w:pPr>
      <w:r w:rsidRPr="007F2FF1">
        <w:rPr>
          <w:rFonts w:ascii="Times New Roman" w:hAnsi="Times New Roman" w:cs="Simplified Arabic" w:hint="cs"/>
          <w:b/>
          <w:bCs/>
          <w:sz w:val="24"/>
          <w:szCs w:val="28"/>
          <w:rtl/>
        </w:rPr>
        <w:t xml:space="preserve">الفرضيات الفرعية </w:t>
      </w:r>
    </w:p>
    <w:p w14:paraId="3BFA0CFD" w14:textId="77777777" w:rsidR="00755655" w:rsidRPr="007F2FF1" w:rsidRDefault="00755655" w:rsidP="007F2FF1">
      <w:pPr>
        <w:pStyle w:val="ListParagraph"/>
        <w:numPr>
          <w:ilvl w:val="0"/>
          <w:numId w:val="5"/>
        </w:numPr>
        <w:spacing w:before="120" w:after="120" w:line="240" w:lineRule="auto"/>
        <w:contextualSpacing w:val="0"/>
        <w:jc w:val="both"/>
        <w:rPr>
          <w:rFonts w:ascii="Times New Roman" w:hAnsi="Times New Roman" w:cs="Simplified Arabic"/>
          <w:sz w:val="24"/>
          <w:szCs w:val="28"/>
          <w:rtl/>
        </w:rPr>
      </w:pPr>
      <w:r w:rsidRPr="007F2FF1">
        <w:rPr>
          <w:rFonts w:ascii="Times New Roman" w:hAnsi="Times New Roman" w:cs="Simplified Arabic" w:hint="cs"/>
          <w:sz w:val="24"/>
          <w:szCs w:val="28"/>
          <w:rtl/>
        </w:rPr>
        <w:t>توجد علاقة ذات دلالة إحصائية بين مستوى التعرض لمحتوى التسول الإلكتروني وبين مستوى الاستجابة السلوكية لدى أفراد العينة (المساعدة/الرفض).</w:t>
      </w:r>
    </w:p>
    <w:p w14:paraId="02D127EC" w14:textId="77777777" w:rsidR="00755655" w:rsidRPr="007F2FF1" w:rsidRDefault="00755655" w:rsidP="007F2FF1">
      <w:pPr>
        <w:pStyle w:val="ListParagraph"/>
        <w:numPr>
          <w:ilvl w:val="0"/>
          <w:numId w:val="5"/>
        </w:numPr>
        <w:spacing w:before="120" w:after="120" w:line="240" w:lineRule="auto"/>
        <w:contextualSpacing w:val="0"/>
        <w:jc w:val="both"/>
        <w:rPr>
          <w:rFonts w:ascii="Times New Roman" w:hAnsi="Times New Roman" w:cs="Simplified Arabic"/>
          <w:sz w:val="24"/>
          <w:szCs w:val="28"/>
          <w:rtl/>
        </w:rPr>
      </w:pPr>
      <w:r w:rsidRPr="007F2FF1">
        <w:rPr>
          <w:rFonts w:ascii="Times New Roman" w:hAnsi="Times New Roman" w:cs="Simplified Arabic" w:hint="cs"/>
          <w:sz w:val="24"/>
          <w:szCs w:val="28"/>
          <w:rtl/>
        </w:rPr>
        <w:t>توجد علاقة ذات دلالة إحصائية بين مستوى التعرض لمحتوى التسول الإلكتروني وبين مستوى الثقة في المحتوى الإنساني المتداول عبر المنصات (علاقة سالبة متوقعة).</w:t>
      </w:r>
    </w:p>
    <w:p w14:paraId="65FC8D97" w14:textId="767488F4" w:rsidR="00A74F76" w:rsidRPr="007F2FF1" w:rsidRDefault="00755655" w:rsidP="007F2FF1">
      <w:pPr>
        <w:pStyle w:val="ListParagraph"/>
        <w:numPr>
          <w:ilvl w:val="0"/>
          <w:numId w:val="5"/>
        </w:numPr>
        <w:spacing w:before="120" w:after="120" w:line="240" w:lineRule="auto"/>
        <w:contextualSpacing w:val="0"/>
        <w:jc w:val="both"/>
        <w:rPr>
          <w:rFonts w:ascii="Times New Roman" w:hAnsi="Times New Roman" w:cs="Simplified Arabic"/>
          <w:sz w:val="24"/>
          <w:szCs w:val="28"/>
        </w:rPr>
      </w:pPr>
      <w:r w:rsidRPr="007F2FF1">
        <w:rPr>
          <w:rFonts w:ascii="Times New Roman" w:hAnsi="Times New Roman" w:cs="Simplified Arabic" w:hint="cs"/>
          <w:sz w:val="24"/>
          <w:szCs w:val="28"/>
          <w:rtl/>
        </w:rPr>
        <w:t>توجد فروق ذات دلالة إحصائية في السلوك العام تجاه التسول الإلكتروني تعزى إلى مستوى الوعي بالاحتيال الرقمي لدى أفراد العينة.</w:t>
      </w:r>
    </w:p>
    <w:p w14:paraId="6FB6E236" w14:textId="21734C1B" w:rsidR="008E5F58" w:rsidRPr="007F2FF1" w:rsidRDefault="00D06939" w:rsidP="007F2FF1">
      <w:pPr>
        <w:spacing w:before="120" w:after="120" w:line="240" w:lineRule="auto"/>
        <w:jc w:val="both"/>
        <w:rPr>
          <w:rFonts w:ascii="Times New Roman" w:hAnsi="Times New Roman" w:cs="Simplified Arabic"/>
          <w:sz w:val="24"/>
          <w:szCs w:val="28"/>
          <w:rtl/>
        </w:rPr>
      </w:pPr>
      <w:r>
        <w:rPr>
          <w:rFonts w:ascii="Times New Roman" w:hAnsi="Times New Roman" w:cs="Simplified Arabic"/>
          <w:noProof/>
          <w:sz w:val="24"/>
          <w:szCs w:val="28"/>
        </w:rPr>
        <mc:AlternateContent>
          <mc:Choice Requires="wpg">
            <w:drawing>
              <wp:inline distT="0" distB="0" distL="0" distR="0" wp14:anchorId="5F3B7894" wp14:editId="77EC1280">
                <wp:extent cx="5343525" cy="3221355"/>
                <wp:effectExtent l="0" t="0" r="66675" b="118745"/>
                <wp:docPr id="16896370" name="مجموعة 1"/>
                <wp:cNvGraphicFramePr/>
                <a:graphic xmlns:a="http://schemas.openxmlformats.org/drawingml/2006/main">
                  <a:graphicData uri="http://schemas.microsoft.com/office/word/2010/wordprocessingGroup">
                    <wpg:wgp>
                      <wpg:cNvGrpSpPr/>
                      <wpg:grpSpPr>
                        <a:xfrm>
                          <a:off x="0" y="0"/>
                          <a:ext cx="5343525" cy="3221355"/>
                          <a:chOff x="0" y="0"/>
                          <a:chExt cx="4972050" cy="3221355"/>
                        </a:xfrm>
                      </wpg:grpSpPr>
                      <wps:wsp>
                        <wps:cNvPr id="996255552" name="مستطيل: زوايا مستديرة 996255552"/>
                        <wps:cNvSpPr/>
                        <wps:spPr>
                          <a:xfrm>
                            <a:off x="19050" y="0"/>
                            <a:ext cx="1173480" cy="29667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00104023" name="مستطيل: زوايا مستديرة 1"/>
                        <wps:cNvSpPr/>
                        <wps:spPr>
                          <a:xfrm>
                            <a:off x="0" y="0"/>
                            <a:ext cx="1270000" cy="769522"/>
                          </a:xfrm>
                          <a:custGeom>
                            <a:avLst/>
                            <a:gdLst>
                              <a:gd name="connsiteX0" fmla="*/ 0 w 1270000"/>
                              <a:gd name="connsiteY0" fmla="*/ 128256 h 769522"/>
                              <a:gd name="connsiteX1" fmla="*/ 128256 w 1270000"/>
                              <a:gd name="connsiteY1" fmla="*/ 0 h 769522"/>
                              <a:gd name="connsiteX2" fmla="*/ 624865 w 1270000"/>
                              <a:gd name="connsiteY2" fmla="*/ 0 h 769522"/>
                              <a:gd name="connsiteX3" fmla="*/ 1141744 w 1270000"/>
                              <a:gd name="connsiteY3" fmla="*/ 0 h 769522"/>
                              <a:gd name="connsiteX4" fmla="*/ 1270000 w 1270000"/>
                              <a:gd name="connsiteY4" fmla="*/ 128256 h 769522"/>
                              <a:gd name="connsiteX5" fmla="*/ 1270000 w 1270000"/>
                              <a:gd name="connsiteY5" fmla="*/ 641266 h 769522"/>
                              <a:gd name="connsiteX6" fmla="*/ 1141744 w 1270000"/>
                              <a:gd name="connsiteY6" fmla="*/ 769522 h 769522"/>
                              <a:gd name="connsiteX7" fmla="*/ 655270 w 1270000"/>
                              <a:gd name="connsiteY7" fmla="*/ 769522 h 769522"/>
                              <a:gd name="connsiteX8" fmla="*/ 128256 w 1270000"/>
                              <a:gd name="connsiteY8" fmla="*/ 769522 h 769522"/>
                              <a:gd name="connsiteX9" fmla="*/ 0 w 1270000"/>
                              <a:gd name="connsiteY9" fmla="*/ 641266 h 769522"/>
                              <a:gd name="connsiteX10" fmla="*/ 0 w 1270000"/>
                              <a:gd name="connsiteY10" fmla="*/ 128256 h 76952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1270000" h="769522" extrusionOk="0">
                                <a:moveTo>
                                  <a:pt x="0" y="128256"/>
                                </a:moveTo>
                                <a:cubicBezTo>
                                  <a:pt x="-10880" y="42478"/>
                                  <a:pt x="64463" y="2358"/>
                                  <a:pt x="128256" y="0"/>
                                </a:cubicBezTo>
                                <a:cubicBezTo>
                                  <a:pt x="298319" y="-59052"/>
                                  <a:pt x="421748" y="58714"/>
                                  <a:pt x="624865" y="0"/>
                                </a:cubicBezTo>
                                <a:cubicBezTo>
                                  <a:pt x="827982" y="-58714"/>
                                  <a:pt x="906072" y="51212"/>
                                  <a:pt x="1141744" y="0"/>
                                </a:cubicBezTo>
                                <a:cubicBezTo>
                                  <a:pt x="1208470" y="-5520"/>
                                  <a:pt x="1269409" y="61769"/>
                                  <a:pt x="1270000" y="128256"/>
                                </a:cubicBezTo>
                                <a:cubicBezTo>
                                  <a:pt x="1298151" y="283237"/>
                                  <a:pt x="1213476" y="529588"/>
                                  <a:pt x="1270000" y="641266"/>
                                </a:cubicBezTo>
                                <a:cubicBezTo>
                                  <a:pt x="1285485" y="716565"/>
                                  <a:pt x="1218163" y="761472"/>
                                  <a:pt x="1141744" y="769522"/>
                                </a:cubicBezTo>
                                <a:cubicBezTo>
                                  <a:pt x="1033800" y="818515"/>
                                  <a:pt x="849213" y="747359"/>
                                  <a:pt x="655270" y="769522"/>
                                </a:cubicBezTo>
                                <a:cubicBezTo>
                                  <a:pt x="461327" y="791685"/>
                                  <a:pt x="315393" y="711680"/>
                                  <a:pt x="128256" y="769522"/>
                                </a:cubicBezTo>
                                <a:cubicBezTo>
                                  <a:pt x="54250" y="754368"/>
                                  <a:pt x="12467" y="700843"/>
                                  <a:pt x="0" y="641266"/>
                                </a:cubicBezTo>
                                <a:cubicBezTo>
                                  <a:pt x="-1937" y="454101"/>
                                  <a:pt x="23306" y="269980"/>
                                  <a:pt x="0" y="128256"/>
                                </a:cubicBezTo>
                                <a:close/>
                              </a:path>
                            </a:pathLst>
                          </a:custGeom>
                          <a:noFill/>
                          <a:ln>
                            <a:noFill/>
                            <a:extLst>
                              <a:ext uri="{C807C97D-BFC1-408E-A445-0C87EB9F89A2}">
                                <ask:lineSketchStyleProps xmlns:ask="http://schemas.microsoft.com/office/drawing/2018/sketchyshapes" sd="1051815864">
                                  <a:prstGeom prst="roundRect">
                                    <a:avLst/>
                                  </a:prstGeom>
                                  <ask:type>
                                    <ask:lineSketchScribble/>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7DA18D14" w14:textId="77777777" w:rsidR="00D06939" w:rsidRPr="009769AB" w:rsidRDefault="00D06939" w:rsidP="00D06939">
                              <w:pPr>
                                <w:spacing w:after="0" w:line="240" w:lineRule="auto"/>
                                <w:jc w:val="center"/>
                                <w:rPr>
                                  <w:rFonts w:cstheme="minorHAnsi"/>
                                  <w:b/>
                                  <w:bCs/>
                                  <w:color w:val="1F3864" w:themeColor="accent1" w:themeShade="80"/>
                                  <w:sz w:val="24"/>
                                  <w:szCs w:val="24"/>
                                  <w:lang w:bidi="ar-EG"/>
                                </w:rPr>
                              </w:pPr>
                              <w:r>
                                <w:rPr>
                                  <w:rFonts w:cs="Calibri" w:hint="cs"/>
                                  <w:b/>
                                  <w:bCs/>
                                  <w:color w:val="1F3864" w:themeColor="accent1" w:themeShade="80"/>
                                  <w:sz w:val="24"/>
                                  <w:szCs w:val="24"/>
                                  <w:rtl/>
                                  <w:lang w:bidi="ar-EG"/>
                                </w:rPr>
                                <w:t>السلوك العام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046008471" name="مجموعة 18"/>
                        <wpg:cNvGrpSpPr/>
                        <wpg:grpSpPr>
                          <a:xfrm>
                            <a:off x="47625" y="504825"/>
                            <a:ext cx="4692545" cy="2571750"/>
                            <a:chOff x="0" y="0"/>
                            <a:chExt cx="4692545" cy="2571750"/>
                          </a:xfrm>
                        </wpg:grpSpPr>
                        <wps:wsp>
                          <wps:cNvPr id="15028129" name="مستطيل: زوايا مستديرة 15028129"/>
                          <wps:cNvSpPr/>
                          <wps:spPr>
                            <a:xfrm>
                              <a:off x="38100" y="0"/>
                              <a:ext cx="1044087" cy="427518"/>
                            </a:xfrm>
                            <a:custGeom>
                              <a:avLst/>
                              <a:gdLst>
                                <a:gd name="connsiteX0" fmla="*/ 0 w 1044087"/>
                                <a:gd name="connsiteY0" fmla="*/ 71254 h 427518"/>
                                <a:gd name="connsiteX1" fmla="*/ 71254 w 1044087"/>
                                <a:gd name="connsiteY1" fmla="*/ 0 h 427518"/>
                                <a:gd name="connsiteX2" fmla="*/ 504012 w 1044087"/>
                                <a:gd name="connsiteY2" fmla="*/ 0 h 427518"/>
                                <a:gd name="connsiteX3" fmla="*/ 972833 w 1044087"/>
                                <a:gd name="connsiteY3" fmla="*/ 0 h 427518"/>
                                <a:gd name="connsiteX4" fmla="*/ 1044087 w 1044087"/>
                                <a:gd name="connsiteY4" fmla="*/ 71254 h 427518"/>
                                <a:gd name="connsiteX5" fmla="*/ 1044087 w 1044087"/>
                                <a:gd name="connsiteY5" fmla="*/ 356264 h 427518"/>
                                <a:gd name="connsiteX6" fmla="*/ 972833 w 1044087"/>
                                <a:gd name="connsiteY6" fmla="*/ 427518 h 427518"/>
                                <a:gd name="connsiteX7" fmla="*/ 531059 w 1044087"/>
                                <a:gd name="connsiteY7" fmla="*/ 427518 h 427518"/>
                                <a:gd name="connsiteX8" fmla="*/ 71254 w 1044087"/>
                                <a:gd name="connsiteY8" fmla="*/ 427518 h 427518"/>
                                <a:gd name="connsiteX9" fmla="*/ 0 w 1044087"/>
                                <a:gd name="connsiteY9" fmla="*/ 356264 h 427518"/>
                                <a:gd name="connsiteX10" fmla="*/ 0 w 1044087"/>
                                <a:gd name="connsiteY10" fmla="*/ 71254 h 42751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1044087" h="427518" fill="none" extrusionOk="0">
                                  <a:moveTo>
                                    <a:pt x="0" y="71254"/>
                                  </a:moveTo>
                                  <a:cubicBezTo>
                                    <a:pt x="-4055" y="24722"/>
                                    <a:pt x="30466" y="-4359"/>
                                    <a:pt x="71254" y="0"/>
                                  </a:cubicBezTo>
                                  <a:cubicBezTo>
                                    <a:pt x="253465" y="-9309"/>
                                    <a:pt x="342734" y="22478"/>
                                    <a:pt x="504012" y="0"/>
                                  </a:cubicBezTo>
                                  <a:cubicBezTo>
                                    <a:pt x="665290" y="-22478"/>
                                    <a:pt x="779432" y="24261"/>
                                    <a:pt x="972833" y="0"/>
                                  </a:cubicBezTo>
                                  <a:cubicBezTo>
                                    <a:pt x="1017707" y="-4850"/>
                                    <a:pt x="1044927" y="26529"/>
                                    <a:pt x="1044087" y="71254"/>
                                  </a:cubicBezTo>
                                  <a:cubicBezTo>
                                    <a:pt x="1059126" y="212152"/>
                                    <a:pt x="1033492" y="276191"/>
                                    <a:pt x="1044087" y="356264"/>
                                  </a:cubicBezTo>
                                  <a:cubicBezTo>
                                    <a:pt x="1050164" y="401134"/>
                                    <a:pt x="1017717" y="428819"/>
                                    <a:pt x="972833" y="427518"/>
                                  </a:cubicBezTo>
                                  <a:cubicBezTo>
                                    <a:pt x="863496" y="428117"/>
                                    <a:pt x="671650" y="397876"/>
                                    <a:pt x="531059" y="427518"/>
                                  </a:cubicBezTo>
                                  <a:cubicBezTo>
                                    <a:pt x="390468" y="457160"/>
                                    <a:pt x="231487" y="425544"/>
                                    <a:pt x="71254" y="427518"/>
                                  </a:cubicBezTo>
                                  <a:cubicBezTo>
                                    <a:pt x="32477" y="417739"/>
                                    <a:pt x="206" y="394033"/>
                                    <a:pt x="0" y="356264"/>
                                  </a:cubicBezTo>
                                  <a:cubicBezTo>
                                    <a:pt x="-31278" y="215764"/>
                                    <a:pt x="30034" y="156261"/>
                                    <a:pt x="0" y="71254"/>
                                  </a:cubicBezTo>
                                  <a:close/>
                                </a:path>
                                <a:path w="1044087" h="427518" stroke="0" extrusionOk="0">
                                  <a:moveTo>
                                    <a:pt x="0" y="71254"/>
                                  </a:moveTo>
                                  <a:cubicBezTo>
                                    <a:pt x="-3117" y="27621"/>
                                    <a:pt x="38830" y="2321"/>
                                    <a:pt x="71254" y="0"/>
                                  </a:cubicBezTo>
                                  <a:cubicBezTo>
                                    <a:pt x="219908" y="-20036"/>
                                    <a:pt x="319386" y="24545"/>
                                    <a:pt x="513028" y="0"/>
                                  </a:cubicBezTo>
                                  <a:cubicBezTo>
                                    <a:pt x="706670" y="-24545"/>
                                    <a:pt x="878871" y="4396"/>
                                    <a:pt x="972833" y="0"/>
                                  </a:cubicBezTo>
                                  <a:cubicBezTo>
                                    <a:pt x="1008883" y="-4436"/>
                                    <a:pt x="1042966" y="40147"/>
                                    <a:pt x="1044087" y="71254"/>
                                  </a:cubicBezTo>
                                  <a:cubicBezTo>
                                    <a:pt x="1056885" y="210763"/>
                                    <a:pt x="1014963" y="221546"/>
                                    <a:pt x="1044087" y="356264"/>
                                  </a:cubicBezTo>
                                  <a:cubicBezTo>
                                    <a:pt x="1048895" y="397002"/>
                                    <a:pt x="1018748" y="418058"/>
                                    <a:pt x="972833" y="427518"/>
                                  </a:cubicBezTo>
                                  <a:cubicBezTo>
                                    <a:pt x="788080" y="478318"/>
                                    <a:pt x="692594" y="391108"/>
                                    <a:pt x="540075" y="427518"/>
                                  </a:cubicBezTo>
                                  <a:cubicBezTo>
                                    <a:pt x="387556" y="463928"/>
                                    <a:pt x="268427" y="422433"/>
                                    <a:pt x="71254" y="427518"/>
                                  </a:cubicBezTo>
                                  <a:cubicBezTo>
                                    <a:pt x="30130" y="419052"/>
                                    <a:pt x="1279" y="394461"/>
                                    <a:pt x="0" y="356264"/>
                                  </a:cubicBezTo>
                                  <a:cubicBezTo>
                                    <a:pt x="-34168" y="298347"/>
                                    <a:pt x="14143" y="133858"/>
                                    <a:pt x="0" y="71254"/>
                                  </a:cubicBezTo>
                                  <a:close/>
                                </a:path>
                              </a:pathLst>
                            </a:custGeom>
                            <a:solidFill>
                              <a:schemeClr val="bg1"/>
                            </a:solidFill>
                            <a:ln>
                              <a:solidFill>
                                <a:schemeClr val="tx1"/>
                              </a:solidFill>
                              <a:extLst>
                                <a:ext uri="{C807C97D-BFC1-408E-A445-0C87EB9F89A2}">
                                  <ask:lineSketchStyleProps xmlns:ask="http://schemas.microsoft.com/office/drawing/2018/sketchyshapes" sd="1051815864">
                                    <a:prstGeom prst="roundRect">
                                      <a:avLst/>
                                    </a:prstGeom>
                                    <ask:type>
                                      <ask:lineSketchScribble/>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39AE2BF5" w14:textId="77777777" w:rsidR="00D06939" w:rsidRPr="000F5D5E" w:rsidRDefault="00D06939" w:rsidP="00D06939">
                                <w:pPr>
                                  <w:bidi w:val="0"/>
                                  <w:spacing w:after="0" w:line="240" w:lineRule="auto"/>
                                  <w:jc w:val="center"/>
                                  <w:rPr>
                                    <w:rFonts w:cstheme="minorHAnsi"/>
                                    <w:b/>
                                    <w:bCs/>
                                    <w:color w:val="000000" w:themeColor="text1"/>
                                  </w:rPr>
                                </w:pPr>
                                <w:r w:rsidRPr="000F5D5E">
                                  <w:rPr>
                                    <w:rFonts w:cstheme="minorHAnsi"/>
                                    <w:b/>
                                    <w:bCs/>
                                    <w:color w:val="000000" w:themeColor="text1"/>
                                    <w:rtl/>
                                  </w:rPr>
                                  <w:t>الاستجابة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73035435" name="رابط كسهم مستقيم 1273035435"/>
                          <wps:cNvCnPr/>
                          <wps:spPr>
                            <a:xfrm flipH="1" flipV="1">
                              <a:off x="1123950" y="238125"/>
                              <a:ext cx="2255224" cy="65523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56303516" name="رابط كسهم مستقيم 356303516"/>
                          <wps:cNvCnPr/>
                          <wps:spPr>
                            <a:xfrm flipH="1" flipV="1">
                              <a:off x="1114425" y="790575"/>
                              <a:ext cx="2258533" cy="14734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422226849" name="رابط كسهم مستقيم 1422226849"/>
                          <wps:cNvCnPr/>
                          <wps:spPr>
                            <a:xfrm flipH="1">
                              <a:off x="1152525" y="962025"/>
                              <a:ext cx="2258060" cy="38227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g:cNvPr id="2051707950" name="مجموعة 18"/>
                          <wpg:cNvGrpSpPr/>
                          <wpg:grpSpPr>
                            <a:xfrm>
                              <a:off x="3560130" y="606159"/>
                              <a:ext cx="1132415" cy="1965591"/>
                              <a:chOff x="178755" y="101334"/>
                              <a:chExt cx="1132415" cy="1965591"/>
                            </a:xfrm>
                          </wpg:grpSpPr>
                          <wps:wsp>
                            <wps:cNvPr id="707649951" name="مستطيل: زوايا مستديرة 707649951"/>
                            <wps:cNvSpPr/>
                            <wps:spPr>
                              <a:xfrm>
                                <a:off x="178755" y="101334"/>
                                <a:ext cx="1046690" cy="393966"/>
                              </a:xfrm>
                              <a:custGeom>
                                <a:avLst/>
                                <a:gdLst>
                                  <a:gd name="connsiteX0" fmla="*/ 0 w 1046690"/>
                                  <a:gd name="connsiteY0" fmla="*/ 65662 h 393966"/>
                                  <a:gd name="connsiteX1" fmla="*/ 65662 w 1046690"/>
                                  <a:gd name="connsiteY1" fmla="*/ 0 h 393966"/>
                                  <a:gd name="connsiteX2" fmla="*/ 505038 w 1046690"/>
                                  <a:gd name="connsiteY2" fmla="*/ 0 h 393966"/>
                                  <a:gd name="connsiteX3" fmla="*/ 981028 w 1046690"/>
                                  <a:gd name="connsiteY3" fmla="*/ 0 h 393966"/>
                                  <a:gd name="connsiteX4" fmla="*/ 1046690 w 1046690"/>
                                  <a:gd name="connsiteY4" fmla="*/ 65662 h 393966"/>
                                  <a:gd name="connsiteX5" fmla="*/ 1046690 w 1046690"/>
                                  <a:gd name="connsiteY5" fmla="*/ 328304 h 393966"/>
                                  <a:gd name="connsiteX6" fmla="*/ 981028 w 1046690"/>
                                  <a:gd name="connsiteY6" fmla="*/ 393966 h 393966"/>
                                  <a:gd name="connsiteX7" fmla="*/ 532499 w 1046690"/>
                                  <a:gd name="connsiteY7" fmla="*/ 393966 h 393966"/>
                                  <a:gd name="connsiteX8" fmla="*/ 65662 w 1046690"/>
                                  <a:gd name="connsiteY8" fmla="*/ 393966 h 393966"/>
                                  <a:gd name="connsiteX9" fmla="*/ 0 w 1046690"/>
                                  <a:gd name="connsiteY9" fmla="*/ 328304 h 393966"/>
                                  <a:gd name="connsiteX10" fmla="*/ 0 w 1046690"/>
                                  <a:gd name="connsiteY10" fmla="*/ 65662 h 39396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1046690" h="393966" fill="none" extrusionOk="0">
                                    <a:moveTo>
                                      <a:pt x="0" y="65662"/>
                                    </a:moveTo>
                                    <a:cubicBezTo>
                                      <a:pt x="-2923" y="24222"/>
                                      <a:pt x="27783" y="-4903"/>
                                      <a:pt x="65662" y="0"/>
                                    </a:cubicBezTo>
                                    <a:cubicBezTo>
                                      <a:pt x="284498" y="-16359"/>
                                      <a:pt x="397930" y="13856"/>
                                      <a:pt x="505038" y="0"/>
                                    </a:cubicBezTo>
                                    <a:cubicBezTo>
                                      <a:pt x="612146" y="-13856"/>
                                      <a:pt x="748934" y="8830"/>
                                      <a:pt x="981028" y="0"/>
                                    </a:cubicBezTo>
                                    <a:cubicBezTo>
                                      <a:pt x="1023612" y="-5551"/>
                                      <a:pt x="1047166" y="26355"/>
                                      <a:pt x="1046690" y="65662"/>
                                    </a:cubicBezTo>
                                    <a:cubicBezTo>
                                      <a:pt x="1066624" y="153619"/>
                                      <a:pt x="1028946" y="216759"/>
                                      <a:pt x="1046690" y="328304"/>
                                    </a:cubicBezTo>
                                    <a:cubicBezTo>
                                      <a:pt x="1047456" y="365264"/>
                                      <a:pt x="1018166" y="394172"/>
                                      <a:pt x="981028" y="393966"/>
                                    </a:cubicBezTo>
                                    <a:cubicBezTo>
                                      <a:pt x="799792" y="426786"/>
                                      <a:pt x="700759" y="341334"/>
                                      <a:pt x="532499" y="393966"/>
                                    </a:cubicBezTo>
                                    <a:cubicBezTo>
                                      <a:pt x="364239" y="446598"/>
                                      <a:pt x="186065" y="390413"/>
                                      <a:pt x="65662" y="393966"/>
                                    </a:cubicBezTo>
                                    <a:cubicBezTo>
                                      <a:pt x="29797" y="387180"/>
                                      <a:pt x="530" y="360498"/>
                                      <a:pt x="0" y="328304"/>
                                    </a:cubicBezTo>
                                    <a:cubicBezTo>
                                      <a:pt x="-13606" y="240892"/>
                                      <a:pt x="29733" y="130202"/>
                                      <a:pt x="0" y="65662"/>
                                    </a:cubicBezTo>
                                    <a:close/>
                                  </a:path>
                                  <a:path w="1046690" h="393966" stroke="0" extrusionOk="0">
                                    <a:moveTo>
                                      <a:pt x="0" y="65662"/>
                                    </a:moveTo>
                                    <a:cubicBezTo>
                                      <a:pt x="-1981" y="26678"/>
                                      <a:pt x="37154" y="2598"/>
                                      <a:pt x="65662" y="0"/>
                                    </a:cubicBezTo>
                                    <a:cubicBezTo>
                                      <a:pt x="259462" y="-10560"/>
                                      <a:pt x="361373" y="6149"/>
                                      <a:pt x="514191" y="0"/>
                                    </a:cubicBezTo>
                                    <a:cubicBezTo>
                                      <a:pt x="667009" y="-6149"/>
                                      <a:pt x="852094" y="40596"/>
                                      <a:pt x="981028" y="0"/>
                                    </a:cubicBezTo>
                                    <a:cubicBezTo>
                                      <a:pt x="1013250" y="-5431"/>
                                      <a:pt x="1046001" y="34461"/>
                                      <a:pt x="1046690" y="65662"/>
                                    </a:cubicBezTo>
                                    <a:cubicBezTo>
                                      <a:pt x="1057675" y="146057"/>
                                      <a:pt x="1016556" y="230524"/>
                                      <a:pt x="1046690" y="328304"/>
                                    </a:cubicBezTo>
                                    <a:cubicBezTo>
                                      <a:pt x="1048774" y="365169"/>
                                      <a:pt x="1018438" y="392314"/>
                                      <a:pt x="981028" y="393966"/>
                                    </a:cubicBezTo>
                                    <a:cubicBezTo>
                                      <a:pt x="842506" y="432238"/>
                                      <a:pt x="636814" y="354552"/>
                                      <a:pt x="541652" y="393966"/>
                                    </a:cubicBezTo>
                                    <a:cubicBezTo>
                                      <a:pt x="446490" y="433380"/>
                                      <a:pt x="162812" y="353153"/>
                                      <a:pt x="65662" y="393966"/>
                                    </a:cubicBezTo>
                                    <a:cubicBezTo>
                                      <a:pt x="29061" y="392357"/>
                                      <a:pt x="2510" y="362301"/>
                                      <a:pt x="0" y="328304"/>
                                    </a:cubicBezTo>
                                    <a:cubicBezTo>
                                      <a:pt x="-1270" y="230419"/>
                                      <a:pt x="21266" y="153898"/>
                                      <a:pt x="0" y="65662"/>
                                    </a:cubicBezTo>
                                    <a:close/>
                                  </a:path>
                                </a:pathLst>
                              </a:custGeom>
                              <a:solidFill>
                                <a:schemeClr val="bg1"/>
                              </a:solidFill>
                              <a:ln>
                                <a:solidFill>
                                  <a:schemeClr val="tx1"/>
                                </a:solidFill>
                                <a:extLst>
                                  <a:ext uri="{C807C97D-BFC1-408E-A445-0C87EB9F89A2}">
                                    <ask:lineSketchStyleProps xmlns:ask="http://schemas.microsoft.com/office/drawing/2018/sketchyshapes" sd="1051815864">
                                      <a:prstGeom prst="roundRect">
                                        <a:avLst/>
                                      </a:prstGeom>
                                      <ask:type>
                                        <ask:lineSketchScribble/>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69D91ADC" w14:textId="77777777" w:rsidR="00D06939" w:rsidRPr="000F5D5E" w:rsidRDefault="00D06939" w:rsidP="00D06939">
                                  <w:pPr>
                                    <w:bidi w:val="0"/>
                                    <w:spacing w:after="0" w:line="240" w:lineRule="auto"/>
                                    <w:jc w:val="center"/>
                                    <w:rPr>
                                      <w:rFonts w:cstheme="minorHAnsi"/>
                                      <w:b/>
                                      <w:bCs/>
                                      <w:color w:val="000000" w:themeColor="text1"/>
                                      <w:lang w:bidi="ar-EG"/>
                                    </w:rPr>
                                  </w:pPr>
                                  <w:r>
                                    <w:rPr>
                                      <w:rFonts w:cstheme="minorHAnsi" w:hint="cs"/>
                                      <w:b/>
                                      <w:bCs/>
                                      <w:color w:val="000000" w:themeColor="text1"/>
                                      <w:rtl/>
                                      <w:lang w:bidi="ar-EG"/>
                                    </w:rPr>
                                    <w:t>السرد العاطفي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58393796" name="مستطيل: زوايا مستديرة 1058393796"/>
                            <wps:cNvSpPr/>
                            <wps:spPr>
                              <a:xfrm>
                                <a:off x="226379" y="577583"/>
                                <a:ext cx="999462" cy="478761"/>
                              </a:xfrm>
                              <a:custGeom>
                                <a:avLst/>
                                <a:gdLst>
                                  <a:gd name="connsiteX0" fmla="*/ 0 w 999462"/>
                                  <a:gd name="connsiteY0" fmla="*/ 79795 h 478761"/>
                                  <a:gd name="connsiteX1" fmla="*/ 79795 w 999462"/>
                                  <a:gd name="connsiteY1" fmla="*/ 0 h 478761"/>
                                  <a:gd name="connsiteX2" fmla="*/ 482934 w 999462"/>
                                  <a:gd name="connsiteY2" fmla="*/ 0 h 478761"/>
                                  <a:gd name="connsiteX3" fmla="*/ 919667 w 999462"/>
                                  <a:gd name="connsiteY3" fmla="*/ 0 h 478761"/>
                                  <a:gd name="connsiteX4" fmla="*/ 999462 w 999462"/>
                                  <a:gd name="connsiteY4" fmla="*/ 79795 h 478761"/>
                                  <a:gd name="connsiteX5" fmla="*/ 999462 w 999462"/>
                                  <a:gd name="connsiteY5" fmla="*/ 398966 h 478761"/>
                                  <a:gd name="connsiteX6" fmla="*/ 919667 w 999462"/>
                                  <a:gd name="connsiteY6" fmla="*/ 478761 h 478761"/>
                                  <a:gd name="connsiteX7" fmla="*/ 508130 w 999462"/>
                                  <a:gd name="connsiteY7" fmla="*/ 478761 h 478761"/>
                                  <a:gd name="connsiteX8" fmla="*/ 79795 w 999462"/>
                                  <a:gd name="connsiteY8" fmla="*/ 478761 h 478761"/>
                                  <a:gd name="connsiteX9" fmla="*/ 0 w 999462"/>
                                  <a:gd name="connsiteY9" fmla="*/ 398966 h 478761"/>
                                  <a:gd name="connsiteX10" fmla="*/ 0 w 999462"/>
                                  <a:gd name="connsiteY10" fmla="*/ 79795 h 47876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999462" h="478761" fill="none" extrusionOk="0">
                                    <a:moveTo>
                                      <a:pt x="0" y="79795"/>
                                    </a:moveTo>
                                    <a:cubicBezTo>
                                      <a:pt x="-3046" y="30331"/>
                                      <a:pt x="34016" y="-5190"/>
                                      <a:pt x="79795" y="0"/>
                                    </a:cubicBezTo>
                                    <a:cubicBezTo>
                                      <a:pt x="241821" y="-42332"/>
                                      <a:pt x="310925" y="14372"/>
                                      <a:pt x="482934" y="0"/>
                                    </a:cubicBezTo>
                                    <a:cubicBezTo>
                                      <a:pt x="654943" y="-14372"/>
                                      <a:pt x="743486" y="23263"/>
                                      <a:pt x="919667" y="0"/>
                                    </a:cubicBezTo>
                                    <a:cubicBezTo>
                                      <a:pt x="964773" y="-910"/>
                                      <a:pt x="1000902" y="26517"/>
                                      <a:pt x="999462" y="79795"/>
                                    </a:cubicBezTo>
                                    <a:cubicBezTo>
                                      <a:pt x="1011280" y="235843"/>
                                      <a:pt x="972981" y="276191"/>
                                      <a:pt x="999462" y="398966"/>
                                    </a:cubicBezTo>
                                    <a:cubicBezTo>
                                      <a:pt x="1007171" y="450036"/>
                                      <a:pt x="969073" y="480016"/>
                                      <a:pt x="919667" y="478761"/>
                                    </a:cubicBezTo>
                                    <a:cubicBezTo>
                                      <a:pt x="786632" y="522126"/>
                                      <a:pt x="621116" y="475019"/>
                                      <a:pt x="508130" y="478761"/>
                                    </a:cubicBezTo>
                                    <a:cubicBezTo>
                                      <a:pt x="395144" y="482503"/>
                                      <a:pt x="250698" y="433144"/>
                                      <a:pt x="79795" y="478761"/>
                                    </a:cubicBezTo>
                                    <a:cubicBezTo>
                                      <a:pt x="36080" y="472722"/>
                                      <a:pt x="1583" y="430885"/>
                                      <a:pt x="0" y="398966"/>
                                    </a:cubicBezTo>
                                    <a:cubicBezTo>
                                      <a:pt x="-1818" y="298132"/>
                                      <a:pt x="23810" y="227034"/>
                                      <a:pt x="0" y="79795"/>
                                    </a:cubicBezTo>
                                    <a:close/>
                                  </a:path>
                                  <a:path w="999462" h="478761" stroke="0" extrusionOk="0">
                                    <a:moveTo>
                                      <a:pt x="0" y="79795"/>
                                    </a:moveTo>
                                    <a:cubicBezTo>
                                      <a:pt x="-3916" y="30347"/>
                                      <a:pt x="36922" y="401"/>
                                      <a:pt x="79795" y="0"/>
                                    </a:cubicBezTo>
                                    <a:cubicBezTo>
                                      <a:pt x="249228" y="-12399"/>
                                      <a:pt x="314934" y="8139"/>
                                      <a:pt x="491332" y="0"/>
                                    </a:cubicBezTo>
                                    <a:cubicBezTo>
                                      <a:pt x="667730" y="-8139"/>
                                      <a:pt x="776898" y="47956"/>
                                      <a:pt x="919667" y="0"/>
                                    </a:cubicBezTo>
                                    <a:cubicBezTo>
                                      <a:pt x="961527" y="-2970"/>
                                      <a:pt x="998391" y="43598"/>
                                      <a:pt x="999462" y="79795"/>
                                    </a:cubicBezTo>
                                    <a:cubicBezTo>
                                      <a:pt x="1007887" y="157313"/>
                                      <a:pt x="979173" y="320428"/>
                                      <a:pt x="999462" y="398966"/>
                                    </a:cubicBezTo>
                                    <a:cubicBezTo>
                                      <a:pt x="1000878" y="443444"/>
                                      <a:pt x="968935" y="471269"/>
                                      <a:pt x="919667" y="478761"/>
                                    </a:cubicBezTo>
                                    <a:cubicBezTo>
                                      <a:pt x="794012" y="479082"/>
                                      <a:pt x="626925" y="467616"/>
                                      <a:pt x="516528" y="478761"/>
                                    </a:cubicBezTo>
                                    <a:cubicBezTo>
                                      <a:pt x="406131" y="489906"/>
                                      <a:pt x="182079" y="436843"/>
                                      <a:pt x="79795" y="478761"/>
                                    </a:cubicBezTo>
                                    <a:cubicBezTo>
                                      <a:pt x="33430" y="467796"/>
                                      <a:pt x="734" y="442373"/>
                                      <a:pt x="0" y="398966"/>
                                    </a:cubicBezTo>
                                    <a:cubicBezTo>
                                      <a:pt x="-27775" y="276555"/>
                                      <a:pt x="18382" y="148486"/>
                                      <a:pt x="0" y="79795"/>
                                    </a:cubicBezTo>
                                    <a:close/>
                                  </a:path>
                                </a:pathLst>
                              </a:custGeom>
                              <a:solidFill>
                                <a:schemeClr val="bg1"/>
                              </a:solidFill>
                              <a:ln>
                                <a:solidFill>
                                  <a:schemeClr val="tx1"/>
                                </a:solidFill>
                                <a:extLst>
                                  <a:ext uri="{C807C97D-BFC1-408E-A445-0C87EB9F89A2}">
                                    <ask:lineSketchStyleProps xmlns:ask="http://schemas.microsoft.com/office/drawing/2018/sketchyshapes" sd="1051815864">
                                      <a:prstGeom prst="roundRect">
                                        <a:avLst/>
                                      </a:prstGeom>
                                      <ask:type>
                                        <ask:lineSketchScribble/>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48E8675A" w14:textId="77777777" w:rsidR="00D06939" w:rsidRPr="000F5D5E" w:rsidRDefault="00D06939" w:rsidP="00D06939">
                                  <w:pPr>
                                    <w:bidi w:val="0"/>
                                    <w:spacing w:after="0" w:line="240" w:lineRule="auto"/>
                                    <w:jc w:val="center"/>
                                    <w:rPr>
                                      <w:rFonts w:cstheme="minorHAnsi"/>
                                      <w:b/>
                                      <w:bCs/>
                                      <w:color w:val="000000" w:themeColor="text1"/>
                                    </w:rPr>
                                  </w:pPr>
                                  <w:r w:rsidRPr="005328AB">
                                    <w:rPr>
                                      <w:rFonts w:cstheme="minorHAnsi" w:hint="cs"/>
                                      <w:b/>
                                      <w:bCs/>
                                      <w:color w:val="000000" w:themeColor="text1"/>
                                      <w:rtl/>
                                    </w:rPr>
                                    <w:t>الدلالات القيمية/الدينية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5670000" name="مستطيل: زوايا مستديرة 405670000"/>
                            <wps:cNvSpPr/>
                            <wps:spPr>
                              <a:xfrm>
                                <a:off x="264480" y="1139559"/>
                                <a:ext cx="1046690" cy="393966"/>
                              </a:xfrm>
                              <a:custGeom>
                                <a:avLst/>
                                <a:gdLst>
                                  <a:gd name="connsiteX0" fmla="*/ 0 w 1046690"/>
                                  <a:gd name="connsiteY0" fmla="*/ 65662 h 393966"/>
                                  <a:gd name="connsiteX1" fmla="*/ 65662 w 1046690"/>
                                  <a:gd name="connsiteY1" fmla="*/ 0 h 393966"/>
                                  <a:gd name="connsiteX2" fmla="*/ 505038 w 1046690"/>
                                  <a:gd name="connsiteY2" fmla="*/ 0 h 393966"/>
                                  <a:gd name="connsiteX3" fmla="*/ 981028 w 1046690"/>
                                  <a:gd name="connsiteY3" fmla="*/ 0 h 393966"/>
                                  <a:gd name="connsiteX4" fmla="*/ 1046690 w 1046690"/>
                                  <a:gd name="connsiteY4" fmla="*/ 65662 h 393966"/>
                                  <a:gd name="connsiteX5" fmla="*/ 1046690 w 1046690"/>
                                  <a:gd name="connsiteY5" fmla="*/ 328304 h 393966"/>
                                  <a:gd name="connsiteX6" fmla="*/ 981028 w 1046690"/>
                                  <a:gd name="connsiteY6" fmla="*/ 393966 h 393966"/>
                                  <a:gd name="connsiteX7" fmla="*/ 532499 w 1046690"/>
                                  <a:gd name="connsiteY7" fmla="*/ 393966 h 393966"/>
                                  <a:gd name="connsiteX8" fmla="*/ 65662 w 1046690"/>
                                  <a:gd name="connsiteY8" fmla="*/ 393966 h 393966"/>
                                  <a:gd name="connsiteX9" fmla="*/ 0 w 1046690"/>
                                  <a:gd name="connsiteY9" fmla="*/ 328304 h 393966"/>
                                  <a:gd name="connsiteX10" fmla="*/ 0 w 1046690"/>
                                  <a:gd name="connsiteY10" fmla="*/ 65662 h 39396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1046690" h="393966" fill="none" extrusionOk="0">
                                    <a:moveTo>
                                      <a:pt x="0" y="65662"/>
                                    </a:moveTo>
                                    <a:cubicBezTo>
                                      <a:pt x="-2923" y="24222"/>
                                      <a:pt x="27783" y="-4903"/>
                                      <a:pt x="65662" y="0"/>
                                    </a:cubicBezTo>
                                    <a:cubicBezTo>
                                      <a:pt x="284498" y="-16359"/>
                                      <a:pt x="397930" y="13856"/>
                                      <a:pt x="505038" y="0"/>
                                    </a:cubicBezTo>
                                    <a:cubicBezTo>
                                      <a:pt x="612146" y="-13856"/>
                                      <a:pt x="748934" y="8830"/>
                                      <a:pt x="981028" y="0"/>
                                    </a:cubicBezTo>
                                    <a:cubicBezTo>
                                      <a:pt x="1023612" y="-5551"/>
                                      <a:pt x="1047166" y="26355"/>
                                      <a:pt x="1046690" y="65662"/>
                                    </a:cubicBezTo>
                                    <a:cubicBezTo>
                                      <a:pt x="1066624" y="153619"/>
                                      <a:pt x="1028946" y="216759"/>
                                      <a:pt x="1046690" y="328304"/>
                                    </a:cubicBezTo>
                                    <a:cubicBezTo>
                                      <a:pt x="1047456" y="365264"/>
                                      <a:pt x="1018166" y="394172"/>
                                      <a:pt x="981028" y="393966"/>
                                    </a:cubicBezTo>
                                    <a:cubicBezTo>
                                      <a:pt x="799792" y="426786"/>
                                      <a:pt x="700759" y="341334"/>
                                      <a:pt x="532499" y="393966"/>
                                    </a:cubicBezTo>
                                    <a:cubicBezTo>
                                      <a:pt x="364239" y="446598"/>
                                      <a:pt x="186065" y="390413"/>
                                      <a:pt x="65662" y="393966"/>
                                    </a:cubicBezTo>
                                    <a:cubicBezTo>
                                      <a:pt x="29797" y="387180"/>
                                      <a:pt x="530" y="360498"/>
                                      <a:pt x="0" y="328304"/>
                                    </a:cubicBezTo>
                                    <a:cubicBezTo>
                                      <a:pt x="-13606" y="240892"/>
                                      <a:pt x="29733" y="130202"/>
                                      <a:pt x="0" y="65662"/>
                                    </a:cubicBezTo>
                                    <a:close/>
                                  </a:path>
                                  <a:path w="1046690" h="393966" stroke="0" extrusionOk="0">
                                    <a:moveTo>
                                      <a:pt x="0" y="65662"/>
                                    </a:moveTo>
                                    <a:cubicBezTo>
                                      <a:pt x="-1981" y="26678"/>
                                      <a:pt x="37154" y="2598"/>
                                      <a:pt x="65662" y="0"/>
                                    </a:cubicBezTo>
                                    <a:cubicBezTo>
                                      <a:pt x="259462" y="-10560"/>
                                      <a:pt x="361373" y="6149"/>
                                      <a:pt x="514191" y="0"/>
                                    </a:cubicBezTo>
                                    <a:cubicBezTo>
                                      <a:pt x="667009" y="-6149"/>
                                      <a:pt x="852094" y="40596"/>
                                      <a:pt x="981028" y="0"/>
                                    </a:cubicBezTo>
                                    <a:cubicBezTo>
                                      <a:pt x="1013250" y="-5431"/>
                                      <a:pt x="1046001" y="34461"/>
                                      <a:pt x="1046690" y="65662"/>
                                    </a:cubicBezTo>
                                    <a:cubicBezTo>
                                      <a:pt x="1057675" y="146057"/>
                                      <a:pt x="1016556" y="230524"/>
                                      <a:pt x="1046690" y="328304"/>
                                    </a:cubicBezTo>
                                    <a:cubicBezTo>
                                      <a:pt x="1048774" y="365169"/>
                                      <a:pt x="1018438" y="392314"/>
                                      <a:pt x="981028" y="393966"/>
                                    </a:cubicBezTo>
                                    <a:cubicBezTo>
                                      <a:pt x="842506" y="432238"/>
                                      <a:pt x="636814" y="354552"/>
                                      <a:pt x="541652" y="393966"/>
                                    </a:cubicBezTo>
                                    <a:cubicBezTo>
                                      <a:pt x="446490" y="433380"/>
                                      <a:pt x="162812" y="353153"/>
                                      <a:pt x="65662" y="393966"/>
                                    </a:cubicBezTo>
                                    <a:cubicBezTo>
                                      <a:pt x="29061" y="392357"/>
                                      <a:pt x="2510" y="362301"/>
                                      <a:pt x="0" y="328304"/>
                                    </a:cubicBezTo>
                                    <a:cubicBezTo>
                                      <a:pt x="-1270" y="230419"/>
                                      <a:pt x="21266" y="153898"/>
                                      <a:pt x="0" y="65662"/>
                                    </a:cubicBezTo>
                                    <a:close/>
                                  </a:path>
                                </a:pathLst>
                              </a:custGeom>
                              <a:solidFill>
                                <a:schemeClr val="bg1"/>
                              </a:solidFill>
                              <a:ln>
                                <a:solidFill>
                                  <a:schemeClr val="tx1"/>
                                </a:solidFill>
                                <a:extLst>
                                  <a:ext uri="{C807C97D-BFC1-408E-A445-0C87EB9F89A2}">
                                    <ask:lineSketchStyleProps xmlns:ask="http://schemas.microsoft.com/office/drawing/2018/sketchyshapes" sd="1051815864">
                                      <a:prstGeom prst="roundRect">
                                        <a:avLst/>
                                      </a:prstGeom>
                                      <ask:type>
                                        <ask:lineSketchScribble/>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16D1C416" w14:textId="77777777" w:rsidR="00D06939" w:rsidRPr="000F5D5E" w:rsidRDefault="00D06939" w:rsidP="00D06939">
                                  <w:pPr>
                                    <w:bidi w:val="0"/>
                                    <w:spacing w:after="0" w:line="240" w:lineRule="auto"/>
                                    <w:jc w:val="center"/>
                                    <w:rPr>
                                      <w:rFonts w:cstheme="minorHAnsi"/>
                                      <w:b/>
                                      <w:bCs/>
                                      <w:color w:val="000000" w:themeColor="text1"/>
                                    </w:rPr>
                                  </w:pPr>
                                  <w:r w:rsidRPr="005328AB">
                                    <w:rPr>
                                      <w:rFonts w:cstheme="minorHAnsi" w:hint="cs"/>
                                      <w:b/>
                                      <w:bCs/>
                                      <w:color w:val="000000" w:themeColor="text1"/>
                                      <w:rtl/>
                                    </w:rPr>
                                    <w:t>البث المباشر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7932141" name="مستطيل: زوايا مستديرة 1667932141"/>
                            <wps:cNvSpPr/>
                            <wps:spPr>
                              <a:xfrm>
                                <a:off x="235905" y="1672959"/>
                                <a:ext cx="1046690" cy="393966"/>
                              </a:xfrm>
                              <a:custGeom>
                                <a:avLst/>
                                <a:gdLst>
                                  <a:gd name="connsiteX0" fmla="*/ 0 w 1046690"/>
                                  <a:gd name="connsiteY0" fmla="*/ 65662 h 393966"/>
                                  <a:gd name="connsiteX1" fmla="*/ 65662 w 1046690"/>
                                  <a:gd name="connsiteY1" fmla="*/ 0 h 393966"/>
                                  <a:gd name="connsiteX2" fmla="*/ 505038 w 1046690"/>
                                  <a:gd name="connsiteY2" fmla="*/ 0 h 393966"/>
                                  <a:gd name="connsiteX3" fmla="*/ 981028 w 1046690"/>
                                  <a:gd name="connsiteY3" fmla="*/ 0 h 393966"/>
                                  <a:gd name="connsiteX4" fmla="*/ 1046690 w 1046690"/>
                                  <a:gd name="connsiteY4" fmla="*/ 65662 h 393966"/>
                                  <a:gd name="connsiteX5" fmla="*/ 1046690 w 1046690"/>
                                  <a:gd name="connsiteY5" fmla="*/ 328304 h 393966"/>
                                  <a:gd name="connsiteX6" fmla="*/ 981028 w 1046690"/>
                                  <a:gd name="connsiteY6" fmla="*/ 393966 h 393966"/>
                                  <a:gd name="connsiteX7" fmla="*/ 532499 w 1046690"/>
                                  <a:gd name="connsiteY7" fmla="*/ 393966 h 393966"/>
                                  <a:gd name="connsiteX8" fmla="*/ 65662 w 1046690"/>
                                  <a:gd name="connsiteY8" fmla="*/ 393966 h 393966"/>
                                  <a:gd name="connsiteX9" fmla="*/ 0 w 1046690"/>
                                  <a:gd name="connsiteY9" fmla="*/ 328304 h 393966"/>
                                  <a:gd name="connsiteX10" fmla="*/ 0 w 1046690"/>
                                  <a:gd name="connsiteY10" fmla="*/ 65662 h 39396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1046690" h="393966" fill="none" extrusionOk="0">
                                    <a:moveTo>
                                      <a:pt x="0" y="65662"/>
                                    </a:moveTo>
                                    <a:cubicBezTo>
                                      <a:pt x="-2923" y="24222"/>
                                      <a:pt x="27783" y="-4903"/>
                                      <a:pt x="65662" y="0"/>
                                    </a:cubicBezTo>
                                    <a:cubicBezTo>
                                      <a:pt x="284498" y="-16359"/>
                                      <a:pt x="397930" y="13856"/>
                                      <a:pt x="505038" y="0"/>
                                    </a:cubicBezTo>
                                    <a:cubicBezTo>
                                      <a:pt x="612146" y="-13856"/>
                                      <a:pt x="748934" y="8830"/>
                                      <a:pt x="981028" y="0"/>
                                    </a:cubicBezTo>
                                    <a:cubicBezTo>
                                      <a:pt x="1023612" y="-5551"/>
                                      <a:pt x="1047166" y="26355"/>
                                      <a:pt x="1046690" y="65662"/>
                                    </a:cubicBezTo>
                                    <a:cubicBezTo>
                                      <a:pt x="1066624" y="153619"/>
                                      <a:pt x="1028946" y="216759"/>
                                      <a:pt x="1046690" y="328304"/>
                                    </a:cubicBezTo>
                                    <a:cubicBezTo>
                                      <a:pt x="1047456" y="365264"/>
                                      <a:pt x="1018166" y="394172"/>
                                      <a:pt x="981028" y="393966"/>
                                    </a:cubicBezTo>
                                    <a:cubicBezTo>
                                      <a:pt x="799792" y="426786"/>
                                      <a:pt x="700759" y="341334"/>
                                      <a:pt x="532499" y="393966"/>
                                    </a:cubicBezTo>
                                    <a:cubicBezTo>
                                      <a:pt x="364239" y="446598"/>
                                      <a:pt x="186065" y="390413"/>
                                      <a:pt x="65662" y="393966"/>
                                    </a:cubicBezTo>
                                    <a:cubicBezTo>
                                      <a:pt x="29797" y="387180"/>
                                      <a:pt x="530" y="360498"/>
                                      <a:pt x="0" y="328304"/>
                                    </a:cubicBezTo>
                                    <a:cubicBezTo>
                                      <a:pt x="-13606" y="240892"/>
                                      <a:pt x="29733" y="130202"/>
                                      <a:pt x="0" y="65662"/>
                                    </a:cubicBezTo>
                                    <a:close/>
                                  </a:path>
                                  <a:path w="1046690" h="393966" stroke="0" extrusionOk="0">
                                    <a:moveTo>
                                      <a:pt x="0" y="65662"/>
                                    </a:moveTo>
                                    <a:cubicBezTo>
                                      <a:pt x="-1981" y="26678"/>
                                      <a:pt x="37154" y="2598"/>
                                      <a:pt x="65662" y="0"/>
                                    </a:cubicBezTo>
                                    <a:cubicBezTo>
                                      <a:pt x="259462" y="-10560"/>
                                      <a:pt x="361373" y="6149"/>
                                      <a:pt x="514191" y="0"/>
                                    </a:cubicBezTo>
                                    <a:cubicBezTo>
                                      <a:pt x="667009" y="-6149"/>
                                      <a:pt x="852094" y="40596"/>
                                      <a:pt x="981028" y="0"/>
                                    </a:cubicBezTo>
                                    <a:cubicBezTo>
                                      <a:pt x="1013250" y="-5431"/>
                                      <a:pt x="1046001" y="34461"/>
                                      <a:pt x="1046690" y="65662"/>
                                    </a:cubicBezTo>
                                    <a:cubicBezTo>
                                      <a:pt x="1057675" y="146057"/>
                                      <a:pt x="1016556" y="230524"/>
                                      <a:pt x="1046690" y="328304"/>
                                    </a:cubicBezTo>
                                    <a:cubicBezTo>
                                      <a:pt x="1048774" y="365169"/>
                                      <a:pt x="1018438" y="392314"/>
                                      <a:pt x="981028" y="393966"/>
                                    </a:cubicBezTo>
                                    <a:cubicBezTo>
                                      <a:pt x="842506" y="432238"/>
                                      <a:pt x="636814" y="354552"/>
                                      <a:pt x="541652" y="393966"/>
                                    </a:cubicBezTo>
                                    <a:cubicBezTo>
                                      <a:pt x="446490" y="433380"/>
                                      <a:pt x="162812" y="353153"/>
                                      <a:pt x="65662" y="393966"/>
                                    </a:cubicBezTo>
                                    <a:cubicBezTo>
                                      <a:pt x="29061" y="392357"/>
                                      <a:pt x="2510" y="362301"/>
                                      <a:pt x="0" y="328304"/>
                                    </a:cubicBezTo>
                                    <a:cubicBezTo>
                                      <a:pt x="-1270" y="230419"/>
                                      <a:pt x="21266" y="153898"/>
                                      <a:pt x="0" y="65662"/>
                                    </a:cubicBezTo>
                                    <a:close/>
                                  </a:path>
                                </a:pathLst>
                              </a:custGeom>
                              <a:solidFill>
                                <a:schemeClr val="bg1"/>
                              </a:solidFill>
                              <a:ln>
                                <a:solidFill>
                                  <a:schemeClr val="tx1"/>
                                </a:solidFill>
                                <a:extLst>
                                  <a:ext uri="{C807C97D-BFC1-408E-A445-0C87EB9F89A2}">
                                    <ask:lineSketchStyleProps xmlns:ask="http://schemas.microsoft.com/office/drawing/2018/sketchyshapes" sd="1051815864">
                                      <a:prstGeom prst="roundRect">
                                        <a:avLst/>
                                      </a:prstGeom>
                                      <ask:type>
                                        <ask:lineSketchScribble/>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085C320C" w14:textId="77777777" w:rsidR="00D06939" w:rsidRPr="000F5D5E" w:rsidRDefault="00D06939" w:rsidP="00D06939">
                                  <w:pPr>
                                    <w:bidi w:val="0"/>
                                    <w:spacing w:after="0" w:line="240" w:lineRule="auto"/>
                                    <w:jc w:val="center"/>
                                    <w:rPr>
                                      <w:rFonts w:cstheme="minorHAnsi"/>
                                      <w:b/>
                                      <w:bCs/>
                                      <w:color w:val="000000" w:themeColor="text1"/>
                                      <w:lang w:bidi="ar-EG"/>
                                    </w:rPr>
                                  </w:pPr>
                                  <w:r>
                                    <w:rPr>
                                      <w:rFonts w:cstheme="minorHAnsi" w:hint="cs"/>
                                      <w:b/>
                                      <w:bCs/>
                                      <w:color w:val="000000" w:themeColor="text1"/>
                                      <w:rtl/>
                                      <w:lang w:bidi="ar-EG"/>
                                    </w:rPr>
                                    <w:t>طلب التحويل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914352" name="مستطيل: زوايا مستديرة 458914352"/>
                          <wps:cNvSpPr/>
                          <wps:spPr>
                            <a:xfrm>
                              <a:off x="57150" y="504825"/>
                              <a:ext cx="1012308" cy="523211"/>
                            </a:xfrm>
                            <a:custGeom>
                              <a:avLst/>
                              <a:gdLst>
                                <a:gd name="connsiteX0" fmla="*/ 0 w 1012308"/>
                                <a:gd name="connsiteY0" fmla="*/ 87204 h 523211"/>
                                <a:gd name="connsiteX1" fmla="*/ 87204 w 1012308"/>
                                <a:gd name="connsiteY1" fmla="*/ 0 h 523211"/>
                                <a:gd name="connsiteX2" fmla="*/ 489396 w 1012308"/>
                                <a:gd name="connsiteY2" fmla="*/ 0 h 523211"/>
                                <a:gd name="connsiteX3" fmla="*/ 925104 w 1012308"/>
                                <a:gd name="connsiteY3" fmla="*/ 0 h 523211"/>
                                <a:gd name="connsiteX4" fmla="*/ 1012308 w 1012308"/>
                                <a:gd name="connsiteY4" fmla="*/ 87204 h 523211"/>
                                <a:gd name="connsiteX5" fmla="*/ 1012308 w 1012308"/>
                                <a:gd name="connsiteY5" fmla="*/ 436007 h 523211"/>
                                <a:gd name="connsiteX6" fmla="*/ 925104 w 1012308"/>
                                <a:gd name="connsiteY6" fmla="*/ 523211 h 523211"/>
                                <a:gd name="connsiteX7" fmla="*/ 514533 w 1012308"/>
                                <a:gd name="connsiteY7" fmla="*/ 523211 h 523211"/>
                                <a:gd name="connsiteX8" fmla="*/ 87204 w 1012308"/>
                                <a:gd name="connsiteY8" fmla="*/ 523211 h 523211"/>
                                <a:gd name="connsiteX9" fmla="*/ 0 w 1012308"/>
                                <a:gd name="connsiteY9" fmla="*/ 436007 h 523211"/>
                                <a:gd name="connsiteX10" fmla="*/ 0 w 1012308"/>
                                <a:gd name="connsiteY10" fmla="*/ 87204 h 52321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1012308" h="523211" fill="none" extrusionOk="0">
                                  <a:moveTo>
                                    <a:pt x="0" y="87204"/>
                                  </a:moveTo>
                                  <a:cubicBezTo>
                                    <a:pt x="-6022" y="28379"/>
                                    <a:pt x="37926" y="-3392"/>
                                    <a:pt x="87204" y="0"/>
                                  </a:cubicBezTo>
                                  <a:cubicBezTo>
                                    <a:pt x="249478" y="-15499"/>
                                    <a:pt x="289275" y="22055"/>
                                    <a:pt x="489396" y="0"/>
                                  </a:cubicBezTo>
                                  <a:cubicBezTo>
                                    <a:pt x="689517" y="-22055"/>
                                    <a:pt x="794068" y="14748"/>
                                    <a:pt x="925104" y="0"/>
                                  </a:cubicBezTo>
                                  <a:cubicBezTo>
                                    <a:pt x="977872" y="-4046"/>
                                    <a:pt x="1013111" y="33908"/>
                                    <a:pt x="1012308" y="87204"/>
                                  </a:cubicBezTo>
                                  <a:cubicBezTo>
                                    <a:pt x="1047218" y="255000"/>
                                    <a:pt x="974461" y="281287"/>
                                    <a:pt x="1012308" y="436007"/>
                                  </a:cubicBezTo>
                                  <a:cubicBezTo>
                                    <a:pt x="1017341" y="488738"/>
                                    <a:pt x="986417" y="526305"/>
                                    <a:pt x="925104" y="523211"/>
                                  </a:cubicBezTo>
                                  <a:cubicBezTo>
                                    <a:pt x="790837" y="545811"/>
                                    <a:pt x="711994" y="502116"/>
                                    <a:pt x="514533" y="523211"/>
                                  </a:cubicBezTo>
                                  <a:cubicBezTo>
                                    <a:pt x="317072" y="544306"/>
                                    <a:pt x="275531" y="507292"/>
                                    <a:pt x="87204" y="523211"/>
                                  </a:cubicBezTo>
                                  <a:cubicBezTo>
                                    <a:pt x="39240" y="519859"/>
                                    <a:pt x="965" y="476761"/>
                                    <a:pt x="0" y="436007"/>
                                  </a:cubicBezTo>
                                  <a:cubicBezTo>
                                    <a:pt x="-41780" y="349709"/>
                                    <a:pt x="12916" y="238905"/>
                                    <a:pt x="0" y="87204"/>
                                  </a:cubicBezTo>
                                  <a:close/>
                                </a:path>
                                <a:path w="1012308" h="523211" stroke="0" extrusionOk="0">
                                  <a:moveTo>
                                    <a:pt x="0" y="87204"/>
                                  </a:moveTo>
                                  <a:cubicBezTo>
                                    <a:pt x="-6471" y="30155"/>
                                    <a:pt x="42554" y="1176"/>
                                    <a:pt x="87204" y="0"/>
                                  </a:cubicBezTo>
                                  <a:cubicBezTo>
                                    <a:pt x="196178" y="-42296"/>
                                    <a:pt x="387063" y="35028"/>
                                    <a:pt x="497775" y="0"/>
                                  </a:cubicBezTo>
                                  <a:cubicBezTo>
                                    <a:pt x="608487" y="-35028"/>
                                    <a:pt x="795988" y="47108"/>
                                    <a:pt x="925104" y="0"/>
                                  </a:cubicBezTo>
                                  <a:cubicBezTo>
                                    <a:pt x="965431" y="-10525"/>
                                    <a:pt x="1012123" y="40405"/>
                                    <a:pt x="1012308" y="87204"/>
                                  </a:cubicBezTo>
                                  <a:cubicBezTo>
                                    <a:pt x="1044206" y="217141"/>
                                    <a:pt x="1006650" y="340099"/>
                                    <a:pt x="1012308" y="436007"/>
                                  </a:cubicBezTo>
                                  <a:cubicBezTo>
                                    <a:pt x="1019726" y="486307"/>
                                    <a:pt x="976891" y="517984"/>
                                    <a:pt x="925104" y="523211"/>
                                  </a:cubicBezTo>
                                  <a:cubicBezTo>
                                    <a:pt x="789728" y="560758"/>
                                    <a:pt x="716952" y="496270"/>
                                    <a:pt x="522912" y="523211"/>
                                  </a:cubicBezTo>
                                  <a:cubicBezTo>
                                    <a:pt x="328872" y="550152"/>
                                    <a:pt x="186017" y="478811"/>
                                    <a:pt x="87204" y="523211"/>
                                  </a:cubicBezTo>
                                  <a:cubicBezTo>
                                    <a:pt x="38248" y="519414"/>
                                    <a:pt x="2079" y="482291"/>
                                    <a:pt x="0" y="436007"/>
                                  </a:cubicBezTo>
                                  <a:cubicBezTo>
                                    <a:pt x="-2511" y="331179"/>
                                    <a:pt x="3522" y="167449"/>
                                    <a:pt x="0" y="87204"/>
                                  </a:cubicBezTo>
                                  <a:close/>
                                </a:path>
                              </a:pathLst>
                            </a:custGeom>
                            <a:solidFill>
                              <a:schemeClr val="bg1"/>
                            </a:solidFill>
                            <a:ln>
                              <a:solidFill>
                                <a:schemeClr val="tx1"/>
                              </a:solidFill>
                              <a:extLst>
                                <a:ext uri="{C807C97D-BFC1-408E-A445-0C87EB9F89A2}">
                                  <ask:lineSketchStyleProps xmlns:ask="http://schemas.microsoft.com/office/drawing/2018/sketchyshapes" sd="1051815864">
                                    <a:prstGeom prst="roundRect">
                                      <a:avLst/>
                                    </a:prstGeom>
                                    <ask:type>
                                      <ask:lineSketchScribble/>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53F8B6B9" w14:textId="77777777" w:rsidR="00D06939" w:rsidRPr="000F5D5E" w:rsidRDefault="00D06939" w:rsidP="00D06939">
                                <w:pPr>
                                  <w:bidi w:val="0"/>
                                  <w:spacing w:after="0" w:line="240" w:lineRule="auto"/>
                                  <w:jc w:val="center"/>
                                  <w:rPr>
                                    <w:rFonts w:cstheme="minorHAnsi"/>
                                    <w:b/>
                                    <w:bCs/>
                                    <w:color w:val="000000" w:themeColor="text1"/>
                                    <w:lang w:bidi="ar-EG"/>
                                  </w:rPr>
                                </w:pPr>
                                <w:r>
                                  <w:rPr>
                                    <w:rFonts w:cstheme="minorHAnsi" w:hint="cs"/>
                                    <w:b/>
                                    <w:bCs/>
                                    <w:color w:val="000000" w:themeColor="text1"/>
                                    <w:rtl/>
                                    <w:lang w:bidi="ar-EG"/>
                                  </w:rPr>
                                  <w:t>الرفض/التجاهل/التبليغ</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43258956" name="مستطيل: زوايا مستديرة 1043258956"/>
                          <wps:cNvSpPr/>
                          <wps:spPr>
                            <a:xfrm>
                              <a:off x="0" y="1095376"/>
                              <a:ext cx="1073622" cy="555108"/>
                            </a:xfrm>
                            <a:custGeom>
                              <a:avLst/>
                              <a:gdLst>
                                <a:gd name="connsiteX0" fmla="*/ 0 w 1073622"/>
                                <a:gd name="connsiteY0" fmla="*/ 92520 h 555108"/>
                                <a:gd name="connsiteX1" fmla="*/ 92520 w 1073622"/>
                                <a:gd name="connsiteY1" fmla="*/ 0 h 555108"/>
                                <a:gd name="connsiteX2" fmla="*/ 519039 w 1073622"/>
                                <a:gd name="connsiteY2" fmla="*/ 0 h 555108"/>
                                <a:gd name="connsiteX3" fmla="*/ 981102 w 1073622"/>
                                <a:gd name="connsiteY3" fmla="*/ 0 h 555108"/>
                                <a:gd name="connsiteX4" fmla="*/ 1073622 w 1073622"/>
                                <a:gd name="connsiteY4" fmla="*/ 92520 h 555108"/>
                                <a:gd name="connsiteX5" fmla="*/ 1073622 w 1073622"/>
                                <a:gd name="connsiteY5" fmla="*/ 462588 h 555108"/>
                                <a:gd name="connsiteX6" fmla="*/ 981102 w 1073622"/>
                                <a:gd name="connsiteY6" fmla="*/ 555108 h 555108"/>
                                <a:gd name="connsiteX7" fmla="*/ 545697 w 1073622"/>
                                <a:gd name="connsiteY7" fmla="*/ 555108 h 555108"/>
                                <a:gd name="connsiteX8" fmla="*/ 92520 w 1073622"/>
                                <a:gd name="connsiteY8" fmla="*/ 555108 h 555108"/>
                                <a:gd name="connsiteX9" fmla="*/ 0 w 1073622"/>
                                <a:gd name="connsiteY9" fmla="*/ 462588 h 555108"/>
                                <a:gd name="connsiteX10" fmla="*/ 0 w 1073622"/>
                                <a:gd name="connsiteY10" fmla="*/ 92520 h 55510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1073622" h="555108" fill="none" extrusionOk="0">
                                  <a:moveTo>
                                    <a:pt x="0" y="92520"/>
                                  </a:moveTo>
                                  <a:cubicBezTo>
                                    <a:pt x="-3135" y="35872"/>
                                    <a:pt x="38389" y="-9213"/>
                                    <a:pt x="92520" y="0"/>
                                  </a:cubicBezTo>
                                  <a:cubicBezTo>
                                    <a:pt x="286769" y="-5315"/>
                                    <a:pt x="400118" y="1850"/>
                                    <a:pt x="519039" y="0"/>
                                  </a:cubicBezTo>
                                  <a:cubicBezTo>
                                    <a:pt x="637960" y="-1850"/>
                                    <a:pt x="845521" y="17331"/>
                                    <a:pt x="981102" y="0"/>
                                  </a:cubicBezTo>
                                  <a:cubicBezTo>
                                    <a:pt x="1041829" y="-8459"/>
                                    <a:pt x="1073837" y="40047"/>
                                    <a:pt x="1073622" y="92520"/>
                                  </a:cubicBezTo>
                                  <a:cubicBezTo>
                                    <a:pt x="1115762" y="184633"/>
                                    <a:pt x="1063696" y="338258"/>
                                    <a:pt x="1073622" y="462588"/>
                                  </a:cubicBezTo>
                                  <a:cubicBezTo>
                                    <a:pt x="1080928" y="520319"/>
                                    <a:pt x="1039169" y="556748"/>
                                    <a:pt x="981102" y="555108"/>
                                  </a:cubicBezTo>
                                  <a:cubicBezTo>
                                    <a:pt x="858821" y="559947"/>
                                    <a:pt x="758863" y="519461"/>
                                    <a:pt x="545697" y="555108"/>
                                  </a:cubicBezTo>
                                  <a:cubicBezTo>
                                    <a:pt x="332531" y="590755"/>
                                    <a:pt x="298711" y="535746"/>
                                    <a:pt x="92520" y="555108"/>
                                  </a:cubicBezTo>
                                  <a:cubicBezTo>
                                    <a:pt x="42233" y="541322"/>
                                    <a:pt x="370" y="510847"/>
                                    <a:pt x="0" y="462588"/>
                                  </a:cubicBezTo>
                                  <a:cubicBezTo>
                                    <a:pt x="-38560" y="310590"/>
                                    <a:pt x="24080" y="204605"/>
                                    <a:pt x="0" y="92520"/>
                                  </a:cubicBezTo>
                                  <a:close/>
                                </a:path>
                                <a:path w="1073622" h="555108" stroke="0" extrusionOk="0">
                                  <a:moveTo>
                                    <a:pt x="0" y="92520"/>
                                  </a:moveTo>
                                  <a:cubicBezTo>
                                    <a:pt x="-8916" y="29177"/>
                                    <a:pt x="55279" y="4641"/>
                                    <a:pt x="92520" y="0"/>
                                  </a:cubicBezTo>
                                  <a:cubicBezTo>
                                    <a:pt x="272535" y="-33915"/>
                                    <a:pt x="432805" y="45014"/>
                                    <a:pt x="527925" y="0"/>
                                  </a:cubicBezTo>
                                  <a:cubicBezTo>
                                    <a:pt x="623045" y="-45014"/>
                                    <a:pt x="774693" y="1643"/>
                                    <a:pt x="981102" y="0"/>
                                  </a:cubicBezTo>
                                  <a:cubicBezTo>
                                    <a:pt x="1023717" y="-11397"/>
                                    <a:pt x="1072757" y="47787"/>
                                    <a:pt x="1073622" y="92520"/>
                                  </a:cubicBezTo>
                                  <a:cubicBezTo>
                                    <a:pt x="1116958" y="202378"/>
                                    <a:pt x="1053942" y="333190"/>
                                    <a:pt x="1073622" y="462588"/>
                                  </a:cubicBezTo>
                                  <a:cubicBezTo>
                                    <a:pt x="1077195" y="514715"/>
                                    <a:pt x="1036145" y="549420"/>
                                    <a:pt x="981102" y="555108"/>
                                  </a:cubicBezTo>
                                  <a:cubicBezTo>
                                    <a:pt x="819215" y="569077"/>
                                    <a:pt x="738068" y="524483"/>
                                    <a:pt x="554583" y="555108"/>
                                  </a:cubicBezTo>
                                  <a:cubicBezTo>
                                    <a:pt x="371098" y="585733"/>
                                    <a:pt x="244436" y="518558"/>
                                    <a:pt x="92520" y="555108"/>
                                  </a:cubicBezTo>
                                  <a:cubicBezTo>
                                    <a:pt x="40768" y="551979"/>
                                    <a:pt x="6903" y="507452"/>
                                    <a:pt x="0" y="462588"/>
                                  </a:cubicBezTo>
                                  <a:cubicBezTo>
                                    <a:pt x="-31045" y="385258"/>
                                    <a:pt x="16187" y="175417"/>
                                    <a:pt x="0" y="92520"/>
                                  </a:cubicBezTo>
                                  <a:close/>
                                </a:path>
                              </a:pathLst>
                            </a:custGeom>
                            <a:solidFill>
                              <a:schemeClr val="bg1"/>
                            </a:solidFill>
                            <a:ln>
                              <a:solidFill>
                                <a:schemeClr val="tx1"/>
                              </a:solidFill>
                              <a:extLst>
                                <a:ext uri="{C807C97D-BFC1-408E-A445-0C87EB9F89A2}">
                                  <ask:lineSketchStyleProps xmlns:ask="http://schemas.microsoft.com/office/drawing/2018/sketchyshapes" sd="1051815864">
                                    <a:prstGeom prst="roundRect">
                                      <a:avLst/>
                                    </a:prstGeom>
                                    <ask:type>
                                      <ask:lineSketchScribble/>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0786B22C" w14:textId="77777777" w:rsidR="00D06939" w:rsidRPr="000F5D5E" w:rsidRDefault="00D06939" w:rsidP="00D06939">
                                <w:pPr>
                                  <w:bidi w:val="0"/>
                                  <w:spacing w:after="0" w:line="240" w:lineRule="auto"/>
                                  <w:jc w:val="center"/>
                                  <w:rPr>
                                    <w:rFonts w:cstheme="minorHAnsi"/>
                                    <w:b/>
                                    <w:bCs/>
                                    <w:color w:val="000000" w:themeColor="text1"/>
                                    <w:lang w:bidi="ar-EG"/>
                                  </w:rPr>
                                </w:pPr>
                                <w:r>
                                  <w:rPr>
                                    <w:rFonts w:cstheme="minorHAnsi" w:hint="cs"/>
                                    <w:b/>
                                    <w:bCs/>
                                    <w:color w:val="000000" w:themeColor="text1"/>
                                    <w:rtl/>
                                    <w:lang w:bidi="ar-EG"/>
                                  </w:rPr>
                                  <w:t>الثقة في المحتوى الإنساني الرقمي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4740054" name="مستطيل: زوايا مستديرة 124740054"/>
                          <wps:cNvSpPr/>
                          <wps:spPr>
                            <a:xfrm>
                              <a:off x="38100" y="1743075"/>
                              <a:ext cx="1012308" cy="555108"/>
                            </a:xfrm>
                            <a:custGeom>
                              <a:avLst/>
                              <a:gdLst>
                                <a:gd name="connsiteX0" fmla="*/ 0 w 1012308"/>
                                <a:gd name="connsiteY0" fmla="*/ 92520 h 555108"/>
                                <a:gd name="connsiteX1" fmla="*/ 92520 w 1012308"/>
                                <a:gd name="connsiteY1" fmla="*/ 0 h 555108"/>
                                <a:gd name="connsiteX2" fmla="*/ 489609 w 1012308"/>
                                <a:gd name="connsiteY2" fmla="*/ 0 h 555108"/>
                                <a:gd name="connsiteX3" fmla="*/ 919788 w 1012308"/>
                                <a:gd name="connsiteY3" fmla="*/ 0 h 555108"/>
                                <a:gd name="connsiteX4" fmla="*/ 1012308 w 1012308"/>
                                <a:gd name="connsiteY4" fmla="*/ 92520 h 555108"/>
                                <a:gd name="connsiteX5" fmla="*/ 1012308 w 1012308"/>
                                <a:gd name="connsiteY5" fmla="*/ 462588 h 555108"/>
                                <a:gd name="connsiteX6" fmla="*/ 919788 w 1012308"/>
                                <a:gd name="connsiteY6" fmla="*/ 555108 h 555108"/>
                                <a:gd name="connsiteX7" fmla="*/ 514427 w 1012308"/>
                                <a:gd name="connsiteY7" fmla="*/ 555108 h 555108"/>
                                <a:gd name="connsiteX8" fmla="*/ 92520 w 1012308"/>
                                <a:gd name="connsiteY8" fmla="*/ 555108 h 555108"/>
                                <a:gd name="connsiteX9" fmla="*/ 0 w 1012308"/>
                                <a:gd name="connsiteY9" fmla="*/ 462588 h 555108"/>
                                <a:gd name="connsiteX10" fmla="*/ 0 w 1012308"/>
                                <a:gd name="connsiteY10" fmla="*/ 92520 h 55510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1012308" h="555108" fill="none" extrusionOk="0">
                                  <a:moveTo>
                                    <a:pt x="0" y="92520"/>
                                  </a:moveTo>
                                  <a:cubicBezTo>
                                    <a:pt x="-3135" y="35872"/>
                                    <a:pt x="38389" y="-9213"/>
                                    <a:pt x="92520" y="0"/>
                                  </a:cubicBezTo>
                                  <a:cubicBezTo>
                                    <a:pt x="179756" y="-10282"/>
                                    <a:pt x="348548" y="22259"/>
                                    <a:pt x="489609" y="0"/>
                                  </a:cubicBezTo>
                                  <a:cubicBezTo>
                                    <a:pt x="630670" y="-22259"/>
                                    <a:pt x="706954" y="48825"/>
                                    <a:pt x="919788" y="0"/>
                                  </a:cubicBezTo>
                                  <a:cubicBezTo>
                                    <a:pt x="980515" y="-8459"/>
                                    <a:pt x="1012523" y="40047"/>
                                    <a:pt x="1012308" y="92520"/>
                                  </a:cubicBezTo>
                                  <a:cubicBezTo>
                                    <a:pt x="1054448" y="184633"/>
                                    <a:pt x="1002382" y="338258"/>
                                    <a:pt x="1012308" y="462588"/>
                                  </a:cubicBezTo>
                                  <a:cubicBezTo>
                                    <a:pt x="1019614" y="520319"/>
                                    <a:pt x="977855" y="556748"/>
                                    <a:pt x="919788" y="555108"/>
                                  </a:cubicBezTo>
                                  <a:cubicBezTo>
                                    <a:pt x="724336" y="574082"/>
                                    <a:pt x="696237" y="554363"/>
                                    <a:pt x="514427" y="555108"/>
                                  </a:cubicBezTo>
                                  <a:cubicBezTo>
                                    <a:pt x="332617" y="555853"/>
                                    <a:pt x="291058" y="550825"/>
                                    <a:pt x="92520" y="555108"/>
                                  </a:cubicBezTo>
                                  <a:cubicBezTo>
                                    <a:pt x="42233" y="541322"/>
                                    <a:pt x="370" y="510847"/>
                                    <a:pt x="0" y="462588"/>
                                  </a:cubicBezTo>
                                  <a:cubicBezTo>
                                    <a:pt x="-38560" y="310590"/>
                                    <a:pt x="24080" y="204605"/>
                                    <a:pt x="0" y="92520"/>
                                  </a:cubicBezTo>
                                  <a:close/>
                                </a:path>
                                <a:path w="1012308" h="555108" stroke="0" extrusionOk="0">
                                  <a:moveTo>
                                    <a:pt x="0" y="92520"/>
                                  </a:moveTo>
                                  <a:cubicBezTo>
                                    <a:pt x="-8916" y="29177"/>
                                    <a:pt x="55279" y="4641"/>
                                    <a:pt x="92520" y="0"/>
                                  </a:cubicBezTo>
                                  <a:cubicBezTo>
                                    <a:pt x="248848" y="-10285"/>
                                    <a:pt x="379267" y="7449"/>
                                    <a:pt x="497881" y="0"/>
                                  </a:cubicBezTo>
                                  <a:cubicBezTo>
                                    <a:pt x="616495" y="-7449"/>
                                    <a:pt x="802512" y="18261"/>
                                    <a:pt x="919788" y="0"/>
                                  </a:cubicBezTo>
                                  <a:cubicBezTo>
                                    <a:pt x="962403" y="-11397"/>
                                    <a:pt x="1011443" y="47787"/>
                                    <a:pt x="1012308" y="92520"/>
                                  </a:cubicBezTo>
                                  <a:cubicBezTo>
                                    <a:pt x="1055644" y="202378"/>
                                    <a:pt x="992628" y="333190"/>
                                    <a:pt x="1012308" y="462588"/>
                                  </a:cubicBezTo>
                                  <a:cubicBezTo>
                                    <a:pt x="1015881" y="514715"/>
                                    <a:pt x="974831" y="549420"/>
                                    <a:pt x="919788" y="555108"/>
                                  </a:cubicBezTo>
                                  <a:cubicBezTo>
                                    <a:pt x="802062" y="574284"/>
                                    <a:pt x="675900" y="538350"/>
                                    <a:pt x="522699" y="555108"/>
                                  </a:cubicBezTo>
                                  <a:cubicBezTo>
                                    <a:pt x="369498" y="571866"/>
                                    <a:pt x="202414" y="553082"/>
                                    <a:pt x="92520" y="555108"/>
                                  </a:cubicBezTo>
                                  <a:cubicBezTo>
                                    <a:pt x="40768" y="551979"/>
                                    <a:pt x="6903" y="507452"/>
                                    <a:pt x="0" y="462588"/>
                                  </a:cubicBezTo>
                                  <a:cubicBezTo>
                                    <a:pt x="-31045" y="385258"/>
                                    <a:pt x="16187" y="175417"/>
                                    <a:pt x="0" y="92520"/>
                                  </a:cubicBezTo>
                                  <a:close/>
                                </a:path>
                              </a:pathLst>
                            </a:custGeom>
                            <a:solidFill>
                              <a:schemeClr val="bg1"/>
                            </a:solidFill>
                            <a:ln>
                              <a:solidFill>
                                <a:schemeClr val="tx1"/>
                              </a:solidFill>
                              <a:extLst>
                                <a:ext uri="{C807C97D-BFC1-408E-A445-0C87EB9F89A2}">
                                  <ask:lineSketchStyleProps xmlns:ask="http://schemas.microsoft.com/office/drawing/2018/sketchyshapes" sd="1051815864">
                                    <a:prstGeom prst="roundRect">
                                      <a:avLst/>
                                    </a:prstGeom>
                                    <ask:type>
                                      <ask:lineSketchScribble/>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556E0917" w14:textId="77777777" w:rsidR="00D06939" w:rsidRPr="000F5D5E" w:rsidRDefault="00D06939" w:rsidP="00D06939">
                                <w:pPr>
                                  <w:bidi w:val="0"/>
                                  <w:spacing w:after="0" w:line="240" w:lineRule="auto"/>
                                  <w:jc w:val="center"/>
                                  <w:rPr>
                                    <w:rFonts w:cstheme="minorHAnsi"/>
                                    <w:b/>
                                    <w:bCs/>
                                    <w:color w:val="000000" w:themeColor="text1"/>
                                    <w:lang w:bidi="ar-EG"/>
                                  </w:rPr>
                                </w:pPr>
                                <w:r>
                                  <w:rPr>
                                    <w:rFonts w:cstheme="minorHAnsi" w:hint="cs"/>
                                    <w:b/>
                                    <w:bCs/>
                                    <w:color w:val="000000" w:themeColor="text1"/>
                                    <w:rtl/>
                                    <w:lang w:bidi="ar-EG"/>
                                  </w:rPr>
                                  <w:t>الحكم القيمي تجاه الظاهرة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19335251" name="رابط كسهم مستقيم 1919335251"/>
                          <wps:cNvCnPr/>
                          <wps:spPr>
                            <a:xfrm flipH="1">
                              <a:off x="1152525" y="1000125"/>
                              <a:ext cx="2246143" cy="96710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g:grpSp>
                        <wpg:cNvPr id="1677494367" name="Group 34"/>
                        <wpg:cNvGrpSpPr/>
                        <wpg:grpSpPr>
                          <a:xfrm>
                            <a:off x="3362325" y="66675"/>
                            <a:ext cx="1609725" cy="3154680"/>
                            <a:chOff x="4457700" y="4887"/>
                            <a:chExt cx="1390650" cy="2888808"/>
                          </a:xfrm>
                          <a:effectLst>
                            <a:outerShdw blurRad="50800" dist="38100" dir="2700000" algn="tl" rotWithShape="0">
                              <a:prstClr val="black">
                                <a:alpha val="40000"/>
                              </a:prstClr>
                            </a:outerShdw>
                          </a:effectLst>
                        </wpg:grpSpPr>
                        <wps:wsp>
                          <wps:cNvPr id="2044526618" name="مستطيل: زوايا مستديرة 1"/>
                          <wps:cNvSpPr/>
                          <wps:spPr>
                            <a:xfrm>
                              <a:off x="4457700" y="4887"/>
                              <a:ext cx="1390650" cy="728345"/>
                            </a:xfrm>
                            <a:custGeom>
                              <a:avLst/>
                              <a:gdLst>
                                <a:gd name="connsiteX0" fmla="*/ 0 w 1390650"/>
                                <a:gd name="connsiteY0" fmla="*/ 121393 h 728345"/>
                                <a:gd name="connsiteX1" fmla="*/ 121393 w 1390650"/>
                                <a:gd name="connsiteY1" fmla="*/ 0 h 728345"/>
                                <a:gd name="connsiteX2" fmla="*/ 683846 w 1390650"/>
                                <a:gd name="connsiteY2" fmla="*/ 0 h 728345"/>
                                <a:gd name="connsiteX3" fmla="*/ 1269257 w 1390650"/>
                                <a:gd name="connsiteY3" fmla="*/ 0 h 728345"/>
                                <a:gd name="connsiteX4" fmla="*/ 1390650 w 1390650"/>
                                <a:gd name="connsiteY4" fmla="*/ 121393 h 728345"/>
                                <a:gd name="connsiteX5" fmla="*/ 1390650 w 1390650"/>
                                <a:gd name="connsiteY5" fmla="*/ 606952 h 728345"/>
                                <a:gd name="connsiteX6" fmla="*/ 1269257 w 1390650"/>
                                <a:gd name="connsiteY6" fmla="*/ 728345 h 728345"/>
                                <a:gd name="connsiteX7" fmla="*/ 718282 w 1390650"/>
                                <a:gd name="connsiteY7" fmla="*/ 728345 h 728345"/>
                                <a:gd name="connsiteX8" fmla="*/ 121393 w 1390650"/>
                                <a:gd name="connsiteY8" fmla="*/ 728345 h 728345"/>
                                <a:gd name="connsiteX9" fmla="*/ 0 w 1390650"/>
                                <a:gd name="connsiteY9" fmla="*/ 606952 h 728345"/>
                                <a:gd name="connsiteX10" fmla="*/ 0 w 1390650"/>
                                <a:gd name="connsiteY10" fmla="*/ 121393 h 72834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1390650" h="728345" extrusionOk="0">
                                  <a:moveTo>
                                    <a:pt x="0" y="121393"/>
                                  </a:moveTo>
                                  <a:cubicBezTo>
                                    <a:pt x="-6654" y="45209"/>
                                    <a:pt x="61629" y="2439"/>
                                    <a:pt x="121393" y="0"/>
                                  </a:cubicBezTo>
                                  <a:cubicBezTo>
                                    <a:pt x="361331" y="-46842"/>
                                    <a:pt x="430237" y="20037"/>
                                    <a:pt x="683846" y="0"/>
                                  </a:cubicBezTo>
                                  <a:cubicBezTo>
                                    <a:pt x="937455" y="-20037"/>
                                    <a:pt x="1072704" y="67029"/>
                                    <a:pt x="1269257" y="0"/>
                                  </a:cubicBezTo>
                                  <a:cubicBezTo>
                                    <a:pt x="1333289" y="-4047"/>
                                    <a:pt x="1389844" y="60279"/>
                                    <a:pt x="1390650" y="121393"/>
                                  </a:cubicBezTo>
                                  <a:cubicBezTo>
                                    <a:pt x="1412088" y="283770"/>
                                    <a:pt x="1375182" y="381833"/>
                                    <a:pt x="1390650" y="606952"/>
                                  </a:cubicBezTo>
                                  <a:cubicBezTo>
                                    <a:pt x="1395344" y="675350"/>
                                    <a:pt x="1337802" y="726182"/>
                                    <a:pt x="1269257" y="728345"/>
                                  </a:cubicBezTo>
                                  <a:cubicBezTo>
                                    <a:pt x="1151214" y="738792"/>
                                    <a:pt x="885813" y="670658"/>
                                    <a:pt x="718282" y="728345"/>
                                  </a:cubicBezTo>
                                  <a:cubicBezTo>
                                    <a:pt x="550752" y="786032"/>
                                    <a:pt x="402026" y="658328"/>
                                    <a:pt x="121393" y="728345"/>
                                  </a:cubicBezTo>
                                  <a:cubicBezTo>
                                    <a:pt x="52918" y="721510"/>
                                    <a:pt x="4344" y="670073"/>
                                    <a:pt x="0" y="606952"/>
                                  </a:cubicBezTo>
                                  <a:cubicBezTo>
                                    <a:pt x="-7098" y="505361"/>
                                    <a:pt x="1458" y="251532"/>
                                    <a:pt x="0" y="121393"/>
                                  </a:cubicBezTo>
                                  <a:close/>
                                </a:path>
                              </a:pathLst>
                            </a:custGeom>
                            <a:noFill/>
                            <a:ln>
                              <a:noFill/>
                              <a:extLst>
                                <a:ext uri="{C807C97D-BFC1-408E-A445-0C87EB9F89A2}">
                                  <ask:lineSketchStyleProps xmlns:ask="http://schemas.microsoft.com/office/drawing/2018/sketchyshapes" sd="1051815864">
                                    <a:prstGeom prst="roundRect">
                                      <a:avLst/>
                                    </a:prstGeom>
                                    <ask:type>
                                      <ask:lineSketchScribble/>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795F9FA7" w14:textId="77777777" w:rsidR="00D06939" w:rsidRPr="009769AB" w:rsidRDefault="00D06939" w:rsidP="00D06939">
                                <w:pPr>
                                  <w:spacing w:after="0" w:line="240" w:lineRule="auto"/>
                                  <w:jc w:val="center"/>
                                  <w:rPr>
                                    <w:rFonts w:cstheme="minorHAnsi"/>
                                    <w:b/>
                                    <w:bCs/>
                                    <w:color w:val="1F3864" w:themeColor="accent1" w:themeShade="80"/>
                                    <w:sz w:val="24"/>
                                    <w:szCs w:val="24"/>
                                    <w:lang w:bidi="ar-EG"/>
                                  </w:rPr>
                                </w:pPr>
                                <w:r>
                                  <w:rPr>
                                    <w:rFonts w:cs="Calibri" w:hint="cs"/>
                                    <w:b/>
                                    <w:bCs/>
                                    <w:color w:val="1F3864" w:themeColor="accent1" w:themeShade="80"/>
                                    <w:sz w:val="24"/>
                                    <w:szCs w:val="24"/>
                                    <w:rtl/>
                                    <w:lang w:bidi="ar-EG"/>
                                  </w:rPr>
                                  <w:t>التسول الإلكتروني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805633889" name="Group 18"/>
                          <wpg:cNvGrpSpPr/>
                          <wpg:grpSpPr>
                            <a:xfrm>
                              <a:off x="4515336" y="85726"/>
                              <a:ext cx="1285388" cy="2807969"/>
                              <a:chOff x="5219699" y="83584"/>
                              <a:chExt cx="1485900" cy="2425821"/>
                            </a:xfrm>
                          </wpg:grpSpPr>
                          <wps:wsp>
                            <wps:cNvPr id="1936695856" name="مستطيل: زوايا مستديرة 1936695856"/>
                            <wps:cNvSpPr/>
                            <wps:spPr>
                              <a:xfrm>
                                <a:off x="5389821" y="452553"/>
                                <a:ext cx="1110724" cy="322137"/>
                              </a:xfrm>
                              <a:custGeom>
                                <a:avLst/>
                                <a:gdLst>
                                  <a:gd name="connsiteX0" fmla="*/ 0 w 1110724"/>
                                  <a:gd name="connsiteY0" fmla="*/ 53691 h 322137"/>
                                  <a:gd name="connsiteX1" fmla="*/ 53691 w 1110724"/>
                                  <a:gd name="connsiteY1" fmla="*/ 0 h 322137"/>
                                  <a:gd name="connsiteX2" fmla="*/ 535295 w 1110724"/>
                                  <a:gd name="connsiteY2" fmla="*/ 0 h 322137"/>
                                  <a:gd name="connsiteX3" fmla="*/ 1057033 w 1110724"/>
                                  <a:gd name="connsiteY3" fmla="*/ 0 h 322137"/>
                                  <a:gd name="connsiteX4" fmla="*/ 1110724 w 1110724"/>
                                  <a:gd name="connsiteY4" fmla="*/ 53691 h 322137"/>
                                  <a:gd name="connsiteX5" fmla="*/ 1110724 w 1110724"/>
                                  <a:gd name="connsiteY5" fmla="*/ 268446 h 322137"/>
                                  <a:gd name="connsiteX6" fmla="*/ 1057033 w 1110724"/>
                                  <a:gd name="connsiteY6" fmla="*/ 322137 h 322137"/>
                                  <a:gd name="connsiteX7" fmla="*/ 565395 w 1110724"/>
                                  <a:gd name="connsiteY7" fmla="*/ 322137 h 322137"/>
                                  <a:gd name="connsiteX8" fmla="*/ 53691 w 1110724"/>
                                  <a:gd name="connsiteY8" fmla="*/ 322137 h 322137"/>
                                  <a:gd name="connsiteX9" fmla="*/ 0 w 1110724"/>
                                  <a:gd name="connsiteY9" fmla="*/ 268446 h 322137"/>
                                  <a:gd name="connsiteX10" fmla="*/ 0 w 1110724"/>
                                  <a:gd name="connsiteY10" fmla="*/ 53691 h 32213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1110724" h="322137" fill="none" extrusionOk="0">
                                    <a:moveTo>
                                      <a:pt x="0" y="53691"/>
                                    </a:moveTo>
                                    <a:cubicBezTo>
                                      <a:pt x="-554" y="23057"/>
                                      <a:pt x="22768" y="-3857"/>
                                      <a:pt x="53691" y="0"/>
                                    </a:cubicBezTo>
                                    <a:cubicBezTo>
                                      <a:pt x="212928" y="-29977"/>
                                      <a:pt x="401622" y="340"/>
                                      <a:pt x="535295" y="0"/>
                                    </a:cubicBezTo>
                                    <a:cubicBezTo>
                                      <a:pt x="668968" y="-340"/>
                                      <a:pt x="947279" y="20912"/>
                                      <a:pt x="1057033" y="0"/>
                                    </a:cubicBezTo>
                                    <a:cubicBezTo>
                                      <a:pt x="1089809" y="-2743"/>
                                      <a:pt x="1111365" y="19943"/>
                                      <a:pt x="1110724" y="53691"/>
                                    </a:cubicBezTo>
                                    <a:cubicBezTo>
                                      <a:pt x="1111214" y="148990"/>
                                      <a:pt x="1105162" y="220056"/>
                                      <a:pt x="1110724" y="268446"/>
                                    </a:cubicBezTo>
                                    <a:cubicBezTo>
                                      <a:pt x="1115489" y="302425"/>
                                      <a:pt x="1090078" y="322935"/>
                                      <a:pt x="1057033" y="322137"/>
                                    </a:cubicBezTo>
                                    <a:cubicBezTo>
                                      <a:pt x="826032" y="356385"/>
                                      <a:pt x="810290" y="309746"/>
                                      <a:pt x="565395" y="322137"/>
                                    </a:cubicBezTo>
                                    <a:cubicBezTo>
                                      <a:pt x="320500" y="334528"/>
                                      <a:pt x="236668" y="261674"/>
                                      <a:pt x="53691" y="322137"/>
                                    </a:cubicBezTo>
                                    <a:cubicBezTo>
                                      <a:pt x="24206" y="319279"/>
                                      <a:pt x="944" y="290858"/>
                                      <a:pt x="0" y="268446"/>
                                    </a:cubicBezTo>
                                    <a:cubicBezTo>
                                      <a:pt x="-14670" y="203844"/>
                                      <a:pt x="18780" y="114436"/>
                                      <a:pt x="0" y="53691"/>
                                    </a:cubicBezTo>
                                    <a:close/>
                                  </a:path>
                                  <a:path w="1110724" h="322137" stroke="0" extrusionOk="0">
                                    <a:moveTo>
                                      <a:pt x="0" y="53691"/>
                                    </a:moveTo>
                                    <a:cubicBezTo>
                                      <a:pt x="-1043" y="22605"/>
                                      <a:pt x="29327" y="1772"/>
                                      <a:pt x="53691" y="0"/>
                                    </a:cubicBezTo>
                                    <a:cubicBezTo>
                                      <a:pt x="161834" y="-34285"/>
                                      <a:pt x="394099" y="19155"/>
                                      <a:pt x="545329" y="0"/>
                                    </a:cubicBezTo>
                                    <a:cubicBezTo>
                                      <a:pt x="696559" y="-19155"/>
                                      <a:pt x="819166" y="45151"/>
                                      <a:pt x="1057033" y="0"/>
                                    </a:cubicBezTo>
                                    <a:cubicBezTo>
                                      <a:pt x="1085257" y="-1920"/>
                                      <a:pt x="1110418" y="26287"/>
                                      <a:pt x="1110724" y="53691"/>
                                    </a:cubicBezTo>
                                    <a:cubicBezTo>
                                      <a:pt x="1115016" y="126297"/>
                                      <a:pt x="1091124" y="201648"/>
                                      <a:pt x="1110724" y="268446"/>
                                    </a:cubicBezTo>
                                    <a:cubicBezTo>
                                      <a:pt x="1115164" y="299379"/>
                                      <a:pt x="1088410" y="319653"/>
                                      <a:pt x="1057033" y="322137"/>
                                    </a:cubicBezTo>
                                    <a:cubicBezTo>
                                      <a:pt x="954182" y="336869"/>
                                      <a:pt x="796603" y="290561"/>
                                      <a:pt x="575429" y="322137"/>
                                    </a:cubicBezTo>
                                    <a:cubicBezTo>
                                      <a:pt x="354255" y="353713"/>
                                      <a:pt x="188441" y="298986"/>
                                      <a:pt x="53691" y="322137"/>
                                    </a:cubicBezTo>
                                    <a:cubicBezTo>
                                      <a:pt x="22859" y="316504"/>
                                      <a:pt x="4510" y="294026"/>
                                      <a:pt x="0" y="268446"/>
                                    </a:cubicBezTo>
                                    <a:cubicBezTo>
                                      <a:pt x="-17702" y="210143"/>
                                      <a:pt x="3739" y="147810"/>
                                      <a:pt x="0" y="53691"/>
                                    </a:cubicBezTo>
                                    <a:close/>
                                  </a:path>
                                </a:pathLst>
                              </a:custGeom>
                              <a:solidFill>
                                <a:schemeClr val="bg1"/>
                              </a:solidFill>
                              <a:ln>
                                <a:solidFill>
                                  <a:schemeClr val="tx1"/>
                                </a:solidFill>
                                <a:extLst>
                                  <a:ext uri="{C807C97D-BFC1-408E-A445-0C87EB9F89A2}">
                                    <ask:lineSketchStyleProps xmlns:ask="http://schemas.microsoft.com/office/drawing/2018/sketchyshapes" sd="1051815864">
                                      <a:prstGeom prst="roundRect">
                                        <a:avLst/>
                                      </a:prstGeom>
                                      <ask:type>
                                        <ask:lineSketchScribble/>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647CC3E0" w14:textId="77777777" w:rsidR="00D06939" w:rsidRPr="000F5D5E" w:rsidRDefault="00D06939" w:rsidP="00D06939">
                                  <w:pPr>
                                    <w:bidi w:val="0"/>
                                    <w:spacing w:after="0" w:line="240" w:lineRule="auto"/>
                                    <w:jc w:val="center"/>
                                    <w:rPr>
                                      <w:rFonts w:cstheme="minorHAnsi"/>
                                      <w:b/>
                                      <w:bCs/>
                                      <w:color w:val="000000" w:themeColor="text1"/>
                                      <w:lang w:bidi="ar-EG"/>
                                    </w:rPr>
                                  </w:pPr>
                                  <w:r>
                                    <w:rPr>
                                      <w:rFonts w:cstheme="minorHAnsi" w:hint="cs"/>
                                      <w:b/>
                                      <w:bCs/>
                                      <w:color w:val="000000" w:themeColor="text1"/>
                                      <w:rtl/>
                                      <w:lang w:bidi="ar-EG"/>
                                    </w:rPr>
                                    <w:t>الإلحاح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9679043" name="مستطيل: زوايا مستديرة 419679043"/>
                            <wps:cNvSpPr/>
                            <wps:spPr>
                              <a:xfrm>
                                <a:off x="5219699" y="83584"/>
                                <a:ext cx="1485900" cy="2425821"/>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wgp>
                  </a:graphicData>
                </a:graphic>
              </wp:inline>
            </w:drawing>
          </mc:Choice>
          <mc:Fallback xmlns:w16sdtfl="http://schemas.microsoft.com/office/word/2024/wordml/sdtformatlock">
            <w:pict>
              <v:group w14:anchorId="5F3B7894" id="مجموعة 1" o:spid="_x0000_s1026" style="width:420.75pt;height:253.65pt;mso-position-horizontal-relative:char;mso-position-vertical-relative:line" coordsize="49720,322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">
                <v:roundrect id="مستطيل: زوايا مستديرة 996255552" o:spid="_x0000_s1027" style="position:absolute;left:190;width:11735;height:2966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" filled="f" strokecolor="black [3213]" strokeweight="1.5pt">
                  <v:stroke joinstyle="miter"/>
                </v:roundrect>
                <v:roundrect id="مستطيل: زوايا مستديرة 1" o:spid="_x0000_s1028" style="position:absolute;width:12700;height:769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" filled="f" stroked="f" strokeweight="1pt">
                  <v:stroke joinstyle="miter"/>
                  <v:textbox>
                    <w:txbxContent>
                      <w:p w14:paraId="7DA18D14" w14:textId="77777777" w:rsidR="00D06939" w:rsidRPr="009769AB" w:rsidRDefault="00D06939" w:rsidP="00D06939">
                        <w:pPr>
                          <w:spacing w:after="0" w:line="240" w:lineRule="auto"/>
                          <w:jc w:val="center"/>
                          <w:rPr>
                            <w:rFonts w:cstheme="minorHAnsi"/>
                            <w:b/>
                            <w:bCs/>
                            <w:color w:val="1F3864" w:themeColor="accent1" w:themeShade="80"/>
                            <w:sz w:val="24"/>
                            <w:szCs w:val="24"/>
                            <w:lang w:bidi="ar-EG"/>
                          </w:rPr>
                        </w:pPr>
                        <w:r>
                          <w:rPr>
                            <w:rFonts w:cs="Calibri" w:hint="cs"/>
                            <w:b/>
                            <w:bCs/>
                            <w:color w:val="1F3864" w:themeColor="accent1" w:themeShade="80"/>
                            <w:sz w:val="24"/>
                            <w:szCs w:val="24"/>
                            <w:rtl/>
                            <w:lang w:bidi="ar-EG"/>
                          </w:rPr>
                          <w:t>السلوك العام</w:t>
                        </w:r>
                      </w:p>
                    </w:txbxContent>
                  </v:textbox>
                </v:roundrect>
                <v:group id="مجموعة 18" o:spid="_x0000_s1029" style="position:absolute;left:476;top:5048;width:46925;height:25717" coordsize="46925,25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">
                  <v:roundrect id="مستطيل: زوايا مستديرة 15028129" o:spid="_x0000_s1030" style="position:absolute;left:381;width:10440;height:427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" fillcolor="white [3212]" strokecolor="black [3213]" strokeweight="1pt">
                    <v:stroke joinstyle="miter"/>
                    <v:textbox>
                      <w:txbxContent>
                        <w:p w14:paraId="39AE2BF5" w14:textId="77777777" w:rsidR="00D06939" w:rsidRPr="000F5D5E" w:rsidRDefault="00D06939" w:rsidP="00D06939">
                          <w:pPr>
                            <w:bidi w:val="0"/>
                            <w:spacing w:after="0" w:line="240" w:lineRule="auto"/>
                            <w:jc w:val="center"/>
                            <w:rPr>
                              <w:rFonts w:cstheme="minorHAnsi"/>
                              <w:b/>
                              <w:bCs/>
                              <w:color w:val="000000" w:themeColor="text1"/>
                            </w:rPr>
                          </w:pPr>
                          <w:r w:rsidRPr="000F5D5E">
                            <w:rPr>
                              <w:rFonts w:cstheme="minorHAnsi"/>
                              <w:b/>
                              <w:bCs/>
                              <w:color w:val="000000" w:themeColor="text1"/>
                              <w:rtl/>
                            </w:rPr>
                            <w:t>الاستجابة</w:t>
                          </w:r>
                        </w:p>
                      </w:txbxContent>
                    </v:textbox>
                  </v:roundrect>
                  <v:shapetype id="_x0000_t32" coordsize="21600,21600" o:spt="32" o:oned="t" path="m,l21600,21600e" filled="f">
                    <v:path arrowok="t" fillok="f" o:connecttype="none"/>
                    <o:lock v:ext="edit" shapetype="t"/>
                  </v:shapetype>
                  <v:shape id="رابط كسهم مستقيم 1273035435" o:spid="_x0000_s1031" type="#_x0000_t32" style="position:absolute;left:11239;top:2381;width:22552;height:6552;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" strokecolor="black [3200]" strokeweight=".5pt">
                    <v:stroke endarrow="block" joinstyle="miter"/>
                  </v:shape>
                  <v:shape id="رابط كسهم مستقيم 356303516" o:spid="_x0000_s1032" type="#_x0000_t32" style="position:absolute;left:11144;top:7905;width:22585;height:1474;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" strokecolor="black [3200]" strokeweight=".5pt">
                    <v:stroke endarrow="block" joinstyle="miter"/>
                  </v:shape>
                  <v:shape id="رابط كسهم مستقيم 1422226849" o:spid="_x0000_s1033" type="#_x0000_t32" style="position:absolute;left:11525;top:9620;width:22580;height:382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" strokecolor="black [3200]" strokeweight=".5pt">
                    <v:stroke endarrow="block" joinstyle="miter"/>
                  </v:shape>
                  <v:group id="مجموعة 18" o:spid="_x0000_s1034" style="position:absolute;left:35601;top:6061;width:11324;height:19656" coordorigin="1787,1013" coordsize="11324,19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">
                    <v:roundrect id="مستطيل: زوايا مستديرة 707649951" o:spid="_x0000_s1035" style="position:absolute;left:1787;top:1013;width:10467;height:394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" fillcolor="white [3212]" strokecolor="black [3213]" strokeweight="1pt">
                      <v:stroke joinstyle="miter"/>
                      <v:textbox>
                        <w:txbxContent>
                          <w:p w14:paraId="69D91ADC" w14:textId="77777777" w:rsidR="00D06939" w:rsidRPr="000F5D5E" w:rsidRDefault="00D06939" w:rsidP="00D06939">
                            <w:pPr>
                              <w:bidi w:val="0"/>
                              <w:spacing w:after="0" w:line="240" w:lineRule="auto"/>
                              <w:jc w:val="center"/>
                              <w:rPr>
                                <w:rFonts w:cstheme="minorHAnsi"/>
                                <w:b/>
                                <w:bCs/>
                                <w:color w:val="000000" w:themeColor="text1"/>
                                <w:lang w:bidi="ar-EG"/>
                              </w:rPr>
                            </w:pPr>
                            <w:r>
                              <w:rPr>
                                <w:rFonts w:cstheme="minorHAnsi" w:hint="cs"/>
                                <w:b/>
                                <w:bCs/>
                                <w:color w:val="000000" w:themeColor="text1"/>
                                <w:rtl/>
                                <w:lang w:bidi="ar-EG"/>
                              </w:rPr>
                              <w:t>السرد العاطفي</w:t>
                            </w:r>
                          </w:p>
                        </w:txbxContent>
                      </v:textbox>
                    </v:roundrect>
                    <v:roundrect id="مستطيل: زوايا مستديرة 1058393796" o:spid="_x0000_s1036" style="position:absolute;left:2263;top:5775;width:9995;height:47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" fillcolor="white [3212]" strokecolor="black [3213]" strokeweight="1pt">
                      <v:stroke joinstyle="miter"/>
                      <v:textbox>
                        <w:txbxContent>
                          <w:p w14:paraId="48E8675A" w14:textId="77777777" w:rsidR="00D06939" w:rsidRPr="000F5D5E" w:rsidRDefault="00D06939" w:rsidP="00D06939">
                            <w:pPr>
                              <w:bidi w:val="0"/>
                              <w:spacing w:after="0" w:line="240" w:lineRule="auto"/>
                              <w:jc w:val="center"/>
                              <w:rPr>
                                <w:rFonts w:cstheme="minorHAnsi"/>
                                <w:b/>
                                <w:bCs/>
                                <w:color w:val="000000" w:themeColor="text1"/>
                              </w:rPr>
                            </w:pPr>
                            <w:r w:rsidRPr="005328AB">
                              <w:rPr>
                                <w:rFonts w:cstheme="minorHAnsi" w:hint="cs"/>
                                <w:b/>
                                <w:bCs/>
                                <w:color w:val="000000" w:themeColor="text1"/>
                                <w:rtl/>
                              </w:rPr>
                              <w:t>الدلالات القيمية/الدينية</w:t>
                            </w:r>
                          </w:p>
                        </w:txbxContent>
                      </v:textbox>
                    </v:roundrect>
                    <v:roundrect id="مستطيل: زوايا مستديرة 405670000" o:spid="_x0000_s1037" style="position:absolute;left:2644;top:11395;width:10467;height:394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" fillcolor="white [3212]" strokecolor="black [3213]" strokeweight="1pt">
                      <v:stroke joinstyle="miter"/>
                      <v:textbox>
                        <w:txbxContent>
                          <w:p w14:paraId="16D1C416" w14:textId="77777777" w:rsidR="00D06939" w:rsidRPr="000F5D5E" w:rsidRDefault="00D06939" w:rsidP="00D06939">
                            <w:pPr>
                              <w:bidi w:val="0"/>
                              <w:spacing w:after="0" w:line="240" w:lineRule="auto"/>
                              <w:jc w:val="center"/>
                              <w:rPr>
                                <w:rFonts w:cstheme="minorHAnsi"/>
                                <w:b/>
                                <w:bCs/>
                                <w:color w:val="000000" w:themeColor="text1"/>
                              </w:rPr>
                            </w:pPr>
                            <w:r w:rsidRPr="005328AB">
                              <w:rPr>
                                <w:rFonts w:cstheme="minorHAnsi" w:hint="cs"/>
                                <w:b/>
                                <w:bCs/>
                                <w:color w:val="000000" w:themeColor="text1"/>
                                <w:rtl/>
                              </w:rPr>
                              <w:t>البث المباشر</w:t>
                            </w:r>
                          </w:p>
                        </w:txbxContent>
                      </v:textbox>
                    </v:roundrect>
                    <v:roundrect id="مستطيل: زوايا مستديرة 1667932141" o:spid="_x0000_s1038" style="position:absolute;left:2359;top:16729;width:10466;height:394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" fillcolor="white [3212]" strokecolor="black [3213]" strokeweight="1pt">
                      <v:stroke joinstyle="miter"/>
                      <v:textbox>
                        <w:txbxContent>
                          <w:p w14:paraId="085C320C" w14:textId="77777777" w:rsidR="00D06939" w:rsidRPr="000F5D5E" w:rsidRDefault="00D06939" w:rsidP="00D06939">
                            <w:pPr>
                              <w:bidi w:val="0"/>
                              <w:spacing w:after="0" w:line="240" w:lineRule="auto"/>
                              <w:jc w:val="center"/>
                              <w:rPr>
                                <w:rFonts w:cstheme="minorHAnsi"/>
                                <w:b/>
                                <w:bCs/>
                                <w:color w:val="000000" w:themeColor="text1"/>
                                <w:lang w:bidi="ar-EG"/>
                              </w:rPr>
                            </w:pPr>
                            <w:r>
                              <w:rPr>
                                <w:rFonts w:cstheme="minorHAnsi" w:hint="cs"/>
                                <w:b/>
                                <w:bCs/>
                                <w:color w:val="000000" w:themeColor="text1"/>
                                <w:rtl/>
                                <w:lang w:bidi="ar-EG"/>
                              </w:rPr>
                              <w:t>طلب التحويل</w:t>
                            </w:r>
                          </w:p>
                        </w:txbxContent>
                      </v:textbox>
                    </v:roundrect>
                  </v:group>
                  <v:roundrect id="مستطيل: زوايا مستديرة 458914352" o:spid="_x0000_s1039" style="position:absolute;left:571;top:5048;width:10123;height:523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" fillcolor="white [3212]" strokecolor="black [3213]" strokeweight="1pt">
                    <v:stroke joinstyle="miter"/>
                    <v:textbox>
                      <w:txbxContent>
                        <w:p w14:paraId="53F8B6B9" w14:textId="77777777" w:rsidR="00D06939" w:rsidRPr="000F5D5E" w:rsidRDefault="00D06939" w:rsidP="00D06939">
                          <w:pPr>
                            <w:bidi w:val="0"/>
                            <w:spacing w:after="0" w:line="240" w:lineRule="auto"/>
                            <w:jc w:val="center"/>
                            <w:rPr>
                              <w:rFonts w:cstheme="minorHAnsi"/>
                              <w:b/>
                              <w:bCs/>
                              <w:color w:val="000000" w:themeColor="text1"/>
                              <w:lang w:bidi="ar-EG"/>
                            </w:rPr>
                          </w:pPr>
                          <w:r>
                            <w:rPr>
                              <w:rFonts w:cstheme="minorHAnsi" w:hint="cs"/>
                              <w:b/>
                              <w:bCs/>
                              <w:color w:val="000000" w:themeColor="text1"/>
                              <w:rtl/>
                              <w:lang w:bidi="ar-EG"/>
                            </w:rPr>
                            <w:t>الرفض/التجاهل/التبليغ</w:t>
                          </w:r>
                        </w:p>
                      </w:txbxContent>
                    </v:textbox>
                  </v:roundrect>
                  <v:roundrect id="مستطيل: زوايا مستديرة 1043258956" o:spid="_x0000_s1040" style="position:absolute;top:10953;width:10736;height:555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" fillcolor="white [3212]" strokecolor="black [3213]" strokeweight="1pt">
                    <v:stroke joinstyle="miter"/>
                    <v:textbox>
                      <w:txbxContent>
                        <w:p w14:paraId="0786B22C" w14:textId="77777777" w:rsidR="00D06939" w:rsidRPr="000F5D5E" w:rsidRDefault="00D06939" w:rsidP="00D06939">
                          <w:pPr>
                            <w:bidi w:val="0"/>
                            <w:spacing w:after="0" w:line="240" w:lineRule="auto"/>
                            <w:jc w:val="center"/>
                            <w:rPr>
                              <w:rFonts w:cstheme="minorHAnsi"/>
                              <w:b/>
                              <w:bCs/>
                              <w:color w:val="000000" w:themeColor="text1"/>
                              <w:lang w:bidi="ar-EG"/>
                            </w:rPr>
                          </w:pPr>
                          <w:r>
                            <w:rPr>
                              <w:rFonts w:cstheme="minorHAnsi" w:hint="cs"/>
                              <w:b/>
                              <w:bCs/>
                              <w:color w:val="000000" w:themeColor="text1"/>
                              <w:rtl/>
                              <w:lang w:bidi="ar-EG"/>
                            </w:rPr>
                            <w:t>الثقة في المحتوى الإنساني الرقمي</w:t>
                          </w:r>
                        </w:p>
                      </w:txbxContent>
                    </v:textbox>
                  </v:roundrect>
                  <v:roundrect id="مستطيل: زوايا مستديرة 124740054" o:spid="_x0000_s1041" style="position:absolute;left:381;top:17430;width:10123;height:555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" fillcolor="white [3212]" strokecolor="black [3213]" strokeweight="1pt">
                    <v:stroke joinstyle="miter"/>
                    <v:textbox>
                      <w:txbxContent>
                        <w:p w14:paraId="556E0917" w14:textId="77777777" w:rsidR="00D06939" w:rsidRPr="000F5D5E" w:rsidRDefault="00D06939" w:rsidP="00D06939">
                          <w:pPr>
                            <w:bidi w:val="0"/>
                            <w:spacing w:after="0" w:line="240" w:lineRule="auto"/>
                            <w:jc w:val="center"/>
                            <w:rPr>
                              <w:rFonts w:cstheme="minorHAnsi"/>
                              <w:b/>
                              <w:bCs/>
                              <w:color w:val="000000" w:themeColor="text1"/>
                              <w:lang w:bidi="ar-EG"/>
                            </w:rPr>
                          </w:pPr>
                          <w:r>
                            <w:rPr>
                              <w:rFonts w:cstheme="minorHAnsi" w:hint="cs"/>
                              <w:b/>
                              <w:bCs/>
                              <w:color w:val="000000" w:themeColor="text1"/>
                              <w:rtl/>
                              <w:lang w:bidi="ar-EG"/>
                            </w:rPr>
                            <w:t>الحكم القيمي تجاه الظاهرة</w:t>
                          </w:r>
                        </w:p>
                      </w:txbxContent>
                    </v:textbox>
                  </v:roundrect>
                  <v:shape id="رابط كسهم مستقيم 1919335251" o:spid="_x0000_s1042" type="#_x0000_t32" style="position:absolute;left:11525;top:10001;width:22461;height:967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" strokecolor="black [3200]" strokeweight=".5pt">
                    <v:stroke endarrow="block" joinstyle="miter"/>
                  </v:shape>
                </v:group>
                <v:group id="Group 34" o:spid="_x0000_s1043" style="position:absolute;left:33623;top:666;width:16097;height:31547" coordorigin="44577,48" coordsize="13906,288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">
                  <v:roundrect id="مستطيل: زوايا مستديرة 1" o:spid="_x0000_s1044" style="position:absolute;left:44577;top:48;width:13906;height:728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" filled="f" stroked="f" strokeweight="1pt">
                    <v:stroke joinstyle="miter"/>
                    <v:textbox>
                      <w:txbxContent>
                        <w:p w14:paraId="795F9FA7" w14:textId="77777777" w:rsidR="00D06939" w:rsidRPr="009769AB" w:rsidRDefault="00D06939" w:rsidP="00D06939">
                          <w:pPr>
                            <w:spacing w:after="0" w:line="240" w:lineRule="auto"/>
                            <w:jc w:val="center"/>
                            <w:rPr>
                              <w:rFonts w:cstheme="minorHAnsi"/>
                              <w:b/>
                              <w:bCs/>
                              <w:color w:val="1F3864" w:themeColor="accent1" w:themeShade="80"/>
                              <w:sz w:val="24"/>
                              <w:szCs w:val="24"/>
                              <w:lang w:bidi="ar-EG"/>
                            </w:rPr>
                          </w:pPr>
                          <w:r>
                            <w:rPr>
                              <w:rFonts w:cs="Calibri" w:hint="cs"/>
                              <w:b/>
                              <w:bCs/>
                              <w:color w:val="1F3864" w:themeColor="accent1" w:themeShade="80"/>
                              <w:sz w:val="24"/>
                              <w:szCs w:val="24"/>
                              <w:rtl/>
                              <w:lang w:bidi="ar-EG"/>
                            </w:rPr>
                            <w:t>التسول الإلكتروني</w:t>
                          </w:r>
                        </w:p>
                      </w:txbxContent>
                    </v:textbox>
                  </v:roundrect>
                  <v:group id="Group 18" o:spid="_x0000_s1045" style="position:absolute;left:45153;top:857;width:12854;height:28079" coordorigin="52196,835" coordsize="14859,24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">
                    <v:roundrect id="مستطيل: زوايا مستديرة 1936695856" o:spid="_x0000_s1046" style="position:absolute;left:53898;top:4525;width:11107;height:322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" fillcolor="white [3212]" strokecolor="black [3213]" strokeweight="1pt">
                      <v:stroke joinstyle="miter"/>
                      <v:textbox>
                        <w:txbxContent>
                          <w:p w14:paraId="647CC3E0" w14:textId="77777777" w:rsidR="00D06939" w:rsidRPr="000F5D5E" w:rsidRDefault="00D06939" w:rsidP="00D06939">
                            <w:pPr>
                              <w:bidi w:val="0"/>
                              <w:spacing w:after="0" w:line="240" w:lineRule="auto"/>
                              <w:jc w:val="center"/>
                              <w:rPr>
                                <w:rFonts w:cstheme="minorHAnsi"/>
                                <w:b/>
                                <w:bCs/>
                                <w:color w:val="000000" w:themeColor="text1"/>
                                <w:lang w:bidi="ar-EG"/>
                              </w:rPr>
                            </w:pPr>
                            <w:r>
                              <w:rPr>
                                <w:rFonts w:cstheme="minorHAnsi" w:hint="cs"/>
                                <w:b/>
                                <w:bCs/>
                                <w:color w:val="000000" w:themeColor="text1"/>
                                <w:rtl/>
                                <w:lang w:bidi="ar-EG"/>
                              </w:rPr>
                              <w:t>الإلحاح</w:t>
                            </w:r>
                          </w:p>
                        </w:txbxContent>
                      </v:textbox>
                    </v:roundrect>
                    <v:roundrect id="مستطيل: زوايا مستديرة 419679043" o:spid="_x0000_s1047" style="position:absolute;left:52196;top:835;width:14859;height:2425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" filled="f" strokecolor="black [3213]" strokeweight="1.5pt">
                      <v:stroke joinstyle="miter"/>
                    </v:roundrect>
                  </v:group>
                </v:group>
                <w10:anchorlock/>
              </v:group>
            </w:pict>
          </mc:Fallback>
        </mc:AlternateContent>
      </w:r>
    </w:p>
    <w:p w14:paraId="425234BD" w14:textId="653F09F7" w:rsidR="008E5F58" w:rsidRPr="007F2FF1" w:rsidRDefault="008E5F58" w:rsidP="00D06939">
      <w:pPr>
        <w:pStyle w:val="a8"/>
        <w:rPr>
          <w:rtl/>
        </w:rPr>
      </w:pPr>
      <w:bookmarkStart w:id="24" w:name="_Toc227759026"/>
      <w:bookmarkStart w:id="25" w:name="_Toc227769139"/>
      <w:bookmarkStart w:id="26" w:name="_Hlk223424968"/>
      <w:r w:rsidRPr="007F2FF1">
        <w:rPr>
          <w:rtl/>
        </w:rPr>
        <w:t>الشكل (1) نموذج الدراسة</w:t>
      </w:r>
      <w:bookmarkEnd w:id="24"/>
      <w:bookmarkEnd w:id="25"/>
      <w:r w:rsidRPr="007F2FF1">
        <w:rPr>
          <w:rtl/>
        </w:rPr>
        <w:t xml:space="preserve"> </w:t>
      </w:r>
    </w:p>
    <w:p w14:paraId="64AF08CE" w14:textId="73CF2381" w:rsidR="001A6364" w:rsidRPr="007F2FF1" w:rsidRDefault="00D22171" w:rsidP="005151EF">
      <w:pPr>
        <w:pStyle w:val="a"/>
        <w:rPr>
          <w:rtl/>
        </w:rPr>
      </w:pPr>
      <w:bookmarkStart w:id="27" w:name="_Toc223598216"/>
      <w:bookmarkStart w:id="28" w:name="_Toc227769140"/>
      <w:bookmarkEnd w:id="26"/>
      <w:r w:rsidRPr="007F2FF1">
        <w:rPr>
          <w:rtl/>
        </w:rPr>
        <w:t>الدراسات السابقة</w:t>
      </w:r>
      <w:r w:rsidR="00A74F76" w:rsidRPr="007F2FF1">
        <w:rPr>
          <w:rFonts w:hint="cs"/>
          <w:rtl/>
        </w:rPr>
        <w:t>:</w:t>
      </w:r>
      <w:bookmarkEnd w:id="27"/>
      <w:bookmarkEnd w:id="28"/>
    </w:p>
    <w:p w14:paraId="37B906FC" w14:textId="39EF229E" w:rsidR="001A6364" w:rsidRPr="007F2FF1" w:rsidRDefault="00921C4D" w:rsidP="00FE335A">
      <w:pPr>
        <w:pStyle w:val="a7"/>
        <w:rPr>
          <w:rtl/>
        </w:rPr>
      </w:pPr>
      <w:bookmarkStart w:id="29" w:name="_Toc223598217"/>
      <w:bookmarkStart w:id="30" w:name="_Toc227769141"/>
      <w:r w:rsidRPr="007F2FF1">
        <w:rPr>
          <w:rFonts w:hint="cs"/>
          <w:rtl/>
        </w:rPr>
        <w:t xml:space="preserve">1.7.1 </w:t>
      </w:r>
      <w:r w:rsidR="001A6364" w:rsidRPr="007F2FF1">
        <w:rPr>
          <w:rFonts w:hint="cs"/>
          <w:rtl/>
        </w:rPr>
        <w:t>أولاً: الدراسات العربية</w:t>
      </w:r>
      <w:bookmarkEnd w:id="29"/>
      <w:bookmarkEnd w:id="30"/>
    </w:p>
    <w:p w14:paraId="504DB5CE" w14:textId="6CAE48CD" w:rsidR="001A6364" w:rsidRPr="007F2FF1" w:rsidRDefault="001A6364" w:rsidP="007F2FF1">
      <w:pPr>
        <w:spacing w:before="120" w:after="120" w:line="240" w:lineRule="auto"/>
        <w:jc w:val="both"/>
        <w:rPr>
          <w:rFonts w:ascii="Times New Roman" w:hAnsi="Times New Roman" w:cs="Simplified Arabic"/>
          <w:b/>
          <w:bCs/>
          <w:sz w:val="24"/>
          <w:szCs w:val="28"/>
          <w:rtl/>
        </w:rPr>
      </w:pPr>
      <w:r w:rsidRPr="007F2FF1">
        <w:rPr>
          <w:rFonts w:ascii="Times New Roman" w:hAnsi="Times New Roman" w:cs="Simplified Arabic" w:hint="cs"/>
          <w:b/>
          <w:bCs/>
          <w:sz w:val="24"/>
          <w:szCs w:val="28"/>
          <w:rtl/>
        </w:rPr>
        <w:t>دراسة</w:t>
      </w:r>
      <w:r w:rsidR="004B45FD" w:rsidRPr="007F2FF1">
        <w:rPr>
          <w:rFonts w:ascii="Times New Roman" w:hAnsi="Times New Roman" w:cs="Simplified Arabic" w:hint="cs"/>
          <w:b/>
          <w:bCs/>
          <w:sz w:val="24"/>
          <w:szCs w:val="28"/>
          <w:rtl/>
        </w:rPr>
        <w:t xml:space="preserve"> </w:t>
      </w:r>
      <w:r w:rsidRPr="007F2FF1">
        <w:rPr>
          <w:rFonts w:ascii="Times New Roman" w:hAnsi="Times New Roman" w:cs="Simplified Arabic" w:hint="cs"/>
          <w:b/>
          <w:bCs/>
          <w:sz w:val="24"/>
          <w:szCs w:val="28"/>
          <w:rtl/>
        </w:rPr>
        <w:t>(عبدالمعز، 2025) “إدراك الجمهور لظاهرة التسول الإلكتروني بمواقع التواصل الاجتماعي…”</w:t>
      </w:r>
    </w:p>
    <w:p w14:paraId="70B73417" w14:textId="663C0767" w:rsidR="001A6364" w:rsidRPr="007F2FF1" w:rsidRDefault="001A6364" w:rsidP="00D06939">
      <w:pPr>
        <w:pStyle w:val="00000"/>
        <w:rPr>
          <w:rtl/>
        </w:rPr>
      </w:pPr>
      <w:r w:rsidRPr="007F2FF1">
        <w:rPr>
          <w:rFonts w:hint="cs"/>
          <w:rtl/>
        </w:rPr>
        <w:t>هدفت الدراسة إلى قياس إدراك الجمهور للتسول الإلكتروني وعلاقته بالتلاعب النفسي في ضوء نظرية تأثير الشخص الثالث. استخدمت الدراسة منهج المسح وأداة الاستبيان مدعومة بمقاييس لقياس التلاعب/التأثر. وأبرزت نتائجها ارتفاع مستوى التعرض لمحتوى التسول الإلكتروني وارتباطه بمؤشرات التأثر النفسي، مع دلالات على أن خصائص المحتوى الاستدراري تُحدث تبايناً في استجابات الجمهور بما يمسّ مؤشرات السلوك العام</w:t>
      </w:r>
      <w:r w:rsidR="006C1E67" w:rsidRPr="007F2FF1">
        <w:rPr>
          <w:rFonts w:hint="cs"/>
          <w:rtl/>
        </w:rPr>
        <w:t xml:space="preserve"> </w:t>
      </w:r>
      <w:r w:rsidRPr="007F2FF1">
        <w:rPr>
          <w:rFonts w:hint="cs"/>
          <w:rtl/>
        </w:rPr>
        <w:t>(الاستجابة/التشكك/الحكم القيمي). (عبدالمعز، 2025)</w:t>
      </w:r>
    </w:p>
    <w:p w14:paraId="3F565223" w14:textId="23C68D90" w:rsidR="001A6364" w:rsidRPr="007F2FF1" w:rsidRDefault="001A6364" w:rsidP="007F2FF1">
      <w:pPr>
        <w:spacing w:before="120" w:after="120" w:line="240" w:lineRule="auto"/>
        <w:jc w:val="both"/>
        <w:rPr>
          <w:rFonts w:ascii="Times New Roman" w:hAnsi="Times New Roman" w:cs="Simplified Arabic"/>
          <w:b/>
          <w:bCs/>
          <w:sz w:val="24"/>
          <w:szCs w:val="28"/>
          <w:rtl/>
        </w:rPr>
      </w:pPr>
      <w:r w:rsidRPr="007F2FF1">
        <w:rPr>
          <w:rFonts w:ascii="Times New Roman" w:hAnsi="Times New Roman" w:cs="Simplified Arabic" w:hint="cs"/>
          <w:b/>
          <w:bCs/>
          <w:sz w:val="24"/>
          <w:szCs w:val="28"/>
          <w:rtl/>
        </w:rPr>
        <w:t>دراسة (عمارة والعراقي، 2025) “استراتيجيات التسول الإلكتروني عبر منصات التواصل الاجتماعي وتأثيرها على استجابات الجمهور (تيك توك نموذجاً)”</w:t>
      </w:r>
    </w:p>
    <w:p w14:paraId="43FCAE9A" w14:textId="27F4EA23" w:rsidR="001A6364" w:rsidRPr="007F2FF1" w:rsidRDefault="001A6364" w:rsidP="00D06939">
      <w:pPr>
        <w:pStyle w:val="00000"/>
        <w:rPr>
          <w:rtl/>
        </w:rPr>
      </w:pPr>
      <w:r w:rsidRPr="007F2FF1">
        <w:rPr>
          <w:rFonts w:hint="cs"/>
          <w:rtl/>
        </w:rPr>
        <w:t>انصبت الدراسة على تحديد الاستراتيجيات الاتصالية/الإقناعية التي يوظفها التسول الإلكتروني عبر تيك توك وقياس انعكاسها على استجابات الجمهور. اعتمدت مقاربة تحليلية للمحتوى وربطت خصائص الرسالة الرقمية (السرد العاطفي، الإلحاح، التمثيل المرئي/الحي) بأنماط الاستجابة العامة. وتؤكد نتائجها أن اختلاف الاستراتيجيات يفضي إلى اختلافات ملموسة في استجابة الجمهور (تعاطف/تبرع/رفض/تشكيك)، وهو ما يخدم الدراسة الحالية في تشغيل متغير “خصائص التسول الإلكتروني” وربطه بمتغير “السلوك العام”. (عمارة &amp; العراقي، 2025)</w:t>
      </w:r>
    </w:p>
    <w:p w14:paraId="4FC3286E" w14:textId="2953A1B6" w:rsidR="001A6364" w:rsidRPr="007F2FF1" w:rsidRDefault="001A6364" w:rsidP="00BF7383">
      <w:pPr>
        <w:spacing w:before="120" w:after="120" w:line="223" w:lineRule="auto"/>
        <w:jc w:val="both"/>
        <w:rPr>
          <w:rFonts w:ascii="Times New Roman" w:hAnsi="Times New Roman" w:cs="Simplified Arabic"/>
          <w:b/>
          <w:bCs/>
          <w:sz w:val="24"/>
          <w:szCs w:val="28"/>
          <w:rtl/>
        </w:rPr>
      </w:pPr>
      <w:r w:rsidRPr="007F2FF1">
        <w:rPr>
          <w:rFonts w:ascii="Times New Roman" w:hAnsi="Times New Roman" w:cs="Simplified Arabic" w:hint="cs"/>
          <w:b/>
          <w:bCs/>
          <w:sz w:val="24"/>
          <w:szCs w:val="28"/>
          <w:rtl/>
        </w:rPr>
        <w:t>دراسة (عدس ومحمود، 2025) “مواجهة ظاهرة التسول الإلكتروني في فلسطين بين القانون والمجتمع”</w:t>
      </w:r>
    </w:p>
    <w:p w14:paraId="5C7BAFE9" w14:textId="79C713E2" w:rsidR="001A6364" w:rsidRPr="007F2FF1" w:rsidRDefault="001A6364" w:rsidP="00BF7383">
      <w:pPr>
        <w:pStyle w:val="00000"/>
        <w:spacing w:line="223" w:lineRule="auto"/>
        <w:rPr>
          <w:rtl/>
        </w:rPr>
      </w:pPr>
      <w:r w:rsidRPr="007F2FF1">
        <w:rPr>
          <w:rFonts w:hint="cs"/>
          <w:rtl/>
        </w:rPr>
        <w:t>سعت الدراسة إلى تحليل الظاهرة في ضوء تفاعلها مع الأطر القانونية والاجتماعية وتحديات المواجهة والضبط في البيئة الرقمية. تبنّت مقاربة وصفية تحليلية، وانتهت إلى أن اتساع التسول الإلكتروني يخلق إشكالات تتصل بصعوبة التحقق وتنامي الاستغلال، بما ينعكس على الثقة العامة ومعايير الاستجابة داخل المجال الرقمي. وتفيد هذه النتائج في دعم فكرة أن أثر الظاهرة يتجاوز الفعل الفردي إلى تغيّرات في السلوك العام (الثقة والحكم القيمي وأنماط الاستجابة). (عدس &amp; محمود، 2025)</w:t>
      </w:r>
    </w:p>
    <w:p w14:paraId="1018631A" w14:textId="5D501BC9" w:rsidR="001A6364" w:rsidRPr="007F2FF1" w:rsidRDefault="001A6364" w:rsidP="00BF7383">
      <w:pPr>
        <w:spacing w:before="120" w:after="120" w:line="223" w:lineRule="auto"/>
        <w:jc w:val="both"/>
        <w:rPr>
          <w:rFonts w:ascii="Times New Roman" w:hAnsi="Times New Roman" w:cs="Simplified Arabic"/>
          <w:b/>
          <w:bCs/>
          <w:sz w:val="24"/>
          <w:szCs w:val="28"/>
          <w:rtl/>
        </w:rPr>
      </w:pPr>
      <w:r w:rsidRPr="007F2FF1">
        <w:rPr>
          <w:rFonts w:ascii="Times New Roman" w:hAnsi="Times New Roman" w:cs="Simplified Arabic" w:hint="cs"/>
          <w:b/>
          <w:bCs/>
          <w:sz w:val="24"/>
          <w:szCs w:val="28"/>
          <w:rtl/>
        </w:rPr>
        <w:t>دراسة (منصور، 2025) “وسائل الإدارة في معالجة ظاهرة التسول الإلكتروني: دراسة مقارنة”</w:t>
      </w:r>
    </w:p>
    <w:p w14:paraId="67ADE649" w14:textId="6552B6C4" w:rsidR="001A6364" w:rsidRPr="007F2FF1" w:rsidRDefault="001A6364" w:rsidP="00BF7383">
      <w:pPr>
        <w:pStyle w:val="00000"/>
        <w:spacing w:line="223" w:lineRule="auto"/>
        <w:rPr>
          <w:rtl/>
        </w:rPr>
      </w:pPr>
      <w:r w:rsidRPr="007F2FF1">
        <w:rPr>
          <w:rFonts w:hint="cs"/>
          <w:rtl/>
        </w:rPr>
        <w:t>هدفت الدراسة إلى مناقشة أدوات المعالجة الإدارية والتنظيمية للتسول الإلكتروني عبر مقاربة مقارنة، مركّزة على الحاجة إلى سياسات توعوية ورقابية متكاملة. وبينت أن مواجهة الظاهرة لا تتحقق عبر الضبط وحده، بل عبر رفع الوعي العام وتحسين آليات التحقق، بما يحدّ من الاستجابات غير الرشيدة ويعيد ضبط السلوك الجمعي تجاه النداءات الرقمية. وتُسهم هذه النتائج في تأطير الجانب التطبيقي للسلوك العام وتفسير ما قد يطرأ عليه من تغيرات. (منصور، 2025)</w:t>
      </w:r>
    </w:p>
    <w:p w14:paraId="15686074" w14:textId="0B96E933" w:rsidR="001A6364" w:rsidRPr="007F2FF1" w:rsidRDefault="001A6364" w:rsidP="00BF7383">
      <w:pPr>
        <w:spacing w:before="120" w:after="120" w:line="223" w:lineRule="auto"/>
        <w:jc w:val="both"/>
        <w:rPr>
          <w:rFonts w:ascii="Times New Roman" w:hAnsi="Times New Roman" w:cs="Simplified Arabic"/>
          <w:b/>
          <w:bCs/>
          <w:sz w:val="24"/>
          <w:szCs w:val="28"/>
          <w:rtl/>
        </w:rPr>
      </w:pPr>
      <w:r w:rsidRPr="007F2FF1">
        <w:rPr>
          <w:rFonts w:ascii="Times New Roman" w:hAnsi="Times New Roman" w:cs="Simplified Arabic" w:hint="cs"/>
          <w:b/>
          <w:bCs/>
          <w:sz w:val="24"/>
          <w:szCs w:val="28"/>
          <w:rtl/>
        </w:rPr>
        <w:t>دراسة (العوني، 2024) “التسول الإلكتروني وتأثيره على الأمن الاجتماعي في المجتمع السعودي…”</w:t>
      </w:r>
    </w:p>
    <w:p w14:paraId="6C56854C" w14:textId="313A6C2C" w:rsidR="001A6364" w:rsidRPr="007F2FF1" w:rsidRDefault="001A6364" w:rsidP="00BF7383">
      <w:pPr>
        <w:pStyle w:val="00000"/>
        <w:spacing w:line="223" w:lineRule="auto"/>
        <w:rPr>
          <w:rtl/>
        </w:rPr>
      </w:pPr>
      <w:r w:rsidRPr="007F2FF1">
        <w:rPr>
          <w:rFonts w:hint="cs"/>
          <w:rtl/>
        </w:rPr>
        <w:t>هدفت الدراسة إلى استكشاف أثر التسول الإلكتروني على الأمن الاجتماعي من منظور مستخدمي تيك توك، باستخدام مدخل تطبيقي/تحليلي. وقد أبرزت مؤشرات على أن تكرار الممارسة الرقمية وتداخلها مع سلوكيات استغلالية يثير قلقاً مجتمعياً ويتصل بتغيرات في أحكام الجمهور وتوقعاته ومعايير استجابته، بما يدعم تناول “السلوك العام” كمتغير تابع يتأثر بانتشار الظاهرة رقمياً. (العوني، 2024)</w:t>
      </w:r>
    </w:p>
    <w:p w14:paraId="4E44AB4C" w14:textId="34E0A373" w:rsidR="001A6364" w:rsidRPr="007F2FF1" w:rsidRDefault="001A6364" w:rsidP="00BF7383">
      <w:pPr>
        <w:spacing w:before="120" w:after="120" w:line="223" w:lineRule="auto"/>
        <w:jc w:val="both"/>
        <w:rPr>
          <w:rFonts w:ascii="Times New Roman" w:hAnsi="Times New Roman" w:cs="Simplified Arabic"/>
          <w:b/>
          <w:bCs/>
          <w:sz w:val="24"/>
          <w:szCs w:val="28"/>
          <w:rtl/>
        </w:rPr>
      </w:pPr>
      <w:r w:rsidRPr="007F2FF1">
        <w:rPr>
          <w:rFonts w:ascii="Times New Roman" w:hAnsi="Times New Roman" w:cs="Simplified Arabic" w:hint="cs"/>
          <w:b/>
          <w:bCs/>
          <w:sz w:val="24"/>
          <w:szCs w:val="28"/>
          <w:rtl/>
        </w:rPr>
        <w:t xml:space="preserve">دراسة (حمدان، 2024) “ظاهرة التسول الإلكتروني من خلال البث المباشر عبر تطبيق </w:t>
      </w:r>
      <w:r w:rsidRPr="007F2FF1">
        <w:rPr>
          <w:rFonts w:ascii="Times New Roman" w:hAnsi="Times New Roman" w:cs="Simplified Arabic" w:hint="cs"/>
          <w:b/>
          <w:bCs/>
          <w:sz w:val="24"/>
          <w:szCs w:val="28"/>
          <w:lang w:bidi="ar-YE"/>
        </w:rPr>
        <w:t>TikTok</w:t>
      </w:r>
      <w:r w:rsidRPr="007F2FF1">
        <w:rPr>
          <w:rFonts w:ascii="Times New Roman" w:hAnsi="Times New Roman" w:cs="Simplified Arabic" w:hint="cs"/>
          <w:b/>
          <w:bCs/>
          <w:sz w:val="24"/>
          <w:szCs w:val="28"/>
          <w:rtl/>
        </w:rPr>
        <w:t>…: دراسة إثنوغرافية”</w:t>
      </w:r>
    </w:p>
    <w:p w14:paraId="45858C12" w14:textId="75E0D993" w:rsidR="001A6364" w:rsidRPr="007F2FF1" w:rsidRDefault="001A6364" w:rsidP="00BF7383">
      <w:pPr>
        <w:pStyle w:val="00000"/>
        <w:spacing w:line="223" w:lineRule="auto"/>
        <w:rPr>
          <w:rtl/>
        </w:rPr>
      </w:pPr>
      <w:r w:rsidRPr="007F2FF1">
        <w:rPr>
          <w:rFonts w:hint="cs"/>
          <w:rtl/>
        </w:rPr>
        <w:t>انطلقت الدراسة من هدف فهم التسول الإلكتروني بوصفه ممارسة أدائية في سياق البث المباشر، وكيف تُبنى المصداقية رقمياً وتُستثار الاستجابات اللحظية. واعتمدت المنهج الإثنوغرافي الرقمي، وأظهرت أن التفاعل الحيّ (التعليقات، الضغط الاجتماعي، الهدايا الرقمية) قد يعزز الاستجابة الفورية، لكنه في الوقت ذاته قد يراكم لدى الجمهور نزعات التشكيك والرفض عند تكرار السرديات أو ضعف التحقق. وتخدم هذه النتائج تفسير تذبذب السلوك العام بين التعاطف والاستجابة من جهة، والتشك</w:t>
      </w:r>
      <w:r w:rsidR="001403BC" w:rsidRPr="007F2FF1">
        <w:rPr>
          <w:rFonts w:hint="cs"/>
          <w:rtl/>
        </w:rPr>
        <w:t>ي</w:t>
      </w:r>
      <w:r w:rsidRPr="007F2FF1">
        <w:rPr>
          <w:rFonts w:hint="cs"/>
          <w:rtl/>
        </w:rPr>
        <w:t>ك والرفض من جهة أخرى. (حمدان، 2024)</w:t>
      </w:r>
    </w:p>
    <w:p w14:paraId="2F5B79EA" w14:textId="3F934C4A" w:rsidR="001A6364" w:rsidRPr="007F2FF1" w:rsidRDefault="001A6364" w:rsidP="00BF7383">
      <w:pPr>
        <w:spacing w:before="120" w:after="120" w:line="223" w:lineRule="auto"/>
        <w:jc w:val="both"/>
        <w:rPr>
          <w:rFonts w:ascii="Times New Roman" w:hAnsi="Times New Roman" w:cs="Simplified Arabic"/>
          <w:b/>
          <w:bCs/>
          <w:sz w:val="24"/>
          <w:szCs w:val="28"/>
          <w:rtl/>
        </w:rPr>
      </w:pPr>
      <w:r w:rsidRPr="007F2FF1">
        <w:rPr>
          <w:rFonts w:ascii="Times New Roman" w:hAnsi="Times New Roman" w:cs="Simplified Arabic" w:hint="cs"/>
          <w:b/>
          <w:bCs/>
          <w:sz w:val="24"/>
          <w:szCs w:val="28"/>
          <w:rtl/>
        </w:rPr>
        <w:t>دراسة (سويسي، 2024) “وسائل الإقناع في البنية اللغوية لرسائل التسول الإلكتروني”</w:t>
      </w:r>
    </w:p>
    <w:p w14:paraId="1264E874" w14:textId="1C02E157" w:rsidR="001A6364" w:rsidRPr="007F2FF1" w:rsidRDefault="001A6364" w:rsidP="00BF7383">
      <w:pPr>
        <w:pStyle w:val="00000"/>
        <w:spacing w:line="223" w:lineRule="auto"/>
        <w:rPr>
          <w:rtl/>
        </w:rPr>
      </w:pPr>
      <w:r w:rsidRPr="007F2FF1">
        <w:rPr>
          <w:rFonts w:hint="cs"/>
          <w:rtl/>
        </w:rPr>
        <w:t>هدفت الدراسة إلى تحليل وسائل الإقناع في رسائل التسول الإلكتروني من خلال تحليل لغوي/خطابي يركّز على البنية الحج</w:t>
      </w:r>
      <w:r w:rsidR="00853533" w:rsidRPr="007F2FF1">
        <w:rPr>
          <w:rFonts w:hint="cs"/>
          <w:rtl/>
        </w:rPr>
        <w:t>ج</w:t>
      </w:r>
      <w:r w:rsidRPr="007F2FF1">
        <w:rPr>
          <w:rFonts w:hint="cs"/>
          <w:rtl/>
        </w:rPr>
        <w:t xml:space="preserve">ية والاستعطافية. وخلصت إلى أن الرسائل تُصاغ غالباً عبر استثارة التعاطف وبناء صورة الاستحقاق وتوظيف </w:t>
      </w:r>
      <w:r w:rsidR="00547FC0" w:rsidRPr="007F2FF1">
        <w:rPr>
          <w:rFonts w:hint="cs"/>
          <w:rtl/>
        </w:rPr>
        <w:t>اقتباسات</w:t>
      </w:r>
      <w:r w:rsidRPr="007F2FF1">
        <w:rPr>
          <w:rFonts w:hint="cs"/>
          <w:rtl/>
        </w:rPr>
        <w:t xml:space="preserve"> قيمية/إنسانية، بما يزيد احتمالية التأثر والاستجابة. وتفيد الدراسة الحالية في اشتقاق مؤشرات “خصائص المحتوى” التي يمكن اختبار أثرها على السلوك العام (الحكم القيمي، الاستجابة، الثقة). (سويسي، 2024)</w:t>
      </w:r>
    </w:p>
    <w:p w14:paraId="44365CF1" w14:textId="648FE347" w:rsidR="001A6364" w:rsidRPr="007F2FF1" w:rsidRDefault="001A6364" w:rsidP="007F2FF1">
      <w:pPr>
        <w:spacing w:before="120" w:after="120" w:line="240" w:lineRule="auto"/>
        <w:jc w:val="both"/>
        <w:rPr>
          <w:rFonts w:ascii="Times New Roman" w:hAnsi="Times New Roman" w:cs="Simplified Arabic"/>
          <w:b/>
          <w:bCs/>
          <w:sz w:val="24"/>
          <w:szCs w:val="28"/>
          <w:rtl/>
        </w:rPr>
      </w:pPr>
      <w:r w:rsidRPr="007F2FF1">
        <w:rPr>
          <w:rFonts w:ascii="Times New Roman" w:hAnsi="Times New Roman" w:cs="Simplified Arabic" w:hint="cs"/>
          <w:b/>
          <w:bCs/>
          <w:sz w:val="24"/>
          <w:szCs w:val="28"/>
          <w:rtl/>
        </w:rPr>
        <w:t>دراسة (الخمشي، 2022) “واقع التسول الإلكتروني في المملكة العربية السعودية… (تويتر نموذجاً)”</w:t>
      </w:r>
    </w:p>
    <w:p w14:paraId="1609FAEA" w14:textId="50A7B148" w:rsidR="001A6364" w:rsidRPr="007F2FF1" w:rsidRDefault="001A6364" w:rsidP="00D06939">
      <w:pPr>
        <w:pStyle w:val="00000"/>
        <w:rPr>
          <w:rtl/>
        </w:rPr>
      </w:pPr>
      <w:r w:rsidRPr="007F2FF1">
        <w:rPr>
          <w:rFonts w:hint="cs"/>
          <w:rtl/>
        </w:rPr>
        <w:t>هدفت الدراسة إلى توصيف واقع التسول الإلكتروني على تويتر وتحديد أبرز أنماطه وملامحه</w:t>
      </w:r>
      <w:r w:rsidR="006B0D39" w:rsidRPr="007F2FF1">
        <w:rPr>
          <w:rFonts w:hint="cs"/>
          <w:rtl/>
        </w:rPr>
        <w:t>،</w:t>
      </w:r>
      <w:r w:rsidRPr="007F2FF1">
        <w:rPr>
          <w:rFonts w:hint="cs"/>
          <w:rtl/>
        </w:rPr>
        <w:t xml:space="preserve"> واعتمدت تحليل مضمون لعينة من المحتوى، وأظهرت أن دينام</w:t>
      </w:r>
      <w:r w:rsidR="00855D6D" w:rsidRPr="007F2FF1">
        <w:rPr>
          <w:rFonts w:hint="cs"/>
          <w:rtl/>
        </w:rPr>
        <w:t>يك</w:t>
      </w:r>
      <w:r w:rsidRPr="007F2FF1">
        <w:rPr>
          <w:rFonts w:hint="cs"/>
          <w:rtl/>
        </w:rPr>
        <w:t>ية التفاعل (إعادة النشر/التعليق</w:t>
      </w:r>
      <w:r w:rsidR="00D03C8B" w:rsidRPr="007F2FF1">
        <w:rPr>
          <w:rFonts w:hint="cs"/>
          <w:rtl/>
        </w:rPr>
        <w:t>/الإعجاب</w:t>
      </w:r>
      <w:r w:rsidRPr="007F2FF1">
        <w:rPr>
          <w:rFonts w:hint="cs"/>
          <w:rtl/>
        </w:rPr>
        <w:t>) ترفع من قابلية الانتشار، وأن بعض سياقات العرض (مثل توظيف مواسم/رموز قيمية) ترتبط بزيادة التأثير. وتعد هذه النتائج ذات صلة مباشرة بقياس التعرض وآليات الانتشار وربطها باستجابات الجمهور بوصفها وجهاً من وجوه السلوك العام في المنصات. (الخمشي، 2022)</w:t>
      </w:r>
    </w:p>
    <w:p w14:paraId="17EBADDD" w14:textId="6E789CE2" w:rsidR="001A6364" w:rsidRPr="007F2FF1" w:rsidRDefault="001A6364" w:rsidP="007F2FF1">
      <w:pPr>
        <w:spacing w:before="120" w:after="120" w:line="240" w:lineRule="auto"/>
        <w:jc w:val="both"/>
        <w:rPr>
          <w:rFonts w:ascii="Times New Roman" w:hAnsi="Times New Roman" w:cs="Simplified Arabic"/>
          <w:b/>
          <w:bCs/>
          <w:sz w:val="24"/>
          <w:szCs w:val="28"/>
          <w:rtl/>
        </w:rPr>
      </w:pPr>
      <w:r w:rsidRPr="007F2FF1">
        <w:rPr>
          <w:rFonts w:ascii="Times New Roman" w:hAnsi="Times New Roman" w:cs="Simplified Arabic" w:hint="cs"/>
          <w:b/>
          <w:bCs/>
          <w:sz w:val="24"/>
          <w:szCs w:val="28"/>
          <w:rtl/>
        </w:rPr>
        <w:t>دراسة (الهشلمون، 2021) “التسول الإلكتروني وتأثيره الاجتماعي والاقتصادي… (فيسبوك)”</w:t>
      </w:r>
    </w:p>
    <w:p w14:paraId="05E2E09D" w14:textId="409F99B3" w:rsidR="001A6364" w:rsidRPr="007F2FF1" w:rsidRDefault="001A6364" w:rsidP="00D06939">
      <w:pPr>
        <w:pStyle w:val="00000"/>
        <w:rPr>
          <w:rtl/>
        </w:rPr>
      </w:pPr>
      <w:r w:rsidRPr="007F2FF1">
        <w:rPr>
          <w:rFonts w:hint="cs"/>
          <w:rtl/>
        </w:rPr>
        <w:t>استهدفت الدراسة قياس تصور مستخدمي فيسبوك لآثار التسول الإلكتروني الاجتماعية والاقتصادية عبر مسح ميداني. وأشارت نتائجها إلى أن الظاهرة ترتبط بتداعيات تمس الثقة بالمحتاج الحقيقي وتضعف بعض أشكال التكافل، بما يدعم فرضية أن التسول الإلكتروني قادر على إعادة تشكيل السلوك العام من حيث الثقة والاستجابة والحكم الاجتماعي. (الهشلمون، 2021)</w:t>
      </w:r>
    </w:p>
    <w:p w14:paraId="18CE8997" w14:textId="39ECC2A1" w:rsidR="001A6364" w:rsidRPr="007F2FF1" w:rsidRDefault="00921C4D" w:rsidP="007F2FF1">
      <w:pPr>
        <w:spacing w:before="120" w:after="120" w:line="240" w:lineRule="auto"/>
        <w:jc w:val="both"/>
        <w:outlineLvl w:val="1"/>
        <w:rPr>
          <w:rFonts w:ascii="Times New Roman" w:hAnsi="Times New Roman" w:cs="Simplified Arabic"/>
          <w:b/>
          <w:bCs/>
          <w:sz w:val="24"/>
          <w:szCs w:val="28"/>
          <w:rtl/>
        </w:rPr>
      </w:pPr>
      <w:bookmarkStart w:id="31" w:name="_Toc223598218"/>
      <w:bookmarkStart w:id="32" w:name="_Toc227769142"/>
      <w:r w:rsidRPr="007F2FF1">
        <w:rPr>
          <w:rFonts w:ascii="Times New Roman" w:hAnsi="Times New Roman" w:cs="Simplified Arabic" w:hint="cs"/>
          <w:b/>
          <w:bCs/>
          <w:sz w:val="24"/>
          <w:szCs w:val="28"/>
          <w:rtl/>
        </w:rPr>
        <w:t xml:space="preserve">1.7.2 </w:t>
      </w:r>
      <w:r w:rsidR="001A6364" w:rsidRPr="007F2FF1">
        <w:rPr>
          <w:rFonts w:ascii="Times New Roman" w:hAnsi="Times New Roman" w:cs="Simplified Arabic" w:hint="cs"/>
          <w:b/>
          <w:bCs/>
          <w:sz w:val="24"/>
          <w:szCs w:val="28"/>
          <w:rtl/>
        </w:rPr>
        <w:t>ثانياً: الدراسات الأجنبية</w:t>
      </w:r>
      <w:bookmarkEnd w:id="31"/>
      <w:bookmarkEnd w:id="32"/>
    </w:p>
    <w:p w14:paraId="46811955" w14:textId="67C00D81" w:rsidR="001A6364" w:rsidRPr="007F2FF1" w:rsidRDefault="00921C4D" w:rsidP="007F2FF1">
      <w:pPr>
        <w:bidi w:val="0"/>
        <w:spacing w:before="120" w:after="120" w:line="240" w:lineRule="auto"/>
        <w:jc w:val="both"/>
        <w:rPr>
          <w:rFonts w:ascii="Times New Roman" w:hAnsi="Times New Roman" w:cs="Simplified Arabic"/>
          <w:b/>
          <w:bCs/>
          <w:sz w:val="24"/>
          <w:szCs w:val="28"/>
          <w:rtl/>
        </w:rPr>
      </w:pPr>
      <w:r w:rsidRPr="007F2FF1">
        <w:rPr>
          <w:rFonts w:ascii="Times New Roman" w:hAnsi="Times New Roman" w:cs="Simplified Arabic" w:hint="cs"/>
          <w:b/>
          <w:bCs/>
          <w:sz w:val="24"/>
          <w:szCs w:val="28"/>
          <w:rtl/>
        </w:rPr>
        <w:t>)</w:t>
      </w:r>
      <w:r w:rsidR="001A6364" w:rsidRPr="007F2FF1">
        <w:rPr>
          <w:rFonts w:ascii="Times New Roman" w:hAnsi="Times New Roman" w:cs="Simplified Arabic" w:hint="cs"/>
          <w:b/>
          <w:bCs/>
          <w:sz w:val="24"/>
          <w:szCs w:val="28"/>
          <w:lang w:bidi="ar-YE"/>
        </w:rPr>
        <w:t xml:space="preserve">Abu Issa et al., 2025) From streets to screens: Legal implications of </w:t>
      </w:r>
      <w:r w:rsidR="001A6364" w:rsidRPr="007F2FF1">
        <w:rPr>
          <w:rFonts w:ascii="Times New Roman" w:hAnsi="Times New Roman" w:cs="Simplified Arabic"/>
          <w:b/>
          <w:bCs/>
          <w:sz w:val="24"/>
          <w:szCs w:val="28"/>
          <w:lang w:bidi="ar-YE"/>
        </w:rPr>
        <w:t>I</w:t>
      </w:r>
      <w:r w:rsidR="001A6364" w:rsidRPr="007F2FF1">
        <w:rPr>
          <w:rFonts w:ascii="Times New Roman" w:hAnsi="Times New Roman" w:cs="Simplified Arabic" w:hint="cs"/>
          <w:b/>
          <w:bCs/>
          <w:sz w:val="24"/>
          <w:szCs w:val="28"/>
          <w:lang w:bidi="ar-YE"/>
        </w:rPr>
        <w:t>nternet begging</w:t>
      </w:r>
    </w:p>
    <w:p w14:paraId="1050319E" w14:textId="6F1EA7D4" w:rsidR="001A6364" w:rsidRPr="007F2FF1" w:rsidRDefault="001A6364" w:rsidP="00D06939">
      <w:pPr>
        <w:pStyle w:val="00000"/>
        <w:rPr>
          <w:rtl/>
        </w:rPr>
      </w:pPr>
      <w:r w:rsidRPr="007F2FF1">
        <w:rPr>
          <w:rFonts w:hint="cs"/>
          <w:rtl/>
        </w:rPr>
        <w:t>هدفت الدراسة إلى تحليل الأبعاد القانونية والأخلاقية لانتقال التسول إلى الإنترنت، مع إبراز خصائص الفضاء الرقمي التي تزيد فرص الاستغلال وتعقّد التحقق. واعتمدت معالجة تحليلية/قانونية، وتخلص إلى أن الظاهرة تمس الثقة العامة والمعايير الاجتماعية للاستجابة، وهو ما يدعم تفسير أثرها على السلوك العام في البيئات الرقمية. (</w:t>
      </w:r>
      <w:r w:rsidRPr="007F2FF1">
        <w:rPr>
          <w:rFonts w:hint="cs"/>
          <w:lang w:bidi="ar-YE"/>
        </w:rPr>
        <w:t>Abu Issa et al., 2025</w:t>
      </w:r>
      <w:r w:rsidRPr="007F2FF1">
        <w:rPr>
          <w:rFonts w:hint="cs"/>
          <w:rtl/>
        </w:rPr>
        <w:t>)</w:t>
      </w:r>
    </w:p>
    <w:p w14:paraId="6F8C2242" w14:textId="31265E02" w:rsidR="001A6364" w:rsidRPr="007F2FF1" w:rsidRDefault="00921C4D" w:rsidP="007F2FF1">
      <w:pPr>
        <w:bidi w:val="0"/>
        <w:spacing w:before="120" w:after="120" w:line="240" w:lineRule="auto"/>
        <w:jc w:val="both"/>
        <w:rPr>
          <w:rFonts w:ascii="Times New Roman" w:hAnsi="Times New Roman" w:cs="Simplified Arabic"/>
          <w:b/>
          <w:bCs/>
          <w:sz w:val="24"/>
          <w:szCs w:val="28"/>
          <w:rtl/>
        </w:rPr>
      </w:pPr>
      <w:r w:rsidRPr="007F2FF1">
        <w:rPr>
          <w:rFonts w:ascii="Times New Roman" w:hAnsi="Times New Roman" w:cs="Simplified Arabic" w:hint="cs"/>
          <w:b/>
          <w:bCs/>
          <w:sz w:val="24"/>
          <w:szCs w:val="28"/>
          <w:rtl/>
        </w:rPr>
        <w:t>)</w:t>
      </w:r>
      <w:r w:rsidR="001A6364" w:rsidRPr="007F2FF1">
        <w:rPr>
          <w:rFonts w:ascii="Times New Roman" w:hAnsi="Times New Roman" w:cs="Simplified Arabic" w:hint="cs"/>
          <w:b/>
          <w:bCs/>
          <w:sz w:val="24"/>
          <w:szCs w:val="28"/>
          <w:lang w:bidi="ar-YE"/>
        </w:rPr>
        <w:t>Kurniawan et al., 2025) Digital benevolence: What drives TikTok users to donate to online beggars</w:t>
      </w:r>
      <w:r w:rsidR="001A6364" w:rsidRPr="007F2FF1">
        <w:rPr>
          <w:rFonts w:ascii="Times New Roman" w:hAnsi="Times New Roman" w:cs="Simplified Arabic" w:hint="cs"/>
          <w:b/>
          <w:bCs/>
          <w:sz w:val="24"/>
          <w:szCs w:val="28"/>
          <w:rtl/>
        </w:rPr>
        <w:t>?</w:t>
      </w:r>
    </w:p>
    <w:p w14:paraId="3E40D4C5" w14:textId="34C63CDC" w:rsidR="001A6364" w:rsidRPr="007F2FF1" w:rsidRDefault="001A6364" w:rsidP="00D06939">
      <w:pPr>
        <w:pStyle w:val="00000"/>
        <w:rPr>
          <w:rtl/>
        </w:rPr>
      </w:pPr>
      <w:r w:rsidRPr="007F2FF1">
        <w:rPr>
          <w:rFonts w:hint="cs"/>
          <w:rtl/>
        </w:rPr>
        <w:t>ركزت الدراسة على تفسير دوافع التبرع للمتسولين عبر تيك توك، مبينةً أثر السرد العاطفي وآليات المنصة في تشكيل قرار التبرع. وتفيد نتائجها في دعم تحليل العلاقة بين التعرض/التأثر وبين الاستجابة السلوكية (النية للتبرع/المساعدة) بوصفها مؤشراً محورياً للسلوك العام. (</w:t>
      </w:r>
      <w:r w:rsidRPr="007F2FF1">
        <w:rPr>
          <w:rFonts w:hint="cs"/>
          <w:lang w:bidi="ar-YE"/>
        </w:rPr>
        <w:t>Kurniawan et al., 2025</w:t>
      </w:r>
      <w:r w:rsidRPr="007F2FF1">
        <w:rPr>
          <w:rFonts w:hint="cs"/>
          <w:rtl/>
        </w:rPr>
        <w:t>)</w:t>
      </w:r>
    </w:p>
    <w:p w14:paraId="582F717E" w14:textId="3371A299" w:rsidR="001A6364" w:rsidRPr="007F2FF1" w:rsidRDefault="00921C4D" w:rsidP="007F2FF1">
      <w:pPr>
        <w:bidi w:val="0"/>
        <w:spacing w:before="120" w:after="120" w:line="240" w:lineRule="auto"/>
        <w:jc w:val="both"/>
        <w:rPr>
          <w:rFonts w:ascii="Times New Roman" w:hAnsi="Times New Roman" w:cs="Simplified Arabic"/>
          <w:b/>
          <w:bCs/>
          <w:sz w:val="24"/>
          <w:szCs w:val="28"/>
          <w:rtl/>
        </w:rPr>
      </w:pPr>
      <w:r w:rsidRPr="007F2FF1">
        <w:rPr>
          <w:rFonts w:ascii="Times New Roman" w:hAnsi="Times New Roman" w:cs="Simplified Arabic"/>
          <w:b/>
          <w:bCs/>
          <w:sz w:val="24"/>
          <w:szCs w:val="28"/>
        </w:rPr>
        <w:t>(</w:t>
      </w:r>
      <w:r w:rsidR="001A6364" w:rsidRPr="007F2FF1">
        <w:rPr>
          <w:rFonts w:ascii="Times New Roman" w:hAnsi="Times New Roman" w:cs="Simplified Arabic" w:hint="cs"/>
          <w:b/>
          <w:bCs/>
          <w:sz w:val="24"/>
          <w:szCs w:val="28"/>
          <w:lang w:bidi="ar-YE"/>
        </w:rPr>
        <w:t>Sopiyani, 2025) Public perception of “online begging” action on TikTok social media</w:t>
      </w:r>
    </w:p>
    <w:p w14:paraId="4CD4C892" w14:textId="1A1F7038" w:rsidR="00BF7383" w:rsidRDefault="001A6364" w:rsidP="00BF7383">
      <w:pPr>
        <w:pStyle w:val="00000"/>
        <w:rPr>
          <w:rtl/>
        </w:rPr>
      </w:pPr>
      <w:r w:rsidRPr="007F2FF1">
        <w:rPr>
          <w:rFonts w:hint="cs"/>
          <w:rtl/>
        </w:rPr>
        <w:t>هدفت الدراسة إلى تحليل إدراك الجمهور للظاهرة على تيك توك وتقييمهم لها، مع إبراز دور التفاعل والهدايا الرقمية. وتُظهر أن الحكم القيمي يتأثر بخبرة الجمهور ومؤشرات الثقة، وهو ما يخدم توجيه الدراسة الحالية لقياس السلوك العام (قبول/رفض/تشكيك). (</w:t>
      </w:r>
      <w:r w:rsidRPr="007F2FF1">
        <w:rPr>
          <w:rFonts w:hint="cs"/>
          <w:lang w:bidi="ar-YE"/>
        </w:rPr>
        <w:t>Sopiyani, 2025</w:t>
      </w:r>
      <w:r w:rsidRPr="007F2FF1">
        <w:rPr>
          <w:rFonts w:hint="cs"/>
          <w:rtl/>
        </w:rPr>
        <w:t>)</w:t>
      </w:r>
      <w:r w:rsidR="00D06939">
        <w:rPr>
          <w:rFonts w:hint="cs"/>
          <w:rtl/>
        </w:rPr>
        <w:t>.</w:t>
      </w:r>
    </w:p>
    <w:p w14:paraId="09A58E76" w14:textId="77777777" w:rsidR="00BF7383" w:rsidRDefault="00BF7383" w:rsidP="00BF7383">
      <w:pPr>
        <w:pStyle w:val="00000"/>
        <w:rPr>
          <w:rtl/>
        </w:rPr>
      </w:pPr>
    </w:p>
    <w:p w14:paraId="3995B635" w14:textId="77777777" w:rsidR="00BF7383" w:rsidRDefault="00BF7383" w:rsidP="00BF7383">
      <w:pPr>
        <w:pStyle w:val="00000"/>
        <w:rPr>
          <w:rtl/>
        </w:rPr>
      </w:pPr>
    </w:p>
    <w:p w14:paraId="4F8652C0" w14:textId="79A512F2" w:rsidR="001A6364" w:rsidRPr="007F2FF1" w:rsidRDefault="00921C4D" w:rsidP="00BF7383">
      <w:pPr>
        <w:bidi w:val="0"/>
        <w:spacing w:before="120" w:after="120" w:line="240" w:lineRule="auto"/>
        <w:jc w:val="both"/>
        <w:rPr>
          <w:rFonts w:ascii="Times New Roman" w:hAnsi="Times New Roman" w:cs="Simplified Arabic"/>
          <w:b/>
          <w:bCs/>
          <w:sz w:val="24"/>
          <w:szCs w:val="28"/>
          <w:rtl/>
        </w:rPr>
      </w:pPr>
      <w:r w:rsidRPr="007F2FF1">
        <w:rPr>
          <w:rFonts w:ascii="Times New Roman" w:hAnsi="Times New Roman" w:cs="Simplified Arabic"/>
          <w:b/>
          <w:bCs/>
          <w:sz w:val="24"/>
          <w:szCs w:val="28"/>
        </w:rPr>
        <w:t>(</w:t>
      </w:r>
      <w:r w:rsidR="001A6364" w:rsidRPr="007F2FF1">
        <w:rPr>
          <w:rFonts w:ascii="Times New Roman" w:hAnsi="Times New Roman" w:cs="Simplified Arabic" w:hint="cs"/>
          <w:b/>
          <w:bCs/>
          <w:sz w:val="24"/>
          <w:szCs w:val="28"/>
          <w:lang w:bidi="ar-YE"/>
        </w:rPr>
        <w:t>Brahim et al., 2025) Electronic begging: A new phenomenon in the era of technology</w:t>
      </w:r>
    </w:p>
    <w:p w14:paraId="72047EB2" w14:textId="51D520E8" w:rsidR="001A6364" w:rsidRPr="007F2FF1" w:rsidRDefault="001A6364" w:rsidP="00D06939">
      <w:pPr>
        <w:pStyle w:val="00000"/>
        <w:rPr>
          <w:rtl/>
        </w:rPr>
      </w:pPr>
      <w:r w:rsidRPr="007F2FF1">
        <w:rPr>
          <w:rFonts w:hint="cs"/>
          <w:rtl/>
        </w:rPr>
        <w:t>قدمت الدراسة معالجة سوسيولوجية عامة للظاهرة بوصفها نمطاً مستجداً في عصر التكنولوجيا، مع إبراز عوامل الانتشار وبعض الآثار الاجتماعية/الأخلاقية. وتفيد في بناء الإطار التفسيري الذي يربط بين التحول الرقمي وتبدّل معايير الاستجابة والحكم في المجال العام. (</w:t>
      </w:r>
      <w:r w:rsidRPr="007F2FF1">
        <w:rPr>
          <w:rFonts w:hint="cs"/>
          <w:lang w:bidi="ar-YE"/>
        </w:rPr>
        <w:t>Brahim et al., 2025</w:t>
      </w:r>
      <w:r w:rsidRPr="007F2FF1">
        <w:rPr>
          <w:rFonts w:hint="cs"/>
          <w:rtl/>
        </w:rPr>
        <w:t>)</w:t>
      </w:r>
    </w:p>
    <w:p w14:paraId="317D5A71" w14:textId="4B9050AC" w:rsidR="001A6364" w:rsidRPr="007F2FF1" w:rsidRDefault="00921C4D" w:rsidP="007F2FF1">
      <w:pPr>
        <w:bidi w:val="0"/>
        <w:spacing w:before="120" w:after="120" w:line="240" w:lineRule="auto"/>
        <w:jc w:val="both"/>
        <w:rPr>
          <w:rFonts w:ascii="Times New Roman" w:hAnsi="Times New Roman" w:cs="Simplified Arabic"/>
          <w:b/>
          <w:bCs/>
          <w:sz w:val="24"/>
          <w:szCs w:val="28"/>
          <w:rtl/>
        </w:rPr>
      </w:pPr>
      <w:r w:rsidRPr="007F2FF1">
        <w:rPr>
          <w:rFonts w:ascii="Times New Roman" w:hAnsi="Times New Roman" w:cs="Simplified Arabic"/>
          <w:b/>
          <w:bCs/>
          <w:sz w:val="24"/>
          <w:szCs w:val="28"/>
        </w:rPr>
        <w:t>(</w:t>
      </w:r>
      <w:r w:rsidR="001A6364" w:rsidRPr="007F2FF1">
        <w:rPr>
          <w:rFonts w:ascii="Times New Roman" w:hAnsi="Times New Roman" w:cs="Simplified Arabic" w:hint="cs"/>
          <w:b/>
          <w:bCs/>
          <w:sz w:val="24"/>
          <w:szCs w:val="28"/>
          <w:lang w:bidi="ar-YE"/>
        </w:rPr>
        <w:t xml:space="preserve">Mujiwati et al., 2023) The phenomenon of cyber begging </w:t>
      </w:r>
      <w:r w:rsidR="001A6364" w:rsidRPr="007F2FF1">
        <w:rPr>
          <w:rFonts w:ascii="Times New Roman" w:hAnsi="Times New Roman" w:cs="Simplified Arabic"/>
          <w:b/>
          <w:bCs/>
          <w:sz w:val="24"/>
          <w:szCs w:val="28"/>
          <w:lang w:bidi="ar-YE"/>
        </w:rPr>
        <w:t>I</w:t>
      </w:r>
      <w:r w:rsidR="001A6364" w:rsidRPr="007F2FF1">
        <w:rPr>
          <w:rFonts w:ascii="Times New Roman" w:hAnsi="Times New Roman" w:cs="Simplified Arabic" w:hint="cs"/>
          <w:b/>
          <w:bCs/>
          <w:sz w:val="24"/>
          <w:szCs w:val="28"/>
          <w:lang w:bidi="ar-YE"/>
        </w:rPr>
        <w:t>n the perspective of Pancasila character values</w:t>
      </w:r>
    </w:p>
    <w:p w14:paraId="1428D845" w14:textId="785C325A" w:rsidR="001A6364" w:rsidRPr="007F2FF1" w:rsidRDefault="001A6364" w:rsidP="00D06939">
      <w:pPr>
        <w:pStyle w:val="00000"/>
        <w:rPr>
          <w:rtl/>
        </w:rPr>
      </w:pPr>
      <w:r w:rsidRPr="007F2FF1">
        <w:rPr>
          <w:rFonts w:hint="cs"/>
          <w:rtl/>
        </w:rPr>
        <w:t>ركزت الدراسة على تقييم التسول السيبراني من منظور قيم تربوية/أخلاقية، وانتهت إلى أنه يتعارض مع منظومات القيم ويؤثر في المعيارية الاجتماعية. وتفيد في تدعيم بعد “الأثر القيمي” للظاهرة وربطه بالسلوك العام. (</w:t>
      </w:r>
      <w:r w:rsidRPr="007F2FF1">
        <w:rPr>
          <w:rFonts w:hint="cs"/>
          <w:lang w:bidi="ar-YE"/>
        </w:rPr>
        <w:t>Mujiwati et al., 2023</w:t>
      </w:r>
      <w:r w:rsidRPr="007F2FF1">
        <w:rPr>
          <w:rFonts w:hint="cs"/>
          <w:rtl/>
        </w:rPr>
        <w:t>)</w:t>
      </w:r>
    </w:p>
    <w:p w14:paraId="0517F70C" w14:textId="5A785190" w:rsidR="001A6364" w:rsidRPr="007F2FF1" w:rsidRDefault="00921C4D" w:rsidP="00FE335A">
      <w:pPr>
        <w:pStyle w:val="a7"/>
        <w:rPr>
          <w:rtl/>
        </w:rPr>
      </w:pPr>
      <w:bookmarkStart w:id="33" w:name="_Toc223598219"/>
      <w:bookmarkStart w:id="34" w:name="_Toc227769143"/>
      <w:r w:rsidRPr="007F2FF1">
        <w:rPr>
          <w:rFonts w:hint="cs"/>
          <w:rtl/>
          <w:lang w:bidi="ar-EG"/>
        </w:rPr>
        <w:t xml:space="preserve">1.7.3 </w:t>
      </w:r>
      <w:r w:rsidR="001A6364" w:rsidRPr="007F2FF1">
        <w:rPr>
          <w:rFonts w:hint="cs"/>
          <w:rtl/>
        </w:rPr>
        <w:t>التعليق على الدراسات السابقة</w:t>
      </w:r>
      <w:bookmarkEnd w:id="33"/>
      <w:bookmarkEnd w:id="34"/>
    </w:p>
    <w:p w14:paraId="78982CDC" w14:textId="77777777" w:rsidR="00A030E3" w:rsidRPr="007F2FF1" w:rsidRDefault="00A030E3" w:rsidP="007F2FF1">
      <w:pPr>
        <w:pStyle w:val="ListParagraph"/>
        <w:numPr>
          <w:ilvl w:val="0"/>
          <w:numId w:val="18"/>
        </w:numPr>
        <w:spacing w:before="120" w:after="120" w:line="240" w:lineRule="auto"/>
        <w:contextualSpacing w:val="0"/>
        <w:jc w:val="both"/>
        <w:rPr>
          <w:rFonts w:ascii="Times New Roman" w:hAnsi="Times New Roman" w:cs="Simplified Arabic"/>
          <w:sz w:val="24"/>
          <w:szCs w:val="28"/>
          <w:rtl/>
        </w:rPr>
      </w:pPr>
      <w:r w:rsidRPr="007F2FF1">
        <w:rPr>
          <w:rFonts w:ascii="Times New Roman" w:hAnsi="Times New Roman" w:cs="Simplified Arabic" w:hint="cs"/>
          <w:sz w:val="24"/>
          <w:szCs w:val="28"/>
          <w:rtl/>
        </w:rPr>
        <w:t>تُظهر الدراسات السابقة قدراً واضحاً من الاتفاق حول مركزية “منطق المنصات” في تضخيم الظاهرة وتوجيه الاستجابة العامة؛ ويتجلى هذا الاتفاق مثلاً في تقارب نتائج العوني (2024) وحمدان (2024) من حيث إبراز أثر البنية التفاعلية للمنصة في تشكيل الاستجابة، كما تتلاقى مع عمارة والعراقي (2025) التي تُظهر أن اختلاف الاستراتيجيات الاتصالية يؤدي إلى تباين جوهري في استجابات الجمهور.</w:t>
      </w:r>
    </w:p>
    <w:p w14:paraId="00FDDC3A" w14:textId="77777777" w:rsidR="00A030E3" w:rsidRPr="007F2FF1" w:rsidRDefault="00A030E3" w:rsidP="007F2FF1">
      <w:pPr>
        <w:pStyle w:val="ListParagraph"/>
        <w:numPr>
          <w:ilvl w:val="0"/>
          <w:numId w:val="18"/>
        </w:numPr>
        <w:spacing w:before="120" w:after="120" w:line="240" w:lineRule="auto"/>
        <w:contextualSpacing w:val="0"/>
        <w:jc w:val="both"/>
        <w:rPr>
          <w:rFonts w:ascii="Times New Roman" w:hAnsi="Times New Roman" w:cs="Simplified Arabic"/>
          <w:sz w:val="24"/>
          <w:szCs w:val="28"/>
          <w:rtl/>
        </w:rPr>
      </w:pPr>
      <w:r w:rsidRPr="007F2FF1">
        <w:rPr>
          <w:rFonts w:ascii="Times New Roman" w:hAnsi="Times New Roman" w:cs="Simplified Arabic" w:hint="cs"/>
          <w:sz w:val="24"/>
          <w:szCs w:val="28"/>
          <w:rtl/>
        </w:rPr>
        <w:t xml:space="preserve">يمكن ملاحظة تقاطعٍ منهجي-مضموني بين الدراسات التي حللت “خطاب التسول” والدراسات التي قاست “الأثر النفسي”؛ كما في دراسة سويسي (2024) ، بينما تُبرز دراسة عبدالمعز (2025) انعكاس ذلك على مؤشرات التلاعب/التأثر، ما يتيح للدراسة الحالية تركيب علاقة تفسيرية بين خصائص الرسالة وبين السلوك العام. </w:t>
      </w:r>
    </w:p>
    <w:p w14:paraId="25F64A8E" w14:textId="77777777" w:rsidR="00A030E3" w:rsidRPr="007F2FF1" w:rsidRDefault="00A030E3" w:rsidP="007F2FF1">
      <w:pPr>
        <w:pStyle w:val="ListParagraph"/>
        <w:numPr>
          <w:ilvl w:val="0"/>
          <w:numId w:val="18"/>
        </w:numPr>
        <w:spacing w:before="120" w:after="120" w:line="240" w:lineRule="auto"/>
        <w:contextualSpacing w:val="0"/>
        <w:jc w:val="both"/>
        <w:rPr>
          <w:rFonts w:ascii="Times New Roman" w:hAnsi="Times New Roman" w:cs="Simplified Arabic"/>
          <w:sz w:val="24"/>
          <w:szCs w:val="28"/>
          <w:rtl/>
        </w:rPr>
      </w:pPr>
      <w:r w:rsidRPr="007F2FF1">
        <w:rPr>
          <w:rFonts w:ascii="Times New Roman" w:hAnsi="Times New Roman" w:cs="Simplified Arabic" w:hint="cs"/>
          <w:sz w:val="24"/>
          <w:szCs w:val="28"/>
          <w:rtl/>
        </w:rPr>
        <w:t xml:space="preserve">أما أوجه الاختلاف فتتبدى بوضوح في المداخل المنهجية وحدود التعميم: فالدراسات المسحية الكمية (مثل عبدالمعز، 2025؛ الهشلمون، 2021) تُفيد في قياس الاتجاهات والعلاقات الإحصائية، بينما تتيح الإثنوغرافيا الرقمية (حمدان، 2024) تفسير آليات التأثير الدقيقة داخل سياق البث المباشر. كما تنزع الدراسات القانونية/التنظيمية (عدس &amp; محمود، 2025؛ </w:t>
      </w:r>
      <w:r w:rsidRPr="007F2FF1">
        <w:rPr>
          <w:rFonts w:ascii="Times New Roman" w:hAnsi="Times New Roman" w:cs="Simplified Arabic" w:hint="cs"/>
          <w:sz w:val="24"/>
          <w:szCs w:val="28"/>
          <w:lang w:bidi="ar-YE"/>
        </w:rPr>
        <w:t>Abu Issa et al., 2025</w:t>
      </w:r>
      <w:r w:rsidRPr="007F2FF1">
        <w:rPr>
          <w:rFonts w:ascii="Times New Roman" w:hAnsi="Times New Roman" w:cs="Simplified Arabic" w:hint="cs"/>
          <w:sz w:val="24"/>
          <w:szCs w:val="28"/>
          <w:rtl/>
        </w:rPr>
        <w:t>) إلى التركيز على الضبط والتجريم والحوكمة.</w:t>
      </w:r>
    </w:p>
    <w:p w14:paraId="7496E6E0" w14:textId="77777777" w:rsidR="00A030E3" w:rsidRPr="007F2FF1" w:rsidRDefault="00A030E3" w:rsidP="007F2FF1">
      <w:pPr>
        <w:pStyle w:val="ListParagraph"/>
        <w:numPr>
          <w:ilvl w:val="0"/>
          <w:numId w:val="18"/>
        </w:numPr>
        <w:spacing w:before="120" w:after="120" w:line="240" w:lineRule="auto"/>
        <w:contextualSpacing w:val="0"/>
        <w:jc w:val="both"/>
        <w:rPr>
          <w:rFonts w:ascii="Times New Roman" w:hAnsi="Times New Roman" w:cs="Simplified Arabic"/>
          <w:sz w:val="24"/>
          <w:szCs w:val="28"/>
        </w:rPr>
      </w:pPr>
      <w:r w:rsidRPr="007F2FF1">
        <w:rPr>
          <w:rFonts w:ascii="Times New Roman" w:hAnsi="Times New Roman" w:cs="Simplified Arabic"/>
          <w:sz w:val="24"/>
          <w:szCs w:val="28"/>
          <w:rtl/>
        </w:rPr>
        <w:t xml:space="preserve">وتميزت الدراسة الحالية بأنها الدراسة الوحيدة في حدود علم الباحث التي تناولت </w:t>
      </w:r>
      <w:r w:rsidRPr="007F2FF1">
        <w:rPr>
          <w:rFonts w:ascii="Times New Roman" w:hAnsi="Times New Roman" w:cs="Simplified Arabic" w:hint="cs"/>
          <w:sz w:val="24"/>
          <w:szCs w:val="28"/>
          <w:rtl/>
        </w:rPr>
        <w:t>أثر ظاهرة التسول الإلكتروني في المنصات الرقمية على السلوك العام في المجتمعات العربية دراسة ميدانية.</w:t>
      </w:r>
    </w:p>
    <w:p w14:paraId="5C241B0B" w14:textId="646E2AC9" w:rsidR="00A030E3" w:rsidRPr="007F2FF1" w:rsidRDefault="00921C4D" w:rsidP="00FE335A">
      <w:pPr>
        <w:pStyle w:val="a7"/>
        <w:rPr>
          <w:rtl/>
        </w:rPr>
      </w:pPr>
      <w:bookmarkStart w:id="35" w:name="_Toc223598220"/>
      <w:bookmarkStart w:id="36" w:name="_Toc227769144"/>
      <w:r w:rsidRPr="007F2FF1">
        <w:rPr>
          <w:rFonts w:hint="cs"/>
          <w:rtl/>
        </w:rPr>
        <w:t xml:space="preserve">1.7.4 </w:t>
      </w:r>
      <w:r w:rsidR="00A030E3" w:rsidRPr="007F2FF1">
        <w:rPr>
          <w:rFonts w:hint="cs"/>
          <w:rtl/>
        </w:rPr>
        <w:t>الفجوة البحثية</w:t>
      </w:r>
      <w:bookmarkEnd w:id="35"/>
      <w:bookmarkEnd w:id="36"/>
    </w:p>
    <w:p w14:paraId="702E5A5F" w14:textId="77777777" w:rsidR="00A030E3" w:rsidRPr="007F2FF1" w:rsidRDefault="00A030E3" w:rsidP="00D06939">
      <w:pPr>
        <w:pStyle w:val="00000"/>
        <w:rPr>
          <w:rtl/>
        </w:rPr>
      </w:pPr>
      <w:r w:rsidRPr="007F2FF1">
        <w:rPr>
          <w:rFonts w:hint="cs"/>
          <w:rtl/>
        </w:rPr>
        <w:t xml:space="preserve">على الرغم من تعدد الدراسات التي تناولت التسول الإلكتروني، فإن الفجوة الأبرز تتمثل في نقص الدراسات الميدانية العربية التكاملية التي تربط بصورة مباشرة وقابلة للاختبار بين: (1) التعرض للتسول الإلكتروني وخصائصه الإقناعية/الأدائية، و(2) التحول في السلوك العام للمستخدم العربي (الثقة، الحكم القيمي، أنماط الاستجابة)، ضمن نطاق عربي واسع يتجاوز الحدود المحلية. وتأتي الدراسة الحالية لسد هذه الفجوة عبر نموذج يختبر علاقات التأثير ويحدد العوامل المفسِّرة للفروق في السلوك العام تجاه الظاهرة. (عبدالمعز، 2025؛ حمدان، 2024؛ </w:t>
      </w:r>
      <w:r w:rsidRPr="007F2FF1">
        <w:rPr>
          <w:rFonts w:hint="cs"/>
          <w:lang w:bidi="ar-YE"/>
        </w:rPr>
        <w:t>Kurniawan et al., 2025</w:t>
      </w:r>
      <w:r w:rsidRPr="007F2FF1">
        <w:rPr>
          <w:rFonts w:hint="cs"/>
          <w:rtl/>
        </w:rPr>
        <w:t>)</w:t>
      </w:r>
    </w:p>
    <w:p w14:paraId="5F816FD4" w14:textId="5ED7823D" w:rsidR="00DD0239" w:rsidRPr="007F2FF1" w:rsidRDefault="00A74F76" w:rsidP="005151EF">
      <w:pPr>
        <w:pStyle w:val="a"/>
        <w:rPr>
          <w:rtl/>
        </w:rPr>
      </w:pPr>
      <w:bookmarkStart w:id="37" w:name="_Toc223598221"/>
      <w:bookmarkStart w:id="38" w:name="_Toc227769145"/>
      <w:r w:rsidRPr="007F2FF1">
        <w:rPr>
          <w:rFonts w:hint="cs"/>
          <w:rtl/>
        </w:rPr>
        <w:t>المنطلقات النظرية للدراسة:</w:t>
      </w:r>
      <w:bookmarkEnd w:id="37"/>
      <w:bookmarkEnd w:id="38"/>
    </w:p>
    <w:p w14:paraId="6D8508A5" w14:textId="119836DD" w:rsidR="00DD0239" w:rsidRPr="007F2FF1" w:rsidRDefault="00DD0239" w:rsidP="00D06939">
      <w:pPr>
        <w:pStyle w:val="00000"/>
        <w:rPr>
          <w:rtl/>
        </w:rPr>
      </w:pPr>
      <w:r w:rsidRPr="007F2FF1">
        <w:rPr>
          <w:rFonts w:hint="cs"/>
          <w:rtl/>
        </w:rPr>
        <w:t xml:space="preserve">تنطلق </w:t>
      </w:r>
      <w:r w:rsidR="00D06939" w:rsidRPr="007F2FF1">
        <w:rPr>
          <w:rFonts w:hint="cs"/>
          <w:rtl/>
        </w:rPr>
        <w:t>هذه</w:t>
      </w:r>
      <w:r w:rsidRPr="007F2FF1">
        <w:rPr>
          <w:rFonts w:hint="cs"/>
          <w:rtl/>
        </w:rPr>
        <w:t xml:space="preserve"> الدراسة من أن التسوّل الإلكتروني لا يمثل مجرد “محتوى” عابر داخل المنصات الرقمية، بل هو ممارسة اجتماعية رقمية تتشكل داخل بيئة اتصالية تتفاعل فيها الرسالة (سرد الحاجة/الاستعطاف)، والوسيط (خصائص المنصة وخوارزمياتها)، والجمهور (إدراكاً واستجابةً وحكماً قيمياً). وبناءً عليه، فإن تفسير أثر هذه الظاهرة على السلوك العام في المجتمعات العربية يتطلب دمج أطر تفسّر السلوك الفردي المقصود، وآليات الإدراك والتأثر، ودينامي</w:t>
      </w:r>
      <w:r w:rsidR="00A010A9" w:rsidRPr="007F2FF1">
        <w:rPr>
          <w:rFonts w:hint="cs"/>
          <w:rtl/>
        </w:rPr>
        <w:t>كيا</w:t>
      </w:r>
      <w:r w:rsidRPr="007F2FF1">
        <w:rPr>
          <w:rFonts w:hint="cs"/>
          <w:rtl/>
        </w:rPr>
        <w:t>ت المنصات التي تضخم التعرض وتعيد تشكيل الاستجابة العامة. لذلك تعتمد الدراسة على ثلاثة منطلقات نظرية متكاملة: نظرية السلوك المخطط، ونظرية تأثير الشخص الثالث، ومقاربة منطق المنصات/اقتصاد الانتباه. (</w:t>
      </w:r>
      <w:r w:rsidRPr="007F2FF1">
        <w:rPr>
          <w:rFonts w:hint="cs"/>
          <w:lang w:bidi="ar-YE"/>
        </w:rPr>
        <w:t>Ajzen, 1991; Davison, 1983; van Dijck &amp; Poell, 2013</w:t>
      </w:r>
      <w:r w:rsidRPr="007F2FF1">
        <w:rPr>
          <w:rFonts w:hint="cs"/>
          <w:rtl/>
        </w:rPr>
        <w:t>).</w:t>
      </w:r>
    </w:p>
    <w:p w14:paraId="391DEC79" w14:textId="011BF842" w:rsidR="00DD0239" w:rsidRPr="007F2FF1" w:rsidRDefault="00921C4D" w:rsidP="00FE335A">
      <w:pPr>
        <w:pStyle w:val="a7"/>
        <w:rPr>
          <w:rtl/>
        </w:rPr>
      </w:pPr>
      <w:bookmarkStart w:id="39" w:name="_Toc223598222"/>
      <w:bookmarkStart w:id="40" w:name="_Toc227769146"/>
      <w:r w:rsidRPr="007F2FF1">
        <w:rPr>
          <w:rFonts w:hint="cs"/>
          <w:rtl/>
        </w:rPr>
        <w:t xml:space="preserve">1.8.1 </w:t>
      </w:r>
      <w:r w:rsidR="00DD0239" w:rsidRPr="007F2FF1">
        <w:rPr>
          <w:rFonts w:hint="cs"/>
          <w:rtl/>
        </w:rPr>
        <w:t>أولاً: نظرية السلوك المخطط (</w:t>
      </w:r>
      <w:r w:rsidR="00DD0239" w:rsidRPr="007F2FF1">
        <w:rPr>
          <w:rFonts w:hint="cs"/>
          <w:lang w:bidi="ar-YE"/>
        </w:rPr>
        <w:t>Theory of Planned Behavior</w:t>
      </w:r>
      <w:r w:rsidR="00DD0239" w:rsidRPr="007F2FF1">
        <w:rPr>
          <w:rFonts w:hint="cs"/>
          <w:rtl/>
        </w:rPr>
        <w:t>)</w:t>
      </w:r>
      <w:bookmarkEnd w:id="39"/>
      <w:bookmarkEnd w:id="40"/>
    </w:p>
    <w:p w14:paraId="0F1EA4AD" w14:textId="7B06A1EC" w:rsidR="00DD0239" w:rsidRPr="007F2FF1" w:rsidRDefault="00DD0239" w:rsidP="00D06939">
      <w:pPr>
        <w:pStyle w:val="00000"/>
        <w:rPr>
          <w:rtl/>
        </w:rPr>
      </w:pPr>
      <w:r w:rsidRPr="007F2FF1">
        <w:rPr>
          <w:rFonts w:hint="cs"/>
          <w:rtl/>
        </w:rPr>
        <w:t>تُعد نظرية السلوك المخطط إطاراً تفسيرياً مناسباً لدراسة السلوكيات المقصودة، لأنها تفترض أن السلوك يتحدد عبر النية السلوكية، والتي تتشكل بدورها من ثلاثة محددات: الاتجاه نحو السلوك، والمعيار الذاتي (الضغط الاجتماعي المدرك)، والضبط السلوكي المدرك (إحساس الفرد بقدرته على الفعل). (</w:t>
      </w:r>
      <w:r w:rsidRPr="007F2FF1">
        <w:rPr>
          <w:rFonts w:hint="cs"/>
          <w:lang w:bidi="ar-YE"/>
        </w:rPr>
        <w:t>Ajzen, 1991</w:t>
      </w:r>
      <w:r w:rsidRPr="007F2FF1">
        <w:rPr>
          <w:rFonts w:hint="cs"/>
          <w:rtl/>
        </w:rPr>
        <w:t>). وفي سياق التسول الإلكتروني، يمكن توظيف هذا الإطار لتفسير لماذا يميل بعض الأفراد إلى المساعدة/التبرع/المشاركة، بينما يتجه آخرون إلى الرفض/التجاهل/التبليغ؛ إذ تتأثر الاستجابة باتجاهات الفرد نحو “الاستجابة الرقمية”، وبما يراه مقبولاً اجتماعياً داخل محيطه الرقمي، وبقدرته على التحقق والتمييز بين الطلب الحقيقي والزائف.</w:t>
      </w:r>
    </w:p>
    <w:p w14:paraId="10AD672D" w14:textId="487EE307" w:rsidR="00DD0239" w:rsidRPr="007F2FF1" w:rsidRDefault="00DD0239" w:rsidP="007F2FF1">
      <w:pPr>
        <w:spacing w:before="120" w:after="120" w:line="240" w:lineRule="auto"/>
        <w:jc w:val="both"/>
        <w:rPr>
          <w:rFonts w:ascii="Times New Roman" w:hAnsi="Times New Roman" w:cs="Simplified Arabic"/>
          <w:b/>
          <w:bCs/>
          <w:sz w:val="24"/>
          <w:szCs w:val="28"/>
          <w:rtl/>
        </w:rPr>
      </w:pPr>
      <w:r w:rsidRPr="007F2FF1">
        <w:rPr>
          <w:rFonts w:ascii="Times New Roman" w:hAnsi="Times New Roman" w:cs="Simplified Arabic" w:hint="cs"/>
          <w:b/>
          <w:bCs/>
          <w:sz w:val="24"/>
          <w:szCs w:val="28"/>
          <w:rtl/>
        </w:rPr>
        <w:t>تشغيل النظرية في هذه الدراسة (</w:t>
      </w:r>
      <w:r w:rsidRPr="007F2FF1">
        <w:rPr>
          <w:rFonts w:ascii="Times New Roman" w:hAnsi="Times New Roman" w:cs="Simplified Arabic" w:hint="cs"/>
          <w:b/>
          <w:bCs/>
          <w:sz w:val="24"/>
          <w:szCs w:val="28"/>
          <w:lang w:bidi="ar-YE"/>
        </w:rPr>
        <w:t>Operationalization</w:t>
      </w:r>
      <w:r w:rsidRPr="007F2FF1">
        <w:rPr>
          <w:rFonts w:ascii="Times New Roman" w:hAnsi="Times New Roman" w:cs="Simplified Arabic" w:hint="cs"/>
          <w:b/>
          <w:bCs/>
          <w:sz w:val="24"/>
          <w:szCs w:val="28"/>
          <w:rtl/>
        </w:rPr>
        <w:t>):</w:t>
      </w:r>
    </w:p>
    <w:p w14:paraId="4D3E5947" w14:textId="02E6373A" w:rsidR="00DD0239" w:rsidRPr="007F2FF1" w:rsidRDefault="00DD0239" w:rsidP="007F2FF1">
      <w:pPr>
        <w:pStyle w:val="ListParagraph"/>
        <w:numPr>
          <w:ilvl w:val="0"/>
          <w:numId w:val="23"/>
        </w:numPr>
        <w:spacing w:before="120" w:after="120" w:line="240" w:lineRule="auto"/>
        <w:ind w:left="706"/>
        <w:contextualSpacing w:val="0"/>
        <w:jc w:val="both"/>
        <w:rPr>
          <w:rFonts w:ascii="Times New Roman" w:hAnsi="Times New Roman" w:cs="Simplified Arabic"/>
          <w:sz w:val="24"/>
          <w:szCs w:val="28"/>
          <w:rtl/>
        </w:rPr>
      </w:pPr>
      <w:r w:rsidRPr="00D06939">
        <w:rPr>
          <w:rFonts w:ascii="Times New Roman" w:hAnsi="Times New Roman" w:cs="Simplified Arabic" w:hint="cs"/>
          <w:b/>
          <w:bCs/>
          <w:sz w:val="24"/>
          <w:szCs w:val="28"/>
          <w:rtl/>
        </w:rPr>
        <w:t>الاتجاه نحو الاستجابة للتسول الإلكتروني</w:t>
      </w:r>
      <w:r w:rsidRPr="007F2FF1">
        <w:rPr>
          <w:rFonts w:ascii="Times New Roman" w:hAnsi="Times New Roman" w:cs="Simplified Arabic" w:hint="cs"/>
          <w:sz w:val="24"/>
          <w:szCs w:val="28"/>
          <w:rtl/>
        </w:rPr>
        <w:t>: تقييم الفرد لفعل المساعدة/التبرع عبر المنصات.</w:t>
      </w:r>
    </w:p>
    <w:p w14:paraId="032F4AAD" w14:textId="54E14BC4" w:rsidR="00DD0239" w:rsidRPr="007F2FF1" w:rsidRDefault="00DD0239" w:rsidP="007F2FF1">
      <w:pPr>
        <w:pStyle w:val="ListParagraph"/>
        <w:numPr>
          <w:ilvl w:val="0"/>
          <w:numId w:val="23"/>
        </w:numPr>
        <w:spacing w:before="120" w:after="120" w:line="240" w:lineRule="auto"/>
        <w:ind w:left="706"/>
        <w:contextualSpacing w:val="0"/>
        <w:jc w:val="both"/>
        <w:rPr>
          <w:rFonts w:ascii="Times New Roman" w:hAnsi="Times New Roman" w:cs="Simplified Arabic"/>
          <w:sz w:val="24"/>
          <w:szCs w:val="28"/>
          <w:rtl/>
        </w:rPr>
      </w:pPr>
      <w:r w:rsidRPr="00D06939">
        <w:rPr>
          <w:rFonts w:ascii="Times New Roman" w:hAnsi="Times New Roman" w:cs="Simplified Arabic" w:hint="cs"/>
          <w:b/>
          <w:bCs/>
          <w:sz w:val="24"/>
          <w:szCs w:val="28"/>
          <w:rtl/>
        </w:rPr>
        <w:t>المعيار الذاتي</w:t>
      </w:r>
      <w:r w:rsidRPr="007F2FF1">
        <w:rPr>
          <w:rFonts w:ascii="Times New Roman" w:hAnsi="Times New Roman" w:cs="Simplified Arabic" w:hint="cs"/>
          <w:sz w:val="24"/>
          <w:szCs w:val="28"/>
          <w:rtl/>
        </w:rPr>
        <w:t>: إدراك الفرد لتوقعات الآخرين وما يعدّ “تصرفاً صحيحاً” في المجال العام الرقمي.</w:t>
      </w:r>
    </w:p>
    <w:p w14:paraId="52400BDD" w14:textId="622471AC" w:rsidR="00DD0239" w:rsidRPr="007F2FF1" w:rsidRDefault="00DD0239" w:rsidP="007F2FF1">
      <w:pPr>
        <w:pStyle w:val="ListParagraph"/>
        <w:numPr>
          <w:ilvl w:val="0"/>
          <w:numId w:val="23"/>
        </w:numPr>
        <w:spacing w:before="120" w:after="120" w:line="240" w:lineRule="auto"/>
        <w:ind w:left="706"/>
        <w:contextualSpacing w:val="0"/>
        <w:jc w:val="both"/>
        <w:rPr>
          <w:rFonts w:ascii="Times New Roman" w:hAnsi="Times New Roman" w:cs="Simplified Arabic"/>
          <w:sz w:val="24"/>
          <w:szCs w:val="28"/>
          <w:rtl/>
        </w:rPr>
      </w:pPr>
      <w:r w:rsidRPr="00D06939">
        <w:rPr>
          <w:rFonts w:ascii="Times New Roman" w:hAnsi="Times New Roman" w:cs="Simplified Arabic" w:hint="cs"/>
          <w:b/>
          <w:bCs/>
          <w:sz w:val="24"/>
          <w:szCs w:val="28"/>
          <w:rtl/>
        </w:rPr>
        <w:t>الضبط السلوكي المدرك</w:t>
      </w:r>
      <w:r w:rsidRPr="007F2FF1">
        <w:rPr>
          <w:rFonts w:ascii="Times New Roman" w:hAnsi="Times New Roman" w:cs="Simplified Arabic" w:hint="cs"/>
          <w:sz w:val="24"/>
          <w:szCs w:val="28"/>
          <w:rtl/>
        </w:rPr>
        <w:t>: مدى امتلاك الفرد مهارات/قدرة التحقق واتخاذ قرار رشيد.</w:t>
      </w:r>
    </w:p>
    <w:p w14:paraId="5E753E60" w14:textId="2B29D1AA" w:rsidR="00DD0239" w:rsidRPr="007F2FF1" w:rsidRDefault="00DD0239" w:rsidP="007F2FF1">
      <w:pPr>
        <w:pStyle w:val="ListParagraph"/>
        <w:numPr>
          <w:ilvl w:val="0"/>
          <w:numId w:val="23"/>
        </w:numPr>
        <w:spacing w:before="120" w:after="120" w:line="240" w:lineRule="auto"/>
        <w:ind w:left="706"/>
        <w:contextualSpacing w:val="0"/>
        <w:jc w:val="both"/>
        <w:rPr>
          <w:rFonts w:ascii="Times New Roman" w:hAnsi="Times New Roman" w:cs="Simplified Arabic"/>
          <w:sz w:val="24"/>
          <w:szCs w:val="28"/>
          <w:rtl/>
        </w:rPr>
      </w:pPr>
      <w:r w:rsidRPr="00D06939">
        <w:rPr>
          <w:rFonts w:ascii="Times New Roman" w:hAnsi="Times New Roman" w:cs="Simplified Arabic" w:hint="cs"/>
          <w:b/>
          <w:bCs/>
          <w:sz w:val="24"/>
          <w:szCs w:val="28"/>
          <w:rtl/>
        </w:rPr>
        <w:t>النية السلوكية</w:t>
      </w:r>
      <w:r w:rsidRPr="007F2FF1">
        <w:rPr>
          <w:rFonts w:ascii="Times New Roman" w:hAnsi="Times New Roman" w:cs="Simplified Arabic" w:hint="cs"/>
          <w:sz w:val="24"/>
          <w:szCs w:val="28"/>
          <w:rtl/>
        </w:rPr>
        <w:t>: الاستعداد للمساعدة أو الرفض أو التبليغ.</w:t>
      </w:r>
    </w:p>
    <w:p w14:paraId="79A24070" w14:textId="4AF81815" w:rsidR="00DD0239" w:rsidRDefault="00DD0239" w:rsidP="007F2FF1">
      <w:pPr>
        <w:pStyle w:val="ListParagraph"/>
        <w:numPr>
          <w:ilvl w:val="0"/>
          <w:numId w:val="23"/>
        </w:numPr>
        <w:spacing w:before="120" w:after="120" w:line="240" w:lineRule="auto"/>
        <w:ind w:left="706"/>
        <w:contextualSpacing w:val="0"/>
        <w:jc w:val="both"/>
        <w:rPr>
          <w:rFonts w:ascii="Times New Roman" w:hAnsi="Times New Roman" w:cs="Simplified Arabic"/>
          <w:sz w:val="24"/>
          <w:szCs w:val="28"/>
        </w:rPr>
      </w:pPr>
      <w:r w:rsidRPr="00D06939">
        <w:rPr>
          <w:rFonts w:ascii="Times New Roman" w:hAnsi="Times New Roman" w:cs="Simplified Arabic" w:hint="cs"/>
          <w:b/>
          <w:bCs/>
          <w:sz w:val="24"/>
          <w:szCs w:val="28"/>
          <w:rtl/>
        </w:rPr>
        <w:t>السلوك الفعلي (ضمن السلوك العام):</w:t>
      </w:r>
      <w:r w:rsidRPr="007F2FF1">
        <w:rPr>
          <w:rFonts w:ascii="Times New Roman" w:hAnsi="Times New Roman" w:cs="Simplified Arabic" w:hint="cs"/>
          <w:sz w:val="24"/>
          <w:szCs w:val="28"/>
          <w:rtl/>
        </w:rPr>
        <w:t xml:space="preserve"> أنماط الاستجابة/الرفض/التشكك.</w:t>
      </w:r>
    </w:p>
    <w:p w14:paraId="476425B9" w14:textId="77777777" w:rsidR="002627AC" w:rsidRPr="002627AC" w:rsidRDefault="002627AC" w:rsidP="002627AC">
      <w:pPr>
        <w:spacing w:before="120" w:after="120" w:line="240" w:lineRule="auto"/>
        <w:jc w:val="both"/>
        <w:rPr>
          <w:rFonts w:ascii="Times New Roman" w:hAnsi="Times New Roman" w:cs="Simplified Arabic"/>
          <w:sz w:val="24"/>
          <w:szCs w:val="28"/>
          <w:rtl/>
        </w:rPr>
      </w:pPr>
    </w:p>
    <w:p w14:paraId="6B4EF93F" w14:textId="4FD0E0C0" w:rsidR="00DD0239" w:rsidRPr="007F2FF1" w:rsidRDefault="00921C4D" w:rsidP="00FE335A">
      <w:pPr>
        <w:pStyle w:val="a7"/>
        <w:rPr>
          <w:rtl/>
        </w:rPr>
      </w:pPr>
      <w:bookmarkStart w:id="41" w:name="_Toc223598223"/>
      <w:bookmarkStart w:id="42" w:name="_Toc227769147"/>
      <w:r w:rsidRPr="007F2FF1">
        <w:rPr>
          <w:rFonts w:hint="cs"/>
          <w:rtl/>
        </w:rPr>
        <w:t xml:space="preserve">1.8.2 </w:t>
      </w:r>
      <w:r w:rsidR="00DD0239" w:rsidRPr="007F2FF1">
        <w:rPr>
          <w:rFonts w:hint="cs"/>
          <w:rtl/>
        </w:rPr>
        <w:t>ثانياً: نظرية تأثير الشخص الثالث (</w:t>
      </w:r>
      <w:r w:rsidR="00DD0239" w:rsidRPr="007F2FF1">
        <w:rPr>
          <w:rFonts w:hint="cs"/>
          <w:lang w:bidi="ar-YE"/>
        </w:rPr>
        <w:t>Third-Person Effect</w:t>
      </w:r>
      <w:r w:rsidR="00DD0239" w:rsidRPr="007F2FF1">
        <w:rPr>
          <w:rFonts w:hint="cs"/>
          <w:rtl/>
        </w:rPr>
        <w:t>)</w:t>
      </w:r>
      <w:bookmarkEnd w:id="41"/>
      <w:bookmarkEnd w:id="42"/>
    </w:p>
    <w:p w14:paraId="1AC5C9B2" w14:textId="2480A4B1" w:rsidR="00DD0239" w:rsidRPr="007F2FF1" w:rsidRDefault="00DD0239" w:rsidP="00D06939">
      <w:pPr>
        <w:pStyle w:val="00000"/>
        <w:rPr>
          <w:rtl/>
        </w:rPr>
      </w:pPr>
      <w:r w:rsidRPr="007F2FF1">
        <w:rPr>
          <w:rFonts w:hint="cs"/>
          <w:rtl/>
        </w:rPr>
        <w:t>تفترض نظرية تأثير الشخص الثالث أن الأفراد يميلون إلى الاعتقاد بأن “الآخرين” أكثر تأثراً بالرسائل الإعلامية من أنفسهم، وهو ما قد يقود إلى مواقف وسلوكيات عامة مثل المطالبة بالتنظيم، أو دعم الرقابة، أو اتخاذ سلوك وقائي. (</w:t>
      </w:r>
      <w:r w:rsidRPr="007F2FF1">
        <w:rPr>
          <w:rFonts w:hint="cs"/>
          <w:lang w:bidi="ar-YE"/>
        </w:rPr>
        <w:t>Davison, 1983</w:t>
      </w:r>
      <w:r w:rsidRPr="007F2FF1">
        <w:rPr>
          <w:rFonts w:hint="cs"/>
          <w:rtl/>
        </w:rPr>
        <w:t>). وتُعد هذه النظرية ملائمة لدراسة التسول الإلكتروني لأن محتواه غالباً ما يُنظر إليه بوصفه محتوى استدرارياً قد يستغل العاطفة</w:t>
      </w:r>
      <w:r w:rsidR="001B31CC" w:rsidRPr="007F2FF1">
        <w:rPr>
          <w:rFonts w:hint="cs"/>
          <w:rtl/>
        </w:rPr>
        <w:t>،</w:t>
      </w:r>
      <w:r w:rsidR="00B362A5" w:rsidRPr="007F2FF1">
        <w:rPr>
          <w:rFonts w:hint="cs"/>
          <w:rtl/>
        </w:rPr>
        <w:t xml:space="preserve"> </w:t>
      </w:r>
      <w:r w:rsidRPr="007F2FF1">
        <w:rPr>
          <w:rFonts w:hint="cs"/>
          <w:rtl/>
        </w:rPr>
        <w:t>فتتكون فجوة إدراكية بين “تأثر الذات” و“تأثر الآخرين”، ما ينعكس على الحكم القيمي وقرارات الرفض/التبليغ حتى لدى من يصرّحون بأنهم غير متأثرين شخصياً.</w:t>
      </w:r>
    </w:p>
    <w:p w14:paraId="56075CF1" w14:textId="66FB13D0" w:rsidR="00DD0239" w:rsidRPr="007F2FF1" w:rsidRDefault="00DD0239" w:rsidP="007F2FF1">
      <w:pPr>
        <w:spacing w:before="120" w:after="120" w:line="240" w:lineRule="auto"/>
        <w:jc w:val="both"/>
        <w:rPr>
          <w:rFonts w:ascii="Times New Roman" w:hAnsi="Times New Roman" w:cs="Simplified Arabic"/>
          <w:b/>
          <w:bCs/>
          <w:sz w:val="24"/>
          <w:szCs w:val="28"/>
          <w:rtl/>
        </w:rPr>
      </w:pPr>
      <w:r w:rsidRPr="007F2FF1">
        <w:rPr>
          <w:rFonts w:ascii="Times New Roman" w:hAnsi="Times New Roman" w:cs="Simplified Arabic" w:hint="cs"/>
          <w:b/>
          <w:bCs/>
          <w:sz w:val="24"/>
          <w:szCs w:val="28"/>
          <w:rtl/>
        </w:rPr>
        <w:t>تشغيل النظرية في هذه الدراسة:</w:t>
      </w:r>
    </w:p>
    <w:p w14:paraId="61BE086B" w14:textId="49340401" w:rsidR="00DD0239" w:rsidRPr="007F2FF1" w:rsidRDefault="00DD0239" w:rsidP="007F2FF1">
      <w:pPr>
        <w:pStyle w:val="ListParagraph"/>
        <w:numPr>
          <w:ilvl w:val="0"/>
          <w:numId w:val="24"/>
        </w:numPr>
        <w:spacing w:before="120" w:after="120" w:line="240" w:lineRule="auto"/>
        <w:contextualSpacing w:val="0"/>
        <w:jc w:val="both"/>
        <w:rPr>
          <w:rFonts w:ascii="Times New Roman" w:hAnsi="Times New Roman" w:cs="Simplified Arabic"/>
          <w:sz w:val="24"/>
          <w:szCs w:val="28"/>
          <w:rtl/>
        </w:rPr>
      </w:pPr>
      <w:r w:rsidRPr="007F2FF1">
        <w:rPr>
          <w:rFonts w:ascii="Times New Roman" w:hAnsi="Times New Roman" w:cs="Simplified Arabic" w:hint="cs"/>
          <w:sz w:val="24"/>
          <w:szCs w:val="28"/>
          <w:rtl/>
        </w:rPr>
        <w:t>تقدير تأثر الذات بمحتوى التسول الإلكتروني.</w:t>
      </w:r>
    </w:p>
    <w:p w14:paraId="41BE693C" w14:textId="6B8A745A" w:rsidR="00DD0239" w:rsidRPr="007F2FF1" w:rsidRDefault="00DD0239" w:rsidP="007F2FF1">
      <w:pPr>
        <w:pStyle w:val="ListParagraph"/>
        <w:numPr>
          <w:ilvl w:val="0"/>
          <w:numId w:val="24"/>
        </w:numPr>
        <w:spacing w:before="120" w:after="120" w:line="240" w:lineRule="auto"/>
        <w:contextualSpacing w:val="0"/>
        <w:jc w:val="both"/>
        <w:rPr>
          <w:rFonts w:ascii="Times New Roman" w:hAnsi="Times New Roman" w:cs="Simplified Arabic"/>
          <w:sz w:val="24"/>
          <w:szCs w:val="28"/>
          <w:rtl/>
        </w:rPr>
      </w:pPr>
      <w:r w:rsidRPr="007F2FF1">
        <w:rPr>
          <w:rFonts w:ascii="Times New Roman" w:hAnsi="Times New Roman" w:cs="Simplified Arabic" w:hint="cs"/>
          <w:sz w:val="24"/>
          <w:szCs w:val="28"/>
          <w:rtl/>
        </w:rPr>
        <w:t>تقدير تأثر الآخرين بالمحتوى نفسه.</w:t>
      </w:r>
    </w:p>
    <w:p w14:paraId="3A627B1C" w14:textId="399E804E" w:rsidR="00DD0239" w:rsidRPr="007F2FF1" w:rsidRDefault="00DD0239" w:rsidP="007F2FF1">
      <w:pPr>
        <w:pStyle w:val="ListParagraph"/>
        <w:numPr>
          <w:ilvl w:val="0"/>
          <w:numId w:val="24"/>
        </w:numPr>
        <w:spacing w:before="120" w:after="120" w:line="240" w:lineRule="auto"/>
        <w:contextualSpacing w:val="0"/>
        <w:jc w:val="both"/>
        <w:rPr>
          <w:rFonts w:ascii="Times New Roman" w:hAnsi="Times New Roman" w:cs="Simplified Arabic"/>
          <w:sz w:val="24"/>
          <w:szCs w:val="28"/>
          <w:rtl/>
        </w:rPr>
      </w:pPr>
      <w:r w:rsidRPr="007F2FF1">
        <w:rPr>
          <w:rFonts w:ascii="Times New Roman" w:hAnsi="Times New Roman" w:cs="Simplified Arabic" w:hint="cs"/>
          <w:sz w:val="24"/>
          <w:szCs w:val="28"/>
          <w:rtl/>
        </w:rPr>
        <w:t>الفجوة الإدراكية (الآخرون أكثر تأثراً منّي).</w:t>
      </w:r>
    </w:p>
    <w:p w14:paraId="04969C66" w14:textId="44F784B9" w:rsidR="00DD0239" w:rsidRPr="007F2FF1" w:rsidRDefault="00DD0239" w:rsidP="007F2FF1">
      <w:pPr>
        <w:pStyle w:val="ListParagraph"/>
        <w:numPr>
          <w:ilvl w:val="0"/>
          <w:numId w:val="24"/>
        </w:numPr>
        <w:spacing w:before="120" w:after="120" w:line="240" w:lineRule="auto"/>
        <w:contextualSpacing w:val="0"/>
        <w:jc w:val="both"/>
        <w:rPr>
          <w:rFonts w:ascii="Times New Roman" w:hAnsi="Times New Roman" w:cs="Simplified Arabic"/>
          <w:sz w:val="24"/>
          <w:szCs w:val="28"/>
          <w:rtl/>
        </w:rPr>
      </w:pPr>
      <w:r w:rsidRPr="007F2FF1">
        <w:rPr>
          <w:rFonts w:ascii="Times New Roman" w:hAnsi="Times New Roman" w:cs="Simplified Arabic" w:hint="cs"/>
          <w:sz w:val="24"/>
          <w:szCs w:val="28"/>
          <w:rtl/>
        </w:rPr>
        <w:t>المخرجات السلوكية العامة: تشدد الحكم القيمي، الميل للرفض أو التبليغ، دعم التدخل التنظيمي للحد من المحتوى.</w:t>
      </w:r>
    </w:p>
    <w:p w14:paraId="4C95EA44" w14:textId="7FDF7627" w:rsidR="00DD0239" w:rsidRPr="007F2FF1" w:rsidRDefault="00921C4D" w:rsidP="00FE335A">
      <w:pPr>
        <w:pStyle w:val="a7"/>
        <w:rPr>
          <w:rtl/>
        </w:rPr>
      </w:pPr>
      <w:bookmarkStart w:id="43" w:name="_Toc223598224"/>
      <w:bookmarkStart w:id="44" w:name="_Toc227769148"/>
      <w:r w:rsidRPr="007F2FF1">
        <w:rPr>
          <w:rFonts w:hint="cs"/>
          <w:rtl/>
        </w:rPr>
        <w:t xml:space="preserve">1.8.3 </w:t>
      </w:r>
      <w:r w:rsidR="00DD0239" w:rsidRPr="007F2FF1">
        <w:rPr>
          <w:rFonts w:hint="cs"/>
          <w:rtl/>
        </w:rPr>
        <w:t xml:space="preserve">ثالثاً: </w:t>
      </w:r>
      <w:r w:rsidR="003640DC" w:rsidRPr="007F2FF1">
        <w:rPr>
          <w:rFonts w:hint="cs"/>
          <w:rtl/>
        </w:rPr>
        <w:t>منطق</w:t>
      </w:r>
      <w:r w:rsidR="00DD0239" w:rsidRPr="007F2FF1">
        <w:rPr>
          <w:rFonts w:hint="cs"/>
          <w:rtl/>
        </w:rPr>
        <w:t xml:space="preserve"> المنصات واقتصاد </w:t>
      </w:r>
      <w:r w:rsidR="00EF6A46" w:rsidRPr="007F2FF1">
        <w:rPr>
          <w:rFonts w:hint="cs"/>
          <w:rtl/>
        </w:rPr>
        <w:t>الانتباه</w:t>
      </w:r>
      <w:bookmarkEnd w:id="43"/>
      <w:bookmarkEnd w:id="44"/>
    </w:p>
    <w:p w14:paraId="4395809E" w14:textId="699C4076" w:rsidR="00DD0239" w:rsidRPr="007F2FF1" w:rsidRDefault="00DD0239" w:rsidP="00D06939">
      <w:pPr>
        <w:pStyle w:val="00000"/>
        <w:rPr>
          <w:rtl/>
        </w:rPr>
      </w:pPr>
      <w:r w:rsidRPr="007F2FF1">
        <w:rPr>
          <w:rFonts w:hint="cs"/>
          <w:rtl/>
        </w:rPr>
        <w:t xml:space="preserve">توضح </w:t>
      </w:r>
      <w:r w:rsidR="008312DD" w:rsidRPr="007F2FF1">
        <w:rPr>
          <w:rFonts w:hint="cs"/>
          <w:rtl/>
        </w:rPr>
        <w:t>نظرية</w:t>
      </w:r>
      <w:r w:rsidR="003640DC" w:rsidRPr="007F2FF1">
        <w:rPr>
          <w:rFonts w:hint="cs"/>
          <w:rtl/>
        </w:rPr>
        <w:t xml:space="preserve"> منطق</w:t>
      </w:r>
      <w:r w:rsidRPr="007F2FF1">
        <w:rPr>
          <w:rFonts w:hint="cs"/>
          <w:rtl/>
        </w:rPr>
        <w:t xml:space="preserve"> المنصات أن المنصات الرقمية لا تعمل كقنوات محايدة، بل تُنتج “منطقاً” يحكم التفاعل والانتشار عبر آليات مثل الخوارزميات، وقابلية القياس (الإعجابات/المشاركات)، والتداولية والترابطية التي تعيد تشكيل المجال العام. (</w:t>
      </w:r>
      <w:r w:rsidRPr="007F2FF1">
        <w:rPr>
          <w:rFonts w:hint="cs"/>
          <w:lang w:bidi="ar-YE"/>
        </w:rPr>
        <w:t>van Dijck &amp; Poell, 2013</w:t>
      </w:r>
      <w:r w:rsidRPr="007F2FF1">
        <w:rPr>
          <w:rFonts w:hint="cs"/>
          <w:rtl/>
        </w:rPr>
        <w:t>). وفي الوقت نفسه، يبرز مفهوم اقتصاد الانتباه بوصفه تفسيراً لكيفية تنافس المحتوى على جذب انتباه الجمهور باعتباره مورداً نادراً</w:t>
      </w:r>
      <w:r w:rsidR="00CA0A58" w:rsidRPr="007F2FF1">
        <w:rPr>
          <w:rFonts w:hint="cs"/>
          <w:rtl/>
        </w:rPr>
        <w:t xml:space="preserve"> م</w:t>
      </w:r>
      <w:r w:rsidRPr="007F2FF1">
        <w:rPr>
          <w:rFonts w:hint="cs"/>
          <w:rtl/>
        </w:rPr>
        <w:t>ما يجعل المحتوى العاطفي والمثير للانتباه أكثر قابلية للانتشار. (</w:t>
      </w:r>
      <w:r w:rsidRPr="007F2FF1">
        <w:rPr>
          <w:rFonts w:hint="cs"/>
          <w:lang w:bidi="ar-YE"/>
        </w:rPr>
        <w:t>Davenport &amp; Beck, 2001; Goldhaber, 1997</w:t>
      </w:r>
      <w:r w:rsidRPr="007F2FF1">
        <w:rPr>
          <w:rFonts w:hint="cs"/>
          <w:rtl/>
        </w:rPr>
        <w:t>). وعليه فإن التسول الإلكتروني—بما يتضمنه من سرديات مؤثرة وإلحاح زمني وتمثيل مرئي—قد ينسجم مع آليات ت</w:t>
      </w:r>
      <w:r w:rsidR="00237292" w:rsidRPr="007F2FF1">
        <w:rPr>
          <w:rFonts w:hint="cs"/>
          <w:rtl/>
        </w:rPr>
        <w:t>ضخ</w:t>
      </w:r>
      <w:r w:rsidRPr="007F2FF1">
        <w:rPr>
          <w:rFonts w:hint="cs"/>
          <w:rtl/>
        </w:rPr>
        <w:t>يم الانتباه والتفاعل</w:t>
      </w:r>
      <w:r w:rsidR="008A5B8C" w:rsidRPr="007F2FF1">
        <w:rPr>
          <w:rFonts w:hint="cs"/>
          <w:rtl/>
        </w:rPr>
        <w:t>،</w:t>
      </w:r>
      <w:r w:rsidRPr="007F2FF1">
        <w:rPr>
          <w:rFonts w:hint="cs"/>
          <w:rtl/>
        </w:rPr>
        <w:t xml:space="preserve"> ما يضاعف التعرض ويؤثر في السلوك العام عبر تكثيف الاستجابة أو—على العكس—توليد “إرهاق تعاطفي” وتنامي التشكيك مع التكرار.</w:t>
      </w:r>
    </w:p>
    <w:p w14:paraId="518BD4BF" w14:textId="1DACF43C" w:rsidR="00DD0239" w:rsidRPr="007F2FF1" w:rsidRDefault="00DD0239" w:rsidP="007F2FF1">
      <w:pPr>
        <w:spacing w:before="120" w:after="120" w:line="240" w:lineRule="auto"/>
        <w:jc w:val="both"/>
        <w:rPr>
          <w:rFonts w:ascii="Times New Roman" w:hAnsi="Times New Roman" w:cs="Simplified Arabic"/>
          <w:b/>
          <w:bCs/>
          <w:sz w:val="24"/>
          <w:szCs w:val="28"/>
          <w:rtl/>
        </w:rPr>
      </w:pPr>
      <w:r w:rsidRPr="007F2FF1">
        <w:rPr>
          <w:rFonts w:ascii="Times New Roman" w:hAnsi="Times New Roman" w:cs="Simplified Arabic" w:hint="cs"/>
          <w:b/>
          <w:bCs/>
          <w:sz w:val="24"/>
          <w:szCs w:val="28"/>
          <w:rtl/>
        </w:rPr>
        <w:t>تشغيل المقاربة في هذه الدراسة:</w:t>
      </w:r>
    </w:p>
    <w:p w14:paraId="1277C892" w14:textId="7BD2C975" w:rsidR="00DD0239" w:rsidRPr="007F2FF1" w:rsidRDefault="00DD0239" w:rsidP="00154E4A">
      <w:pPr>
        <w:pStyle w:val="ListParagraph"/>
        <w:numPr>
          <w:ilvl w:val="0"/>
          <w:numId w:val="25"/>
        </w:numPr>
        <w:spacing w:after="0" w:line="240" w:lineRule="auto"/>
        <w:ind w:left="714" w:hanging="357"/>
        <w:contextualSpacing w:val="0"/>
        <w:jc w:val="both"/>
        <w:rPr>
          <w:rFonts w:ascii="Times New Roman" w:hAnsi="Times New Roman" w:cs="Simplified Arabic"/>
          <w:sz w:val="24"/>
          <w:szCs w:val="28"/>
          <w:rtl/>
        </w:rPr>
      </w:pPr>
      <w:r w:rsidRPr="00741787">
        <w:rPr>
          <w:rFonts w:ascii="Times New Roman" w:hAnsi="Times New Roman" w:cs="Simplified Arabic" w:hint="cs"/>
          <w:b/>
          <w:bCs/>
          <w:sz w:val="24"/>
          <w:szCs w:val="28"/>
          <w:rtl/>
        </w:rPr>
        <w:t>كثافة التعرض</w:t>
      </w:r>
      <w:r w:rsidRPr="007F2FF1">
        <w:rPr>
          <w:rFonts w:ascii="Times New Roman" w:hAnsi="Times New Roman" w:cs="Simplified Arabic" w:hint="cs"/>
          <w:sz w:val="24"/>
          <w:szCs w:val="28"/>
          <w:rtl/>
        </w:rPr>
        <w:t>: عدد مرات التعرض، المنصات الأكثر حضوراً، صيغ المحتوى(منشور/بث/رسائل/روابط).</w:t>
      </w:r>
    </w:p>
    <w:p w14:paraId="3E0934E3" w14:textId="32B295AA" w:rsidR="00DD0239" w:rsidRPr="007F2FF1" w:rsidRDefault="00DD0239" w:rsidP="00154E4A">
      <w:pPr>
        <w:pStyle w:val="ListParagraph"/>
        <w:numPr>
          <w:ilvl w:val="0"/>
          <w:numId w:val="25"/>
        </w:numPr>
        <w:spacing w:after="0" w:line="240" w:lineRule="auto"/>
        <w:ind w:left="714" w:hanging="357"/>
        <w:contextualSpacing w:val="0"/>
        <w:jc w:val="both"/>
        <w:rPr>
          <w:rFonts w:ascii="Times New Roman" w:hAnsi="Times New Roman" w:cs="Simplified Arabic"/>
          <w:sz w:val="24"/>
          <w:szCs w:val="28"/>
          <w:rtl/>
        </w:rPr>
      </w:pPr>
      <w:r w:rsidRPr="00741787">
        <w:rPr>
          <w:rFonts w:ascii="Times New Roman" w:hAnsi="Times New Roman" w:cs="Simplified Arabic" w:hint="cs"/>
          <w:b/>
          <w:bCs/>
          <w:sz w:val="24"/>
          <w:szCs w:val="28"/>
          <w:rtl/>
        </w:rPr>
        <w:t>خصائص المحتوى الاستدراري</w:t>
      </w:r>
      <w:r w:rsidRPr="007F2FF1">
        <w:rPr>
          <w:rFonts w:ascii="Times New Roman" w:hAnsi="Times New Roman" w:cs="Simplified Arabic" w:hint="cs"/>
          <w:sz w:val="24"/>
          <w:szCs w:val="28"/>
          <w:rtl/>
        </w:rPr>
        <w:t>: الإلحاح، السرد العاطفي، الاستثارة القيمية/الرمزية، الحضور المرئي/الحي.</w:t>
      </w:r>
    </w:p>
    <w:p w14:paraId="00E727BF" w14:textId="6868B956" w:rsidR="00DD0239" w:rsidRPr="007F2FF1" w:rsidRDefault="00DD0239" w:rsidP="00154E4A">
      <w:pPr>
        <w:pStyle w:val="ListParagraph"/>
        <w:numPr>
          <w:ilvl w:val="0"/>
          <w:numId w:val="25"/>
        </w:numPr>
        <w:spacing w:after="0" w:line="240" w:lineRule="auto"/>
        <w:ind w:left="714" w:hanging="357"/>
        <w:contextualSpacing w:val="0"/>
        <w:jc w:val="both"/>
        <w:rPr>
          <w:rFonts w:ascii="Times New Roman" w:hAnsi="Times New Roman" w:cs="Simplified Arabic"/>
          <w:sz w:val="24"/>
          <w:szCs w:val="28"/>
          <w:rtl/>
        </w:rPr>
      </w:pPr>
      <w:r w:rsidRPr="00741787">
        <w:rPr>
          <w:rFonts w:ascii="Times New Roman" w:hAnsi="Times New Roman" w:cs="Simplified Arabic" w:hint="cs"/>
          <w:b/>
          <w:bCs/>
          <w:sz w:val="24"/>
          <w:szCs w:val="28"/>
          <w:rtl/>
        </w:rPr>
        <w:t>مؤشرات دينامي</w:t>
      </w:r>
      <w:r w:rsidR="001A10D5" w:rsidRPr="00741787">
        <w:rPr>
          <w:rFonts w:ascii="Times New Roman" w:hAnsi="Times New Roman" w:cs="Simplified Arabic" w:hint="cs"/>
          <w:b/>
          <w:bCs/>
          <w:sz w:val="24"/>
          <w:szCs w:val="28"/>
          <w:rtl/>
        </w:rPr>
        <w:t>كي</w:t>
      </w:r>
      <w:r w:rsidRPr="00741787">
        <w:rPr>
          <w:rFonts w:ascii="Times New Roman" w:hAnsi="Times New Roman" w:cs="Simplified Arabic" w:hint="cs"/>
          <w:b/>
          <w:bCs/>
          <w:sz w:val="24"/>
          <w:szCs w:val="28"/>
          <w:rtl/>
        </w:rPr>
        <w:t>ة المنصة</w:t>
      </w:r>
      <w:r w:rsidRPr="007F2FF1">
        <w:rPr>
          <w:rFonts w:ascii="Times New Roman" w:hAnsi="Times New Roman" w:cs="Simplified Arabic" w:hint="cs"/>
          <w:sz w:val="24"/>
          <w:szCs w:val="28"/>
          <w:rtl/>
        </w:rPr>
        <w:t>: التفاعل (مشاركة/تعليق/هدايا/تحويلات) ودوره في تضخيم الانتشار.</w:t>
      </w:r>
    </w:p>
    <w:p w14:paraId="128DA483" w14:textId="7C47767E" w:rsidR="00DD0239" w:rsidRPr="007F2FF1" w:rsidRDefault="00DD0239" w:rsidP="005151EF">
      <w:pPr>
        <w:pStyle w:val="a"/>
        <w:rPr>
          <w:rtl/>
        </w:rPr>
      </w:pPr>
      <w:bookmarkStart w:id="45" w:name="_Toc223598225"/>
      <w:bookmarkStart w:id="46" w:name="_Toc227769149"/>
      <w:r w:rsidRPr="007F2FF1">
        <w:rPr>
          <w:rFonts w:hint="cs"/>
          <w:rtl/>
        </w:rPr>
        <w:t>النموذج المفاهيمي المقترح للدراسة</w:t>
      </w:r>
      <w:bookmarkEnd w:id="45"/>
      <w:bookmarkEnd w:id="46"/>
    </w:p>
    <w:p w14:paraId="4088306D" w14:textId="5C99AB4B" w:rsidR="00DD0239" w:rsidRPr="007F2FF1" w:rsidRDefault="00DD0239" w:rsidP="007F2FF1">
      <w:pPr>
        <w:pStyle w:val="ListParagraph"/>
        <w:numPr>
          <w:ilvl w:val="0"/>
          <w:numId w:val="26"/>
        </w:numPr>
        <w:spacing w:before="120" w:after="120" w:line="240" w:lineRule="auto"/>
        <w:contextualSpacing w:val="0"/>
        <w:jc w:val="both"/>
        <w:rPr>
          <w:rFonts w:ascii="Times New Roman" w:hAnsi="Times New Roman" w:cs="Simplified Arabic"/>
          <w:sz w:val="24"/>
          <w:szCs w:val="28"/>
          <w:rtl/>
        </w:rPr>
      </w:pPr>
      <w:r w:rsidRPr="00D06939">
        <w:rPr>
          <w:rFonts w:ascii="Times New Roman" w:hAnsi="Times New Roman" w:cs="Simplified Arabic" w:hint="cs"/>
          <w:b/>
          <w:bCs/>
          <w:sz w:val="24"/>
          <w:szCs w:val="28"/>
          <w:rtl/>
        </w:rPr>
        <w:t>المتغير المستقل</w:t>
      </w:r>
      <w:r w:rsidRPr="007F2FF1">
        <w:rPr>
          <w:rFonts w:ascii="Times New Roman" w:hAnsi="Times New Roman" w:cs="Simplified Arabic" w:hint="cs"/>
          <w:sz w:val="24"/>
          <w:szCs w:val="28"/>
          <w:rtl/>
        </w:rPr>
        <w:t>: التسول الإلكتروني في المنصات الرقمية (كثافة التعرض + خصائص المحتوى).</w:t>
      </w:r>
    </w:p>
    <w:p w14:paraId="049BD7E7" w14:textId="77777777" w:rsidR="0065230B" w:rsidRPr="007F2FF1" w:rsidRDefault="00DD0239" w:rsidP="007F2FF1">
      <w:pPr>
        <w:pStyle w:val="ListParagraph"/>
        <w:numPr>
          <w:ilvl w:val="0"/>
          <w:numId w:val="26"/>
        </w:numPr>
        <w:spacing w:before="120" w:after="120" w:line="240" w:lineRule="auto"/>
        <w:contextualSpacing w:val="0"/>
        <w:jc w:val="both"/>
        <w:rPr>
          <w:rFonts w:ascii="Times New Roman" w:hAnsi="Times New Roman" w:cs="Simplified Arabic"/>
          <w:sz w:val="24"/>
          <w:szCs w:val="28"/>
        </w:rPr>
      </w:pPr>
      <w:r w:rsidRPr="00D06939">
        <w:rPr>
          <w:rFonts w:ascii="Times New Roman" w:hAnsi="Times New Roman" w:cs="Simplified Arabic" w:hint="cs"/>
          <w:b/>
          <w:bCs/>
          <w:sz w:val="24"/>
          <w:szCs w:val="28"/>
          <w:rtl/>
        </w:rPr>
        <w:t>المتغير التابع</w:t>
      </w:r>
      <w:r w:rsidRPr="007F2FF1">
        <w:rPr>
          <w:rFonts w:ascii="Times New Roman" w:hAnsi="Times New Roman" w:cs="Simplified Arabic" w:hint="cs"/>
          <w:sz w:val="24"/>
          <w:szCs w:val="28"/>
          <w:rtl/>
        </w:rPr>
        <w:t>: السلوك العام (الاستجابة/الرفض، مستوى الثقة، الحكم القيمي).</w:t>
      </w:r>
    </w:p>
    <w:p w14:paraId="1445285E" w14:textId="77777777" w:rsidR="0065230B" w:rsidRPr="007F2FF1" w:rsidRDefault="00DD0239" w:rsidP="007F2FF1">
      <w:pPr>
        <w:spacing w:before="120" w:after="120" w:line="240" w:lineRule="auto"/>
        <w:jc w:val="both"/>
        <w:rPr>
          <w:rFonts w:ascii="Times New Roman" w:hAnsi="Times New Roman" w:cs="Simplified Arabic"/>
          <w:sz w:val="24"/>
          <w:szCs w:val="28"/>
        </w:rPr>
      </w:pPr>
      <w:r w:rsidRPr="007F2FF1">
        <w:rPr>
          <w:rFonts w:ascii="Times New Roman" w:hAnsi="Times New Roman" w:cs="Simplified Arabic" w:hint="cs"/>
          <w:b/>
          <w:bCs/>
          <w:sz w:val="24"/>
          <w:szCs w:val="28"/>
          <w:rtl/>
        </w:rPr>
        <w:t>متغيرات مفسّرة/وسيطة:</w:t>
      </w:r>
    </w:p>
    <w:p w14:paraId="0C66E2EB" w14:textId="0E25C516" w:rsidR="0065230B" w:rsidRPr="007F2FF1" w:rsidRDefault="00DD0239" w:rsidP="007F2FF1">
      <w:pPr>
        <w:pStyle w:val="ListParagraph"/>
        <w:numPr>
          <w:ilvl w:val="0"/>
          <w:numId w:val="27"/>
        </w:numPr>
        <w:spacing w:before="120" w:after="120" w:line="240" w:lineRule="auto"/>
        <w:ind w:left="706"/>
        <w:contextualSpacing w:val="0"/>
        <w:jc w:val="both"/>
        <w:rPr>
          <w:rFonts w:ascii="Times New Roman" w:hAnsi="Times New Roman" w:cs="Simplified Arabic"/>
          <w:sz w:val="24"/>
          <w:szCs w:val="28"/>
        </w:rPr>
      </w:pPr>
      <w:r w:rsidRPr="00D06939">
        <w:rPr>
          <w:rFonts w:ascii="Times New Roman" w:hAnsi="Times New Roman" w:cs="Simplified Arabic" w:hint="cs"/>
          <w:b/>
          <w:bCs/>
          <w:sz w:val="24"/>
          <w:szCs w:val="28"/>
          <w:rtl/>
        </w:rPr>
        <w:t xml:space="preserve">من </w:t>
      </w:r>
      <w:r w:rsidRPr="00D06939">
        <w:rPr>
          <w:rFonts w:ascii="Times New Roman" w:hAnsi="Times New Roman" w:cs="Simplified Arabic" w:hint="cs"/>
          <w:b/>
          <w:bCs/>
          <w:sz w:val="24"/>
          <w:szCs w:val="28"/>
          <w:lang w:bidi="ar-YE"/>
        </w:rPr>
        <w:t>TPB</w:t>
      </w:r>
      <w:r w:rsidRPr="00D06939">
        <w:rPr>
          <w:rFonts w:ascii="Times New Roman" w:hAnsi="Times New Roman" w:cs="Simplified Arabic" w:hint="cs"/>
          <w:b/>
          <w:bCs/>
          <w:sz w:val="24"/>
          <w:szCs w:val="28"/>
          <w:rtl/>
        </w:rPr>
        <w:t>:</w:t>
      </w:r>
      <w:r w:rsidRPr="007F2FF1">
        <w:rPr>
          <w:rFonts w:ascii="Times New Roman" w:hAnsi="Times New Roman" w:cs="Simplified Arabic" w:hint="cs"/>
          <w:sz w:val="24"/>
          <w:szCs w:val="28"/>
          <w:rtl/>
        </w:rPr>
        <w:t xml:space="preserve"> الاتجاهات، المعيار الذاتي، الضبط السلوكي المدرك، النية.</w:t>
      </w:r>
    </w:p>
    <w:p w14:paraId="01875B67" w14:textId="77777777" w:rsidR="00E05C5C" w:rsidRPr="007F2FF1" w:rsidRDefault="00DD0239" w:rsidP="007F2FF1">
      <w:pPr>
        <w:pStyle w:val="ListParagraph"/>
        <w:numPr>
          <w:ilvl w:val="0"/>
          <w:numId w:val="27"/>
        </w:numPr>
        <w:spacing w:before="120" w:after="120" w:line="240" w:lineRule="auto"/>
        <w:ind w:left="706"/>
        <w:contextualSpacing w:val="0"/>
        <w:jc w:val="both"/>
        <w:rPr>
          <w:rFonts w:ascii="Times New Roman" w:hAnsi="Times New Roman" w:cs="Simplified Arabic"/>
          <w:sz w:val="24"/>
          <w:szCs w:val="28"/>
        </w:rPr>
      </w:pPr>
      <w:r w:rsidRPr="00D06939">
        <w:rPr>
          <w:rFonts w:ascii="Times New Roman" w:hAnsi="Times New Roman" w:cs="Simplified Arabic" w:hint="cs"/>
          <w:b/>
          <w:bCs/>
          <w:sz w:val="24"/>
          <w:szCs w:val="28"/>
          <w:rtl/>
        </w:rPr>
        <w:t xml:space="preserve">من </w:t>
      </w:r>
      <w:r w:rsidRPr="00D06939">
        <w:rPr>
          <w:rFonts w:ascii="Times New Roman" w:hAnsi="Times New Roman" w:cs="Simplified Arabic" w:hint="cs"/>
          <w:b/>
          <w:bCs/>
          <w:sz w:val="24"/>
          <w:szCs w:val="28"/>
          <w:lang w:bidi="ar-YE"/>
        </w:rPr>
        <w:t>TPE</w:t>
      </w:r>
      <w:r w:rsidRPr="007F2FF1">
        <w:rPr>
          <w:rFonts w:ascii="Times New Roman" w:hAnsi="Times New Roman" w:cs="Simplified Arabic" w:hint="cs"/>
          <w:sz w:val="24"/>
          <w:szCs w:val="28"/>
          <w:rtl/>
        </w:rPr>
        <w:t xml:space="preserve">: فجوة تأثير الشخص الثالث وتداعياتها السلوكية العامة. </w:t>
      </w:r>
    </w:p>
    <w:p w14:paraId="6816A0CC" w14:textId="6C3699BA" w:rsidR="00A74F76" w:rsidRPr="007F2FF1" w:rsidRDefault="00DD0239" w:rsidP="007F2FF1">
      <w:pPr>
        <w:pStyle w:val="ListParagraph"/>
        <w:numPr>
          <w:ilvl w:val="0"/>
          <w:numId w:val="27"/>
        </w:numPr>
        <w:spacing w:before="120" w:after="120" w:line="240" w:lineRule="auto"/>
        <w:ind w:left="706"/>
        <w:contextualSpacing w:val="0"/>
        <w:jc w:val="both"/>
        <w:rPr>
          <w:rFonts w:ascii="Times New Roman" w:hAnsi="Times New Roman" w:cs="Simplified Arabic"/>
          <w:sz w:val="24"/>
          <w:szCs w:val="28"/>
        </w:rPr>
      </w:pPr>
      <w:r w:rsidRPr="00D06939">
        <w:rPr>
          <w:rFonts w:ascii="Times New Roman" w:hAnsi="Times New Roman" w:cs="Simplified Arabic" w:hint="cs"/>
          <w:b/>
          <w:bCs/>
          <w:sz w:val="24"/>
          <w:szCs w:val="28"/>
          <w:rtl/>
        </w:rPr>
        <w:t>من منطق المنصات/اقتصاد الانتباه</w:t>
      </w:r>
      <w:r w:rsidRPr="007F2FF1">
        <w:rPr>
          <w:rFonts w:ascii="Times New Roman" w:hAnsi="Times New Roman" w:cs="Simplified Arabic" w:hint="cs"/>
          <w:sz w:val="24"/>
          <w:szCs w:val="28"/>
          <w:rtl/>
        </w:rPr>
        <w:t xml:space="preserve">: آليات الانتشار والتفاعل التي تضخم التعرض وتعيد تشكيل الاستجابة. </w:t>
      </w:r>
    </w:p>
    <w:p w14:paraId="0920860E" w14:textId="5C174427" w:rsidR="00F97B79" w:rsidRPr="007F2FF1" w:rsidRDefault="00D22171" w:rsidP="005151EF">
      <w:pPr>
        <w:pStyle w:val="a"/>
        <w:rPr>
          <w:rtl/>
        </w:rPr>
      </w:pPr>
      <w:bookmarkStart w:id="47" w:name="_Toc223598226"/>
      <w:bookmarkStart w:id="48" w:name="_Toc227769150"/>
      <w:r w:rsidRPr="007F2FF1">
        <w:rPr>
          <w:rtl/>
        </w:rPr>
        <w:t>المنهجية وطرق البحث</w:t>
      </w:r>
      <w:r w:rsidR="00A74F76" w:rsidRPr="007F2FF1">
        <w:rPr>
          <w:rFonts w:hint="cs"/>
          <w:rtl/>
        </w:rPr>
        <w:t>:</w:t>
      </w:r>
      <w:bookmarkEnd w:id="47"/>
      <w:bookmarkEnd w:id="48"/>
    </w:p>
    <w:p w14:paraId="597796BD" w14:textId="039E6290" w:rsidR="00F97B79" w:rsidRPr="007F2FF1" w:rsidRDefault="00F97B79" w:rsidP="00D06939">
      <w:pPr>
        <w:pStyle w:val="00000"/>
        <w:rPr>
          <w:rtl/>
        </w:rPr>
      </w:pPr>
      <w:r w:rsidRPr="007F2FF1">
        <w:rPr>
          <w:rFonts w:hint="cs"/>
          <w:rtl/>
        </w:rPr>
        <w:t>تعتمد الدراسة المنهج الوصفي التحليلي بتصميم المسح الميداني (</w:t>
      </w:r>
      <w:r w:rsidRPr="007F2FF1">
        <w:rPr>
          <w:rFonts w:hint="cs"/>
          <w:lang w:bidi="ar-YE"/>
        </w:rPr>
        <w:t>Survey Research</w:t>
      </w:r>
      <w:r w:rsidRPr="007F2FF1">
        <w:rPr>
          <w:rFonts w:hint="cs"/>
          <w:rtl/>
        </w:rPr>
        <w:t>)؛ لملاءمته لقياس درجة التعرض لظاهرة التسول الإلكتروني عبر المنصات الرقمية، ورصد أثرها على السلوك العام لدى أفراد العينة (الاستجابة/الرفض، الثقة، الحكم القيمي)، وتحليل العلاقات بين المتغيرات.</w:t>
      </w:r>
    </w:p>
    <w:p w14:paraId="08903E8E" w14:textId="50234339" w:rsidR="00F97B79" w:rsidRPr="007F2FF1" w:rsidRDefault="00C87369" w:rsidP="00FE335A">
      <w:pPr>
        <w:pStyle w:val="a7"/>
        <w:rPr>
          <w:rtl/>
        </w:rPr>
      </w:pPr>
      <w:bookmarkStart w:id="49" w:name="_Toc223598227"/>
      <w:bookmarkStart w:id="50" w:name="_Toc227769151"/>
      <w:r w:rsidRPr="007F2FF1">
        <w:rPr>
          <w:rFonts w:hint="cs"/>
          <w:rtl/>
        </w:rPr>
        <w:t xml:space="preserve">1.10.1 </w:t>
      </w:r>
      <w:r w:rsidR="00F97B79" w:rsidRPr="00CC1FDE">
        <w:rPr>
          <w:rFonts w:hint="cs"/>
          <w:szCs w:val="28"/>
          <w:rtl/>
        </w:rPr>
        <w:t>مجتمع</w:t>
      </w:r>
      <w:r w:rsidR="00F97B79" w:rsidRPr="007F2FF1">
        <w:rPr>
          <w:rFonts w:hint="cs"/>
          <w:rtl/>
        </w:rPr>
        <w:t xml:space="preserve"> الدراسة</w:t>
      </w:r>
      <w:bookmarkEnd w:id="49"/>
      <w:bookmarkEnd w:id="50"/>
    </w:p>
    <w:p w14:paraId="20BC8051" w14:textId="77777777" w:rsidR="00F97B79" w:rsidRPr="007F2FF1" w:rsidRDefault="00F97B79" w:rsidP="00D06939">
      <w:pPr>
        <w:pStyle w:val="00000"/>
        <w:rPr>
          <w:rtl/>
        </w:rPr>
      </w:pPr>
      <w:r w:rsidRPr="007F2FF1">
        <w:rPr>
          <w:rFonts w:hint="cs"/>
          <w:rtl/>
        </w:rPr>
        <w:t>يتكون مجتمع الدراسة من مستخدمي المنصات الرقمية في المجتمعات العربية ممن تبلغ أعمارهم (18) عاماً فأكثر، ممن لديهم استخدام فعلي لمنصات التواصل الاجتماعي، ويُتوقع تعرضهم—بدرجات متفاوتة—لمحتوى التسول الإلكتروني.</w:t>
      </w:r>
    </w:p>
    <w:p w14:paraId="3DE51EF6" w14:textId="325B6F07" w:rsidR="00F97B79" w:rsidRPr="007F2FF1" w:rsidRDefault="00C87369" w:rsidP="00FE335A">
      <w:pPr>
        <w:pStyle w:val="a7"/>
        <w:rPr>
          <w:rtl/>
        </w:rPr>
      </w:pPr>
      <w:bookmarkStart w:id="51" w:name="_Toc223598228"/>
      <w:bookmarkStart w:id="52" w:name="_Toc227769152"/>
      <w:r w:rsidRPr="007F2FF1">
        <w:rPr>
          <w:rFonts w:hint="cs"/>
          <w:rtl/>
        </w:rPr>
        <w:t xml:space="preserve">1.10.2 </w:t>
      </w:r>
      <w:r w:rsidR="00F97B79" w:rsidRPr="007F2FF1">
        <w:rPr>
          <w:rFonts w:hint="cs"/>
          <w:rtl/>
        </w:rPr>
        <w:t>عينة الدراسة وطريقة اختيارها</w:t>
      </w:r>
      <w:bookmarkEnd w:id="51"/>
      <w:bookmarkEnd w:id="52"/>
    </w:p>
    <w:p w14:paraId="7DCF091B" w14:textId="119DD2AA" w:rsidR="00F97B79" w:rsidRPr="007F2FF1" w:rsidRDefault="00F97B79" w:rsidP="007F2FF1">
      <w:pPr>
        <w:pStyle w:val="ListParagraph"/>
        <w:numPr>
          <w:ilvl w:val="0"/>
          <w:numId w:val="28"/>
        </w:numPr>
        <w:spacing w:before="120" w:after="120" w:line="240" w:lineRule="auto"/>
        <w:contextualSpacing w:val="0"/>
        <w:jc w:val="both"/>
        <w:rPr>
          <w:rFonts w:ascii="Times New Roman" w:hAnsi="Times New Roman" w:cs="Simplified Arabic"/>
          <w:sz w:val="24"/>
          <w:szCs w:val="28"/>
          <w:rtl/>
        </w:rPr>
      </w:pPr>
      <w:r w:rsidRPr="007F2FF1">
        <w:rPr>
          <w:rFonts w:ascii="Times New Roman" w:hAnsi="Times New Roman" w:cs="Simplified Arabic" w:hint="cs"/>
          <w:b/>
          <w:bCs/>
          <w:sz w:val="24"/>
          <w:szCs w:val="28"/>
          <w:rtl/>
        </w:rPr>
        <w:t>نوع العينة:</w:t>
      </w:r>
      <w:r w:rsidRPr="007F2FF1">
        <w:rPr>
          <w:rFonts w:ascii="Times New Roman" w:hAnsi="Times New Roman" w:cs="Simplified Arabic" w:hint="cs"/>
          <w:sz w:val="24"/>
          <w:szCs w:val="28"/>
          <w:rtl/>
        </w:rPr>
        <w:t xml:space="preserve"> عينة </w:t>
      </w:r>
      <w:r w:rsidR="009C15A0" w:rsidRPr="007F2FF1">
        <w:rPr>
          <w:rFonts w:ascii="Times New Roman" w:hAnsi="Times New Roman" w:cs="Simplified Arabic" w:hint="cs"/>
          <w:sz w:val="24"/>
          <w:szCs w:val="28"/>
          <w:rtl/>
        </w:rPr>
        <w:t>احتمالية</w:t>
      </w:r>
      <w:r w:rsidRPr="007F2FF1">
        <w:rPr>
          <w:rFonts w:ascii="Times New Roman" w:hAnsi="Times New Roman" w:cs="Simplified Arabic" w:hint="cs"/>
          <w:sz w:val="24"/>
          <w:szCs w:val="28"/>
          <w:rtl/>
        </w:rPr>
        <w:t xml:space="preserve"> ملائمة لأغراض الدراسة الميدانية الرقمية، مع مراعاة تحقيق تنوع في الخصائص الديموغرافية (الجنس، العمر، المستوى التعليمي، بلد الإقامة).</w:t>
      </w:r>
    </w:p>
    <w:p w14:paraId="4D541334" w14:textId="3275A988" w:rsidR="00F97B79" w:rsidRPr="007F2FF1" w:rsidRDefault="00F97B79" w:rsidP="007F2FF1">
      <w:pPr>
        <w:pStyle w:val="ListParagraph"/>
        <w:numPr>
          <w:ilvl w:val="0"/>
          <w:numId w:val="28"/>
        </w:numPr>
        <w:spacing w:before="120" w:after="120" w:line="240" w:lineRule="auto"/>
        <w:contextualSpacing w:val="0"/>
        <w:jc w:val="both"/>
        <w:rPr>
          <w:rFonts w:ascii="Times New Roman" w:hAnsi="Times New Roman" w:cs="Simplified Arabic"/>
          <w:sz w:val="24"/>
          <w:szCs w:val="28"/>
          <w:rtl/>
        </w:rPr>
      </w:pPr>
      <w:r w:rsidRPr="007F2FF1">
        <w:rPr>
          <w:rFonts w:ascii="Times New Roman" w:hAnsi="Times New Roman" w:cs="Simplified Arabic" w:hint="cs"/>
          <w:b/>
          <w:bCs/>
          <w:sz w:val="24"/>
          <w:szCs w:val="28"/>
          <w:rtl/>
        </w:rPr>
        <w:t>مبرر الاختيار:</w:t>
      </w:r>
      <w:r w:rsidRPr="007F2FF1">
        <w:rPr>
          <w:rFonts w:ascii="Times New Roman" w:hAnsi="Times New Roman" w:cs="Simplified Arabic" w:hint="cs"/>
          <w:sz w:val="24"/>
          <w:szCs w:val="28"/>
          <w:rtl/>
        </w:rPr>
        <w:t xml:space="preserve"> طبيعة المجتمع الرقمي العربي واتساعه، وصعوبة بناء إطار معاينة احتمالي شامل عبر الدول.</w:t>
      </w:r>
    </w:p>
    <w:p w14:paraId="556EEA26" w14:textId="7A9672F3" w:rsidR="00F97B79" w:rsidRDefault="00F97B79" w:rsidP="007F2FF1">
      <w:pPr>
        <w:pStyle w:val="ListParagraph"/>
        <w:numPr>
          <w:ilvl w:val="0"/>
          <w:numId w:val="28"/>
        </w:numPr>
        <w:spacing w:before="120" w:after="120" w:line="240" w:lineRule="auto"/>
        <w:contextualSpacing w:val="0"/>
        <w:jc w:val="both"/>
        <w:rPr>
          <w:rFonts w:ascii="Times New Roman" w:hAnsi="Times New Roman" w:cs="Simplified Arabic"/>
          <w:sz w:val="24"/>
          <w:szCs w:val="28"/>
        </w:rPr>
      </w:pPr>
      <w:r w:rsidRPr="007F2FF1">
        <w:rPr>
          <w:rFonts w:ascii="Times New Roman" w:hAnsi="Times New Roman" w:cs="Simplified Arabic" w:hint="cs"/>
          <w:b/>
          <w:bCs/>
          <w:sz w:val="24"/>
          <w:szCs w:val="28"/>
          <w:rtl/>
        </w:rPr>
        <w:t>حجم العينة:</w:t>
      </w:r>
      <w:r w:rsidRPr="007F2FF1">
        <w:rPr>
          <w:rFonts w:ascii="Times New Roman" w:hAnsi="Times New Roman" w:cs="Simplified Arabic" w:hint="cs"/>
          <w:sz w:val="24"/>
          <w:szCs w:val="28"/>
          <w:rtl/>
        </w:rPr>
        <w:t xml:space="preserve"> يُحدد وفق متطلبات الجامعة وخطة التحليل الإحصائي، وبما يضمن تمثيلاً مناسباً يسمح بالاختبارات الإحصائية واستخلاص نتائج مستقرة.</w:t>
      </w:r>
    </w:p>
    <w:p w14:paraId="558F7D80" w14:textId="77777777" w:rsidR="00CC1FDE" w:rsidRDefault="00CC1FDE" w:rsidP="00CC1FDE">
      <w:pPr>
        <w:spacing w:before="120" w:after="120" w:line="240" w:lineRule="auto"/>
        <w:jc w:val="both"/>
        <w:rPr>
          <w:rFonts w:ascii="Times New Roman" w:hAnsi="Times New Roman" w:cs="Simplified Arabic"/>
          <w:sz w:val="24"/>
          <w:szCs w:val="28"/>
          <w:rtl/>
        </w:rPr>
      </w:pPr>
    </w:p>
    <w:p w14:paraId="2CABCB7F" w14:textId="77777777" w:rsidR="00154E4A" w:rsidRPr="00CC1FDE" w:rsidRDefault="00154E4A" w:rsidP="00CC1FDE">
      <w:pPr>
        <w:spacing w:before="120" w:after="120" w:line="240" w:lineRule="auto"/>
        <w:jc w:val="both"/>
        <w:rPr>
          <w:rFonts w:ascii="Times New Roman" w:hAnsi="Times New Roman" w:cs="Simplified Arabic"/>
          <w:sz w:val="24"/>
          <w:szCs w:val="28"/>
          <w:rtl/>
        </w:rPr>
      </w:pPr>
    </w:p>
    <w:p w14:paraId="3F0DFC98" w14:textId="78C4D7D9" w:rsidR="00F97B79" w:rsidRPr="007F2FF1" w:rsidRDefault="00F97B79" w:rsidP="005151EF">
      <w:pPr>
        <w:pStyle w:val="a"/>
        <w:rPr>
          <w:rtl/>
        </w:rPr>
      </w:pPr>
      <w:bookmarkStart w:id="53" w:name="_Toc223598229"/>
      <w:bookmarkStart w:id="54" w:name="_Toc227769153"/>
      <w:r w:rsidRPr="007F2FF1">
        <w:rPr>
          <w:rFonts w:hint="cs"/>
          <w:rtl/>
        </w:rPr>
        <w:t>متغيرات الدراسة وتعريفاتها الإجرائية</w:t>
      </w:r>
      <w:bookmarkEnd w:id="53"/>
      <w:bookmarkEnd w:id="54"/>
    </w:p>
    <w:p w14:paraId="1BD05466" w14:textId="32999E89" w:rsidR="00F97B79" w:rsidRPr="007F2FF1" w:rsidRDefault="00F97B79" w:rsidP="007F2FF1">
      <w:pPr>
        <w:spacing w:before="120" w:after="120" w:line="240" w:lineRule="auto"/>
        <w:jc w:val="both"/>
        <w:rPr>
          <w:rFonts w:ascii="Times New Roman" w:hAnsi="Times New Roman" w:cs="Simplified Arabic"/>
          <w:b/>
          <w:bCs/>
          <w:sz w:val="24"/>
          <w:szCs w:val="28"/>
          <w:rtl/>
        </w:rPr>
      </w:pPr>
      <w:r w:rsidRPr="007F2FF1">
        <w:rPr>
          <w:rFonts w:ascii="Times New Roman" w:hAnsi="Times New Roman" w:cs="Simplified Arabic" w:hint="cs"/>
          <w:b/>
          <w:bCs/>
          <w:sz w:val="24"/>
          <w:szCs w:val="28"/>
          <w:rtl/>
        </w:rPr>
        <w:t>المتغير المستقل: التسول الإلكتروني</w:t>
      </w:r>
    </w:p>
    <w:p w14:paraId="762776EF" w14:textId="4A63CD9A" w:rsidR="00F97B79" w:rsidRPr="007F2FF1" w:rsidRDefault="00F97B79" w:rsidP="00D06939">
      <w:pPr>
        <w:pStyle w:val="00000"/>
        <w:rPr>
          <w:rtl/>
        </w:rPr>
      </w:pPr>
      <w:r w:rsidRPr="00D06939">
        <w:rPr>
          <w:rFonts w:hint="cs"/>
          <w:b/>
          <w:bCs/>
          <w:rtl/>
        </w:rPr>
        <w:t>تعريف إجرائي</w:t>
      </w:r>
      <w:r w:rsidRPr="007F2FF1">
        <w:rPr>
          <w:rFonts w:hint="cs"/>
          <w:rtl/>
        </w:rPr>
        <w:t>: درجة تعرض المبحوث لمحتوى طلب المال/المساعدة عبر المنصات، مع قياس خصائص المحتوى (الإلحاح، السرد العاطفي، التمثيل المرئي/البث المباشر، طلب التحويل/الروابط).</w:t>
      </w:r>
    </w:p>
    <w:p w14:paraId="287F989B" w14:textId="6625293C" w:rsidR="00F97B79" w:rsidRPr="007F2FF1" w:rsidRDefault="00F97B79" w:rsidP="007F2FF1">
      <w:pPr>
        <w:spacing w:before="120" w:after="120" w:line="240" w:lineRule="auto"/>
        <w:jc w:val="both"/>
        <w:rPr>
          <w:rFonts w:ascii="Times New Roman" w:hAnsi="Times New Roman" w:cs="Simplified Arabic"/>
          <w:b/>
          <w:bCs/>
          <w:sz w:val="24"/>
          <w:szCs w:val="28"/>
          <w:rtl/>
        </w:rPr>
      </w:pPr>
      <w:r w:rsidRPr="007F2FF1">
        <w:rPr>
          <w:rFonts w:ascii="Times New Roman" w:hAnsi="Times New Roman" w:cs="Simplified Arabic" w:hint="cs"/>
          <w:b/>
          <w:bCs/>
          <w:sz w:val="24"/>
          <w:szCs w:val="28"/>
          <w:rtl/>
        </w:rPr>
        <w:t>المتغير التابع: السلوك العام</w:t>
      </w:r>
    </w:p>
    <w:p w14:paraId="79259470" w14:textId="57EF899C" w:rsidR="00F97B79" w:rsidRPr="007F2FF1" w:rsidRDefault="00F97B79" w:rsidP="00D06939">
      <w:pPr>
        <w:pStyle w:val="00000"/>
        <w:rPr>
          <w:rtl/>
        </w:rPr>
      </w:pPr>
      <w:r w:rsidRPr="00D06939">
        <w:rPr>
          <w:rFonts w:hint="cs"/>
          <w:b/>
          <w:bCs/>
          <w:rtl/>
        </w:rPr>
        <w:t>تعريف إجرائي</w:t>
      </w:r>
      <w:r w:rsidRPr="007F2FF1">
        <w:rPr>
          <w:rFonts w:hint="cs"/>
          <w:rtl/>
        </w:rPr>
        <w:t>: أنماط استجابة المبحوث تجاه التسول الإلكتروني، وتقاس عبر مؤشرات مثل: (الاستجابة بالمساعدة/التبرع/المشاركة، الرفض/التجاهل/التبليغ، مستوى الثقة في المحتوى الإنساني الرقمي، الحكم القيمي تجاه الظاهرة).</w:t>
      </w:r>
    </w:p>
    <w:p w14:paraId="31BC864C" w14:textId="77777777" w:rsidR="00F97B79" w:rsidRPr="007F2FF1" w:rsidRDefault="00F97B79" w:rsidP="007F2FF1">
      <w:pPr>
        <w:pStyle w:val="ListParagraph"/>
        <w:numPr>
          <w:ilvl w:val="0"/>
          <w:numId w:val="29"/>
        </w:numPr>
        <w:spacing w:before="120" w:after="120" w:line="240" w:lineRule="auto"/>
        <w:ind w:left="706"/>
        <w:contextualSpacing w:val="0"/>
        <w:jc w:val="both"/>
        <w:rPr>
          <w:rFonts w:ascii="Times New Roman" w:hAnsi="Times New Roman" w:cs="Simplified Arabic"/>
          <w:sz w:val="24"/>
          <w:szCs w:val="28"/>
          <w:rtl/>
        </w:rPr>
      </w:pPr>
      <w:r w:rsidRPr="007F2FF1">
        <w:rPr>
          <w:rFonts w:ascii="Times New Roman" w:hAnsi="Times New Roman" w:cs="Simplified Arabic" w:hint="cs"/>
          <w:b/>
          <w:bCs/>
          <w:sz w:val="24"/>
          <w:szCs w:val="28"/>
          <w:rtl/>
        </w:rPr>
        <w:t>متغيرات ضابطة/مفسّرة (عند الحاجة):</w:t>
      </w:r>
      <w:r w:rsidRPr="007F2FF1">
        <w:rPr>
          <w:rFonts w:ascii="Times New Roman" w:hAnsi="Times New Roman" w:cs="Simplified Arabic" w:hint="cs"/>
          <w:sz w:val="24"/>
          <w:szCs w:val="28"/>
          <w:rtl/>
        </w:rPr>
        <w:t xml:space="preserve"> الوعي بالاحتيال الرقمي، الخبرة الرقمية، وبعض الخصائص الديموغرافية.</w:t>
      </w:r>
    </w:p>
    <w:p w14:paraId="42755892" w14:textId="3065929B" w:rsidR="00F97B79" w:rsidRPr="007F2FF1" w:rsidRDefault="00F97B79" w:rsidP="005151EF">
      <w:pPr>
        <w:pStyle w:val="a"/>
        <w:rPr>
          <w:rtl/>
        </w:rPr>
      </w:pPr>
      <w:bookmarkStart w:id="55" w:name="_Toc223598230"/>
      <w:bookmarkStart w:id="56" w:name="_Toc227769154"/>
      <w:r w:rsidRPr="007F2FF1">
        <w:rPr>
          <w:rFonts w:hint="cs"/>
          <w:rtl/>
        </w:rPr>
        <w:t>إجراءات جمع البيانات</w:t>
      </w:r>
      <w:bookmarkEnd w:id="55"/>
      <w:bookmarkEnd w:id="56"/>
    </w:p>
    <w:p w14:paraId="2AD3ABB0" w14:textId="77777777" w:rsidR="00F97B79" w:rsidRPr="007F2FF1" w:rsidRDefault="00F97B79" w:rsidP="00D06939">
      <w:pPr>
        <w:pStyle w:val="00000"/>
        <w:rPr>
          <w:rtl/>
        </w:rPr>
      </w:pPr>
      <w:r w:rsidRPr="007F2FF1">
        <w:rPr>
          <w:rFonts w:hint="cs"/>
          <w:rtl/>
        </w:rPr>
        <w:t>تُجمع البيانات عبر استبانة إلكترونية تُنشر في قنوات رقمية متنوعة لضمان تنوع المشاركين. ويتم تضمين مقدمة توضح هدف الدراسة، وسرية البيانات، وطوعية المشاركة، وإمكانية الانسحاب في أي وقت.</w:t>
      </w:r>
    </w:p>
    <w:p w14:paraId="4EE46E87" w14:textId="5F1E67E7" w:rsidR="00F97B79" w:rsidRPr="007F2FF1" w:rsidRDefault="00F97B79" w:rsidP="005151EF">
      <w:pPr>
        <w:pStyle w:val="a"/>
        <w:rPr>
          <w:rtl/>
        </w:rPr>
      </w:pPr>
      <w:bookmarkStart w:id="57" w:name="_Toc223598231"/>
      <w:bookmarkStart w:id="58" w:name="_Toc227769155"/>
      <w:r w:rsidRPr="007F2FF1">
        <w:rPr>
          <w:rFonts w:hint="cs"/>
          <w:rtl/>
        </w:rPr>
        <w:t>الصدق والثبات</w:t>
      </w:r>
      <w:bookmarkEnd w:id="57"/>
      <w:bookmarkEnd w:id="58"/>
    </w:p>
    <w:p w14:paraId="0A4AB44A" w14:textId="2C84F03F" w:rsidR="00F97B79" w:rsidRPr="007F2FF1" w:rsidRDefault="00F97B79" w:rsidP="007F2FF1">
      <w:pPr>
        <w:pStyle w:val="ListParagraph"/>
        <w:numPr>
          <w:ilvl w:val="0"/>
          <w:numId w:val="30"/>
        </w:numPr>
        <w:spacing w:before="120" w:after="120" w:line="240" w:lineRule="auto"/>
        <w:contextualSpacing w:val="0"/>
        <w:jc w:val="both"/>
        <w:rPr>
          <w:rFonts w:ascii="Times New Roman" w:hAnsi="Times New Roman" w:cs="Simplified Arabic"/>
          <w:sz w:val="24"/>
          <w:szCs w:val="28"/>
          <w:rtl/>
        </w:rPr>
      </w:pPr>
      <w:r w:rsidRPr="007F2FF1">
        <w:rPr>
          <w:rFonts w:ascii="Times New Roman" w:hAnsi="Times New Roman" w:cs="Simplified Arabic" w:hint="cs"/>
          <w:b/>
          <w:bCs/>
          <w:sz w:val="24"/>
          <w:szCs w:val="28"/>
          <w:rtl/>
        </w:rPr>
        <w:t>الصدق الظاهري وصدق المحتوى:</w:t>
      </w:r>
      <w:r w:rsidRPr="007F2FF1">
        <w:rPr>
          <w:rFonts w:ascii="Times New Roman" w:hAnsi="Times New Roman" w:cs="Simplified Arabic" w:hint="cs"/>
          <w:sz w:val="24"/>
          <w:szCs w:val="28"/>
          <w:rtl/>
        </w:rPr>
        <w:t xml:space="preserve"> عرض الاستبانة على مجموعة محكمين متخصصين في الإعلام/العلوم الاجتماعية/المنهجية للتحقق من وضوح العبارات وملاءمتها للأبعاد.</w:t>
      </w:r>
    </w:p>
    <w:p w14:paraId="05207040" w14:textId="030166E0" w:rsidR="00F97B79" w:rsidRPr="007F2FF1" w:rsidRDefault="00F97B79" w:rsidP="007F2FF1">
      <w:pPr>
        <w:pStyle w:val="ListParagraph"/>
        <w:numPr>
          <w:ilvl w:val="0"/>
          <w:numId w:val="30"/>
        </w:numPr>
        <w:spacing w:before="120" w:after="120" w:line="240" w:lineRule="auto"/>
        <w:contextualSpacing w:val="0"/>
        <w:jc w:val="both"/>
        <w:rPr>
          <w:rFonts w:ascii="Times New Roman" w:hAnsi="Times New Roman" w:cs="Simplified Arabic"/>
          <w:sz w:val="24"/>
          <w:szCs w:val="28"/>
          <w:rtl/>
        </w:rPr>
      </w:pPr>
      <w:r w:rsidRPr="007F2FF1">
        <w:rPr>
          <w:rFonts w:ascii="Times New Roman" w:hAnsi="Times New Roman" w:cs="Simplified Arabic" w:hint="cs"/>
          <w:b/>
          <w:bCs/>
          <w:sz w:val="24"/>
          <w:szCs w:val="28"/>
          <w:rtl/>
        </w:rPr>
        <w:t>الثبات:</w:t>
      </w:r>
      <w:r w:rsidRPr="007F2FF1">
        <w:rPr>
          <w:rFonts w:ascii="Times New Roman" w:hAnsi="Times New Roman" w:cs="Simplified Arabic" w:hint="cs"/>
          <w:sz w:val="24"/>
          <w:szCs w:val="28"/>
          <w:rtl/>
        </w:rPr>
        <w:t xml:space="preserve"> حساب معامل الثبات (مثل ألفا كرونباخ) للأبعاد الأساسية (التعرض/خصائص المحتوى/السلوك العام) للتأكد من الاتساق الداخلي.</w:t>
      </w:r>
    </w:p>
    <w:p w14:paraId="3999DB88" w14:textId="67D44583" w:rsidR="00F97B79" w:rsidRPr="007F2FF1" w:rsidRDefault="00F97B79" w:rsidP="007F2FF1">
      <w:pPr>
        <w:pStyle w:val="ListParagraph"/>
        <w:numPr>
          <w:ilvl w:val="0"/>
          <w:numId w:val="30"/>
        </w:numPr>
        <w:spacing w:before="120" w:after="120" w:line="240" w:lineRule="auto"/>
        <w:contextualSpacing w:val="0"/>
        <w:jc w:val="both"/>
        <w:rPr>
          <w:rFonts w:ascii="Times New Roman" w:hAnsi="Times New Roman" w:cs="Simplified Arabic"/>
          <w:sz w:val="24"/>
          <w:szCs w:val="28"/>
          <w:rtl/>
        </w:rPr>
      </w:pPr>
      <w:r w:rsidRPr="007F2FF1">
        <w:rPr>
          <w:rFonts w:ascii="Times New Roman" w:hAnsi="Times New Roman" w:cs="Simplified Arabic" w:hint="cs"/>
          <w:b/>
          <w:bCs/>
          <w:sz w:val="24"/>
          <w:szCs w:val="28"/>
          <w:rtl/>
        </w:rPr>
        <w:t>التجريب المبدئي (</w:t>
      </w:r>
      <w:r w:rsidRPr="007F2FF1">
        <w:rPr>
          <w:rFonts w:ascii="Times New Roman" w:hAnsi="Times New Roman" w:cs="Simplified Arabic" w:hint="cs"/>
          <w:b/>
          <w:bCs/>
          <w:sz w:val="24"/>
          <w:szCs w:val="28"/>
          <w:lang w:bidi="ar-YE"/>
        </w:rPr>
        <w:t>Pilot</w:t>
      </w:r>
      <w:r w:rsidRPr="007F2FF1">
        <w:rPr>
          <w:rFonts w:ascii="Times New Roman" w:hAnsi="Times New Roman" w:cs="Simplified Arabic" w:hint="cs"/>
          <w:b/>
          <w:bCs/>
          <w:sz w:val="24"/>
          <w:szCs w:val="28"/>
          <w:rtl/>
        </w:rPr>
        <w:t>):</w:t>
      </w:r>
      <w:r w:rsidRPr="007F2FF1">
        <w:rPr>
          <w:rFonts w:ascii="Times New Roman" w:hAnsi="Times New Roman" w:cs="Simplified Arabic" w:hint="cs"/>
          <w:sz w:val="24"/>
          <w:szCs w:val="28"/>
          <w:rtl/>
        </w:rPr>
        <w:t xml:space="preserve"> تطبيق أولي على عينة صغيرة للتأكد من وضوح البنود وزمن الإجابة وتعديل الصياغات عند الحاجة.</w:t>
      </w:r>
    </w:p>
    <w:p w14:paraId="1B9FF677" w14:textId="0F981FF3" w:rsidR="00F97B79" w:rsidRPr="00331073" w:rsidRDefault="00F97B79" w:rsidP="005151EF">
      <w:pPr>
        <w:pStyle w:val="a"/>
        <w:rPr>
          <w:rtl/>
        </w:rPr>
      </w:pPr>
      <w:bookmarkStart w:id="59" w:name="_Toc223598232"/>
      <w:bookmarkStart w:id="60" w:name="_Toc227769156"/>
      <w:r w:rsidRPr="00331073">
        <w:rPr>
          <w:rFonts w:hint="cs"/>
          <w:rtl/>
        </w:rPr>
        <w:t>أساليب تحليل البيانات</w:t>
      </w:r>
      <w:bookmarkEnd w:id="59"/>
      <w:bookmarkEnd w:id="60"/>
    </w:p>
    <w:p w14:paraId="7E7A8597" w14:textId="77777777" w:rsidR="005F6A48" w:rsidRPr="007F2FF1" w:rsidRDefault="00F97B79" w:rsidP="007F2FF1">
      <w:pPr>
        <w:pStyle w:val="ListParagraph"/>
        <w:numPr>
          <w:ilvl w:val="0"/>
          <w:numId w:val="13"/>
        </w:numPr>
        <w:spacing w:before="120" w:after="120" w:line="240" w:lineRule="auto"/>
        <w:contextualSpacing w:val="0"/>
        <w:jc w:val="both"/>
        <w:rPr>
          <w:rFonts w:ascii="Times New Roman" w:hAnsi="Times New Roman" w:cs="Simplified Arabic"/>
          <w:sz w:val="24"/>
          <w:szCs w:val="28"/>
        </w:rPr>
      </w:pPr>
      <w:r w:rsidRPr="00D06939">
        <w:rPr>
          <w:rFonts w:ascii="Times New Roman" w:hAnsi="Times New Roman" w:cs="Simplified Arabic" w:hint="cs"/>
          <w:b/>
          <w:bCs/>
          <w:sz w:val="24"/>
          <w:szCs w:val="28"/>
          <w:rtl/>
        </w:rPr>
        <w:t>برنامج التحليل</w:t>
      </w:r>
      <w:r w:rsidRPr="007F2FF1">
        <w:rPr>
          <w:rFonts w:ascii="Times New Roman" w:hAnsi="Times New Roman" w:cs="Simplified Arabic" w:hint="cs"/>
          <w:sz w:val="24"/>
          <w:szCs w:val="28"/>
          <w:rtl/>
        </w:rPr>
        <w:t xml:space="preserve">: استخدام برنامج إحصائي مثل </w:t>
      </w:r>
      <w:r w:rsidRPr="007F2FF1">
        <w:rPr>
          <w:rFonts w:ascii="Times New Roman" w:hAnsi="Times New Roman" w:cs="Simplified Arabic" w:hint="cs"/>
          <w:sz w:val="24"/>
          <w:szCs w:val="28"/>
          <w:lang w:bidi="ar-YE"/>
        </w:rPr>
        <w:t>SPSS</w:t>
      </w:r>
      <w:r w:rsidRPr="007F2FF1">
        <w:rPr>
          <w:rFonts w:ascii="Times New Roman" w:hAnsi="Times New Roman" w:cs="Simplified Arabic" w:hint="cs"/>
          <w:sz w:val="24"/>
          <w:szCs w:val="28"/>
          <w:rtl/>
        </w:rPr>
        <w:t xml:space="preserve"> أو ما تعتمده الجامعة.</w:t>
      </w:r>
    </w:p>
    <w:p w14:paraId="18C34BF8" w14:textId="77777777" w:rsidR="005F6A48" w:rsidRPr="007F2FF1" w:rsidRDefault="00F97B79" w:rsidP="007F2FF1">
      <w:pPr>
        <w:spacing w:before="120" w:after="120" w:line="240" w:lineRule="auto"/>
        <w:jc w:val="both"/>
        <w:rPr>
          <w:rFonts w:ascii="Times New Roman" w:hAnsi="Times New Roman" w:cs="Simplified Arabic"/>
          <w:sz w:val="24"/>
          <w:szCs w:val="28"/>
        </w:rPr>
      </w:pPr>
      <w:r w:rsidRPr="007F2FF1">
        <w:rPr>
          <w:rFonts w:ascii="Times New Roman" w:hAnsi="Times New Roman" w:cs="Simplified Arabic" w:hint="cs"/>
          <w:b/>
          <w:bCs/>
          <w:sz w:val="24"/>
          <w:szCs w:val="28"/>
          <w:rtl/>
        </w:rPr>
        <w:t>الأساليب الإحصائية المناسبة:</w:t>
      </w:r>
    </w:p>
    <w:p w14:paraId="2A45F72E" w14:textId="77777777" w:rsidR="005F6A48" w:rsidRPr="007F2FF1" w:rsidRDefault="00F97B79" w:rsidP="00D06939">
      <w:pPr>
        <w:pStyle w:val="ListParagraph"/>
        <w:numPr>
          <w:ilvl w:val="0"/>
          <w:numId w:val="33"/>
        </w:numPr>
        <w:spacing w:after="0" w:line="240" w:lineRule="auto"/>
        <w:ind w:left="703" w:hanging="357"/>
        <w:contextualSpacing w:val="0"/>
        <w:jc w:val="both"/>
        <w:rPr>
          <w:rFonts w:ascii="Times New Roman" w:hAnsi="Times New Roman" w:cs="Simplified Arabic"/>
          <w:sz w:val="24"/>
          <w:szCs w:val="28"/>
        </w:rPr>
      </w:pPr>
      <w:r w:rsidRPr="007F2FF1">
        <w:rPr>
          <w:rFonts w:ascii="Times New Roman" w:hAnsi="Times New Roman" w:cs="Simplified Arabic" w:hint="cs"/>
          <w:sz w:val="24"/>
          <w:szCs w:val="28"/>
          <w:rtl/>
        </w:rPr>
        <w:t>الإحصاء الوصفي (التكرارات، النسب، المتوسطات، الانحراف المعياري).</w:t>
      </w:r>
    </w:p>
    <w:p w14:paraId="16B57B13" w14:textId="77777777" w:rsidR="005F6A48" w:rsidRPr="007F2FF1" w:rsidRDefault="00F97B79" w:rsidP="00D06939">
      <w:pPr>
        <w:pStyle w:val="ListParagraph"/>
        <w:numPr>
          <w:ilvl w:val="0"/>
          <w:numId w:val="33"/>
        </w:numPr>
        <w:spacing w:after="0" w:line="240" w:lineRule="auto"/>
        <w:ind w:left="703" w:hanging="357"/>
        <w:contextualSpacing w:val="0"/>
        <w:jc w:val="both"/>
        <w:rPr>
          <w:rFonts w:ascii="Times New Roman" w:hAnsi="Times New Roman" w:cs="Simplified Arabic"/>
          <w:sz w:val="24"/>
          <w:szCs w:val="28"/>
        </w:rPr>
      </w:pPr>
      <w:r w:rsidRPr="007F2FF1">
        <w:rPr>
          <w:rFonts w:ascii="Times New Roman" w:hAnsi="Times New Roman" w:cs="Simplified Arabic" w:hint="cs"/>
          <w:sz w:val="24"/>
          <w:szCs w:val="28"/>
          <w:rtl/>
        </w:rPr>
        <w:t>اختبار علاقات الارتباط بين التعرض ومؤشرات السلوك العام.</w:t>
      </w:r>
    </w:p>
    <w:p w14:paraId="0191B985" w14:textId="77777777" w:rsidR="00B8795E" w:rsidRPr="007F2FF1" w:rsidRDefault="00F97B79" w:rsidP="00D06939">
      <w:pPr>
        <w:pStyle w:val="ListParagraph"/>
        <w:numPr>
          <w:ilvl w:val="0"/>
          <w:numId w:val="33"/>
        </w:numPr>
        <w:spacing w:after="0" w:line="240" w:lineRule="auto"/>
        <w:ind w:left="703" w:hanging="357"/>
        <w:contextualSpacing w:val="0"/>
        <w:jc w:val="both"/>
        <w:rPr>
          <w:rFonts w:ascii="Times New Roman" w:hAnsi="Times New Roman" w:cs="Simplified Arabic"/>
          <w:sz w:val="24"/>
          <w:szCs w:val="28"/>
        </w:rPr>
      </w:pPr>
      <w:r w:rsidRPr="007F2FF1">
        <w:rPr>
          <w:rFonts w:ascii="Times New Roman" w:hAnsi="Times New Roman" w:cs="Simplified Arabic" w:hint="cs"/>
          <w:sz w:val="24"/>
          <w:szCs w:val="28"/>
          <w:rtl/>
        </w:rPr>
        <w:t xml:space="preserve">اختبارات الفروق (مثل </w:t>
      </w:r>
      <w:r w:rsidRPr="007F2FF1">
        <w:rPr>
          <w:rFonts w:ascii="Times New Roman" w:hAnsi="Times New Roman" w:cs="Simplified Arabic" w:hint="cs"/>
          <w:sz w:val="24"/>
          <w:szCs w:val="28"/>
        </w:rPr>
        <w:t>t-test / ANOVA</w:t>
      </w:r>
      <w:r w:rsidRPr="007F2FF1">
        <w:rPr>
          <w:rFonts w:ascii="Times New Roman" w:hAnsi="Times New Roman" w:cs="Simplified Arabic" w:hint="cs"/>
          <w:sz w:val="24"/>
          <w:szCs w:val="28"/>
          <w:rtl/>
        </w:rPr>
        <w:t>) وفق طبيعة المتغيرات ومستويات القياس.</w:t>
      </w:r>
    </w:p>
    <w:p w14:paraId="6484CE9F" w14:textId="165F08D4" w:rsidR="00F97B79" w:rsidRPr="007F2FF1" w:rsidRDefault="00F97B79" w:rsidP="00D06939">
      <w:pPr>
        <w:pStyle w:val="ListParagraph"/>
        <w:numPr>
          <w:ilvl w:val="0"/>
          <w:numId w:val="33"/>
        </w:numPr>
        <w:spacing w:after="0" w:line="240" w:lineRule="auto"/>
        <w:ind w:left="703" w:hanging="357"/>
        <w:contextualSpacing w:val="0"/>
        <w:jc w:val="both"/>
        <w:rPr>
          <w:rFonts w:ascii="Times New Roman" w:hAnsi="Times New Roman" w:cs="Simplified Arabic"/>
          <w:sz w:val="24"/>
          <w:szCs w:val="28"/>
          <w:rtl/>
        </w:rPr>
      </w:pPr>
      <w:r w:rsidRPr="007F2FF1">
        <w:rPr>
          <w:rFonts w:ascii="Times New Roman" w:hAnsi="Times New Roman" w:cs="Simplified Arabic" w:hint="cs"/>
          <w:sz w:val="24"/>
          <w:szCs w:val="28"/>
          <w:rtl/>
        </w:rPr>
        <w:t>نماذج تفسيرية عند الحاجة (مثل الانحدار الخطي) لاختبار القدرة التنبؤية للتعرض وخصائص المحتوى في تفسير السلوك العام.</w:t>
      </w:r>
    </w:p>
    <w:p w14:paraId="180F881D" w14:textId="48BBAF7E" w:rsidR="00F97B79" w:rsidRPr="007F2FF1" w:rsidRDefault="00F97B79" w:rsidP="005151EF">
      <w:pPr>
        <w:pStyle w:val="a"/>
        <w:rPr>
          <w:rtl/>
        </w:rPr>
      </w:pPr>
      <w:bookmarkStart w:id="61" w:name="_Toc223598233"/>
      <w:bookmarkStart w:id="62" w:name="_Toc227769157"/>
      <w:r w:rsidRPr="007F2FF1">
        <w:rPr>
          <w:rFonts w:hint="cs"/>
          <w:rtl/>
        </w:rPr>
        <w:t>أدوات الدراسة</w:t>
      </w:r>
      <w:r w:rsidR="00B8795E" w:rsidRPr="007F2FF1">
        <w:rPr>
          <w:rFonts w:hint="cs"/>
          <w:rtl/>
        </w:rPr>
        <w:t>:</w:t>
      </w:r>
      <w:bookmarkEnd w:id="61"/>
      <w:bookmarkEnd w:id="62"/>
      <w:r w:rsidR="00B8795E" w:rsidRPr="007F2FF1">
        <w:rPr>
          <w:rFonts w:hint="cs"/>
          <w:rtl/>
        </w:rPr>
        <w:t xml:space="preserve"> </w:t>
      </w:r>
    </w:p>
    <w:p w14:paraId="4DC84FEE" w14:textId="56834F76" w:rsidR="00F97B79" w:rsidRPr="007F2FF1" w:rsidRDefault="00F97B79" w:rsidP="007F2FF1">
      <w:pPr>
        <w:pStyle w:val="ListParagraph"/>
        <w:numPr>
          <w:ilvl w:val="0"/>
          <w:numId w:val="32"/>
        </w:numPr>
        <w:spacing w:before="120" w:after="120" w:line="240" w:lineRule="auto"/>
        <w:contextualSpacing w:val="0"/>
        <w:jc w:val="both"/>
        <w:rPr>
          <w:rFonts w:ascii="Times New Roman" w:hAnsi="Times New Roman" w:cs="Simplified Arabic"/>
          <w:sz w:val="24"/>
          <w:szCs w:val="28"/>
          <w:rtl/>
        </w:rPr>
      </w:pPr>
      <w:r w:rsidRPr="007F2FF1">
        <w:rPr>
          <w:rFonts w:ascii="Times New Roman" w:hAnsi="Times New Roman" w:cs="Simplified Arabic" w:hint="cs"/>
          <w:b/>
          <w:bCs/>
          <w:sz w:val="24"/>
          <w:szCs w:val="28"/>
          <w:rtl/>
        </w:rPr>
        <w:t>الأداة الرئيسة:</w:t>
      </w:r>
      <w:r w:rsidRPr="007F2FF1">
        <w:rPr>
          <w:rFonts w:ascii="Times New Roman" w:hAnsi="Times New Roman" w:cs="Simplified Arabic" w:hint="cs"/>
          <w:sz w:val="24"/>
          <w:szCs w:val="28"/>
          <w:rtl/>
        </w:rPr>
        <w:t xml:space="preserve"> الاستبانة الإلكترونية</w:t>
      </w:r>
    </w:p>
    <w:p w14:paraId="16FFFE98" w14:textId="068C4E5E" w:rsidR="00F97B79" w:rsidRPr="007F2FF1" w:rsidRDefault="00F97B79" w:rsidP="00D06939">
      <w:pPr>
        <w:pStyle w:val="00000"/>
        <w:rPr>
          <w:rtl/>
        </w:rPr>
      </w:pPr>
      <w:r w:rsidRPr="007F2FF1">
        <w:rPr>
          <w:rFonts w:hint="cs"/>
          <w:rtl/>
        </w:rPr>
        <w:t>تُعد الاستبانة الأداة الأساسية لجمع بيانات الدراسة، وتُبنى بمحاور واضحة تقيس المتغيرات بصورة تشغيلية، مثل:</w:t>
      </w:r>
    </w:p>
    <w:p w14:paraId="5F9CEA31" w14:textId="3DE58CEB" w:rsidR="00F97B79" w:rsidRPr="007F2FF1" w:rsidRDefault="00F97B79" w:rsidP="007F2FF1">
      <w:pPr>
        <w:pStyle w:val="ListParagraph"/>
        <w:numPr>
          <w:ilvl w:val="0"/>
          <w:numId w:val="12"/>
        </w:numPr>
        <w:spacing w:before="120" w:after="120" w:line="240" w:lineRule="auto"/>
        <w:contextualSpacing w:val="0"/>
        <w:jc w:val="both"/>
        <w:rPr>
          <w:rFonts w:ascii="Times New Roman" w:hAnsi="Times New Roman" w:cs="Simplified Arabic"/>
          <w:sz w:val="24"/>
          <w:szCs w:val="28"/>
          <w:rtl/>
        </w:rPr>
      </w:pPr>
      <w:r w:rsidRPr="007F2FF1">
        <w:rPr>
          <w:rFonts w:ascii="Times New Roman" w:hAnsi="Times New Roman" w:cs="Simplified Arabic" w:hint="cs"/>
          <w:sz w:val="24"/>
          <w:szCs w:val="28"/>
          <w:rtl/>
        </w:rPr>
        <w:t>البيانات العامة للمبحوث (العمر، الجنس، التعليم، بلد الإقامة، كثافة استخدام المنصات).</w:t>
      </w:r>
    </w:p>
    <w:p w14:paraId="77441D6B" w14:textId="5010F436" w:rsidR="00F97B79" w:rsidRPr="007F2FF1" w:rsidRDefault="00F97B79" w:rsidP="007F2FF1">
      <w:pPr>
        <w:pStyle w:val="ListParagraph"/>
        <w:numPr>
          <w:ilvl w:val="0"/>
          <w:numId w:val="12"/>
        </w:numPr>
        <w:spacing w:before="120" w:after="120" w:line="240" w:lineRule="auto"/>
        <w:contextualSpacing w:val="0"/>
        <w:jc w:val="both"/>
        <w:rPr>
          <w:rFonts w:ascii="Times New Roman" w:hAnsi="Times New Roman" w:cs="Simplified Arabic"/>
          <w:sz w:val="24"/>
          <w:szCs w:val="28"/>
          <w:rtl/>
        </w:rPr>
      </w:pPr>
      <w:r w:rsidRPr="007F2FF1">
        <w:rPr>
          <w:rFonts w:ascii="Times New Roman" w:hAnsi="Times New Roman" w:cs="Simplified Arabic" w:hint="cs"/>
          <w:sz w:val="24"/>
          <w:szCs w:val="28"/>
          <w:rtl/>
        </w:rPr>
        <w:t>التعرض للتسول الإلكتروني (مستوى التعرض، المنصات الأكثر حضوراً، أكثر الصيغ مشاهدة).</w:t>
      </w:r>
    </w:p>
    <w:p w14:paraId="2A089B6F" w14:textId="15240EB0" w:rsidR="00F97B79" w:rsidRPr="007F2FF1" w:rsidRDefault="00F97B79" w:rsidP="007F2FF1">
      <w:pPr>
        <w:pStyle w:val="ListParagraph"/>
        <w:numPr>
          <w:ilvl w:val="0"/>
          <w:numId w:val="12"/>
        </w:numPr>
        <w:spacing w:before="120" w:after="120" w:line="240" w:lineRule="auto"/>
        <w:contextualSpacing w:val="0"/>
        <w:jc w:val="both"/>
        <w:rPr>
          <w:rFonts w:ascii="Times New Roman" w:hAnsi="Times New Roman" w:cs="Simplified Arabic"/>
          <w:sz w:val="24"/>
          <w:szCs w:val="28"/>
          <w:rtl/>
        </w:rPr>
      </w:pPr>
      <w:bookmarkStart w:id="63" w:name="_Hlk223425360"/>
      <w:r w:rsidRPr="007F2FF1">
        <w:rPr>
          <w:rFonts w:ascii="Times New Roman" w:hAnsi="Times New Roman" w:cs="Simplified Arabic" w:hint="cs"/>
          <w:sz w:val="24"/>
          <w:szCs w:val="28"/>
          <w:rtl/>
        </w:rPr>
        <w:t>خصائص المحتوى الاستدراري (الإلحاح، السرد العاطفي، الدلالات القيمية/الدينية، البث المباشر، طلب التحويل).</w:t>
      </w:r>
    </w:p>
    <w:p w14:paraId="0B51FE19" w14:textId="77777777" w:rsidR="00557C9E" w:rsidRPr="007F2FF1" w:rsidRDefault="00F97B79" w:rsidP="007F2FF1">
      <w:pPr>
        <w:pStyle w:val="ListParagraph"/>
        <w:numPr>
          <w:ilvl w:val="0"/>
          <w:numId w:val="12"/>
        </w:numPr>
        <w:spacing w:before="120" w:after="120" w:line="240" w:lineRule="auto"/>
        <w:contextualSpacing w:val="0"/>
        <w:jc w:val="both"/>
        <w:rPr>
          <w:rFonts w:ascii="Times New Roman" w:hAnsi="Times New Roman" w:cs="Simplified Arabic"/>
          <w:sz w:val="24"/>
          <w:szCs w:val="28"/>
        </w:rPr>
      </w:pPr>
      <w:r w:rsidRPr="007F2FF1">
        <w:rPr>
          <w:rFonts w:ascii="Times New Roman" w:hAnsi="Times New Roman" w:cs="Simplified Arabic" w:hint="cs"/>
          <w:sz w:val="24"/>
          <w:szCs w:val="28"/>
          <w:rtl/>
        </w:rPr>
        <w:t>مؤشرات السلوك العام</w:t>
      </w:r>
    </w:p>
    <w:p w14:paraId="2C18129C" w14:textId="77777777" w:rsidR="00557C9E" w:rsidRPr="007F2FF1" w:rsidRDefault="00F97B79" w:rsidP="00D06939">
      <w:pPr>
        <w:pStyle w:val="ListParagraph"/>
        <w:numPr>
          <w:ilvl w:val="0"/>
          <w:numId w:val="33"/>
        </w:numPr>
        <w:spacing w:after="0" w:line="240" w:lineRule="auto"/>
        <w:ind w:left="703" w:hanging="357"/>
        <w:contextualSpacing w:val="0"/>
        <w:jc w:val="both"/>
        <w:rPr>
          <w:rFonts w:ascii="Times New Roman" w:hAnsi="Times New Roman" w:cs="Simplified Arabic"/>
          <w:sz w:val="24"/>
          <w:szCs w:val="28"/>
        </w:rPr>
      </w:pPr>
      <w:r w:rsidRPr="007F2FF1">
        <w:rPr>
          <w:rFonts w:ascii="Times New Roman" w:hAnsi="Times New Roman" w:cs="Simplified Arabic" w:hint="cs"/>
          <w:sz w:val="24"/>
          <w:szCs w:val="28"/>
          <w:rtl/>
        </w:rPr>
        <w:t>الاستجابة (مساعدة/تبرع/مشاركة).</w:t>
      </w:r>
    </w:p>
    <w:p w14:paraId="6F6944DB" w14:textId="77777777" w:rsidR="00557C9E" w:rsidRPr="007F2FF1" w:rsidRDefault="00F97B79" w:rsidP="00D06939">
      <w:pPr>
        <w:pStyle w:val="ListParagraph"/>
        <w:numPr>
          <w:ilvl w:val="0"/>
          <w:numId w:val="33"/>
        </w:numPr>
        <w:spacing w:after="0" w:line="240" w:lineRule="auto"/>
        <w:ind w:left="703" w:hanging="357"/>
        <w:contextualSpacing w:val="0"/>
        <w:jc w:val="both"/>
        <w:rPr>
          <w:rFonts w:ascii="Times New Roman" w:hAnsi="Times New Roman" w:cs="Simplified Arabic"/>
          <w:sz w:val="24"/>
          <w:szCs w:val="28"/>
        </w:rPr>
      </w:pPr>
      <w:r w:rsidRPr="007F2FF1">
        <w:rPr>
          <w:rFonts w:ascii="Times New Roman" w:hAnsi="Times New Roman" w:cs="Simplified Arabic" w:hint="cs"/>
          <w:sz w:val="24"/>
          <w:szCs w:val="28"/>
          <w:rtl/>
        </w:rPr>
        <w:t>الرفض/التجاهل/التبليغ.</w:t>
      </w:r>
    </w:p>
    <w:p w14:paraId="5EA7CE4D" w14:textId="77777777" w:rsidR="00557C9E" w:rsidRPr="007F2FF1" w:rsidRDefault="00F97B79" w:rsidP="00D06939">
      <w:pPr>
        <w:pStyle w:val="ListParagraph"/>
        <w:numPr>
          <w:ilvl w:val="0"/>
          <w:numId w:val="33"/>
        </w:numPr>
        <w:spacing w:after="0" w:line="240" w:lineRule="auto"/>
        <w:ind w:left="703" w:hanging="357"/>
        <w:contextualSpacing w:val="0"/>
        <w:jc w:val="both"/>
        <w:rPr>
          <w:rFonts w:ascii="Times New Roman" w:hAnsi="Times New Roman" w:cs="Simplified Arabic"/>
          <w:sz w:val="24"/>
          <w:szCs w:val="28"/>
        </w:rPr>
      </w:pPr>
      <w:r w:rsidRPr="007F2FF1">
        <w:rPr>
          <w:rFonts w:ascii="Times New Roman" w:hAnsi="Times New Roman" w:cs="Simplified Arabic" w:hint="cs"/>
          <w:sz w:val="24"/>
          <w:szCs w:val="28"/>
          <w:rtl/>
        </w:rPr>
        <w:t>الثقة في المحتوى الإنساني الرقمي.</w:t>
      </w:r>
    </w:p>
    <w:p w14:paraId="242BE305" w14:textId="4E29F7C3" w:rsidR="00F97B79" w:rsidRPr="007F2FF1" w:rsidRDefault="00F97B79" w:rsidP="00D06939">
      <w:pPr>
        <w:pStyle w:val="ListParagraph"/>
        <w:numPr>
          <w:ilvl w:val="0"/>
          <w:numId w:val="33"/>
        </w:numPr>
        <w:spacing w:after="0" w:line="240" w:lineRule="auto"/>
        <w:ind w:left="703" w:hanging="357"/>
        <w:contextualSpacing w:val="0"/>
        <w:jc w:val="both"/>
        <w:rPr>
          <w:rFonts w:ascii="Times New Roman" w:hAnsi="Times New Roman" w:cs="Simplified Arabic"/>
          <w:sz w:val="24"/>
          <w:szCs w:val="28"/>
          <w:rtl/>
        </w:rPr>
      </w:pPr>
      <w:r w:rsidRPr="007F2FF1">
        <w:rPr>
          <w:rFonts w:ascii="Times New Roman" w:hAnsi="Times New Roman" w:cs="Simplified Arabic" w:hint="cs"/>
          <w:sz w:val="24"/>
          <w:szCs w:val="28"/>
          <w:rtl/>
        </w:rPr>
        <w:t>الحكم القيمي تجاه الظاهرة.</w:t>
      </w:r>
    </w:p>
    <w:bookmarkEnd w:id="63"/>
    <w:p w14:paraId="6990D8C6" w14:textId="0C013D54" w:rsidR="00F97B79" w:rsidRPr="007F2FF1" w:rsidRDefault="00F97B79" w:rsidP="007F2FF1">
      <w:pPr>
        <w:pStyle w:val="ListParagraph"/>
        <w:numPr>
          <w:ilvl w:val="0"/>
          <w:numId w:val="12"/>
        </w:numPr>
        <w:spacing w:before="120" w:after="120" w:line="240" w:lineRule="auto"/>
        <w:contextualSpacing w:val="0"/>
        <w:jc w:val="both"/>
        <w:rPr>
          <w:rFonts w:ascii="Times New Roman" w:hAnsi="Times New Roman" w:cs="Simplified Arabic"/>
          <w:sz w:val="24"/>
          <w:szCs w:val="28"/>
          <w:rtl/>
        </w:rPr>
      </w:pPr>
      <w:r w:rsidRPr="007F2FF1">
        <w:rPr>
          <w:rFonts w:ascii="Times New Roman" w:hAnsi="Times New Roman" w:cs="Simplified Arabic" w:hint="cs"/>
          <w:sz w:val="24"/>
          <w:szCs w:val="28"/>
          <w:rtl/>
        </w:rPr>
        <w:t>الوعي بالاحتيال الرقمي وآليات التحقق (كمتغير مفسّر للفروق في الاستجابة).</w:t>
      </w:r>
    </w:p>
    <w:p w14:paraId="74D921A8" w14:textId="269A65CE" w:rsidR="00F97B79" w:rsidRPr="007F2FF1" w:rsidRDefault="00F97B79" w:rsidP="005151EF">
      <w:pPr>
        <w:pStyle w:val="a"/>
        <w:rPr>
          <w:rtl/>
        </w:rPr>
      </w:pPr>
      <w:bookmarkStart w:id="64" w:name="_Toc223598234"/>
      <w:bookmarkStart w:id="65" w:name="_Toc227769158"/>
      <w:r w:rsidRPr="007F2FF1">
        <w:rPr>
          <w:rFonts w:hint="cs"/>
          <w:rtl/>
        </w:rPr>
        <w:t>حدود الدراسة</w:t>
      </w:r>
      <w:r w:rsidR="00F002D9" w:rsidRPr="007F2FF1">
        <w:rPr>
          <w:rFonts w:hint="cs"/>
          <w:rtl/>
        </w:rPr>
        <w:t>:</w:t>
      </w:r>
      <w:bookmarkEnd w:id="64"/>
      <w:bookmarkEnd w:id="65"/>
      <w:r w:rsidR="00F002D9" w:rsidRPr="007F2FF1">
        <w:rPr>
          <w:rFonts w:hint="cs"/>
          <w:rtl/>
        </w:rPr>
        <w:t xml:space="preserve"> </w:t>
      </w:r>
    </w:p>
    <w:p w14:paraId="3BEF232C" w14:textId="7BA57ADF" w:rsidR="00F97B79" w:rsidRPr="007F2FF1" w:rsidRDefault="00F97B79" w:rsidP="00D06939">
      <w:pPr>
        <w:pStyle w:val="ListParagraph"/>
        <w:numPr>
          <w:ilvl w:val="0"/>
          <w:numId w:val="33"/>
        </w:numPr>
        <w:spacing w:after="0" w:line="240" w:lineRule="auto"/>
        <w:ind w:left="703" w:hanging="357"/>
        <w:contextualSpacing w:val="0"/>
        <w:jc w:val="both"/>
        <w:rPr>
          <w:rFonts w:ascii="Times New Roman" w:hAnsi="Times New Roman" w:cs="Simplified Arabic"/>
          <w:b/>
          <w:bCs/>
          <w:sz w:val="24"/>
          <w:szCs w:val="28"/>
          <w:rtl/>
        </w:rPr>
      </w:pPr>
      <w:r w:rsidRPr="007F2FF1">
        <w:rPr>
          <w:rFonts w:ascii="Times New Roman" w:hAnsi="Times New Roman" w:cs="Simplified Arabic" w:hint="cs"/>
          <w:b/>
          <w:bCs/>
          <w:sz w:val="24"/>
          <w:szCs w:val="28"/>
          <w:rtl/>
        </w:rPr>
        <w:t>الحدود الموضوعية</w:t>
      </w:r>
      <w:r w:rsidR="00C87369" w:rsidRPr="007F2FF1">
        <w:rPr>
          <w:rFonts w:ascii="Times New Roman" w:hAnsi="Times New Roman" w:cs="Simplified Arabic" w:hint="cs"/>
          <w:b/>
          <w:bCs/>
          <w:sz w:val="24"/>
          <w:szCs w:val="28"/>
          <w:rtl/>
        </w:rPr>
        <w:t xml:space="preserve"> </w:t>
      </w:r>
      <w:r w:rsidRPr="007F2FF1">
        <w:rPr>
          <w:rFonts w:ascii="Times New Roman" w:hAnsi="Times New Roman" w:cs="Simplified Arabic" w:hint="cs"/>
          <w:sz w:val="24"/>
          <w:szCs w:val="28"/>
          <w:rtl/>
        </w:rPr>
        <w:t>تقتصر الدراسة على ظاهرة التسول الإلكتروني عبر المنصات الرقمية وعلاقتها بـ السلوك العام في المجتمعات العربية، دون التوسع في قضايا مجاورة مثل الجرائم الإلكترونية عامةً إلا بقدر ما يخدم تفسير الظاهرة.</w:t>
      </w:r>
    </w:p>
    <w:p w14:paraId="26044EA3" w14:textId="26BE42B0" w:rsidR="00F97B79" w:rsidRPr="007F2FF1" w:rsidRDefault="00F97B79" w:rsidP="00D06939">
      <w:pPr>
        <w:pStyle w:val="ListParagraph"/>
        <w:numPr>
          <w:ilvl w:val="0"/>
          <w:numId w:val="33"/>
        </w:numPr>
        <w:spacing w:after="0" w:line="240" w:lineRule="auto"/>
        <w:ind w:left="703" w:hanging="357"/>
        <w:contextualSpacing w:val="0"/>
        <w:jc w:val="both"/>
        <w:rPr>
          <w:rFonts w:ascii="Times New Roman" w:hAnsi="Times New Roman" w:cs="Simplified Arabic"/>
          <w:b/>
          <w:bCs/>
          <w:sz w:val="24"/>
          <w:szCs w:val="28"/>
          <w:rtl/>
        </w:rPr>
      </w:pPr>
      <w:r w:rsidRPr="007F2FF1">
        <w:rPr>
          <w:rFonts w:ascii="Times New Roman" w:hAnsi="Times New Roman" w:cs="Simplified Arabic" w:hint="cs"/>
          <w:b/>
          <w:bCs/>
          <w:sz w:val="24"/>
          <w:szCs w:val="28"/>
          <w:rtl/>
        </w:rPr>
        <w:t>الحدود البشرية</w:t>
      </w:r>
      <w:r w:rsidR="00C87369" w:rsidRPr="007F2FF1">
        <w:rPr>
          <w:rFonts w:ascii="Times New Roman" w:hAnsi="Times New Roman" w:cs="Simplified Arabic" w:hint="cs"/>
          <w:b/>
          <w:bCs/>
          <w:sz w:val="24"/>
          <w:szCs w:val="28"/>
          <w:rtl/>
        </w:rPr>
        <w:t xml:space="preserve"> </w:t>
      </w:r>
      <w:r w:rsidRPr="007F2FF1">
        <w:rPr>
          <w:rFonts w:ascii="Times New Roman" w:hAnsi="Times New Roman" w:cs="Simplified Arabic" w:hint="cs"/>
          <w:sz w:val="24"/>
          <w:szCs w:val="28"/>
          <w:rtl/>
        </w:rPr>
        <w:t>تُطبق الدراسة على مستخدمي المنصات الرقمية (18 سنة فأكثر) ممن لديهم خبرة استخدام فعلية وتمتلك إجاباتهم معنى تحليلياً مرتبطاً بموضوع البحث.</w:t>
      </w:r>
    </w:p>
    <w:p w14:paraId="4A6DCF66" w14:textId="6AE24C20" w:rsidR="00F97B79" w:rsidRPr="007F2FF1" w:rsidRDefault="00F97B79" w:rsidP="00D06939">
      <w:pPr>
        <w:pStyle w:val="ListParagraph"/>
        <w:numPr>
          <w:ilvl w:val="0"/>
          <w:numId w:val="33"/>
        </w:numPr>
        <w:spacing w:after="0" w:line="240" w:lineRule="auto"/>
        <w:ind w:left="703" w:hanging="357"/>
        <w:contextualSpacing w:val="0"/>
        <w:jc w:val="both"/>
        <w:rPr>
          <w:rFonts w:ascii="Times New Roman" w:hAnsi="Times New Roman" w:cs="Simplified Arabic"/>
          <w:b/>
          <w:bCs/>
          <w:sz w:val="24"/>
          <w:szCs w:val="28"/>
          <w:rtl/>
        </w:rPr>
      </w:pPr>
      <w:r w:rsidRPr="007F2FF1">
        <w:rPr>
          <w:rFonts w:ascii="Times New Roman" w:hAnsi="Times New Roman" w:cs="Simplified Arabic" w:hint="cs"/>
          <w:b/>
          <w:bCs/>
          <w:sz w:val="24"/>
          <w:szCs w:val="28"/>
          <w:rtl/>
        </w:rPr>
        <w:t>الحدود المكانية</w:t>
      </w:r>
      <w:r w:rsidR="00C87369" w:rsidRPr="007F2FF1">
        <w:rPr>
          <w:rFonts w:ascii="Times New Roman" w:hAnsi="Times New Roman" w:cs="Simplified Arabic" w:hint="cs"/>
          <w:b/>
          <w:bCs/>
          <w:sz w:val="24"/>
          <w:szCs w:val="28"/>
          <w:rtl/>
        </w:rPr>
        <w:t xml:space="preserve"> </w:t>
      </w:r>
      <w:r w:rsidRPr="007F2FF1">
        <w:rPr>
          <w:rFonts w:ascii="Times New Roman" w:hAnsi="Times New Roman" w:cs="Simplified Arabic" w:hint="cs"/>
          <w:sz w:val="24"/>
          <w:szCs w:val="28"/>
          <w:rtl/>
        </w:rPr>
        <w:t>تشمل الدراسة المجتمعات العربية ضمن نطاق ميداني يُحدد وفق خطة العينة الإلكترونية؛ ويُبيّن الباحث في التقرير النهائي توزيع المشاركين حسب الدول/المناطق وفق ما يتاح من بيانات العينة.</w:t>
      </w:r>
    </w:p>
    <w:p w14:paraId="08B16CD6" w14:textId="1D24AC0D" w:rsidR="00074F0D" w:rsidRPr="00D06939" w:rsidRDefault="00F97B79" w:rsidP="00D06939">
      <w:pPr>
        <w:pStyle w:val="ListParagraph"/>
        <w:numPr>
          <w:ilvl w:val="0"/>
          <w:numId w:val="33"/>
        </w:numPr>
        <w:spacing w:before="120" w:after="120" w:line="240" w:lineRule="auto"/>
        <w:ind w:left="703" w:hanging="357"/>
        <w:contextualSpacing w:val="0"/>
        <w:jc w:val="both"/>
        <w:rPr>
          <w:rFonts w:ascii="Times New Roman" w:hAnsi="Times New Roman" w:cs="Simplified Arabic"/>
          <w:b/>
          <w:bCs/>
          <w:sz w:val="24"/>
          <w:szCs w:val="28"/>
          <w:u w:val="single"/>
          <w:rtl/>
        </w:rPr>
      </w:pPr>
      <w:r w:rsidRPr="00D06939">
        <w:rPr>
          <w:rFonts w:ascii="Times New Roman" w:hAnsi="Times New Roman" w:cs="Simplified Arabic" w:hint="cs"/>
          <w:b/>
          <w:bCs/>
          <w:sz w:val="24"/>
          <w:szCs w:val="28"/>
          <w:rtl/>
        </w:rPr>
        <w:t>الحدود الزمانية</w:t>
      </w:r>
      <w:r w:rsidR="00C87369" w:rsidRPr="00D06939">
        <w:rPr>
          <w:rFonts w:ascii="Times New Roman" w:hAnsi="Times New Roman" w:cs="Simplified Arabic" w:hint="cs"/>
          <w:b/>
          <w:bCs/>
          <w:sz w:val="24"/>
          <w:szCs w:val="28"/>
          <w:rtl/>
        </w:rPr>
        <w:t xml:space="preserve"> </w:t>
      </w:r>
      <w:r w:rsidRPr="00D06939">
        <w:rPr>
          <w:rFonts w:ascii="Times New Roman" w:hAnsi="Times New Roman" w:cs="Simplified Arabic" w:hint="cs"/>
          <w:sz w:val="24"/>
          <w:szCs w:val="28"/>
          <w:rtl/>
        </w:rPr>
        <w:t>تُنفذ الدراسة خلال فترة زمنية محددة (</w:t>
      </w:r>
      <w:r w:rsidR="00E15CBC" w:rsidRPr="00D06939">
        <w:rPr>
          <w:rFonts w:ascii="Times New Roman" w:hAnsi="Times New Roman" w:cs="Simplified Arabic" w:hint="cs"/>
          <w:sz w:val="24"/>
          <w:szCs w:val="28"/>
          <w:rtl/>
        </w:rPr>
        <w:t>2026</w:t>
      </w:r>
      <w:r w:rsidRPr="00D06939">
        <w:rPr>
          <w:rFonts w:ascii="Times New Roman" w:hAnsi="Times New Roman" w:cs="Simplified Arabic" w:hint="cs"/>
          <w:sz w:val="24"/>
          <w:szCs w:val="28"/>
          <w:rtl/>
        </w:rPr>
        <w:t>)، ويُلتزم عند التحليل بكون النتائج معبرة عن تلك الفترة وسياقها الرقمي.</w:t>
      </w:r>
      <w:bookmarkStart w:id="66" w:name="_Toc223598235"/>
      <w:r w:rsidR="00074F0D" w:rsidRPr="00D06939">
        <w:rPr>
          <w:rFonts w:ascii="Times New Roman" w:hAnsi="Times New Roman" w:cs="Simplified Arabic"/>
          <w:b/>
          <w:bCs/>
          <w:sz w:val="24"/>
          <w:szCs w:val="28"/>
          <w:rtl/>
        </w:rPr>
        <w:br w:type="page"/>
      </w:r>
    </w:p>
    <w:p w14:paraId="19A90677" w14:textId="77777777" w:rsidR="00074F0D" w:rsidRPr="000073AF" w:rsidRDefault="00074F0D" w:rsidP="000073AF">
      <w:pPr>
        <w:pStyle w:val="a6"/>
        <w:rPr>
          <w:rtl/>
        </w:rPr>
      </w:pPr>
      <w:bookmarkStart w:id="67" w:name="_Toc225447794"/>
      <w:bookmarkStart w:id="68" w:name="_Toc227769159"/>
      <w:r w:rsidRPr="000073AF">
        <w:rPr>
          <w:rtl/>
        </w:rPr>
        <w:t>الفصل الثاني: الإطار النظري والدراسات السابقة</w:t>
      </w:r>
      <w:bookmarkEnd w:id="67"/>
      <w:bookmarkEnd w:id="68"/>
    </w:p>
    <w:p w14:paraId="0469C9F7" w14:textId="77777777" w:rsidR="00074F0D" w:rsidRPr="000073AF" w:rsidRDefault="00074F0D" w:rsidP="007A1CCD">
      <w:pPr>
        <w:pStyle w:val="a6"/>
        <w:jc w:val="left"/>
        <w:rPr>
          <w:sz w:val="32"/>
          <w:szCs w:val="36"/>
          <w:rtl/>
        </w:rPr>
      </w:pPr>
      <w:bookmarkStart w:id="69" w:name="_Toc225447795"/>
      <w:bookmarkStart w:id="70" w:name="_Toc227769160"/>
      <w:r w:rsidRPr="000073AF">
        <w:rPr>
          <w:sz w:val="32"/>
          <w:szCs w:val="36"/>
          <w:rtl/>
        </w:rPr>
        <w:t>أولًا: الإطار النظري</w:t>
      </w:r>
      <w:bookmarkEnd w:id="69"/>
      <w:bookmarkEnd w:id="70"/>
    </w:p>
    <w:p w14:paraId="6975CE30" w14:textId="05238273" w:rsidR="00074F0D" w:rsidRPr="000073AF" w:rsidRDefault="00D11D98" w:rsidP="00A73433">
      <w:pPr>
        <w:pStyle w:val="a6"/>
        <w:rPr>
          <w:sz w:val="32"/>
          <w:szCs w:val="36"/>
          <w:rtl/>
        </w:rPr>
      </w:pPr>
      <w:bookmarkStart w:id="71" w:name="_Toc225447796"/>
      <w:bookmarkStart w:id="72" w:name="_Toc227769161"/>
      <w:r>
        <w:rPr>
          <w:rFonts w:hint="cs"/>
          <w:sz w:val="32"/>
          <w:szCs w:val="36"/>
          <w:rtl/>
        </w:rPr>
        <w:t xml:space="preserve">2.1 </w:t>
      </w:r>
      <w:r w:rsidR="00074F0D" w:rsidRPr="000073AF">
        <w:rPr>
          <w:sz w:val="32"/>
          <w:szCs w:val="36"/>
          <w:rtl/>
        </w:rPr>
        <w:t>المحور الأول: التَّسَوُّل الإلكتروني عبر المنصات الرقمية</w:t>
      </w:r>
      <w:bookmarkEnd w:id="71"/>
      <w:bookmarkEnd w:id="72"/>
    </w:p>
    <w:p w14:paraId="6773EFE3" w14:textId="7001E59C" w:rsidR="00074F0D" w:rsidRPr="00331073" w:rsidRDefault="00074F0D" w:rsidP="00D11D98">
      <w:pPr>
        <w:pStyle w:val="Heading2"/>
        <w:numPr>
          <w:ilvl w:val="0"/>
          <w:numId w:val="87"/>
        </w:numPr>
        <w:bidi/>
        <w:spacing w:before="120" w:after="120" w:line="240" w:lineRule="auto"/>
        <w:ind w:left="849" w:hanging="850"/>
        <w:rPr>
          <w:rFonts w:ascii="Times New Roman" w:hAnsi="Times New Roman" w:cs="Simplified Arabic"/>
          <w:szCs w:val="36"/>
          <w:rtl/>
        </w:rPr>
      </w:pPr>
      <w:bookmarkStart w:id="73" w:name="_Toc225447797"/>
      <w:bookmarkStart w:id="74" w:name="_Toc227769162"/>
      <w:r w:rsidRPr="00331073">
        <w:rPr>
          <w:rFonts w:ascii="Times New Roman" w:hAnsi="Times New Roman" w:cs="Simplified Arabic"/>
          <w:b/>
          <w:bCs/>
          <w:color w:val="auto"/>
          <w:szCs w:val="36"/>
          <w:rtl/>
        </w:rPr>
        <w:t>تمهيد</w:t>
      </w:r>
      <w:bookmarkEnd w:id="73"/>
      <w:r w:rsidRPr="00331073">
        <w:rPr>
          <w:rFonts w:ascii="Times New Roman" w:hAnsi="Times New Roman" w:cs="Simplified Arabic" w:hint="cs"/>
          <w:b/>
          <w:bCs/>
          <w:color w:val="auto"/>
          <w:szCs w:val="36"/>
          <w:rtl/>
        </w:rPr>
        <w:t>:</w:t>
      </w:r>
      <w:bookmarkEnd w:id="74"/>
    </w:p>
    <w:p w14:paraId="65C6B93F" w14:textId="1E48AE05" w:rsidR="00074F0D" w:rsidRPr="007F2FF1" w:rsidRDefault="00074F0D" w:rsidP="00B3002D">
      <w:pPr>
        <w:pStyle w:val="00000"/>
        <w:rPr>
          <w:rtl/>
        </w:rPr>
      </w:pPr>
      <w:r w:rsidRPr="007F2FF1">
        <w:rPr>
          <w:rtl/>
        </w:rPr>
        <w:t>مع تزايد التفاعل الرقمي وانتشار المنصات الإلكترونية، برزت أشكال جديدة لمظاهر اجتماعية تقليدية، تتطلب دراسة</w:t>
      </w:r>
      <w:r w:rsidRPr="007F2FF1">
        <w:rPr>
          <w:rFonts w:hint="cs"/>
          <w:rtl/>
        </w:rPr>
        <w:t>ً</w:t>
      </w:r>
      <w:r w:rsidRPr="007F2FF1">
        <w:rPr>
          <w:rtl/>
        </w:rPr>
        <w:t xml:space="preserve"> وفهم</w:t>
      </w:r>
      <w:r w:rsidRPr="007F2FF1">
        <w:rPr>
          <w:rFonts w:hint="cs"/>
          <w:rtl/>
        </w:rPr>
        <w:t>ًا</w:t>
      </w:r>
      <w:r w:rsidRPr="007F2FF1">
        <w:rPr>
          <w:rtl/>
        </w:rPr>
        <w:t xml:space="preserve"> لتأثيرها على المجتمع واستراتيجيات التعامل معها، كما أشار حمدان (2024)</w:t>
      </w:r>
      <w:r w:rsidRPr="007F2FF1">
        <w:rPr>
          <w:rFonts w:hint="cs"/>
          <w:rtl/>
        </w:rPr>
        <w:t>؛</w:t>
      </w:r>
      <w:r w:rsidRPr="007F2FF1">
        <w:rPr>
          <w:rtl/>
        </w:rPr>
        <w:t xml:space="preserve"> حيث يعتبر التَّسَوُّل من الظواهر المنتشرة في مختلف المجتمعات، وهو ظاهرة اجتماعية وأمنية تؤثر على استقرار المجتمع، ومع التطور التكنولوجي وانتشار استخدام مواقع التواصل الاجتماعي، ظهرت ظاهرة التَّسَوُّل الإلكتروني التي اعتمد فيها المُتَسَوِّلون على أساليب حديثة</w:t>
      </w:r>
      <w:r w:rsidRPr="007F2FF1">
        <w:rPr>
          <w:rFonts w:hint="cs"/>
          <w:rtl/>
        </w:rPr>
        <w:t>،</w:t>
      </w:r>
      <w:r w:rsidRPr="007F2FF1">
        <w:rPr>
          <w:rtl/>
        </w:rPr>
        <w:t xml:space="preserve"> مثل</w:t>
      </w:r>
      <w:r w:rsidRPr="007F2FF1">
        <w:rPr>
          <w:rFonts w:hint="cs"/>
          <w:rtl/>
        </w:rPr>
        <w:t>:</w:t>
      </w:r>
      <w:r w:rsidRPr="007F2FF1">
        <w:rPr>
          <w:rtl/>
        </w:rPr>
        <w:t xml:space="preserve"> الحسابات الوهمية</w:t>
      </w:r>
      <w:r w:rsidRPr="007F2FF1">
        <w:rPr>
          <w:rFonts w:hint="cs"/>
          <w:rtl/>
        </w:rPr>
        <w:t>،</w:t>
      </w:r>
      <w:r w:rsidRPr="007F2FF1">
        <w:rPr>
          <w:rtl/>
        </w:rPr>
        <w:t xml:space="preserve"> وأرقام الهواتف غير الحقيقية للوصول إلى أكبر عدد من الأفراد.</w:t>
      </w:r>
    </w:p>
    <w:p w14:paraId="13BD814D" w14:textId="2C920C31" w:rsidR="00074F0D" w:rsidRPr="007F2FF1" w:rsidRDefault="00074F0D" w:rsidP="00B3002D">
      <w:pPr>
        <w:pStyle w:val="00000"/>
        <w:rPr>
          <w:rtl/>
        </w:rPr>
      </w:pPr>
      <w:r w:rsidRPr="007F2FF1">
        <w:rPr>
          <w:rtl/>
        </w:rPr>
        <w:t>ويشكل التَّسَوُّل الإلكتروني ظاهرة</w:t>
      </w:r>
      <w:r w:rsidRPr="007F2FF1">
        <w:rPr>
          <w:rFonts w:hint="cs"/>
          <w:rtl/>
        </w:rPr>
        <w:t>ً</w:t>
      </w:r>
      <w:r w:rsidRPr="007F2FF1">
        <w:rPr>
          <w:rtl/>
        </w:rPr>
        <w:t xml:space="preserve"> سلبية</w:t>
      </w:r>
      <w:r w:rsidRPr="007F2FF1">
        <w:rPr>
          <w:rFonts w:hint="cs"/>
          <w:rtl/>
        </w:rPr>
        <w:t>ً</w:t>
      </w:r>
      <w:r w:rsidRPr="007F2FF1">
        <w:rPr>
          <w:rtl/>
        </w:rPr>
        <w:t xml:space="preserve"> متنامية</w:t>
      </w:r>
      <w:r w:rsidRPr="007F2FF1">
        <w:rPr>
          <w:rFonts w:hint="cs"/>
          <w:rtl/>
        </w:rPr>
        <w:t>ً</w:t>
      </w:r>
      <w:r w:rsidRPr="007F2FF1">
        <w:rPr>
          <w:rtl/>
        </w:rPr>
        <w:t xml:space="preserve"> في المجتمعات المعاصرة، متأثرة</w:t>
      </w:r>
      <w:r w:rsidRPr="007F2FF1">
        <w:rPr>
          <w:rFonts w:hint="cs"/>
          <w:rtl/>
        </w:rPr>
        <w:t>ً</w:t>
      </w:r>
      <w:r w:rsidRPr="007F2FF1">
        <w:rPr>
          <w:rtl/>
        </w:rPr>
        <w:t xml:space="preserve"> بالتطورات التقنية وانتشار الإنترنت، وقد تحو</w:t>
      </w:r>
      <w:r w:rsidRPr="007F2FF1">
        <w:rPr>
          <w:rFonts w:hint="cs"/>
          <w:rtl/>
        </w:rPr>
        <w:t>َّ</w:t>
      </w:r>
      <w:r w:rsidRPr="007F2FF1">
        <w:rPr>
          <w:rtl/>
        </w:rPr>
        <w:t>ل من شكله التقليدي إلى شكل إلكتروني أكثر تعقيدًا، يعتمد على استدراج المتعاطفين لجمع الأموال عبر منصات التواصل الاجتماعي</w:t>
      </w:r>
      <w:r w:rsidRPr="007F2FF1">
        <w:rPr>
          <w:rFonts w:hint="cs"/>
          <w:rtl/>
        </w:rPr>
        <w:t>،</w:t>
      </w:r>
      <w:r w:rsidRPr="007F2FF1">
        <w:rPr>
          <w:rtl/>
        </w:rPr>
        <w:t xml:space="preserve"> مثل</w:t>
      </w:r>
      <w:r w:rsidRPr="007F2FF1">
        <w:rPr>
          <w:rFonts w:hint="cs"/>
          <w:rtl/>
        </w:rPr>
        <w:t>:</w:t>
      </w:r>
      <w:r w:rsidRPr="007F2FF1">
        <w:rPr>
          <w:rtl/>
        </w:rPr>
        <w:t xml:space="preserve"> فيسبوك، وتويتر، ويوتيوب، واتساب، وتيك توك، ويسه</w:t>
      </w:r>
      <w:r w:rsidRPr="007F2FF1">
        <w:rPr>
          <w:rFonts w:hint="cs"/>
          <w:rtl/>
        </w:rPr>
        <w:t>ِّ</w:t>
      </w:r>
      <w:r w:rsidRPr="007F2FF1">
        <w:rPr>
          <w:rtl/>
        </w:rPr>
        <w:t>ل هذا التحول وصول المُتَسَوِّلين إلى أعداد كبيرة بسرعة؛ ممَّا يزيد من خطورة الظاهرة وانتشارها عالميًا (القاضي،</w:t>
      </w:r>
      <w:r w:rsidR="00B3002D">
        <w:rPr>
          <w:rFonts w:hint="cs"/>
          <w:rtl/>
        </w:rPr>
        <w:t xml:space="preserve"> </w:t>
      </w:r>
      <w:r w:rsidRPr="007F2FF1">
        <w:rPr>
          <w:rtl/>
        </w:rPr>
        <w:t>2023).</w:t>
      </w:r>
    </w:p>
    <w:p w14:paraId="68163186" w14:textId="79EA7DD4" w:rsidR="00074F0D" w:rsidRPr="007F2FF1" w:rsidRDefault="00074F0D" w:rsidP="00B3002D">
      <w:pPr>
        <w:pStyle w:val="00000"/>
        <w:rPr>
          <w:rtl/>
        </w:rPr>
      </w:pPr>
      <w:r w:rsidRPr="007F2FF1">
        <w:rPr>
          <w:rtl/>
        </w:rPr>
        <w:t>ويُعَدُّ التَّسَوُّل الإلكتروني عبر المنصات الرقمية من الظواهر الحديثة التي انتشرت مع التطور التكنولوجي وازدياد استخدام وسائل التواصل الاجتماعي؛ حيث يعتمد على استغلال الفضاء الرقمي لاستدرار تعاطف الأفراد</w:t>
      </w:r>
      <w:r w:rsidRPr="007F2FF1">
        <w:rPr>
          <w:rFonts w:hint="cs"/>
          <w:rtl/>
        </w:rPr>
        <w:t>،</w:t>
      </w:r>
      <w:r w:rsidRPr="007F2FF1">
        <w:rPr>
          <w:rtl/>
        </w:rPr>
        <w:t xml:space="preserve"> والحصول على أموال بوسائل قد تكون مضللة</w:t>
      </w:r>
      <w:r w:rsidRPr="007F2FF1">
        <w:rPr>
          <w:rFonts w:hint="cs"/>
          <w:rtl/>
        </w:rPr>
        <w:t>ً</w:t>
      </w:r>
      <w:r w:rsidRPr="007F2FF1">
        <w:rPr>
          <w:rtl/>
        </w:rPr>
        <w:t xml:space="preserve"> أو احتيالية</w:t>
      </w:r>
      <w:r w:rsidRPr="007F2FF1">
        <w:rPr>
          <w:rFonts w:hint="cs"/>
          <w:rtl/>
        </w:rPr>
        <w:t>ً</w:t>
      </w:r>
      <w:r w:rsidRPr="007F2FF1">
        <w:rPr>
          <w:rtl/>
        </w:rPr>
        <w:t>، وتزداد خطورة هذه الظاهرة لما تسببه من آثار اجتماعية</w:t>
      </w:r>
      <w:r w:rsidRPr="007F2FF1">
        <w:rPr>
          <w:rFonts w:hint="cs"/>
          <w:rtl/>
        </w:rPr>
        <w:t>،</w:t>
      </w:r>
      <w:r w:rsidRPr="007F2FF1">
        <w:rPr>
          <w:rtl/>
        </w:rPr>
        <w:t xml:space="preserve"> واقتصادية</w:t>
      </w:r>
      <w:r w:rsidRPr="007F2FF1">
        <w:rPr>
          <w:rFonts w:hint="cs"/>
          <w:rtl/>
        </w:rPr>
        <w:t>،</w:t>
      </w:r>
      <w:r w:rsidRPr="007F2FF1">
        <w:rPr>
          <w:rtl/>
        </w:rPr>
        <w:t xml:space="preserve"> وأمنية، وخاصة</w:t>
      </w:r>
      <w:r w:rsidRPr="007F2FF1">
        <w:rPr>
          <w:rFonts w:hint="cs"/>
          <w:rtl/>
        </w:rPr>
        <w:t>ً</w:t>
      </w:r>
      <w:r w:rsidRPr="007F2FF1">
        <w:rPr>
          <w:rtl/>
        </w:rPr>
        <w:t xml:space="preserve"> عند استغلالها للعاطفة الإنسانية في أوقات الأزمات والمناسبات الدينية (العوني،</w:t>
      </w:r>
      <w:r w:rsidR="00B3002D">
        <w:rPr>
          <w:rFonts w:hint="cs"/>
          <w:rtl/>
        </w:rPr>
        <w:t xml:space="preserve"> </w:t>
      </w:r>
      <w:r w:rsidRPr="007F2FF1">
        <w:rPr>
          <w:rtl/>
        </w:rPr>
        <w:t>2024).</w:t>
      </w:r>
    </w:p>
    <w:p w14:paraId="3676D79E" w14:textId="33EA198A" w:rsidR="00074F0D" w:rsidRPr="007F2FF1" w:rsidRDefault="00074F0D" w:rsidP="00B3002D">
      <w:pPr>
        <w:pStyle w:val="00000"/>
        <w:rPr>
          <w:rtl/>
        </w:rPr>
      </w:pPr>
      <w:r w:rsidRPr="007F2FF1">
        <w:rPr>
          <w:rtl/>
        </w:rPr>
        <w:t>فانتشرت في الآونة الأخيرة ظاهرة التَّسَوُّل الإلكتروني</w:t>
      </w:r>
      <w:r w:rsidRPr="007F2FF1">
        <w:rPr>
          <w:rFonts w:hint="cs"/>
          <w:rtl/>
        </w:rPr>
        <w:t>؛</w:t>
      </w:r>
      <w:r w:rsidRPr="007F2FF1">
        <w:rPr>
          <w:rtl/>
        </w:rPr>
        <w:t xml:space="preserve"> نتيجة</w:t>
      </w:r>
      <w:r w:rsidRPr="007F2FF1">
        <w:rPr>
          <w:rFonts w:hint="cs"/>
          <w:rtl/>
        </w:rPr>
        <w:t>َ</w:t>
      </w:r>
      <w:r w:rsidRPr="007F2FF1">
        <w:rPr>
          <w:rtl/>
        </w:rPr>
        <w:t xml:space="preserve"> تطور استخدام الوسائل التقنية</w:t>
      </w:r>
      <w:r w:rsidRPr="007F2FF1">
        <w:rPr>
          <w:rFonts w:hint="cs"/>
          <w:rtl/>
        </w:rPr>
        <w:t>،</w:t>
      </w:r>
      <w:r w:rsidRPr="007F2FF1">
        <w:rPr>
          <w:rtl/>
        </w:rPr>
        <w:t xml:space="preserve"> وزيادة أعداد مستخدمي مواقع التواصل الاجتماعي، ويبتكر المُتَسَوِّلون أساليب جديدة للوصول إلى الجمهور، مثل</w:t>
      </w:r>
      <w:r w:rsidRPr="007F2FF1">
        <w:rPr>
          <w:rFonts w:hint="cs"/>
          <w:rtl/>
        </w:rPr>
        <w:t>:</w:t>
      </w:r>
      <w:r w:rsidRPr="007F2FF1">
        <w:rPr>
          <w:rtl/>
        </w:rPr>
        <w:t xml:space="preserve"> الحسابات الوهمية وأرقام الهواتف غير الحقيقية؛ حيث أصبح التَّسَوُّل عبر الإنترنت وسيلة</w:t>
      </w:r>
      <w:r w:rsidRPr="007F2FF1">
        <w:rPr>
          <w:rFonts w:hint="cs"/>
          <w:rtl/>
        </w:rPr>
        <w:t>ً</w:t>
      </w:r>
      <w:r w:rsidRPr="007F2FF1">
        <w:rPr>
          <w:rtl/>
        </w:rPr>
        <w:t xml:space="preserve"> سريعة</w:t>
      </w:r>
      <w:r w:rsidRPr="007F2FF1">
        <w:rPr>
          <w:rFonts w:hint="cs"/>
          <w:rtl/>
        </w:rPr>
        <w:t>ً</w:t>
      </w:r>
      <w:r w:rsidRPr="007F2FF1">
        <w:rPr>
          <w:rtl/>
        </w:rPr>
        <w:t xml:space="preserve"> ومربحة</w:t>
      </w:r>
      <w:r w:rsidRPr="007F2FF1">
        <w:rPr>
          <w:rFonts w:hint="cs"/>
          <w:rtl/>
        </w:rPr>
        <w:t>ً</w:t>
      </w:r>
      <w:r w:rsidRPr="007F2FF1">
        <w:rPr>
          <w:rtl/>
        </w:rPr>
        <w:t>، وتزداد خطورة هذه الظاهرة في المجتمعات التي تعاني من البطالة والأزمات الاقتصادية، وضعف التخطيط في إدارة الموارد، وضعف الوازع الديني؛ لذا تتطلب الظاهرة تطوير آليات</w:t>
      </w:r>
      <w:r w:rsidRPr="007F2FF1">
        <w:rPr>
          <w:rFonts w:hint="cs"/>
          <w:rtl/>
        </w:rPr>
        <w:t>ٍ</w:t>
      </w:r>
      <w:r w:rsidRPr="007F2FF1">
        <w:rPr>
          <w:rtl/>
        </w:rPr>
        <w:t xml:space="preserve"> وإجراءات</w:t>
      </w:r>
      <w:r w:rsidRPr="007F2FF1">
        <w:rPr>
          <w:rFonts w:hint="cs"/>
          <w:rtl/>
        </w:rPr>
        <w:t>ٍ</w:t>
      </w:r>
      <w:r w:rsidRPr="007F2FF1">
        <w:rPr>
          <w:rtl/>
        </w:rPr>
        <w:t xml:space="preserve"> فعَّالة لمكافحتها، بما يسهم في حماية الأمن الاجتماعي وسلامة المجتمع (منصور،</w:t>
      </w:r>
      <w:r w:rsidR="00B3002D">
        <w:rPr>
          <w:rFonts w:hint="cs"/>
          <w:rtl/>
        </w:rPr>
        <w:t xml:space="preserve"> </w:t>
      </w:r>
      <w:r w:rsidRPr="007F2FF1">
        <w:rPr>
          <w:rtl/>
        </w:rPr>
        <w:t>2025).</w:t>
      </w:r>
    </w:p>
    <w:p w14:paraId="083A9E7F" w14:textId="5256B1BB" w:rsidR="00074F0D" w:rsidRPr="007F2FF1" w:rsidRDefault="00074F0D" w:rsidP="00B3002D">
      <w:pPr>
        <w:pStyle w:val="00000"/>
        <w:rPr>
          <w:rtl/>
        </w:rPr>
      </w:pPr>
      <w:r w:rsidRPr="007F2FF1">
        <w:rPr>
          <w:rtl/>
        </w:rPr>
        <w:t>كما يُعَدُّ التَّسَوُّل الإلكتروني من الظواهر الحديثة التي برزت مع انتشار وسائل التواصل الرقمي، دون أنْ يحظى بتنظيم صريح في القانون الجنائي؛ ممَّا يصعب مساءلة مرتكبيه، وعلى الرغم مم</w:t>
      </w:r>
      <w:r w:rsidRPr="007F2FF1">
        <w:rPr>
          <w:rFonts w:hint="cs"/>
          <w:rtl/>
        </w:rPr>
        <w:t>َّ</w:t>
      </w:r>
      <w:r w:rsidRPr="007F2FF1">
        <w:rPr>
          <w:rtl/>
        </w:rPr>
        <w:t>ا قد ينطوي عليه من انتهاك لخصوصية الأفراد، فإنَّ غياب النصوص القانونية الواضحة يحد من إمكانية معاقبته، وخاصة</w:t>
      </w:r>
      <w:r w:rsidRPr="007F2FF1">
        <w:rPr>
          <w:rFonts w:hint="cs"/>
          <w:rtl/>
        </w:rPr>
        <w:t>ً</w:t>
      </w:r>
      <w:r w:rsidRPr="007F2FF1">
        <w:rPr>
          <w:rtl/>
        </w:rPr>
        <w:t xml:space="preserve"> في ظل قيام الأفراد بمشاركة تفاصيل حياتهم وممتلكاتهم عبر المنصات الرقمية؛ ممَّا يساهم في انتشار هذه الظاهرة (الهشلمون،</w:t>
      </w:r>
      <w:r w:rsidR="00B3002D">
        <w:rPr>
          <w:rFonts w:hint="cs"/>
          <w:rtl/>
        </w:rPr>
        <w:t xml:space="preserve"> </w:t>
      </w:r>
      <w:r w:rsidRPr="007F2FF1">
        <w:rPr>
          <w:rtl/>
        </w:rPr>
        <w:t>2021).</w:t>
      </w:r>
    </w:p>
    <w:p w14:paraId="4BDF164C" w14:textId="77777777" w:rsidR="00074F0D" w:rsidRPr="007F2FF1" w:rsidRDefault="00074F0D" w:rsidP="006D7361">
      <w:pPr>
        <w:pStyle w:val="00000"/>
        <w:rPr>
          <w:rtl/>
        </w:rPr>
      </w:pPr>
      <w:r w:rsidRPr="006D7361">
        <w:rPr>
          <w:b/>
          <w:bCs/>
          <w:rtl/>
        </w:rPr>
        <w:t>يمكن القول</w:t>
      </w:r>
      <w:r w:rsidRPr="007F2FF1">
        <w:rPr>
          <w:rFonts w:hint="cs"/>
          <w:rtl/>
        </w:rPr>
        <w:t>:</w:t>
      </w:r>
      <w:r w:rsidRPr="007F2FF1">
        <w:rPr>
          <w:rtl/>
        </w:rPr>
        <w:t xml:space="preserve"> إنَّ التَّسَوُّل الإلكتروني يمثل تحديًا جديدًا للمجتمعات المعاصرة؛ حيث تتداخل العوامل التقنية</w:t>
      </w:r>
      <w:r w:rsidRPr="007F2FF1">
        <w:rPr>
          <w:rFonts w:hint="cs"/>
          <w:rtl/>
        </w:rPr>
        <w:t>،</w:t>
      </w:r>
      <w:r w:rsidRPr="007F2FF1">
        <w:rPr>
          <w:rtl/>
        </w:rPr>
        <w:t xml:space="preserve"> والاجتماعية</w:t>
      </w:r>
      <w:r w:rsidRPr="007F2FF1">
        <w:rPr>
          <w:rFonts w:hint="cs"/>
          <w:rtl/>
        </w:rPr>
        <w:t>،</w:t>
      </w:r>
      <w:r w:rsidRPr="007F2FF1">
        <w:rPr>
          <w:rtl/>
        </w:rPr>
        <w:t xml:space="preserve"> والاقتصادية في انتشاره، ويستغل المُتَسَوِّلون المنصات الرقمية للوصول إلى الجمهور بطرق مبتكرة، هذه الظاهرة تستدعي وعيًا أكبر من الأفراد ومتابعة تشريعية دقيقة، بالإضافة إلى تطوير استراتيجيات وقائية لحماية المجتمع</w:t>
      </w:r>
      <w:r w:rsidRPr="007F2FF1">
        <w:rPr>
          <w:rFonts w:hint="cs"/>
          <w:rtl/>
        </w:rPr>
        <w:t>،</w:t>
      </w:r>
      <w:r w:rsidRPr="007F2FF1">
        <w:rPr>
          <w:rtl/>
        </w:rPr>
        <w:t xml:space="preserve"> وتقليل تأثيرها السلبي على النسيج الاجتماعي والأمني.</w:t>
      </w:r>
    </w:p>
    <w:p w14:paraId="4867493C" w14:textId="183D31E1" w:rsidR="00074F0D" w:rsidRPr="00331073" w:rsidRDefault="00074F0D" w:rsidP="00D11D98">
      <w:pPr>
        <w:pStyle w:val="Heading2"/>
        <w:numPr>
          <w:ilvl w:val="0"/>
          <w:numId w:val="87"/>
        </w:numPr>
        <w:bidi/>
        <w:spacing w:before="120" w:after="120" w:line="240" w:lineRule="auto"/>
        <w:ind w:left="849" w:hanging="850"/>
        <w:rPr>
          <w:rFonts w:ascii="Times New Roman" w:hAnsi="Times New Roman" w:cs="Simplified Arabic"/>
          <w:b/>
          <w:bCs/>
          <w:color w:val="auto"/>
          <w:szCs w:val="36"/>
          <w:rtl/>
        </w:rPr>
      </w:pPr>
      <w:bookmarkStart w:id="75" w:name="_Toc225447798"/>
      <w:bookmarkStart w:id="76" w:name="_Toc227769163"/>
      <w:r w:rsidRPr="00331073">
        <w:rPr>
          <w:rFonts w:ascii="Times New Roman" w:hAnsi="Times New Roman" w:cs="Simplified Arabic"/>
          <w:b/>
          <w:bCs/>
          <w:color w:val="auto"/>
          <w:szCs w:val="36"/>
          <w:rtl/>
        </w:rPr>
        <w:t>ماهية التَّسَوُّل الإلكتروني عبر المنصات الرقمية</w:t>
      </w:r>
      <w:bookmarkEnd w:id="75"/>
      <w:r w:rsidRPr="00331073">
        <w:rPr>
          <w:rFonts w:ascii="Times New Roman" w:hAnsi="Times New Roman" w:cs="Simplified Arabic" w:hint="cs"/>
          <w:b/>
          <w:bCs/>
          <w:color w:val="auto"/>
          <w:szCs w:val="36"/>
          <w:rtl/>
        </w:rPr>
        <w:t>:</w:t>
      </w:r>
      <w:bookmarkEnd w:id="76"/>
    </w:p>
    <w:p w14:paraId="3D7164A7" w14:textId="77777777" w:rsidR="00074F0D" w:rsidRPr="007F2FF1" w:rsidRDefault="00074F0D" w:rsidP="007F2FF1">
      <w:pPr>
        <w:spacing w:before="120" w:after="120" w:line="240" w:lineRule="auto"/>
        <w:jc w:val="both"/>
        <w:rPr>
          <w:rFonts w:ascii="Times New Roman" w:hAnsi="Times New Roman" w:cs="Simplified Arabic"/>
          <w:b/>
          <w:bCs/>
          <w:sz w:val="24"/>
          <w:szCs w:val="28"/>
          <w:rtl/>
          <w:lang w:bidi="ar-EG"/>
        </w:rPr>
      </w:pPr>
      <w:r w:rsidRPr="007F2FF1">
        <w:rPr>
          <w:rFonts w:ascii="Times New Roman" w:hAnsi="Times New Roman" w:cs="Simplified Arabic"/>
          <w:sz w:val="24"/>
          <w:szCs w:val="28"/>
          <w:rtl/>
          <w:lang w:bidi="ar-EG"/>
        </w:rPr>
        <w:t>تنو</w:t>
      </w:r>
      <w:r w:rsidRPr="007F2FF1">
        <w:rPr>
          <w:rFonts w:ascii="Times New Roman" w:hAnsi="Times New Roman" w:cs="Simplified Arabic" w:hint="cs"/>
          <w:sz w:val="24"/>
          <w:szCs w:val="28"/>
          <w:rtl/>
          <w:lang w:bidi="ar-EG"/>
        </w:rPr>
        <w:t>َّ</w:t>
      </w:r>
      <w:r w:rsidRPr="007F2FF1">
        <w:rPr>
          <w:rFonts w:ascii="Times New Roman" w:hAnsi="Times New Roman" w:cs="Simplified Arabic"/>
          <w:sz w:val="24"/>
          <w:szCs w:val="28"/>
          <w:rtl/>
          <w:lang w:bidi="ar-EG"/>
        </w:rPr>
        <w:t>عت المفاهيم المتعلقة بـ مفهوم التَّسَوُّل الإلكتروني عبر المنصات الرقمية</w:t>
      </w:r>
      <w:r w:rsidRPr="007F2FF1">
        <w:rPr>
          <w:rFonts w:ascii="Times New Roman" w:hAnsi="Times New Roman" w:cs="Simplified Arabic"/>
          <w:b/>
          <w:bCs/>
          <w:sz w:val="24"/>
          <w:szCs w:val="28"/>
          <w:rtl/>
          <w:lang w:bidi="ar-EG"/>
        </w:rPr>
        <w:t xml:space="preserve">، </w:t>
      </w:r>
      <w:r w:rsidRPr="007F2FF1">
        <w:rPr>
          <w:rFonts w:ascii="Times New Roman" w:hAnsi="Times New Roman" w:cs="Simplified Arabic"/>
          <w:sz w:val="24"/>
          <w:szCs w:val="28"/>
          <w:rtl/>
          <w:lang w:bidi="ar-EG"/>
        </w:rPr>
        <w:t>ومنها:</w:t>
      </w:r>
    </w:p>
    <w:p w14:paraId="422F3D0D" w14:textId="1A2E23ED" w:rsidR="00074F0D" w:rsidRPr="007F2FF1" w:rsidRDefault="00074F0D" w:rsidP="00B41523">
      <w:pPr>
        <w:pStyle w:val="00000"/>
        <w:rPr>
          <w:rtl/>
        </w:rPr>
      </w:pPr>
      <w:r w:rsidRPr="007F2FF1">
        <w:rPr>
          <w:rtl/>
        </w:rPr>
        <w:t>يعر</w:t>
      </w:r>
      <w:r w:rsidRPr="007F2FF1">
        <w:rPr>
          <w:rFonts w:hint="cs"/>
          <w:rtl/>
        </w:rPr>
        <w:t>ِّ</w:t>
      </w:r>
      <w:r w:rsidRPr="007F2FF1">
        <w:rPr>
          <w:rtl/>
        </w:rPr>
        <w:t xml:space="preserve">ف </w:t>
      </w:r>
      <w:bookmarkStart w:id="77" w:name="_Hlk225041744"/>
      <w:r w:rsidRPr="007F2FF1">
        <w:rPr>
          <w:rtl/>
        </w:rPr>
        <w:t xml:space="preserve">القاضي (2023) </w:t>
      </w:r>
      <w:bookmarkEnd w:id="77"/>
      <w:r w:rsidRPr="007F2FF1">
        <w:rPr>
          <w:rtl/>
        </w:rPr>
        <w:t>التَّسَوُّل الإلكتروني بأنَّه: ظاهرة اجتماعية تنشأ في البيئة الرقمية، وتعتمد على استخدام أساليب الاحتيال</w:t>
      </w:r>
      <w:r w:rsidRPr="007F2FF1">
        <w:rPr>
          <w:rFonts w:hint="cs"/>
          <w:rtl/>
        </w:rPr>
        <w:t>،</w:t>
      </w:r>
      <w:r w:rsidRPr="007F2FF1">
        <w:rPr>
          <w:rtl/>
        </w:rPr>
        <w:t xml:space="preserve"> واستثارة العاطفة لاستقطاب انتباه الأفراد وكسب تعاطفهم</w:t>
      </w:r>
      <w:r w:rsidRPr="007F2FF1">
        <w:rPr>
          <w:rFonts w:hint="cs"/>
          <w:rtl/>
        </w:rPr>
        <w:t>؛</w:t>
      </w:r>
      <w:r w:rsidRPr="007F2FF1">
        <w:rPr>
          <w:rtl/>
        </w:rPr>
        <w:t xml:space="preserve"> بهدف تحقيق مكاسب مادية أو معنوية من خلال التأثير عليهم عبر المنصات الإلكترونية. </w:t>
      </w:r>
    </w:p>
    <w:p w14:paraId="2945E228" w14:textId="6A5E1EC1" w:rsidR="00074F0D" w:rsidRPr="007F2FF1" w:rsidRDefault="00074F0D" w:rsidP="00B41523">
      <w:pPr>
        <w:pStyle w:val="00000"/>
        <w:rPr>
          <w:rtl/>
        </w:rPr>
      </w:pPr>
      <w:r w:rsidRPr="007F2FF1">
        <w:rPr>
          <w:rtl/>
        </w:rPr>
        <w:t>كما عر</w:t>
      </w:r>
      <w:r w:rsidRPr="007F2FF1">
        <w:rPr>
          <w:rFonts w:hint="cs"/>
          <w:rtl/>
        </w:rPr>
        <w:t>َّ</w:t>
      </w:r>
      <w:r w:rsidRPr="007F2FF1">
        <w:rPr>
          <w:rtl/>
        </w:rPr>
        <w:t xml:space="preserve">ف العوني (2024) التَّسَوُّل الإلكتروني عبر المنصات الرقمية </w:t>
      </w:r>
      <w:r w:rsidRPr="007F2FF1">
        <w:rPr>
          <w:rFonts w:hint="cs"/>
          <w:rtl/>
        </w:rPr>
        <w:t>ب</w:t>
      </w:r>
      <w:r w:rsidRPr="007F2FF1">
        <w:rPr>
          <w:rtl/>
        </w:rPr>
        <w:t>أن</w:t>
      </w:r>
      <w:r w:rsidRPr="007F2FF1">
        <w:rPr>
          <w:rFonts w:hint="cs"/>
          <w:rtl/>
        </w:rPr>
        <w:t>َّ</w:t>
      </w:r>
      <w:r w:rsidRPr="007F2FF1">
        <w:rPr>
          <w:rtl/>
        </w:rPr>
        <w:t>ه: سلوك يتمثل في لجوء بعض الأفراد إلى استخدام وسائل التواصل الاجتماعي والمنصات الرقمية لطلب الأموال أو المساعدات</w:t>
      </w:r>
      <w:r w:rsidRPr="007F2FF1">
        <w:rPr>
          <w:rFonts w:hint="cs"/>
          <w:rtl/>
        </w:rPr>
        <w:t>،</w:t>
      </w:r>
      <w:r w:rsidRPr="007F2FF1">
        <w:rPr>
          <w:rtl/>
        </w:rPr>
        <w:t xml:space="preserve"> من خلال نشر محتوى يستهدف إثارة التعاطف الإنساني واستمالة الجمهور، بقصد الحصول على منفعة مادية.</w:t>
      </w:r>
    </w:p>
    <w:p w14:paraId="7901E87A" w14:textId="37CEC787" w:rsidR="00074F0D" w:rsidRPr="007F2FF1" w:rsidRDefault="00074F0D" w:rsidP="00B41523">
      <w:pPr>
        <w:pStyle w:val="00000"/>
        <w:rPr>
          <w:rtl/>
        </w:rPr>
      </w:pPr>
      <w:r w:rsidRPr="007F2FF1">
        <w:rPr>
          <w:rtl/>
        </w:rPr>
        <w:t>وأشار الصول (2024) أنَّ التَّسَوُّل الإلكتروني هو: سلوك يقوم على استمالة عاطفة الآخرين</w:t>
      </w:r>
      <w:r w:rsidRPr="007F2FF1">
        <w:rPr>
          <w:rFonts w:hint="cs"/>
          <w:rtl/>
        </w:rPr>
        <w:t>،</w:t>
      </w:r>
      <w:r w:rsidRPr="007F2FF1">
        <w:rPr>
          <w:rtl/>
        </w:rPr>
        <w:t xml:space="preserve"> واستدرار تعاطفهم للحصول على مساعدات مالية أو عينية عبر وسائل التواصل الاجتماعي، مستخدمًا أساليب النصب والخداع</w:t>
      </w:r>
      <w:r w:rsidRPr="007F2FF1">
        <w:rPr>
          <w:rFonts w:hint="cs"/>
          <w:rtl/>
        </w:rPr>
        <w:t>،</w:t>
      </w:r>
      <w:r w:rsidRPr="007F2FF1">
        <w:rPr>
          <w:rtl/>
        </w:rPr>
        <w:t xml:space="preserve"> والظهور بهُوِيَّة</w:t>
      </w:r>
      <w:r w:rsidRPr="007F2FF1">
        <w:rPr>
          <w:rFonts w:hint="cs"/>
          <w:rtl/>
        </w:rPr>
        <w:t>ٍ</w:t>
      </w:r>
      <w:r w:rsidRPr="007F2FF1">
        <w:rPr>
          <w:rtl/>
        </w:rPr>
        <w:t xml:space="preserve"> مجهولة</w:t>
      </w:r>
      <w:r w:rsidRPr="007F2FF1">
        <w:rPr>
          <w:rFonts w:hint="cs"/>
          <w:rtl/>
        </w:rPr>
        <w:t>ٍ</w:t>
      </w:r>
      <w:r w:rsidRPr="007F2FF1">
        <w:rPr>
          <w:rtl/>
        </w:rPr>
        <w:t>، ويعتمد على توظيف القصص أو الحالات المؤثرة لجذب أكبر عدد ممكن من المتعاطفين، مستفيدًا من سرعة انتشار المحتوى الرقمي.</w:t>
      </w:r>
    </w:p>
    <w:p w14:paraId="59408941" w14:textId="12C951B9" w:rsidR="00074F0D" w:rsidRPr="007F2FF1" w:rsidRDefault="00074F0D" w:rsidP="00B41523">
      <w:pPr>
        <w:pStyle w:val="00000"/>
      </w:pPr>
      <w:r w:rsidRPr="007F2FF1">
        <w:rPr>
          <w:rtl/>
        </w:rPr>
        <w:t>كما أشار "هلباوي وآخرون" (</w:t>
      </w:r>
      <w:r w:rsidRPr="007F2FF1">
        <w:t>Halbaoui et al., 2025</w:t>
      </w:r>
      <w:r w:rsidRPr="007F2FF1">
        <w:rPr>
          <w:rtl/>
        </w:rPr>
        <w:t xml:space="preserve">) إلى التَّسَوُّل الإلكتروني </w:t>
      </w:r>
      <w:r w:rsidRPr="007F2FF1">
        <w:rPr>
          <w:rFonts w:hint="cs"/>
          <w:rtl/>
        </w:rPr>
        <w:t>ب</w:t>
      </w:r>
      <w:r w:rsidRPr="007F2FF1">
        <w:rPr>
          <w:rtl/>
        </w:rPr>
        <w:t>أنَّه: شكل معاصر لطلب المساعدة المالية، يقوم على استخدام الأدوات الرقمية ومنصات التواصل الاجتماعي</w:t>
      </w:r>
      <w:r w:rsidRPr="007F2FF1">
        <w:rPr>
          <w:rFonts w:hint="cs"/>
          <w:rtl/>
        </w:rPr>
        <w:t>؛</w:t>
      </w:r>
      <w:r w:rsidRPr="007F2FF1">
        <w:rPr>
          <w:rtl/>
        </w:rPr>
        <w:t xml:space="preserve"> لتسهيل الوصول المباشر إلى المانحين مع الاستعاضة عن الطرق التقليدية بوسائل تقنية تتجاوز قيود المكان والزمان.</w:t>
      </w:r>
    </w:p>
    <w:p w14:paraId="1BDE630C" w14:textId="3E74FC0F" w:rsidR="00074F0D" w:rsidRPr="007F2FF1" w:rsidRDefault="00074F0D" w:rsidP="00F3160A">
      <w:pPr>
        <w:pStyle w:val="00000"/>
        <w:rPr>
          <w:rtl/>
        </w:rPr>
      </w:pPr>
      <w:r w:rsidRPr="007F2FF1">
        <w:rPr>
          <w:rtl/>
        </w:rPr>
        <w:t>وأضاف "أبو عيسى" (</w:t>
      </w:r>
      <w:r w:rsidRPr="007F2FF1">
        <w:t>Abu Issa et al., 2025</w:t>
      </w:r>
      <w:r w:rsidRPr="007F2FF1">
        <w:rPr>
          <w:rtl/>
        </w:rPr>
        <w:t>)</w:t>
      </w:r>
      <w:r w:rsidRPr="00F3160A">
        <w:rPr>
          <w:rtl/>
        </w:rPr>
        <w:t xml:space="preserve"> </w:t>
      </w:r>
      <w:r w:rsidRPr="007F2FF1">
        <w:rPr>
          <w:rtl/>
        </w:rPr>
        <w:t>أنَّ التَّسَوُّل الإلكتروني: نشاط رقمي لجمع الأموال عبر الإنترنت دون إذن قانوني، يتميز بتجاوزه للقنوات الرسمية لجمع التبرعات؛ ممَّا يجعله ممارسة</w:t>
      </w:r>
      <w:r w:rsidRPr="007F2FF1">
        <w:rPr>
          <w:rFonts w:hint="cs"/>
          <w:rtl/>
        </w:rPr>
        <w:t>ً</w:t>
      </w:r>
      <w:r w:rsidRPr="007F2FF1">
        <w:rPr>
          <w:rtl/>
        </w:rPr>
        <w:t xml:space="preserve"> غير منظمة تفتقر للرقابة والشرعية التي تتمتع بها المؤسسات الخيرية المرخصة</w:t>
      </w:r>
      <w:r w:rsidRPr="007F2FF1">
        <w:rPr>
          <w:rFonts w:hint="cs"/>
          <w:rtl/>
        </w:rPr>
        <w:t>،</w:t>
      </w:r>
      <w:r w:rsidRPr="007F2FF1">
        <w:rPr>
          <w:rtl/>
        </w:rPr>
        <w:t xml:space="preserve"> كما أضاف "سينغ" </w:t>
      </w:r>
      <w:r w:rsidRPr="007F2FF1">
        <w:t>(Singh, 2023)</w:t>
      </w:r>
      <w:r w:rsidRPr="007F2FF1">
        <w:rPr>
          <w:rtl/>
        </w:rPr>
        <w:t xml:space="preserve"> أنَّ التَّسَوُّل الإلكتروني</w:t>
      </w:r>
      <w:r w:rsidRPr="007F2FF1">
        <w:rPr>
          <w:rFonts w:hint="cs"/>
          <w:rtl/>
        </w:rPr>
        <w:t xml:space="preserve"> </w:t>
      </w:r>
      <w:r w:rsidRPr="007F2FF1">
        <w:rPr>
          <w:rtl/>
        </w:rPr>
        <w:t>ه</w:t>
      </w:r>
      <w:r w:rsidRPr="007F2FF1">
        <w:rPr>
          <w:rFonts w:hint="cs"/>
          <w:rtl/>
        </w:rPr>
        <w:t>و</w:t>
      </w:r>
      <w:r w:rsidRPr="007F2FF1">
        <w:rPr>
          <w:rtl/>
        </w:rPr>
        <w:t>: استخدام الوسائط الرقمية ومنصات التواصل الاجتماعي كوسائل لاستجداء الدعم المالي أو العيني من أفراد مجهولين، متجاوزًا الأساليب التقليدية لطلب المساعدة الميدانية.</w:t>
      </w:r>
    </w:p>
    <w:p w14:paraId="3D8A946F" w14:textId="24DF7012" w:rsidR="00074F0D" w:rsidRPr="007F2FF1" w:rsidRDefault="00074F0D" w:rsidP="00AA6BEB">
      <w:pPr>
        <w:pStyle w:val="00000"/>
        <w:rPr>
          <w:rtl/>
        </w:rPr>
      </w:pPr>
      <w:r w:rsidRPr="007F2FF1">
        <w:rPr>
          <w:rtl/>
        </w:rPr>
        <w:t xml:space="preserve">بينما </w:t>
      </w:r>
      <w:r w:rsidRPr="007F2FF1">
        <w:rPr>
          <w:rFonts w:hint="cs"/>
          <w:rtl/>
        </w:rPr>
        <w:t>تُ</w:t>
      </w:r>
      <w:r w:rsidRPr="007F2FF1">
        <w:rPr>
          <w:rtl/>
        </w:rPr>
        <w:t>عر</w:t>
      </w:r>
      <w:r w:rsidRPr="007F2FF1">
        <w:rPr>
          <w:rFonts w:hint="cs"/>
          <w:rtl/>
        </w:rPr>
        <w:t>ِّ</w:t>
      </w:r>
      <w:r w:rsidRPr="007F2FF1">
        <w:rPr>
          <w:rtl/>
        </w:rPr>
        <w:t>ف "أمينة" (</w:t>
      </w:r>
      <w:r w:rsidRPr="007F2FF1">
        <w:t>Amina, 2025</w:t>
      </w:r>
      <w:r w:rsidRPr="007F2FF1">
        <w:rPr>
          <w:rtl/>
        </w:rPr>
        <w:t xml:space="preserve">) التَّسَوُّل الإلكتروني </w:t>
      </w:r>
      <w:r w:rsidRPr="007F2FF1">
        <w:rPr>
          <w:rFonts w:hint="cs"/>
          <w:rtl/>
        </w:rPr>
        <w:t>ب</w:t>
      </w:r>
      <w:r w:rsidRPr="007F2FF1">
        <w:rPr>
          <w:rtl/>
        </w:rPr>
        <w:t>أنَّه: شكل معاصر للتَّسَوُّل، يعتمد على الإنترنت بدل الطرق التقليدية؛ حيث يقوم الشخص بطلب المال من الآخرين عبر وسائل رقمية</w:t>
      </w:r>
      <w:r w:rsidRPr="007F2FF1">
        <w:rPr>
          <w:rFonts w:hint="cs"/>
          <w:rtl/>
        </w:rPr>
        <w:t>،</w:t>
      </w:r>
      <w:r w:rsidRPr="007F2FF1">
        <w:rPr>
          <w:rtl/>
        </w:rPr>
        <w:t xml:space="preserve"> مثل</w:t>
      </w:r>
      <w:r w:rsidRPr="007F2FF1">
        <w:rPr>
          <w:rFonts w:hint="cs"/>
          <w:rtl/>
        </w:rPr>
        <w:t>:</w:t>
      </w:r>
      <w:r w:rsidRPr="007F2FF1">
        <w:rPr>
          <w:rtl/>
        </w:rPr>
        <w:t xml:space="preserve"> منصات التواصل الاجتماعي أو الرسائل، وغالبًا ما يستخدم قصصًا أو صورًا ملفقة لاستدرار التعاطف، مدعيًا الحاجة المالية أو الظروف الصعبة، بهدف جمع الأموال.</w:t>
      </w:r>
    </w:p>
    <w:p w14:paraId="086D2E56" w14:textId="4DAE4AE6" w:rsidR="00074F0D" w:rsidRPr="007F2FF1" w:rsidRDefault="00074F0D" w:rsidP="00AA6BEB">
      <w:pPr>
        <w:pStyle w:val="00000"/>
        <w:rPr>
          <w:rtl/>
        </w:rPr>
      </w:pPr>
      <w:r w:rsidRPr="007F2FF1">
        <w:rPr>
          <w:rtl/>
        </w:rPr>
        <w:t xml:space="preserve">وذكر القاضي (2023) </w:t>
      </w:r>
      <w:r w:rsidRPr="007F2FF1">
        <w:rPr>
          <w:rFonts w:hint="cs"/>
          <w:rtl/>
        </w:rPr>
        <w:t>تعريف</w:t>
      </w:r>
      <w:r w:rsidRPr="007F2FF1">
        <w:rPr>
          <w:rtl/>
        </w:rPr>
        <w:t xml:space="preserve"> التَّسَوُّل الإلكتروني بأنَّه: شكل من أشكال الاحتيال الإلكتروني يندرج ضمن الجرائم الإلكترونية؛ حيث يقوم على استغلال الأفراد</w:t>
      </w:r>
      <w:r w:rsidRPr="007F2FF1">
        <w:rPr>
          <w:rFonts w:hint="cs"/>
          <w:rtl/>
        </w:rPr>
        <w:t>،</w:t>
      </w:r>
      <w:r w:rsidRPr="007F2FF1">
        <w:rPr>
          <w:rtl/>
        </w:rPr>
        <w:t xml:space="preserve"> وسلب أموالهم عبر ذرائع وأساليب مختلفة قائمة على استثارة الشفقة والتعاطف، ويقوم هذا الفعل على توافر ركنين أساسيين: الركن المعنوي</w:t>
      </w:r>
      <w:r w:rsidRPr="007F2FF1">
        <w:rPr>
          <w:rFonts w:hint="cs"/>
          <w:rtl/>
        </w:rPr>
        <w:t>:</w:t>
      </w:r>
      <w:r w:rsidRPr="007F2FF1">
        <w:rPr>
          <w:rtl/>
        </w:rPr>
        <w:t xml:space="preserve"> المتمثل في نية المُتَسَوِّل الإلكتروني وإرادته في التأثير على الضحايا نفسيًا لتحقيق مكاسب، والركن المادي</w:t>
      </w:r>
      <w:r w:rsidRPr="007F2FF1">
        <w:rPr>
          <w:rFonts w:hint="cs"/>
          <w:rtl/>
        </w:rPr>
        <w:t>:</w:t>
      </w:r>
      <w:r w:rsidRPr="007F2FF1">
        <w:rPr>
          <w:rtl/>
        </w:rPr>
        <w:t xml:space="preserve"> الذي يتمثل في استخدام الوسائل التقنية</w:t>
      </w:r>
      <w:r w:rsidRPr="007F2FF1">
        <w:rPr>
          <w:rFonts w:hint="cs"/>
          <w:rtl/>
        </w:rPr>
        <w:t>:</w:t>
      </w:r>
      <w:r w:rsidRPr="007F2FF1">
        <w:rPr>
          <w:rtl/>
        </w:rPr>
        <w:t xml:space="preserve"> كالحاسوب وشبكة الإنترنت، وبذلك تتكامل عناصر الجريمة من فاعل</w:t>
      </w:r>
      <w:r w:rsidRPr="007F2FF1">
        <w:rPr>
          <w:rFonts w:hint="cs"/>
          <w:rtl/>
        </w:rPr>
        <w:t>،</w:t>
      </w:r>
      <w:r w:rsidRPr="007F2FF1">
        <w:rPr>
          <w:rtl/>
        </w:rPr>
        <w:t xml:space="preserve"> وأداة</w:t>
      </w:r>
      <w:r w:rsidRPr="007F2FF1">
        <w:rPr>
          <w:rFonts w:hint="cs"/>
          <w:rtl/>
        </w:rPr>
        <w:t>،</w:t>
      </w:r>
      <w:r w:rsidRPr="007F2FF1">
        <w:rPr>
          <w:rtl/>
        </w:rPr>
        <w:t xml:space="preserve"> وضحية، بما يعكس وجود قصد مسبق لارتكاب هذا النوع من الاحتيال الرقمي.</w:t>
      </w:r>
    </w:p>
    <w:p w14:paraId="5F973BB5" w14:textId="77777777" w:rsidR="00074F0D" w:rsidRPr="007F2FF1" w:rsidRDefault="00074F0D" w:rsidP="00AA6BEB">
      <w:pPr>
        <w:pStyle w:val="00000"/>
        <w:rPr>
          <w:rtl/>
        </w:rPr>
      </w:pPr>
      <w:r w:rsidRPr="007F2FF1">
        <w:rPr>
          <w:rtl/>
        </w:rPr>
        <w:t>يمكن القول</w:t>
      </w:r>
      <w:r w:rsidRPr="007F2FF1">
        <w:rPr>
          <w:rFonts w:hint="cs"/>
          <w:rtl/>
        </w:rPr>
        <w:t>:</w:t>
      </w:r>
      <w:r w:rsidRPr="007F2FF1">
        <w:rPr>
          <w:rtl/>
        </w:rPr>
        <w:t xml:space="preserve"> إنَّ التَّسَوُّل الإلكتروني يمثل تحولًا حديثًا لأساليب طلب المساعدة؛ حيث يستفيد من الانتشار السريع للوسائل الرقمية ومنصات التواصل الاجتماعي للوصول إلى الجمهور بسهولة، وتتميز هذه الظاهرة باستخدام استراتيجيات نفسية لجذب التعاطف، وغالبًا ما تتضمن محتوى مؤثرًا أو قصصًا ملفقة</w:t>
      </w:r>
      <w:r w:rsidRPr="007F2FF1">
        <w:rPr>
          <w:rFonts w:hint="cs"/>
          <w:rtl/>
        </w:rPr>
        <w:t>ً؛</w:t>
      </w:r>
      <w:r w:rsidRPr="007F2FF1">
        <w:rPr>
          <w:rtl/>
        </w:rPr>
        <w:t xml:space="preserve"> بهدف تحقيق مكاسب مالية أو عينية، ورغم اختلاف تعريفاته بين الباحثين، إلا أنَّ العامل المشترك فيها هو استغلال المنصات الرقمية بطريقة غير رسمية.</w:t>
      </w:r>
    </w:p>
    <w:p w14:paraId="47DA7DDF" w14:textId="3725D871" w:rsidR="00074F0D" w:rsidRPr="00331073" w:rsidRDefault="00074F0D" w:rsidP="00D11D98">
      <w:pPr>
        <w:pStyle w:val="Heading2"/>
        <w:numPr>
          <w:ilvl w:val="0"/>
          <w:numId w:val="87"/>
        </w:numPr>
        <w:bidi/>
        <w:spacing w:before="120" w:after="120" w:line="240" w:lineRule="auto"/>
        <w:ind w:left="849" w:hanging="850"/>
        <w:rPr>
          <w:rFonts w:ascii="Times New Roman" w:hAnsi="Times New Roman" w:cs="Simplified Arabic"/>
          <w:b/>
          <w:bCs/>
          <w:color w:val="auto"/>
          <w:szCs w:val="36"/>
          <w:rtl/>
        </w:rPr>
      </w:pPr>
      <w:bookmarkStart w:id="78" w:name="_Toc225447799"/>
      <w:bookmarkStart w:id="79" w:name="_Toc227769164"/>
      <w:r w:rsidRPr="00331073">
        <w:rPr>
          <w:rFonts w:ascii="Times New Roman" w:hAnsi="Times New Roman" w:cs="Simplified Arabic"/>
          <w:b/>
          <w:bCs/>
          <w:color w:val="auto"/>
          <w:szCs w:val="36"/>
          <w:rtl/>
        </w:rPr>
        <w:t>عناصر التَّسَوُّل الإلكتروني</w:t>
      </w:r>
      <w:bookmarkEnd w:id="78"/>
      <w:r w:rsidRPr="00331073">
        <w:rPr>
          <w:rFonts w:ascii="Times New Roman" w:hAnsi="Times New Roman" w:cs="Simplified Arabic" w:hint="cs"/>
          <w:b/>
          <w:bCs/>
          <w:color w:val="auto"/>
          <w:szCs w:val="36"/>
          <w:rtl/>
        </w:rPr>
        <w:t>:</w:t>
      </w:r>
      <w:bookmarkEnd w:id="79"/>
    </w:p>
    <w:p w14:paraId="241BBC2A" w14:textId="77777777" w:rsidR="00074F0D" w:rsidRPr="007F2FF1" w:rsidRDefault="00074F0D" w:rsidP="00AA6BEB">
      <w:pPr>
        <w:pStyle w:val="00000"/>
        <w:rPr>
          <w:rtl/>
        </w:rPr>
      </w:pPr>
      <w:r w:rsidRPr="007F2FF1">
        <w:rPr>
          <w:rtl/>
        </w:rPr>
        <w:t>تُعَدُّ ظاهرة التَّسَوُّل الإلكتروني من الظواهر الحديثة التي نشأت مع انتشار المنصات الرقمية؛ حيث تعتمد على تفاعل الأفراد مع هذه الوسائل لطلب الدعم والمساعدة، وتشمل هذه الظاهرة عدة عناصر أساسية:</w:t>
      </w:r>
    </w:p>
    <w:p w14:paraId="570E5D2A" w14:textId="41ED32CE" w:rsidR="00074F0D" w:rsidRPr="00331073" w:rsidRDefault="00074F0D" w:rsidP="00D97A43">
      <w:pPr>
        <w:pStyle w:val="a7"/>
        <w:numPr>
          <w:ilvl w:val="0"/>
          <w:numId w:val="88"/>
        </w:numPr>
        <w:ind w:left="278" w:hanging="357"/>
        <w:outlineLvl w:val="9"/>
      </w:pPr>
      <w:bookmarkStart w:id="80" w:name="_Toc225447800"/>
      <w:r w:rsidRPr="00331073">
        <w:rPr>
          <w:rtl/>
        </w:rPr>
        <w:t>طلب مساعدة</w:t>
      </w:r>
      <w:bookmarkEnd w:id="80"/>
      <w:r w:rsidRPr="00331073">
        <w:rPr>
          <w:rFonts w:hint="cs"/>
          <w:rtl/>
        </w:rPr>
        <w:t>:</w:t>
      </w:r>
    </w:p>
    <w:p w14:paraId="5D190027" w14:textId="3FDF06A7" w:rsidR="00074F0D" w:rsidRPr="007F2FF1" w:rsidRDefault="00074F0D" w:rsidP="00AA6BEB">
      <w:pPr>
        <w:pStyle w:val="00000"/>
        <w:rPr>
          <w:rtl/>
        </w:rPr>
      </w:pPr>
      <w:r w:rsidRPr="007F2FF1">
        <w:rPr>
          <w:rtl/>
        </w:rPr>
        <w:t>يقصد بـ طلب المساعدة مدى اعتماد الأفراد على المنصات الرقمية للتواصل مع الآخرين وطلب الدعم الاجتماعي أو النفسي، وقياس تقييمهم لمدى توافر هذه المساندة وكفايتها لتلبية احتياجاتهم</w:t>
      </w:r>
      <w:r w:rsidRPr="007F2FF1">
        <w:rPr>
          <w:rFonts w:hint="cs"/>
          <w:rtl/>
        </w:rPr>
        <w:t>،</w:t>
      </w:r>
      <w:r w:rsidRPr="007F2FF1">
        <w:rPr>
          <w:rtl/>
        </w:rPr>
        <w:t xml:space="preserve"> بما يعكس فاعلية هذه المنصات في تقديم المساعدة والدعم المطلوب (عكاشة،</w:t>
      </w:r>
      <w:r w:rsidRPr="007F2FF1">
        <w:rPr>
          <w:rFonts w:hint="cs"/>
          <w:rtl/>
        </w:rPr>
        <w:t xml:space="preserve"> </w:t>
      </w:r>
      <w:r w:rsidRPr="007F2FF1">
        <w:rPr>
          <w:rtl/>
        </w:rPr>
        <w:t>2025)</w:t>
      </w:r>
      <w:r w:rsidRPr="007F2FF1">
        <w:rPr>
          <w:rFonts w:hint="cs"/>
          <w:rtl/>
        </w:rPr>
        <w:t>،</w:t>
      </w:r>
      <w:r w:rsidRPr="007F2FF1">
        <w:rPr>
          <w:rtl/>
        </w:rPr>
        <w:t xml:space="preserve"> ويسهم طلب المساعدة في توفير أشكال متعددة من المساندة الاجتماعية؛ إذ يساعد الأفراد على تلبية احتياجاتهم المختلفة، ويخفف من الآثار النفسية السلبية التي قد تصاحب المشكلات أو الأزمات، كما يتيح لهم الاستفادة من خبرات الآخرين الذين مر</w:t>
      </w:r>
      <w:r w:rsidRPr="007F2FF1">
        <w:rPr>
          <w:rFonts w:hint="cs"/>
          <w:rtl/>
        </w:rPr>
        <w:t>ُّ</w:t>
      </w:r>
      <w:r w:rsidRPr="007F2FF1">
        <w:rPr>
          <w:rtl/>
        </w:rPr>
        <w:t>وا بمواقف مشابهة، بما يعزّز قدرتهم على فهم سلوكهم</w:t>
      </w:r>
      <w:r w:rsidRPr="007F2FF1">
        <w:rPr>
          <w:rFonts w:hint="cs"/>
          <w:rtl/>
        </w:rPr>
        <w:t>،</w:t>
      </w:r>
      <w:r w:rsidRPr="007F2FF1">
        <w:rPr>
          <w:rtl/>
        </w:rPr>
        <w:t xml:space="preserve"> ومشاعرهم</w:t>
      </w:r>
      <w:r w:rsidRPr="007F2FF1">
        <w:rPr>
          <w:rFonts w:hint="cs"/>
          <w:rtl/>
        </w:rPr>
        <w:t>،</w:t>
      </w:r>
      <w:r w:rsidRPr="007F2FF1">
        <w:rPr>
          <w:rtl/>
        </w:rPr>
        <w:t xml:space="preserve"> وأفكارهم</w:t>
      </w:r>
      <w:r w:rsidRPr="007F2FF1">
        <w:rPr>
          <w:rFonts w:hint="cs"/>
          <w:rtl/>
        </w:rPr>
        <w:t>،</w:t>
      </w:r>
      <w:r w:rsidRPr="007F2FF1">
        <w:rPr>
          <w:rtl/>
        </w:rPr>
        <w:t xml:space="preserve"> والتعامل معها بصورة أكثر وعيًا وتكيفًا (حسانين،2021).</w:t>
      </w:r>
    </w:p>
    <w:p w14:paraId="2327C797" w14:textId="72787B45" w:rsidR="00074F0D" w:rsidRPr="007F2FF1" w:rsidRDefault="00074F0D" w:rsidP="00AA6BEB">
      <w:pPr>
        <w:pStyle w:val="00000"/>
        <w:rPr>
          <w:rtl/>
        </w:rPr>
      </w:pPr>
      <w:r w:rsidRPr="007F2FF1">
        <w:rPr>
          <w:rtl/>
        </w:rPr>
        <w:t xml:space="preserve">كما يُعَدُّ التَّسَوُّل عبر الإنترنت تطورًا معاصرًا لظاهرة إنسانية قديمة، أعادت الوسائط الرقمية صياغتها لتتجاوز قيود المواجهة المباشرة، فبينما كان طلب المساعدة قديمًا يتم علنًا، أتاح العصر الرقمي آلية لطلب التبرعات تتسم بالسرية التامة؛ ممَّا يوفر للمحتاجين ستارًا تقنيًا يحميهم من الحرج الاجتماعي، هذا التحول لا يسهل عملية الوصول للمانحين فحسب، بل يعمل كآلية دفاعية للحفاظ على المكانة الاجتماعية وتجنب النظرة الدونية المرتبطة بالحاجة </w:t>
      </w:r>
      <w:r w:rsidRPr="007F2FF1">
        <w:rPr>
          <w:rFonts w:hint="cs"/>
          <w:rtl/>
        </w:rPr>
        <w:t>(</w:t>
      </w:r>
      <w:r w:rsidRPr="007F2FF1">
        <w:t>Abu Issa et al., 2025</w:t>
      </w:r>
      <w:r w:rsidRPr="007F2FF1">
        <w:rPr>
          <w:rFonts w:hint="cs"/>
          <w:rtl/>
        </w:rPr>
        <w:t>)</w:t>
      </w:r>
      <w:r w:rsidRPr="007F2FF1">
        <w:rPr>
          <w:rtl/>
        </w:rPr>
        <w:t>.</w:t>
      </w:r>
    </w:p>
    <w:p w14:paraId="4820A327" w14:textId="707C1DEA" w:rsidR="00074F0D" w:rsidRPr="007F2FF1" w:rsidRDefault="00074F0D" w:rsidP="00D97A43">
      <w:pPr>
        <w:pStyle w:val="a7"/>
        <w:numPr>
          <w:ilvl w:val="0"/>
          <w:numId w:val="88"/>
        </w:numPr>
        <w:ind w:left="278" w:hanging="357"/>
        <w:outlineLvl w:val="9"/>
      </w:pPr>
      <w:bookmarkStart w:id="81" w:name="_Toc225447801"/>
      <w:r w:rsidRPr="007F2FF1">
        <w:rPr>
          <w:rFonts w:hint="cs"/>
          <w:rtl/>
        </w:rPr>
        <w:t>ال</w:t>
      </w:r>
      <w:r w:rsidRPr="007F2FF1">
        <w:rPr>
          <w:rtl/>
        </w:rPr>
        <w:t xml:space="preserve">وساطة </w:t>
      </w:r>
      <w:r w:rsidRPr="007F2FF1">
        <w:rPr>
          <w:rFonts w:hint="cs"/>
          <w:rtl/>
        </w:rPr>
        <w:t>ال</w:t>
      </w:r>
      <w:r w:rsidRPr="007F2FF1">
        <w:rPr>
          <w:rtl/>
        </w:rPr>
        <w:t>رقمية</w:t>
      </w:r>
      <w:bookmarkEnd w:id="81"/>
      <w:r w:rsidRPr="007F2FF1">
        <w:rPr>
          <w:rFonts w:hint="cs"/>
          <w:rtl/>
        </w:rPr>
        <w:t>:</w:t>
      </w:r>
    </w:p>
    <w:p w14:paraId="271FEAF5" w14:textId="2724A7AD" w:rsidR="00074F0D" w:rsidRPr="007F2FF1" w:rsidRDefault="00074F0D" w:rsidP="00AA6BEB">
      <w:pPr>
        <w:pStyle w:val="00000"/>
        <w:rPr>
          <w:b/>
          <w:bCs/>
          <w:rtl/>
        </w:rPr>
      </w:pPr>
      <w:r w:rsidRPr="007F2FF1">
        <w:rPr>
          <w:rtl/>
        </w:rPr>
        <w:t>تُبرز</w:t>
      </w:r>
      <w:r w:rsidRPr="007F2FF1">
        <w:rPr>
          <w:b/>
          <w:bCs/>
          <w:rtl/>
        </w:rPr>
        <w:t xml:space="preserve"> </w:t>
      </w:r>
      <w:r w:rsidRPr="007F2FF1">
        <w:rPr>
          <w:rtl/>
        </w:rPr>
        <w:t>الوساطة الرقمية كيف تحو</w:t>
      </w:r>
      <w:r w:rsidRPr="007F2FF1">
        <w:rPr>
          <w:rFonts w:hint="cs"/>
          <w:rtl/>
        </w:rPr>
        <w:t>َّ</w:t>
      </w:r>
      <w:r w:rsidRPr="007F2FF1">
        <w:rPr>
          <w:rtl/>
        </w:rPr>
        <w:t>لت منصات التواصل الاجتماعي من أدوات للترفيه والتعبير إلى فضاءات للتَّسَوُّل الإلكتروني، فأصبحت هذه الظاهرة تشمل الأفراد العاديين، المؤثرين، وبعض المشاهير مع استغلال الفئات الضعيفة، مثل</w:t>
      </w:r>
      <w:r w:rsidRPr="007F2FF1">
        <w:rPr>
          <w:rFonts w:hint="cs"/>
          <w:rtl/>
        </w:rPr>
        <w:t>:</w:t>
      </w:r>
      <w:r w:rsidRPr="007F2FF1">
        <w:rPr>
          <w:rtl/>
        </w:rPr>
        <w:t xml:space="preserve"> كبار السن</w:t>
      </w:r>
      <w:r w:rsidRPr="007F2FF1">
        <w:rPr>
          <w:rFonts w:hint="cs"/>
          <w:rtl/>
        </w:rPr>
        <w:t>،</w:t>
      </w:r>
      <w:r w:rsidRPr="007F2FF1">
        <w:rPr>
          <w:rtl/>
        </w:rPr>
        <w:t xml:space="preserve"> والأطفال أحيانًا، ويعتمد التَّسَوُّل الرقمي على عرض الاحتياجات بشكل مباشر مدعوم بالسرد والتفاعل</w:t>
      </w:r>
      <w:r w:rsidRPr="007F2FF1">
        <w:rPr>
          <w:rFonts w:hint="cs"/>
          <w:rtl/>
        </w:rPr>
        <w:t>،</w:t>
      </w:r>
      <w:r w:rsidRPr="007F2FF1">
        <w:rPr>
          <w:rtl/>
        </w:rPr>
        <w:t xml:space="preserve"> مع الجمهور لزيادة فرص الحصول على الدعم </w:t>
      </w:r>
      <w:r w:rsidRPr="007F2FF1">
        <w:t>(Kurniawan et al., 2025, P. 24)</w:t>
      </w:r>
      <w:r w:rsidRPr="007F2FF1">
        <w:rPr>
          <w:rFonts w:hint="cs"/>
          <w:rtl/>
        </w:rPr>
        <w:t>،</w:t>
      </w:r>
      <w:r w:rsidRPr="007F2FF1">
        <w:rPr>
          <w:rtl/>
        </w:rPr>
        <w:t xml:space="preserve"> وتُسهل الوساطة الرقمية تقديم الخدمات وتزيد من إتاحة المعلومات أمام الجمهور؛ ممَّا يعزّز كفاءتها واستمراريتها، كما تمنح المؤسسات ميزة</w:t>
      </w:r>
      <w:r w:rsidRPr="007F2FF1">
        <w:rPr>
          <w:rFonts w:hint="cs"/>
          <w:rtl/>
        </w:rPr>
        <w:t>ً</w:t>
      </w:r>
      <w:r w:rsidRPr="007F2FF1">
        <w:rPr>
          <w:rtl/>
        </w:rPr>
        <w:t xml:space="preserve"> تنافسية</w:t>
      </w:r>
      <w:r w:rsidRPr="007F2FF1">
        <w:rPr>
          <w:rFonts w:hint="cs"/>
          <w:rtl/>
        </w:rPr>
        <w:t>ً</w:t>
      </w:r>
      <w:r w:rsidRPr="007F2FF1">
        <w:rPr>
          <w:rtl/>
        </w:rPr>
        <w:t xml:space="preserve"> وتسويقية</w:t>
      </w:r>
      <w:r w:rsidRPr="007F2FF1">
        <w:rPr>
          <w:rFonts w:hint="cs"/>
          <w:rtl/>
        </w:rPr>
        <w:t>ً</w:t>
      </w:r>
      <w:r w:rsidRPr="007F2FF1">
        <w:rPr>
          <w:rtl/>
        </w:rPr>
        <w:t xml:space="preserve"> في ظل التحول الرقمي المتسارع، ويتطلب ذلك كوادر مؤهلة</w:t>
      </w:r>
      <w:r w:rsidRPr="007F2FF1">
        <w:rPr>
          <w:rFonts w:hint="cs"/>
          <w:rtl/>
        </w:rPr>
        <w:t>ً</w:t>
      </w:r>
      <w:r w:rsidRPr="007F2FF1">
        <w:rPr>
          <w:rtl/>
        </w:rPr>
        <w:t xml:space="preserve"> قادرة</w:t>
      </w:r>
      <w:r w:rsidRPr="007F2FF1">
        <w:rPr>
          <w:rFonts w:hint="cs"/>
          <w:rtl/>
        </w:rPr>
        <w:t>ً</w:t>
      </w:r>
      <w:r w:rsidRPr="007F2FF1">
        <w:rPr>
          <w:rtl/>
        </w:rPr>
        <w:t xml:space="preserve"> على التعامل مع التقنيات والمنصات</w:t>
      </w:r>
      <w:r w:rsidRPr="007F2FF1">
        <w:rPr>
          <w:rFonts w:hint="cs"/>
          <w:rtl/>
        </w:rPr>
        <w:t>؛</w:t>
      </w:r>
      <w:r w:rsidRPr="007F2FF1">
        <w:rPr>
          <w:rtl/>
        </w:rPr>
        <w:t xml:space="preserve"> لتلبية احتياجات جمهور متنوع (موفق وبلعلى ،2025)</w:t>
      </w:r>
      <w:r w:rsidRPr="007F2FF1">
        <w:rPr>
          <w:b/>
          <w:bCs/>
          <w:rtl/>
        </w:rPr>
        <w:t>.</w:t>
      </w:r>
    </w:p>
    <w:p w14:paraId="0E85800A" w14:textId="44416B18" w:rsidR="00074F0D" w:rsidRPr="007F2FF1" w:rsidRDefault="00074F0D" w:rsidP="00AA6BEB">
      <w:pPr>
        <w:pStyle w:val="00000"/>
        <w:rPr>
          <w:rtl/>
        </w:rPr>
      </w:pPr>
      <w:r w:rsidRPr="007F2FF1">
        <w:rPr>
          <w:rtl/>
        </w:rPr>
        <w:t>كما تُظهر ظاهرة التَّسَوُّل الإلكتروني</w:t>
      </w:r>
      <w:r w:rsidRPr="007F2FF1">
        <w:rPr>
          <w:rFonts w:hint="cs"/>
          <w:rtl/>
        </w:rPr>
        <w:t>:</w:t>
      </w:r>
      <w:r w:rsidRPr="007F2FF1">
        <w:rPr>
          <w:rtl/>
        </w:rPr>
        <w:t xml:space="preserve"> كيف أصبحت الوسائط الرقمية أداة</w:t>
      </w:r>
      <w:r w:rsidRPr="007F2FF1">
        <w:rPr>
          <w:rFonts w:hint="cs"/>
          <w:rtl/>
        </w:rPr>
        <w:t>ً</w:t>
      </w:r>
      <w:r w:rsidRPr="007F2FF1">
        <w:rPr>
          <w:rtl/>
        </w:rPr>
        <w:t xml:space="preserve"> لاستغلال العواطف العامة</w:t>
      </w:r>
      <w:r w:rsidRPr="007F2FF1">
        <w:rPr>
          <w:rFonts w:hint="cs"/>
          <w:rtl/>
        </w:rPr>
        <w:t>؟</w:t>
      </w:r>
      <w:r w:rsidRPr="007F2FF1">
        <w:rPr>
          <w:rtl/>
        </w:rPr>
        <w:t xml:space="preserve"> وتحويل التعاطف إلى مكاسب مالية؛ إذ يقوم المُتَسَوِّلون بإنشاء محتوى يثير الشفقة ويصبح قابلًا للانتشار؛ ممَّا يحفز الجمهور على تقديم هدايا رقمية قابلة للتحويل إلى أموال، ويُعَدُّ هذا السلوك شكلًا من أشكال الاستغلال، سواء للمُتَسَوِّل نفسه أو للآخرين، ويتناقض مع القيم الأخلاقية للمجتمع؛ إذ يسيء إلى كرامة الإنسان، ومن هنا</w:t>
      </w:r>
      <w:r w:rsidRPr="007F2FF1">
        <w:rPr>
          <w:rFonts w:hint="cs"/>
          <w:rtl/>
        </w:rPr>
        <w:t>:</w:t>
      </w:r>
      <w:r w:rsidRPr="007F2FF1">
        <w:rPr>
          <w:rtl/>
        </w:rPr>
        <w:t xml:space="preserve"> يظهر دور الوساطة الرقمية ليس فقط كمنصة لنقل المعلومات، بل كعامل قادر على تضخيم السلوكيات السلبية إذا لم تُراقب بشكل مناسب </w:t>
      </w:r>
      <w:r w:rsidRPr="007F2FF1">
        <w:t>(</w:t>
      </w:r>
      <w:r w:rsidRPr="007F2FF1">
        <w:rPr>
          <w:color w:val="222222"/>
          <w:shd w:val="clear" w:color="auto" w:fill="FFFFFF"/>
        </w:rPr>
        <w:t>Astuti &amp; Utari, 2025)</w:t>
      </w:r>
      <w:r w:rsidRPr="007F2FF1">
        <w:rPr>
          <w:rtl/>
        </w:rPr>
        <w:t>.</w:t>
      </w:r>
    </w:p>
    <w:p w14:paraId="328DBA9A" w14:textId="5A9BC158" w:rsidR="00074F0D" w:rsidRPr="007F2FF1" w:rsidRDefault="00074F0D" w:rsidP="00D97A43">
      <w:pPr>
        <w:pStyle w:val="a7"/>
        <w:numPr>
          <w:ilvl w:val="0"/>
          <w:numId w:val="88"/>
        </w:numPr>
        <w:ind w:left="278" w:hanging="357"/>
        <w:outlineLvl w:val="9"/>
      </w:pPr>
      <w:bookmarkStart w:id="82" w:name="_Toc225447802"/>
      <w:r w:rsidRPr="007F2FF1">
        <w:rPr>
          <w:rtl/>
        </w:rPr>
        <w:t>التأثير الرقمي</w:t>
      </w:r>
      <w:bookmarkEnd w:id="82"/>
      <w:r w:rsidRPr="007F2FF1">
        <w:rPr>
          <w:rFonts w:hint="cs"/>
          <w:rtl/>
        </w:rPr>
        <w:t>:</w:t>
      </w:r>
    </w:p>
    <w:p w14:paraId="023C7DEA" w14:textId="5DE829CC" w:rsidR="00074F0D" w:rsidRPr="007F2FF1" w:rsidRDefault="00074F0D" w:rsidP="00AA6BEB">
      <w:pPr>
        <w:pStyle w:val="00000"/>
        <w:rPr>
          <w:b/>
          <w:bCs/>
          <w:rtl/>
        </w:rPr>
      </w:pPr>
      <w:r w:rsidRPr="007F2FF1">
        <w:rPr>
          <w:rtl/>
        </w:rPr>
        <w:t>يتجل</w:t>
      </w:r>
      <w:r w:rsidRPr="007F2FF1">
        <w:rPr>
          <w:rFonts w:hint="cs"/>
          <w:rtl/>
        </w:rPr>
        <w:t>َّ</w:t>
      </w:r>
      <w:r w:rsidRPr="007F2FF1">
        <w:rPr>
          <w:rtl/>
        </w:rPr>
        <w:t>ى التأثير الرقمي لوسائل التواصل الاجتماعي في إعادة تشكيل أساليب التفاعل الإنساني؛ حيث أسهمت في ظهور أنماط جديدة</w:t>
      </w:r>
      <w:r w:rsidRPr="007F2FF1">
        <w:rPr>
          <w:rFonts w:hint="cs"/>
          <w:rtl/>
        </w:rPr>
        <w:t>،</w:t>
      </w:r>
      <w:r w:rsidRPr="007F2FF1">
        <w:rPr>
          <w:rtl/>
        </w:rPr>
        <w:t xml:space="preserve"> مثل</w:t>
      </w:r>
      <w:r w:rsidRPr="007F2FF1">
        <w:rPr>
          <w:rFonts w:hint="cs"/>
          <w:rtl/>
        </w:rPr>
        <w:t>:</w:t>
      </w:r>
      <w:r w:rsidRPr="007F2FF1">
        <w:rPr>
          <w:rtl/>
        </w:rPr>
        <w:t xml:space="preserve"> التَّسَوُّل الإلكتروني، الذي يعتمد على استغلال المنصات الرقمية للوصول إلى جمهور واسع دون قيود زمانية أو مكانية، من خلال نشر محتوى عاطفي أو مبال</w:t>
      </w:r>
      <w:r w:rsidRPr="007F2FF1">
        <w:rPr>
          <w:rFonts w:hint="cs"/>
          <w:rtl/>
        </w:rPr>
        <w:t>َ</w:t>
      </w:r>
      <w:r w:rsidRPr="007F2FF1">
        <w:rPr>
          <w:rtl/>
        </w:rPr>
        <w:t>غ فيه</w:t>
      </w:r>
      <w:r w:rsidRPr="007F2FF1">
        <w:rPr>
          <w:rFonts w:hint="cs"/>
          <w:rtl/>
        </w:rPr>
        <w:t>؛</w:t>
      </w:r>
      <w:r w:rsidRPr="007F2FF1">
        <w:rPr>
          <w:rtl/>
        </w:rPr>
        <w:t xml:space="preserve"> بهدف جذب التبرعات</w:t>
      </w:r>
      <w:r w:rsidRPr="007F2FF1">
        <w:rPr>
          <w:color w:val="222222"/>
          <w:shd w:val="clear" w:color="auto" w:fill="FFFFFF"/>
        </w:rPr>
        <w:t xml:space="preserve"> </w:t>
      </w:r>
      <w:r w:rsidRPr="007F2FF1">
        <w:rPr>
          <w:color w:val="222222"/>
          <w:shd w:val="clear" w:color="auto" w:fill="FFFFFF"/>
          <w:rtl/>
        </w:rPr>
        <w:t>(</w:t>
      </w:r>
      <w:r w:rsidRPr="007F2FF1">
        <w:rPr>
          <w:color w:val="222222"/>
          <w:shd w:val="clear" w:color="auto" w:fill="FFFFFF"/>
        </w:rPr>
        <w:t>(RAISHA et al., 2023, P. 346</w:t>
      </w:r>
      <w:r w:rsidRPr="007F2FF1">
        <w:rPr>
          <w:rFonts w:hint="cs"/>
          <w:b/>
          <w:bCs/>
          <w:rtl/>
        </w:rPr>
        <w:t>،</w:t>
      </w:r>
      <w:r w:rsidRPr="007F2FF1">
        <w:rPr>
          <w:b/>
          <w:bCs/>
          <w:rtl/>
        </w:rPr>
        <w:t xml:space="preserve"> </w:t>
      </w:r>
      <w:r w:rsidRPr="007F2FF1">
        <w:rPr>
          <w:rtl/>
        </w:rPr>
        <w:t>فتؤثر التحولات الرقمية على سلوك الأفراد خاصة</w:t>
      </w:r>
      <w:r w:rsidRPr="007F2FF1">
        <w:rPr>
          <w:rFonts w:hint="cs"/>
          <w:rtl/>
        </w:rPr>
        <w:t>ً</w:t>
      </w:r>
      <w:r w:rsidRPr="007F2FF1">
        <w:rPr>
          <w:rtl/>
        </w:rPr>
        <w:t xml:space="preserve"> عبر الإنترنت</w:t>
      </w:r>
      <w:r w:rsidRPr="007F2FF1">
        <w:rPr>
          <w:rFonts w:hint="cs"/>
          <w:rtl/>
        </w:rPr>
        <w:t>،</w:t>
      </w:r>
      <w:r w:rsidRPr="007F2FF1">
        <w:rPr>
          <w:rtl/>
        </w:rPr>
        <w:t xml:space="preserve"> ووسائل التواصل</w:t>
      </w:r>
      <w:r w:rsidRPr="007F2FF1">
        <w:rPr>
          <w:rFonts w:hint="cs"/>
          <w:rtl/>
        </w:rPr>
        <w:t>،</w:t>
      </w:r>
      <w:r w:rsidRPr="007F2FF1">
        <w:rPr>
          <w:rtl/>
        </w:rPr>
        <w:t xml:space="preserve"> والألعاب الإلكترونية، وغالبًا تكون تأثيراتها سلبية</w:t>
      </w:r>
      <w:r w:rsidRPr="007F2FF1">
        <w:rPr>
          <w:rFonts w:hint="cs"/>
          <w:rtl/>
        </w:rPr>
        <w:t>ً</w:t>
      </w:r>
      <w:r w:rsidRPr="007F2FF1">
        <w:rPr>
          <w:rtl/>
        </w:rPr>
        <w:t xml:space="preserve"> على الشخص نفسه قبل علاقاته، </w:t>
      </w:r>
      <w:r w:rsidRPr="007F2FF1">
        <w:rPr>
          <w:rFonts w:hint="cs"/>
          <w:rtl/>
        </w:rPr>
        <w:t>و</w:t>
      </w:r>
      <w:r w:rsidRPr="007F2FF1">
        <w:rPr>
          <w:rtl/>
        </w:rPr>
        <w:t>تظهر هذه التأثيرات في مشكلات، مثل</w:t>
      </w:r>
      <w:r w:rsidRPr="007F2FF1">
        <w:rPr>
          <w:rFonts w:hint="cs"/>
          <w:rtl/>
        </w:rPr>
        <w:t>:</w:t>
      </w:r>
      <w:r w:rsidRPr="007F2FF1">
        <w:rPr>
          <w:rtl/>
        </w:rPr>
        <w:t xml:space="preserve"> الأرق، </w:t>
      </w:r>
      <w:r w:rsidRPr="007F2FF1">
        <w:rPr>
          <w:rFonts w:hint="cs"/>
          <w:rtl/>
        </w:rPr>
        <w:t>و</w:t>
      </w:r>
      <w:r w:rsidRPr="007F2FF1">
        <w:rPr>
          <w:rtl/>
        </w:rPr>
        <w:t xml:space="preserve">التوتر، </w:t>
      </w:r>
      <w:r w:rsidRPr="007F2FF1">
        <w:rPr>
          <w:rFonts w:hint="cs"/>
          <w:rtl/>
        </w:rPr>
        <w:t>و</w:t>
      </w:r>
      <w:r w:rsidRPr="007F2FF1">
        <w:rPr>
          <w:rtl/>
        </w:rPr>
        <w:t>الوحدة، والاكتئاب، بالإضافة إلى</w:t>
      </w:r>
      <w:r w:rsidRPr="007F2FF1">
        <w:rPr>
          <w:rFonts w:hint="cs"/>
          <w:rtl/>
        </w:rPr>
        <w:t>:</w:t>
      </w:r>
      <w:r w:rsidRPr="007F2FF1">
        <w:rPr>
          <w:rtl/>
        </w:rPr>
        <w:t xml:space="preserve"> العصبية عند انقطاع الإنترنت وإهدار الوقت، يسعى الفرد للهروب من الواقع عبر العالم الرقمي؛ ممَّا يخلق لديه تجربة</w:t>
      </w:r>
      <w:r w:rsidRPr="007F2FF1">
        <w:rPr>
          <w:rFonts w:hint="cs"/>
          <w:rtl/>
        </w:rPr>
        <w:t>ً</w:t>
      </w:r>
      <w:r w:rsidRPr="007F2FF1">
        <w:rPr>
          <w:rtl/>
        </w:rPr>
        <w:t xml:space="preserve"> افتراضية</w:t>
      </w:r>
      <w:r w:rsidRPr="007F2FF1">
        <w:rPr>
          <w:rFonts w:hint="cs"/>
          <w:rtl/>
        </w:rPr>
        <w:t>ً</w:t>
      </w:r>
      <w:r w:rsidRPr="007F2FF1">
        <w:rPr>
          <w:rtl/>
        </w:rPr>
        <w:t xml:space="preserve"> لأشياء غير واقعية (الرشيدي، 2023).  </w:t>
      </w:r>
    </w:p>
    <w:p w14:paraId="65B736EC" w14:textId="2E986B79" w:rsidR="00074F0D" w:rsidRPr="007F2FF1" w:rsidRDefault="00074F0D" w:rsidP="00AA6BEB">
      <w:pPr>
        <w:pStyle w:val="00000"/>
        <w:rPr>
          <w:rtl/>
        </w:rPr>
      </w:pPr>
      <w:r w:rsidRPr="007F2FF1">
        <w:rPr>
          <w:rtl/>
        </w:rPr>
        <w:t>كما يمثل التَّسَوُّل عبر الإنترنت أحد أشكال التأثير الرقمي على السلوك الاجتماعي؛ حيث يستخدم الأفراد الوسائط الرقمية لطلب المال</w:t>
      </w:r>
      <w:r w:rsidRPr="007F2FF1">
        <w:rPr>
          <w:rFonts w:hint="cs"/>
          <w:rtl/>
        </w:rPr>
        <w:t>،</w:t>
      </w:r>
      <w:r w:rsidRPr="007F2FF1">
        <w:rPr>
          <w:rtl/>
        </w:rPr>
        <w:t xml:space="preserve"> أو الملابس</w:t>
      </w:r>
      <w:r w:rsidRPr="007F2FF1">
        <w:rPr>
          <w:rFonts w:hint="cs"/>
          <w:rtl/>
        </w:rPr>
        <w:t>،</w:t>
      </w:r>
      <w:r w:rsidRPr="007F2FF1">
        <w:rPr>
          <w:rtl/>
        </w:rPr>
        <w:t xml:space="preserve"> أو أشكال الدعم الأخرى دون الحاجة للتنقل جسديًا، وهو ما يُعرف أيضًا بالتَّسَوُّل الافتراضي</w:t>
      </w:r>
      <w:r w:rsidRPr="007F2FF1">
        <w:rPr>
          <w:rFonts w:hint="cs"/>
          <w:rtl/>
        </w:rPr>
        <w:t>،</w:t>
      </w:r>
      <w:r w:rsidRPr="007F2FF1">
        <w:rPr>
          <w:rtl/>
        </w:rPr>
        <w:t xml:space="preserve"> أو التَّسَوُّل السيبراني، يوفر هذا الشكل من التَّسَوُّل الراحة للمُتَسَوِّلين؛ إذ يتيح لهم الحصول على المساعدة من بعيد</w:t>
      </w:r>
      <w:r w:rsidRPr="007F2FF1">
        <w:rPr>
          <w:rFonts w:hint="cs"/>
          <w:rtl/>
        </w:rPr>
        <w:t>،</w:t>
      </w:r>
      <w:r w:rsidRPr="007F2FF1">
        <w:rPr>
          <w:rtl/>
        </w:rPr>
        <w:t xml:space="preserve"> مع الحفاظ على هُوِيَّتهم مجهولة، </w:t>
      </w:r>
      <w:r w:rsidRPr="007F2FF1">
        <w:rPr>
          <w:rFonts w:hint="cs"/>
          <w:rtl/>
        </w:rPr>
        <w:t xml:space="preserve">وهذا </w:t>
      </w:r>
      <w:r w:rsidRPr="007F2FF1">
        <w:rPr>
          <w:rtl/>
        </w:rPr>
        <w:t>ما يحميهم من الإهانات أو الاحتقار من المتبرعين المحتملين</w:t>
      </w:r>
      <w:r w:rsidRPr="007F2FF1">
        <w:rPr>
          <w:rFonts w:hint="cs"/>
          <w:rtl/>
        </w:rPr>
        <w:t xml:space="preserve"> (</w:t>
      </w:r>
      <w:r w:rsidRPr="007F2FF1">
        <w:rPr>
          <w:color w:val="222222"/>
          <w:shd w:val="clear" w:color="auto" w:fill="FFFFFF"/>
        </w:rPr>
        <w:t>Ude-Akpeh, 2021</w:t>
      </w:r>
      <w:r w:rsidRPr="007F2FF1">
        <w:rPr>
          <w:rFonts w:hint="cs"/>
          <w:rtl/>
        </w:rPr>
        <w:t>).</w:t>
      </w:r>
    </w:p>
    <w:p w14:paraId="40C2EF6D" w14:textId="77777777" w:rsidR="00074F0D" w:rsidRPr="007F2FF1" w:rsidRDefault="00074F0D" w:rsidP="00AA6BEB">
      <w:pPr>
        <w:pStyle w:val="00000"/>
        <w:rPr>
          <w:rtl/>
        </w:rPr>
      </w:pPr>
      <w:r w:rsidRPr="007F2FF1">
        <w:rPr>
          <w:rtl/>
        </w:rPr>
        <w:t>وبالتالي يمكن القول</w:t>
      </w:r>
      <w:r w:rsidRPr="007F2FF1">
        <w:rPr>
          <w:rFonts w:hint="cs"/>
          <w:rtl/>
        </w:rPr>
        <w:t>:</w:t>
      </w:r>
      <w:r w:rsidRPr="007F2FF1">
        <w:rPr>
          <w:rtl/>
        </w:rPr>
        <w:t xml:space="preserve"> إنَّ التَّسَوُّل الإلكتروني يعتمد على تفاعل الأفراد مع المنصات الرقمية لطلب الدعم والمساعدة، مستفيدين من الخبرات والمساندة المتاحة عبر الشبكات الاجتماعية، كما تلعب الوساطة الرقمية دورًا محوريًا في تحويل هذه المنصات إلى فضاءات تسهيلية تتيح تلبية الاحتياجات المختلفة</w:t>
      </w:r>
      <w:r w:rsidRPr="007F2FF1">
        <w:rPr>
          <w:rFonts w:hint="cs"/>
          <w:rtl/>
        </w:rPr>
        <w:t>،</w:t>
      </w:r>
      <w:r w:rsidRPr="007F2FF1">
        <w:rPr>
          <w:rtl/>
        </w:rPr>
        <w:t xml:space="preserve"> مع التأكيد على أهمية الكوادر القادرة على إدارة هذه الأدوات بفاعلية</w:t>
      </w:r>
      <w:r w:rsidRPr="007F2FF1">
        <w:rPr>
          <w:rFonts w:hint="cs"/>
          <w:rtl/>
        </w:rPr>
        <w:t>؛</w:t>
      </w:r>
      <w:r w:rsidRPr="007F2FF1">
        <w:rPr>
          <w:rtl/>
        </w:rPr>
        <w:t xml:space="preserve"> لضمان استمراريتها وكفاءتها</w:t>
      </w:r>
      <w:r w:rsidRPr="007F2FF1">
        <w:rPr>
          <w:rFonts w:hint="cs"/>
          <w:rtl/>
        </w:rPr>
        <w:t>،</w:t>
      </w:r>
      <w:r w:rsidRPr="007F2FF1">
        <w:rPr>
          <w:rtl/>
        </w:rPr>
        <w:t xml:space="preserve"> بما يعكس التأثير المتنامي للتحول الرقمي على أساليب الدعم الاجتماعي.</w:t>
      </w:r>
    </w:p>
    <w:p w14:paraId="11680477" w14:textId="4139A822" w:rsidR="00074F0D" w:rsidRPr="00331073" w:rsidRDefault="00074F0D" w:rsidP="00D11D98">
      <w:pPr>
        <w:pStyle w:val="Heading2"/>
        <w:numPr>
          <w:ilvl w:val="0"/>
          <w:numId w:val="87"/>
        </w:numPr>
        <w:bidi/>
        <w:spacing w:before="120" w:after="120" w:line="240" w:lineRule="auto"/>
        <w:ind w:left="849" w:hanging="850"/>
        <w:rPr>
          <w:rFonts w:ascii="Times New Roman" w:hAnsi="Times New Roman" w:cs="Simplified Arabic"/>
          <w:b/>
          <w:bCs/>
          <w:color w:val="auto"/>
          <w:szCs w:val="36"/>
          <w:rtl/>
        </w:rPr>
      </w:pPr>
      <w:bookmarkStart w:id="83" w:name="_Toc225447803"/>
      <w:bookmarkStart w:id="84" w:name="_Toc227769165"/>
      <w:r w:rsidRPr="00331073">
        <w:rPr>
          <w:rFonts w:ascii="Times New Roman" w:hAnsi="Times New Roman" w:cs="Simplified Arabic"/>
          <w:b/>
          <w:bCs/>
          <w:color w:val="auto"/>
          <w:szCs w:val="36"/>
          <w:rtl/>
        </w:rPr>
        <w:t>أنماط التَّسَوُّل الإلكتروني عبر المنصات الرقمية</w:t>
      </w:r>
      <w:bookmarkEnd w:id="83"/>
      <w:r w:rsidRPr="00331073">
        <w:rPr>
          <w:rFonts w:ascii="Times New Roman" w:hAnsi="Times New Roman" w:cs="Simplified Arabic" w:hint="cs"/>
          <w:b/>
          <w:bCs/>
          <w:color w:val="auto"/>
          <w:szCs w:val="36"/>
          <w:rtl/>
        </w:rPr>
        <w:t>:</w:t>
      </w:r>
      <w:bookmarkEnd w:id="84"/>
    </w:p>
    <w:p w14:paraId="5E7FF0DE" w14:textId="3E5A64DD" w:rsidR="00074F0D" w:rsidRPr="007F2FF1" w:rsidRDefault="00074F0D" w:rsidP="00AA6BEB">
      <w:pPr>
        <w:pStyle w:val="00000"/>
        <w:rPr>
          <w:b/>
          <w:bCs/>
          <w:rtl/>
        </w:rPr>
      </w:pPr>
      <w:r w:rsidRPr="007F2FF1">
        <w:rPr>
          <w:rtl/>
        </w:rPr>
        <w:t xml:space="preserve">مع انتشار التكنولوجيا الرقمية واعتماد الأفراد على الإنترنت في حياتهم اليومية، برزت أساليب جديدة للحصول على الدعم المالي أو المادي بطريقة إلكترونية، وهو ما توصل إليه "أودي-أكبيه" </w:t>
      </w:r>
      <w:r w:rsidRPr="007F2FF1">
        <w:t>(</w:t>
      </w:r>
      <w:r w:rsidRPr="007F2FF1">
        <w:rPr>
          <w:color w:val="222222"/>
          <w:shd w:val="clear" w:color="auto" w:fill="FFFFFF"/>
        </w:rPr>
        <w:t>Ude-Akpeh, 2021)</w:t>
      </w:r>
      <w:r w:rsidRPr="007F2FF1">
        <w:rPr>
          <w:rFonts w:hint="cs"/>
          <w:color w:val="222222"/>
          <w:shd w:val="clear" w:color="auto" w:fill="FFFFFF"/>
          <w:rtl/>
        </w:rPr>
        <w:t xml:space="preserve">؛ </w:t>
      </w:r>
      <w:r w:rsidRPr="007F2FF1">
        <w:rPr>
          <w:color w:val="222222"/>
          <w:shd w:val="clear" w:color="auto" w:fill="FFFFFF"/>
          <w:rtl/>
        </w:rPr>
        <w:t>حيث</w:t>
      </w:r>
      <w:r w:rsidRPr="007F2FF1">
        <w:rPr>
          <w:rtl/>
        </w:rPr>
        <w:t xml:space="preserve"> تتعدد أشكال التَّسَوُّل الإلكتروني وتتنوع طرقها؛ حيث يطلب الأفراد المساعدة من المعارف أو الغرباء عبر الإنترنت، سواء كانت دعمًا ماليًا</w:t>
      </w:r>
      <w:r w:rsidRPr="007F2FF1">
        <w:rPr>
          <w:rFonts w:hint="cs"/>
          <w:rtl/>
        </w:rPr>
        <w:t>،</w:t>
      </w:r>
      <w:r w:rsidRPr="007F2FF1">
        <w:rPr>
          <w:rtl/>
        </w:rPr>
        <w:t xml:space="preserve"> أو احتياجات عينية</w:t>
      </w:r>
      <w:r w:rsidRPr="007F2FF1">
        <w:rPr>
          <w:rFonts w:hint="cs"/>
          <w:rtl/>
        </w:rPr>
        <w:t>:</w:t>
      </w:r>
      <w:r w:rsidRPr="007F2FF1">
        <w:rPr>
          <w:rtl/>
        </w:rPr>
        <w:t xml:space="preserve"> كالمنسوجات</w:t>
      </w:r>
      <w:r w:rsidRPr="007F2FF1">
        <w:rPr>
          <w:rFonts w:hint="cs"/>
          <w:rtl/>
        </w:rPr>
        <w:t>،</w:t>
      </w:r>
      <w:r w:rsidRPr="007F2FF1">
        <w:rPr>
          <w:rtl/>
        </w:rPr>
        <w:t xml:space="preserve"> والكتب</w:t>
      </w:r>
      <w:r w:rsidRPr="007F2FF1">
        <w:rPr>
          <w:rFonts w:hint="cs"/>
          <w:rtl/>
        </w:rPr>
        <w:t>،</w:t>
      </w:r>
      <w:r w:rsidRPr="007F2FF1">
        <w:rPr>
          <w:rtl/>
        </w:rPr>
        <w:t xml:space="preserve"> والأدوات المنزلية، وقد يظهر هذا التَّسَوُّل في صور مبتكرة</w:t>
      </w:r>
      <w:r w:rsidRPr="007F2FF1">
        <w:rPr>
          <w:rFonts w:hint="cs"/>
          <w:rtl/>
        </w:rPr>
        <w:t>،</w:t>
      </w:r>
      <w:r w:rsidRPr="007F2FF1">
        <w:rPr>
          <w:rtl/>
        </w:rPr>
        <w:t xml:space="preserve"> مثل</w:t>
      </w:r>
      <w:r w:rsidRPr="007F2FF1">
        <w:rPr>
          <w:rFonts w:hint="cs"/>
          <w:rtl/>
        </w:rPr>
        <w:t>:</w:t>
      </w:r>
      <w:r w:rsidRPr="007F2FF1">
        <w:rPr>
          <w:rtl/>
        </w:rPr>
        <w:t xml:space="preserve"> العروض المجانية</w:t>
      </w:r>
      <w:r w:rsidRPr="007F2FF1">
        <w:rPr>
          <w:rFonts w:hint="cs"/>
          <w:rtl/>
        </w:rPr>
        <w:t>،</w:t>
      </w:r>
      <w:r w:rsidRPr="007F2FF1">
        <w:rPr>
          <w:rtl/>
        </w:rPr>
        <w:t xml:space="preserve"> أو الصيحات الرقمية الحديثة، ومع التطور التكنولوجي أصبح الإنترنت الوسيلة الأسهل للحصول على الدعم، ورغم تنوع الأسباب والقصص، يظل الهدف الأساسي دائمًا هو تحصيل المساعدة المالية أو المادية.</w:t>
      </w:r>
    </w:p>
    <w:p w14:paraId="6D4851DB" w14:textId="4E7D2300" w:rsidR="00074F0D" w:rsidRPr="007F2FF1" w:rsidRDefault="00074F0D" w:rsidP="00AA6BEB">
      <w:pPr>
        <w:pStyle w:val="00000"/>
      </w:pPr>
      <w:r w:rsidRPr="007F2FF1">
        <w:rPr>
          <w:rtl/>
        </w:rPr>
        <w:t>وقد أشار</w:t>
      </w:r>
      <w:r w:rsidRPr="007F2FF1">
        <w:rPr>
          <w:rFonts w:hint="cs"/>
          <w:rtl/>
        </w:rPr>
        <w:t>ت</w:t>
      </w:r>
      <w:r w:rsidRPr="007F2FF1">
        <w:rPr>
          <w:rtl/>
        </w:rPr>
        <w:t xml:space="preserve"> "أمينة"</w:t>
      </w:r>
      <w:r w:rsidRPr="007F2FF1">
        <w:rPr>
          <w:rFonts w:hint="cs"/>
          <w:rtl/>
        </w:rPr>
        <w:t xml:space="preserve"> </w:t>
      </w:r>
      <w:r w:rsidRPr="007F2FF1">
        <w:rPr>
          <w:rtl/>
        </w:rPr>
        <w:t>(</w:t>
      </w:r>
      <w:r w:rsidRPr="007F2FF1">
        <w:rPr>
          <w:color w:val="222222"/>
          <w:shd w:val="clear" w:color="auto" w:fill="FFFFFF"/>
        </w:rPr>
        <w:t>Amina, 2025</w:t>
      </w:r>
      <w:r w:rsidRPr="007F2FF1">
        <w:rPr>
          <w:rtl/>
        </w:rPr>
        <w:t>) إلى</w:t>
      </w:r>
      <w:r w:rsidRPr="007F2FF1">
        <w:rPr>
          <w:rFonts w:hint="cs"/>
          <w:rtl/>
        </w:rPr>
        <w:t>:</w:t>
      </w:r>
      <w:r w:rsidRPr="007F2FF1">
        <w:rPr>
          <w:rtl/>
        </w:rPr>
        <w:t xml:space="preserve"> أنَّ أنماط التَّسَوُّل الإلكتروني متعددة، وتشمل استخدام غرف الإنترنت؛ حيث يستغل المُتَسَوِّل صناديق الدردشة لجمع المساعدات المالية من لاعبي البوكر، واستغلال غرف الدردشة عبر حسابات وهمية لإقامة علاقات مزيفة تهدف إلى تحويل الأموال، كما يشمل التَّسَوُّل عبر البث المباشر من خلال الصوت أو الفيديو على المنصات الإلكترونية</w:t>
      </w:r>
      <w:r w:rsidRPr="007F2FF1">
        <w:rPr>
          <w:rFonts w:hint="cs"/>
          <w:rtl/>
        </w:rPr>
        <w:t>،</w:t>
      </w:r>
      <w:r w:rsidRPr="007F2FF1">
        <w:rPr>
          <w:rtl/>
        </w:rPr>
        <w:t xml:space="preserve"> مثل</w:t>
      </w:r>
      <w:r w:rsidRPr="007F2FF1">
        <w:rPr>
          <w:rFonts w:hint="cs"/>
          <w:rtl/>
        </w:rPr>
        <w:t>:</w:t>
      </w:r>
      <w:r w:rsidRPr="007F2FF1">
        <w:rPr>
          <w:rtl/>
        </w:rPr>
        <w:t xml:space="preserve"> تطبيق تيك توك مقابل تقديم تنازلات</w:t>
      </w:r>
      <w:r w:rsidRPr="007F2FF1">
        <w:rPr>
          <w:rFonts w:hint="cs"/>
          <w:rtl/>
        </w:rPr>
        <w:t>،</w:t>
      </w:r>
      <w:r w:rsidRPr="007F2FF1">
        <w:rPr>
          <w:rtl/>
        </w:rPr>
        <w:t xml:space="preserve"> أو سلوكيات معينة، ويبرز أيضًا التَّسَوُّل عبر البريد الإلكتروني الذي يستهدف فئات</w:t>
      </w:r>
      <w:r w:rsidRPr="007F2FF1">
        <w:rPr>
          <w:rFonts w:hint="cs"/>
          <w:rtl/>
        </w:rPr>
        <w:t>ٍ</w:t>
      </w:r>
      <w:r w:rsidRPr="007F2FF1">
        <w:rPr>
          <w:rtl/>
        </w:rPr>
        <w:t xml:space="preserve"> محددة</w:t>
      </w:r>
      <w:r w:rsidRPr="007F2FF1">
        <w:rPr>
          <w:rFonts w:hint="cs"/>
          <w:rtl/>
        </w:rPr>
        <w:t>ً</w:t>
      </w:r>
      <w:r w:rsidRPr="007F2FF1">
        <w:rPr>
          <w:rtl/>
        </w:rPr>
        <w:t xml:space="preserve"> برسائل مزعجة يدعي فيها المُتَسَوِّل الحاجة المالية، بالإضافة إلى التَّسَوُّل عبر التعليقات على المنشورات الإلكترونية؛ حيث يستفيد المُتَسَوِّل من كثرة التفاعل على المنشورات لجذب التبرعات وتحقيق مكاسب شخصية.</w:t>
      </w:r>
    </w:p>
    <w:p w14:paraId="0A793D44" w14:textId="447B913B" w:rsidR="00074F0D" w:rsidRPr="007F2FF1" w:rsidRDefault="00074F0D" w:rsidP="00AA6BEB">
      <w:pPr>
        <w:pStyle w:val="00000"/>
        <w:rPr>
          <w:rtl/>
        </w:rPr>
      </w:pPr>
      <w:r w:rsidRPr="007F2FF1">
        <w:rPr>
          <w:rtl/>
        </w:rPr>
        <w:t>فيأخذ التَّسَوُّل الإلكتروني عبر المنصات الرقمية أشكالًا متعددة</w:t>
      </w:r>
      <w:r w:rsidRPr="007F2FF1">
        <w:rPr>
          <w:rFonts w:hint="cs"/>
          <w:rtl/>
        </w:rPr>
        <w:t>ً</w:t>
      </w:r>
      <w:r w:rsidRPr="007F2FF1">
        <w:rPr>
          <w:rtl/>
        </w:rPr>
        <w:t xml:space="preserve"> تتنوع بحسب الوسائل التقنية المستخدمة؛ حيث يعتمد المُتَسَوِّلون على استدرار تعاطف الأفراد والحصول على المال بطرق غير مشروعة</w:t>
      </w:r>
      <w:r w:rsidRPr="007F2FF1">
        <w:rPr>
          <w:rFonts w:hint="cs"/>
          <w:rtl/>
        </w:rPr>
        <w:t>،</w:t>
      </w:r>
      <w:r w:rsidRPr="007F2FF1">
        <w:rPr>
          <w:rtl/>
        </w:rPr>
        <w:t xml:space="preserve"> مستفيدين من سرعة الانتشار وسهولة الوصول إلى الجمهور، ويظهر ذلك من خلال التَّسَوُّل في غرف البوكر على الإنترنت</w:t>
      </w:r>
      <w:r w:rsidRPr="007F2FF1">
        <w:rPr>
          <w:rFonts w:hint="cs"/>
          <w:rtl/>
        </w:rPr>
        <w:t>،</w:t>
      </w:r>
      <w:r w:rsidRPr="007F2FF1">
        <w:rPr>
          <w:rtl/>
        </w:rPr>
        <w:t xml:space="preserve"> باستخدام صندوق الدردشة لطلب مساعدات مالية، أو عبر غرف الدردشة التي يستغل فيها المُتَسَوِّلون العلاقات الوهمية والقصص المختلقة للحصول على تحويلات مالية، كما يشمل التَّسَوُّل عبر البريد الإلكتروني من خلال رسائل تدعي الحاجة أو المرض، والتَّسَوُّل عبر التعليقات على المنشورات ذات التفاعل المرتفع، وأيضًا عبر الحسابات أو الصفحات الوهمية على وسائل التواصل الاجتماعي لنشر مناشدات وقصص غير موثقة بهدف جمع الأموال (العوني،2024).  </w:t>
      </w:r>
    </w:p>
    <w:p w14:paraId="6830132C" w14:textId="78CE6CA0" w:rsidR="00074F0D" w:rsidRPr="007F2FF1" w:rsidRDefault="00074F0D" w:rsidP="00AA6BEB">
      <w:pPr>
        <w:pStyle w:val="00000"/>
        <w:rPr>
          <w:rtl/>
        </w:rPr>
      </w:pPr>
      <w:r w:rsidRPr="007F2FF1">
        <w:rPr>
          <w:rtl/>
        </w:rPr>
        <w:t>كما تتعدد أشكال التَّسَوُّل الإلكتروني على المنصات الرقمية؛ حيث يستخدم المُتَسَوِّلون أساليب متعددة</w:t>
      </w:r>
      <w:r w:rsidRPr="007F2FF1">
        <w:rPr>
          <w:rFonts w:hint="cs"/>
          <w:rtl/>
        </w:rPr>
        <w:t>،</w:t>
      </w:r>
      <w:r w:rsidRPr="007F2FF1">
        <w:rPr>
          <w:rtl/>
        </w:rPr>
        <w:t xml:space="preserve"> مثل</w:t>
      </w:r>
      <w:r w:rsidRPr="007F2FF1">
        <w:rPr>
          <w:rFonts w:hint="cs"/>
          <w:rtl/>
        </w:rPr>
        <w:t>:</w:t>
      </w:r>
      <w:r w:rsidRPr="007F2FF1">
        <w:rPr>
          <w:rtl/>
        </w:rPr>
        <w:t xml:space="preserve"> استغلال غرف الألعاب الإلكترونية والدردشة</w:t>
      </w:r>
      <w:r w:rsidRPr="007F2FF1">
        <w:rPr>
          <w:rFonts w:hint="cs"/>
          <w:rtl/>
        </w:rPr>
        <w:t>؛</w:t>
      </w:r>
      <w:r w:rsidRPr="007F2FF1">
        <w:rPr>
          <w:rtl/>
        </w:rPr>
        <w:t xml:space="preserve"> لإقناع المستخدمين بمساعدتهم ماليًا، وتشمل الطرق إرسال رسائل بريد إلكتروني احتيالية</w:t>
      </w:r>
      <w:r w:rsidRPr="007F2FF1">
        <w:rPr>
          <w:rFonts w:hint="cs"/>
          <w:rtl/>
        </w:rPr>
        <w:t>،</w:t>
      </w:r>
      <w:r w:rsidRPr="007F2FF1">
        <w:rPr>
          <w:rtl/>
        </w:rPr>
        <w:t xml:space="preserve"> وسرد قصص وهمية لاستعطاف الآخرين، وأيضًا التعليقات على المنشورات واسعة الانتشار</w:t>
      </w:r>
      <w:r w:rsidRPr="007F2FF1">
        <w:rPr>
          <w:rFonts w:hint="cs"/>
          <w:rtl/>
        </w:rPr>
        <w:t>؛</w:t>
      </w:r>
      <w:r w:rsidRPr="007F2FF1">
        <w:rPr>
          <w:rtl/>
        </w:rPr>
        <w:t xml:space="preserve"> لجذب أكبر عدد من الضحايا، وتعكس هذه الأساليب خطورة التَّسَوُّل الإلكتروني</w:t>
      </w:r>
      <w:r w:rsidRPr="007F2FF1">
        <w:rPr>
          <w:rFonts w:hint="cs"/>
          <w:rtl/>
        </w:rPr>
        <w:t>،</w:t>
      </w:r>
      <w:r w:rsidRPr="007F2FF1">
        <w:rPr>
          <w:rtl/>
        </w:rPr>
        <w:t xml:space="preserve"> خصوصًا في غياب تنظيم قانوني فعَّال، وقد يؤدي استمرار هذه الممارسات إلى تحولها من سلوك فردي إلى نشاط منظم (الهشلمون،2021).</w:t>
      </w:r>
    </w:p>
    <w:p w14:paraId="175C650A" w14:textId="77777777" w:rsidR="00074F0D" w:rsidRPr="007F2FF1" w:rsidRDefault="00074F0D" w:rsidP="00AA6BEB">
      <w:pPr>
        <w:pStyle w:val="00000"/>
        <w:rPr>
          <w:rtl/>
        </w:rPr>
      </w:pPr>
      <w:r w:rsidRPr="00AA6BEB">
        <w:rPr>
          <w:b/>
          <w:bCs/>
          <w:rtl/>
        </w:rPr>
        <w:t>في ضوء ما سبق</w:t>
      </w:r>
      <w:r w:rsidRPr="007F2FF1">
        <w:rPr>
          <w:rFonts w:hint="cs"/>
          <w:rtl/>
        </w:rPr>
        <w:t>:</w:t>
      </w:r>
      <w:r w:rsidRPr="007F2FF1">
        <w:rPr>
          <w:rtl/>
        </w:rPr>
        <w:t xml:space="preserve"> يتضح أنَّ التَّسَوُّل الإلكتروني أصبح ظاهرة</w:t>
      </w:r>
      <w:r w:rsidRPr="007F2FF1">
        <w:rPr>
          <w:rFonts w:hint="cs"/>
          <w:rtl/>
        </w:rPr>
        <w:t>ً</w:t>
      </w:r>
      <w:r w:rsidRPr="007F2FF1">
        <w:rPr>
          <w:rtl/>
        </w:rPr>
        <w:t xml:space="preserve"> معقدة</w:t>
      </w:r>
      <w:r w:rsidRPr="007F2FF1">
        <w:rPr>
          <w:rFonts w:hint="cs"/>
          <w:rtl/>
        </w:rPr>
        <w:t>ً</w:t>
      </w:r>
      <w:r w:rsidRPr="007F2FF1">
        <w:rPr>
          <w:rtl/>
        </w:rPr>
        <w:t xml:space="preserve"> تتخذ أشكالًا وأساليب</w:t>
      </w:r>
      <w:r w:rsidRPr="007F2FF1">
        <w:rPr>
          <w:rFonts w:hint="cs"/>
          <w:rtl/>
        </w:rPr>
        <w:t>َ</w:t>
      </w:r>
      <w:r w:rsidRPr="007F2FF1">
        <w:rPr>
          <w:rtl/>
        </w:rPr>
        <w:t xml:space="preserve"> متنوعة</w:t>
      </w:r>
      <w:r w:rsidRPr="007F2FF1">
        <w:rPr>
          <w:rFonts w:hint="cs"/>
          <w:rtl/>
        </w:rPr>
        <w:t>ً</w:t>
      </w:r>
      <w:r w:rsidRPr="007F2FF1">
        <w:rPr>
          <w:rtl/>
        </w:rPr>
        <w:t>، تعتمد على استغلال التكنولوجيا والتفاعل الرقمي للوصول إلى أهداف مالية، ومع الانتشار الواسع للمنصات الرقمية، يتطلب التعامل معها وعيًا أكبر من المستخدمين وتنظيمًا قانونيًا فعَّال</w:t>
      </w:r>
      <w:r w:rsidRPr="007F2FF1">
        <w:rPr>
          <w:rFonts w:hint="cs"/>
          <w:rtl/>
        </w:rPr>
        <w:t>ً</w:t>
      </w:r>
      <w:r w:rsidRPr="007F2FF1">
        <w:rPr>
          <w:rtl/>
        </w:rPr>
        <w:t>ا للحد من استغلالها واستهداف الأفراد</w:t>
      </w:r>
      <w:r w:rsidRPr="007F2FF1">
        <w:rPr>
          <w:rFonts w:hint="cs"/>
          <w:rtl/>
        </w:rPr>
        <w:t>،</w:t>
      </w:r>
      <w:r w:rsidRPr="007F2FF1">
        <w:rPr>
          <w:rtl/>
        </w:rPr>
        <w:t xml:space="preserve"> بما يحافظ على سلامة المجتمع الرقمي</w:t>
      </w:r>
      <w:r w:rsidRPr="007F2FF1">
        <w:rPr>
          <w:rFonts w:hint="cs"/>
          <w:rtl/>
        </w:rPr>
        <w:t>،</w:t>
      </w:r>
      <w:r w:rsidRPr="007F2FF1">
        <w:rPr>
          <w:rtl/>
        </w:rPr>
        <w:t xml:space="preserve"> ويحد من إساءة استخدام الإنترنت.</w:t>
      </w:r>
    </w:p>
    <w:p w14:paraId="4E9CF33E" w14:textId="3CF2C457" w:rsidR="00074F0D" w:rsidRPr="00331073" w:rsidRDefault="00074F0D" w:rsidP="00D11D98">
      <w:pPr>
        <w:pStyle w:val="Heading2"/>
        <w:numPr>
          <w:ilvl w:val="0"/>
          <w:numId w:val="87"/>
        </w:numPr>
        <w:bidi/>
        <w:spacing w:before="120" w:after="120" w:line="240" w:lineRule="auto"/>
        <w:ind w:left="849" w:hanging="850"/>
        <w:jc w:val="both"/>
        <w:rPr>
          <w:rFonts w:ascii="Times New Roman" w:hAnsi="Times New Roman" w:cs="Simplified Arabic"/>
          <w:b/>
          <w:bCs/>
          <w:color w:val="auto"/>
          <w:szCs w:val="36"/>
          <w:rtl/>
        </w:rPr>
      </w:pPr>
      <w:bookmarkStart w:id="85" w:name="_Toc225447804"/>
      <w:bookmarkStart w:id="86" w:name="_Toc227769166"/>
      <w:r w:rsidRPr="00331073">
        <w:rPr>
          <w:rFonts w:ascii="Times New Roman" w:hAnsi="Times New Roman" w:cs="Simplified Arabic"/>
          <w:b/>
          <w:bCs/>
          <w:color w:val="auto"/>
          <w:szCs w:val="36"/>
          <w:rtl/>
        </w:rPr>
        <w:t>الآثار الفردية والاجتماعية للتَّسَوُّل الإلكتروني عبر المنصات الرقمية</w:t>
      </w:r>
      <w:bookmarkEnd w:id="85"/>
      <w:r w:rsidRPr="00331073">
        <w:rPr>
          <w:rFonts w:ascii="Times New Roman" w:hAnsi="Times New Roman" w:cs="Simplified Arabic" w:hint="cs"/>
          <w:b/>
          <w:bCs/>
          <w:color w:val="auto"/>
          <w:szCs w:val="36"/>
          <w:rtl/>
        </w:rPr>
        <w:t>:</w:t>
      </w:r>
      <w:bookmarkEnd w:id="86"/>
    </w:p>
    <w:p w14:paraId="762C7DB8" w14:textId="2F18B622" w:rsidR="00074F0D" w:rsidRPr="007F2FF1" w:rsidRDefault="00074F0D" w:rsidP="00AA6BEB">
      <w:pPr>
        <w:pStyle w:val="00000"/>
        <w:rPr>
          <w:rtl/>
        </w:rPr>
      </w:pPr>
      <w:r w:rsidRPr="007F2FF1">
        <w:rPr>
          <w:rtl/>
        </w:rPr>
        <w:t>مع التوسع في استخدام المنصات الرقمية، أصبح التَّسَوُّل الإلكتروني ظاهرة</w:t>
      </w:r>
      <w:r w:rsidRPr="007F2FF1">
        <w:rPr>
          <w:rFonts w:hint="cs"/>
          <w:rtl/>
        </w:rPr>
        <w:t>ً</w:t>
      </w:r>
      <w:r w:rsidRPr="007F2FF1">
        <w:rPr>
          <w:rtl/>
        </w:rPr>
        <w:t xml:space="preserve"> متنامية</w:t>
      </w:r>
      <w:r w:rsidRPr="007F2FF1">
        <w:rPr>
          <w:rFonts w:hint="cs"/>
          <w:rtl/>
        </w:rPr>
        <w:t>ً</w:t>
      </w:r>
      <w:r w:rsidRPr="007F2FF1">
        <w:rPr>
          <w:rtl/>
        </w:rPr>
        <w:t xml:space="preserve"> تحمل آثارًا لا تقتصر على الماديات، بل تمتد لتطال الجوانب النفسية والاجتماعية للفرد، كما حدد الهشلمون (2021)</w:t>
      </w:r>
      <w:r w:rsidRPr="007F2FF1">
        <w:rPr>
          <w:rFonts w:hint="cs"/>
          <w:rtl/>
        </w:rPr>
        <w:t>؛</w:t>
      </w:r>
      <w:r w:rsidRPr="007F2FF1">
        <w:rPr>
          <w:rtl/>
        </w:rPr>
        <w:t xml:space="preserve"> حيث يُظهر التَّسَوُّل الإلكتروني عبر المنصات الرقمية آثارًا سلبية</w:t>
      </w:r>
      <w:r w:rsidRPr="007F2FF1">
        <w:rPr>
          <w:rFonts w:hint="cs"/>
          <w:rtl/>
        </w:rPr>
        <w:t>ً</w:t>
      </w:r>
      <w:r w:rsidRPr="007F2FF1">
        <w:rPr>
          <w:rtl/>
        </w:rPr>
        <w:t xml:space="preserve"> على الفرد والمجتمع معًا، فهو يقلل من قيمة العمل</w:t>
      </w:r>
      <w:r w:rsidRPr="007F2FF1">
        <w:rPr>
          <w:rFonts w:hint="cs"/>
          <w:rtl/>
        </w:rPr>
        <w:t>،</w:t>
      </w:r>
      <w:r w:rsidRPr="007F2FF1">
        <w:rPr>
          <w:rtl/>
        </w:rPr>
        <w:t xml:space="preserve"> ويزيد من الاعتماد على الآخرين، ويعرض الأفراد للاستغلال</w:t>
      </w:r>
      <w:r w:rsidRPr="007F2FF1">
        <w:rPr>
          <w:rFonts w:hint="cs"/>
          <w:rtl/>
        </w:rPr>
        <w:t>،</w:t>
      </w:r>
      <w:r w:rsidRPr="007F2FF1">
        <w:rPr>
          <w:rtl/>
        </w:rPr>
        <w:t xml:space="preserve"> ويهدد خصوصيتهم، كما يؤدي إلى استغلال الأزمات وتقويض الثقة بين الناس؛ ممَّا يضعف الروابط الاجتماعية والمبادئ الأخلاقية، هذه الممارسات تؤثر في كيفية تعامل المجتمع مع بعضه البعض</w:t>
      </w:r>
      <w:r w:rsidRPr="007F2FF1">
        <w:rPr>
          <w:rFonts w:hint="cs"/>
          <w:rtl/>
        </w:rPr>
        <w:t>،</w:t>
      </w:r>
      <w:r w:rsidRPr="007F2FF1">
        <w:rPr>
          <w:rtl/>
        </w:rPr>
        <w:t xml:space="preserve"> وتحد من شعور الأمان الرقمي</w:t>
      </w:r>
      <w:r w:rsidRPr="007F2FF1">
        <w:rPr>
          <w:rFonts w:hint="cs"/>
          <w:rtl/>
        </w:rPr>
        <w:t>؛</w:t>
      </w:r>
      <w:r w:rsidRPr="007F2FF1">
        <w:rPr>
          <w:rtl/>
        </w:rPr>
        <w:t xml:space="preserve"> لذلك يصبح من الضروري تعزيز الوعي الرقمي</w:t>
      </w:r>
      <w:r w:rsidRPr="007F2FF1">
        <w:rPr>
          <w:rFonts w:hint="cs"/>
          <w:rtl/>
        </w:rPr>
        <w:t>،</w:t>
      </w:r>
      <w:r w:rsidRPr="007F2FF1">
        <w:rPr>
          <w:rtl/>
        </w:rPr>
        <w:t xml:space="preserve"> وتشجيع البدائل المشروعة للإعالة والدعم.</w:t>
      </w:r>
    </w:p>
    <w:p w14:paraId="23DFE0C6" w14:textId="7C63E42B" w:rsidR="00074F0D" w:rsidRPr="007F2FF1" w:rsidRDefault="00074F0D" w:rsidP="00AA6BEB">
      <w:pPr>
        <w:pStyle w:val="00000"/>
        <w:rPr>
          <w:rtl/>
        </w:rPr>
      </w:pPr>
      <w:r w:rsidRPr="007F2FF1">
        <w:rPr>
          <w:rtl/>
        </w:rPr>
        <w:t>يؤدي التَّسَوُّل الإلكتروني بين الشباب إلى فقدان الاهتمام بقيم العمل والاعتماد على النفس؛ ممَّا قد يؤثر على قدرتهم المستقبلية كقادة</w:t>
      </w:r>
      <w:r w:rsidRPr="007F2FF1">
        <w:rPr>
          <w:rFonts w:hint="cs"/>
          <w:rtl/>
        </w:rPr>
        <w:t>،</w:t>
      </w:r>
      <w:r w:rsidRPr="007F2FF1">
        <w:rPr>
          <w:rtl/>
        </w:rPr>
        <w:t xml:space="preserve"> ويضعف روح الاجتهاد والمثابرة، ومن بين الأخطار المرتبطة بهذا السلوك على التنمية الوطنية زيادة الفقر</w:t>
      </w:r>
      <w:r w:rsidRPr="007F2FF1">
        <w:rPr>
          <w:rFonts w:hint="cs"/>
          <w:rtl/>
        </w:rPr>
        <w:t>،</w:t>
      </w:r>
      <w:r w:rsidRPr="007F2FF1">
        <w:rPr>
          <w:rtl/>
        </w:rPr>
        <w:t xml:space="preserve"> وتراكم الديون، إلى جانب انعكاسات اجتماعية سلبية محتملة</w:t>
      </w:r>
      <w:r w:rsidRPr="007F2FF1">
        <w:rPr>
          <w:rFonts w:hint="cs"/>
          <w:rtl/>
        </w:rPr>
        <w:t>؛</w:t>
      </w:r>
      <w:r w:rsidRPr="007F2FF1">
        <w:rPr>
          <w:rtl/>
        </w:rPr>
        <w:t xml:space="preserve"> لذلك يُنصح بضرورة وضع قيود على استخدام الإنترنت لبعض الأغراض، بالإضافة إلى</w:t>
      </w:r>
      <w:r w:rsidRPr="007F2FF1">
        <w:rPr>
          <w:rFonts w:hint="cs"/>
          <w:rtl/>
        </w:rPr>
        <w:t>:</w:t>
      </w:r>
      <w:r w:rsidRPr="007F2FF1">
        <w:rPr>
          <w:rtl/>
        </w:rPr>
        <w:t xml:space="preserve"> إشراك الشباب في أنشطة منتجة ومفيدة</w:t>
      </w:r>
      <w:r w:rsidRPr="007F2FF1">
        <w:rPr>
          <w:rFonts w:hint="cs"/>
          <w:rtl/>
        </w:rPr>
        <w:t>،</w:t>
      </w:r>
      <w:r w:rsidRPr="007F2FF1">
        <w:rPr>
          <w:rtl/>
        </w:rPr>
        <w:t xml:space="preserve"> تمكّنهم من كسب رزقهم بطرق مشروعة</w:t>
      </w:r>
      <w:r w:rsidRPr="007F2FF1">
        <w:rPr>
          <w:rFonts w:hint="cs"/>
          <w:rtl/>
        </w:rPr>
        <w:t>؛</w:t>
      </w:r>
      <w:r w:rsidRPr="007F2FF1">
        <w:rPr>
          <w:rtl/>
        </w:rPr>
        <w:t xml:space="preserve"> بهدف حماية المجتمع من آثار التَّسَوُّل الرقمي</w:t>
      </w:r>
      <w:r w:rsidRPr="007F2FF1">
        <w:rPr>
          <w:rFonts w:hint="cs"/>
          <w:rtl/>
        </w:rPr>
        <w:t xml:space="preserve"> (</w:t>
      </w:r>
      <w:r w:rsidRPr="007F2FF1">
        <w:t>Ude-Akpeh, 2021</w:t>
      </w:r>
      <w:r w:rsidRPr="007F2FF1">
        <w:rPr>
          <w:rFonts w:hint="cs"/>
          <w:rtl/>
        </w:rPr>
        <w:t>)</w:t>
      </w:r>
      <w:r w:rsidRPr="007F2FF1">
        <w:rPr>
          <w:rtl/>
        </w:rPr>
        <w:t>.</w:t>
      </w:r>
    </w:p>
    <w:p w14:paraId="5EBED92E" w14:textId="6321572E" w:rsidR="00074F0D" w:rsidRPr="007F2FF1" w:rsidRDefault="00074F0D" w:rsidP="00275D26">
      <w:pPr>
        <w:pStyle w:val="00000"/>
        <w:spacing w:before="80" w:after="80"/>
        <w:rPr>
          <w:rtl/>
        </w:rPr>
      </w:pPr>
      <w:r w:rsidRPr="007F2FF1">
        <w:rPr>
          <w:rtl/>
        </w:rPr>
        <w:t>تشير "أمينة"</w:t>
      </w:r>
      <w:r w:rsidRPr="007F2FF1">
        <w:rPr>
          <w:rFonts w:hint="cs"/>
          <w:rtl/>
        </w:rPr>
        <w:t xml:space="preserve"> </w:t>
      </w:r>
      <w:r w:rsidRPr="007F2FF1">
        <w:rPr>
          <w:rtl/>
        </w:rPr>
        <w:t>(</w:t>
      </w:r>
      <w:r w:rsidRPr="00275D26">
        <w:t>Amina, 2025</w:t>
      </w:r>
      <w:r w:rsidRPr="007F2FF1">
        <w:rPr>
          <w:rtl/>
        </w:rPr>
        <w:t>) إلى</w:t>
      </w:r>
      <w:r w:rsidRPr="007F2FF1">
        <w:rPr>
          <w:rFonts w:hint="cs"/>
          <w:rtl/>
        </w:rPr>
        <w:t>:</w:t>
      </w:r>
      <w:r w:rsidRPr="007F2FF1">
        <w:rPr>
          <w:rtl/>
        </w:rPr>
        <w:t xml:space="preserve"> أنَّ التَّسَوُّل الإلكتروني يترك أثرًا عميقًا على نفسية الفرد، فهو يضعف الثقة بالنفس</w:t>
      </w:r>
      <w:r w:rsidRPr="007F2FF1">
        <w:rPr>
          <w:rFonts w:hint="cs"/>
          <w:rtl/>
        </w:rPr>
        <w:t>،</w:t>
      </w:r>
      <w:r w:rsidRPr="007F2FF1">
        <w:rPr>
          <w:rtl/>
        </w:rPr>
        <w:t xml:space="preserve"> ويولد شعورًا مستمرًا بالخجل والضغط النفسي</w:t>
      </w:r>
      <w:r w:rsidRPr="007F2FF1">
        <w:rPr>
          <w:rFonts w:hint="cs"/>
          <w:rtl/>
        </w:rPr>
        <w:t>،</w:t>
      </w:r>
      <w:r w:rsidRPr="007F2FF1">
        <w:rPr>
          <w:rtl/>
        </w:rPr>
        <w:t xml:space="preserve"> كما يزيد من التوتر</w:t>
      </w:r>
      <w:r w:rsidRPr="007F2FF1">
        <w:rPr>
          <w:rFonts w:hint="cs"/>
          <w:rtl/>
        </w:rPr>
        <w:t>،</w:t>
      </w:r>
      <w:r w:rsidRPr="007F2FF1">
        <w:rPr>
          <w:rtl/>
        </w:rPr>
        <w:t xml:space="preserve"> والانفعالات السلبية</w:t>
      </w:r>
      <w:r w:rsidRPr="007F2FF1">
        <w:rPr>
          <w:rFonts w:hint="cs"/>
          <w:rtl/>
        </w:rPr>
        <w:t>،</w:t>
      </w:r>
      <w:r w:rsidRPr="007F2FF1">
        <w:rPr>
          <w:rtl/>
        </w:rPr>
        <w:t xml:space="preserve"> ويعمّق الاعتماد على الآخرين، </w:t>
      </w:r>
      <w:r w:rsidRPr="007F2FF1">
        <w:rPr>
          <w:rFonts w:hint="cs"/>
          <w:rtl/>
        </w:rPr>
        <w:t xml:space="preserve">وهو </w:t>
      </w:r>
      <w:r w:rsidRPr="007F2FF1">
        <w:rPr>
          <w:rtl/>
        </w:rPr>
        <w:t>ما يحول الدعم المؤقت إلى نمط حياة دائم</w:t>
      </w:r>
      <w:r w:rsidRPr="007F2FF1">
        <w:rPr>
          <w:rFonts w:hint="cs"/>
          <w:rtl/>
        </w:rPr>
        <w:t>،</w:t>
      </w:r>
      <w:r w:rsidRPr="007F2FF1">
        <w:rPr>
          <w:rtl/>
        </w:rPr>
        <w:t xml:space="preserve"> هذا السلوك يعزل الفرد عن المجتمع الواقعي</w:t>
      </w:r>
      <w:r w:rsidRPr="007F2FF1">
        <w:rPr>
          <w:rFonts w:hint="cs"/>
          <w:rtl/>
        </w:rPr>
        <w:t>،</w:t>
      </w:r>
      <w:r w:rsidRPr="007F2FF1">
        <w:rPr>
          <w:rtl/>
        </w:rPr>
        <w:t xml:space="preserve"> ويعر</w:t>
      </w:r>
      <w:r w:rsidRPr="007F2FF1">
        <w:rPr>
          <w:rFonts w:hint="cs"/>
          <w:rtl/>
        </w:rPr>
        <w:t>ِّ</w:t>
      </w:r>
      <w:r w:rsidRPr="007F2FF1">
        <w:rPr>
          <w:rtl/>
        </w:rPr>
        <w:t>ضه لأخطار الفضاء الرقمي، ويثير تساؤلات أخلاقية حول استغلال المعاناة الإنسانية</w:t>
      </w:r>
      <w:r w:rsidRPr="007F2FF1">
        <w:rPr>
          <w:rFonts w:hint="cs"/>
          <w:rtl/>
        </w:rPr>
        <w:t>،</w:t>
      </w:r>
      <w:r w:rsidRPr="007F2FF1">
        <w:rPr>
          <w:rtl/>
        </w:rPr>
        <w:t xml:space="preserve"> بالتالي</w:t>
      </w:r>
      <w:r w:rsidRPr="007F2FF1">
        <w:rPr>
          <w:rFonts w:hint="cs"/>
          <w:rtl/>
        </w:rPr>
        <w:t>:</w:t>
      </w:r>
      <w:r w:rsidRPr="007F2FF1">
        <w:rPr>
          <w:rtl/>
        </w:rPr>
        <w:t xml:space="preserve"> تؤثر هذه الممارسات على الصحة النفسية والاجتماعية</w:t>
      </w:r>
      <w:r w:rsidRPr="007F2FF1">
        <w:rPr>
          <w:rFonts w:hint="cs"/>
          <w:rtl/>
        </w:rPr>
        <w:t>،</w:t>
      </w:r>
      <w:r w:rsidRPr="007F2FF1">
        <w:rPr>
          <w:rtl/>
        </w:rPr>
        <w:t xml:space="preserve"> وتضعف مصداقية العمل الخيري الرقمي</w:t>
      </w:r>
      <w:r w:rsidRPr="007F2FF1">
        <w:t>.</w:t>
      </w:r>
    </w:p>
    <w:p w14:paraId="5A9E9DF7" w14:textId="77777777" w:rsidR="00074F0D" w:rsidRPr="007F2FF1" w:rsidRDefault="00074F0D" w:rsidP="00275D26">
      <w:pPr>
        <w:pStyle w:val="00000"/>
        <w:spacing w:before="80" w:after="80"/>
        <w:rPr>
          <w:rtl/>
        </w:rPr>
      </w:pPr>
      <w:r w:rsidRPr="007F2FF1">
        <w:rPr>
          <w:rtl/>
        </w:rPr>
        <w:t>يتضح أنَّ التَّسَوُّل الإلكتروني عبر المنصات الرقمية له تأثيرات عميقة تتعدى الفرد لتصل إلى المجتمع بأسره، فهو يضعف الروابط الاجتماعية</w:t>
      </w:r>
      <w:r w:rsidRPr="007F2FF1">
        <w:rPr>
          <w:rFonts w:hint="cs"/>
          <w:rtl/>
        </w:rPr>
        <w:t>،</w:t>
      </w:r>
      <w:r w:rsidRPr="007F2FF1">
        <w:rPr>
          <w:rtl/>
        </w:rPr>
        <w:t xml:space="preserve"> ويزيد من الضغوط النفسية</w:t>
      </w:r>
      <w:r w:rsidRPr="007F2FF1">
        <w:rPr>
          <w:rFonts w:hint="cs"/>
          <w:rtl/>
        </w:rPr>
        <w:t>،</w:t>
      </w:r>
      <w:r w:rsidRPr="007F2FF1">
        <w:rPr>
          <w:rtl/>
        </w:rPr>
        <w:t xml:space="preserve"> ويؤثر على القيم والمبادئ الأساسية، كما أنَّ الاعتماد على هذا السلوك يحد من قدرة الشباب على تطوير مهاراتهم وتحقيق الاستقلال المادي؛ ممَّا قد ينعكس بشكل سلبي على مستقبلهم ومكانتهم داخل المجتمع</w:t>
      </w:r>
      <w:r w:rsidRPr="007F2FF1">
        <w:rPr>
          <w:rFonts w:hint="cs"/>
          <w:rtl/>
        </w:rPr>
        <w:t>؛</w:t>
      </w:r>
      <w:r w:rsidRPr="007F2FF1">
        <w:rPr>
          <w:rtl/>
        </w:rPr>
        <w:t xml:space="preserve"> لذلك يصبح من الضروري تبني استراتيجيات وقائية تشجع على الاستخدام المسؤول للمنصات الرقمية، وتوفير بدائل إيجابية تُمكن الأفراد من الاعتماد على الذات</w:t>
      </w:r>
      <w:r w:rsidRPr="007F2FF1">
        <w:rPr>
          <w:rFonts w:hint="cs"/>
          <w:rtl/>
        </w:rPr>
        <w:t>،</w:t>
      </w:r>
      <w:r w:rsidRPr="007F2FF1">
        <w:rPr>
          <w:rtl/>
        </w:rPr>
        <w:t xml:space="preserve"> والمشاركة بطرق منتجة تدعم النمو الشخصي والاجتماعي.</w:t>
      </w:r>
    </w:p>
    <w:p w14:paraId="121EE7EC" w14:textId="5402A0B0" w:rsidR="00074F0D" w:rsidRPr="00331073" w:rsidRDefault="00074F0D" w:rsidP="00D11D98">
      <w:pPr>
        <w:pStyle w:val="Heading2"/>
        <w:numPr>
          <w:ilvl w:val="0"/>
          <w:numId w:val="87"/>
        </w:numPr>
        <w:bidi/>
        <w:spacing w:before="120" w:after="120" w:line="240" w:lineRule="auto"/>
        <w:ind w:left="849" w:hanging="850"/>
        <w:rPr>
          <w:rFonts w:ascii="Times New Roman" w:hAnsi="Times New Roman" w:cs="Simplified Arabic"/>
          <w:b/>
          <w:bCs/>
          <w:color w:val="auto"/>
          <w:szCs w:val="36"/>
          <w:rtl/>
        </w:rPr>
      </w:pPr>
      <w:bookmarkStart w:id="87" w:name="_Toc225447805"/>
      <w:bookmarkStart w:id="88" w:name="_Toc227769167"/>
      <w:r w:rsidRPr="00331073">
        <w:rPr>
          <w:rFonts w:ascii="Times New Roman" w:hAnsi="Times New Roman" w:cs="Simplified Arabic"/>
          <w:b/>
          <w:bCs/>
          <w:color w:val="auto"/>
          <w:szCs w:val="36"/>
          <w:rtl/>
        </w:rPr>
        <w:t>خصائص التَّسَوُّل الإلكتروني عبر المنصات الرقمية</w:t>
      </w:r>
      <w:bookmarkEnd w:id="87"/>
      <w:r w:rsidRPr="00331073">
        <w:rPr>
          <w:rFonts w:ascii="Times New Roman" w:hAnsi="Times New Roman" w:cs="Simplified Arabic" w:hint="cs"/>
          <w:b/>
          <w:bCs/>
          <w:color w:val="auto"/>
          <w:szCs w:val="36"/>
          <w:rtl/>
        </w:rPr>
        <w:t>:</w:t>
      </w:r>
      <w:bookmarkEnd w:id="88"/>
    </w:p>
    <w:p w14:paraId="46B3FE62" w14:textId="3B7A616E" w:rsidR="00074F0D" w:rsidRPr="007F2FF1" w:rsidRDefault="00074F0D" w:rsidP="00275D26">
      <w:pPr>
        <w:pStyle w:val="00000"/>
        <w:spacing w:before="80" w:after="80"/>
        <w:rPr>
          <w:b/>
          <w:bCs/>
          <w:rtl/>
        </w:rPr>
      </w:pPr>
      <w:r w:rsidRPr="00331073">
        <w:rPr>
          <w:rtl/>
        </w:rPr>
        <w:t xml:space="preserve">تُعَدُّ منصات </w:t>
      </w:r>
      <w:r w:rsidRPr="00331073">
        <w:rPr>
          <w:rFonts w:hint="cs"/>
          <w:rtl/>
        </w:rPr>
        <w:t>التواصل الاجتماعي</w:t>
      </w:r>
      <w:r w:rsidRPr="00331073">
        <w:rPr>
          <w:rtl/>
        </w:rPr>
        <w:t xml:space="preserve"> </w:t>
      </w:r>
      <w:r w:rsidRPr="007F2FF1">
        <w:rPr>
          <w:rtl/>
        </w:rPr>
        <w:t>بيئة</w:t>
      </w:r>
      <w:r w:rsidRPr="007F2FF1">
        <w:rPr>
          <w:rFonts w:hint="cs"/>
          <w:rtl/>
        </w:rPr>
        <w:t>ً</w:t>
      </w:r>
      <w:r w:rsidRPr="007F2FF1">
        <w:rPr>
          <w:rtl/>
        </w:rPr>
        <w:t xml:space="preserve"> رقمية</w:t>
      </w:r>
      <w:r w:rsidRPr="007F2FF1">
        <w:rPr>
          <w:rFonts w:hint="cs"/>
          <w:rtl/>
        </w:rPr>
        <w:t>ً</w:t>
      </w:r>
      <w:r w:rsidRPr="007F2FF1">
        <w:rPr>
          <w:rtl/>
        </w:rPr>
        <w:t xml:space="preserve"> مثالية</w:t>
      </w:r>
      <w:r w:rsidRPr="007F2FF1">
        <w:rPr>
          <w:rFonts w:hint="cs"/>
          <w:rtl/>
        </w:rPr>
        <w:t>ً</w:t>
      </w:r>
      <w:r w:rsidRPr="007F2FF1">
        <w:rPr>
          <w:rtl/>
        </w:rPr>
        <w:t xml:space="preserve"> للتَّسَوُّل الإلكتروني؛ حيث يتخفى المستجدون خلف مسميات مهنية كـر</w:t>
      </w:r>
      <w:r w:rsidRPr="007F2FF1">
        <w:rPr>
          <w:rFonts w:hint="cs"/>
          <w:rtl/>
        </w:rPr>
        <w:t>ُ</w:t>
      </w:r>
      <w:r w:rsidRPr="007F2FF1">
        <w:rPr>
          <w:rtl/>
        </w:rPr>
        <w:t>عاة مشاريع لاستقطاب المساعدات دون مواجهة مباشرة، مستغلين الوساطة التقنية في خفض التكاليف</w:t>
      </w:r>
      <w:r w:rsidRPr="007F2FF1">
        <w:rPr>
          <w:rFonts w:hint="cs"/>
          <w:rtl/>
        </w:rPr>
        <w:t>،</w:t>
      </w:r>
      <w:r w:rsidRPr="007F2FF1">
        <w:rPr>
          <w:rtl/>
        </w:rPr>
        <w:t xml:space="preserve"> وإخفاء الممتلكات الشخصية</w:t>
      </w:r>
      <w:r w:rsidRPr="007F2FF1">
        <w:rPr>
          <w:rFonts w:hint="cs"/>
          <w:rtl/>
        </w:rPr>
        <w:t>،</w:t>
      </w:r>
      <w:r w:rsidRPr="007F2FF1">
        <w:rPr>
          <w:rtl/>
        </w:rPr>
        <w:t xml:space="preserve"> والوصول لجمهور عريض</w:t>
      </w:r>
      <w:r w:rsidRPr="007F2FF1">
        <w:rPr>
          <w:rFonts w:hint="cs"/>
          <w:rtl/>
        </w:rPr>
        <w:t>،</w:t>
      </w:r>
      <w:r w:rsidRPr="007F2FF1">
        <w:rPr>
          <w:rtl/>
        </w:rPr>
        <w:t xml:space="preserve"> ومع تزايد فاعلية هذه الممارسات عند غياب الرقابة الأمنية، تسهم تقنيات الربط الرقمي في مضاعفة أعداد المانحين، رغم ما تحمله من أخطار كشف البيانات الشخصية للطرفين </w:t>
      </w:r>
      <w:r w:rsidRPr="007F2FF1">
        <w:t>(Singh, 2023)</w:t>
      </w:r>
      <w:r w:rsidRPr="007F2FF1">
        <w:rPr>
          <w:b/>
          <w:bCs/>
          <w:rtl/>
        </w:rPr>
        <w:t>.</w:t>
      </w:r>
    </w:p>
    <w:p w14:paraId="0232D18B" w14:textId="750B6966" w:rsidR="00074F0D" w:rsidRPr="007F2FF1" w:rsidRDefault="00074F0D" w:rsidP="00275D26">
      <w:pPr>
        <w:pStyle w:val="00000"/>
        <w:spacing w:before="80" w:after="80"/>
        <w:rPr>
          <w:rtl/>
        </w:rPr>
      </w:pPr>
      <w:r w:rsidRPr="007F2FF1">
        <w:rPr>
          <w:rtl/>
        </w:rPr>
        <w:t>فيتميز التَّسَوُّل الإلكتروني عبر المنصات الرقمية بقدرته على الانتشار بسرعة</w:t>
      </w:r>
      <w:r w:rsidRPr="007F2FF1">
        <w:rPr>
          <w:rFonts w:hint="cs"/>
          <w:rtl/>
        </w:rPr>
        <w:t>،</w:t>
      </w:r>
      <w:r w:rsidRPr="007F2FF1">
        <w:rPr>
          <w:rtl/>
        </w:rPr>
        <w:t xml:space="preserve"> وتأثيره الكبير</w:t>
      </w:r>
      <w:r w:rsidRPr="007F2FF1">
        <w:rPr>
          <w:rFonts w:hint="cs"/>
          <w:rtl/>
        </w:rPr>
        <w:t>،</w:t>
      </w:r>
      <w:r w:rsidRPr="007F2FF1">
        <w:rPr>
          <w:rtl/>
        </w:rPr>
        <w:t xml:space="preserve"> مقارنة</w:t>
      </w:r>
      <w:r w:rsidRPr="007F2FF1">
        <w:rPr>
          <w:rFonts w:hint="cs"/>
          <w:rtl/>
        </w:rPr>
        <w:t>ً</w:t>
      </w:r>
      <w:r w:rsidRPr="007F2FF1">
        <w:rPr>
          <w:rtl/>
        </w:rPr>
        <w:t xml:space="preserve"> بالتَّسَوُّل التقليدي</w:t>
      </w:r>
      <w:r w:rsidRPr="007F2FF1">
        <w:rPr>
          <w:rFonts w:hint="cs"/>
          <w:rtl/>
        </w:rPr>
        <w:t>،</w:t>
      </w:r>
      <w:r w:rsidRPr="007F2FF1">
        <w:rPr>
          <w:rtl/>
        </w:rPr>
        <w:t xml:space="preserve"> مستفيدًا من البيئة الرقمية</w:t>
      </w:r>
      <w:r w:rsidRPr="007F2FF1">
        <w:rPr>
          <w:rFonts w:hint="cs"/>
          <w:rtl/>
        </w:rPr>
        <w:t>؛</w:t>
      </w:r>
      <w:r w:rsidRPr="007F2FF1">
        <w:rPr>
          <w:rtl/>
        </w:rPr>
        <w:t xml:space="preserve"> لإخفاء الهُوِيَّة</w:t>
      </w:r>
      <w:r w:rsidRPr="007F2FF1">
        <w:rPr>
          <w:rFonts w:hint="cs"/>
          <w:rtl/>
        </w:rPr>
        <w:t>،</w:t>
      </w:r>
      <w:r w:rsidRPr="007F2FF1">
        <w:rPr>
          <w:rtl/>
        </w:rPr>
        <w:t xml:space="preserve"> وتوظيف أساليب الخداع، ويعتمد هذا التَّسَوُّل على التأثير النفسي والعاطفي للمستخدمين عبر عبارات وصور وفيديوهات غير موثقة</w:t>
      </w:r>
      <w:r w:rsidRPr="007F2FF1">
        <w:rPr>
          <w:rFonts w:hint="cs"/>
          <w:rtl/>
        </w:rPr>
        <w:t>؛</w:t>
      </w:r>
      <w:r w:rsidRPr="007F2FF1">
        <w:rPr>
          <w:rtl/>
        </w:rPr>
        <w:t xml:space="preserve"> لإقناع الجمهور بالحاجة المزعومة مع استدرار التعاطف والحصول على المال أو المساعدات، كما يسمح التَّسَوُّل الرقمي بالوصول إلى جمهور واسع دون قيود مكانية أو زمنية، ويُمكن ممارسته بشكل فردي أو جماعي</w:t>
      </w:r>
      <w:r w:rsidRPr="007F2FF1">
        <w:rPr>
          <w:rFonts w:hint="cs"/>
          <w:rtl/>
        </w:rPr>
        <w:t>،</w:t>
      </w:r>
      <w:r w:rsidRPr="007F2FF1">
        <w:rPr>
          <w:rtl/>
        </w:rPr>
        <w:t xml:space="preserve"> من خلال مختلف وسائل التواصل، بهذه الطريقة يجمع بين السرعة، والانتشار الواسع، والتلاعب النفسي لتحقيق أهدافه (العوني،2024).  </w:t>
      </w:r>
    </w:p>
    <w:p w14:paraId="729D7019" w14:textId="7A1045A4" w:rsidR="00074F0D" w:rsidRPr="007F2FF1" w:rsidRDefault="00074F0D" w:rsidP="00275D26">
      <w:pPr>
        <w:pStyle w:val="00000"/>
        <w:spacing w:before="80" w:after="80"/>
        <w:rPr>
          <w:rtl/>
        </w:rPr>
      </w:pPr>
      <w:r w:rsidRPr="007F2FF1">
        <w:rPr>
          <w:rtl/>
        </w:rPr>
        <w:t xml:space="preserve">كما </w:t>
      </w:r>
      <w:r w:rsidRPr="007F2FF1">
        <w:rPr>
          <w:rFonts w:hint="cs"/>
          <w:rtl/>
        </w:rPr>
        <w:t>ت</w:t>
      </w:r>
      <w:r w:rsidRPr="007F2FF1">
        <w:rPr>
          <w:rtl/>
        </w:rPr>
        <w:t>شير "أمينة" (</w:t>
      </w:r>
      <w:r w:rsidRPr="007F2FF1">
        <w:t>Amina, 2025</w:t>
      </w:r>
      <w:r w:rsidRPr="007F2FF1">
        <w:rPr>
          <w:rtl/>
        </w:rPr>
        <w:t>) إلى</w:t>
      </w:r>
      <w:r w:rsidRPr="007F2FF1">
        <w:rPr>
          <w:rFonts w:hint="cs"/>
          <w:rtl/>
        </w:rPr>
        <w:t>:</w:t>
      </w:r>
      <w:r w:rsidRPr="007F2FF1">
        <w:rPr>
          <w:rtl/>
        </w:rPr>
        <w:t xml:space="preserve"> أنَّ التَّسَوُّل الإلكتروني يختلف عن الجرائم التقليدية بطرقه الرقمية</w:t>
      </w:r>
      <w:r w:rsidRPr="007F2FF1">
        <w:rPr>
          <w:rFonts w:hint="cs"/>
          <w:rtl/>
        </w:rPr>
        <w:t>،</w:t>
      </w:r>
      <w:r w:rsidRPr="007F2FF1">
        <w:rPr>
          <w:rtl/>
        </w:rPr>
        <w:t xml:space="preserve"> التي تستغل المشاعر</w:t>
      </w:r>
      <w:r w:rsidRPr="007F2FF1">
        <w:rPr>
          <w:rFonts w:hint="cs"/>
          <w:rtl/>
        </w:rPr>
        <w:t>،</w:t>
      </w:r>
      <w:r w:rsidRPr="007F2FF1">
        <w:rPr>
          <w:rtl/>
        </w:rPr>
        <w:t xml:space="preserve"> من خلال مقاطع فيديو</w:t>
      </w:r>
      <w:r w:rsidRPr="007F2FF1">
        <w:rPr>
          <w:rFonts w:hint="cs"/>
          <w:rtl/>
        </w:rPr>
        <w:t>،</w:t>
      </w:r>
      <w:r w:rsidRPr="007F2FF1">
        <w:rPr>
          <w:rtl/>
        </w:rPr>
        <w:t xml:space="preserve"> وصور مؤثرة لجذب التبرعات</w:t>
      </w:r>
      <w:r w:rsidRPr="007F2FF1">
        <w:rPr>
          <w:rFonts w:hint="cs"/>
          <w:rtl/>
        </w:rPr>
        <w:t>،</w:t>
      </w:r>
      <w:r w:rsidRPr="007F2FF1">
        <w:rPr>
          <w:rtl/>
        </w:rPr>
        <w:t xml:space="preserve"> مع صعوبة تحديد الهُوِيَّة الحقيقية للمُتَسَوِّل وملاحقته</w:t>
      </w:r>
      <w:r w:rsidRPr="007F2FF1">
        <w:rPr>
          <w:rFonts w:hint="cs"/>
          <w:rtl/>
        </w:rPr>
        <w:t>؛</w:t>
      </w:r>
      <w:r w:rsidRPr="007F2FF1">
        <w:rPr>
          <w:rtl/>
        </w:rPr>
        <w:t xml:space="preserve"> بسبب استخدام أسماء مستعارة</w:t>
      </w:r>
      <w:r w:rsidRPr="007F2FF1">
        <w:rPr>
          <w:rFonts w:hint="cs"/>
          <w:rtl/>
        </w:rPr>
        <w:t>،</w:t>
      </w:r>
      <w:r w:rsidRPr="007F2FF1">
        <w:rPr>
          <w:rtl/>
        </w:rPr>
        <w:t xml:space="preserve"> وصور مزيفة، كما تتسم هذه الظاهرة بتجاوز الحدود الجغرافية؛ ممَّا يجعل إثباتها ومراقبتها صعبًا</w:t>
      </w:r>
      <w:r w:rsidRPr="007F2FF1">
        <w:rPr>
          <w:rFonts w:hint="cs"/>
          <w:rtl/>
        </w:rPr>
        <w:t>،</w:t>
      </w:r>
      <w:r w:rsidRPr="007F2FF1">
        <w:rPr>
          <w:rtl/>
        </w:rPr>
        <w:t xml:space="preserve"> مع اختراق البيانات الشخصية والتجسس على المستخدمين</w:t>
      </w:r>
      <w:r w:rsidRPr="007F2FF1">
        <w:rPr>
          <w:rFonts w:hint="cs"/>
          <w:rtl/>
        </w:rPr>
        <w:t>؛</w:t>
      </w:r>
      <w:r w:rsidRPr="007F2FF1">
        <w:rPr>
          <w:rtl/>
        </w:rPr>
        <w:t xml:space="preserve"> للتَّعَرُّف على أوضاعهم المالية والاجتماعية، ويعتمد المُتَسَوِّل الإلكتروني على نشر معلومات مزيفة وحقائق ملفقة، مثل</w:t>
      </w:r>
      <w:r w:rsidRPr="007F2FF1">
        <w:rPr>
          <w:rFonts w:hint="cs"/>
          <w:rtl/>
        </w:rPr>
        <w:t>:</w:t>
      </w:r>
      <w:r w:rsidRPr="007F2FF1">
        <w:rPr>
          <w:rtl/>
        </w:rPr>
        <w:t xml:space="preserve"> ادعاء الإصابات</w:t>
      </w:r>
      <w:r w:rsidRPr="007F2FF1">
        <w:rPr>
          <w:rFonts w:hint="cs"/>
          <w:rtl/>
        </w:rPr>
        <w:t>،</w:t>
      </w:r>
      <w:r w:rsidRPr="007F2FF1">
        <w:rPr>
          <w:rtl/>
        </w:rPr>
        <w:t xml:space="preserve"> أو الأمراض</w:t>
      </w:r>
      <w:r w:rsidRPr="007F2FF1">
        <w:rPr>
          <w:rFonts w:hint="cs"/>
          <w:rtl/>
        </w:rPr>
        <w:t>،</w:t>
      </w:r>
      <w:r w:rsidRPr="007F2FF1">
        <w:rPr>
          <w:rtl/>
        </w:rPr>
        <w:t xml:space="preserve"> أو الحاجة لأغراض وهمية؛ لجذب تعاطف الجمهور، بذلك يجمع التَّسَوُّل الإلكتروني بين الاحتيال النفسي والأمني مستفيدًا من الطبيعة الرقمية المفتوحة وغير المنظمة للإنترنت.</w:t>
      </w:r>
    </w:p>
    <w:p w14:paraId="1CE26E8A" w14:textId="77777777" w:rsidR="00074F0D" w:rsidRPr="007F2FF1" w:rsidRDefault="00074F0D" w:rsidP="00565C98">
      <w:pPr>
        <w:pStyle w:val="00000"/>
        <w:rPr>
          <w:rtl/>
        </w:rPr>
      </w:pPr>
      <w:r w:rsidRPr="00565C98">
        <w:rPr>
          <w:b/>
          <w:bCs/>
          <w:rtl/>
        </w:rPr>
        <w:t>يمكن القول</w:t>
      </w:r>
      <w:r w:rsidRPr="007F2FF1">
        <w:rPr>
          <w:rFonts w:hint="cs"/>
          <w:rtl/>
        </w:rPr>
        <w:t>:</w:t>
      </w:r>
      <w:r w:rsidRPr="007F2FF1">
        <w:rPr>
          <w:rtl/>
        </w:rPr>
        <w:t xml:space="preserve"> إنَّ التَّسَوُّل عبر المنصات الرقمية يمثل ظاهرة</w:t>
      </w:r>
      <w:r w:rsidRPr="007F2FF1">
        <w:rPr>
          <w:rFonts w:hint="cs"/>
          <w:rtl/>
        </w:rPr>
        <w:t>ً</w:t>
      </w:r>
      <w:r w:rsidRPr="007F2FF1">
        <w:rPr>
          <w:rtl/>
        </w:rPr>
        <w:t xml:space="preserve"> معقدة</w:t>
      </w:r>
      <w:r w:rsidRPr="007F2FF1">
        <w:rPr>
          <w:rFonts w:hint="cs"/>
          <w:rtl/>
        </w:rPr>
        <w:t>ً</w:t>
      </w:r>
      <w:r w:rsidRPr="007F2FF1">
        <w:rPr>
          <w:rtl/>
        </w:rPr>
        <w:t xml:space="preserve"> تجمع بين الاستفادة من التكنولوجيا</w:t>
      </w:r>
      <w:r w:rsidRPr="007F2FF1">
        <w:rPr>
          <w:rFonts w:hint="cs"/>
          <w:rtl/>
        </w:rPr>
        <w:t>،</w:t>
      </w:r>
      <w:r w:rsidRPr="007F2FF1">
        <w:rPr>
          <w:rtl/>
        </w:rPr>
        <w:t xml:space="preserve"> وسهولة الوصول للجمهور</w:t>
      </w:r>
      <w:r w:rsidRPr="007F2FF1">
        <w:rPr>
          <w:rFonts w:hint="cs"/>
          <w:rtl/>
        </w:rPr>
        <w:t>،</w:t>
      </w:r>
      <w:r w:rsidRPr="007F2FF1">
        <w:rPr>
          <w:rtl/>
        </w:rPr>
        <w:t xml:space="preserve"> مع استخدام أساليب تأثير عاطفي وتقنيات إخفاء الهُوِيَّة، ورغم الإمكانات التي توفرها هذه البيئة الرقمية في جمع التبرعات، فإنَّها تحمل أخطار</w:t>
      </w:r>
      <w:r w:rsidRPr="007F2FF1">
        <w:rPr>
          <w:rFonts w:hint="cs"/>
          <w:rtl/>
        </w:rPr>
        <w:t>ًا</w:t>
      </w:r>
      <w:r w:rsidRPr="007F2FF1">
        <w:rPr>
          <w:rtl/>
        </w:rPr>
        <w:t xml:space="preserve"> كبيرة</w:t>
      </w:r>
      <w:r w:rsidRPr="007F2FF1">
        <w:rPr>
          <w:rFonts w:hint="cs"/>
          <w:rtl/>
        </w:rPr>
        <w:t>ً</w:t>
      </w:r>
      <w:r w:rsidRPr="007F2FF1">
        <w:rPr>
          <w:rtl/>
        </w:rPr>
        <w:t xml:space="preserve"> تتعلق بالاحتيال وانتهاك الخصوصية؛ ممَّا يجعل الحاجة إلى وعي المستخدمين وإجراءات رقابية فعَّالة أمرًا ضروريًا للحد من آثارها السلبية.</w:t>
      </w:r>
    </w:p>
    <w:p w14:paraId="35B76D7D" w14:textId="7848D87B" w:rsidR="00074F0D" w:rsidRPr="00331073" w:rsidRDefault="00074F0D" w:rsidP="00D11D98">
      <w:pPr>
        <w:pStyle w:val="Heading2"/>
        <w:numPr>
          <w:ilvl w:val="0"/>
          <w:numId w:val="87"/>
        </w:numPr>
        <w:bidi/>
        <w:spacing w:before="120" w:after="120" w:line="240" w:lineRule="auto"/>
        <w:ind w:left="849" w:hanging="850"/>
        <w:rPr>
          <w:rFonts w:ascii="Times New Roman" w:hAnsi="Times New Roman" w:cs="Simplified Arabic"/>
          <w:b/>
          <w:bCs/>
          <w:color w:val="auto"/>
          <w:szCs w:val="36"/>
          <w:rtl/>
        </w:rPr>
      </w:pPr>
      <w:bookmarkStart w:id="89" w:name="_Toc225447806"/>
      <w:bookmarkStart w:id="90" w:name="_Toc227769168"/>
      <w:r w:rsidRPr="00331073">
        <w:rPr>
          <w:rFonts w:ascii="Times New Roman" w:hAnsi="Times New Roman" w:cs="Simplified Arabic" w:hint="cs"/>
          <w:b/>
          <w:bCs/>
          <w:color w:val="auto"/>
          <w:szCs w:val="36"/>
          <w:rtl/>
        </w:rPr>
        <w:t>سمات</w:t>
      </w:r>
      <w:r w:rsidRPr="00331073">
        <w:rPr>
          <w:rFonts w:ascii="Times New Roman" w:hAnsi="Times New Roman" w:cs="Simplified Arabic"/>
          <w:b/>
          <w:bCs/>
          <w:color w:val="auto"/>
          <w:szCs w:val="36"/>
          <w:rtl/>
        </w:rPr>
        <w:t xml:space="preserve"> المحتوى الرقمي </w:t>
      </w:r>
      <w:r w:rsidRPr="00331073">
        <w:rPr>
          <w:rFonts w:ascii="Times New Roman" w:hAnsi="Times New Roman" w:cs="Simplified Arabic" w:hint="cs"/>
          <w:b/>
          <w:bCs/>
          <w:color w:val="auto"/>
          <w:szCs w:val="36"/>
          <w:rtl/>
        </w:rPr>
        <w:t>الاحتيالي</w:t>
      </w:r>
      <w:bookmarkEnd w:id="89"/>
      <w:r w:rsidRPr="00331073">
        <w:rPr>
          <w:rFonts w:ascii="Times New Roman" w:hAnsi="Times New Roman" w:cs="Simplified Arabic" w:hint="cs"/>
          <w:b/>
          <w:bCs/>
          <w:color w:val="auto"/>
          <w:szCs w:val="36"/>
          <w:rtl/>
        </w:rPr>
        <w:t>:</w:t>
      </w:r>
      <w:bookmarkEnd w:id="90"/>
    </w:p>
    <w:p w14:paraId="58F02794" w14:textId="577D2DA2" w:rsidR="00074F0D" w:rsidRPr="007F2FF1" w:rsidRDefault="00074F0D" w:rsidP="00565C98">
      <w:pPr>
        <w:pStyle w:val="00000"/>
      </w:pPr>
      <w:r w:rsidRPr="007F2FF1">
        <w:rPr>
          <w:rtl/>
        </w:rPr>
        <w:t>في عصر التواصل الرقمي، أصبح فهم سلوكيات الأفراد على المنصات الإلكترونية أمرًا ضروريًا لتفسير تأثيراتهم و</w:t>
      </w:r>
      <w:r w:rsidRPr="007F2FF1">
        <w:rPr>
          <w:rFonts w:hint="cs"/>
          <w:rtl/>
        </w:rPr>
        <w:t>ا</w:t>
      </w:r>
      <w:r w:rsidRPr="007F2FF1">
        <w:rPr>
          <w:rtl/>
        </w:rPr>
        <w:t xml:space="preserve">ستراتيجياتهم، كما أشار "حلباوي وآخرون" </w:t>
      </w:r>
      <w:r w:rsidRPr="007F2FF1">
        <w:t>(Halbaoui et al., 2025)</w:t>
      </w:r>
      <w:r w:rsidRPr="007F2FF1">
        <w:rPr>
          <w:rtl/>
        </w:rPr>
        <w:t xml:space="preserve"> فلا يُنظر إلى المُتَسَوِّلين الإلكترونيين كمجرد متلقين سلبيين، بل كمستخدمين استراتيجيين للمنصات الرقمية والجماليات الإعلامية؛ حيث يصيغون سرديات بصرية وعاطفية تهدف إلى استثارة التعاطف</w:t>
      </w:r>
      <w:r w:rsidRPr="007F2FF1">
        <w:rPr>
          <w:rFonts w:hint="cs"/>
          <w:rtl/>
        </w:rPr>
        <w:t>،</w:t>
      </w:r>
      <w:r w:rsidRPr="007F2FF1">
        <w:rPr>
          <w:rtl/>
        </w:rPr>
        <w:t xml:space="preserve"> وبناء الثقة والحصول على الدعم المالي، ويعتمد نجاح هذه السرديات على توافقها مع أنماط عاطفية معروفة، مثل</w:t>
      </w:r>
      <w:r w:rsidRPr="007F2FF1">
        <w:rPr>
          <w:rFonts w:hint="cs"/>
          <w:rtl/>
        </w:rPr>
        <w:t>:</w:t>
      </w:r>
      <w:r w:rsidRPr="007F2FF1">
        <w:rPr>
          <w:rtl/>
        </w:rPr>
        <w:t xml:space="preserve"> المرض أو الصعوبات الشخصية، وغالبًا ما تكون مبنية</w:t>
      </w:r>
      <w:r w:rsidRPr="007F2FF1">
        <w:rPr>
          <w:rFonts w:hint="cs"/>
          <w:rtl/>
        </w:rPr>
        <w:t>ً</w:t>
      </w:r>
      <w:r w:rsidRPr="007F2FF1">
        <w:rPr>
          <w:rtl/>
        </w:rPr>
        <w:t xml:space="preserve"> على تجارب حقيقية مع أداء الأصالة بشكل متقن ومنسق لتعظيم تأثيرها على الجمهور.</w:t>
      </w:r>
    </w:p>
    <w:p w14:paraId="102B4A6F" w14:textId="62D41FB2" w:rsidR="00074F0D" w:rsidRPr="007F2FF1" w:rsidRDefault="00074F0D" w:rsidP="00565C98">
      <w:pPr>
        <w:pStyle w:val="00000"/>
        <w:rPr>
          <w:rtl/>
        </w:rPr>
      </w:pPr>
      <w:r w:rsidRPr="007F2FF1">
        <w:rPr>
          <w:rtl/>
        </w:rPr>
        <w:t>فقد أصبح التَّسَوُّل عبر الإنترنت أو التَّسَوُّل الرقمي ظاهرة</w:t>
      </w:r>
      <w:r w:rsidRPr="007F2FF1">
        <w:rPr>
          <w:rFonts w:hint="cs"/>
          <w:rtl/>
        </w:rPr>
        <w:t>ً</w:t>
      </w:r>
      <w:r w:rsidRPr="007F2FF1">
        <w:rPr>
          <w:rtl/>
        </w:rPr>
        <w:t xml:space="preserve"> متزايدة</w:t>
      </w:r>
      <w:r w:rsidRPr="007F2FF1">
        <w:rPr>
          <w:rFonts w:hint="cs"/>
          <w:rtl/>
        </w:rPr>
        <w:t>َ</w:t>
      </w:r>
      <w:r w:rsidRPr="007F2FF1">
        <w:rPr>
          <w:rtl/>
        </w:rPr>
        <w:t xml:space="preserve"> الانتشار نتيجة</w:t>
      </w:r>
      <w:r w:rsidRPr="007F2FF1">
        <w:rPr>
          <w:rFonts w:hint="cs"/>
          <w:rtl/>
        </w:rPr>
        <w:t>َ</w:t>
      </w:r>
      <w:r w:rsidRPr="007F2FF1">
        <w:rPr>
          <w:rtl/>
        </w:rPr>
        <w:t xml:space="preserve"> الزيادة المستمرة في عدد مستخدمي الإنترنت المرتبطين عالميًا؛ ممَّا يسهل على الأفراد طلب المساعدة سواء بالمال أو السلع</w:t>
      </w:r>
      <w:r w:rsidRPr="007F2FF1">
        <w:rPr>
          <w:rFonts w:hint="cs"/>
          <w:rtl/>
        </w:rPr>
        <w:t>،</w:t>
      </w:r>
      <w:r w:rsidRPr="007F2FF1">
        <w:rPr>
          <w:rtl/>
        </w:rPr>
        <w:t xml:space="preserve"> عبر منصات التواصل الاجتماعي</w:t>
      </w:r>
      <w:r w:rsidRPr="007F2FF1">
        <w:rPr>
          <w:rFonts w:hint="cs"/>
          <w:rtl/>
        </w:rPr>
        <w:t>،</w:t>
      </w:r>
      <w:r w:rsidRPr="007F2FF1">
        <w:rPr>
          <w:rtl/>
        </w:rPr>
        <w:t xml:space="preserve"> أو المنصات الرقمية حقيقية، وغالبًا ما يقوم المُتَسَوِّلون الإلكترونيون بأعمالهم من خلال البث المباشر على وسائل التواصل الاجتماعي بهدف جذب انتباه وتعاطف الآخرين، ويقوم المُتَسَوِّلون أثناء ذلك بسلوكيات تهدف إلى استثارة مشاعر التعاطف لدى الجمهور</w:t>
      </w:r>
      <w:r w:rsidRPr="007F2FF1">
        <w:rPr>
          <w:rFonts w:hint="cs"/>
          <w:rtl/>
        </w:rPr>
        <w:t>،</w:t>
      </w:r>
      <w:r w:rsidRPr="007F2FF1">
        <w:rPr>
          <w:rtl/>
        </w:rPr>
        <w:t xml:space="preserve"> والتأكيد على القيم الدينية والأخلاقية في خطاباتهم للحصول على دخل يتمثل في المال الرقمي أو الهدايا التي يمكن تحويلها إلى أموال حقيقية</w:t>
      </w:r>
      <w:r w:rsidRPr="007F2FF1">
        <w:rPr>
          <w:rFonts w:hint="cs"/>
          <w:rtl/>
        </w:rPr>
        <w:t xml:space="preserve"> (</w:t>
      </w:r>
      <w:r w:rsidRPr="007F2FF1">
        <w:t>Mujiwati et al., 2023</w:t>
      </w:r>
      <w:r w:rsidRPr="007F2FF1">
        <w:rPr>
          <w:rFonts w:hint="cs"/>
          <w:rtl/>
        </w:rPr>
        <w:t>)</w:t>
      </w:r>
      <w:r w:rsidRPr="007F2FF1">
        <w:rPr>
          <w:rtl/>
        </w:rPr>
        <w:t>.</w:t>
      </w:r>
    </w:p>
    <w:p w14:paraId="67D34CDA" w14:textId="77777777" w:rsidR="00074F0D" w:rsidRPr="007F2FF1" w:rsidRDefault="00074F0D" w:rsidP="00565C98">
      <w:pPr>
        <w:pStyle w:val="00000"/>
        <w:rPr>
          <w:rtl/>
        </w:rPr>
      </w:pPr>
      <w:r w:rsidRPr="007F2FF1">
        <w:rPr>
          <w:rtl/>
        </w:rPr>
        <w:t>يتضح أنَّ التَّسَوُّل الرقمي ليس مجرد طلب عشوائي للمساعدة، بل ممارسة</w:t>
      </w:r>
      <w:r w:rsidRPr="007F2FF1">
        <w:rPr>
          <w:rFonts w:hint="cs"/>
          <w:rtl/>
        </w:rPr>
        <w:t>ً</w:t>
      </w:r>
      <w:r w:rsidRPr="007F2FF1">
        <w:rPr>
          <w:rtl/>
        </w:rPr>
        <w:t xml:space="preserve"> معقدة</w:t>
      </w:r>
      <w:r w:rsidRPr="007F2FF1">
        <w:rPr>
          <w:rFonts w:hint="cs"/>
          <w:rtl/>
        </w:rPr>
        <w:t>ً</w:t>
      </w:r>
      <w:r w:rsidRPr="007F2FF1">
        <w:rPr>
          <w:rtl/>
        </w:rPr>
        <w:t xml:space="preserve"> تعتمد على فهم عميق للجمهور</w:t>
      </w:r>
      <w:r w:rsidRPr="007F2FF1">
        <w:rPr>
          <w:rFonts w:hint="cs"/>
          <w:rtl/>
        </w:rPr>
        <w:t>،</w:t>
      </w:r>
      <w:r w:rsidRPr="007F2FF1">
        <w:rPr>
          <w:rtl/>
        </w:rPr>
        <w:t xml:space="preserve"> واستخدام أدوات المنصات الرقمية بذكاء، يسعى المُتَسَوِّلون إلى خلق تجربة عاطفية وجاذبة من خلال محتوى متقن يجمع بين الواقعية والقيم الثقافية والدينية</w:t>
      </w:r>
      <w:r w:rsidRPr="007F2FF1">
        <w:rPr>
          <w:rFonts w:hint="cs"/>
          <w:rtl/>
        </w:rPr>
        <w:t>؛</w:t>
      </w:r>
      <w:r w:rsidRPr="007F2FF1">
        <w:rPr>
          <w:rtl/>
        </w:rPr>
        <w:t xml:space="preserve"> بهدف التأثير على المشاعر وكسب الدعم المالي، ومع الانتشار الواسع للإنترنت، فأصبحت هذه الظاهرة جزءًا من المشهد الرقمي الحديث؛ ممَّا يبرز الحاجة إلى دراسة سلوكياتها وتأثيراتها على الأفراد والمجتمع.</w:t>
      </w:r>
    </w:p>
    <w:p w14:paraId="303840CE" w14:textId="69F4C7BA" w:rsidR="00074F0D" w:rsidRPr="00D11D98" w:rsidRDefault="00074F0D" w:rsidP="00D11D98">
      <w:pPr>
        <w:pStyle w:val="Heading2"/>
        <w:numPr>
          <w:ilvl w:val="0"/>
          <w:numId w:val="87"/>
        </w:numPr>
        <w:bidi/>
        <w:spacing w:before="120" w:after="120" w:line="240" w:lineRule="auto"/>
        <w:ind w:left="849" w:hanging="850"/>
        <w:rPr>
          <w:rFonts w:ascii="Times New Roman" w:hAnsi="Times New Roman" w:cs="Simplified Arabic"/>
          <w:b/>
          <w:bCs/>
          <w:color w:val="auto"/>
          <w:szCs w:val="36"/>
          <w:rtl/>
        </w:rPr>
      </w:pPr>
      <w:bookmarkStart w:id="91" w:name="_Toc225447807"/>
      <w:bookmarkStart w:id="92" w:name="_Toc227769169"/>
      <w:r w:rsidRPr="00D11D98">
        <w:rPr>
          <w:rFonts w:ascii="Times New Roman" w:hAnsi="Times New Roman" w:cs="Simplified Arabic"/>
          <w:b/>
          <w:bCs/>
          <w:color w:val="auto"/>
          <w:szCs w:val="36"/>
          <w:rtl/>
        </w:rPr>
        <w:t>الوساطة الرقمية</w:t>
      </w:r>
      <w:bookmarkEnd w:id="91"/>
      <w:r w:rsidRPr="00D11D98">
        <w:rPr>
          <w:rFonts w:ascii="Times New Roman" w:hAnsi="Times New Roman" w:cs="Simplified Arabic" w:hint="cs"/>
          <w:b/>
          <w:bCs/>
          <w:color w:val="auto"/>
          <w:szCs w:val="36"/>
          <w:rtl/>
        </w:rPr>
        <w:t>:</w:t>
      </w:r>
      <w:bookmarkEnd w:id="92"/>
    </w:p>
    <w:p w14:paraId="791AF11B" w14:textId="2DCD751A" w:rsidR="00074F0D" w:rsidRPr="007F2FF1" w:rsidRDefault="00074F0D" w:rsidP="00565C98">
      <w:pPr>
        <w:pStyle w:val="00000"/>
        <w:rPr>
          <w:rtl/>
        </w:rPr>
      </w:pPr>
      <w:r w:rsidRPr="007F2FF1">
        <w:rPr>
          <w:rtl/>
        </w:rPr>
        <w:t>إنَّ الوساطة الرقمية جاءت لتفعيل الخدمات وتعزيز إمكانية وصولها إلى مختلف فئات المستفيدين والمستخدمين عبر المؤسسات والهيئات المتنوعة</w:t>
      </w:r>
      <w:r w:rsidRPr="007F2FF1">
        <w:rPr>
          <w:rFonts w:hint="cs"/>
          <w:rtl/>
        </w:rPr>
        <w:t>،</w:t>
      </w:r>
      <w:r w:rsidRPr="007F2FF1">
        <w:rPr>
          <w:rtl/>
        </w:rPr>
        <w:t xml:space="preserve"> بما يضمن استمراريتها</w:t>
      </w:r>
      <w:r w:rsidRPr="007F2FF1">
        <w:rPr>
          <w:rFonts w:hint="cs"/>
          <w:rtl/>
        </w:rPr>
        <w:t>،</w:t>
      </w:r>
      <w:r w:rsidRPr="007F2FF1">
        <w:rPr>
          <w:rtl/>
        </w:rPr>
        <w:t xml:space="preserve"> ويكسبها ب</w:t>
      </w:r>
      <w:r w:rsidRPr="007F2FF1">
        <w:rPr>
          <w:rFonts w:hint="cs"/>
          <w:rtl/>
        </w:rPr>
        <w:t>ُ</w:t>
      </w:r>
      <w:r w:rsidRPr="007F2FF1">
        <w:rPr>
          <w:rtl/>
        </w:rPr>
        <w:t>عدًا تسويقيًا، وميزة</w:t>
      </w:r>
      <w:r w:rsidRPr="007F2FF1">
        <w:rPr>
          <w:rFonts w:hint="cs"/>
          <w:rtl/>
        </w:rPr>
        <w:t>ً</w:t>
      </w:r>
      <w:r w:rsidRPr="007F2FF1">
        <w:rPr>
          <w:rtl/>
        </w:rPr>
        <w:t xml:space="preserve"> تنافسية</w:t>
      </w:r>
      <w:r w:rsidRPr="007F2FF1">
        <w:rPr>
          <w:rFonts w:hint="cs"/>
          <w:rtl/>
        </w:rPr>
        <w:t>ً</w:t>
      </w:r>
      <w:r w:rsidRPr="007F2FF1">
        <w:rPr>
          <w:rtl/>
        </w:rPr>
        <w:t xml:space="preserve"> مقارنة</w:t>
      </w:r>
      <w:r w:rsidRPr="007F2FF1">
        <w:rPr>
          <w:rFonts w:hint="cs"/>
          <w:rtl/>
        </w:rPr>
        <w:t>ً</w:t>
      </w:r>
      <w:r w:rsidRPr="007F2FF1">
        <w:rPr>
          <w:rtl/>
        </w:rPr>
        <w:t xml:space="preserve"> بغيرها من المؤسسات</w:t>
      </w:r>
      <w:r w:rsidRPr="007F2FF1">
        <w:rPr>
          <w:rFonts w:hint="cs"/>
          <w:rtl/>
        </w:rPr>
        <w:t>،</w:t>
      </w:r>
      <w:r w:rsidRPr="007F2FF1">
        <w:rPr>
          <w:rtl/>
        </w:rPr>
        <w:t xml:space="preserve"> التي قطعت شوطًا كبيرًا في تبني التقنيات الرقمية، ويتطلب ذلك توافر موارد بشرية مؤهلة تمتلك الكفاءة</w:t>
      </w:r>
      <w:r w:rsidRPr="007F2FF1">
        <w:rPr>
          <w:rFonts w:hint="cs"/>
          <w:rtl/>
        </w:rPr>
        <w:t>،</w:t>
      </w:r>
      <w:r w:rsidRPr="007F2FF1">
        <w:rPr>
          <w:rtl/>
        </w:rPr>
        <w:t xml:space="preserve"> والقدرة على التعامل مع هذه التقنيات والمنصات بكفاءة عالية</w:t>
      </w:r>
      <w:r w:rsidRPr="007F2FF1">
        <w:rPr>
          <w:rFonts w:hint="cs"/>
          <w:rtl/>
        </w:rPr>
        <w:t>،</w:t>
      </w:r>
      <w:r w:rsidRPr="007F2FF1">
        <w:rPr>
          <w:rtl/>
        </w:rPr>
        <w:t xml:space="preserve"> بما يضمن تلبية احتياجات الجمهور على اختلاف مستوياتهم الفكرية</w:t>
      </w:r>
      <w:r w:rsidRPr="007F2FF1">
        <w:rPr>
          <w:rFonts w:hint="cs"/>
          <w:rtl/>
        </w:rPr>
        <w:t>،</w:t>
      </w:r>
      <w:r w:rsidRPr="007F2FF1">
        <w:rPr>
          <w:rtl/>
        </w:rPr>
        <w:t xml:space="preserve"> والمعرفية</w:t>
      </w:r>
      <w:r w:rsidRPr="007F2FF1">
        <w:rPr>
          <w:rFonts w:hint="cs"/>
          <w:rtl/>
        </w:rPr>
        <w:t>،</w:t>
      </w:r>
      <w:r w:rsidRPr="007F2FF1">
        <w:rPr>
          <w:rtl/>
        </w:rPr>
        <w:t xml:space="preserve"> والثقافية (عبدالمالك وبلعلي، 2025).</w:t>
      </w:r>
    </w:p>
    <w:p w14:paraId="19A08396" w14:textId="628C8A05" w:rsidR="00074F0D" w:rsidRPr="007F2FF1" w:rsidRDefault="00074F0D" w:rsidP="00565C98">
      <w:pPr>
        <w:pStyle w:val="00000"/>
        <w:rPr>
          <w:rtl/>
        </w:rPr>
      </w:pPr>
      <w:r w:rsidRPr="007F2FF1">
        <w:rPr>
          <w:rtl/>
        </w:rPr>
        <w:t>فأدى الانتشار السريع للتقنيات الرقمية، وخاصة</w:t>
      </w:r>
      <w:r w:rsidRPr="007F2FF1">
        <w:rPr>
          <w:rFonts w:hint="cs"/>
          <w:rtl/>
        </w:rPr>
        <w:t>ً</w:t>
      </w:r>
      <w:r w:rsidRPr="007F2FF1">
        <w:rPr>
          <w:rtl/>
        </w:rPr>
        <w:t xml:space="preserve"> الهواتف المحمولة ومنصات التواصل الاجتماعي إلى تحويل شكل العطاء الخيري وتسهيل نمو ظاهرة التَّسَوُّل الإلكتروني بسرعة، فقد أصبحت التقنيات الحديثة تتيح للأفراد مشاركة قصصهم الشخصية</w:t>
      </w:r>
      <w:r w:rsidRPr="007F2FF1">
        <w:rPr>
          <w:rFonts w:hint="cs"/>
          <w:rtl/>
        </w:rPr>
        <w:t>،</w:t>
      </w:r>
      <w:r w:rsidRPr="007F2FF1">
        <w:rPr>
          <w:rtl/>
        </w:rPr>
        <w:t xml:space="preserve"> وطلب الدعم المالي والوصول إلى جمهور عالمي خلال ثوانٍ، وتتيح المنصات الرقمية عرض محتوى عاطفي عبر الفيديوهات</w:t>
      </w:r>
      <w:r w:rsidRPr="007F2FF1">
        <w:rPr>
          <w:rFonts w:hint="cs"/>
          <w:rtl/>
        </w:rPr>
        <w:t>،</w:t>
      </w:r>
      <w:r w:rsidRPr="007F2FF1">
        <w:rPr>
          <w:rtl/>
        </w:rPr>
        <w:t xml:space="preserve"> والبث المباشر</w:t>
      </w:r>
      <w:r w:rsidRPr="007F2FF1">
        <w:rPr>
          <w:rFonts w:hint="cs"/>
          <w:rtl/>
        </w:rPr>
        <w:t>،</w:t>
      </w:r>
      <w:r w:rsidRPr="007F2FF1">
        <w:rPr>
          <w:rtl/>
        </w:rPr>
        <w:t xml:space="preserve"> والسرد القصصي؛ ممَّا يزيد من احتمالية التفاعل والتبرعات، كما تشجع هذه المنصات على الظهور بشكل عاطفي؛ حيث يعتمد نجاح الحصول على الدعم على مدى قدرة الأفراد على تقديم حاجتهم بشكل مؤثر</w:t>
      </w:r>
      <w:r w:rsidRPr="007F2FF1">
        <w:rPr>
          <w:rFonts w:hint="cs"/>
          <w:rtl/>
        </w:rPr>
        <w:t>؛</w:t>
      </w:r>
      <w:r w:rsidRPr="007F2FF1">
        <w:rPr>
          <w:rtl/>
        </w:rPr>
        <w:t xml:space="preserve"> لتتحول المعاناة أحيانًا إلى محتوى رقمي</w:t>
      </w:r>
      <w:r w:rsidRPr="007F2FF1">
        <w:rPr>
          <w:rFonts w:hint="cs"/>
          <w:rtl/>
        </w:rPr>
        <w:t>،</w:t>
      </w:r>
      <w:r w:rsidRPr="007F2FF1">
        <w:rPr>
          <w:rtl/>
        </w:rPr>
        <w:t xml:space="preserve"> مهيأ للانتشار السريع والتأثير العاطفي على الجمهور </w:t>
      </w:r>
      <w:r w:rsidRPr="007F2FF1">
        <w:t xml:space="preserve"> .(Halbaoui et al., 2025)</w:t>
      </w:r>
    </w:p>
    <w:p w14:paraId="3DE4BED3" w14:textId="1F9D0BB0" w:rsidR="00074F0D" w:rsidRPr="007F2FF1" w:rsidRDefault="00074F0D" w:rsidP="00565C98">
      <w:pPr>
        <w:pStyle w:val="00000"/>
        <w:rPr>
          <w:rtl/>
        </w:rPr>
      </w:pPr>
      <w:r w:rsidRPr="007F2FF1">
        <w:rPr>
          <w:rtl/>
        </w:rPr>
        <w:t>وتتميز الوساطة الرقمية في التَّسَوُّل الإلكتروني بالبث المباشر والتفاعل الرقمي؛ ممَّا يتيح للمُتَسَوِّلين عرض حالتهم المالية</w:t>
      </w:r>
      <w:r w:rsidRPr="007F2FF1">
        <w:rPr>
          <w:rFonts w:hint="cs"/>
          <w:rtl/>
        </w:rPr>
        <w:t>،</w:t>
      </w:r>
      <w:r w:rsidRPr="007F2FF1">
        <w:rPr>
          <w:rtl/>
        </w:rPr>
        <w:t xml:space="preserve"> وطلب الدعم بشكل فوري؛ حيث ينشر الأفراد معلوماتهم على منصات مخصصة لجمع التبرعات، وقد تشمل الاحتياجات سداد الديون أو تمويل أنشطة متنوعة، يتيح البث المباشر للجمهور متابعة الحالات في الوقت الفعلي، فيما يعزّز التفاعل الرقمي عبر التعليقات</w:t>
      </w:r>
      <w:r w:rsidRPr="007F2FF1">
        <w:rPr>
          <w:rFonts w:hint="cs"/>
          <w:rtl/>
        </w:rPr>
        <w:t>،</w:t>
      </w:r>
      <w:r w:rsidRPr="007F2FF1">
        <w:rPr>
          <w:rtl/>
        </w:rPr>
        <w:t xml:space="preserve"> وتسجيلات الإعجاب حلقة التواصل بين المُتَسَوِّل والمتبرع، بهذه الطريقة تصبح الوساطة الرقمية أداة</w:t>
      </w:r>
      <w:r w:rsidRPr="007F2FF1">
        <w:rPr>
          <w:rFonts w:hint="cs"/>
          <w:rtl/>
        </w:rPr>
        <w:t>ً</w:t>
      </w:r>
      <w:r w:rsidRPr="007F2FF1">
        <w:rPr>
          <w:rtl/>
        </w:rPr>
        <w:t xml:space="preserve"> فعَّالة</w:t>
      </w:r>
      <w:r w:rsidRPr="007F2FF1">
        <w:rPr>
          <w:rFonts w:hint="cs"/>
          <w:rtl/>
        </w:rPr>
        <w:t>ً؛</w:t>
      </w:r>
      <w:r w:rsidRPr="007F2FF1">
        <w:rPr>
          <w:rtl/>
        </w:rPr>
        <w:t xml:space="preserve"> لتوسيع نطاق الوصول وجذب الدعم المالي بسرعة وسهولة</w:t>
      </w:r>
      <w:r w:rsidRPr="007F2FF1">
        <w:rPr>
          <w:rFonts w:hint="cs"/>
          <w:rtl/>
        </w:rPr>
        <w:t xml:space="preserve"> (</w:t>
      </w:r>
      <w:r w:rsidRPr="007F2FF1">
        <w:t>Singh, 2023</w:t>
      </w:r>
      <w:r w:rsidRPr="007F2FF1">
        <w:rPr>
          <w:rFonts w:hint="cs"/>
          <w:rtl/>
        </w:rPr>
        <w:t>)</w:t>
      </w:r>
      <w:r w:rsidRPr="007F2FF1">
        <w:rPr>
          <w:rtl/>
        </w:rPr>
        <w:t>.</w:t>
      </w:r>
    </w:p>
    <w:p w14:paraId="0B797A60" w14:textId="3583F97E" w:rsidR="00074F0D" w:rsidRPr="007F2FF1" w:rsidRDefault="00074F0D" w:rsidP="00565C98">
      <w:pPr>
        <w:pStyle w:val="00000"/>
        <w:rPr>
          <w:rtl/>
        </w:rPr>
      </w:pPr>
      <w:r w:rsidRPr="007F2FF1">
        <w:rPr>
          <w:rtl/>
        </w:rPr>
        <w:t>وترتبط الوساطة الرقمية بمفهوم إتاحة المعرفة للجميع بما يضمن تمكين الأفراد من الاندماج الفعَّال في المجتمع الرقمي، فهي تقوم على تسهيل الوصول إلى المعرفة عبر الوسائط والتقنيات الرقمية من خلال ربط مستخدمي المكتبات بمصادرها المعرفية الرقمية، ولا تتحقق هذه العملية إلا بوجود وسيط فعَّال إلى جانب توفير البنية التحتية والتجهيزات التقنية اللازمة التي تضمن تقديم هذه الخدمة بكفاءة (جميلة وسمير، 2021).</w:t>
      </w:r>
    </w:p>
    <w:p w14:paraId="4E58608F" w14:textId="32ED08E9" w:rsidR="00074F0D" w:rsidRPr="00D11D98" w:rsidRDefault="00074F0D" w:rsidP="00D11D98">
      <w:pPr>
        <w:pStyle w:val="00000"/>
        <w:numPr>
          <w:ilvl w:val="0"/>
          <w:numId w:val="86"/>
        </w:numPr>
        <w:ind w:left="707"/>
        <w:rPr>
          <w:b/>
          <w:bCs/>
        </w:rPr>
      </w:pPr>
      <w:bookmarkStart w:id="93" w:name="_Toc225447808"/>
      <w:bookmarkStart w:id="94" w:name="_Toc227759060"/>
      <w:r w:rsidRPr="00D11D98">
        <w:rPr>
          <w:b/>
          <w:bCs/>
          <w:rtl/>
        </w:rPr>
        <w:t>البث المباشر</w:t>
      </w:r>
      <w:bookmarkEnd w:id="93"/>
      <w:r w:rsidRPr="00D11D98">
        <w:rPr>
          <w:rFonts w:hint="cs"/>
          <w:b/>
          <w:bCs/>
          <w:rtl/>
        </w:rPr>
        <w:t>:</w:t>
      </w:r>
      <w:bookmarkEnd w:id="94"/>
    </w:p>
    <w:p w14:paraId="2F7D23D2" w14:textId="2EDDA2C3" w:rsidR="00074F0D" w:rsidRPr="007F2FF1" w:rsidRDefault="00074F0D" w:rsidP="00565C98">
      <w:pPr>
        <w:pStyle w:val="00000"/>
        <w:rPr>
          <w:rtl/>
        </w:rPr>
      </w:pPr>
      <w:r w:rsidRPr="007F2FF1">
        <w:rPr>
          <w:rtl/>
        </w:rPr>
        <w:t>شهدت السنوات الأخيرة انتشارًا واسعًا لتقنيات البث المباشر (</w:t>
      </w:r>
      <w:r w:rsidRPr="007F2FF1">
        <w:t>Live Streaming</w:t>
      </w:r>
      <w:r w:rsidRPr="007F2FF1">
        <w:rPr>
          <w:rtl/>
        </w:rPr>
        <w:t>) عبر مواقع التواصل الاجتماعي، سواء من قبل الأفراد أو المؤسسات، حتى أصبحت من أبرز أدوات التواصل الرقمي الحديثة، وقد أسهمت هذه التقنية في نقل الأحداث بصورة فورية وتفاعلية، وجذبت أعدادًا كبيرة من المشاهدين؛ ممَّا جعلها وسيلة مؤثرة في التفاعل مع المحتوى وتشكيل الاهتمامات العامة (بريك وأحمد،2023)</w:t>
      </w:r>
      <w:r w:rsidRPr="007F2FF1">
        <w:rPr>
          <w:rFonts w:hint="cs"/>
          <w:rtl/>
        </w:rPr>
        <w:t>،</w:t>
      </w:r>
      <w:r w:rsidRPr="007F2FF1">
        <w:rPr>
          <w:rtl/>
        </w:rPr>
        <w:t xml:space="preserve"> وتُعَدُّ خاصية "المشاهدات الحالية" (</w:t>
      </w:r>
      <w:r w:rsidRPr="007F2FF1">
        <w:t>Watching Now</w:t>
      </w:r>
      <w:r w:rsidRPr="007F2FF1">
        <w:rPr>
          <w:rtl/>
        </w:rPr>
        <w:t>) من الخصائص المرتبطة بالبث المباشر؛ حيث تعمل على إظهار عدد المشاهدين المتابعين للبث في اللحظة نفسها بشكل فوري ومتغير، ويظهر هذا العدد بصورة رقمية تتغير بالزيادة</w:t>
      </w:r>
      <w:r w:rsidRPr="007F2FF1">
        <w:rPr>
          <w:rFonts w:hint="cs"/>
          <w:rtl/>
        </w:rPr>
        <w:t>،</w:t>
      </w:r>
      <w:r w:rsidRPr="007F2FF1">
        <w:rPr>
          <w:rtl/>
        </w:rPr>
        <w:t xml:space="preserve"> أو الثبات</w:t>
      </w:r>
      <w:r w:rsidRPr="007F2FF1">
        <w:rPr>
          <w:rFonts w:hint="cs"/>
          <w:rtl/>
        </w:rPr>
        <w:t>،</w:t>
      </w:r>
      <w:r w:rsidRPr="007F2FF1">
        <w:rPr>
          <w:rtl/>
        </w:rPr>
        <w:t xml:space="preserve"> أو النقصان خلال مدة البث، بما يعكس مستوى التفاعل اللحظي للجمهور مع المحتوى المباشر (أحمد،2020).</w:t>
      </w:r>
    </w:p>
    <w:p w14:paraId="6ED3E8E8" w14:textId="7CA44063" w:rsidR="00074F0D" w:rsidRPr="007F2FF1" w:rsidRDefault="00074F0D" w:rsidP="00565C98">
      <w:pPr>
        <w:pStyle w:val="00000"/>
        <w:rPr>
          <w:rtl/>
        </w:rPr>
      </w:pPr>
      <w:r w:rsidRPr="007F2FF1">
        <w:rPr>
          <w:rtl/>
        </w:rPr>
        <w:t>ويقصد بـ البث المباشر الخاصية التي توفرها بعض التطبيقات ومواقع التواصل الاجتماعي</w:t>
      </w:r>
      <w:r w:rsidRPr="007F2FF1">
        <w:rPr>
          <w:rFonts w:hint="cs"/>
          <w:rtl/>
        </w:rPr>
        <w:t>؛</w:t>
      </w:r>
      <w:r w:rsidRPr="007F2FF1">
        <w:rPr>
          <w:rtl/>
        </w:rPr>
        <w:t xml:space="preserve"> لتمكين المستخدمين من نشر محتوى في الوقت الفعلي</w:t>
      </w:r>
      <w:r w:rsidRPr="007F2FF1">
        <w:rPr>
          <w:rFonts w:hint="cs"/>
          <w:rtl/>
        </w:rPr>
        <w:t>؛</w:t>
      </w:r>
      <w:r w:rsidRPr="007F2FF1">
        <w:rPr>
          <w:rtl/>
        </w:rPr>
        <w:t xml:space="preserve"> بحيث يتلقاه الجمهور بشكل متزامن مع عرضه، وتنقسم خدمات البث المباشر إلى بث مرئي، يشمل الفيديو والصور الحية، وبث صوتي، الذي يتيح نقل الصوت والتعليقات مباشرة</w:t>
      </w:r>
      <w:r w:rsidRPr="007F2FF1">
        <w:rPr>
          <w:rFonts w:hint="cs"/>
          <w:rtl/>
        </w:rPr>
        <w:t>ً</w:t>
      </w:r>
      <w:r w:rsidRPr="007F2FF1">
        <w:rPr>
          <w:rtl/>
        </w:rPr>
        <w:t xml:space="preserve"> (صبري،2023)</w:t>
      </w:r>
      <w:r w:rsidRPr="007F2FF1">
        <w:rPr>
          <w:rFonts w:hint="cs"/>
          <w:rtl/>
        </w:rPr>
        <w:t>،</w:t>
      </w:r>
      <w:r w:rsidRPr="007F2FF1">
        <w:rPr>
          <w:rtl/>
        </w:rPr>
        <w:t xml:space="preserve"> يُعَدُّ البث المباشر إحدى الخصائص التقنية الحديثة المتاحة عبر منصات التواصل الاجتماعي، ويُقصد به إتاحة عرض محتوى الفيديو بصورة حية وفورية للمستخدمين عبر الإنترنت، بما يسمح بتفاعل الجمهور معه في الوقت نفسه من خلال المشاهدة</w:t>
      </w:r>
      <w:r w:rsidRPr="007F2FF1">
        <w:rPr>
          <w:rFonts w:hint="cs"/>
          <w:rtl/>
        </w:rPr>
        <w:t>،</w:t>
      </w:r>
      <w:r w:rsidRPr="007F2FF1">
        <w:rPr>
          <w:rtl/>
        </w:rPr>
        <w:t xml:space="preserve"> والتعليق</w:t>
      </w:r>
      <w:r w:rsidRPr="007F2FF1">
        <w:rPr>
          <w:rFonts w:hint="cs"/>
          <w:rtl/>
        </w:rPr>
        <w:t>،</w:t>
      </w:r>
      <w:r w:rsidRPr="007F2FF1">
        <w:rPr>
          <w:rtl/>
        </w:rPr>
        <w:t xml:space="preserve"> والمشاركة</w:t>
      </w:r>
      <w:r w:rsidRPr="007F2FF1">
        <w:rPr>
          <w:rFonts w:hint="cs"/>
          <w:rtl/>
        </w:rPr>
        <w:t>،</w:t>
      </w:r>
      <w:r w:rsidRPr="007F2FF1">
        <w:rPr>
          <w:rtl/>
        </w:rPr>
        <w:t xml:space="preserve"> وتوفر هذه الخاصية إمكانية بدء البث بسهولة عبر الهواتف الذكية أو الأجهزة الرقمية المتصلة بالإنترنت، مع إمكانية إضافة وصف أو شرح للمحتوى المعروض (خير الله،</w:t>
      </w:r>
      <w:r w:rsidR="001818CA">
        <w:rPr>
          <w:rFonts w:hint="cs"/>
          <w:rtl/>
        </w:rPr>
        <w:t xml:space="preserve"> </w:t>
      </w:r>
      <w:r w:rsidRPr="007F2FF1">
        <w:rPr>
          <w:rtl/>
        </w:rPr>
        <w:t>2022).</w:t>
      </w:r>
    </w:p>
    <w:p w14:paraId="529B0045" w14:textId="7C5E5B53" w:rsidR="00074F0D" w:rsidRPr="007F2FF1" w:rsidRDefault="00074F0D" w:rsidP="00565C98">
      <w:pPr>
        <w:pStyle w:val="00000"/>
        <w:rPr>
          <w:rtl/>
        </w:rPr>
      </w:pPr>
      <w:r w:rsidRPr="007F2FF1">
        <w:rPr>
          <w:rtl/>
        </w:rPr>
        <w:t>يتميز البث المباشرة بعدة خصائص تجعله وسيلة</w:t>
      </w:r>
      <w:r w:rsidRPr="007F2FF1">
        <w:rPr>
          <w:rFonts w:hint="cs"/>
          <w:rtl/>
        </w:rPr>
        <w:t>ً</w:t>
      </w:r>
      <w:r w:rsidRPr="007F2FF1">
        <w:rPr>
          <w:rtl/>
        </w:rPr>
        <w:t xml:space="preserve"> فريدة</w:t>
      </w:r>
      <w:r w:rsidRPr="007F2FF1">
        <w:rPr>
          <w:rFonts w:hint="cs"/>
          <w:rtl/>
        </w:rPr>
        <w:t>ً</w:t>
      </w:r>
      <w:r w:rsidRPr="007F2FF1">
        <w:rPr>
          <w:rtl/>
        </w:rPr>
        <w:t xml:space="preserve"> للتواصل مع الجمهور؛ حيث </w:t>
      </w:r>
      <w:r w:rsidRPr="007F2FF1">
        <w:rPr>
          <w:rFonts w:hint="cs"/>
          <w:rtl/>
        </w:rPr>
        <w:t>ي</w:t>
      </w:r>
      <w:r w:rsidRPr="007F2FF1">
        <w:rPr>
          <w:rtl/>
        </w:rPr>
        <w:t>نقل الحدث بصورة حية ومباشرة دون تسجيل مسبق للحفاظ على مصداقية المصدر، كما يراعي محتواها قيم</w:t>
      </w:r>
      <w:r w:rsidRPr="007F2FF1">
        <w:rPr>
          <w:rFonts w:hint="cs"/>
          <w:rtl/>
        </w:rPr>
        <w:t>َ</w:t>
      </w:r>
      <w:r w:rsidRPr="007F2FF1">
        <w:rPr>
          <w:rtl/>
        </w:rPr>
        <w:t xml:space="preserve"> وتقاليد</w:t>
      </w:r>
      <w:r w:rsidRPr="007F2FF1">
        <w:rPr>
          <w:rFonts w:hint="cs"/>
          <w:rtl/>
        </w:rPr>
        <w:t>َ</w:t>
      </w:r>
      <w:r w:rsidRPr="007F2FF1">
        <w:rPr>
          <w:rtl/>
        </w:rPr>
        <w:t xml:space="preserve"> المجتمع</w:t>
      </w:r>
      <w:r w:rsidRPr="007F2FF1">
        <w:rPr>
          <w:rFonts w:hint="cs"/>
          <w:rtl/>
        </w:rPr>
        <w:t>؛</w:t>
      </w:r>
      <w:r w:rsidRPr="007F2FF1">
        <w:rPr>
          <w:rtl/>
        </w:rPr>
        <w:t xml:space="preserve"> لتجنب أي تعارض مع المعايير السائدة، ويتيح البث اختيار المحتوى بما يتوافق مع تفضيلات واحتياجات الجمهور؛ ممَّا يزيد من جاذبيته، بالإضافة إلى إمكانية التفاعل والتعليق من قبل المتابعين مع الرد عليهم فورًا</w:t>
      </w:r>
      <w:r w:rsidRPr="007F2FF1">
        <w:rPr>
          <w:rFonts w:hint="cs"/>
          <w:rtl/>
        </w:rPr>
        <w:t>؛</w:t>
      </w:r>
      <w:r w:rsidRPr="007F2FF1">
        <w:rPr>
          <w:rtl/>
        </w:rPr>
        <w:t xml:space="preserve"> لتعزيز التواصل والمشاركة الفعلية (عطا،</w:t>
      </w:r>
      <w:r w:rsidR="005151EF">
        <w:rPr>
          <w:rFonts w:hint="cs"/>
          <w:rtl/>
        </w:rPr>
        <w:t xml:space="preserve"> </w:t>
      </w:r>
      <w:r w:rsidRPr="007F2FF1">
        <w:rPr>
          <w:rtl/>
        </w:rPr>
        <w:t>2024).</w:t>
      </w:r>
    </w:p>
    <w:p w14:paraId="1F6637CD" w14:textId="39C6BF95" w:rsidR="00074F0D" w:rsidRPr="000B7906" w:rsidRDefault="00074F0D" w:rsidP="000B7906">
      <w:pPr>
        <w:pStyle w:val="00000"/>
        <w:numPr>
          <w:ilvl w:val="0"/>
          <w:numId w:val="86"/>
        </w:numPr>
        <w:ind w:left="707"/>
        <w:rPr>
          <w:b/>
          <w:bCs/>
        </w:rPr>
      </w:pPr>
      <w:bookmarkStart w:id="95" w:name="_Toc225447809"/>
      <w:r w:rsidRPr="000B7906">
        <w:rPr>
          <w:b/>
          <w:bCs/>
          <w:rtl/>
        </w:rPr>
        <w:t>التفاعل الرقمي</w:t>
      </w:r>
      <w:bookmarkEnd w:id="95"/>
      <w:r w:rsidRPr="000B7906">
        <w:rPr>
          <w:rFonts w:hint="cs"/>
          <w:b/>
          <w:bCs/>
          <w:rtl/>
        </w:rPr>
        <w:t>:</w:t>
      </w:r>
    </w:p>
    <w:p w14:paraId="2F777A0E" w14:textId="168B7C99" w:rsidR="00074F0D" w:rsidRPr="007F2FF1" w:rsidRDefault="00074F0D" w:rsidP="00565C98">
      <w:pPr>
        <w:pStyle w:val="00000"/>
        <w:rPr>
          <w:rtl/>
        </w:rPr>
      </w:pPr>
      <w:r w:rsidRPr="007F2FF1">
        <w:rPr>
          <w:rtl/>
        </w:rPr>
        <w:t>يشهد التفاعل الرقمي في الوقت الحالي تطور كبير انعكس بشكل واضح على طريقة تواصل الأفراد وبناء علاقاتهم، خاصة</w:t>
      </w:r>
      <w:r w:rsidRPr="007F2FF1">
        <w:rPr>
          <w:rFonts w:hint="cs"/>
          <w:rtl/>
        </w:rPr>
        <w:t>ً</w:t>
      </w:r>
      <w:r w:rsidRPr="007F2FF1">
        <w:rPr>
          <w:rtl/>
        </w:rPr>
        <w:t xml:space="preserve"> مع انتشار المنصات والتطبيقات الرقمية، فلم يَعُدْ التفاعل مقتصر</w:t>
      </w:r>
      <w:r w:rsidRPr="007F2FF1">
        <w:rPr>
          <w:rFonts w:hint="cs"/>
          <w:rtl/>
        </w:rPr>
        <w:t>ًا</w:t>
      </w:r>
      <w:r w:rsidRPr="007F2FF1">
        <w:rPr>
          <w:rtl/>
        </w:rPr>
        <w:t xml:space="preserve"> على الواقع المباشر، ولكن أصبح يحدث عبر مساحات افتراضية توفر للأفراد التعارف والتواصل بسهولة، متجاوزة</w:t>
      </w:r>
      <w:r w:rsidRPr="007F2FF1">
        <w:rPr>
          <w:rFonts w:hint="cs"/>
          <w:rtl/>
        </w:rPr>
        <w:t>ً</w:t>
      </w:r>
      <w:r w:rsidRPr="007F2FF1">
        <w:rPr>
          <w:rtl/>
        </w:rPr>
        <w:t xml:space="preserve"> حدود المكان والثقافة، وقد أدى ذلك إلى انتشار أشكال جديدة من العلاقات، خصوصًا بين الشباب، والتي تعتمد في الأساس على التفاعل عبر الرسائل والتعليقات والمحتوى المشترك، أصبح الفرد يقدم نفسه من خلال هُوِيَّة رقمية قد تختلف عن واقعه الحقيقي، وهو ما يخلق أشكال</w:t>
      </w:r>
      <w:r w:rsidRPr="007F2FF1">
        <w:rPr>
          <w:rFonts w:hint="cs"/>
          <w:rtl/>
        </w:rPr>
        <w:t>ًا</w:t>
      </w:r>
      <w:r w:rsidRPr="007F2FF1">
        <w:rPr>
          <w:rtl/>
        </w:rPr>
        <w:t xml:space="preserve"> جديدة</w:t>
      </w:r>
      <w:r w:rsidRPr="007F2FF1">
        <w:rPr>
          <w:rFonts w:hint="cs"/>
          <w:rtl/>
        </w:rPr>
        <w:t>ً</w:t>
      </w:r>
      <w:r w:rsidRPr="007F2FF1">
        <w:rPr>
          <w:rtl/>
        </w:rPr>
        <w:t xml:space="preserve"> في تكوين العلاقات العاطفية والاجتماعية (أبوالنجا وصابر، 2025).    </w:t>
      </w:r>
    </w:p>
    <w:p w14:paraId="159248F9" w14:textId="07712528" w:rsidR="00074F0D" w:rsidRPr="000B7906" w:rsidRDefault="00074F0D" w:rsidP="000B7906">
      <w:pPr>
        <w:pStyle w:val="00000"/>
        <w:numPr>
          <w:ilvl w:val="0"/>
          <w:numId w:val="86"/>
        </w:numPr>
        <w:ind w:left="707"/>
        <w:rPr>
          <w:b/>
          <w:bCs/>
          <w:rtl/>
        </w:rPr>
      </w:pPr>
      <w:bookmarkStart w:id="96" w:name="_Toc225447810"/>
      <w:r w:rsidRPr="000B7906">
        <w:rPr>
          <w:b/>
          <w:bCs/>
          <w:rtl/>
        </w:rPr>
        <w:t>الطلب المالي</w:t>
      </w:r>
      <w:bookmarkEnd w:id="96"/>
      <w:r w:rsidRPr="000B7906">
        <w:rPr>
          <w:rFonts w:hint="cs"/>
          <w:b/>
          <w:bCs/>
          <w:rtl/>
        </w:rPr>
        <w:t>:</w:t>
      </w:r>
    </w:p>
    <w:p w14:paraId="280642CA" w14:textId="5B787206" w:rsidR="00074F0D" w:rsidRPr="007F2FF1" w:rsidRDefault="00074F0D" w:rsidP="005151EF">
      <w:pPr>
        <w:pStyle w:val="00000"/>
        <w:rPr>
          <w:rtl/>
        </w:rPr>
      </w:pPr>
      <w:r w:rsidRPr="007F2FF1">
        <w:rPr>
          <w:rtl/>
        </w:rPr>
        <w:t>انتقل الطلب المالي من حيزه التقليدي المتمثل في استجداء المارة في الشوارع والتقاطعات</w:t>
      </w:r>
      <w:r w:rsidRPr="007F2FF1">
        <w:rPr>
          <w:rFonts w:hint="cs"/>
          <w:rtl/>
        </w:rPr>
        <w:t>؛</w:t>
      </w:r>
      <w:r w:rsidRPr="007F2FF1">
        <w:rPr>
          <w:rtl/>
        </w:rPr>
        <w:t xml:space="preserve"> ليأخذ شكلًا رقميًا متطورًا عبر المنصات الرقمية، وتعتمد هذه الظاهرة المتنامية على استراتيجية جذب الانتباه من خلال سلوكيات استعراضية قاسية، ك</w:t>
      </w:r>
      <w:r w:rsidRPr="007F2FF1">
        <w:rPr>
          <w:rFonts w:hint="cs"/>
          <w:rtl/>
        </w:rPr>
        <w:t xml:space="preserve">ـ: </w:t>
      </w:r>
      <w:r w:rsidRPr="007F2FF1">
        <w:rPr>
          <w:rtl/>
        </w:rPr>
        <w:t>س</w:t>
      </w:r>
      <w:r w:rsidRPr="007F2FF1">
        <w:rPr>
          <w:rFonts w:hint="cs"/>
          <w:rtl/>
        </w:rPr>
        <w:t>َ</w:t>
      </w:r>
      <w:r w:rsidRPr="007F2FF1">
        <w:rPr>
          <w:rtl/>
        </w:rPr>
        <w:t>ك</w:t>
      </w:r>
      <w:r w:rsidRPr="007F2FF1">
        <w:rPr>
          <w:rFonts w:hint="cs"/>
          <w:rtl/>
        </w:rPr>
        <w:t>ْ</w:t>
      </w:r>
      <w:r w:rsidRPr="007F2FF1">
        <w:rPr>
          <w:rtl/>
        </w:rPr>
        <w:t>ب الماء البارد أو الاستحمام بالطين</w:t>
      </w:r>
      <w:r w:rsidRPr="007F2FF1">
        <w:rPr>
          <w:rFonts w:hint="cs"/>
          <w:rtl/>
        </w:rPr>
        <w:t>؛</w:t>
      </w:r>
      <w:r w:rsidRPr="007F2FF1">
        <w:rPr>
          <w:rtl/>
        </w:rPr>
        <w:t xml:space="preserve"> بهدف تحفيز التفاعل المادي، ويبرز كبار السن كعنصر فاعل في هذه الأنشطة لقدرتهم العالية على استدرار العطف؛ ممَّا يضاعف فرص تحصيل الدعم المالي في صورة هدايا رقمية قابلة للتسييل، وهو ما يعكس تحولً</w:t>
      </w:r>
      <w:r w:rsidRPr="007F2FF1">
        <w:rPr>
          <w:rFonts w:hint="cs"/>
          <w:rtl/>
        </w:rPr>
        <w:t>ا</w:t>
      </w:r>
      <w:r w:rsidRPr="007F2FF1">
        <w:rPr>
          <w:rtl/>
        </w:rPr>
        <w:t xml:space="preserve"> جذريًا في آليات الحصول على الأموال</w:t>
      </w:r>
      <w:r w:rsidRPr="007F2FF1">
        <w:rPr>
          <w:rFonts w:hint="cs"/>
          <w:rtl/>
        </w:rPr>
        <w:t>؛</w:t>
      </w:r>
      <w:r w:rsidRPr="007F2FF1">
        <w:rPr>
          <w:rtl/>
        </w:rPr>
        <w:t xml:space="preserve"> لتصبح قائمة</w:t>
      </w:r>
      <w:r w:rsidRPr="007F2FF1">
        <w:rPr>
          <w:rFonts w:hint="cs"/>
          <w:rtl/>
        </w:rPr>
        <w:t>ً</w:t>
      </w:r>
      <w:r w:rsidRPr="007F2FF1">
        <w:rPr>
          <w:rtl/>
        </w:rPr>
        <w:t xml:space="preserve"> على التأثير العاطفي الرقمي </w:t>
      </w:r>
      <w:r w:rsidRPr="007F2FF1">
        <w:t>(</w:t>
      </w:r>
      <w:r w:rsidRPr="007F2FF1">
        <w:rPr>
          <w:color w:val="222222"/>
          <w:shd w:val="clear" w:color="auto" w:fill="FFFFFF"/>
        </w:rPr>
        <w:t>RAISHA et al., 2023)</w:t>
      </w:r>
      <w:r w:rsidRPr="007F2FF1">
        <w:rPr>
          <w:color w:val="222222"/>
          <w:shd w:val="clear" w:color="auto" w:fill="FFFFFF"/>
          <w:rtl/>
        </w:rPr>
        <w:t>.</w:t>
      </w:r>
    </w:p>
    <w:p w14:paraId="133CFA0E" w14:textId="023AA40A" w:rsidR="00074F0D" w:rsidRPr="007F2FF1" w:rsidRDefault="00074F0D" w:rsidP="005151EF">
      <w:pPr>
        <w:pStyle w:val="00000"/>
        <w:rPr>
          <w:rtl/>
        </w:rPr>
      </w:pPr>
      <w:r w:rsidRPr="007F2FF1">
        <w:rPr>
          <w:rtl/>
        </w:rPr>
        <w:t>ويمثل الطلب المالي عبر الإنترنت امتدادًا حديثًا لممارسات التَّسَوُّل التقليدية؛ حيث أصبح الأفراد يطلبون المال لأغراض متعددة عبر الفضاء الرقمي، سواء من خلال المواقع الشخصية أو المنصات الإلكترونية، ومع تطور التكنولوجيا</w:t>
      </w:r>
      <w:r w:rsidRPr="007F2FF1">
        <w:rPr>
          <w:rFonts w:hint="cs"/>
          <w:rtl/>
        </w:rPr>
        <w:t>:</w:t>
      </w:r>
      <w:r w:rsidRPr="007F2FF1">
        <w:rPr>
          <w:rtl/>
        </w:rPr>
        <w:t xml:space="preserve"> تحولت أشكال التَّسَوُّل إلى ما يُعرف بـ</w:t>
      </w:r>
      <w:r w:rsidRPr="007F2FF1">
        <w:rPr>
          <w:rFonts w:hint="cs"/>
          <w:rtl/>
        </w:rPr>
        <w:t xml:space="preserve"> </w:t>
      </w:r>
      <w:r w:rsidRPr="007F2FF1">
        <w:rPr>
          <w:rtl/>
        </w:rPr>
        <w:t>"التَّسَوُّل الإلكتروني" مع بقاء الهدف الأساسي ثابتًا</w:t>
      </w:r>
      <w:r w:rsidRPr="007F2FF1">
        <w:rPr>
          <w:rFonts w:hint="cs"/>
          <w:rtl/>
        </w:rPr>
        <w:t>،</w:t>
      </w:r>
      <w:r w:rsidRPr="007F2FF1">
        <w:rPr>
          <w:rtl/>
        </w:rPr>
        <w:t xml:space="preserve"> وهو الحصول على المال، رغم تنوع قصص المعاناة والدوافع، ويعتمد هذا النمط على عرض النداءات المالية عبر الصفحات الشخصية، داعيًا الأفراد إلى تحويل الأموال بشكل مباشر؛ ممَّا أدى إلى تحوله تدريجيًا إلى نشاط شبه منظم على الإنترنت، يُشار إليه من قبل بعض المختصين باسم "التَّسَوُّل السيبراني"</w:t>
      </w:r>
      <w:r w:rsidRPr="007F2FF1">
        <w:rPr>
          <w:rFonts w:hint="cs"/>
          <w:rtl/>
        </w:rPr>
        <w:t xml:space="preserve"> </w:t>
      </w:r>
      <w:r w:rsidRPr="007F2FF1">
        <w:t>(Singh, 2023)</w:t>
      </w:r>
      <w:r w:rsidRPr="007F2FF1">
        <w:rPr>
          <w:rtl/>
        </w:rPr>
        <w:t>.</w:t>
      </w:r>
    </w:p>
    <w:p w14:paraId="2551A72E" w14:textId="3D2ED343" w:rsidR="00074F0D" w:rsidRPr="000B7906" w:rsidRDefault="00074F0D" w:rsidP="000B7906">
      <w:pPr>
        <w:pStyle w:val="00000"/>
        <w:numPr>
          <w:ilvl w:val="0"/>
          <w:numId w:val="86"/>
        </w:numPr>
        <w:ind w:left="707"/>
        <w:rPr>
          <w:b/>
          <w:bCs/>
        </w:rPr>
      </w:pPr>
      <w:bookmarkStart w:id="97" w:name="_Toc225447811"/>
      <w:r w:rsidRPr="000B7906">
        <w:rPr>
          <w:b/>
          <w:bCs/>
          <w:rtl/>
        </w:rPr>
        <w:t>التحويل المباشر</w:t>
      </w:r>
      <w:bookmarkEnd w:id="97"/>
      <w:r w:rsidRPr="000B7906">
        <w:rPr>
          <w:rFonts w:hint="cs"/>
          <w:b/>
          <w:bCs/>
          <w:rtl/>
        </w:rPr>
        <w:t>:</w:t>
      </w:r>
    </w:p>
    <w:p w14:paraId="48875D1D" w14:textId="45390A20" w:rsidR="00074F0D" w:rsidRPr="007F2FF1" w:rsidRDefault="00074F0D" w:rsidP="005151EF">
      <w:pPr>
        <w:pStyle w:val="00000"/>
        <w:rPr>
          <w:b/>
          <w:bCs/>
          <w:rtl/>
        </w:rPr>
      </w:pPr>
      <w:r w:rsidRPr="007F2FF1">
        <w:rPr>
          <w:rtl/>
        </w:rPr>
        <w:t>يقصد بالتحويل المباشر أسلوب</w:t>
      </w:r>
      <w:r w:rsidRPr="007F2FF1">
        <w:rPr>
          <w:rFonts w:hint="cs"/>
          <w:rtl/>
        </w:rPr>
        <w:t>ٌ</w:t>
      </w:r>
      <w:r w:rsidRPr="007F2FF1">
        <w:rPr>
          <w:rtl/>
        </w:rPr>
        <w:t xml:space="preserve"> حديث</w:t>
      </w:r>
      <w:r w:rsidRPr="007F2FF1">
        <w:rPr>
          <w:rFonts w:hint="cs"/>
          <w:rtl/>
        </w:rPr>
        <w:t>ٌ</w:t>
      </w:r>
      <w:r w:rsidRPr="007F2FF1">
        <w:rPr>
          <w:rtl/>
        </w:rPr>
        <w:t xml:space="preserve"> في صرف المدفوعات والدعم المالي، ويتم من خلاله تحويل المبالغ مباشرة إلى الحسابات المصرفية للمستفيدين دون وسطاء</w:t>
      </w:r>
      <w:r w:rsidRPr="007F2FF1">
        <w:rPr>
          <w:rFonts w:hint="cs"/>
          <w:rtl/>
        </w:rPr>
        <w:t>،</w:t>
      </w:r>
      <w:r w:rsidRPr="007F2FF1">
        <w:rPr>
          <w:rtl/>
        </w:rPr>
        <w:t xml:space="preserve"> بما يساهم في تعزيز الكفاءة والشفافية</w:t>
      </w:r>
      <w:r w:rsidRPr="007F2FF1">
        <w:rPr>
          <w:rFonts w:hint="cs"/>
          <w:rtl/>
        </w:rPr>
        <w:t>،</w:t>
      </w:r>
      <w:r w:rsidRPr="007F2FF1">
        <w:rPr>
          <w:rtl/>
        </w:rPr>
        <w:t xml:space="preserve"> وتقليل احتمالات التلاعب أو التسرب المالي، وقد تبنت بعض الدول هذا النظام في برامج الدعم الحكومي</w:t>
      </w:r>
      <w:r w:rsidRPr="007F2FF1">
        <w:rPr>
          <w:rFonts w:hint="cs"/>
          <w:rtl/>
        </w:rPr>
        <w:t>،</w:t>
      </w:r>
      <w:r w:rsidRPr="007F2FF1">
        <w:rPr>
          <w:rtl/>
        </w:rPr>
        <w:t xml:space="preserve"> من خلال ربط المدفوعات بالحسابات البنكية والبيانات التعريفية للمستفيدين</w:t>
      </w:r>
      <w:r w:rsidRPr="007F2FF1">
        <w:rPr>
          <w:rFonts w:hint="cs"/>
          <w:rtl/>
        </w:rPr>
        <w:t>؛</w:t>
      </w:r>
      <w:r w:rsidRPr="007F2FF1">
        <w:rPr>
          <w:rtl/>
        </w:rPr>
        <w:t xml:space="preserve"> لضمان وصول المزايا إلى مستحقيها بصورة مباشرة ومنظمة (عبد</w:t>
      </w:r>
      <w:r w:rsidRPr="007F2FF1">
        <w:rPr>
          <w:rFonts w:hint="cs"/>
          <w:rtl/>
        </w:rPr>
        <w:t xml:space="preserve"> </w:t>
      </w:r>
      <w:r w:rsidRPr="007F2FF1">
        <w:rPr>
          <w:rtl/>
        </w:rPr>
        <w:t>الله،</w:t>
      </w:r>
      <w:r w:rsidR="005151EF">
        <w:rPr>
          <w:rFonts w:hint="cs"/>
          <w:rtl/>
        </w:rPr>
        <w:t xml:space="preserve"> </w:t>
      </w:r>
      <w:r w:rsidRPr="007F2FF1">
        <w:rPr>
          <w:rtl/>
        </w:rPr>
        <w:t>2023).</w:t>
      </w:r>
    </w:p>
    <w:p w14:paraId="0C0BED5E" w14:textId="38464F56" w:rsidR="00074F0D" w:rsidRPr="007F2FF1" w:rsidRDefault="00074F0D" w:rsidP="005151EF">
      <w:pPr>
        <w:pStyle w:val="00000"/>
        <w:rPr>
          <w:b/>
          <w:bCs/>
          <w:rtl/>
        </w:rPr>
      </w:pPr>
      <w:r w:rsidRPr="007F2FF1">
        <w:rPr>
          <w:rtl/>
        </w:rPr>
        <w:t>كما يُعَدُّ التحويل المصرفي الإلكتروني للأموال من أبرز صور التحويل المباشر؛ إذ يتم من خلاله نقل الأموال من حساب مصرفي إلى آخر عبر الأنظمة الإلكترونية التي توفرها البنوك من خلال شبكة الإنترنت</w:t>
      </w:r>
      <w:r w:rsidRPr="007F2FF1">
        <w:rPr>
          <w:rFonts w:hint="cs"/>
          <w:rtl/>
        </w:rPr>
        <w:t>،</w:t>
      </w:r>
      <w:r w:rsidRPr="007F2FF1">
        <w:rPr>
          <w:rtl/>
        </w:rPr>
        <w:t xml:space="preserve"> بما يساهم في إنجاز المعاملات المالية بصورة سريعة وآمنة ومنظمة، دون الحاجة إلى الأساليب التقليدية في تحويل الأموال (المساعدة،</w:t>
      </w:r>
      <w:r w:rsidR="005151EF">
        <w:rPr>
          <w:rFonts w:hint="cs"/>
          <w:rtl/>
        </w:rPr>
        <w:t xml:space="preserve"> </w:t>
      </w:r>
      <w:r w:rsidRPr="007F2FF1">
        <w:rPr>
          <w:rtl/>
        </w:rPr>
        <w:t>2017).</w:t>
      </w:r>
    </w:p>
    <w:p w14:paraId="409DDBBB" w14:textId="1EB81756" w:rsidR="00074F0D" w:rsidRPr="000B7906" w:rsidRDefault="00074F0D" w:rsidP="000B7906">
      <w:pPr>
        <w:pStyle w:val="00000"/>
        <w:numPr>
          <w:ilvl w:val="0"/>
          <w:numId w:val="86"/>
        </w:numPr>
        <w:ind w:left="707"/>
        <w:rPr>
          <w:b/>
          <w:bCs/>
        </w:rPr>
      </w:pPr>
      <w:bookmarkStart w:id="98" w:name="_Toc225447812"/>
      <w:r w:rsidRPr="000B7906">
        <w:rPr>
          <w:b/>
          <w:bCs/>
          <w:rtl/>
        </w:rPr>
        <w:t>المحفظة الإلكترونية</w:t>
      </w:r>
      <w:bookmarkEnd w:id="98"/>
      <w:r w:rsidRPr="000B7906">
        <w:rPr>
          <w:rFonts w:hint="cs"/>
          <w:b/>
          <w:bCs/>
          <w:rtl/>
        </w:rPr>
        <w:t>:</w:t>
      </w:r>
    </w:p>
    <w:p w14:paraId="030371B3" w14:textId="1CBB9248" w:rsidR="00074F0D" w:rsidRPr="007F2FF1" w:rsidRDefault="00074F0D" w:rsidP="00685C64">
      <w:pPr>
        <w:pStyle w:val="00000"/>
        <w:rPr>
          <w:rtl/>
        </w:rPr>
      </w:pPr>
      <w:r w:rsidRPr="007F2FF1">
        <w:rPr>
          <w:rtl/>
        </w:rPr>
        <w:t>ت</w:t>
      </w:r>
      <w:r w:rsidRPr="007F2FF1">
        <w:rPr>
          <w:rFonts w:hint="cs"/>
          <w:rtl/>
        </w:rPr>
        <w:t>ُ</w:t>
      </w:r>
      <w:r w:rsidRPr="007F2FF1">
        <w:rPr>
          <w:rtl/>
        </w:rPr>
        <w:t>عر</w:t>
      </w:r>
      <w:r w:rsidRPr="007F2FF1">
        <w:rPr>
          <w:rFonts w:hint="cs"/>
          <w:rtl/>
        </w:rPr>
        <w:t>َّ</w:t>
      </w:r>
      <w:r w:rsidRPr="007F2FF1">
        <w:rPr>
          <w:rtl/>
        </w:rPr>
        <w:t>ف المحفظة الإلكترونية (</w:t>
      </w:r>
      <w:r w:rsidRPr="007F2FF1">
        <w:t>E-wallet</w:t>
      </w:r>
      <w:r w:rsidRPr="007F2FF1">
        <w:rPr>
          <w:rtl/>
        </w:rPr>
        <w:t>) بأنَّها</w:t>
      </w:r>
      <w:r w:rsidRPr="007F2FF1">
        <w:rPr>
          <w:rFonts w:hint="cs"/>
          <w:rtl/>
        </w:rPr>
        <w:t>:</w:t>
      </w:r>
      <w:r w:rsidRPr="007F2FF1">
        <w:rPr>
          <w:rtl/>
        </w:rPr>
        <w:t xml:space="preserve"> وسيلة رقمية تُستخدم لحفظ الأموال أو بيانات الدفع إلكترونيًا، وتمكن المستخدم من إجراء المعاملات المالية المختلفة</w:t>
      </w:r>
      <w:r w:rsidRPr="007F2FF1">
        <w:rPr>
          <w:rFonts w:hint="cs"/>
          <w:rtl/>
        </w:rPr>
        <w:t>،</w:t>
      </w:r>
      <w:r w:rsidRPr="007F2FF1">
        <w:rPr>
          <w:rtl/>
        </w:rPr>
        <w:t xml:space="preserve"> مثل</w:t>
      </w:r>
      <w:r w:rsidRPr="007F2FF1">
        <w:rPr>
          <w:rFonts w:hint="cs"/>
          <w:rtl/>
        </w:rPr>
        <w:t>:</w:t>
      </w:r>
      <w:r w:rsidRPr="007F2FF1">
        <w:rPr>
          <w:rtl/>
        </w:rPr>
        <w:t xml:space="preserve"> الدفع</w:t>
      </w:r>
      <w:r w:rsidRPr="007F2FF1">
        <w:rPr>
          <w:rFonts w:hint="cs"/>
          <w:rtl/>
        </w:rPr>
        <w:t>،</w:t>
      </w:r>
      <w:r w:rsidRPr="007F2FF1">
        <w:rPr>
          <w:rtl/>
        </w:rPr>
        <w:t xml:space="preserve"> والتحويل</w:t>
      </w:r>
      <w:r w:rsidRPr="007F2FF1">
        <w:rPr>
          <w:rFonts w:hint="cs"/>
          <w:rtl/>
        </w:rPr>
        <w:t>،</w:t>
      </w:r>
      <w:r w:rsidRPr="007F2FF1">
        <w:rPr>
          <w:rtl/>
        </w:rPr>
        <w:t xml:space="preserve"> واستلام الأموال، دون الحاجة إلى استخدام النقود الورقية بشكل مباشر، وتُعَدُّ المحفظة الإلكترونية من أبرز تطبيقات التحول نحو المعاملات غير النقدية (</w:t>
      </w:r>
      <w:r w:rsidRPr="007F2FF1">
        <w:t>Cashless</w:t>
      </w:r>
      <w:r w:rsidRPr="007F2FF1">
        <w:rPr>
          <w:rtl/>
        </w:rPr>
        <w:t>)</w:t>
      </w:r>
      <w:r w:rsidRPr="007F2FF1">
        <w:rPr>
          <w:rFonts w:hint="cs"/>
          <w:rtl/>
        </w:rPr>
        <w:t>؛</w:t>
      </w:r>
      <w:r w:rsidRPr="007F2FF1">
        <w:rPr>
          <w:rtl/>
        </w:rPr>
        <w:t xml:space="preserve"> لما توفره من سرعة وسهولة وأمان في تنفيذ المعاملات (زلكيفلي و</w:t>
      </w:r>
      <w:r w:rsidRPr="007F2FF1">
        <w:rPr>
          <w:rFonts w:hint="cs"/>
          <w:rtl/>
        </w:rPr>
        <w:t>آ</w:t>
      </w:r>
      <w:r w:rsidRPr="007F2FF1">
        <w:rPr>
          <w:rtl/>
        </w:rPr>
        <w:t>خرون،2019)</w:t>
      </w:r>
      <w:r w:rsidRPr="007F2FF1">
        <w:rPr>
          <w:rFonts w:hint="cs"/>
          <w:rtl/>
        </w:rPr>
        <w:t>،</w:t>
      </w:r>
      <w:r w:rsidRPr="007F2FF1">
        <w:rPr>
          <w:rtl/>
        </w:rPr>
        <w:t xml:space="preserve"> فهي تطبيق إلكتروني يستخدم لحفظ بيانات الدفع وإدارة المعاملات المالية بصورة رقمية</w:t>
      </w:r>
      <w:r w:rsidRPr="007F2FF1">
        <w:rPr>
          <w:rFonts w:hint="cs"/>
          <w:rtl/>
        </w:rPr>
        <w:t>،</w:t>
      </w:r>
      <w:r w:rsidRPr="007F2FF1">
        <w:rPr>
          <w:rtl/>
        </w:rPr>
        <w:t xml:space="preserve"> بما يتيح للمستخدم إجراء عمليات الدفع والتحويل عبر الإنترنت بسرعة وسهولة وأمان، وقد ظهرت هذه التقنية لتلبية الحاجة إلى وسائل دفع حديثة تُساهم في تسهيل عمليات الشراء وتحويل الأموال، وتعتمد عليها اليوم العديد من البنوك والشركات ضمن أنظمتها الإلكترونية الآمنة (العمري واخرون،2023).</w:t>
      </w:r>
    </w:p>
    <w:p w14:paraId="362D8E8F" w14:textId="77777777" w:rsidR="00074F0D" w:rsidRPr="007F2FF1" w:rsidRDefault="00074F0D" w:rsidP="00685C64">
      <w:pPr>
        <w:pStyle w:val="00000"/>
        <w:rPr>
          <w:rtl/>
        </w:rPr>
      </w:pPr>
      <w:r w:rsidRPr="007F2FF1">
        <w:rPr>
          <w:rtl/>
        </w:rPr>
        <w:t>تُظهر الوساطة الرقمية تطورًا ملحوظًا في أساليب الوصول إلى الدعم والمعرفة؛ حيث أصبح للأفراد القدرة على التواصل الفوري والمباشر مع الجمهور</w:t>
      </w:r>
      <w:r w:rsidRPr="007F2FF1">
        <w:rPr>
          <w:rFonts w:hint="cs"/>
          <w:rtl/>
        </w:rPr>
        <w:t>،</w:t>
      </w:r>
      <w:r w:rsidRPr="007F2FF1">
        <w:rPr>
          <w:rtl/>
        </w:rPr>
        <w:t xml:space="preserve"> من خلال منصات متعددة مع ضمان الشفافية وسرعة الاستجابة، وتتيح هذه الوسائط الرقمية تنوعًا في الأدوات والتقنيات المستخدمة؛ ممَّا يعزّز إمكانية التفاعل والمشاركة</w:t>
      </w:r>
      <w:r w:rsidRPr="007F2FF1">
        <w:rPr>
          <w:rFonts w:hint="cs"/>
          <w:rtl/>
        </w:rPr>
        <w:t>،</w:t>
      </w:r>
      <w:r w:rsidRPr="007F2FF1">
        <w:rPr>
          <w:rtl/>
        </w:rPr>
        <w:t xml:space="preserve"> ويُسهم في تلبية الاحتياجات المختلفة بكفاءة، مؤكدًا الدور الحيوي للتحول الرقمي في إعادة تشكيل طرق العطاء والتواصل الاجتماعي.</w:t>
      </w:r>
    </w:p>
    <w:p w14:paraId="0CC2D614" w14:textId="2457D77B" w:rsidR="00074F0D" w:rsidRPr="00A73433" w:rsidRDefault="00074F0D" w:rsidP="000B7906">
      <w:pPr>
        <w:pStyle w:val="Heading2"/>
        <w:numPr>
          <w:ilvl w:val="0"/>
          <w:numId w:val="87"/>
        </w:numPr>
        <w:bidi/>
        <w:spacing w:before="120" w:after="120" w:line="240" w:lineRule="auto"/>
        <w:ind w:left="849" w:hanging="850"/>
        <w:rPr>
          <w:rFonts w:ascii="Times New Roman" w:hAnsi="Times New Roman" w:cs="Simplified Arabic"/>
          <w:b/>
          <w:bCs/>
          <w:color w:val="auto"/>
          <w:szCs w:val="36"/>
          <w:rtl/>
        </w:rPr>
      </w:pPr>
      <w:bookmarkStart w:id="99" w:name="_Toc225447813"/>
      <w:bookmarkStart w:id="100" w:name="_Toc227769170"/>
      <w:r w:rsidRPr="00A73433">
        <w:rPr>
          <w:rFonts w:ascii="Times New Roman" w:hAnsi="Times New Roman" w:cs="Simplified Arabic"/>
          <w:b/>
          <w:bCs/>
          <w:color w:val="auto"/>
          <w:szCs w:val="36"/>
          <w:rtl/>
        </w:rPr>
        <w:t>أساليب مواجهة التَّسَوُّل الإلكتروني عبر المنصات الرقمية</w:t>
      </w:r>
      <w:bookmarkEnd w:id="99"/>
      <w:r w:rsidRPr="00A73433">
        <w:rPr>
          <w:rFonts w:ascii="Times New Roman" w:hAnsi="Times New Roman" w:cs="Simplified Arabic" w:hint="cs"/>
          <w:b/>
          <w:bCs/>
          <w:color w:val="auto"/>
          <w:szCs w:val="36"/>
          <w:rtl/>
        </w:rPr>
        <w:t>:</w:t>
      </w:r>
      <w:bookmarkEnd w:id="100"/>
    </w:p>
    <w:p w14:paraId="299B6461" w14:textId="1AC245FE" w:rsidR="00074F0D" w:rsidRPr="00275D26" w:rsidRDefault="00074F0D" w:rsidP="00685C64">
      <w:pPr>
        <w:pStyle w:val="00000"/>
        <w:rPr>
          <w:spacing w:val="-2"/>
          <w:rtl/>
        </w:rPr>
      </w:pPr>
      <w:r w:rsidRPr="00275D26">
        <w:rPr>
          <w:spacing w:val="-2"/>
          <w:rtl/>
        </w:rPr>
        <w:t>تؤدي وسائل الإعلام بمختلف أشكالها دورًا مهمًا وحيويًا في المجتمع المعاصر، بوصفها من أبرز مؤسسات التنشئة الاجتماعية والضبط الاجتماعي</w:t>
      </w:r>
      <w:r w:rsidRPr="00275D26">
        <w:rPr>
          <w:rFonts w:hint="cs"/>
          <w:spacing w:val="-2"/>
          <w:rtl/>
        </w:rPr>
        <w:t>؛</w:t>
      </w:r>
      <w:r w:rsidRPr="00275D26">
        <w:rPr>
          <w:spacing w:val="-2"/>
          <w:rtl/>
        </w:rPr>
        <w:t xml:space="preserve"> لما تمتلكه من قدرة كبيرة على التأثير في اتجاهات الأفراد وسلوكهم، ومع تنامي دور الإعلام الأمني واتساع تأثير المنصات الرقمية، أصبح من الممكن توظيف الوسائل الإعلامية في نشر الوعي المجتمعي، وكشف أساليب التَّسَوُّل الإلكتروني، والإسهام في وضع معالجات وقائية وتوعوية تحد من انتشار هذه الظاهرة وتقلل من آثارها السلبية على المجتمع (منصور،</w:t>
      </w:r>
      <w:r w:rsidR="00685C64" w:rsidRPr="00275D26">
        <w:rPr>
          <w:rFonts w:hint="cs"/>
          <w:spacing w:val="-2"/>
          <w:rtl/>
        </w:rPr>
        <w:t xml:space="preserve"> </w:t>
      </w:r>
      <w:r w:rsidRPr="00275D26">
        <w:rPr>
          <w:spacing w:val="-2"/>
          <w:rtl/>
        </w:rPr>
        <w:t>2025).</w:t>
      </w:r>
    </w:p>
    <w:p w14:paraId="4966B009" w14:textId="42470F3A" w:rsidR="00074F0D" w:rsidRPr="007F2FF1" w:rsidRDefault="00074F0D" w:rsidP="00685C64">
      <w:pPr>
        <w:pStyle w:val="00000"/>
        <w:rPr>
          <w:rtl/>
        </w:rPr>
      </w:pPr>
      <w:r w:rsidRPr="007F2FF1">
        <w:rPr>
          <w:rtl/>
        </w:rPr>
        <w:t>لمواجهة ظاهرة التَّسَوُّل الإلكتروني التي تهدد القيم الأخلاقية، لا يكفي الاكتفاء بالإجراءات الحكومية الاستراتيجية، بل يجب أيضًا تعزيز الوعي المجتمعي، ويشمل ذلك تعليم الأفراد كيفية التعامل مع طلبات التبرع الرقمية وتجنب الوقوع في فخ المُتَسَوِّلين الإلكترونيين، بالإضافة إلى</w:t>
      </w:r>
      <w:r w:rsidRPr="007F2FF1">
        <w:rPr>
          <w:rFonts w:hint="cs"/>
          <w:rtl/>
        </w:rPr>
        <w:t>:</w:t>
      </w:r>
      <w:r w:rsidRPr="007F2FF1">
        <w:rPr>
          <w:rtl/>
        </w:rPr>
        <w:t xml:space="preserve"> ترسيخ قيم الاعتماد على النفس والكرامة الشخصية في نفوس المواطنين، كما ينبغي نشر الثقافة الرقمية المسؤولة</w:t>
      </w:r>
      <w:r w:rsidRPr="007F2FF1">
        <w:rPr>
          <w:rFonts w:hint="cs"/>
          <w:rtl/>
        </w:rPr>
        <w:t>،</w:t>
      </w:r>
      <w:r w:rsidRPr="007F2FF1">
        <w:rPr>
          <w:rtl/>
        </w:rPr>
        <w:t xml:space="preserve"> وتشجيع الاستخدام الإيجابي للتقنيات الحديثة في دعم المبادرات الخيرية الحقيقية</w:t>
      </w:r>
      <w:r w:rsidRPr="007F2FF1">
        <w:rPr>
          <w:rFonts w:hint="cs"/>
          <w:rtl/>
        </w:rPr>
        <w:t>؛</w:t>
      </w:r>
      <w:r w:rsidRPr="007F2FF1">
        <w:rPr>
          <w:rtl/>
        </w:rPr>
        <w:t xml:space="preserve"> لمنع تطبيع التَّسَوُّل الإلكتروني وتحويله إلى سلوك مقبول أو مهنة مثالية مستقبلًا؛ ممَّا يضمن صون شخصية المجتمع وقيمه الأخلاقية </w:t>
      </w:r>
      <w:r w:rsidRPr="007F2FF1">
        <w:t>(Mujiwati et al., 2023)</w:t>
      </w:r>
      <w:r w:rsidRPr="007F2FF1">
        <w:rPr>
          <w:rtl/>
        </w:rPr>
        <w:t>.</w:t>
      </w:r>
    </w:p>
    <w:p w14:paraId="037C1819" w14:textId="52A2E748" w:rsidR="00074F0D" w:rsidRPr="007F2FF1" w:rsidRDefault="00074F0D" w:rsidP="00685C64">
      <w:pPr>
        <w:pStyle w:val="00000"/>
        <w:rPr>
          <w:rtl/>
        </w:rPr>
      </w:pPr>
      <w:r w:rsidRPr="007F2FF1">
        <w:rPr>
          <w:rtl/>
        </w:rPr>
        <w:t>وتلعب برامج التوعية المجتمعية دورًا حيويًا في تغيير سلوك الأفراد تجاه قضايا اجتماعية محددة</w:t>
      </w:r>
      <w:r w:rsidRPr="007F2FF1">
        <w:rPr>
          <w:rFonts w:hint="cs"/>
          <w:rtl/>
        </w:rPr>
        <w:t>،</w:t>
      </w:r>
      <w:r w:rsidRPr="007F2FF1">
        <w:rPr>
          <w:rtl/>
        </w:rPr>
        <w:t xml:space="preserve"> مثل</w:t>
      </w:r>
      <w:r w:rsidRPr="007F2FF1">
        <w:rPr>
          <w:rFonts w:hint="cs"/>
          <w:rtl/>
        </w:rPr>
        <w:t>:</w:t>
      </w:r>
      <w:r w:rsidRPr="007F2FF1">
        <w:rPr>
          <w:rtl/>
        </w:rPr>
        <w:t xml:space="preserve"> التَّسَوُّل، من خلال تصحيح المفاهيم الخاطئة والممارسات السلبية المرتبطة به، تهدف هذه البرامج إلى توجيه المجتمع نحو سلوكيات إيجابية تساعد في الحد من انتشار الظاهرة، كما تسهم في إعادة تشكيل القيم والمعتقدات الاجتماعية</w:t>
      </w:r>
      <w:r w:rsidRPr="007F2FF1">
        <w:rPr>
          <w:rFonts w:hint="cs"/>
          <w:rtl/>
        </w:rPr>
        <w:t>،</w:t>
      </w:r>
      <w:r w:rsidRPr="007F2FF1">
        <w:rPr>
          <w:rtl/>
        </w:rPr>
        <w:t xml:space="preserve"> من خلال تقديم معلومات توضح أبعاد المشكلة وآثارها السلبية على المجتمع، وقد أظهرت تجارب</w:t>
      </w:r>
      <w:r w:rsidRPr="007F2FF1">
        <w:rPr>
          <w:rFonts w:hint="cs"/>
          <w:rtl/>
        </w:rPr>
        <w:t>،</w:t>
      </w:r>
      <w:r w:rsidRPr="007F2FF1">
        <w:rPr>
          <w:rtl/>
        </w:rPr>
        <w:t xml:space="preserve"> مثل</w:t>
      </w:r>
      <w:r w:rsidRPr="007F2FF1">
        <w:rPr>
          <w:rFonts w:hint="cs"/>
          <w:rtl/>
        </w:rPr>
        <w:t>:</w:t>
      </w:r>
      <w:r w:rsidRPr="007F2FF1">
        <w:rPr>
          <w:rtl/>
        </w:rPr>
        <w:t xml:space="preserve"> حملات وزارة الداخلية بالتعاون مع المؤسسات الإعلامية المحلية نجاح</w:t>
      </w:r>
      <w:r w:rsidRPr="007F2FF1">
        <w:rPr>
          <w:rFonts w:hint="cs"/>
          <w:rtl/>
        </w:rPr>
        <w:t>َ</w:t>
      </w:r>
      <w:r w:rsidRPr="007F2FF1">
        <w:rPr>
          <w:rtl/>
        </w:rPr>
        <w:t xml:space="preserve"> هذه البرامج في تقليل التسامح العام مع المُتَسَوِّلين</w:t>
      </w:r>
      <w:r w:rsidRPr="007F2FF1">
        <w:rPr>
          <w:rFonts w:hint="cs"/>
          <w:rtl/>
        </w:rPr>
        <w:t>،</w:t>
      </w:r>
      <w:r w:rsidRPr="007F2FF1">
        <w:rPr>
          <w:rtl/>
        </w:rPr>
        <w:t xml:space="preserve"> وزيادة وعي المجتمع بأهمية الإبلاغ عن حالات التَّسَوُّل للجهات المختصة</w:t>
      </w:r>
      <w:r w:rsidRPr="007F2FF1">
        <w:rPr>
          <w:rFonts w:hint="cs"/>
          <w:rtl/>
        </w:rPr>
        <w:t xml:space="preserve"> (</w:t>
      </w:r>
      <w:r w:rsidRPr="007F2FF1">
        <w:t>Almazrouei &amp; Che, 2025</w:t>
      </w:r>
      <w:r w:rsidRPr="007F2FF1">
        <w:rPr>
          <w:rFonts w:hint="cs"/>
          <w:rtl/>
        </w:rPr>
        <w:t>)</w:t>
      </w:r>
      <w:r w:rsidRPr="007F2FF1">
        <w:rPr>
          <w:rtl/>
        </w:rPr>
        <w:t>.</w:t>
      </w:r>
    </w:p>
    <w:p w14:paraId="4AB52DDB" w14:textId="3FB91588" w:rsidR="00074F0D" w:rsidRPr="007F2FF1" w:rsidRDefault="00074F0D" w:rsidP="00685C64">
      <w:pPr>
        <w:pStyle w:val="00000"/>
        <w:rPr>
          <w:rtl/>
        </w:rPr>
      </w:pPr>
      <w:r w:rsidRPr="007F2FF1">
        <w:rPr>
          <w:rtl/>
        </w:rPr>
        <w:t>وتتمثل أساليب مواجهة التَّسَوُّل الإلكتروني في إطلاق حملات توعوية تسهم في رفع مستوى الوعي المجتمعي بخطورة هذه الظاهرة، وتعزيز ثقافة الحذر عند التعامل مع طلبات المساعدة عبر المنصات الرقمية، إلى جانب تغليظ العقوبات القانونية بما يتناسب مع الفعل الجرمي المرتبط بالتَّسَوُّل الإلكتروني ودوافعه</w:t>
      </w:r>
      <w:r w:rsidRPr="007F2FF1">
        <w:rPr>
          <w:rFonts w:hint="cs"/>
          <w:rtl/>
        </w:rPr>
        <w:t>،</w:t>
      </w:r>
      <w:r w:rsidRPr="007F2FF1">
        <w:rPr>
          <w:rtl/>
        </w:rPr>
        <w:t xml:space="preserve"> مع ضرورة الإعلان عن هذه العقوبات ونشرها بين أفراد المجتمع</w:t>
      </w:r>
      <w:r w:rsidRPr="007F2FF1">
        <w:rPr>
          <w:rFonts w:hint="cs"/>
          <w:rtl/>
        </w:rPr>
        <w:t>؛</w:t>
      </w:r>
      <w:r w:rsidRPr="007F2FF1">
        <w:rPr>
          <w:rtl/>
        </w:rPr>
        <w:t xml:space="preserve"> للحد من انتشار الظاهرة</w:t>
      </w:r>
      <w:r w:rsidRPr="007F2FF1">
        <w:rPr>
          <w:rFonts w:hint="cs"/>
          <w:rtl/>
        </w:rPr>
        <w:t>،</w:t>
      </w:r>
      <w:r w:rsidRPr="007F2FF1">
        <w:rPr>
          <w:rtl/>
        </w:rPr>
        <w:t xml:space="preserve"> وضمان تفعيلها وتطبيقها بصورة فعلية ورادعة (مرجي،2022).</w:t>
      </w:r>
    </w:p>
    <w:p w14:paraId="23ACFBEF" w14:textId="5CCD5F34" w:rsidR="00074F0D" w:rsidRPr="007F2FF1" w:rsidRDefault="00074F0D" w:rsidP="00685C64">
      <w:pPr>
        <w:pStyle w:val="00000"/>
      </w:pPr>
      <w:r w:rsidRPr="007F2FF1">
        <w:rPr>
          <w:rtl/>
        </w:rPr>
        <w:t>ويشير المعز (2025) إلى</w:t>
      </w:r>
      <w:r w:rsidRPr="007F2FF1">
        <w:rPr>
          <w:rFonts w:hint="cs"/>
          <w:rtl/>
        </w:rPr>
        <w:t>:</w:t>
      </w:r>
      <w:r w:rsidRPr="007F2FF1">
        <w:rPr>
          <w:rtl/>
        </w:rPr>
        <w:t xml:space="preserve"> أنَّ مواجهة التَّسَوُّل الإلكتروني </w:t>
      </w:r>
      <w:r w:rsidRPr="007F2FF1">
        <w:rPr>
          <w:rFonts w:hint="cs"/>
          <w:rtl/>
        </w:rPr>
        <w:t>ي</w:t>
      </w:r>
      <w:r w:rsidRPr="007F2FF1">
        <w:rPr>
          <w:rtl/>
        </w:rPr>
        <w:t>تطلب اتباع مجموعة من الأساليب الوقائية</w:t>
      </w:r>
      <w:r w:rsidRPr="007F2FF1">
        <w:rPr>
          <w:rFonts w:hint="cs"/>
          <w:rtl/>
        </w:rPr>
        <w:t>،</w:t>
      </w:r>
      <w:r w:rsidRPr="007F2FF1">
        <w:rPr>
          <w:rtl/>
        </w:rPr>
        <w:t xml:space="preserve"> من أهمها</w:t>
      </w:r>
      <w:r w:rsidRPr="007F2FF1">
        <w:rPr>
          <w:rFonts w:hint="cs"/>
          <w:rtl/>
        </w:rPr>
        <w:t>:</w:t>
      </w:r>
      <w:r w:rsidRPr="007F2FF1">
        <w:rPr>
          <w:rtl/>
        </w:rPr>
        <w:t xml:space="preserve"> التحقق من مصداقية الشخص أو الجهة قبل التبرع، واستخدام وسائل دفع إلكترونية آمنة، والحذر من الروابط المشبوهة</w:t>
      </w:r>
      <w:r w:rsidRPr="007F2FF1">
        <w:rPr>
          <w:rFonts w:hint="cs"/>
          <w:rtl/>
        </w:rPr>
        <w:t>،</w:t>
      </w:r>
      <w:r w:rsidRPr="007F2FF1">
        <w:rPr>
          <w:rtl/>
        </w:rPr>
        <w:t xml:space="preserve"> وعدم مشاركة المعلومات الحساسة، كما يشدد على تجنب الانسياق وراء العروض المثيرة للعاطفة أو المبالغ فيها، واستخدام برامج الحماية الرقمية مع تعزيز الوعي الذاتي ومتابعة أساليب الاحتيال الحديثة باستمرار.</w:t>
      </w:r>
    </w:p>
    <w:p w14:paraId="3E49BD57" w14:textId="3E39855A" w:rsidR="00074F0D" w:rsidRPr="007F2FF1" w:rsidRDefault="00074F0D" w:rsidP="00034231">
      <w:pPr>
        <w:pStyle w:val="00000"/>
        <w:rPr>
          <w:rtl/>
        </w:rPr>
      </w:pPr>
      <w:r w:rsidRPr="007F2FF1">
        <w:rPr>
          <w:rtl/>
        </w:rPr>
        <w:t>كما يشير "أبو عيسى وآخرون" (</w:t>
      </w:r>
      <w:r w:rsidRPr="007F2FF1">
        <w:t>Abu Issa et al., 2025</w:t>
      </w:r>
      <w:r w:rsidR="00685C64">
        <w:rPr>
          <w:rFonts w:hint="cs"/>
          <w:rtl/>
        </w:rPr>
        <w:t>)</w:t>
      </w:r>
      <w:r w:rsidRPr="007F2FF1">
        <w:rPr>
          <w:rtl/>
        </w:rPr>
        <w:t xml:space="preserve"> إلى</w:t>
      </w:r>
      <w:r w:rsidRPr="007F2FF1">
        <w:rPr>
          <w:rFonts w:hint="cs"/>
          <w:rtl/>
        </w:rPr>
        <w:t>:</w:t>
      </w:r>
      <w:r w:rsidRPr="007F2FF1">
        <w:rPr>
          <w:rtl/>
        </w:rPr>
        <w:t xml:space="preserve"> أنَّ مكافحة التَّسَوُّل الإلكتروني تحتاج إلى استراتيجية شاملة تراعي أشكاله المختلفة وأسبابه، وتشمل هذه الاستراتيجية استخدام أنظمة ذكاء اصطناعي لمراقبة المحتوى الرقمي</w:t>
      </w:r>
      <w:r w:rsidRPr="007F2FF1">
        <w:rPr>
          <w:rFonts w:hint="cs"/>
          <w:rtl/>
        </w:rPr>
        <w:t>،</w:t>
      </w:r>
      <w:r w:rsidRPr="007F2FF1">
        <w:rPr>
          <w:rtl/>
        </w:rPr>
        <w:t xml:space="preserve"> وفرض العقوبات على المخالفين، كما يتطلب الأمر تعاون الجهات القانونية مع شركات التكنولوجيا وتقديم برامج دعم للأشخاص المحتاجين لمعالجة الفقر والبطالة، بالإضافة إلى ذلك</w:t>
      </w:r>
      <w:r w:rsidRPr="007F2FF1">
        <w:rPr>
          <w:rFonts w:hint="cs"/>
          <w:rtl/>
        </w:rPr>
        <w:t>:</w:t>
      </w:r>
      <w:r w:rsidRPr="007F2FF1">
        <w:rPr>
          <w:rtl/>
        </w:rPr>
        <w:t xml:space="preserve"> يُعَدُّ التنسيق الدولي ضروريًا لتبادل المعلومات وتوحيد القوانين لمكافحة التَّسَوُّل الإلكتروني بفاعلية.</w:t>
      </w:r>
    </w:p>
    <w:p w14:paraId="2DF19151" w14:textId="77777777" w:rsidR="00074F0D" w:rsidRPr="007F2FF1" w:rsidRDefault="00074F0D" w:rsidP="00034231">
      <w:pPr>
        <w:pStyle w:val="00000"/>
        <w:rPr>
          <w:rtl/>
        </w:rPr>
      </w:pPr>
      <w:r w:rsidRPr="00A37F32">
        <w:rPr>
          <w:b/>
          <w:bCs/>
          <w:rtl/>
        </w:rPr>
        <w:t>ب</w:t>
      </w:r>
      <w:r w:rsidRPr="00A37F32">
        <w:rPr>
          <w:rFonts w:hint="cs"/>
          <w:b/>
          <w:bCs/>
          <w:rtl/>
        </w:rPr>
        <w:t>ِ</w:t>
      </w:r>
      <w:r w:rsidRPr="00A37F32">
        <w:rPr>
          <w:b/>
          <w:bCs/>
          <w:rtl/>
        </w:rPr>
        <w:t>ناءً على ما سبق يمكن القول</w:t>
      </w:r>
      <w:r w:rsidRPr="007F2FF1">
        <w:rPr>
          <w:rFonts w:hint="cs"/>
          <w:rtl/>
        </w:rPr>
        <w:t>:</w:t>
      </w:r>
      <w:r w:rsidRPr="007F2FF1">
        <w:rPr>
          <w:rtl/>
        </w:rPr>
        <w:t xml:space="preserve"> إنَّ الحد من التَّسَوُّل الإلكتروني يتطلب تكاتف الجهود بين المؤسسات والمجتمع، من خلال تعزيز الثقافة الرقمية المسؤولة، وتطوير برامج توعية تستهدف تعديل السلوكيات الخاطئة، بالإضافة إلى اعتماد إجراءات وقائية وتقنية تحمي الأفراد من الاستغلال عبر المنصات الرقمية، كما أنَّ التعاون بين الجهات القانونية، ومزودي الخدمات الرقمية، والمجتمع المدني، يشكل عنصرًا أساسيًا</w:t>
      </w:r>
      <w:r w:rsidRPr="007F2FF1">
        <w:rPr>
          <w:rFonts w:hint="cs"/>
          <w:rtl/>
        </w:rPr>
        <w:t>؛</w:t>
      </w:r>
      <w:r w:rsidRPr="007F2FF1">
        <w:rPr>
          <w:rtl/>
        </w:rPr>
        <w:t xml:space="preserve"> لضمان استدامة الحلول</w:t>
      </w:r>
      <w:r w:rsidRPr="007F2FF1">
        <w:rPr>
          <w:rFonts w:hint="cs"/>
          <w:rtl/>
        </w:rPr>
        <w:t>،</w:t>
      </w:r>
      <w:r w:rsidRPr="007F2FF1">
        <w:rPr>
          <w:rtl/>
        </w:rPr>
        <w:t xml:space="preserve"> والحد من انتشار الظاهرة</w:t>
      </w:r>
      <w:r w:rsidRPr="007F2FF1">
        <w:rPr>
          <w:rFonts w:hint="cs"/>
          <w:rtl/>
        </w:rPr>
        <w:t>،</w:t>
      </w:r>
      <w:r w:rsidRPr="007F2FF1">
        <w:rPr>
          <w:rtl/>
        </w:rPr>
        <w:t xml:space="preserve"> بما يحافظ على قيم المجتمع</w:t>
      </w:r>
      <w:r w:rsidRPr="007F2FF1">
        <w:rPr>
          <w:rFonts w:hint="cs"/>
          <w:rtl/>
        </w:rPr>
        <w:t>،</w:t>
      </w:r>
      <w:r w:rsidRPr="007F2FF1">
        <w:rPr>
          <w:rtl/>
        </w:rPr>
        <w:t xml:space="preserve"> ويعزّز أمانه الرقمي والاجتماعي.</w:t>
      </w:r>
    </w:p>
    <w:p w14:paraId="27609AAE" w14:textId="77777777" w:rsidR="00074F0D" w:rsidRPr="007F2FF1" w:rsidRDefault="00074F0D" w:rsidP="007F2FF1">
      <w:pPr>
        <w:spacing w:before="120" w:after="120" w:line="240" w:lineRule="auto"/>
        <w:ind w:firstLine="720"/>
        <w:jc w:val="both"/>
        <w:rPr>
          <w:rFonts w:ascii="Times New Roman" w:hAnsi="Times New Roman" w:cs="Simplified Arabic"/>
          <w:sz w:val="24"/>
          <w:szCs w:val="28"/>
          <w:rtl/>
        </w:rPr>
      </w:pPr>
    </w:p>
    <w:p w14:paraId="401ADF46" w14:textId="77777777" w:rsidR="00074F0D" w:rsidRPr="007F2FF1" w:rsidRDefault="00074F0D" w:rsidP="007F2FF1">
      <w:pPr>
        <w:spacing w:before="120" w:after="120" w:line="240" w:lineRule="auto"/>
        <w:jc w:val="both"/>
        <w:rPr>
          <w:rFonts w:ascii="Times New Roman" w:hAnsi="Times New Roman" w:cs="Simplified Arabic"/>
          <w:b/>
          <w:bCs/>
          <w:sz w:val="24"/>
          <w:szCs w:val="28"/>
          <w:rtl/>
        </w:rPr>
      </w:pPr>
      <w:r w:rsidRPr="007F2FF1">
        <w:rPr>
          <w:rFonts w:ascii="Times New Roman" w:hAnsi="Times New Roman" w:cs="Simplified Arabic"/>
          <w:b/>
          <w:bCs/>
          <w:sz w:val="24"/>
          <w:szCs w:val="28"/>
          <w:rtl/>
        </w:rPr>
        <w:br w:type="page"/>
      </w:r>
    </w:p>
    <w:p w14:paraId="61F46701" w14:textId="14C6CB57" w:rsidR="00074F0D" w:rsidRPr="00A73433" w:rsidRDefault="000B7906" w:rsidP="00A73433">
      <w:pPr>
        <w:pStyle w:val="a6"/>
        <w:rPr>
          <w:sz w:val="32"/>
          <w:szCs w:val="36"/>
        </w:rPr>
      </w:pPr>
      <w:bookmarkStart w:id="101" w:name="_Toc225447814"/>
      <w:bookmarkStart w:id="102" w:name="_Toc227769171"/>
      <w:r>
        <w:rPr>
          <w:rFonts w:hint="cs"/>
          <w:sz w:val="32"/>
          <w:szCs w:val="36"/>
          <w:rtl/>
        </w:rPr>
        <w:t xml:space="preserve">2.2 </w:t>
      </w:r>
      <w:r w:rsidR="00074F0D" w:rsidRPr="00A73433">
        <w:rPr>
          <w:sz w:val="32"/>
          <w:szCs w:val="36"/>
          <w:rtl/>
        </w:rPr>
        <w:t xml:space="preserve">المحور الثاني: </w:t>
      </w:r>
      <w:r w:rsidR="00074F0D" w:rsidRPr="00A73433">
        <w:rPr>
          <w:rFonts w:hint="cs"/>
          <w:sz w:val="32"/>
          <w:szCs w:val="36"/>
          <w:rtl/>
        </w:rPr>
        <w:t>السلوك العام الرقمي</w:t>
      </w:r>
      <w:bookmarkEnd w:id="101"/>
      <w:bookmarkEnd w:id="102"/>
    </w:p>
    <w:p w14:paraId="782084C0" w14:textId="590B4A6D" w:rsidR="00074F0D" w:rsidRPr="00A73433" w:rsidRDefault="00531476" w:rsidP="00531476">
      <w:pPr>
        <w:pStyle w:val="Heading2"/>
        <w:numPr>
          <w:ilvl w:val="0"/>
          <w:numId w:val="89"/>
        </w:numPr>
        <w:bidi/>
        <w:spacing w:before="120" w:after="120" w:line="240" w:lineRule="auto"/>
        <w:ind w:left="849" w:hanging="850"/>
        <w:rPr>
          <w:rFonts w:ascii="Times New Roman" w:hAnsi="Times New Roman" w:cs="Simplified Arabic"/>
          <w:b/>
          <w:bCs/>
          <w:color w:val="auto"/>
          <w:szCs w:val="36"/>
          <w:rtl/>
        </w:rPr>
      </w:pPr>
      <w:bookmarkStart w:id="103" w:name="_Toc225447815"/>
      <w:r>
        <w:rPr>
          <w:rFonts w:ascii="Times New Roman" w:hAnsi="Times New Roman" w:cs="Simplified Arabic" w:hint="cs"/>
          <w:b/>
          <w:bCs/>
          <w:color w:val="auto"/>
          <w:szCs w:val="36"/>
          <w:rtl/>
        </w:rPr>
        <w:t xml:space="preserve"> </w:t>
      </w:r>
      <w:bookmarkStart w:id="104" w:name="_Toc227769172"/>
      <w:r w:rsidR="00074F0D" w:rsidRPr="00A73433">
        <w:rPr>
          <w:rFonts w:ascii="Times New Roman" w:hAnsi="Times New Roman" w:cs="Simplified Arabic" w:hint="cs"/>
          <w:b/>
          <w:bCs/>
          <w:color w:val="auto"/>
          <w:szCs w:val="36"/>
          <w:rtl/>
        </w:rPr>
        <w:t>تمهيد</w:t>
      </w:r>
      <w:bookmarkEnd w:id="103"/>
      <w:r w:rsidR="00074F0D" w:rsidRPr="00A73433">
        <w:rPr>
          <w:rFonts w:ascii="Times New Roman" w:hAnsi="Times New Roman" w:cs="Simplified Arabic" w:hint="cs"/>
          <w:b/>
          <w:bCs/>
          <w:color w:val="auto"/>
          <w:szCs w:val="36"/>
          <w:rtl/>
        </w:rPr>
        <w:t>:</w:t>
      </w:r>
      <w:bookmarkEnd w:id="104"/>
    </w:p>
    <w:p w14:paraId="1291AF77" w14:textId="03CB74E4" w:rsidR="00074F0D" w:rsidRPr="007F2FF1" w:rsidRDefault="00074F0D" w:rsidP="00D54AB2">
      <w:pPr>
        <w:pStyle w:val="00000"/>
        <w:rPr>
          <w:rtl/>
        </w:rPr>
      </w:pPr>
      <w:r w:rsidRPr="007F2FF1">
        <w:rPr>
          <w:rtl/>
        </w:rPr>
        <w:t>شهد العقد الأخير في ظل الثورة الرقمية تحولات</w:t>
      </w:r>
      <w:r w:rsidRPr="007F2FF1">
        <w:rPr>
          <w:rFonts w:hint="cs"/>
          <w:rtl/>
        </w:rPr>
        <w:t>ٍ</w:t>
      </w:r>
      <w:r w:rsidRPr="007F2FF1">
        <w:rPr>
          <w:rtl/>
        </w:rPr>
        <w:t xml:space="preserve"> واضحة</w:t>
      </w:r>
      <w:r w:rsidRPr="007F2FF1">
        <w:rPr>
          <w:rFonts w:hint="cs"/>
          <w:rtl/>
        </w:rPr>
        <w:t>ً</w:t>
      </w:r>
      <w:r w:rsidRPr="007F2FF1">
        <w:rPr>
          <w:rtl/>
        </w:rPr>
        <w:t xml:space="preserve"> في التواصل البشري وبين بعضهم البعض؛ حيث أصبحت منصات التواصل الاجتماعي فضاء</w:t>
      </w:r>
      <w:r w:rsidRPr="007F2FF1">
        <w:rPr>
          <w:rFonts w:hint="cs"/>
          <w:rtl/>
        </w:rPr>
        <w:t xml:space="preserve">ً </w:t>
      </w:r>
      <w:r w:rsidRPr="007F2FF1">
        <w:rPr>
          <w:rtl/>
        </w:rPr>
        <w:t>عام</w:t>
      </w:r>
      <w:r w:rsidRPr="007F2FF1">
        <w:rPr>
          <w:rFonts w:hint="cs"/>
          <w:rtl/>
        </w:rPr>
        <w:t>ًّ</w:t>
      </w:r>
      <w:r w:rsidRPr="007F2FF1">
        <w:rPr>
          <w:rtl/>
        </w:rPr>
        <w:t>ا يختلط فيه الخاص بالعام والحقيقي بالمزيف، فقد أحدث هذا الواقع الافتراضي رغم ما قدمه من إيجابيات في تقريب المسافات وتيسير عملية التواصل في أي وقت وأي مكان، إلا أنَّه أصبح أيضًا بيئة</w:t>
      </w:r>
      <w:r w:rsidRPr="007F2FF1">
        <w:rPr>
          <w:rFonts w:hint="cs"/>
          <w:rtl/>
        </w:rPr>
        <w:t>ً</w:t>
      </w:r>
      <w:r w:rsidRPr="007F2FF1">
        <w:rPr>
          <w:rtl/>
        </w:rPr>
        <w:t xml:space="preserve"> خصبة</w:t>
      </w:r>
      <w:r w:rsidRPr="007F2FF1">
        <w:rPr>
          <w:rFonts w:hint="cs"/>
          <w:rtl/>
        </w:rPr>
        <w:t>َ</w:t>
      </w:r>
      <w:r w:rsidRPr="007F2FF1">
        <w:rPr>
          <w:rtl/>
        </w:rPr>
        <w:t xml:space="preserve"> الظهور أنماط سلبية من الاستغلال والاحتيال متعدد الأشكال، يأتي في مقدمتها ما يعرف بالتَّسَوُّل الإلكتروني (عبد المعز، 2025).</w:t>
      </w:r>
    </w:p>
    <w:p w14:paraId="7A05297D" w14:textId="70011047" w:rsidR="00074F0D" w:rsidRPr="007F2FF1" w:rsidRDefault="00074F0D" w:rsidP="00D54AB2">
      <w:pPr>
        <w:pStyle w:val="00000"/>
        <w:rPr>
          <w:rtl/>
        </w:rPr>
      </w:pPr>
      <w:r w:rsidRPr="007F2FF1">
        <w:rPr>
          <w:rtl/>
        </w:rPr>
        <w:t>ويتفاعل المواطنون في المجتمع الرقمي بطريقة معينة في إطار المعايير والقواعد والقوانين الموضوعة، ولكن هذا لا يحدث غالب</w:t>
      </w:r>
      <w:r w:rsidRPr="007F2FF1">
        <w:rPr>
          <w:rFonts w:hint="cs"/>
          <w:rtl/>
        </w:rPr>
        <w:t>ً</w:t>
      </w:r>
      <w:r w:rsidRPr="007F2FF1">
        <w:rPr>
          <w:rtl/>
        </w:rPr>
        <w:t>ا مع التكنولوجيا</w:t>
      </w:r>
      <w:r w:rsidRPr="007F2FF1">
        <w:rPr>
          <w:rFonts w:hint="cs"/>
          <w:rtl/>
        </w:rPr>
        <w:t>؛</w:t>
      </w:r>
      <w:r w:rsidRPr="007F2FF1">
        <w:rPr>
          <w:rtl/>
        </w:rPr>
        <w:t xml:space="preserve"> </w:t>
      </w:r>
      <w:r w:rsidRPr="007F2FF1">
        <w:rPr>
          <w:rFonts w:hint="cs"/>
          <w:rtl/>
        </w:rPr>
        <w:t>إ</w:t>
      </w:r>
      <w:r w:rsidRPr="007F2FF1">
        <w:rPr>
          <w:rtl/>
        </w:rPr>
        <w:t>ذ انتشرت ظاهرة الاستخدام السيء لمختلف تطبيقات التكنولوجيا؛ ل</w:t>
      </w:r>
      <w:r w:rsidRPr="007F2FF1">
        <w:rPr>
          <w:rFonts w:hint="cs"/>
          <w:rtl/>
        </w:rPr>
        <w:t>أ</w:t>
      </w:r>
      <w:r w:rsidRPr="007F2FF1">
        <w:rPr>
          <w:rtl/>
        </w:rPr>
        <w:t>ن</w:t>
      </w:r>
      <w:r w:rsidRPr="007F2FF1">
        <w:rPr>
          <w:rFonts w:hint="cs"/>
          <w:rtl/>
        </w:rPr>
        <w:t>َّ</w:t>
      </w:r>
      <w:r w:rsidRPr="007F2FF1">
        <w:rPr>
          <w:rtl/>
        </w:rPr>
        <w:t xml:space="preserve"> العالم الرقمي لم ي</w:t>
      </w:r>
      <w:r w:rsidRPr="007F2FF1">
        <w:rPr>
          <w:rFonts w:hint="cs"/>
          <w:rtl/>
        </w:rPr>
        <w:t>َ</w:t>
      </w:r>
      <w:r w:rsidRPr="007F2FF1">
        <w:rPr>
          <w:rtl/>
        </w:rPr>
        <w:t>ن</w:t>
      </w:r>
      <w:r w:rsidRPr="007F2FF1">
        <w:rPr>
          <w:rFonts w:hint="cs"/>
          <w:rtl/>
        </w:rPr>
        <w:t>ْ</w:t>
      </w:r>
      <w:r w:rsidRPr="007F2FF1">
        <w:rPr>
          <w:rtl/>
        </w:rPr>
        <w:t>ط</w:t>
      </w:r>
      <w:r w:rsidRPr="007F2FF1">
        <w:rPr>
          <w:rFonts w:hint="cs"/>
          <w:rtl/>
        </w:rPr>
        <w:t>َ</w:t>
      </w:r>
      <w:r w:rsidRPr="007F2FF1">
        <w:rPr>
          <w:rtl/>
        </w:rPr>
        <w:t>و</w:t>
      </w:r>
      <w:r w:rsidRPr="007F2FF1">
        <w:rPr>
          <w:rFonts w:hint="cs"/>
          <w:rtl/>
        </w:rPr>
        <w:t>ِ</w:t>
      </w:r>
      <w:r w:rsidRPr="007F2FF1">
        <w:rPr>
          <w:rtl/>
        </w:rPr>
        <w:t xml:space="preserve"> إلا على القليل من القواعد الخاصة بالسلوك المناسب وغير المناسب للمواطن الرقمي (عبد الهادي، 2020).</w:t>
      </w:r>
    </w:p>
    <w:p w14:paraId="3315A8A2" w14:textId="61E8A48A" w:rsidR="00074F0D" w:rsidRPr="007F2FF1" w:rsidRDefault="00074F0D" w:rsidP="00D54AB2">
      <w:pPr>
        <w:pStyle w:val="00000"/>
        <w:rPr>
          <w:rtl/>
        </w:rPr>
      </w:pPr>
      <w:r w:rsidRPr="007F2FF1">
        <w:rPr>
          <w:rtl/>
        </w:rPr>
        <w:t>كما أنَّ ظاهرة التَّسَوُّل الإلكتروني لا تختلف عن التَّسَوُّل التقليدي، فهي قائمة بالأساس على الخداع والتحايل</w:t>
      </w:r>
      <w:r w:rsidRPr="007F2FF1">
        <w:rPr>
          <w:rFonts w:hint="cs"/>
          <w:rtl/>
        </w:rPr>
        <w:t>؛</w:t>
      </w:r>
      <w:r w:rsidRPr="007F2FF1">
        <w:rPr>
          <w:rtl/>
        </w:rPr>
        <w:t xml:space="preserve"> للحصول على المال بطريقة غير قانونية، وأن</w:t>
      </w:r>
      <w:r w:rsidRPr="007F2FF1">
        <w:rPr>
          <w:rFonts w:hint="cs"/>
          <w:rtl/>
        </w:rPr>
        <w:t>َّ</w:t>
      </w:r>
      <w:r w:rsidRPr="007F2FF1">
        <w:rPr>
          <w:rtl/>
        </w:rPr>
        <w:t xml:space="preserve"> هذا النوع من التَّسَوُّل ليس مقصور</w:t>
      </w:r>
      <w:r w:rsidRPr="007F2FF1">
        <w:rPr>
          <w:rFonts w:hint="cs"/>
          <w:rtl/>
        </w:rPr>
        <w:t>ً</w:t>
      </w:r>
      <w:r w:rsidRPr="007F2FF1">
        <w:rPr>
          <w:rtl/>
        </w:rPr>
        <w:t>ا على مواقع التواصل العربية، لكنه بات ظاهرة</w:t>
      </w:r>
      <w:r w:rsidRPr="007F2FF1">
        <w:rPr>
          <w:rFonts w:hint="cs"/>
          <w:rtl/>
        </w:rPr>
        <w:t>ً</w:t>
      </w:r>
      <w:r w:rsidRPr="007F2FF1">
        <w:rPr>
          <w:rtl/>
        </w:rPr>
        <w:t xml:space="preserve"> عالمية</w:t>
      </w:r>
      <w:r w:rsidRPr="007F2FF1">
        <w:rPr>
          <w:rFonts w:hint="cs"/>
          <w:rtl/>
        </w:rPr>
        <w:t>ً</w:t>
      </w:r>
      <w:r w:rsidRPr="007F2FF1">
        <w:rPr>
          <w:rtl/>
        </w:rPr>
        <w:t xml:space="preserve"> تفاقمت على وجه التحديد بعد جائحة كورونا (منصور، 2025)</w:t>
      </w:r>
      <w:r w:rsidRPr="007F2FF1">
        <w:rPr>
          <w:rFonts w:hint="cs"/>
          <w:rtl/>
        </w:rPr>
        <w:t>،</w:t>
      </w:r>
      <w:r w:rsidRPr="007F2FF1">
        <w:rPr>
          <w:rtl/>
        </w:rPr>
        <w:t xml:space="preserve"> وعليه تولي المملكة العربية السعودية اهتمام</w:t>
      </w:r>
      <w:r w:rsidRPr="007F2FF1">
        <w:rPr>
          <w:rFonts w:hint="cs"/>
          <w:rtl/>
        </w:rPr>
        <w:t>ً</w:t>
      </w:r>
      <w:r w:rsidRPr="007F2FF1">
        <w:rPr>
          <w:rtl/>
        </w:rPr>
        <w:t>ا كبير</w:t>
      </w:r>
      <w:r w:rsidRPr="007F2FF1">
        <w:rPr>
          <w:rFonts w:hint="cs"/>
          <w:rtl/>
        </w:rPr>
        <w:t>ً</w:t>
      </w:r>
      <w:r w:rsidRPr="007F2FF1">
        <w:rPr>
          <w:rtl/>
        </w:rPr>
        <w:t>ا بمشكلات التَّسَوُّل الإلكتروني، وتسعى إلى حلها وتقديم المساعدات بكافة الأشكال (الخمشي، 2022).</w:t>
      </w:r>
    </w:p>
    <w:p w14:paraId="60F30B04" w14:textId="77777777" w:rsidR="00074F0D" w:rsidRPr="00A3085A" w:rsidRDefault="00074F0D" w:rsidP="00D54AB2">
      <w:pPr>
        <w:pStyle w:val="00000"/>
        <w:rPr>
          <w:spacing w:val="-4"/>
          <w:rtl/>
        </w:rPr>
      </w:pPr>
      <w:r w:rsidRPr="00A3085A">
        <w:rPr>
          <w:spacing w:val="-4"/>
          <w:rtl/>
        </w:rPr>
        <w:t>يظهر مم</w:t>
      </w:r>
      <w:r w:rsidRPr="00A3085A">
        <w:rPr>
          <w:rFonts w:hint="cs"/>
          <w:spacing w:val="-4"/>
          <w:rtl/>
        </w:rPr>
        <w:t>َّ</w:t>
      </w:r>
      <w:r w:rsidRPr="00A3085A">
        <w:rPr>
          <w:spacing w:val="-4"/>
          <w:rtl/>
        </w:rPr>
        <w:t>ا سبق</w:t>
      </w:r>
      <w:r w:rsidRPr="00A3085A">
        <w:rPr>
          <w:rFonts w:hint="cs"/>
          <w:spacing w:val="-4"/>
          <w:rtl/>
        </w:rPr>
        <w:t>:</w:t>
      </w:r>
      <w:r w:rsidRPr="00A3085A">
        <w:rPr>
          <w:spacing w:val="-4"/>
          <w:rtl/>
        </w:rPr>
        <w:t xml:space="preserve"> أنَّ التطور الرقمي قد أتاح فرصًا كبيرة</w:t>
      </w:r>
      <w:r w:rsidRPr="00A3085A">
        <w:rPr>
          <w:rFonts w:hint="cs"/>
          <w:spacing w:val="-4"/>
          <w:rtl/>
        </w:rPr>
        <w:t>ً</w:t>
      </w:r>
      <w:r w:rsidRPr="00A3085A">
        <w:rPr>
          <w:spacing w:val="-4"/>
          <w:rtl/>
        </w:rPr>
        <w:t xml:space="preserve"> للتواصل والمعرفة، لكنه في الوقت ذاته خلق تحديات</w:t>
      </w:r>
      <w:r w:rsidRPr="00A3085A">
        <w:rPr>
          <w:rFonts w:hint="cs"/>
          <w:spacing w:val="-4"/>
          <w:rtl/>
        </w:rPr>
        <w:t>ٍ</w:t>
      </w:r>
      <w:r w:rsidRPr="00A3085A">
        <w:rPr>
          <w:spacing w:val="-4"/>
          <w:rtl/>
        </w:rPr>
        <w:t xml:space="preserve"> جديدة</w:t>
      </w:r>
      <w:r w:rsidRPr="00A3085A">
        <w:rPr>
          <w:rFonts w:hint="cs"/>
          <w:spacing w:val="-4"/>
          <w:rtl/>
        </w:rPr>
        <w:t>ً</w:t>
      </w:r>
      <w:r w:rsidRPr="00A3085A">
        <w:rPr>
          <w:spacing w:val="-4"/>
          <w:rtl/>
        </w:rPr>
        <w:t xml:space="preserve"> تتعلق بالاستغلال المالي عبر الوسائل الإلكترونية</w:t>
      </w:r>
      <w:r w:rsidRPr="00A3085A">
        <w:rPr>
          <w:rFonts w:hint="cs"/>
          <w:spacing w:val="-4"/>
          <w:rtl/>
        </w:rPr>
        <w:t>؛</w:t>
      </w:r>
      <w:r w:rsidRPr="00A3085A">
        <w:rPr>
          <w:spacing w:val="-4"/>
          <w:rtl/>
        </w:rPr>
        <w:t xml:space="preserve"> لذلك أصبح من الضروري تعزيز الوعي الرقمي لدى الأفراد</w:t>
      </w:r>
      <w:r w:rsidRPr="00A3085A">
        <w:rPr>
          <w:rFonts w:hint="cs"/>
          <w:spacing w:val="-4"/>
          <w:rtl/>
        </w:rPr>
        <w:t>،</w:t>
      </w:r>
      <w:r w:rsidRPr="00A3085A">
        <w:rPr>
          <w:spacing w:val="-4"/>
          <w:rtl/>
        </w:rPr>
        <w:t xml:space="preserve"> ووضع آليات فعَّالة للتصدي لسلوكيات الاستغلال، بما يضمن بيئة رقمية آمنة ومسؤولة للجميع.</w:t>
      </w:r>
    </w:p>
    <w:p w14:paraId="66FA932F" w14:textId="004DA154" w:rsidR="00074F0D" w:rsidRPr="00A73433" w:rsidRDefault="00531476" w:rsidP="00531476">
      <w:pPr>
        <w:pStyle w:val="Heading2"/>
        <w:numPr>
          <w:ilvl w:val="0"/>
          <w:numId w:val="89"/>
        </w:numPr>
        <w:bidi/>
        <w:spacing w:before="120" w:after="120" w:line="240" w:lineRule="auto"/>
        <w:ind w:left="849" w:hanging="850"/>
        <w:rPr>
          <w:rFonts w:ascii="Times New Roman" w:hAnsi="Times New Roman" w:cs="Simplified Arabic"/>
          <w:b/>
          <w:bCs/>
          <w:color w:val="auto"/>
          <w:szCs w:val="36"/>
          <w:rtl/>
        </w:rPr>
      </w:pPr>
      <w:bookmarkStart w:id="105" w:name="_Toc225447816"/>
      <w:r>
        <w:rPr>
          <w:rFonts w:ascii="Times New Roman" w:hAnsi="Times New Roman" w:cs="Simplified Arabic" w:hint="cs"/>
          <w:b/>
          <w:bCs/>
          <w:color w:val="auto"/>
          <w:szCs w:val="36"/>
          <w:rtl/>
        </w:rPr>
        <w:t xml:space="preserve"> </w:t>
      </w:r>
      <w:bookmarkStart w:id="106" w:name="_Toc227769173"/>
      <w:r w:rsidR="00074F0D" w:rsidRPr="00A73433">
        <w:rPr>
          <w:rFonts w:ascii="Times New Roman" w:hAnsi="Times New Roman" w:cs="Simplified Arabic"/>
          <w:b/>
          <w:bCs/>
          <w:color w:val="auto"/>
          <w:szCs w:val="36"/>
          <w:rtl/>
        </w:rPr>
        <w:t>تعريف السلوك العام الرقمي</w:t>
      </w:r>
      <w:bookmarkEnd w:id="105"/>
      <w:r w:rsidR="00074F0D" w:rsidRPr="00A73433">
        <w:rPr>
          <w:rFonts w:ascii="Times New Roman" w:hAnsi="Times New Roman" w:cs="Simplified Arabic" w:hint="cs"/>
          <w:b/>
          <w:bCs/>
          <w:color w:val="auto"/>
          <w:szCs w:val="36"/>
          <w:rtl/>
        </w:rPr>
        <w:t>:</w:t>
      </w:r>
      <w:bookmarkEnd w:id="106"/>
    </w:p>
    <w:p w14:paraId="35ED6025" w14:textId="77777777" w:rsidR="00074F0D" w:rsidRPr="007F2FF1" w:rsidRDefault="00074F0D" w:rsidP="007F2FF1">
      <w:pPr>
        <w:spacing w:before="120" w:after="120" w:line="240" w:lineRule="auto"/>
        <w:jc w:val="both"/>
        <w:rPr>
          <w:rFonts w:ascii="Times New Roman" w:hAnsi="Times New Roman" w:cs="Simplified Arabic"/>
          <w:sz w:val="24"/>
          <w:szCs w:val="28"/>
          <w:rtl/>
          <w:lang w:bidi="ar-EG"/>
        </w:rPr>
      </w:pPr>
      <w:r w:rsidRPr="007F2FF1">
        <w:rPr>
          <w:rFonts w:ascii="Times New Roman" w:hAnsi="Times New Roman" w:cs="Simplified Arabic"/>
          <w:sz w:val="24"/>
          <w:szCs w:val="28"/>
          <w:rtl/>
          <w:lang w:bidi="ar-EG"/>
        </w:rPr>
        <w:t>تعددت وجهات النظر حول السلوك العام في البيئة الرقمية، ومن أبرزها:</w:t>
      </w:r>
    </w:p>
    <w:p w14:paraId="6E8E3EC2" w14:textId="2F5009DF" w:rsidR="00074F0D" w:rsidRPr="007F2FF1" w:rsidRDefault="00074F0D" w:rsidP="00D54AB2">
      <w:pPr>
        <w:pStyle w:val="00000"/>
        <w:rPr>
          <w:rtl/>
        </w:rPr>
      </w:pPr>
      <w:r w:rsidRPr="007F2FF1">
        <w:rPr>
          <w:rtl/>
        </w:rPr>
        <w:t>يُشير كل من ميلينكوفا وليندزوفا (</w:t>
      </w:r>
      <w:r w:rsidRPr="007F2FF1">
        <w:t>(Milenkova &amp; Lendzhova, 2021</w:t>
      </w:r>
      <w:r w:rsidRPr="007F2FF1">
        <w:rPr>
          <w:rtl/>
        </w:rPr>
        <w:t xml:space="preserve"> إلى مصطلح السلوك العام</w:t>
      </w:r>
      <w:r w:rsidRPr="007F2FF1">
        <w:rPr>
          <w:rFonts w:hint="cs"/>
          <w:rtl/>
        </w:rPr>
        <w:t xml:space="preserve"> بأنَّه:</w:t>
      </w:r>
      <w:r w:rsidRPr="007F2FF1">
        <w:rPr>
          <w:rtl/>
        </w:rPr>
        <w:t xml:space="preserve"> الوعي والقدرة على تمييز الأخبار الصحيحة من الأخبار الكاذبة، والنظرة النقدية للحياة الاجتماعية وما يحدث فيها عمومًا، كما يعني مصطلح السلوك العام أيضًا المشاركة الفعَّالة</w:t>
      </w:r>
      <w:r w:rsidRPr="007F2FF1">
        <w:rPr>
          <w:rFonts w:hint="cs"/>
          <w:rtl/>
        </w:rPr>
        <w:t>،</w:t>
      </w:r>
      <w:r w:rsidRPr="007F2FF1">
        <w:rPr>
          <w:rtl/>
        </w:rPr>
        <w:t xml:space="preserve"> واتخاذ موقف تجاه أحداث محددة في مسار الحياة.</w:t>
      </w:r>
    </w:p>
    <w:p w14:paraId="620A9814" w14:textId="3BC247FF" w:rsidR="00074F0D" w:rsidRPr="007F2FF1" w:rsidRDefault="00074F0D" w:rsidP="00D54AB2">
      <w:pPr>
        <w:pStyle w:val="00000"/>
        <w:rPr>
          <w:rtl/>
        </w:rPr>
      </w:pPr>
      <w:r w:rsidRPr="007F2FF1">
        <w:rPr>
          <w:rtl/>
        </w:rPr>
        <w:t>وعر</w:t>
      </w:r>
      <w:r w:rsidRPr="007F2FF1">
        <w:rPr>
          <w:rFonts w:hint="cs"/>
          <w:rtl/>
        </w:rPr>
        <w:t>َّ</w:t>
      </w:r>
      <w:r w:rsidRPr="007F2FF1">
        <w:rPr>
          <w:rtl/>
        </w:rPr>
        <w:t>ف</w:t>
      </w:r>
      <w:r w:rsidRPr="007F2FF1">
        <w:t xml:space="preserve"> </w:t>
      </w:r>
      <w:r w:rsidRPr="007F2FF1">
        <w:rPr>
          <w:rtl/>
        </w:rPr>
        <w:t>عباس</w:t>
      </w:r>
      <w:r w:rsidRPr="007F2FF1">
        <w:t xml:space="preserve"> </w:t>
      </w:r>
      <w:r w:rsidRPr="007F2FF1">
        <w:rPr>
          <w:rtl/>
        </w:rPr>
        <w:t>(</w:t>
      </w:r>
      <w:r w:rsidRPr="007F2FF1">
        <w:t>Abbas, 2020</w:t>
      </w:r>
      <w:r w:rsidRPr="007F2FF1">
        <w:rPr>
          <w:rtl/>
        </w:rPr>
        <w:t>) السلوك الرقمي العام بأنَّه: استخدام الفرد لتكنولوجيا المعلومات للمشاركة في المجتمع</w:t>
      </w:r>
      <w:r w:rsidRPr="007F2FF1">
        <w:rPr>
          <w:rFonts w:hint="cs"/>
          <w:rtl/>
        </w:rPr>
        <w:t>،</w:t>
      </w:r>
      <w:r w:rsidRPr="007F2FF1">
        <w:rPr>
          <w:rtl/>
        </w:rPr>
        <w:t xml:space="preserve"> والسياسة</w:t>
      </w:r>
      <w:r w:rsidRPr="007F2FF1">
        <w:rPr>
          <w:rFonts w:hint="cs"/>
          <w:rtl/>
        </w:rPr>
        <w:t>،</w:t>
      </w:r>
      <w:r w:rsidRPr="007F2FF1">
        <w:rPr>
          <w:rtl/>
        </w:rPr>
        <w:t xml:space="preserve"> والحكومة، ويشير إلى المواطنين الرقمي</w:t>
      </w:r>
      <w:r w:rsidRPr="007F2FF1">
        <w:rPr>
          <w:rFonts w:hint="cs"/>
          <w:rtl/>
        </w:rPr>
        <w:t>ي</w:t>
      </w:r>
      <w:r w:rsidRPr="007F2FF1">
        <w:rPr>
          <w:rtl/>
        </w:rPr>
        <w:t>ن الذين يستخدمون الإنترنت بانتظام وفاعلية وكفاءة رقمية، ولديهم فهم</w:t>
      </w:r>
      <w:r w:rsidRPr="007F2FF1">
        <w:rPr>
          <w:rFonts w:hint="cs"/>
          <w:rtl/>
        </w:rPr>
        <w:t>ٌ</w:t>
      </w:r>
      <w:r w:rsidRPr="007F2FF1">
        <w:rPr>
          <w:rtl/>
        </w:rPr>
        <w:t xml:space="preserve"> شامل</w:t>
      </w:r>
      <w:r w:rsidRPr="007F2FF1">
        <w:rPr>
          <w:rFonts w:hint="cs"/>
          <w:rtl/>
        </w:rPr>
        <w:t>ٌ</w:t>
      </w:r>
      <w:r w:rsidRPr="007F2FF1">
        <w:rPr>
          <w:rtl/>
        </w:rPr>
        <w:t xml:space="preserve"> للمواطنة الرقمية</w:t>
      </w:r>
      <w:r w:rsidRPr="007F2FF1">
        <w:rPr>
          <w:rFonts w:hint="cs"/>
          <w:rtl/>
        </w:rPr>
        <w:t>،</w:t>
      </w:r>
      <w:r w:rsidRPr="007F2FF1">
        <w:rPr>
          <w:rtl/>
        </w:rPr>
        <w:t xml:space="preserve"> كما عر</w:t>
      </w:r>
      <w:r w:rsidRPr="007F2FF1">
        <w:rPr>
          <w:rFonts w:hint="cs"/>
          <w:rtl/>
        </w:rPr>
        <w:t>َّ</w:t>
      </w:r>
      <w:r w:rsidRPr="007F2FF1">
        <w:rPr>
          <w:rtl/>
        </w:rPr>
        <w:t xml:space="preserve">فه الشهري (2021) بأنَّه: مجموعة من القواعد واللوائح والآداب العامة التي ينبغي </w:t>
      </w:r>
      <w:r w:rsidRPr="007F2FF1">
        <w:rPr>
          <w:rFonts w:hint="cs"/>
          <w:rtl/>
        </w:rPr>
        <w:t>ا</w:t>
      </w:r>
      <w:r w:rsidRPr="007F2FF1">
        <w:rPr>
          <w:rtl/>
        </w:rPr>
        <w:t>تباعها عند استخدام شبكات الإنترنت بوجه عام</w:t>
      </w:r>
      <w:r w:rsidRPr="007F2FF1">
        <w:rPr>
          <w:rFonts w:hint="cs"/>
          <w:rtl/>
        </w:rPr>
        <w:t>،</w:t>
      </w:r>
      <w:r w:rsidRPr="007F2FF1">
        <w:rPr>
          <w:rtl/>
        </w:rPr>
        <w:t xml:space="preserve"> وهي تشمل</w:t>
      </w:r>
      <w:r w:rsidRPr="007F2FF1">
        <w:rPr>
          <w:rFonts w:hint="cs"/>
          <w:rtl/>
        </w:rPr>
        <w:t>:</w:t>
      </w:r>
      <w:r w:rsidRPr="007F2FF1">
        <w:rPr>
          <w:rtl/>
        </w:rPr>
        <w:t xml:space="preserve"> جوانب أخلاقية</w:t>
      </w:r>
      <w:r w:rsidRPr="007F2FF1">
        <w:rPr>
          <w:rFonts w:hint="cs"/>
          <w:rtl/>
        </w:rPr>
        <w:t>،</w:t>
      </w:r>
      <w:r w:rsidRPr="007F2FF1">
        <w:rPr>
          <w:rtl/>
        </w:rPr>
        <w:t xml:space="preserve"> ودينية</w:t>
      </w:r>
      <w:r w:rsidRPr="007F2FF1">
        <w:rPr>
          <w:rFonts w:hint="cs"/>
          <w:rtl/>
        </w:rPr>
        <w:t>،</w:t>
      </w:r>
      <w:r w:rsidRPr="007F2FF1">
        <w:rPr>
          <w:rtl/>
        </w:rPr>
        <w:t xml:space="preserve"> ولغوية</w:t>
      </w:r>
      <w:r w:rsidRPr="007F2FF1">
        <w:rPr>
          <w:rFonts w:hint="cs"/>
          <w:rtl/>
        </w:rPr>
        <w:t>،</w:t>
      </w:r>
      <w:r w:rsidRPr="007F2FF1">
        <w:rPr>
          <w:rtl/>
        </w:rPr>
        <w:t xml:space="preserve"> واجتماعية</w:t>
      </w:r>
      <w:r w:rsidRPr="007F2FF1">
        <w:rPr>
          <w:rFonts w:hint="cs"/>
          <w:rtl/>
        </w:rPr>
        <w:t>،</w:t>
      </w:r>
      <w:r w:rsidRPr="007F2FF1">
        <w:rPr>
          <w:rtl/>
        </w:rPr>
        <w:t xml:space="preserve"> وتضمن حسن الاستخدام لكل الأطراف عبر تلك المنصات.</w:t>
      </w:r>
    </w:p>
    <w:p w14:paraId="4B791DFE" w14:textId="6C40CF83" w:rsidR="00074F0D" w:rsidRPr="007F2FF1" w:rsidRDefault="00074F0D" w:rsidP="00D54AB2">
      <w:pPr>
        <w:pStyle w:val="00000"/>
      </w:pPr>
      <w:r w:rsidRPr="007F2FF1">
        <w:rPr>
          <w:rtl/>
        </w:rPr>
        <w:t>وحدد هارون وحسونة (2022) السلوك العام الرقمي بأنَّه: الممارسات غي</w:t>
      </w:r>
      <w:r w:rsidRPr="007F2FF1">
        <w:rPr>
          <w:rFonts w:hint="cs"/>
          <w:rtl/>
        </w:rPr>
        <w:t>ر</w:t>
      </w:r>
      <w:r w:rsidRPr="007F2FF1">
        <w:rPr>
          <w:rtl/>
        </w:rPr>
        <w:t xml:space="preserve"> الرسمية التي تنظم سلوك المستخدمين للإنترنت، وتشمل الجوانب الاجتماعية، </w:t>
      </w:r>
      <w:r w:rsidRPr="007F2FF1">
        <w:rPr>
          <w:rFonts w:hint="cs"/>
          <w:rtl/>
        </w:rPr>
        <w:t>و</w:t>
      </w:r>
      <w:r w:rsidRPr="007F2FF1">
        <w:rPr>
          <w:rtl/>
        </w:rPr>
        <w:t>التكنولوجية</w:t>
      </w:r>
      <w:r w:rsidRPr="007F2FF1">
        <w:rPr>
          <w:rFonts w:hint="cs"/>
          <w:rtl/>
        </w:rPr>
        <w:t>،</w:t>
      </w:r>
      <w:r w:rsidRPr="007F2FF1">
        <w:rPr>
          <w:rtl/>
        </w:rPr>
        <w:t xml:space="preserve"> </w:t>
      </w:r>
      <w:r w:rsidRPr="007F2FF1">
        <w:rPr>
          <w:rFonts w:hint="cs"/>
          <w:rtl/>
        </w:rPr>
        <w:t>و</w:t>
      </w:r>
      <w:r w:rsidRPr="007F2FF1">
        <w:rPr>
          <w:rtl/>
        </w:rPr>
        <w:t>الأخلاقية</w:t>
      </w:r>
      <w:r w:rsidRPr="007F2FF1">
        <w:rPr>
          <w:rFonts w:hint="cs"/>
          <w:rtl/>
        </w:rPr>
        <w:t>،</w:t>
      </w:r>
      <w:r w:rsidRPr="007F2FF1">
        <w:rPr>
          <w:rtl/>
        </w:rPr>
        <w:t xml:space="preserve"> </w:t>
      </w:r>
      <w:r w:rsidRPr="007F2FF1">
        <w:rPr>
          <w:rFonts w:hint="cs"/>
          <w:rtl/>
        </w:rPr>
        <w:t>و</w:t>
      </w:r>
      <w:r w:rsidRPr="007F2FF1">
        <w:rPr>
          <w:rtl/>
        </w:rPr>
        <w:t>الصحية، عند التفاعل مع المحتوى الرقمي</w:t>
      </w:r>
      <w:r w:rsidRPr="007F2FF1">
        <w:rPr>
          <w:rFonts w:hint="cs"/>
          <w:rtl/>
        </w:rPr>
        <w:t>،</w:t>
      </w:r>
      <w:r w:rsidRPr="007F2FF1">
        <w:rPr>
          <w:rtl/>
        </w:rPr>
        <w:t xml:space="preserve"> كما حدد الحربي (2022) أنَّ السلوك العام الرقمي</w:t>
      </w:r>
      <w:r w:rsidRPr="007F2FF1">
        <w:rPr>
          <w:rFonts w:hint="cs"/>
          <w:rtl/>
        </w:rPr>
        <w:t xml:space="preserve"> هو</w:t>
      </w:r>
      <w:r w:rsidRPr="007F2FF1">
        <w:rPr>
          <w:rtl/>
        </w:rPr>
        <w:t>: الشكل الكامل للسلوك البشري</w:t>
      </w:r>
      <w:r w:rsidRPr="007F2FF1">
        <w:rPr>
          <w:rFonts w:hint="cs"/>
          <w:rtl/>
        </w:rPr>
        <w:t>،</w:t>
      </w:r>
      <w:r w:rsidRPr="007F2FF1">
        <w:rPr>
          <w:rtl/>
        </w:rPr>
        <w:t xml:space="preserve"> بما يتعلق تعامله مع المصادر وقنوات المعلومات</w:t>
      </w:r>
      <w:r w:rsidRPr="007F2FF1">
        <w:rPr>
          <w:rFonts w:hint="cs"/>
          <w:rtl/>
        </w:rPr>
        <w:t>،</w:t>
      </w:r>
      <w:r w:rsidRPr="007F2FF1">
        <w:rPr>
          <w:rtl/>
        </w:rPr>
        <w:t xml:space="preserve"> بما في ذلك</w:t>
      </w:r>
      <w:r w:rsidRPr="007F2FF1">
        <w:rPr>
          <w:rFonts w:hint="cs"/>
          <w:rtl/>
        </w:rPr>
        <w:t>:</w:t>
      </w:r>
      <w:r w:rsidRPr="007F2FF1">
        <w:rPr>
          <w:rtl/>
        </w:rPr>
        <w:t xml:space="preserve"> البحث النشط وغير النشط للمعلومات وكيفية استخدامها</w:t>
      </w:r>
      <w:r w:rsidRPr="007F2FF1">
        <w:rPr>
          <w:rFonts w:hint="cs"/>
          <w:rtl/>
        </w:rPr>
        <w:t>؛</w:t>
      </w:r>
      <w:r w:rsidRPr="007F2FF1">
        <w:rPr>
          <w:rtl/>
        </w:rPr>
        <w:t xml:space="preserve"> لذا فإنَّ السلوك يشتمل على المحادثات الشفهية التي تكون بشكل مباشر مع الآخرين.</w:t>
      </w:r>
    </w:p>
    <w:p w14:paraId="0080743E" w14:textId="711FF90E" w:rsidR="00074F0D" w:rsidRPr="007F2FF1" w:rsidRDefault="00074F0D" w:rsidP="00D54AB2">
      <w:pPr>
        <w:pStyle w:val="00000"/>
        <w:rPr>
          <w:rtl/>
        </w:rPr>
      </w:pPr>
      <w:r w:rsidRPr="007F2FF1">
        <w:rPr>
          <w:rtl/>
        </w:rPr>
        <w:t>وأضاف جعيجع وفراح (2023) أنَّ السلوك العام الرقمي عبارة عن: الأفعال والتصرفات التي يتبعها الأفراد في عمليات البحث</w:t>
      </w:r>
      <w:r w:rsidRPr="007F2FF1">
        <w:rPr>
          <w:rFonts w:hint="cs"/>
          <w:rtl/>
        </w:rPr>
        <w:t>،</w:t>
      </w:r>
      <w:r w:rsidRPr="007F2FF1">
        <w:rPr>
          <w:rtl/>
        </w:rPr>
        <w:t xml:space="preserve"> أو الشراء</w:t>
      </w:r>
      <w:r w:rsidRPr="007F2FF1">
        <w:rPr>
          <w:rFonts w:hint="cs"/>
          <w:rtl/>
        </w:rPr>
        <w:t>،</w:t>
      </w:r>
      <w:r w:rsidRPr="007F2FF1">
        <w:rPr>
          <w:rtl/>
        </w:rPr>
        <w:t xml:space="preserve"> أو التقييم للسلع</w:t>
      </w:r>
      <w:r w:rsidRPr="007F2FF1">
        <w:rPr>
          <w:rFonts w:hint="cs"/>
          <w:rtl/>
        </w:rPr>
        <w:t>،</w:t>
      </w:r>
      <w:r w:rsidRPr="007F2FF1">
        <w:rPr>
          <w:rtl/>
        </w:rPr>
        <w:t xml:space="preserve"> والخدمات</w:t>
      </w:r>
      <w:r w:rsidRPr="007F2FF1">
        <w:rPr>
          <w:rFonts w:hint="cs"/>
          <w:rtl/>
        </w:rPr>
        <w:t>،</w:t>
      </w:r>
      <w:r w:rsidRPr="007F2FF1">
        <w:rPr>
          <w:rtl/>
        </w:rPr>
        <w:t xml:space="preserve"> والأفكار، وهذا عبر مختلف الوسائط الرقمية من أجل إشباع حاجاته ورغباته</w:t>
      </w:r>
      <w:r w:rsidRPr="007F2FF1">
        <w:rPr>
          <w:rFonts w:hint="cs"/>
          <w:rtl/>
        </w:rPr>
        <w:t>،</w:t>
      </w:r>
      <w:r w:rsidRPr="007F2FF1">
        <w:rPr>
          <w:rtl/>
        </w:rPr>
        <w:t xml:space="preserve"> كما أشا</w:t>
      </w:r>
      <w:r w:rsidRPr="007F2FF1">
        <w:rPr>
          <w:rFonts w:hint="cs"/>
          <w:rtl/>
        </w:rPr>
        <w:t>ر</w:t>
      </w:r>
      <w:r w:rsidRPr="007F2FF1">
        <w:rPr>
          <w:rtl/>
        </w:rPr>
        <w:t xml:space="preserve"> كل من بوكار وأنشيتا (</w:t>
      </w:r>
      <w:r w:rsidRPr="007F2FF1">
        <w:t>(Bocar &amp; Ancheta, 2023</w:t>
      </w:r>
      <w:r w:rsidRPr="007F2FF1">
        <w:rPr>
          <w:rtl/>
        </w:rPr>
        <w:t>إليه بأنَّه: قدرة الفرد على التفاعل بشكل ب</w:t>
      </w:r>
      <w:r w:rsidRPr="007F2FF1">
        <w:rPr>
          <w:rFonts w:hint="cs"/>
          <w:rtl/>
        </w:rPr>
        <w:t>َ</w:t>
      </w:r>
      <w:r w:rsidRPr="007F2FF1">
        <w:rPr>
          <w:rtl/>
        </w:rPr>
        <w:t>نّاء</w:t>
      </w:r>
      <w:r w:rsidRPr="007F2FF1">
        <w:rPr>
          <w:rFonts w:hint="cs"/>
          <w:rtl/>
        </w:rPr>
        <w:t>،</w:t>
      </w:r>
      <w:r w:rsidRPr="007F2FF1">
        <w:rPr>
          <w:rtl/>
        </w:rPr>
        <w:t xml:space="preserve"> ونقدي</w:t>
      </w:r>
      <w:r w:rsidRPr="007F2FF1">
        <w:rPr>
          <w:rFonts w:hint="cs"/>
          <w:rtl/>
        </w:rPr>
        <w:t>،</w:t>
      </w:r>
      <w:r w:rsidRPr="007F2FF1">
        <w:rPr>
          <w:rtl/>
        </w:rPr>
        <w:t xml:space="preserve"> وكف</w:t>
      </w:r>
      <w:r w:rsidRPr="007F2FF1">
        <w:rPr>
          <w:rFonts w:hint="cs"/>
          <w:rtl/>
        </w:rPr>
        <w:t>ء</w:t>
      </w:r>
      <w:r w:rsidRPr="007F2FF1">
        <w:rPr>
          <w:rtl/>
        </w:rPr>
        <w:t xml:space="preserve"> في العالم الرقمي، مستخدمًا مهارات التواصل الفعَّال والإبداع</w:t>
      </w:r>
      <w:r w:rsidRPr="007F2FF1">
        <w:rPr>
          <w:rFonts w:hint="cs"/>
          <w:rtl/>
        </w:rPr>
        <w:t>؛</w:t>
      </w:r>
      <w:r w:rsidRPr="007F2FF1">
        <w:rPr>
          <w:rtl/>
        </w:rPr>
        <w:t xml:space="preserve"> من أجل الانخراط في سلوكيات اجتماعية تحترم حقوق الآخرين وكرامتهم</w:t>
      </w:r>
      <w:r w:rsidRPr="007F2FF1">
        <w:rPr>
          <w:rFonts w:hint="cs"/>
          <w:rtl/>
        </w:rPr>
        <w:t>،</w:t>
      </w:r>
      <w:r w:rsidRPr="007F2FF1">
        <w:rPr>
          <w:rtl/>
        </w:rPr>
        <w:t xml:space="preserve"> مع استخدام التكنولوجيا بمسؤولية.</w:t>
      </w:r>
    </w:p>
    <w:p w14:paraId="5AF80F44" w14:textId="36173E3B" w:rsidR="00074F0D" w:rsidRPr="007F2FF1" w:rsidRDefault="00074F0D" w:rsidP="00D54AB2">
      <w:pPr>
        <w:pStyle w:val="00000"/>
        <w:rPr>
          <w:rtl/>
        </w:rPr>
      </w:pPr>
      <w:r w:rsidRPr="007F2FF1">
        <w:rPr>
          <w:rtl/>
        </w:rPr>
        <w:t>كما أشار صادقو وآخرون (</w:t>
      </w:r>
      <w:r w:rsidRPr="007F2FF1">
        <w:t xml:space="preserve">(Sadiku et al., 2018, </w:t>
      </w:r>
      <w:r w:rsidR="00D54AB2">
        <w:rPr>
          <w:rFonts w:hint="cs"/>
          <w:rtl/>
        </w:rPr>
        <w:t xml:space="preserve"> </w:t>
      </w:r>
      <w:r w:rsidRPr="007F2FF1">
        <w:rPr>
          <w:rtl/>
        </w:rPr>
        <w:t>إلى</w:t>
      </w:r>
      <w:r w:rsidRPr="007F2FF1">
        <w:rPr>
          <w:rFonts w:hint="cs"/>
          <w:rtl/>
        </w:rPr>
        <w:t>:</w:t>
      </w:r>
      <w:r w:rsidRPr="007F2FF1">
        <w:rPr>
          <w:rtl/>
        </w:rPr>
        <w:t xml:space="preserve"> السلوك الرقمي العام بأنَّه: القدرة على المشاركة في المجتمع الرقمي؛ حيث يعزّز المساواة</w:t>
      </w:r>
      <w:r w:rsidRPr="007F2FF1">
        <w:rPr>
          <w:rFonts w:hint="cs"/>
          <w:rtl/>
        </w:rPr>
        <w:t>،</w:t>
      </w:r>
      <w:r w:rsidRPr="007F2FF1">
        <w:rPr>
          <w:rtl/>
        </w:rPr>
        <w:t xml:space="preserve"> والمشاركة المتكافئة في جميع مجالات الحياة، بغض النظر عن العرق</w:t>
      </w:r>
      <w:r w:rsidRPr="007F2FF1">
        <w:rPr>
          <w:rFonts w:hint="cs"/>
          <w:rtl/>
        </w:rPr>
        <w:t>،</w:t>
      </w:r>
      <w:r w:rsidRPr="007F2FF1">
        <w:rPr>
          <w:rtl/>
        </w:rPr>
        <w:t xml:space="preserve"> أو الجنس</w:t>
      </w:r>
      <w:r w:rsidRPr="007F2FF1">
        <w:rPr>
          <w:rFonts w:hint="cs"/>
          <w:rtl/>
        </w:rPr>
        <w:t>،</w:t>
      </w:r>
      <w:r w:rsidRPr="007F2FF1">
        <w:rPr>
          <w:rtl/>
        </w:rPr>
        <w:t xml:space="preserve"> أو الأصل الإثني.</w:t>
      </w:r>
    </w:p>
    <w:p w14:paraId="726A2C9C" w14:textId="46ADF73B" w:rsidR="00EC67A9" w:rsidRDefault="00074F0D" w:rsidP="00EC67A9">
      <w:pPr>
        <w:pStyle w:val="00000"/>
        <w:rPr>
          <w:rtl/>
        </w:rPr>
      </w:pPr>
      <w:r w:rsidRPr="00EC67A9">
        <w:rPr>
          <w:b/>
          <w:bCs/>
          <w:rtl/>
        </w:rPr>
        <w:t>وقدم هذا العنصر تعريف</w:t>
      </w:r>
      <w:r w:rsidRPr="00EC67A9">
        <w:rPr>
          <w:rFonts w:hint="cs"/>
          <w:b/>
          <w:bCs/>
          <w:rtl/>
        </w:rPr>
        <w:t>ًا</w:t>
      </w:r>
      <w:r w:rsidRPr="00EC67A9">
        <w:rPr>
          <w:b/>
          <w:bCs/>
          <w:rtl/>
        </w:rPr>
        <w:t xml:space="preserve"> متوازن لـ</w:t>
      </w:r>
      <w:r w:rsidRPr="00EC67A9">
        <w:rPr>
          <w:rFonts w:hint="cs"/>
          <w:b/>
          <w:bCs/>
          <w:rtl/>
        </w:rPr>
        <w:t>:</w:t>
      </w:r>
      <w:r w:rsidRPr="007F2FF1">
        <w:rPr>
          <w:rtl/>
        </w:rPr>
        <w:t xml:space="preserve"> السلوك العام الرقمي بوصفه مجموعة الممارسات والقدرات</w:t>
      </w:r>
      <w:r w:rsidRPr="007F2FF1">
        <w:rPr>
          <w:rFonts w:hint="cs"/>
          <w:rtl/>
        </w:rPr>
        <w:t>،</w:t>
      </w:r>
      <w:r w:rsidRPr="007F2FF1">
        <w:rPr>
          <w:rtl/>
        </w:rPr>
        <w:t xml:space="preserve"> التي تمكن الفرد من التفاعل بوعي ومسؤولية داخل البيئات الرقمية، بما يشمل المشاركة الفعَّالة، </w:t>
      </w:r>
      <w:r w:rsidRPr="007F2FF1">
        <w:rPr>
          <w:rFonts w:hint="cs"/>
          <w:rtl/>
        </w:rPr>
        <w:t>و</w:t>
      </w:r>
      <w:r w:rsidRPr="007F2FF1">
        <w:rPr>
          <w:rtl/>
        </w:rPr>
        <w:t xml:space="preserve">الالتزام بالمعايير الأخلاقية والاجتماعية، </w:t>
      </w:r>
      <w:r w:rsidRPr="007F2FF1">
        <w:rPr>
          <w:rFonts w:hint="cs"/>
          <w:rtl/>
        </w:rPr>
        <w:t>و</w:t>
      </w:r>
      <w:r w:rsidRPr="007F2FF1">
        <w:rPr>
          <w:rtl/>
        </w:rPr>
        <w:t>استخدام الأدوات والتقنيات الرقمية بمهارة وكفاءة.</w:t>
      </w:r>
    </w:p>
    <w:p w14:paraId="20FDE1AD" w14:textId="5FD9ED13" w:rsidR="00074F0D" w:rsidRPr="00A73433" w:rsidRDefault="00074F0D" w:rsidP="00531476">
      <w:pPr>
        <w:pStyle w:val="Heading2"/>
        <w:numPr>
          <w:ilvl w:val="0"/>
          <w:numId w:val="89"/>
        </w:numPr>
        <w:bidi/>
        <w:spacing w:before="120" w:after="120" w:line="240" w:lineRule="auto"/>
        <w:ind w:left="849" w:hanging="850"/>
        <w:rPr>
          <w:rFonts w:ascii="Times New Roman" w:hAnsi="Times New Roman" w:cs="Simplified Arabic"/>
          <w:b/>
          <w:bCs/>
          <w:color w:val="auto"/>
          <w:szCs w:val="36"/>
          <w:rtl/>
        </w:rPr>
      </w:pPr>
      <w:bookmarkStart w:id="107" w:name="_Toc225447817"/>
      <w:bookmarkStart w:id="108" w:name="_Toc227769174"/>
      <w:r w:rsidRPr="00A73433">
        <w:rPr>
          <w:rFonts w:ascii="Times New Roman" w:hAnsi="Times New Roman" w:cs="Simplified Arabic"/>
          <w:b/>
          <w:bCs/>
          <w:color w:val="auto"/>
          <w:szCs w:val="36"/>
          <w:rtl/>
        </w:rPr>
        <w:t>مؤشرات السلوك العام الرقمي تجاه التَّسَوُّل الإلكتروني</w:t>
      </w:r>
      <w:bookmarkEnd w:id="107"/>
      <w:r w:rsidRPr="00A73433">
        <w:rPr>
          <w:rFonts w:ascii="Times New Roman" w:hAnsi="Times New Roman" w:cs="Simplified Arabic" w:hint="cs"/>
          <w:b/>
          <w:bCs/>
          <w:color w:val="auto"/>
          <w:szCs w:val="36"/>
          <w:rtl/>
        </w:rPr>
        <w:t>:</w:t>
      </w:r>
      <w:bookmarkEnd w:id="108"/>
    </w:p>
    <w:p w14:paraId="46C75F1F" w14:textId="77777777" w:rsidR="00074F0D" w:rsidRDefault="00074F0D" w:rsidP="00EC67A9">
      <w:pPr>
        <w:pStyle w:val="00000"/>
        <w:rPr>
          <w:rtl/>
        </w:rPr>
      </w:pPr>
      <w:r w:rsidRPr="007F2FF1">
        <w:rPr>
          <w:rtl/>
        </w:rPr>
        <w:t>مع التوسع في استخدام الوسائط الرقمية، ظهرت أنماط جديدة من السلوك</w:t>
      </w:r>
      <w:r w:rsidRPr="007F2FF1">
        <w:rPr>
          <w:rFonts w:hint="cs"/>
          <w:rtl/>
        </w:rPr>
        <w:t>،</w:t>
      </w:r>
      <w:r w:rsidRPr="007F2FF1">
        <w:rPr>
          <w:rtl/>
        </w:rPr>
        <w:t xml:space="preserve"> مثل</w:t>
      </w:r>
      <w:r w:rsidRPr="007F2FF1">
        <w:rPr>
          <w:rFonts w:hint="cs"/>
          <w:rtl/>
        </w:rPr>
        <w:t>:</w:t>
      </w:r>
      <w:r w:rsidRPr="007F2FF1">
        <w:rPr>
          <w:rtl/>
        </w:rPr>
        <w:t xml:space="preserve"> التَّسَوُّل الإلكتروني؛ ممَّا أدى إلى تباين تفاعلات الأفراد بين التعاطف</w:t>
      </w:r>
      <w:r w:rsidRPr="007F2FF1">
        <w:rPr>
          <w:rFonts w:hint="cs"/>
          <w:rtl/>
        </w:rPr>
        <w:t>،</w:t>
      </w:r>
      <w:r w:rsidRPr="007F2FF1">
        <w:rPr>
          <w:rtl/>
        </w:rPr>
        <w:t xml:space="preserve"> والرفض</w:t>
      </w:r>
      <w:r w:rsidRPr="007F2FF1">
        <w:rPr>
          <w:rFonts w:hint="cs"/>
          <w:rtl/>
        </w:rPr>
        <w:t>،</w:t>
      </w:r>
      <w:r w:rsidRPr="007F2FF1">
        <w:rPr>
          <w:rtl/>
        </w:rPr>
        <w:t xml:space="preserve"> والتشكيك، وهو ما يستدعي فهم مؤشرات السلوك العام الرقمي تجاه هذه الظاهرة:</w:t>
      </w:r>
    </w:p>
    <w:p w14:paraId="699907B8" w14:textId="4668D721" w:rsidR="00074F0D" w:rsidRPr="007F2FF1" w:rsidRDefault="00074F0D" w:rsidP="00D97A43">
      <w:pPr>
        <w:pStyle w:val="a7"/>
        <w:numPr>
          <w:ilvl w:val="0"/>
          <w:numId w:val="86"/>
        </w:numPr>
        <w:ind w:left="282" w:hanging="357"/>
        <w:outlineLvl w:val="9"/>
      </w:pPr>
      <w:bookmarkStart w:id="109" w:name="_Toc225447818"/>
      <w:r w:rsidRPr="007F2FF1">
        <w:rPr>
          <w:rtl/>
        </w:rPr>
        <w:t>الاستجابة</w:t>
      </w:r>
      <w:bookmarkEnd w:id="109"/>
      <w:r w:rsidRPr="007F2FF1">
        <w:rPr>
          <w:rFonts w:hint="cs"/>
          <w:rtl/>
        </w:rPr>
        <w:t>:</w:t>
      </w:r>
    </w:p>
    <w:p w14:paraId="2ECA076B" w14:textId="69BA90AB" w:rsidR="00074F0D" w:rsidRPr="007F2FF1" w:rsidRDefault="00074F0D" w:rsidP="00EC67A9">
      <w:pPr>
        <w:pStyle w:val="00000"/>
        <w:rPr>
          <w:rtl/>
        </w:rPr>
      </w:pPr>
      <w:r w:rsidRPr="007F2FF1">
        <w:rPr>
          <w:rtl/>
        </w:rPr>
        <w:t>لقد تطور التَّسَوُّل الإلكتروني إلى مهنة، ليس فقط بين المواطنين العاديين الذين يتسولون التبرعات المالية، بل أيضًا بين المؤثرين على وسائل التواصل الاجتماعي وحتى المشاهير؛ حيث إنَّ المُتَسَوِّلين عبر الإنترنت يستغلون منصات التواصل الاجتماعي</w:t>
      </w:r>
      <w:r w:rsidRPr="007F2FF1">
        <w:rPr>
          <w:rFonts w:hint="cs"/>
          <w:rtl/>
        </w:rPr>
        <w:t>؛</w:t>
      </w:r>
      <w:r w:rsidRPr="007F2FF1">
        <w:rPr>
          <w:rtl/>
        </w:rPr>
        <w:t xml:space="preserve"> لعرض بؤسهم واستدرار تعاطف جمهورهم المباشر، كما أنَّهم يستغلون القدرة على طلب التبرعات بسرية تامة من خلال التكنولوجيا (</w:t>
      </w:r>
      <w:r w:rsidRPr="007F2FF1">
        <w:t>Ibrahim, 2025</w:t>
      </w:r>
      <w:r w:rsidRPr="007F2FF1">
        <w:rPr>
          <w:rtl/>
        </w:rPr>
        <w:t>)</w:t>
      </w:r>
      <w:r w:rsidRPr="007F2FF1">
        <w:rPr>
          <w:rFonts w:hint="cs"/>
          <w:rtl/>
        </w:rPr>
        <w:t>،</w:t>
      </w:r>
      <w:r w:rsidRPr="007F2FF1">
        <w:rPr>
          <w:rtl/>
        </w:rPr>
        <w:t xml:space="preserve"> فأصبح التَّسَوُّل الإلكتروني ظاهرة</w:t>
      </w:r>
      <w:r w:rsidRPr="007F2FF1">
        <w:rPr>
          <w:rFonts w:hint="cs"/>
          <w:rtl/>
        </w:rPr>
        <w:t>ً</w:t>
      </w:r>
      <w:r w:rsidRPr="007F2FF1">
        <w:rPr>
          <w:rtl/>
        </w:rPr>
        <w:t xml:space="preserve"> منتشرة</w:t>
      </w:r>
      <w:r w:rsidRPr="007F2FF1">
        <w:rPr>
          <w:rFonts w:hint="cs"/>
          <w:rtl/>
        </w:rPr>
        <w:t>ً</w:t>
      </w:r>
      <w:r w:rsidRPr="007F2FF1">
        <w:rPr>
          <w:rtl/>
        </w:rPr>
        <w:t xml:space="preserve"> في الثقافة الشعبية، يعتمد فيها المُتَسَوِّلون على التكنولوجيا والبث المباشر</w:t>
      </w:r>
      <w:r w:rsidRPr="007F2FF1">
        <w:rPr>
          <w:rFonts w:hint="cs"/>
          <w:rtl/>
        </w:rPr>
        <w:t>؛</w:t>
      </w:r>
      <w:r w:rsidRPr="007F2FF1">
        <w:rPr>
          <w:rtl/>
        </w:rPr>
        <w:t xml:space="preserve"> لجذب التبرعات بسرعة، ويشجع الدعم الرقمي من المتبرعين هؤلاء على الاستمرار؛ إذ يرونها وسيلة</w:t>
      </w:r>
      <w:r w:rsidRPr="007F2FF1">
        <w:rPr>
          <w:rFonts w:hint="cs"/>
          <w:rtl/>
        </w:rPr>
        <w:t>ً</w:t>
      </w:r>
      <w:r w:rsidRPr="007F2FF1">
        <w:rPr>
          <w:rtl/>
        </w:rPr>
        <w:t xml:space="preserve"> أسهل وأسرع لكسب المال</w:t>
      </w:r>
      <w:r w:rsidRPr="007F2FF1">
        <w:rPr>
          <w:rFonts w:hint="cs"/>
          <w:rtl/>
        </w:rPr>
        <w:t>،</w:t>
      </w:r>
      <w:r w:rsidRPr="007F2FF1">
        <w:rPr>
          <w:rtl/>
        </w:rPr>
        <w:t xml:space="preserve"> مقارنة</w:t>
      </w:r>
      <w:r w:rsidRPr="007F2FF1">
        <w:rPr>
          <w:rFonts w:hint="cs"/>
          <w:rtl/>
        </w:rPr>
        <w:t>ً</w:t>
      </w:r>
      <w:r w:rsidRPr="007F2FF1">
        <w:rPr>
          <w:rtl/>
        </w:rPr>
        <w:t xml:space="preserve"> بالطرق التقليدية (</w:t>
      </w:r>
      <w:r w:rsidRPr="007F2FF1">
        <w:t>Sopiyani et al., 2025</w:t>
      </w:r>
      <w:r w:rsidRPr="007F2FF1">
        <w:rPr>
          <w:rtl/>
        </w:rPr>
        <w:t>).</w:t>
      </w:r>
    </w:p>
    <w:p w14:paraId="178B6B17" w14:textId="466E18C0" w:rsidR="00074F0D" w:rsidRPr="007F2FF1" w:rsidRDefault="00074F0D" w:rsidP="00EC67A9">
      <w:pPr>
        <w:pStyle w:val="00000"/>
        <w:rPr>
          <w:rtl/>
        </w:rPr>
      </w:pPr>
      <w:r w:rsidRPr="007F2FF1">
        <w:rPr>
          <w:rtl/>
        </w:rPr>
        <w:t>فتتمثل الاستجابة في العلاقات العامة الرقمية، يمكن للجمهور الحصول على ردود فورية على استفساراتهم وشكاو</w:t>
      </w:r>
      <w:r w:rsidRPr="007F2FF1">
        <w:rPr>
          <w:rFonts w:hint="cs"/>
          <w:rtl/>
        </w:rPr>
        <w:t>ا</w:t>
      </w:r>
      <w:r w:rsidRPr="007F2FF1">
        <w:rPr>
          <w:rtl/>
        </w:rPr>
        <w:t>هم، ومنها</w:t>
      </w:r>
      <w:r w:rsidRPr="007F2FF1">
        <w:rPr>
          <w:rFonts w:hint="cs"/>
          <w:rtl/>
        </w:rPr>
        <w:t>:</w:t>
      </w:r>
      <w:r w:rsidRPr="007F2FF1">
        <w:rPr>
          <w:rtl/>
        </w:rPr>
        <w:t xml:space="preserve"> الاستجابة الفورية من خلال الرد على التعليقات يمكن للمنظمة الرد على تعليقات الجمهور بشكل فوري، والرد على الرسائل المباشرة يمكن للجمهور إرسال استفساراتهم عبر الرسائل المباشرة والحصول على رد سريع (عبد العال وعبد الحق، 2025)</w:t>
      </w:r>
      <w:r w:rsidRPr="007F2FF1">
        <w:rPr>
          <w:rFonts w:hint="cs"/>
          <w:rtl/>
        </w:rPr>
        <w:t>،</w:t>
      </w:r>
      <w:r w:rsidRPr="007F2FF1">
        <w:rPr>
          <w:rtl/>
        </w:rPr>
        <w:t xml:space="preserve"> كما أنَّ تصميم الاستجابة يتم من خلال محادثة يتم بها الرد الفوري على أسئلة واستفسارات معلمي المعاقين بصري</w:t>
      </w:r>
      <w:r w:rsidRPr="007F2FF1">
        <w:rPr>
          <w:rFonts w:hint="cs"/>
          <w:rtl/>
        </w:rPr>
        <w:t>ً</w:t>
      </w:r>
      <w:r w:rsidRPr="007F2FF1">
        <w:rPr>
          <w:rtl/>
        </w:rPr>
        <w:t xml:space="preserve">ا </w:t>
      </w:r>
      <w:r w:rsidRPr="007F2FF1">
        <w:rPr>
          <w:rFonts w:hint="cs"/>
          <w:rtl/>
        </w:rPr>
        <w:t>-</w:t>
      </w:r>
      <w:r w:rsidRPr="007F2FF1">
        <w:rPr>
          <w:rtl/>
        </w:rPr>
        <w:t>وفق احتياجاتهم</w:t>
      </w:r>
      <w:r w:rsidRPr="007F2FF1">
        <w:rPr>
          <w:rFonts w:hint="cs"/>
          <w:rtl/>
        </w:rPr>
        <w:t>-</w:t>
      </w:r>
      <w:r w:rsidRPr="007F2FF1">
        <w:rPr>
          <w:rtl/>
        </w:rPr>
        <w:t xml:space="preserve"> بأكثر من استجابة منطقية ملائمة حول مهارات إنتاج عناصر مختلفة (الغول وفرحات وسوريال، 2022).</w:t>
      </w:r>
    </w:p>
    <w:p w14:paraId="5A981550" w14:textId="23B19992" w:rsidR="00074F0D" w:rsidRPr="007F2FF1" w:rsidRDefault="00074F0D" w:rsidP="00EC67A9">
      <w:pPr>
        <w:pStyle w:val="00000"/>
      </w:pPr>
      <w:r w:rsidRPr="007F2FF1">
        <w:rPr>
          <w:rtl/>
        </w:rPr>
        <w:t>ويمثل التَّسَوُّل الإلكتروني شكلًا جديدًا من أشكال التَّسَوُّل؛ حيث يتم نشر الاحتياجات الفردية وتلبيتها في الوقت الفعلي؛ ممَّا يخلق مزيجًا فريدًا من سرد القصص الشخصية، والتفاعل مع الجمهور، وغالبًا ما يُؤطر مُنش</w:t>
      </w:r>
      <w:r w:rsidRPr="007F2FF1">
        <w:rPr>
          <w:rFonts w:hint="cs"/>
          <w:rtl/>
        </w:rPr>
        <w:t>ِ</w:t>
      </w:r>
      <w:r w:rsidRPr="007F2FF1">
        <w:rPr>
          <w:rtl/>
        </w:rPr>
        <w:t>ئو المحتوى الرقمي ب</w:t>
      </w:r>
      <w:r w:rsidRPr="007F2FF1">
        <w:rPr>
          <w:rFonts w:hint="cs"/>
          <w:rtl/>
        </w:rPr>
        <w:t>َ</w:t>
      </w:r>
      <w:r w:rsidRPr="007F2FF1">
        <w:rPr>
          <w:rtl/>
        </w:rPr>
        <w:t>ث</w:t>
      </w:r>
      <w:r w:rsidRPr="007F2FF1">
        <w:rPr>
          <w:rFonts w:hint="cs"/>
          <w:rtl/>
        </w:rPr>
        <w:t>َّ</w:t>
      </w:r>
      <w:r w:rsidRPr="007F2FF1">
        <w:rPr>
          <w:rtl/>
        </w:rPr>
        <w:t>هم المباشر برسائل عن المعاناة؛ ممَّا يخلق سردًا يستثير استجابة الجمهور، ومن المرجح أنْ تلعب عوامل</w:t>
      </w:r>
      <w:r w:rsidRPr="007F2FF1">
        <w:rPr>
          <w:rFonts w:hint="cs"/>
          <w:rtl/>
        </w:rPr>
        <w:t>،</w:t>
      </w:r>
      <w:r w:rsidRPr="007F2FF1">
        <w:rPr>
          <w:rtl/>
        </w:rPr>
        <w:t xml:space="preserve"> مثل</w:t>
      </w:r>
      <w:r w:rsidRPr="007F2FF1">
        <w:rPr>
          <w:rFonts w:hint="cs"/>
          <w:rtl/>
        </w:rPr>
        <w:t>:</w:t>
      </w:r>
      <w:r w:rsidRPr="007F2FF1">
        <w:rPr>
          <w:rtl/>
        </w:rPr>
        <w:t xml:space="preserve"> التعاطف</w:t>
      </w:r>
      <w:r w:rsidRPr="007F2FF1">
        <w:rPr>
          <w:rFonts w:hint="cs"/>
          <w:rtl/>
        </w:rPr>
        <w:t>،</w:t>
      </w:r>
      <w:r w:rsidRPr="007F2FF1">
        <w:rPr>
          <w:rtl/>
        </w:rPr>
        <w:t xml:space="preserve"> والتأثير الاجتماعي</w:t>
      </w:r>
      <w:r w:rsidRPr="007F2FF1">
        <w:rPr>
          <w:rFonts w:hint="cs"/>
          <w:rtl/>
        </w:rPr>
        <w:t>،</w:t>
      </w:r>
      <w:r w:rsidRPr="007F2FF1">
        <w:rPr>
          <w:rtl/>
        </w:rPr>
        <w:t xml:space="preserve"> والهُوِيَّة الرقمية</w:t>
      </w:r>
      <w:r w:rsidRPr="007F2FF1">
        <w:rPr>
          <w:rFonts w:hint="cs"/>
          <w:rtl/>
        </w:rPr>
        <w:t>،</w:t>
      </w:r>
      <w:r w:rsidRPr="007F2FF1">
        <w:rPr>
          <w:rtl/>
        </w:rPr>
        <w:t xml:space="preserve"> والشعور بالأصالة أدوارًا في هذه الاستجابات العفوية، علاوة</w:t>
      </w:r>
      <w:r w:rsidRPr="007F2FF1">
        <w:rPr>
          <w:rFonts w:hint="cs"/>
          <w:rtl/>
        </w:rPr>
        <w:t>ً</w:t>
      </w:r>
      <w:r w:rsidRPr="007F2FF1">
        <w:rPr>
          <w:rtl/>
        </w:rPr>
        <w:t xml:space="preserve"> على ذلك</w:t>
      </w:r>
      <w:r w:rsidRPr="007F2FF1">
        <w:rPr>
          <w:rFonts w:hint="cs"/>
          <w:rtl/>
        </w:rPr>
        <w:t>:</w:t>
      </w:r>
      <w:r w:rsidRPr="007F2FF1">
        <w:rPr>
          <w:rtl/>
        </w:rPr>
        <w:t xml:space="preserve"> قد تُسهم الطبيعة العابرة للتفاعلات الرقمية والشعور بالقرب من المتلقي في خلق تجارب عاطفية ونفسية فريدة للمتبرعين، وتتأثر استجابة المستخدمين للتبرع أيضًا بتصورهم لمصداقية مُنشئ المحتوى الرقمي (</w:t>
      </w:r>
      <w:r w:rsidRPr="007F2FF1">
        <w:t>Kurniawan et al., 2025</w:t>
      </w:r>
      <w:r w:rsidRPr="007F2FF1">
        <w:rPr>
          <w:rtl/>
        </w:rPr>
        <w:t>).</w:t>
      </w:r>
    </w:p>
    <w:p w14:paraId="1776949A" w14:textId="6A58A89A" w:rsidR="00074F0D" w:rsidRPr="00BA0D20" w:rsidRDefault="00074F0D" w:rsidP="00D97A43">
      <w:pPr>
        <w:pStyle w:val="a7"/>
        <w:numPr>
          <w:ilvl w:val="0"/>
          <w:numId w:val="86"/>
        </w:numPr>
        <w:ind w:left="282" w:hanging="357"/>
        <w:outlineLvl w:val="9"/>
        <w:rPr>
          <w:rtl/>
        </w:rPr>
      </w:pPr>
      <w:bookmarkStart w:id="110" w:name="_Toc225447819"/>
      <w:r w:rsidRPr="00BA0D20">
        <w:rPr>
          <w:rtl/>
        </w:rPr>
        <w:t>الرفض والتجاهل والتبليغ</w:t>
      </w:r>
      <w:bookmarkEnd w:id="110"/>
      <w:r w:rsidRPr="00BA0D20">
        <w:rPr>
          <w:rFonts w:hint="cs"/>
          <w:rtl/>
        </w:rPr>
        <w:t>:</w:t>
      </w:r>
    </w:p>
    <w:p w14:paraId="3B2F990F" w14:textId="0AFF7B70" w:rsidR="00074F0D" w:rsidRPr="007F2FF1" w:rsidRDefault="00074F0D" w:rsidP="00EC67A9">
      <w:pPr>
        <w:pStyle w:val="00000"/>
        <w:rPr>
          <w:rtl/>
        </w:rPr>
      </w:pPr>
      <w:r w:rsidRPr="007F2FF1">
        <w:rPr>
          <w:rtl/>
        </w:rPr>
        <w:t>بدأ البعض في رفض التَّسَوُّل الإلكتروني وانتقاده، ولا يريدون أنْ يكونوا ضحايا للتعاطف غير المبرر، فيساهم البعض دون وعي في انتشاره عبر التفاعلات على وسائل التواصل، تتفاوت ردود فعل الجمهور بين القلق والانزعاج</w:t>
      </w:r>
      <w:r w:rsidRPr="007F2FF1">
        <w:rPr>
          <w:rFonts w:hint="cs"/>
          <w:rtl/>
        </w:rPr>
        <w:t>،</w:t>
      </w:r>
      <w:r w:rsidRPr="007F2FF1">
        <w:rPr>
          <w:rtl/>
        </w:rPr>
        <w:t xml:space="preserve"> وبين القبول ما دام بلا ضرر، يظهر التَّسَوُّل الإلكتروني اختفاء الحدود بين العالم الواقعي والافتراضي؛ حيث يمكن ممارسته من المنزل بالكاميرا فقط، هذه الظاهرة تحمل آثارًا اجتماعية</w:t>
      </w:r>
      <w:r w:rsidRPr="007F2FF1">
        <w:rPr>
          <w:rFonts w:hint="cs"/>
          <w:rtl/>
        </w:rPr>
        <w:t>ً</w:t>
      </w:r>
      <w:r w:rsidRPr="007F2FF1">
        <w:rPr>
          <w:rtl/>
        </w:rPr>
        <w:t xml:space="preserve"> بعيدة</w:t>
      </w:r>
      <w:r w:rsidRPr="007F2FF1">
        <w:rPr>
          <w:rFonts w:hint="cs"/>
          <w:rtl/>
        </w:rPr>
        <w:t>َ</w:t>
      </w:r>
      <w:r w:rsidRPr="007F2FF1">
        <w:rPr>
          <w:rtl/>
        </w:rPr>
        <w:t xml:space="preserve"> المدى تؤثر في سلوك الأفراد</w:t>
      </w:r>
      <w:r w:rsidRPr="007F2FF1">
        <w:rPr>
          <w:rFonts w:hint="cs"/>
          <w:rtl/>
        </w:rPr>
        <w:t>،</w:t>
      </w:r>
      <w:r w:rsidRPr="007F2FF1">
        <w:rPr>
          <w:rtl/>
        </w:rPr>
        <w:t xml:space="preserve"> ونمط تعاملهم الرقمي (</w:t>
      </w:r>
      <w:r w:rsidRPr="007F2FF1">
        <w:t>Sopiyani et al., 2025</w:t>
      </w:r>
      <w:r w:rsidRPr="007F2FF1">
        <w:rPr>
          <w:rtl/>
        </w:rPr>
        <w:t>)</w:t>
      </w:r>
      <w:r w:rsidRPr="007F2FF1">
        <w:rPr>
          <w:rFonts w:hint="cs"/>
          <w:rtl/>
        </w:rPr>
        <w:t>،</w:t>
      </w:r>
      <w:r w:rsidRPr="007F2FF1">
        <w:rPr>
          <w:rtl/>
        </w:rPr>
        <w:t xml:space="preserve"> تحث السلطات على اتخاذ إجراءات وقائية ضد التَّسَوُّل الإلكتروني خصوصًا الذي يستهدف الفئات الضعيفة</w:t>
      </w:r>
      <w:r w:rsidRPr="007F2FF1">
        <w:rPr>
          <w:rFonts w:hint="cs"/>
          <w:rtl/>
        </w:rPr>
        <w:t>،</w:t>
      </w:r>
      <w:r w:rsidRPr="007F2FF1">
        <w:rPr>
          <w:rtl/>
        </w:rPr>
        <w:t xml:space="preserve"> مثل</w:t>
      </w:r>
      <w:r w:rsidRPr="007F2FF1">
        <w:rPr>
          <w:rFonts w:hint="cs"/>
          <w:rtl/>
        </w:rPr>
        <w:t>:</w:t>
      </w:r>
      <w:r w:rsidRPr="007F2FF1">
        <w:rPr>
          <w:rtl/>
        </w:rPr>
        <w:t xml:space="preserve"> كبار السن</w:t>
      </w:r>
      <w:r w:rsidRPr="007F2FF1">
        <w:rPr>
          <w:rFonts w:hint="cs"/>
          <w:rtl/>
        </w:rPr>
        <w:t>،</w:t>
      </w:r>
      <w:r w:rsidRPr="007F2FF1">
        <w:rPr>
          <w:rtl/>
        </w:rPr>
        <w:t xml:space="preserve"> والأطفال</w:t>
      </w:r>
      <w:r w:rsidRPr="007F2FF1">
        <w:rPr>
          <w:rFonts w:hint="cs"/>
          <w:rtl/>
        </w:rPr>
        <w:t>،</w:t>
      </w:r>
      <w:r w:rsidRPr="007F2FF1">
        <w:rPr>
          <w:rtl/>
        </w:rPr>
        <w:t xml:space="preserve"> وذوي الإعاقة، وتشجع على التبليغ عنه لجهات إنفاذ القانون، تأتي هذه التدابير</w:t>
      </w:r>
      <w:r w:rsidRPr="007F2FF1">
        <w:rPr>
          <w:rFonts w:hint="cs"/>
          <w:rtl/>
        </w:rPr>
        <w:t>؛</w:t>
      </w:r>
      <w:r w:rsidRPr="007F2FF1">
        <w:rPr>
          <w:rtl/>
        </w:rPr>
        <w:t xml:space="preserve"> بهدف حماية النظام العام والحد من الاستغلال الرقمي للأشخاص المعرضين للخطر، تسعى الحكومات إلى وضع أطر قانونية</w:t>
      </w:r>
      <w:r w:rsidRPr="007F2FF1">
        <w:rPr>
          <w:rFonts w:hint="cs"/>
          <w:rtl/>
        </w:rPr>
        <w:t>؛</w:t>
      </w:r>
      <w:r w:rsidRPr="007F2FF1">
        <w:rPr>
          <w:rtl/>
        </w:rPr>
        <w:t xml:space="preserve"> لضمان حماية ضحايا التَّسَوُّل الإلكتروني وتوفير بيئة أكثر أمانًا لهم (</w:t>
      </w:r>
      <w:r w:rsidRPr="007F2FF1">
        <w:t>Alamsyah et al., 2025</w:t>
      </w:r>
      <w:r w:rsidRPr="007F2FF1">
        <w:rPr>
          <w:rtl/>
        </w:rPr>
        <w:t>).</w:t>
      </w:r>
    </w:p>
    <w:p w14:paraId="2C0FA85F" w14:textId="67D29839" w:rsidR="00074F0D" w:rsidRPr="00A73433" w:rsidRDefault="00074F0D" w:rsidP="00EC67A9">
      <w:pPr>
        <w:pStyle w:val="00000"/>
      </w:pPr>
      <w:r w:rsidRPr="00A73433">
        <w:rPr>
          <w:rtl/>
        </w:rPr>
        <w:t>فالتبليغ هو الوسيلة الرسمية</w:t>
      </w:r>
      <w:r w:rsidRPr="00A73433">
        <w:rPr>
          <w:rFonts w:hint="cs"/>
          <w:rtl/>
        </w:rPr>
        <w:t>،</w:t>
      </w:r>
      <w:r w:rsidRPr="00A73433">
        <w:rPr>
          <w:rtl/>
        </w:rPr>
        <w:t xml:space="preserve"> التي يتم بها إبلاغ الخصم بالإجراء المتخذ في مواجهته؛ بحيث تمكنه من العلم بالإجراءات المتخذة ضده بتسلمه البلاغ عن طريق وسائل تكنولوجية حديثة، بما يتحقق به إرسال التبليغ واستلام الخصم له بإحدى الوسائل الإلكترونية (حسانين، 2024)</w:t>
      </w:r>
      <w:r w:rsidRPr="00A73433">
        <w:rPr>
          <w:rFonts w:hint="cs"/>
          <w:rtl/>
        </w:rPr>
        <w:t>،</w:t>
      </w:r>
      <w:r w:rsidRPr="00A73433">
        <w:rPr>
          <w:rtl/>
        </w:rPr>
        <w:t xml:space="preserve"> ويعتبر التبليغ الإلكتروني الوسيلة الرسمية التي يتعين بها إبلاغ الخصم بالإجراءات المتخذة ضده بتسليمه البلاغ عن طريق وسائل التكنولوجيا الحديثة وتقنياتها، بما يتحقق به على إرسال التبليغ واستلام الخصم له (عبد السلام، 2024).</w:t>
      </w:r>
    </w:p>
    <w:p w14:paraId="6FBB08C5" w14:textId="5D0D67B5" w:rsidR="00074F0D" w:rsidRPr="007F2FF1" w:rsidRDefault="00074F0D" w:rsidP="00D97A43">
      <w:pPr>
        <w:pStyle w:val="a7"/>
        <w:numPr>
          <w:ilvl w:val="0"/>
          <w:numId w:val="86"/>
        </w:numPr>
        <w:ind w:left="282" w:hanging="357"/>
        <w:outlineLvl w:val="9"/>
      </w:pPr>
      <w:bookmarkStart w:id="111" w:name="_Toc225447820"/>
      <w:r w:rsidRPr="007F2FF1">
        <w:rPr>
          <w:rtl/>
        </w:rPr>
        <w:t>الثقة في المحتوى الإنساني الرقمي</w:t>
      </w:r>
      <w:bookmarkEnd w:id="111"/>
      <w:r w:rsidRPr="007F2FF1">
        <w:rPr>
          <w:rFonts w:hint="cs"/>
          <w:rtl/>
        </w:rPr>
        <w:t>:</w:t>
      </w:r>
    </w:p>
    <w:p w14:paraId="754C599C" w14:textId="6B485801" w:rsidR="00074F0D" w:rsidRPr="007F2FF1" w:rsidRDefault="00074F0D" w:rsidP="004021CB">
      <w:pPr>
        <w:pStyle w:val="00000"/>
        <w:rPr>
          <w:rtl/>
        </w:rPr>
      </w:pPr>
      <w:r w:rsidRPr="007F2FF1">
        <w:rPr>
          <w:rtl/>
        </w:rPr>
        <w:t>تراجعت ثقة الجمهور في وسائل الإعلام والمحتوى الرقمي خلال العقود الماضية</w:t>
      </w:r>
      <w:r w:rsidRPr="007F2FF1">
        <w:rPr>
          <w:rFonts w:hint="cs"/>
          <w:rtl/>
        </w:rPr>
        <w:t>؛</w:t>
      </w:r>
      <w:r w:rsidRPr="007F2FF1">
        <w:rPr>
          <w:rtl/>
        </w:rPr>
        <w:t xml:space="preserve"> بسبب انتشار المعلومات الكاذبة والمضللة على منصات التواصل الاجتماعي، وتواجه التدابير التقليدية </w:t>
      </w:r>
      <w:r w:rsidRPr="007F2FF1">
        <w:rPr>
          <w:rFonts w:hint="cs"/>
          <w:rtl/>
        </w:rPr>
        <w:t>-</w:t>
      </w:r>
      <w:r w:rsidRPr="007F2FF1">
        <w:rPr>
          <w:rtl/>
        </w:rPr>
        <w:t>مثل</w:t>
      </w:r>
      <w:r w:rsidRPr="007F2FF1">
        <w:rPr>
          <w:rFonts w:hint="cs"/>
          <w:rtl/>
        </w:rPr>
        <w:t>:</w:t>
      </w:r>
      <w:r w:rsidRPr="007F2FF1">
        <w:rPr>
          <w:rtl/>
        </w:rPr>
        <w:t xml:space="preserve"> التحقق من الحقائق والتحذيرات</w:t>
      </w:r>
      <w:r w:rsidRPr="007F2FF1">
        <w:rPr>
          <w:rFonts w:hint="cs"/>
          <w:rtl/>
        </w:rPr>
        <w:t>،</w:t>
      </w:r>
      <w:r w:rsidRPr="007F2FF1">
        <w:rPr>
          <w:rtl/>
        </w:rPr>
        <w:t xml:space="preserve"> وأنظمة التصنيف</w:t>
      </w:r>
      <w:r w:rsidRPr="007F2FF1">
        <w:rPr>
          <w:rFonts w:hint="cs"/>
          <w:rtl/>
        </w:rPr>
        <w:t>،</w:t>
      </w:r>
      <w:r w:rsidRPr="007F2FF1">
        <w:rPr>
          <w:rtl/>
        </w:rPr>
        <w:t xml:space="preserve"> والذكاء الاصطناعي</w:t>
      </w:r>
      <w:r w:rsidRPr="007F2FF1">
        <w:rPr>
          <w:rFonts w:hint="cs"/>
          <w:rtl/>
        </w:rPr>
        <w:t>-</w:t>
      </w:r>
      <w:r w:rsidRPr="007F2FF1">
        <w:rPr>
          <w:rtl/>
        </w:rPr>
        <w:t xml:space="preserve"> قيودًا في الفاعلية وقابلية التوسع، يركز المحتوى الرقمي غالبًا على التفاعل والمشاهدات بدل مصداقية المعلومات؛ ممَّا يساهم في تراجع الثقة لدى المستخدمين (</w:t>
      </w:r>
      <w:r w:rsidRPr="007F2FF1">
        <w:t>Barbosa et al., 2025</w:t>
      </w:r>
      <w:r w:rsidRPr="007F2FF1">
        <w:rPr>
          <w:rtl/>
        </w:rPr>
        <w:t>)</w:t>
      </w:r>
      <w:r w:rsidRPr="007F2FF1">
        <w:rPr>
          <w:rFonts w:hint="cs"/>
          <w:rtl/>
        </w:rPr>
        <w:t>،</w:t>
      </w:r>
      <w:r w:rsidRPr="007F2FF1">
        <w:rPr>
          <w:rtl/>
        </w:rPr>
        <w:t xml:space="preserve"> فأصبح بناء الثقة في المحتوى الرقمي على الإنترنت أمرًا بالغ الأهمية</w:t>
      </w:r>
      <w:r w:rsidRPr="007F2FF1">
        <w:rPr>
          <w:rFonts w:hint="cs"/>
          <w:rtl/>
        </w:rPr>
        <w:t>،</w:t>
      </w:r>
      <w:r w:rsidRPr="007F2FF1">
        <w:rPr>
          <w:rtl/>
        </w:rPr>
        <w:t xml:space="preserve"> خاصة</w:t>
      </w:r>
      <w:r w:rsidRPr="007F2FF1">
        <w:rPr>
          <w:rFonts w:hint="cs"/>
          <w:rtl/>
        </w:rPr>
        <w:t>ً</w:t>
      </w:r>
      <w:r w:rsidRPr="007F2FF1">
        <w:rPr>
          <w:rtl/>
        </w:rPr>
        <w:t xml:space="preserve"> مع انتشار الأخبار الكاذبة وما بعد الحقيقة</w:t>
      </w:r>
      <w:r w:rsidRPr="007F2FF1">
        <w:rPr>
          <w:rFonts w:hint="cs"/>
          <w:rtl/>
        </w:rPr>
        <w:t>،</w:t>
      </w:r>
      <w:r w:rsidRPr="007F2FF1">
        <w:rPr>
          <w:rtl/>
        </w:rPr>
        <w:t xml:space="preserve"> التي تجعل التمييز بين الموثوق وغير المضلل صعبًا، تسمح منصات التواصل الاجتماعي للمستخدمين بمشاركة المعلومات بح</w:t>
      </w:r>
      <w:r w:rsidRPr="007F2FF1">
        <w:rPr>
          <w:rFonts w:hint="cs"/>
          <w:rtl/>
        </w:rPr>
        <w:t>ُ</w:t>
      </w:r>
      <w:r w:rsidRPr="007F2FF1">
        <w:rPr>
          <w:rtl/>
        </w:rPr>
        <w:t>رية (</w:t>
      </w:r>
      <w:r w:rsidRPr="007F2FF1">
        <w:t>Donaldson, 2019</w:t>
      </w:r>
      <w:r w:rsidRPr="007F2FF1">
        <w:rPr>
          <w:rtl/>
        </w:rPr>
        <w:t>).</w:t>
      </w:r>
    </w:p>
    <w:p w14:paraId="0D16B32E" w14:textId="18AD44B0" w:rsidR="00074F0D" w:rsidRPr="007F2FF1" w:rsidRDefault="00074F0D" w:rsidP="004021CB">
      <w:pPr>
        <w:pStyle w:val="00000"/>
        <w:rPr>
          <w:rtl/>
        </w:rPr>
      </w:pPr>
      <w:r w:rsidRPr="007F2FF1">
        <w:rPr>
          <w:rtl/>
        </w:rPr>
        <w:t>والثقة في المحتوى هي سمة شخصية أو اعتقاد وهي بنية اجتماعية ونية سلوكية</w:t>
      </w:r>
      <w:r w:rsidRPr="007F2FF1">
        <w:rPr>
          <w:rFonts w:hint="cs"/>
          <w:rtl/>
        </w:rPr>
        <w:t>،</w:t>
      </w:r>
      <w:r w:rsidRPr="007F2FF1">
        <w:rPr>
          <w:rtl/>
        </w:rPr>
        <w:t xml:space="preserve"> والثقة تعتبر أحد أهم الجوانب لنجاح تنفيذ خدمات الحكومة الإلكترونية عبر وسائل التواصل الاجتماعي</w:t>
      </w:r>
      <w:r w:rsidRPr="007F2FF1">
        <w:rPr>
          <w:rFonts w:hint="cs"/>
          <w:rtl/>
        </w:rPr>
        <w:t>،</w:t>
      </w:r>
      <w:r w:rsidRPr="007F2FF1">
        <w:rPr>
          <w:rtl/>
        </w:rPr>
        <w:t xml:space="preserve"> الثقة تولد رغبة الفرد في المشاركة مع المنظمات الحكومية والاستفادة من خدماتها</w:t>
      </w:r>
      <w:r w:rsidRPr="007F2FF1">
        <w:rPr>
          <w:rFonts w:hint="cs"/>
          <w:rtl/>
        </w:rPr>
        <w:t>،</w:t>
      </w:r>
      <w:r w:rsidRPr="007F2FF1">
        <w:rPr>
          <w:rtl/>
        </w:rPr>
        <w:t xml:space="preserve"> وإن ثقة المواطنين في حكومتهم منخفضة على مستوى العالم، وقد انخفضت في الولايات المتحدة وكندا</w:t>
      </w:r>
      <w:r w:rsidRPr="007F2FF1">
        <w:rPr>
          <w:rFonts w:hint="cs"/>
          <w:rtl/>
        </w:rPr>
        <w:t>،</w:t>
      </w:r>
      <w:r w:rsidRPr="007F2FF1">
        <w:rPr>
          <w:rtl/>
        </w:rPr>
        <w:t xml:space="preserve"> وفي الوقت نفسه</w:t>
      </w:r>
      <w:r w:rsidRPr="007F2FF1">
        <w:rPr>
          <w:rFonts w:hint="cs"/>
          <w:rtl/>
        </w:rPr>
        <w:t>:</w:t>
      </w:r>
      <w:r w:rsidRPr="007F2FF1">
        <w:rPr>
          <w:rtl/>
        </w:rPr>
        <w:t xml:space="preserve"> تتزايد الثقة في وسائل التواصل الاجتماعي كمصدر موثوق للمعلومات، وبالتالي</w:t>
      </w:r>
      <w:r w:rsidRPr="007F2FF1">
        <w:rPr>
          <w:rFonts w:hint="cs"/>
          <w:rtl/>
        </w:rPr>
        <w:t>:</w:t>
      </w:r>
      <w:r w:rsidRPr="007F2FF1">
        <w:rPr>
          <w:rtl/>
        </w:rPr>
        <w:t xml:space="preserve"> يمكن أنْ تكون أداة</w:t>
      </w:r>
      <w:r w:rsidRPr="007F2FF1">
        <w:rPr>
          <w:rFonts w:hint="cs"/>
          <w:rtl/>
        </w:rPr>
        <w:t>ً</w:t>
      </w:r>
      <w:r w:rsidRPr="007F2FF1">
        <w:rPr>
          <w:rtl/>
        </w:rPr>
        <w:t xml:space="preserve"> فعَّالة</w:t>
      </w:r>
      <w:r w:rsidRPr="007F2FF1">
        <w:rPr>
          <w:rFonts w:hint="cs"/>
          <w:rtl/>
        </w:rPr>
        <w:t>ً؛</w:t>
      </w:r>
      <w:r w:rsidRPr="007F2FF1">
        <w:rPr>
          <w:rtl/>
        </w:rPr>
        <w:t xml:space="preserve"> لبناء ثقة المواطنين في حكومتهم</w:t>
      </w:r>
      <w:r w:rsidRPr="007F2FF1">
        <w:rPr>
          <w:rFonts w:hint="cs"/>
          <w:rtl/>
        </w:rPr>
        <w:t>،</w:t>
      </w:r>
      <w:r w:rsidRPr="007F2FF1">
        <w:rPr>
          <w:rtl/>
        </w:rPr>
        <w:t xml:space="preserve"> وزيادة رأس المال الاجتماعي (أبو رفول، 2025).</w:t>
      </w:r>
    </w:p>
    <w:p w14:paraId="3AE4A8C7" w14:textId="29708AD1" w:rsidR="00074F0D" w:rsidRPr="00275D26" w:rsidRDefault="00074F0D" w:rsidP="004021CB">
      <w:pPr>
        <w:pStyle w:val="00000"/>
        <w:rPr>
          <w:spacing w:val="-4"/>
          <w:rtl/>
        </w:rPr>
      </w:pPr>
      <w:r w:rsidRPr="00275D26">
        <w:rPr>
          <w:spacing w:val="-4"/>
          <w:rtl/>
        </w:rPr>
        <w:t>كما يمثل التحقق من المعلومات جزءًا أصيلًا من الالتزام الأخلاقي للمؤسسات الإعلامية؛ إذ يفترض أنْ ت</w:t>
      </w:r>
      <w:r w:rsidRPr="00275D26">
        <w:rPr>
          <w:rFonts w:hint="cs"/>
          <w:spacing w:val="-4"/>
          <w:rtl/>
        </w:rPr>
        <w:t>ُ</w:t>
      </w:r>
      <w:r w:rsidRPr="00275D26">
        <w:rPr>
          <w:spacing w:val="-4"/>
          <w:rtl/>
        </w:rPr>
        <w:t>بنى الممارسات الإعلامية على قيم الصدق والشفافية واحترام الجمهور، ويؤكد الإطار الأخلاقي للصحافة أنَّ الغاية من الإعلام لا تقتصر على نقل المعلومات، بل تشمل أيضًا تمكين المواطنين من اتخاذ قرارات واعية قائمة على معرفة دقيقة، وتُعَدُّ الشفافية في مصادر الأخبار وتصحيح الأخطاء من المبادئ الأساسية</w:t>
      </w:r>
      <w:r w:rsidRPr="00275D26">
        <w:rPr>
          <w:rFonts w:hint="cs"/>
          <w:spacing w:val="-4"/>
          <w:rtl/>
        </w:rPr>
        <w:t>؛</w:t>
      </w:r>
      <w:r w:rsidRPr="00275D26">
        <w:rPr>
          <w:spacing w:val="-4"/>
          <w:rtl/>
        </w:rPr>
        <w:t xml:space="preserve"> لبناء الثقة مع الجمهور (غزالة وفوزية، 2025)</w:t>
      </w:r>
      <w:r w:rsidRPr="00275D26">
        <w:rPr>
          <w:rFonts w:hint="cs"/>
          <w:spacing w:val="-4"/>
          <w:rtl/>
        </w:rPr>
        <w:t>،</w:t>
      </w:r>
      <w:r w:rsidRPr="00275D26">
        <w:rPr>
          <w:spacing w:val="-4"/>
          <w:rtl/>
        </w:rPr>
        <w:t xml:space="preserve"> فلا يتعامل العميل بشكل مباشر مع الشركة أو الموظفين</w:t>
      </w:r>
      <w:r w:rsidRPr="00275D26">
        <w:rPr>
          <w:rFonts w:hint="cs"/>
          <w:spacing w:val="-4"/>
          <w:rtl/>
        </w:rPr>
        <w:t>؛</w:t>
      </w:r>
      <w:r w:rsidRPr="00275D26">
        <w:rPr>
          <w:spacing w:val="-4"/>
          <w:rtl/>
        </w:rPr>
        <w:t xml:space="preserve"> ولذلك فإنَّه يجب تواجد السلوك الأخلاقي حتى تتواجد الثقة؛ حيث إنَّ المعايير الأخلاقية </w:t>
      </w:r>
      <w:r w:rsidRPr="00275D26">
        <w:rPr>
          <w:rFonts w:hint="cs"/>
          <w:spacing w:val="-4"/>
          <w:rtl/>
        </w:rPr>
        <w:t>-</w:t>
      </w:r>
      <w:r w:rsidRPr="00275D26">
        <w:rPr>
          <w:spacing w:val="-4"/>
          <w:rtl/>
        </w:rPr>
        <w:t>مثل</w:t>
      </w:r>
      <w:r w:rsidRPr="00275D26">
        <w:rPr>
          <w:rFonts w:hint="cs"/>
          <w:spacing w:val="-4"/>
          <w:rtl/>
        </w:rPr>
        <w:t>:</w:t>
      </w:r>
      <w:r w:rsidRPr="00275D26">
        <w:rPr>
          <w:spacing w:val="-4"/>
          <w:rtl/>
        </w:rPr>
        <w:t xml:space="preserve"> الخصوصية</w:t>
      </w:r>
      <w:r w:rsidRPr="00275D26">
        <w:rPr>
          <w:rFonts w:hint="cs"/>
          <w:spacing w:val="-4"/>
          <w:rtl/>
        </w:rPr>
        <w:t>،</w:t>
      </w:r>
      <w:r w:rsidRPr="00275D26">
        <w:rPr>
          <w:spacing w:val="-4"/>
          <w:rtl/>
        </w:rPr>
        <w:t xml:space="preserve"> والأمن</w:t>
      </w:r>
      <w:r w:rsidRPr="00275D26">
        <w:rPr>
          <w:rFonts w:hint="cs"/>
          <w:spacing w:val="-4"/>
          <w:rtl/>
        </w:rPr>
        <w:t>-</w:t>
      </w:r>
      <w:r w:rsidRPr="00275D26">
        <w:rPr>
          <w:spacing w:val="-4"/>
          <w:rtl/>
        </w:rPr>
        <w:t xml:space="preserve"> تعتبر عوامل</w:t>
      </w:r>
      <w:r w:rsidRPr="00275D26">
        <w:rPr>
          <w:rFonts w:hint="cs"/>
          <w:spacing w:val="-4"/>
          <w:rtl/>
        </w:rPr>
        <w:t>َ</w:t>
      </w:r>
      <w:r w:rsidRPr="00275D26">
        <w:rPr>
          <w:spacing w:val="-4"/>
          <w:rtl/>
        </w:rPr>
        <w:t xml:space="preserve"> أساسية</w:t>
      </w:r>
      <w:r w:rsidRPr="00275D26">
        <w:rPr>
          <w:rFonts w:hint="cs"/>
          <w:spacing w:val="-4"/>
          <w:rtl/>
        </w:rPr>
        <w:t>ً</w:t>
      </w:r>
      <w:r w:rsidRPr="00275D26">
        <w:rPr>
          <w:spacing w:val="-4"/>
          <w:rtl/>
        </w:rPr>
        <w:t xml:space="preserve"> في بناء الثقة لدى العلماء المتعاملين مع المحتوى الإلكتروني (زهري والسعيد، 2021). </w:t>
      </w:r>
    </w:p>
    <w:p w14:paraId="712BB58E" w14:textId="79C16647" w:rsidR="00074F0D" w:rsidRPr="007F2FF1" w:rsidRDefault="00074F0D" w:rsidP="00275D26">
      <w:pPr>
        <w:pStyle w:val="00000"/>
        <w:spacing w:before="80" w:after="80"/>
      </w:pPr>
      <w:r w:rsidRPr="007F2FF1">
        <w:rPr>
          <w:rtl/>
        </w:rPr>
        <w:t>و</w:t>
      </w:r>
      <w:r w:rsidRPr="007F2FF1">
        <w:rPr>
          <w:rFonts w:hint="cs"/>
          <w:rtl/>
        </w:rPr>
        <w:t>ي</w:t>
      </w:r>
      <w:r w:rsidRPr="007F2FF1">
        <w:rPr>
          <w:rtl/>
        </w:rPr>
        <w:t>ُعَدُّ انعدام الثقة من أهم المشكلات المتعلقة بالمحتوى الرقمي، وقد أدت هذه الأزمة إلى ظهور اتجاه يُعرف باسم اقتصاد الثقة؛ حيث يهدف هذا الاتجاه إلى إيجاد حلول تُعزّز مصداقية المحتوى المنشور على الإنترنت، وبالتالي</w:t>
      </w:r>
      <w:r w:rsidRPr="007F2FF1">
        <w:rPr>
          <w:rFonts w:hint="cs"/>
          <w:rtl/>
        </w:rPr>
        <w:t>:</w:t>
      </w:r>
      <w:r w:rsidRPr="007F2FF1">
        <w:rPr>
          <w:rtl/>
        </w:rPr>
        <w:t xml:space="preserve"> زيادة تأثيره، كما يُعَدُّ التسويق عبر المؤثرين أحد الأدوات المستخدمة في هذا السياق، ويتميز هذا الأسلوب عن التسويق بالمحتوى</w:t>
      </w:r>
      <w:r w:rsidRPr="007F2FF1">
        <w:rPr>
          <w:rFonts w:hint="cs"/>
          <w:rtl/>
        </w:rPr>
        <w:t>؛</w:t>
      </w:r>
      <w:r w:rsidRPr="007F2FF1">
        <w:rPr>
          <w:rtl/>
        </w:rPr>
        <w:t xml:space="preserve"> إذ تُقبل جودة مُنشئ المحتوى ب</w:t>
      </w:r>
      <w:r w:rsidRPr="007F2FF1">
        <w:rPr>
          <w:rFonts w:hint="cs"/>
          <w:rtl/>
        </w:rPr>
        <w:t>ِ</w:t>
      </w:r>
      <w:r w:rsidRPr="007F2FF1">
        <w:rPr>
          <w:rtl/>
        </w:rPr>
        <w:t>ناءً على مدى تشابهه مع الجمهور المستهدف (</w:t>
      </w:r>
      <w:r w:rsidRPr="007F2FF1">
        <w:t>Sołoducha, 2022</w:t>
      </w:r>
      <w:r w:rsidRPr="007F2FF1">
        <w:rPr>
          <w:rtl/>
        </w:rPr>
        <w:t>).</w:t>
      </w:r>
    </w:p>
    <w:p w14:paraId="34E0EB91" w14:textId="38B2E1BD" w:rsidR="00074F0D" w:rsidRPr="007F2FF1" w:rsidRDefault="00074F0D" w:rsidP="00D97A43">
      <w:pPr>
        <w:pStyle w:val="a7"/>
        <w:numPr>
          <w:ilvl w:val="0"/>
          <w:numId w:val="86"/>
        </w:numPr>
        <w:ind w:left="282" w:hanging="357"/>
        <w:outlineLvl w:val="9"/>
        <w:rPr>
          <w:rtl/>
        </w:rPr>
      </w:pPr>
      <w:bookmarkStart w:id="112" w:name="_Toc225447821"/>
      <w:r w:rsidRPr="007F2FF1">
        <w:rPr>
          <w:rtl/>
        </w:rPr>
        <w:t>إدراك المحتوى الاحتيالي الإلكتروني</w:t>
      </w:r>
      <w:bookmarkEnd w:id="112"/>
      <w:r w:rsidRPr="007F2FF1">
        <w:rPr>
          <w:rFonts w:hint="cs"/>
          <w:rtl/>
        </w:rPr>
        <w:t>:</w:t>
      </w:r>
    </w:p>
    <w:p w14:paraId="33B9F191" w14:textId="217B07DB" w:rsidR="00074F0D" w:rsidRPr="007F2FF1" w:rsidRDefault="00074F0D" w:rsidP="004021CB">
      <w:pPr>
        <w:pStyle w:val="00000"/>
        <w:rPr>
          <w:rtl/>
        </w:rPr>
      </w:pPr>
      <w:r w:rsidRPr="007F2FF1">
        <w:rPr>
          <w:rtl/>
        </w:rPr>
        <w:t>يُعَدُّ الاحتيال الإلكتروني خاصة</w:t>
      </w:r>
      <w:r w:rsidRPr="007F2FF1">
        <w:rPr>
          <w:rFonts w:hint="cs"/>
          <w:rtl/>
        </w:rPr>
        <w:t>ً</w:t>
      </w:r>
      <w:r w:rsidRPr="007F2FF1">
        <w:rPr>
          <w:rtl/>
        </w:rPr>
        <w:t xml:space="preserve"> في حملات التبرع من أبرز المخاوف المجتمعية؛ حيث قد يلجأ البعض لاختلاق قصص أو استدرار التعاطف للحصول على المال؛ ممَّا يضعف الثقة في العمل الخيري، ويرجع ذلك إلى سهولة إنشاء هُوِيَّات مزيفة</w:t>
      </w:r>
      <w:r w:rsidRPr="007F2FF1">
        <w:rPr>
          <w:rFonts w:hint="cs"/>
          <w:rtl/>
        </w:rPr>
        <w:t>،</w:t>
      </w:r>
      <w:r w:rsidRPr="007F2FF1">
        <w:rPr>
          <w:rtl/>
        </w:rPr>
        <w:t xml:space="preserve"> وإخفاء الهُوِيَّة على الإنترنت، وهو ما يثير تساؤلات أخلاقية حول استغلال المعاناة وحدود الخصوصية (</w:t>
      </w:r>
      <w:r w:rsidRPr="007F2FF1">
        <w:t>Abu Issa et al., 2025</w:t>
      </w:r>
      <w:r w:rsidRPr="007F2FF1">
        <w:rPr>
          <w:rtl/>
        </w:rPr>
        <w:t>)</w:t>
      </w:r>
      <w:r w:rsidRPr="007F2FF1">
        <w:rPr>
          <w:rFonts w:hint="cs"/>
          <w:rtl/>
        </w:rPr>
        <w:t>،</w:t>
      </w:r>
      <w:r w:rsidRPr="007F2FF1">
        <w:rPr>
          <w:rtl/>
        </w:rPr>
        <w:t xml:space="preserve"> فأصبح التمييز بين المحتوى الحقيقي والمزيف صعبًا جدًا؛ ممَّا يضعف قدرة المتلقي على معرفة الحقيقة</w:t>
      </w:r>
      <w:r w:rsidRPr="007F2FF1">
        <w:rPr>
          <w:rFonts w:hint="cs"/>
          <w:rtl/>
        </w:rPr>
        <w:t>،</w:t>
      </w:r>
      <w:r w:rsidRPr="007F2FF1">
        <w:rPr>
          <w:rtl/>
        </w:rPr>
        <w:t xml:space="preserve"> ويهدد مصداقية وسائل الإعلام، كما يُستخدم هذا المحتوى في نشر الأخبار المضللة، وتشويه سمعة الأفراد والمؤسسات، والتأثير على الانتخابات والصراعات، ويُعَدُّ أداة</w:t>
      </w:r>
      <w:r w:rsidRPr="007F2FF1">
        <w:rPr>
          <w:rFonts w:hint="cs"/>
          <w:rtl/>
        </w:rPr>
        <w:t>ً</w:t>
      </w:r>
      <w:r w:rsidRPr="007F2FF1">
        <w:rPr>
          <w:rtl/>
        </w:rPr>
        <w:t xml:space="preserve"> خطيرة</w:t>
      </w:r>
      <w:r w:rsidRPr="007F2FF1">
        <w:rPr>
          <w:rFonts w:hint="cs"/>
          <w:rtl/>
        </w:rPr>
        <w:t>ً</w:t>
      </w:r>
      <w:r w:rsidRPr="007F2FF1">
        <w:rPr>
          <w:rtl/>
        </w:rPr>
        <w:t xml:space="preserve"> قد تستغلها الجماعات الإرهابية ووسائل الإعلام المعادية (مبارك، 2025).</w:t>
      </w:r>
    </w:p>
    <w:p w14:paraId="7F7523FC" w14:textId="4ABA43C2" w:rsidR="00074F0D" w:rsidRPr="007F2FF1" w:rsidRDefault="00074F0D" w:rsidP="004021CB">
      <w:pPr>
        <w:pStyle w:val="00000"/>
        <w:rPr>
          <w:rtl/>
        </w:rPr>
      </w:pPr>
      <w:r w:rsidRPr="007F2FF1">
        <w:rPr>
          <w:rtl/>
        </w:rPr>
        <w:t>فأدى الانتشار الواسع لتكنولوجيا الاتصالات الرقمية إلى ظهور جيل جديد من أساليب الاحتيال الإلكتروني، وتنتشر هذه الأساليب المُمكنة إلكترونيًا بسرعة هائلة، مستهدفةً عددًا أكبر من الضحايا (المحتملين)</w:t>
      </w:r>
      <w:r w:rsidRPr="007F2FF1">
        <w:rPr>
          <w:rFonts w:hint="cs"/>
          <w:rtl/>
        </w:rPr>
        <w:t>،</w:t>
      </w:r>
      <w:r w:rsidRPr="007F2FF1">
        <w:rPr>
          <w:rtl/>
        </w:rPr>
        <w:t xml:space="preserve"> مع تمكين المجرمين من العمل في الخفاء؛ حيث يستخدم المحتالون طيفًا واسعًا من أساليب العمل، وتُستخدم تقنيات مختلفة لكل منها خصائصها المميزة (</w:t>
      </w:r>
      <w:r w:rsidRPr="007F2FF1">
        <w:t>EUCPN, 2022</w:t>
      </w:r>
      <w:r w:rsidRPr="007F2FF1">
        <w:rPr>
          <w:rtl/>
        </w:rPr>
        <w:t>)</w:t>
      </w:r>
      <w:r w:rsidRPr="007F2FF1">
        <w:rPr>
          <w:rFonts w:hint="cs"/>
          <w:rtl/>
        </w:rPr>
        <w:t>،</w:t>
      </w:r>
      <w:r w:rsidRPr="007F2FF1">
        <w:rPr>
          <w:rtl/>
        </w:rPr>
        <w:t xml:space="preserve"> وبالتالي</w:t>
      </w:r>
      <w:r w:rsidRPr="007F2FF1">
        <w:rPr>
          <w:rFonts w:hint="cs"/>
          <w:rtl/>
        </w:rPr>
        <w:t>:</w:t>
      </w:r>
      <w:r w:rsidRPr="007F2FF1">
        <w:rPr>
          <w:rtl/>
        </w:rPr>
        <w:t xml:space="preserve"> تتمثل إدراك المحتوى الاحتيالي الإلكتروني في الحسابات الوهمية</w:t>
      </w:r>
      <w:r w:rsidRPr="007F2FF1">
        <w:rPr>
          <w:rFonts w:hint="cs"/>
          <w:rtl/>
        </w:rPr>
        <w:t>،</w:t>
      </w:r>
      <w:r w:rsidRPr="007F2FF1">
        <w:rPr>
          <w:rtl/>
        </w:rPr>
        <w:t xml:space="preserve"> والتي تكون بأسماء مستعارة</w:t>
      </w:r>
      <w:r w:rsidRPr="007F2FF1">
        <w:rPr>
          <w:rFonts w:hint="cs"/>
          <w:rtl/>
        </w:rPr>
        <w:t>،</w:t>
      </w:r>
      <w:r w:rsidRPr="007F2FF1">
        <w:rPr>
          <w:rtl/>
        </w:rPr>
        <w:t xml:space="preserve"> وبعضها يحظى بشهرة واسعة</w:t>
      </w:r>
      <w:r w:rsidRPr="007F2FF1">
        <w:rPr>
          <w:rFonts w:hint="cs"/>
          <w:rtl/>
        </w:rPr>
        <w:t>،</w:t>
      </w:r>
      <w:r w:rsidRPr="007F2FF1">
        <w:rPr>
          <w:rtl/>
        </w:rPr>
        <w:t xml:space="preserve"> وعدد كبير من المتابعين والأصدقاء، وقد تقوم هذه الحسابات بنشر بعض الأسرار الشخصية لبعض الشخصيات العامة (الوليد ونجيب، 2023).</w:t>
      </w:r>
    </w:p>
    <w:p w14:paraId="4BF2725B" w14:textId="6E0A41A9" w:rsidR="00074F0D" w:rsidRPr="007F2FF1" w:rsidRDefault="00074F0D" w:rsidP="004021CB">
      <w:pPr>
        <w:pStyle w:val="00000"/>
      </w:pPr>
      <w:r w:rsidRPr="007F2FF1">
        <w:rPr>
          <w:rtl/>
        </w:rPr>
        <w:t>كما وجدت أنَّ شبكة الإنترنت توفر منصة</w:t>
      </w:r>
      <w:r w:rsidRPr="007F2FF1">
        <w:rPr>
          <w:rFonts w:hint="cs"/>
          <w:rtl/>
        </w:rPr>
        <w:t>ً</w:t>
      </w:r>
      <w:r w:rsidRPr="007F2FF1">
        <w:rPr>
          <w:rtl/>
        </w:rPr>
        <w:t xml:space="preserve"> عالمية</w:t>
      </w:r>
      <w:r w:rsidRPr="007F2FF1">
        <w:rPr>
          <w:rFonts w:hint="cs"/>
          <w:rtl/>
        </w:rPr>
        <w:t>ً؛</w:t>
      </w:r>
      <w:r w:rsidRPr="007F2FF1">
        <w:rPr>
          <w:rtl/>
        </w:rPr>
        <w:t xml:space="preserve"> لنشر المنشورات والمعلومات والمحتوى الزائف</w:t>
      </w:r>
      <w:r w:rsidRPr="007F2FF1">
        <w:rPr>
          <w:rFonts w:hint="cs"/>
          <w:rtl/>
        </w:rPr>
        <w:t>،</w:t>
      </w:r>
      <w:r w:rsidRPr="007F2FF1">
        <w:rPr>
          <w:rtl/>
        </w:rPr>
        <w:t xml:space="preserve"> وخصوص</w:t>
      </w:r>
      <w:r w:rsidRPr="007F2FF1">
        <w:rPr>
          <w:rFonts w:hint="cs"/>
          <w:rtl/>
        </w:rPr>
        <w:t>ً</w:t>
      </w:r>
      <w:r w:rsidRPr="007F2FF1">
        <w:rPr>
          <w:rtl/>
        </w:rPr>
        <w:t>ا بعد انتشار مفهوم صحافة المواطن</w:t>
      </w:r>
      <w:r w:rsidRPr="007F2FF1">
        <w:rPr>
          <w:rFonts w:hint="cs"/>
          <w:rtl/>
        </w:rPr>
        <w:t>،</w:t>
      </w:r>
      <w:r w:rsidRPr="007F2FF1">
        <w:rPr>
          <w:rtl/>
        </w:rPr>
        <w:t xml:space="preserve"> الذي أدى إلى زيادة هذه الظاهرة، من خلال طرح معلومات مفبركة</w:t>
      </w:r>
      <w:r w:rsidRPr="007F2FF1">
        <w:rPr>
          <w:rFonts w:hint="cs"/>
          <w:rtl/>
        </w:rPr>
        <w:t>،</w:t>
      </w:r>
      <w:r w:rsidRPr="007F2FF1">
        <w:rPr>
          <w:rtl/>
        </w:rPr>
        <w:t xml:space="preserve"> وبخاصة وقت الأزمات</w:t>
      </w:r>
      <w:r w:rsidRPr="007F2FF1">
        <w:rPr>
          <w:rFonts w:hint="cs"/>
          <w:rtl/>
        </w:rPr>
        <w:t>،</w:t>
      </w:r>
      <w:r w:rsidRPr="007F2FF1">
        <w:rPr>
          <w:rtl/>
        </w:rPr>
        <w:t xml:space="preserve"> والهجمات الإرهابية</w:t>
      </w:r>
      <w:r w:rsidRPr="007F2FF1">
        <w:rPr>
          <w:rFonts w:hint="cs"/>
          <w:rtl/>
        </w:rPr>
        <w:t>،</w:t>
      </w:r>
      <w:r w:rsidRPr="007F2FF1">
        <w:rPr>
          <w:rtl/>
        </w:rPr>
        <w:t xml:space="preserve"> والتغييرات المجتمعية</w:t>
      </w:r>
      <w:r w:rsidRPr="007F2FF1">
        <w:rPr>
          <w:rFonts w:hint="cs"/>
          <w:rtl/>
        </w:rPr>
        <w:t>؛</w:t>
      </w:r>
      <w:r w:rsidRPr="007F2FF1">
        <w:rPr>
          <w:rtl/>
        </w:rPr>
        <w:t xml:space="preserve"> ولرصد العلاقة بين تقنيات وتطبيقات الذكاء الاصطناعي</w:t>
      </w:r>
      <w:r w:rsidRPr="007F2FF1">
        <w:rPr>
          <w:rFonts w:hint="cs"/>
          <w:rtl/>
        </w:rPr>
        <w:t>،</w:t>
      </w:r>
      <w:r w:rsidRPr="007F2FF1">
        <w:rPr>
          <w:rtl/>
        </w:rPr>
        <w:t xml:space="preserve"> وانتشار المحتوى الزائفة (حسين، 2025).</w:t>
      </w:r>
    </w:p>
    <w:p w14:paraId="2F19F7FC" w14:textId="67FF55D1" w:rsidR="00074F0D" w:rsidRPr="007F2FF1" w:rsidRDefault="00074F0D" w:rsidP="00D97A43">
      <w:pPr>
        <w:pStyle w:val="a7"/>
        <w:numPr>
          <w:ilvl w:val="0"/>
          <w:numId w:val="86"/>
        </w:numPr>
        <w:ind w:left="282" w:hanging="357"/>
        <w:outlineLvl w:val="9"/>
      </w:pPr>
      <w:bookmarkStart w:id="113" w:name="_Toc225447822"/>
      <w:r w:rsidRPr="007F2FF1">
        <w:rPr>
          <w:rtl/>
        </w:rPr>
        <w:t>الحكم القيمي تجاه الظاهرة</w:t>
      </w:r>
      <w:bookmarkEnd w:id="113"/>
      <w:r w:rsidRPr="007F2FF1">
        <w:rPr>
          <w:rFonts w:hint="cs"/>
          <w:rtl/>
        </w:rPr>
        <w:t>:</w:t>
      </w:r>
    </w:p>
    <w:p w14:paraId="124B39BE" w14:textId="2C4964AD" w:rsidR="00074F0D" w:rsidRPr="007F2FF1" w:rsidRDefault="00074F0D" w:rsidP="004021CB">
      <w:pPr>
        <w:pStyle w:val="00000"/>
        <w:rPr>
          <w:rtl/>
        </w:rPr>
      </w:pPr>
      <w:r w:rsidRPr="007F2FF1">
        <w:rPr>
          <w:rtl/>
        </w:rPr>
        <w:t>أدى التحول إلى البيئة الإلكترونية إلى تغييرات جذرية في العلاقات الاجتماعية والاستجابات الأخلاقية؛ حيث يتعرض الأفراد لمحتوى احتيالي بكثافة أكبر</w:t>
      </w:r>
      <w:r w:rsidRPr="007F2FF1">
        <w:rPr>
          <w:rFonts w:hint="cs"/>
          <w:rtl/>
        </w:rPr>
        <w:t>؛</w:t>
      </w:r>
      <w:r w:rsidRPr="007F2FF1">
        <w:rPr>
          <w:rtl/>
        </w:rPr>
        <w:t xml:space="preserve"> مم</w:t>
      </w:r>
      <w:r w:rsidRPr="007F2FF1">
        <w:rPr>
          <w:rFonts w:hint="cs"/>
          <w:rtl/>
        </w:rPr>
        <w:t>َّ</w:t>
      </w:r>
      <w:r w:rsidRPr="007F2FF1">
        <w:rPr>
          <w:rtl/>
        </w:rPr>
        <w:t>ا يسبب إرهاقًا عاطفيًا وزيادة في التشهير، كما أنَّ الب</w:t>
      </w:r>
      <w:r w:rsidRPr="007F2FF1">
        <w:rPr>
          <w:rFonts w:hint="cs"/>
          <w:rtl/>
        </w:rPr>
        <w:t>ُ</w:t>
      </w:r>
      <w:r w:rsidRPr="007F2FF1">
        <w:rPr>
          <w:rtl/>
        </w:rPr>
        <w:t>عد المادي والنفسي بين المستخدمين يضعف دقة الأحكام الأخلاقية، ويزيد من السلبية</w:t>
      </w:r>
      <w:r w:rsidRPr="007F2FF1">
        <w:rPr>
          <w:rFonts w:hint="cs"/>
          <w:rtl/>
        </w:rPr>
        <w:t>،</w:t>
      </w:r>
      <w:r w:rsidRPr="007F2FF1">
        <w:rPr>
          <w:rtl/>
        </w:rPr>
        <w:t xml:space="preserve"> والغضب</w:t>
      </w:r>
      <w:r w:rsidRPr="007F2FF1">
        <w:rPr>
          <w:rFonts w:hint="cs"/>
          <w:rtl/>
        </w:rPr>
        <w:t>،</w:t>
      </w:r>
      <w:r w:rsidRPr="007F2FF1">
        <w:rPr>
          <w:rtl/>
        </w:rPr>
        <w:t xml:space="preserve"> والصراعات عبر الإنترنت (</w:t>
      </w:r>
      <w:r w:rsidRPr="007F2FF1">
        <w:t>Robertson et al., 2024</w:t>
      </w:r>
      <w:r w:rsidRPr="007F2FF1">
        <w:rPr>
          <w:rtl/>
        </w:rPr>
        <w:t>)</w:t>
      </w:r>
      <w:r w:rsidRPr="007F2FF1">
        <w:rPr>
          <w:rFonts w:hint="cs"/>
          <w:rtl/>
        </w:rPr>
        <w:t>،</w:t>
      </w:r>
      <w:r w:rsidRPr="007F2FF1">
        <w:rPr>
          <w:rtl/>
        </w:rPr>
        <w:t xml:space="preserve"> وعند ظهور التَّسَوُّل الإلكتروني</w:t>
      </w:r>
      <w:r w:rsidRPr="007F2FF1">
        <w:rPr>
          <w:rFonts w:hint="cs"/>
          <w:rtl/>
        </w:rPr>
        <w:t>:</w:t>
      </w:r>
      <w:r w:rsidRPr="007F2FF1">
        <w:rPr>
          <w:rtl/>
        </w:rPr>
        <w:t xml:space="preserve"> ظهرت ردود فعل متعددة تجاه هذه الظاهرة؛ حيث إنَّ جوهر ما يقوم به المُتَسَوِّل هو طلب الرحمة من الآخرين للحصول على شيء ما، ويزداد تفاعل الأفراد وعطاؤهم</w:t>
      </w:r>
      <w:r w:rsidRPr="007F2FF1">
        <w:rPr>
          <w:rFonts w:hint="cs"/>
          <w:rtl/>
        </w:rPr>
        <w:t>،</w:t>
      </w:r>
      <w:r w:rsidRPr="007F2FF1">
        <w:rPr>
          <w:rtl/>
        </w:rPr>
        <w:t xml:space="preserve"> عندما يتعرض المُتَسَوِّل لمزيد من التعذيب، وانتقدت بعض الردود هذه الظاهرة</w:t>
      </w:r>
      <w:r w:rsidRPr="007F2FF1">
        <w:rPr>
          <w:rFonts w:hint="cs"/>
          <w:rtl/>
        </w:rPr>
        <w:t>،</w:t>
      </w:r>
      <w:r w:rsidRPr="007F2FF1">
        <w:rPr>
          <w:rtl/>
        </w:rPr>
        <w:t xml:space="preserve"> وصناع المحتوى الذين يحاولون استغلال أنفسهم أو </w:t>
      </w:r>
      <w:r w:rsidRPr="007F2FF1">
        <w:rPr>
          <w:rFonts w:hint="cs"/>
          <w:rtl/>
        </w:rPr>
        <w:t>أ</w:t>
      </w:r>
      <w:r w:rsidRPr="007F2FF1">
        <w:rPr>
          <w:rtl/>
        </w:rPr>
        <w:t>سرهم للكسب، وهناك العديد من الشباب الذين يلعبون دورًا في انتشار هذه الظاهرة</w:t>
      </w:r>
      <w:r w:rsidRPr="007F2FF1">
        <w:rPr>
          <w:rFonts w:hint="cs"/>
          <w:rtl/>
        </w:rPr>
        <w:t>،</w:t>
      </w:r>
      <w:r w:rsidRPr="007F2FF1">
        <w:rPr>
          <w:rtl/>
        </w:rPr>
        <w:t xml:space="preserve"> خاصة</w:t>
      </w:r>
      <w:r w:rsidRPr="007F2FF1">
        <w:rPr>
          <w:rFonts w:hint="cs"/>
          <w:rtl/>
        </w:rPr>
        <w:t>ً</w:t>
      </w:r>
      <w:r w:rsidRPr="007F2FF1">
        <w:rPr>
          <w:rtl/>
        </w:rPr>
        <w:t xml:space="preserve"> في وسائل التواصل الاجتماعي (</w:t>
      </w:r>
      <w:r w:rsidRPr="007F2FF1">
        <w:t>Mujiwati et al.,2023</w:t>
      </w:r>
      <w:r w:rsidRPr="007F2FF1">
        <w:rPr>
          <w:rtl/>
        </w:rPr>
        <w:t>).</w:t>
      </w:r>
    </w:p>
    <w:p w14:paraId="6AF2F487" w14:textId="21B64A29" w:rsidR="00074F0D" w:rsidRPr="007F2FF1" w:rsidRDefault="00074F0D" w:rsidP="004021CB">
      <w:pPr>
        <w:pStyle w:val="00000"/>
        <w:rPr>
          <w:rtl/>
        </w:rPr>
      </w:pPr>
      <w:r w:rsidRPr="007F2FF1">
        <w:rPr>
          <w:rtl/>
        </w:rPr>
        <w:t>يُنظر إلى التَّسَوُّل الإلكتروني اجتماعيًا كنتيجة للتفاوت الاقتصادي وقلة فرص العمل؛ ممَّا يدفع بعض الأفراد للبحث عن دخل عبر الإنترنت</w:t>
      </w:r>
      <w:r w:rsidRPr="007F2FF1">
        <w:rPr>
          <w:rFonts w:hint="cs"/>
          <w:rtl/>
        </w:rPr>
        <w:t>؛</w:t>
      </w:r>
      <w:r w:rsidRPr="007F2FF1">
        <w:rPr>
          <w:rtl/>
        </w:rPr>
        <w:t xml:space="preserve"> لسهولة الوصول</w:t>
      </w:r>
      <w:r w:rsidRPr="007F2FF1">
        <w:rPr>
          <w:rFonts w:hint="cs"/>
          <w:rtl/>
        </w:rPr>
        <w:t>،</w:t>
      </w:r>
      <w:r w:rsidRPr="007F2FF1">
        <w:rPr>
          <w:rtl/>
        </w:rPr>
        <w:t xml:space="preserve"> وسرعة الحصول على الدعم، كما تساهم التغيرات في القيم الاجتماعية في طمس الفرق بين الحاجة الحقيقية والتلاعب العاطفي؛ ممَّا يؤثر على قيمة العمل والأمانة</w:t>
      </w:r>
      <w:r w:rsidRPr="007F2FF1">
        <w:rPr>
          <w:rFonts w:hint="cs"/>
          <w:rtl/>
        </w:rPr>
        <w:t>؛</w:t>
      </w:r>
      <w:r w:rsidRPr="007F2FF1">
        <w:rPr>
          <w:rtl/>
        </w:rPr>
        <w:t xml:space="preserve"> لذلك تبرز أهمية توعية المجتمع بهذه القيم في البيئة الرقمية (</w:t>
      </w:r>
      <w:r w:rsidRPr="007F2FF1">
        <w:t>Astuti &amp; Utari, 2025</w:t>
      </w:r>
      <w:r w:rsidRPr="007F2FF1">
        <w:rPr>
          <w:rtl/>
        </w:rPr>
        <w:t>)</w:t>
      </w:r>
      <w:r w:rsidRPr="007F2FF1">
        <w:rPr>
          <w:rFonts w:hint="cs"/>
          <w:rtl/>
        </w:rPr>
        <w:t>،</w:t>
      </w:r>
      <w:r w:rsidRPr="007F2FF1">
        <w:rPr>
          <w:rtl/>
        </w:rPr>
        <w:t xml:space="preserve"> فالحكم القيمي تجاه الظاهرة هو حكم على العمل</w:t>
      </w:r>
      <w:r w:rsidRPr="007F2FF1">
        <w:rPr>
          <w:rFonts w:hint="cs"/>
          <w:rtl/>
        </w:rPr>
        <w:t>،</w:t>
      </w:r>
      <w:r w:rsidRPr="007F2FF1">
        <w:rPr>
          <w:rtl/>
        </w:rPr>
        <w:t xml:space="preserve"> أو الفعل</w:t>
      </w:r>
      <w:r w:rsidRPr="007F2FF1">
        <w:rPr>
          <w:rFonts w:hint="cs"/>
          <w:rtl/>
        </w:rPr>
        <w:t>،</w:t>
      </w:r>
      <w:r w:rsidRPr="007F2FF1">
        <w:rPr>
          <w:rtl/>
        </w:rPr>
        <w:t xml:space="preserve"> أو الموقف المطروح يصدره المتعلم بعد القيام بعملية استدلال منطقي يطلق عليها الاستدلال الخلقي، </w:t>
      </w:r>
      <w:r w:rsidRPr="007F2FF1">
        <w:rPr>
          <w:rFonts w:hint="cs"/>
          <w:rtl/>
        </w:rPr>
        <w:t xml:space="preserve">وهو </w:t>
      </w:r>
      <w:r w:rsidRPr="007F2FF1">
        <w:rPr>
          <w:rtl/>
        </w:rPr>
        <w:t>قائم على الانصياع لقيم المجتمع</w:t>
      </w:r>
      <w:r w:rsidRPr="007F2FF1">
        <w:rPr>
          <w:rFonts w:hint="cs"/>
          <w:rtl/>
        </w:rPr>
        <w:t>،</w:t>
      </w:r>
      <w:r w:rsidRPr="007F2FF1">
        <w:rPr>
          <w:rtl/>
        </w:rPr>
        <w:t xml:space="preserve"> أو طاعة القانون</w:t>
      </w:r>
      <w:r w:rsidRPr="007F2FF1">
        <w:rPr>
          <w:rFonts w:hint="cs"/>
          <w:rtl/>
        </w:rPr>
        <w:t>،</w:t>
      </w:r>
      <w:r w:rsidRPr="007F2FF1">
        <w:rPr>
          <w:rtl/>
        </w:rPr>
        <w:t xml:space="preserve"> أو على أساس المبادئ الخلقية العامة (محمد، 2017).</w:t>
      </w:r>
    </w:p>
    <w:p w14:paraId="059BDC54" w14:textId="77777777" w:rsidR="00074F0D" w:rsidRPr="007F2FF1" w:rsidRDefault="00074F0D" w:rsidP="004021CB">
      <w:pPr>
        <w:pStyle w:val="00000"/>
        <w:rPr>
          <w:rtl/>
        </w:rPr>
      </w:pPr>
      <w:r w:rsidRPr="007F2FF1">
        <w:rPr>
          <w:rtl/>
        </w:rPr>
        <w:t>وب</w:t>
      </w:r>
      <w:r w:rsidRPr="007F2FF1">
        <w:rPr>
          <w:rFonts w:hint="cs"/>
          <w:rtl/>
        </w:rPr>
        <w:t>ِ</w:t>
      </w:r>
      <w:r w:rsidRPr="007F2FF1">
        <w:rPr>
          <w:rtl/>
        </w:rPr>
        <w:t>ناءً على ما سبق</w:t>
      </w:r>
      <w:r w:rsidRPr="007F2FF1">
        <w:rPr>
          <w:rFonts w:hint="cs"/>
          <w:rtl/>
        </w:rPr>
        <w:t>:</w:t>
      </w:r>
      <w:r w:rsidRPr="007F2FF1">
        <w:rPr>
          <w:rtl/>
        </w:rPr>
        <w:t xml:space="preserve"> يتضح أنَّ ظاهرة التَّسَوُّل عبر الإنترنت تعكس تحولات عميقة في التفاعل الاجتماعي داخل البيئة الرقمية؛ حيث تتباين مواقف الأفراد بين التعاطف والحذر والنقد، وقد أسهم انتشار المحتوى المضلل وسهولة إخفاء الهُوِيَّة في إضعاف مصداقية المبادرات الإنسانية؛ ممَّا أوجد حالة</w:t>
      </w:r>
      <w:r w:rsidRPr="007F2FF1">
        <w:rPr>
          <w:rFonts w:hint="cs"/>
          <w:rtl/>
        </w:rPr>
        <w:t>ً</w:t>
      </w:r>
      <w:r w:rsidRPr="007F2FF1">
        <w:rPr>
          <w:rtl/>
        </w:rPr>
        <w:t xml:space="preserve"> من التردد وعدم اليقين لدى الجمهور، كما أنَّ التعرض المستمر لمثل هذه الممارسات يترك آثارًا نفسية وسلوكية تمتد إلى أنماط التفاعل اليومية.</w:t>
      </w:r>
    </w:p>
    <w:p w14:paraId="47602A9A" w14:textId="54F1776F" w:rsidR="00074F0D" w:rsidRPr="00A73433" w:rsidRDefault="00D97A43" w:rsidP="00D97A43">
      <w:pPr>
        <w:pStyle w:val="Heading2"/>
        <w:numPr>
          <w:ilvl w:val="0"/>
          <w:numId w:val="89"/>
        </w:numPr>
        <w:bidi/>
        <w:spacing w:before="120" w:after="120" w:line="240" w:lineRule="auto"/>
        <w:ind w:left="849" w:hanging="850"/>
        <w:rPr>
          <w:rFonts w:ascii="Times New Roman" w:hAnsi="Times New Roman" w:cs="Simplified Arabic"/>
          <w:b/>
          <w:bCs/>
          <w:color w:val="auto"/>
          <w:szCs w:val="36"/>
        </w:rPr>
      </w:pPr>
      <w:bookmarkStart w:id="114" w:name="_Toc225447823"/>
      <w:r>
        <w:rPr>
          <w:rFonts w:ascii="Times New Roman" w:hAnsi="Times New Roman" w:cs="Simplified Arabic" w:hint="cs"/>
          <w:b/>
          <w:bCs/>
          <w:color w:val="auto"/>
          <w:szCs w:val="36"/>
          <w:rtl/>
        </w:rPr>
        <w:t xml:space="preserve"> </w:t>
      </w:r>
      <w:bookmarkStart w:id="115" w:name="_Toc227769175"/>
      <w:r w:rsidR="00074F0D" w:rsidRPr="00A73433">
        <w:rPr>
          <w:rFonts w:ascii="Times New Roman" w:hAnsi="Times New Roman" w:cs="Simplified Arabic"/>
          <w:b/>
          <w:bCs/>
          <w:color w:val="auto"/>
          <w:szCs w:val="36"/>
          <w:rtl/>
        </w:rPr>
        <w:t>العوامل المؤثرة على الثقة العامة في المحتوى الرقمي</w:t>
      </w:r>
      <w:bookmarkEnd w:id="114"/>
      <w:r w:rsidR="00074F0D" w:rsidRPr="00A73433">
        <w:rPr>
          <w:rFonts w:ascii="Times New Roman" w:hAnsi="Times New Roman" w:cs="Simplified Arabic" w:hint="cs"/>
          <w:b/>
          <w:bCs/>
          <w:color w:val="auto"/>
          <w:szCs w:val="36"/>
          <w:rtl/>
        </w:rPr>
        <w:t>:</w:t>
      </w:r>
      <w:bookmarkEnd w:id="115"/>
    </w:p>
    <w:p w14:paraId="4F4F369A" w14:textId="77777777" w:rsidR="00074F0D" w:rsidRPr="007F2FF1" w:rsidRDefault="00074F0D" w:rsidP="007F2FF1">
      <w:pPr>
        <w:spacing w:before="120" w:after="120" w:line="240" w:lineRule="auto"/>
        <w:ind w:firstLine="720"/>
        <w:jc w:val="both"/>
        <w:rPr>
          <w:rFonts w:ascii="Times New Roman" w:hAnsi="Times New Roman" w:cs="Simplified Arabic"/>
          <w:sz w:val="24"/>
          <w:szCs w:val="28"/>
          <w:rtl/>
          <w:lang w:bidi="ar-EG"/>
        </w:rPr>
      </w:pPr>
      <w:r w:rsidRPr="007F2FF1">
        <w:rPr>
          <w:rFonts w:ascii="Times New Roman" w:hAnsi="Times New Roman" w:cs="Simplified Arabic"/>
          <w:sz w:val="24"/>
          <w:szCs w:val="28"/>
          <w:rtl/>
        </w:rPr>
        <w:t xml:space="preserve">تلعب الأسس المعلوماتية السليمة دورًا محوريًا في تعزيز التماسك الاجتماعي وضمان تفاعل أفراد المجتمع بطريقة فعَّالة وآمنة، </w:t>
      </w:r>
      <w:r w:rsidRPr="007F2FF1">
        <w:rPr>
          <w:rFonts w:ascii="Times New Roman" w:hAnsi="Times New Roman" w:cs="Simplified Arabic"/>
          <w:sz w:val="24"/>
          <w:szCs w:val="28"/>
          <w:rtl/>
          <w:lang w:bidi="ar-EG"/>
        </w:rPr>
        <w:t>وهو ما أشار إليه "إسلام وآخرون" (</w:t>
      </w:r>
      <w:r w:rsidRPr="007F2FF1">
        <w:rPr>
          <w:rFonts w:ascii="Times New Roman" w:hAnsi="Times New Roman" w:cs="Simplified Arabic"/>
          <w:sz w:val="24"/>
          <w:szCs w:val="28"/>
          <w:lang w:bidi="ar-EG"/>
        </w:rPr>
        <w:t>Islam et al., 2023, P. 42</w:t>
      </w:r>
      <w:r w:rsidRPr="007F2FF1">
        <w:rPr>
          <w:rFonts w:ascii="Times New Roman" w:hAnsi="Times New Roman" w:cs="Simplified Arabic"/>
          <w:sz w:val="24"/>
          <w:szCs w:val="28"/>
          <w:rtl/>
          <w:lang w:bidi="ar-EG"/>
        </w:rPr>
        <w:t>)</w:t>
      </w:r>
      <w:r w:rsidRPr="007F2FF1">
        <w:rPr>
          <w:rFonts w:ascii="Times New Roman" w:hAnsi="Times New Roman" w:cs="Simplified Arabic" w:hint="cs"/>
          <w:sz w:val="24"/>
          <w:szCs w:val="28"/>
          <w:rtl/>
          <w:lang w:bidi="ar-EG"/>
        </w:rPr>
        <w:t>؛</w:t>
      </w:r>
      <w:r w:rsidRPr="007F2FF1">
        <w:rPr>
          <w:rFonts w:ascii="Times New Roman" w:hAnsi="Times New Roman" w:cs="Simplified Arabic"/>
          <w:sz w:val="24"/>
          <w:szCs w:val="28"/>
          <w:rtl/>
          <w:lang w:bidi="ar-EG"/>
        </w:rPr>
        <w:t xml:space="preserve"> حيث تُعَدُّ الثقة هي أساس العلاقات الإنسانية وركيزة أساسية للمجتمع، ويُعَدُّ وجود بيئة معلوماتية سليمة أمرًا بالغ الأهمية لبناء الثقة في المجتمع والحفاظ عليها ونشرها، ويساهم توفر محتويات رقمية متنوعة</w:t>
      </w:r>
      <w:r w:rsidRPr="007F2FF1">
        <w:rPr>
          <w:rFonts w:ascii="Times New Roman" w:hAnsi="Times New Roman" w:cs="Simplified Arabic" w:hint="cs"/>
          <w:sz w:val="24"/>
          <w:szCs w:val="28"/>
          <w:rtl/>
          <w:lang w:bidi="ar-EG"/>
        </w:rPr>
        <w:t>،</w:t>
      </w:r>
      <w:r w:rsidRPr="007F2FF1">
        <w:rPr>
          <w:rFonts w:ascii="Times New Roman" w:hAnsi="Times New Roman" w:cs="Simplified Arabic"/>
          <w:sz w:val="24"/>
          <w:szCs w:val="28"/>
          <w:rtl/>
          <w:lang w:bidi="ar-EG"/>
        </w:rPr>
        <w:t xml:space="preserve"> وموثوقة</w:t>
      </w:r>
      <w:r w:rsidRPr="007F2FF1">
        <w:rPr>
          <w:rFonts w:ascii="Times New Roman" w:hAnsi="Times New Roman" w:cs="Simplified Arabic" w:hint="cs"/>
          <w:sz w:val="24"/>
          <w:szCs w:val="28"/>
          <w:rtl/>
          <w:lang w:bidi="ar-EG"/>
        </w:rPr>
        <w:t>،</w:t>
      </w:r>
      <w:r w:rsidRPr="007F2FF1">
        <w:rPr>
          <w:rFonts w:ascii="Times New Roman" w:hAnsi="Times New Roman" w:cs="Simplified Arabic"/>
          <w:sz w:val="24"/>
          <w:szCs w:val="28"/>
          <w:rtl/>
          <w:lang w:bidi="ar-EG"/>
        </w:rPr>
        <w:t xml:space="preserve"> ودقيقة</w:t>
      </w:r>
      <w:r w:rsidRPr="007F2FF1">
        <w:rPr>
          <w:rFonts w:ascii="Times New Roman" w:hAnsi="Times New Roman" w:cs="Simplified Arabic" w:hint="cs"/>
          <w:sz w:val="24"/>
          <w:szCs w:val="28"/>
          <w:rtl/>
          <w:lang w:bidi="ar-EG"/>
        </w:rPr>
        <w:t>،</w:t>
      </w:r>
      <w:r w:rsidRPr="007F2FF1">
        <w:rPr>
          <w:rFonts w:ascii="Times New Roman" w:hAnsi="Times New Roman" w:cs="Simplified Arabic"/>
          <w:sz w:val="24"/>
          <w:szCs w:val="28"/>
          <w:rtl/>
          <w:lang w:bidi="ar-EG"/>
        </w:rPr>
        <w:t xml:space="preserve"> وجديرة بالثقة في بناء هذه البيئة المعلوماتية، ويمكن لنظام موثوق أنْ يلعب دورًا محوريًا في مكافحة انتشار المحتويات الرقمية الاحتيالية</w:t>
      </w:r>
      <w:r w:rsidRPr="007F2FF1">
        <w:rPr>
          <w:rFonts w:ascii="Times New Roman" w:hAnsi="Times New Roman" w:cs="Simplified Arabic" w:hint="cs"/>
          <w:sz w:val="24"/>
          <w:szCs w:val="28"/>
          <w:rtl/>
          <w:lang w:bidi="ar-EG"/>
        </w:rPr>
        <w:t>،</w:t>
      </w:r>
      <w:r w:rsidRPr="007F2FF1">
        <w:rPr>
          <w:rFonts w:ascii="Times New Roman" w:hAnsi="Times New Roman" w:cs="Simplified Arabic"/>
          <w:sz w:val="24"/>
          <w:szCs w:val="28"/>
          <w:rtl/>
          <w:lang w:bidi="ar-EG"/>
        </w:rPr>
        <w:t xml:space="preserve"> والمضللة</w:t>
      </w:r>
      <w:r w:rsidRPr="007F2FF1">
        <w:rPr>
          <w:rFonts w:ascii="Times New Roman" w:hAnsi="Times New Roman" w:cs="Simplified Arabic" w:hint="cs"/>
          <w:sz w:val="24"/>
          <w:szCs w:val="28"/>
          <w:rtl/>
          <w:lang w:bidi="ar-EG"/>
        </w:rPr>
        <w:t>،</w:t>
      </w:r>
      <w:r w:rsidRPr="007F2FF1">
        <w:rPr>
          <w:rFonts w:ascii="Times New Roman" w:hAnsi="Times New Roman" w:cs="Simplified Arabic"/>
          <w:sz w:val="24"/>
          <w:szCs w:val="28"/>
          <w:rtl/>
          <w:lang w:bidi="ar-EG"/>
        </w:rPr>
        <w:t xml:space="preserve"> والمغلوطة</w:t>
      </w:r>
      <w:r w:rsidRPr="007F2FF1">
        <w:rPr>
          <w:rFonts w:ascii="Times New Roman" w:hAnsi="Times New Roman" w:cs="Simplified Arabic" w:hint="cs"/>
          <w:sz w:val="24"/>
          <w:szCs w:val="28"/>
          <w:rtl/>
          <w:lang w:bidi="ar-EG"/>
        </w:rPr>
        <w:t>،</w:t>
      </w:r>
      <w:r w:rsidRPr="007F2FF1">
        <w:rPr>
          <w:rFonts w:ascii="Times New Roman" w:hAnsi="Times New Roman" w:cs="Simplified Arabic"/>
          <w:sz w:val="24"/>
          <w:szCs w:val="28"/>
          <w:rtl/>
          <w:lang w:bidi="ar-EG"/>
        </w:rPr>
        <w:t xml:space="preserve"> والأخبار الكاذبة خلال حالات عدم اليقين والطوارئ.</w:t>
      </w:r>
    </w:p>
    <w:p w14:paraId="2CEE97ED" w14:textId="77018149" w:rsidR="00074F0D" w:rsidRPr="007F2FF1" w:rsidRDefault="00074F0D" w:rsidP="008525E3">
      <w:pPr>
        <w:pStyle w:val="00000"/>
        <w:rPr>
          <w:rtl/>
        </w:rPr>
      </w:pPr>
      <w:r w:rsidRPr="007F2FF1">
        <w:rPr>
          <w:rtl/>
        </w:rPr>
        <w:t>ويُعَدُّ الحفاظ على ثقة العامة أمرًا معقدًا، يعود ذلك أساسًا إلى الطبيعة الديناميكية، والمنفتحة، وغير الخاضعة للرقابة في كثير من الأحيان للنظام الرقمي، وفي كثير من الحالات، تنتشر المعلومات السلبية أسرع من التوضيحات، ويتفاقم هذا الوضع</w:t>
      </w:r>
      <w:r w:rsidRPr="007F2FF1">
        <w:rPr>
          <w:rFonts w:hint="cs"/>
          <w:rtl/>
        </w:rPr>
        <w:t>؛</w:t>
      </w:r>
      <w:r w:rsidRPr="007F2FF1">
        <w:rPr>
          <w:rtl/>
        </w:rPr>
        <w:t xml:space="preserve"> بسبب خوارزميات وسائل التواصل الاجتماعي</w:t>
      </w:r>
      <w:r w:rsidRPr="007F2FF1">
        <w:rPr>
          <w:rFonts w:hint="cs"/>
          <w:rtl/>
        </w:rPr>
        <w:t>،</w:t>
      </w:r>
      <w:r w:rsidRPr="007F2FF1">
        <w:rPr>
          <w:rtl/>
        </w:rPr>
        <w:t xml:space="preserve"> التي تميل إلى تضخيم المحتوى الرقمي المؤثر عاطفيًا، بغض النظر عن صحته، كما أنَّ إخفاء هُوِيَّة المستخدمين يشجع على الانتشار غير المقيد للمحتوى الرقمي دون وجود رادع قانوني فعَّال، ويتفاقم هذا الوضع</w:t>
      </w:r>
      <w:r w:rsidRPr="007F2FF1">
        <w:rPr>
          <w:rFonts w:hint="cs"/>
          <w:rtl/>
        </w:rPr>
        <w:t>؛</w:t>
      </w:r>
      <w:r w:rsidRPr="007F2FF1">
        <w:rPr>
          <w:rtl/>
        </w:rPr>
        <w:t xml:space="preserve"> بسبب قدرة الجمهور المتزايدة على اكتشاف التناقضات أو التلاعب بالمحتوى من خلال مختلف الأدوات الرقمية وشبكات التواصل الاجتماعي (</w:t>
      </w:r>
      <w:r w:rsidRPr="007F2FF1">
        <w:t>Kuswati et al., 2025</w:t>
      </w:r>
      <w:r w:rsidRPr="007F2FF1">
        <w:rPr>
          <w:rtl/>
        </w:rPr>
        <w:t>).</w:t>
      </w:r>
    </w:p>
    <w:p w14:paraId="58471ABD" w14:textId="257FA201" w:rsidR="00074F0D" w:rsidRPr="007F2FF1" w:rsidRDefault="00074F0D" w:rsidP="008525E3">
      <w:pPr>
        <w:pStyle w:val="00000"/>
        <w:rPr>
          <w:rtl/>
        </w:rPr>
      </w:pPr>
      <w:r w:rsidRPr="007F2FF1">
        <w:rPr>
          <w:rtl/>
        </w:rPr>
        <w:t>فأظهرت دراسة أبو رفول (2025)</w:t>
      </w:r>
      <w:r w:rsidRPr="007F2FF1">
        <w:rPr>
          <w:rFonts w:hint="cs"/>
          <w:rtl/>
        </w:rPr>
        <w:t>:</w:t>
      </w:r>
      <w:r w:rsidRPr="007F2FF1">
        <w:rPr>
          <w:rtl/>
        </w:rPr>
        <w:t xml:space="preserve"> أنَّ أحد العوامل المؤثرة على الثقة في المحتوى الرقمي تشمل جودة المحتوى أساس في تشكيل الثقة وسلوك التفاعل</w:t>
      </w:r>
      <w:r w:rsidRPr="007F2FF1">
        <w:rPr>
          <w:rFonts w:hint="cs"/>
          <w:rtl/>
        </w:rPr>
        <w:t>،</w:t>
      </w:r>
      <w:r w:rsidRPr="007F2FF1">
        <w:rPr>
          <w:rtl/>
        </w:rPr>
        <w:t xml:space="preserve"> فقد اعتبر المشاركون أنَّ المحتوى الذي يتسم بالملاءمة، والارتباط الوثيق باهتماماتهم واحتياجاتهم، يحفزهم على التفاعل المستمر</w:t>
      </w:r>
      <w:r w:rsidRPr="007F2FF1">
        <w:rPr>
          <w:rFonts w:hint="cs"/>
          <w:rtl/>
        </w:rPr>
        <w:t>،</w:t>
      </w:r>
      <w:r w:rsidRPr="007F2FF1">
        <w:rPr>
          <w:rtl/>
        </w:rPr>
        <w:t xml:space="preserve"> وأكدت نسبة كبيرة منهم أنَّ المحتوى الذي يقدم معلومات عملية أو يعكس حالات</w:t>
      </w:r>
      <w:r w:rsidRPr="007F2FF1">
        <w:rPr>
          <w:rFonts w:hint="cs"/>
          <w:rtl/>
        </w:rPr>
        <w:t>ٍ</w:t>
      </w:r>
      <w:r w:rsidRPr="007F2FF1">
        <w:rPr>
          <w:rtl/>
        </w:rPr>
        <w:t xml:space="preserve"> واقعية</w:t>
      </w:r>
      <w:r w:rsidRPr="007F2FF1">
        <w:rPr>
          <w:rFonts w:hint="cs"/>
          <w:rtl/>
        </w:rPr>
        <w:t>ً</w:t>
      </w:r>
      <w:r w:rsidRPr="007F2FF1">
        <w:rPr>
          <w:rtl/>
        </w:rPr>
        <w:t xml:space="preserve"> لقضايا أمنية، يسهم بشكل مباشر في تعزيز تفاعلهم مع الحسابات.</w:t>
      </w:r>
    </w:p>
    <w:p w14:paraId="3AD9B4FA" w14:textId="3FD8CB43" w:rsidR="00074F0D" w:rsidRPr="007F2FF1" w:rsidRDefault="00074F0D" w:rsidP="008525E3">
      <w:pPr>
        <w:pStyle w:val="00000"/>
        <w:rPr>
          <w:rtl/>
        </w:rPr>
      </w:pPr>
      <w:r w:rsidRPr="007F2FF1">
        <w:rPr>
          <w:rtl/>
        </w:rPr>
        <w:t>كما يتمثل دور الإبداع والابتكار التكنولوجي في أنَّه خاصية ملازمة لإدارة التغيير، فالتغيير يتعين أنْ يعمل على إيجاد قدرات إبداعية أفضل مم</w:t>
      </w:r>
      <w:r w:rsidRPr="007F2FF1">
        <w:rPr>
          <w:rFonts w:hint="cs"/>
          <w:rtl/>
        </w:rPr>
        <w:t>َّ</w:t>
      </w:r>
      <w:r w:rsidRPr="007F2FF1">
        <w:rPr>
          <w:rtl/>
        </w:rPr>
        <w:t>ا هو قائم أو مستخدم حالي</w:t>
      </w:r>
      <w:r w:rsidRPr="007F2FF1">
        <w:rPr>
          <w:rFonts w:hint="cs"/>
          <w:rtl/>
        </w:rPr>
        <w:t>ً</w:t>
      </w:r>
      <w:r w:rsidRPr="007F2FF1">
        <w:rPr>
          <w:rtl/>
        </w:rPr>
        <w:t>ا، فهو يعمل نحو الارتقاء والتقدم</w:t>
      </w:r>
      <w:r w:rsidRPr="007F2FF1">
        <w:rPr>
          <w:rFonts w:hint="cs"/>
          <w:rtl/>
        </w:rPr>
        <w:t>،</w:t>
      </w:r>
      <w:r w:rsidRPr="007F2FF1">
        <w:rPr>
          <w:rtl/>
        </w:rPr>
        <w:t xml:space="preserve"> و</w:t>
      </w:r>
      <w:r w:rsidRPr="007F2FF1">
        <w:rPr>
          <w:rFonts w:hint="cs"/>
          <w:rtl/>
        </w:rPr>
        <w:t>إ</w:t>
      </w:r>
      <w:r w:rsidRPr="007F2FF1">
        <w:rPr>
          <w:rtl/>
        </w:rPr>
        <w:t>لا ف</w:t>
      </w:r>
      <w:r w:rsidRPr="007F2FF1">
        <w:rPr>
          <w:rFonts w:hint="cs"/>
          <w:rtl/>
        </w:rPr>
        <w:t>َ</w:t>
      </w:r>
      <w:r w:rsidRPr="007F2FF1">
        <w:rPr>
          <w:rtl/>
        </w:rPr>
        <w:t>ق</w:t>
      </w:r>
      <w:r w:rsidRPr="007F2FF1">
        <w:rPr>
          <w:rFonts w:hint="cs"/>
          <w:rtl/>
        </w:rPr>
        <w:t>َ</w:t>
      </w:r>
      <w:r w:rsidRPr="007F2FF1">
        <w:rPr>
          <w:rtl/>
        </w:rPr>
        <w:t>د</w:t>
      </w:r>
      <w:r w:rsidRPr="007F2FF1">
        <w:rPr>
          <w:rFonts w:hint="cs"/>
          <w:rtl/>
        </w:rPr>
        <w:t>َ</w:t>
      </w:r>
      <w:r w:rsidRPr="007F2FF1">
        <w:rPr>
          <w:rtl/>
        </w:rPr>
        <w:t xml:space="preserve"> مضمونه (رابحي وكاريش، 2021)</w:t>
      </w:r>
      <w:r w:rsidRPr="007F2FF1">
        <w:rPr>
          <w:rFonts w:hint="cs"/>
          <w:rtl/>
        </w:rPr>
        <w:t>،</w:t>
      </w:r>
      <w:r w:rsidRPr="007F2FF1">
        <w:rPr>
          <w:rtl/>
        </w:rPr>
        <w:t xml:space="preserve"> وهذا إلى جانب العوامل التكنولوجية والتي نتج عن التطور التكنولوجي الكبير العديد من الآثار والتغيرات التي انعكست بشكل مباشر على الأفراد؛ حيث ساهمت التكنولوجيا </w:t>
      </w:r>
      <w:r w:rsidRPr="007F2FF1">
        <w:rPr>
          <w:rFonts w:hint="cs"/>
          <w:rtl/>
        </w:rPr>
        <w:t>في</w:t>
      </w:r>
      <w:r w:rsidRPr="007F2FF1">
        <w:rPr>
          <w:rtl/>
        </w:rPr>
        <w:t xml:space="preserve"> ظهور خدمات ومنتجات جديدة، وأيض</w:t>
      </w:r>
      <w:r w:rsidRPr="007F2FF1">
        <w:rPr>
          <w:rFonts w:hint="cs"/>
          <w:rtl/>
        </w:rPr>
        <w:t>ً</w:t>
      </w:r>
      <w:r w:rsidRPr="007F2FF1">
        <w:rPr>
          <w:rtl/>
        </w:rPr>
        <w:t>ا أدت لظهور وسائل جديدة لعرض المحتوى، فاستخدام التكنولوجيا يختلف من دولة لدولة ومن فرد لآخر (جعيجع وفراح، 2023).</w:t>
      </w:r>
    </w:p>
    <w:p w14:paraId="4D00BF60" w14:textId="44648D9B" w:rsidR="00074F0D" w:rsidRPr="007F2FF1" w:rsidRDefault="00074F0D" w:rsidP="008525E3">
      <w:pPr>
        <w:pStyle w:val="00000"/>
        <w:rPr>
          <w:rtl/>
        </w:rPr>
      </w:pPr>
      <w:r w:rsidRPr="007F2FF1">
        <w:rPr>
          <w:rtl/>
        </w:rPr>
        <w:t>كما تؤثر عدة عوامل على الثقة في المحتوى الرقمي، أبرزها</w:t>
      </w:r>
      <w:r w:rsidRPr="007F2FF1">
        <w:rPr>
          <w:rFonts w:hint="cs"/>
          <w:rtl/>
        </w:rPr>
        <w:t>:</w:t>
      </w:r>
      <w:r w:rsidRPr="007F2FF1">
        <w:rPr>
          <w:rtl/>
        </w:rPr>
        <w:t xml:space="preserve"> الشفافية التي توفر بيانات وصفية قابلة للتحقق</w:t>
      </w:r>
      <w:r w:rsidRPr="007F2FF1">
        <w:rPr>
          <w:rFonts w:hint="cs"/>
          <w:rtl/>
        </w:rPr>
        <w:t>،</w:t>
      </w:r>
      <w:r w:rsidRPr="007F2FF1">
        <w:rPr>
          <w:rtl/>
        </w:rPr>
        <w:t xml:space="preserve"> وتوضح تاريخ إنشاء ومعالجة المحتوى، وتلعب الخصوصية دورًا في حماية معلومات الأفراد، بينما تساهم قابلية التدقيق والأمن السيبراني في ضمان مصدرية المحتوى ومنع التلاعب به، فتوفر إمكانية التعويض وسائل قانونية لحماية المتضررين، ويعزّز الإنصاف من خلال توثيق الحقوق والملكية</w:t>
      </w:r>
      <w:r w:rsidRPr="007F2FF1">
        <w:rPr>
          <w:rFonts w:hint="cs"/>
          <w:rtl/>
        </w:rPr>
        <w:t>؛</w:t>
      </w:r>
      <w:r w:rsidRPr="007F2FF1">
        <w:rPr>
          <w:rtl/>
        </w:rPr>
        <w:t xml:space="preserve"> لضمان حل النزاعات المتعلقة بالمحتوى الرقمي (</w:t>
      </w:r>
      <w:r w:rsidRPr="007F2FF1">
        <w:t>NCSC, 2025</w:t>
      </w:r>
      <w:r w:rsidRPr="007F2FF1">
        <w:rPr>
          <w:rtl/>
        </w:rPr>
        <w:t>).</w:t>
      </w:r>
    </w:p>
    <w:p w14:paraId="30BA9693" w14:textId="77777777" w:rsidR="00074F0D" w:rsidRPr="007F2FF1" w:rsidRDefault="00074F0D" w:rsidP="008525E3">
      <w:pPr>
        <w:pStyle w:val="00000"/>
        <w:rPr>
          <w:rtl/>
        </w:rPr>
      </w:pPr>
      <w:r w:rsidRPr="007F2FF1">
        <w:rPr>
          <w:rtl/>
        </w:rPr>
        <w:t>ب</w:t>
      </w:r>
      <w:r w:rsidRPr="007F2FF1">
        <w:rPr>
          <w:rFonts w:hint="cs"/>
          <w:rtl/>
        </w:rPr>
        <w:t>ِ</w:t>
      </w:r>
      <w:r w:rsidRPr="007F2FF1">
        <w:rPr>
          <w:rtl/>
        </w:rPr>
        <w:t>ناءً على ما سبق يمكن القول</w:t>
      </w:r>
      <w:r w:rsidRPr="007F2FF1">
        <w:rPr>
          <w:rFonts w:hint="cs"/>
          <w:rtl/>
        </w:rPr>
        <w:t>:</w:t>
      </w:r>
      <w:r w:rsidRPr="007F2FF1">
        <w:rPr>
          <w:rtl/>
        </w:rPr>
        <w:t xml:space="preserve"> إنَّ مصداقية المواد المنشورة عبر الوسائط الرقمية لا تتشكل بعامل واحد، بل هي نتيجة تفاعل مجموعة من المؤثرات المتداخلة التي تبدأ بطبيعة البيئة الرقمية نفسها، وتمر بالتطورات التقنية، وصولًا إلى خصائص الرسائل المقدمة وآليات ضبطها، وكلما توفرت معايير واضحة تحكم إنتاج ونشر المعلومات </w:t>
      </w:r>
      <w:r w:rsidRPr="007F2FF1">
        <w:rPr>
          <w:rFonts w:hint="cs"/>
          <w:rtl/>
        </w:rPr>
        <w:t>-</w:t>
      </w:r>
      <w:r w:rsidRPr="007F2FF1">
        <w:rPr>
          <w:rtl/>
        </w:rPr>
        <w:t>مع مراعاة احتياجات المستخدمين وتعزيز الممارسات المسؤولة</w:t>
      </w:r>
      <w:r w:rsidRPr="007F2FF1">
        <w:rPr>
          <w:rFonts w:hint="cs"/>
          <w:rtl/>
        </w:rPr>
        <w:t>-؛</w:t>
      </w:r>
      <w:r w:rsidRPr="007F2FF1">
        <w:rPr>
          <w:rtl/>
        </w:rPr>
        <w:t xml:space="preserve"> زادت قدرة الجمهور على التمييز بين ما يمكن الاعتماد عليه وما ينبغي التعامل معه بحذر، وهو ما يساهم في ترسيخ علاقة أكثر استقرارًا بين المتلقي والمحتوى الرقمي.</w:t>
      </w:r>
    </w:p>
    <w:p w14:paraId="012F50EF" w14:textId="334AA47E" w:rsidR="00074F0D" w:rsidRPr="00A73433" w:rsidRDefault="00074F0D" w:rsidP="00D97A43">
      <w:pPr>
        <w:pStyle w:val="Heading2"/>
        <w:numPr>
          <w:ilvl w:val="0"/>
          <w:numId w:val="89"/>
        </w:numPr>
        <w:bidi/>
        <w:spacing w:before="120" w:after="120" w:line="240" w:lineRule="auto"/>
        <w:ind w:left="849" w:hanging="850"/>
        <w:rPr>
          <w:rFonts w:ascii="Times New Roman" w:hAnsi="Times New Roman" w:cs="Simplified Arabic"/>
          <w:b/>
          <w:bCs/>
          <w:color w:val="auto"/>
          <w:szCs w:val="36"/>
        </w:rPr>
      </w:pPr>
      <w:bookmarkStart w:id="116" w:name="_Toc225447824"/>
      <w:bookmarkStart w:id="117" w:name="_Toc227769176"/>
      <w:r w:rsidRPr="00A73433">
        <w:rPr>
          <w:rFonts w:ascii="Times New Roman" w:hAnsi="Times New Roman" w:cs="Simplified Arabic"/>
          <w:b/>
          <w:bCs/>
          <w:color w:val="auto"/>
          <w:szCs w:val="36"/>
          <w:rtl/>
        </w:rPr>
        <w:t>أنماط التفاعل مع المحتويات الرقمية الاحتيالية</w:t>
      </w:r>
      <w:bookmarkEnd w:id="116"/>
      <w:r w:rsidRPr="00A73433">
        <w:rPr>
          <w:rFonts w:ascii="Times New Roman" w:hAnsi="Times New Roman" w:cs="Simplified Arabic" w:hint="cs"/>
          <w:b/>
          <w:bCs/>
          <w:color w:val="auto"/>
          <w:szCs w:val="36"/>
          <w:rtl/>
        </w:rPr>
        <w:t>:</w:t>
      </w:r>
      <w:bookmarkEnd w:id="117"/>
    </w:p>
    <w:p w14:paraId="0F4097E6" w14:textId="3BC74A43" w:rsidR="00074F0D" w:rsidRPr="007F2FF1" w:rsidRDefault="00074F0D" w:rsidP="008525E3">
      <w:pPr>
        <w:pStyle w:val="00000"/>
        <w:rPr>
          <w:rtl/>
        </w:rPr>
      </w:pPr>
      <w:r w:rsidRPr="007F2FF1">
        <w:rPr>
          <w:rtl/>
        </w:rPr>
        <w:t>في العصر الرقمي الحالي أصبحت المعلومات تنتقل بسرعة كبيرة؛ ممَّا يزيد من الحاجة لفهم كيفية التفاعل معها</w:t>
      </w:r>
      <w:r w:rsidRPr="007F2FF1">
        <w:rPr>
          <w:rFonts w:hint="cs"/>
          <w:rtl/>
        </w:rPr>
        <w:t>،</w:t>
      </w:r>
      <w:r w:rsidRPr="007F2FF1">
        <w:rPr>
          <w:rtl/>
        </w:rPr>
        <w:t xml:space="preserve"> وتمييز الصحيح من المضلل، كما وضح الحديدي وآخرون (2025)</w:t>
      </w:r>
      <w:r w:rsidRPr="007F2FF1">
        <w:rPr>
          <w:rFonts w:hint="cs"/>
          <w:rtl/>
        </w:rPr>
        <w:t>؛</w:t>
      </w:r>
      <w:r w:rsidRPr="007F2FF1">
        <w:rPr>
          <w:rtl/>
        </w:rPr>
        <w:t xml:space="preserve"> حيث تتعدد وتتنوع أنماط التفاعل مع المحتويات الرقمية الاحتيالية</w:t>
      </w:r>
      <w:r w:rsidRPr="007F2FF1">
        <w:rPr>
          <w:rFonts w:hint="cs"/>
          <w:rtl/>
        </w:rPr>
        <w:t>،</w:t>
      </w:r>
      <w:r w:rsidRPr="007F2FF1">
        <w:rPr>
          <w:rtl/>
        </w:rPr>
        <w:t xml:space="preserve"> خاصة</w:t>
      </w:r>
      <w:r w:rsidRPr="007F2FF1">
        <w:rPr>
          <w:rFonts w:hint="cs"/>
          <w:rtl/>
        </w:rPr>
        <w:t>ً</w:t>
      </w:r>
      <w:r w:rsidRPr="007F2FF1">
        <w:rPr>
          <w:rtl/>
        </w:rPr>
        <w:t xml:space="preserve"> في ظل وجود العديد من المنصات والمواقع المجانية التي تتحقق من المعلومات الزائفة</w:t>
      </w:r>
      <w:r w:rsidRPr="007F2FF1">
        <w:rPr>
          <w:rFonts w:hint="cs"/>
          <w:rtl/>
        </w:rPr>
        <w:t>،</w:t>
      </w:r>
      <w:r w:rsidRPr="007F2FF1">
        <w:rPr>
          <w:rtl/>
        </w:rPr>
        <w:t xml:space="preserve"> وتنشر ما هو صحيح، إلى جانب وجود بعض تطبيقات الذكاء الاصطناعي</w:t>
      </w:r>
      <w:r w:rsidRPr="007F2FF1">
        <w:rPr>
          <w:rFonts w:hint="cs"/>
          <w:rtl/>
        </w:rPr>
        <w:t>،</w:t>
      </w:r>
      <w:r w:rsidRPr="007F2FF1">
        <w:rPr>
          <w:rtl/>
        </w:rPr>
        <w:t xml:space="preserve"> التي لم تتطرق إلى تحليل مضمون ما بها من أخبار، وهذا إلى جانب أهمية التوعية بأخطار المعلومات الزائفة وطرق التعامل معها.</w:t>
      </w:r>
    </w:p>
    <w:p w14:paraId="3C101970" w14:textId="0D8E219F" w:rsidR="00074F0D" w:rsidRPr="007F2FF1" w:rsidRDefault="00074F0D" w:rsidP="008525E3">
      <w:pPr>
        <w:pStyle w:val="00000"/>
        <w:rPr>
          <w:rtl/>
        </w:rPr>
      </w:pPr>
      <w:r w:rsidRPr="007F2FF1">
        <w:rPr>
          <w:rtl/>
        </w:rPr>
        <w:t>ويُعَدُّ الميل إلى التركيز على الذات نمطًا ضروريًا يرتبط بمقاومة أي شكل من أشكال التفاعل مع المحتويات الرقمية الاحتيالية، فالأفراد الذين يتمتعون بمستوى عالٍ من الوعي الذاتي معروفون بأنَّهم يأخذون في الاعتبار معرفتهم الشخصية</w:t>
      </w:r>
      <w:r w:rsidRPr="007F2FF1">
        <w:rPr>
          <w:rFonts w:hint="cs"/>
          <w:rtl/>
        </w:rPr>
        <w:t>،</w:t>
      </w:r>
      <w:r w:rsidRPr="007F2FF1">
        <w:rPr>
          <w:rtl/>
        </w:rPr>
        <w:t xml:space="preserve"> ومعاييرهم الداخلية</w:t>
      </w:r>
      <w:r w:rsidRPr="007F2FF1">
        <w:rPr>
          <w:rFonts w:hint="cs"/>
          <w:rtl/>
        </w:rPr>
        <w:t>،</w:t>
      </w:r>
      <w:r w:rsidRPr="007F2FF1">
        <w:rPr>
          <w:rtl/>
        </w:rPr>
        <w:t xml:space="preserve"> ومواقفهم بدرجة أكبر عند اتخاذ القرارات؛ ممَّا يؤدي إلى زيادة مقاومتهم للتأثير الاجتماعي ومحاولات الإقناع، كما أنَّ الوعي بالأخطار المرتبطة بالمحتوى الإلكتروني، فضلًا عن الأساليب التي يستخدمها المحتالون، يمكن أنْ يساعد الأفراد على أنْ يكونوا أكثر يقظة</w:t>
      </w:r>
      <w:r w:rsidRPr="007F2FF1">
        <w:rPr>
          <w:rFonts w:hint="cs"/>
          <w:rtl/>
        </w:rPr>
        <w:t>ً</w:t>
      </w:r>
      <w:r w:rsidRPr="007F2FF1">
        <w:rPr>
          <w:rtl/>
        </w:rPr>
        <w:t>، ويساعدهم على تحديد الأخطار وتقييمها، وبالتالي</w:t>
      </w:r>
      <w:r w:rsidRPr="007F2FF1">
        <w:rPr>
          <w:rFonts w:hint="cs"/>
          <w:rtl/>
        </w:rPr>
        <w:t>:</w:t>
      </w:r>
      <w:r w:rsidRPr="007F2FF1">
        <w:rPr>
          <w:rtl/>
        </w:rPr>
        <w:t xml:space="preserve"> فهم مجهزون بشكل أفضل لحماية أنفسهم (</w:t>
      </w:r>
      <w:r w:rsidRPr="007F2FF1">
        <w:t>Balakrishnan et al., 2025</w:t>
      </w:r>
      <w:r w:rsidRPr="007F2FF1">
        <w:rPr>
          <w:rtl/>
        </w:rPr>
        <w:t>).</w:t>
      </w:r>
    </w:p>
    <w:p w14:paraId="50ACBC95" w14:textId="22B8056E" w:rsidR="00074F0D" w:rsidRPr="007F2FF1" w:rsidRDefault="00074F0D" w:rsidP="007F2FF1">
      <w:pPr>
        <w:spacing w:before="120" w:after="120" w:line="240" w:lineRule="auto"/>
        <w:ind w:firstLine="720"/>
        <w:jc w:val="both"/>
        <w:rPr>
          <w:rFonts w:ascii="Times New Roman" w:hAnsi="Times New Roman" w:cs="Simplified Arabic"/>
          <w:sz w:val="24"/>
          <w:szCs w:val="28"/>
          <w:rtl/>
          <w:lang w:bidi="ar-EG"/>
        </w:rPr>
      </w:pPr>
      <w:r w:rsidRPr="007F2FF1">
        <w:rPr>
          <w:rFonts w:ascii="Times New Roman" w:hAnsi="Times New Roman" w:cs="Simplified Arabic"/>
          <w:sz w:val="24"/>
          <w:szCs w:val="28"/>
          <w:rtl/>
        </w:rPr>
        <w:t>وأشارت دراسة الحايس والرواس (2016) إلى أنماط التفاعل مع المحتويات الرقمية الاحتيالية، والتي يمكن تقسيمها إلى ثلاثة أنماط</w:t>
      </w:r>
      <w:r w:rsidRPr="007F2FF1">
        <w:rPr>
          <w:rFonts w:ascii="Times New Roman" w:hAnsi="Times New Roman" w:cs="Simplified Arabic" w:hint="cs"/>
          <w:sz w:val="24"/>
          <w:szCs w:val="28"/>
          <w:rtl/>
        </w:rPr>
        <w:t>ٍ</w:t>
      </w:r>
      <w:r w:rsidRPr="007F2FF1">
        <w:rPr>
          <w:rFonts w:ascii="Times New Roman" w:hAnsi="Times New Roman" w:cs="Simplified Arabic"/>
          <w:sz w:val="24"/>
          <w:szCs w:val="28"/>
          <w:rtl/>
        </w:rPr>
        <w:t xml:space="preserve"> رئيسية</w:t>
      </w:r>
      <w:r w:rsidRPr="007F2FF1">
        <w:rPr>
          <w:rFonts w:ascii="Times New Roman" w:hAnsi="Times New Roman" w:cs="Simplified Arabic" w:hint="cs"/>
          <w:sz w:val="24"/>
          <w:szCs w:val="28"/>
          <w:rtl/>
        </w:rPr>
        <w:t>ٍ</w:t>
      </w:r>
      <w:r w:rsidRPr="007F2FF1">
        <w:rPr>
          <w:rFonts w:ascii="Times New Roman" w:hAnsi="Times New Roman" w:cs="Simplified Arabic"/>
          <w:sz w:val="24"/>
          <w:szCs w:val="28"/>
          <w:rtl/>
        </w:rPr>
        <w:t>: النمط التفاعلي السلبي</w:t>
      </w:r>
      <w:r w:rsidRPr="007F2FF1">
        <w:rPr>
          <w:rFonts w:ascii="Times New Roman" w:hAnsi="Times New Roman" w:cs="Simplified Arabic" w:hint="cs"/>
          <w:sz w:val="24"/>
          <w:szCs w:val="28"/>
          <w:rtl/>
        </w:rPr>
        <w:t>:</w:t>
      </w:r>
      <w:r w:rsidRPr="007F2FF1">
        <w:rPr>
          <w:rFonts w:ascii="Times New Roman" w:hAnsi="Times New Roman" w:cs="Simplified Arabic"/>
          <w:sz w:val="24"/>
          <w:szCs w:val="28"/>
          <w:rtl/>
        </w:rPr>
        <w:t xml:space="preserve"> ويتمثل في قدرة الفرد على الوصول إلى المحتويات الرقمية الاحتيالية وقراءتها</w:t>
      </w:r>
      <w:r w:rsidRPr="007F2FF1">
        <w:rPr>
          <w:rFonts w:ascii="Times New Roman" w:hAnsi="Times New Roman" w:cs="Simplified Arabic" w:hint="cs"/>
          <w:sz w:val="24"/>
          <w:szCs w:val="28"/>
          <w:rtl/>
        </w:rPr>
        <w:t>،</w:t>
      </w:r>
      <w:r w:rsidRPr="007F2FF1">
        <w:rPr>
          <w:rFonts w:ascii="Times New Roman" w:hAnsi="Times New Roman" w:cs="Simplified Arabic"/>
          <w:sz w:val="24"/>
          <w:szCs w:val="28"/>
          <w:rtl/>
        </w:rPr>
        <w:t xml:space="preserve"> مع الاقتصار على القراءة وربما الاستفادة منها فقط دون أي تفاعل إضافي، أما النمط التفاعلي التعاوني</w:t>
      </w:r>
      <w:r w:rsidRPr="007F2FF1">
        <w:rPr>
          <w:rFonts w:ascii="Times New Roman" w:hAnsi="Times New Roman" w:cs="Simplified Arabic" w:hint="cs"/>
          <w:sz w:val="24"/>
          <w:szCs w:val="28"/>
          <w:rtl/>
        </w:rPr>
        <w:t>:</w:t>
      </w:r>
      <w:r w:rsidRPr="007F2FF1">
        <w:rPr>
          <w:rFonts w:ascii="Times New Roman" w:hAnsi="Times New Roman" w:cs="Simplified Arabic"/>
          <w:sz w:val="24"/>
          <w:szCs w:val="28"/>
          <w:rtl/>
        </w:rPr>
        <w:t xml:space="preserve"> فيتضمن تلقي الفرد لهذه المحتويات وقراءتها وفهم معانيها، والاقتناع أو رفض بعض محتوياتها، ثم محاولة تحويلها أو إعادة إرسالها إلى الأقران وتبادلها معهم دون نقدها، والنمط التفاعلي النقدي؛ حيث يقوم الفرد بتلقي المحتويات الرقمية الاحتيالية وقراءتها وفهم معانيها والاقتناع أو رفض بعض محتوياتها مع محاولة تحويلها أو إعادة إرسالها إلى الأقران وتبادلها معهم، بالإضافة إلى نقدها نقدًا موضوعيًا</w:t>
      </w:r>
      <w:r w:rsidRPr="007F2FF1">
        <w:rPr>
          <w:rFonts w:ascii="Times New Roman" w:hAnsi="Times New Roman" w:cs="Simplified Arabic"/>
          <w:sz w:val="24"/>
          <w:szCs w:val="28"/>
          <w:rtl/>
          <w:lang w:bidi="ar-EG"/>
        </w:rPr>
        <w:t>.</w:t>
      </w:r>
    </w:p>
    <w:p w14:paraId="0DCB8F07" w14:textId="77777777" w:rsidR="00074F0D" w:rsidRPr="00E91F41" w:rsidRDefault="00074F0D" w:rsidP="007F2FF1">
      <w:pPr>
        <w:spacing w:before="120" w:after="120" w:line="240" w:lineRule="auto"/>
        <w:ind w:firstLine="720"/>
        <w:jc w:val="both"/>
        <w:rPr>
          <w:rFonts w:ascii="Times New Roman" w:hAnsi="Times New Roman" w:cs="Simplified Arabic"/>
          <w:spacing w:val="-4"/>
          <w:sz w:val="24"/>
          <w:szCs w:val="28"/>
          <w:rtl/>
        </w:rPr>
      </w:pPr>
      <w:r w:rsidRPr="00E91F41">
        <w:rPr>
          <w:rFonts w:ascii="Times New Roman" w:hAnsi="Times New Roman" w:cs="Simplified Arabic"/>
          <w:b/>
          <w:bCs/>
          <w:spacing w:val="-4"/>
          <w:sz w:val="24"/>
          <w:szCs w:val="28"/>
          <w:rtl/>
        </w:rPr>
        <w:t>يتضح من خلال ما سبق</w:t>
      </w:r>
      <w:r w:rsidRPr="00E91F41">
        <w:rPr>
          <w:rFonts w:ascii="Times New Roman" w:hAnsi="Times New Roman" w:cs="Simplified Arabic" w:hint="cs"/>
          <w:spacing w:val="-4"/>
          <w:sz w:val="24"/>
          <w:szCs w:val="28"/>
          <w:rtl/>
        </w:rPr>
        <w:t>:</w:t>
      </w:r>
      <w:r w:rsidRPr="00E91F41">
        <w:rPr>
          <w:rFonts w:ascii="Times New Roman" w:hAnsi="Times New Roman" w:cs="Simplified Arabic"/>
          <w:spacing w:val="-4"/>
          <w:sz w:val="24"/>
          <w:szCs w:val="28"/>
          <w:rtl/>
        </w:rPr>
        <w:t xml:space="preserve"> أنَّ تعامل الأفراد مع المحتويات الرقمية الاحتيالية يختلف باختلاف وعيهم ومهاراتهم في تقييم المعلومات، فالبعض يكتفي بالملاحظة دون تدخل، بينما يقوم آخرون بمشاركة أو تعديل المعلومات، وهناك من يتعامل معها بشكل نقدي ومنهجي، فإنَّ تعزيز الوعي الرقمي والقدرة على التمييز بين الحقيقة والزيف يساعد على حماية الأفراد</w:t>
      </w:r>
      <w:r w:rsidRPr="00E91F41">
        <w:rPr>
          <w:rFonts w:ascii="Times New Roman" w:hAnsi="Times New Roman" w:cs="Simplified Arabic" w:hint="cs"/>
          <w:spacing w:val="-4"/>
          <w:sz w:val="24"/>
          <w:szCs w:val="28"/>
          <w:rtl/>
        </w:rPr>
        <w:t>،</w:t>
      </w:r>
      <w:r w:rsidRPr="00E91F41">
        <w:rPr>
          <w:rFonts w:ascii="Times New Roman" w:hAnsi="Times New Roman" w:cs="Simplified Arabic"/>
          <w:spacing w:val="-4"/>
          <w:sz w:val="24"/>
          <w:szCs w:val="28"/>
          <w:rtl/>
        </w:rPr>
        <w:t xml:space="preserve"> ويقلل من تأثير المعلومات المضللة في حياتهم اليومية.</w:t>
      </w:r>
    </w:p>
    <w:p w14:paraId="553AAC6D" w14:textId="1AD5E9C9" w:rsidR="00074F0D" w:rsidRPr="00BA0D20" w:rsidRDefault="00D97A43" w:rsidP="00D97A43">
      <w:pPr>
        <w:pStyle w:val="Heading2"/>
        <w:numPr>
          <w:ilvl w:val="0"/>
          <w:numId w:val="89"/>
        </w:numPr>
        <w:bidi/>
        <w:spacing w:before="120" w:after="120" w:line="240" w:lineRule="auto"/>
        <w:ind w:left="849" w:hanging="850"/>
        <w:rPr>
          <w:rFonts w:ascii="Times New Roman" w:hAnsi="Times New Roman" w:cs="Simplified Arabic"/>
          <w:b/>
          <w:bCs/>
          <w:color w:val="auto"/>
          <w:szCs w:val="36"/>
          <w:rtl/>
        </w:rPr>
      </w:pPr>
      <w:bookmarkStart w:id="118" w:name="_Toc225447825"/>
      <w:r>
        <w:rPr>
          <w:rFonts w:ascii="Times New Roman" w:hAnsi="Times New Roman" w:cs="Simplified Arabic" w:hint="cs"/>
          <w:b/>
          <w:bCs/>
          <w:color w:val="auto"/>
          <w:szCs w:val="36"/>
          <w:rtl/>
        </w:rPr>
        <w:t xml:space="preserve"> </w:t>
      </w:r>
      <w:bookmarkStart w:id="119" w:name="_Toc227769177"/>
      <w:r w:rsidR="00074F0D" w:rsidRPr="00BA0D20">
        <w:rPr>
          <w:rFonts w:ascii="Times New Roman" w:hAnsi="Times New Roman" w:cs="Simplified Arabic"/>
          <w:b/>
          <w:bCs/>
          <w:color w:val="auto"/>
          <w:szCs w:val="36"/>
          <w:rtl/>
        </w:rPr>
        <w:t>أساليب إدراك المحتويات الرقمية الاحتيالية</w:t>
      </w:r>
      <w:bookmarkEnd w:id="118"/>
      <w:r w:rsidR="00074F0D" w:rsidRPr="00BA0D20">
        <w:rPr>
          <w:rFonts w:ascii="Times New Roman" w:hAnsi="Times New Roman" w:cs="Simplified Arabic" w:hint="cs"/>
          <w:b/>
          <w:bCs/>
          <w:color w:val="auto"/>
          <w:szCs w:val="36"/>
          <w:rtl/>
        </w:rPr>
        <w:t>:</w:t>
      </w:r>
      <w:bookmarkEnd w:id="119"/>
    </w:p>
    <w:p w14:paraId="46F5A3DE" w14:textId="710210DE" w:rsidR="00074F0D" w:rsidRPr="007F2FF1" w:rsidRDefault="00074F0D" w:rsidP="00703338">
      <w:pPr>
        <w:pStyle w:val="00000"/>
        <w:rPr>
          <w:rtl/>
        </w:rPr>
      </w:pPr>
      <w:r w:rsidRPr="007F2FF1">
        <w:rPr>
          <w:rtl/>
        </w:rPr>
        <w:t xml:space="preserve">تلعب ثقافة المؤسسة دورًا </w:t>
      </w:r>
      <w:r w:rsidRPr="007F2FF1">
        <w:rPr>
          <w:rFonts w:hint="cs"/>
          <w:rtl/>
        </w:rPr>
        <w:t>م</w:t>
      </w:r>
      <w:r w:rsidRPr="007F2FF1">
        <w:rPr>
          <w:rtl/>
        </w:rPr>
        <w:t>همًا في عملية إدراك المحتويات الرقمية؛ حيث تعتمد على الرقمنة</w:t>
      </w:r>
      <w:r w:rsidRPr="007F2FF1">
        <w:rPr>
          <w:rFonts w:hint="cs"/>
          <w:rtl/>
        </w:rPr>
        <w:t>،</w:t>
      </w:r>
      <w:r w:rsidRPr="007F2FF1">
        <w:rPr>
          <w:rtl/>
        </w:rPr>
        <w:t xml:space="preserve"> بما تتضمنه من قيم وقواعد سلوكية وأعراق ومعتقدات</w:t>
      </w:r>
      <w:r w:rsidRPr="007F2FF1">
        <w:rPr>
          <w:rFonts w:hint="cs"/>
          <w:rtl/>
        </w:rPr>
        <w:t>،</w:t>
      </w:r>
      <w:r w:rsidRPr="007F2FF1">
        <w:rPr>
          <w:rtl/>
        </w:rPr>
        <w:t xml:space="preserve"> كونها كذلك تحدد العلاقة بين العاملين بعضهم ببعض</w:t>
      </w:r>
      <w:r w:rsidRPr="007F2FF1">
        <w:rPr>
          <w:rFonts w:hint="cs"/>
          <w:rtl/>
        </w:rPr>
        <w:t>؛</w:t>
      </w:r>
      <w:r w:rsidRPr="007F2FF1">
        <w:rPr>
          <w:rtl/>
        </w:rPr>
        <w:t xml:space="preserve"> نتيجة الأفكار المشتركة التي تربطهم ببيئة عملهم وبين المتعاملين مع المؤسسة، ومن أجل التحول إلى الرقمنة</w:t>
      </w:r>
      <w:r w:rsidRPr="007F2FF1">
        <w:rPr>
          <w:rFonts w:hint="cs"/>
          <w:rtl/>
        </w:rPr>
        <w:t>؛</w:t>
      </w:r>
      <w:r w:rsidRPr="007F2FF1">
        <w:rPr>
          <w:rtl/>
        </w:rPr>
        <w:t xml:space="preserve"> تبقى الثقافة التنظيمية للمؤسسة باستمرار موضع التطوير والتغيير بفعل المتغيرات المؤثرة في بيئة الأعمال خا</w:t>
      </w:r>
      <w:r w:rsidR="00267E02">
        <w:rPr>
          <w:rFonts w:hint="cs"/>
          <w:rtl/>
        </w:rPr>
        <w:t xml:space="preserve"> </w:t>
      </w:r>
      <w:r w:rsidRPr="007F2FF1">
        <w:rPr>
          <w:rtl/>
        </w:rPr>
        <w:t>صة</w:t>
      </w:r>
      <w:r w:rsidRPr="007F2FF1">
        <w:rPr>
          <w:rFonts w:hint="cs"/>
          <w:rtl/>
        </w:rPr>
        <w:t>،</w:t>
      </w:r>
      <w:r w:rsidRPr="007F2FF1">
        <w:rPr>
          <w:rtl/>
        </w:rPr>
        <w:t xml:space="preserve"> منها</w:t>
      </w:r>
      <w:r w:rsidRPr="007F2FF1">
        <w:rPr>
          <w:rFonts w:hint="cs"/>
          <w:rtl/>
        </w:rPr>
        <w:t>:</w:t>
      </w:r>
      <w:r w:rsidRPr="007F2FF1">
        <w:rPr>
          <w:rtl/>
        </w:rPr>
        <w:t xml:space="preserve"> تكنولوجيا الاتصال والمعلومات (رابحي وكاريش، 2021).</w:t>
      </w:r>
    </w:p>
    <w:p w14:paraId="589C666C" w14:textId="694B72EA" w:rsidR="00074F0D" w:rsidRPr="007F2FF1" w:rsidRDefault="00074F0D" w:rsidP="00703338">
      <w:pPr>
        <w:pStyle w:val="00000"/>
        <w:rPr>
          <w:rtl/>
        </w:rPr>
      </w:pPr>
      <w:r w:rsidRPr="007F2FF1">
        <w:rPr>
          <w:rtl/>
        </w:rPr>
        <w:t>ويمكن يؤدي انتشار المحتو</w:t>
      </w:r>
      <w:r w:rsidRPr="007F2FF1">
        <w:rPr>
          <w:rFonts w:hint="cs"/>
          <w:rtl/>
        </w:rPr>
        <w:t>ى</w:t>
      </w:r>
      <w:r w:rsidRPr="007F2FF1">
        <w:rPr>
          <w:rtl/>
        </w:rPr>
        <w:t xml:space="preserve"> الرقمي الاحتيالي إلى عواقب وخيمة وافتراضات خاطئة وتصرفات مضللة، كما يمكن أنْ يؤدي إنشاء المحتو</w:t>
      </w:r>
      <w:r w:rsidRPr="007F2FF1">
        <w:rPr>
          <w:rFonts w:hint="cs"/>
          <w:rtl/>
        </w:rPr>
        <w:t>ى</w:t>
      </w:r>
      <w:r w:rsidRPr="007F2FF1">
        <w:rPr>
          <w:rtl/>
        </w:rPr>
        <w:t xml:space="preserve"> الاحتيالي</w:t>
      </w:r>
      <w:r w:rsidRPr="007F2FF1">
        <w:rPr>
          <w:rFonts w:hint="cs"/>
          <w:rtl/>
        </w:rPr>
        <w:t>،</w:t>
      </w:r>
      <w:r w:rsidRPr="007F2FF1">
        <w:rPr>
          <w:rtl/>
        </w:rPr>
        <w:t xml:space="preserve"> ونشرها عمدًا في البيئات الرقمية إلى التلاعب بالرأي العام وحجب الأدلة الواقعية؛ ممَّا قد يُلحق الضرر بثقة نظام إنترنت الأشياء</w:t>
      </w:r>
      <w:r w:rsidRPr="007F2FF1">
        <w:rPr>
          <w:rFonts w:hint="cs"/>
          <w:rtl/>
        </w:rPr>
        <w:t>،</w:t>
      </w:r>
      <w:r w:rsidRPr="007F2FF1">
        <w:rPr>
          <w:rtl/>
        </w:rPr>
        <w:t xml:space="preserve"> وقدرة الحكومة على اتخاذ قرارات مستنيرة، في</w:t>
      </w:r>
      <w:r w:rsidR="00703338">
        <w:rPr>
          <w:rFonts w:hint="cs"/>
          <w:rtl/>
        </w:rPr>
        <w:t xml:space="preserve"> </w:t>
      </w:r>
      <w:r w:rsidRPr="007F2FF1">
        <w:rPr>
          <w:rtl/>
        </w:rPr>
        <w:t>مثل هذه الحالات</w:t>
      </w:r>
      <w:r w:rsidRPr="007F2FF1">
        <w:rPr>
          <w:rFonts w:hint="cs"/>
          <w:rtl/>
        </w:rPr>
        <w:t>:</w:t>
      </w:r>
      <w:r w:rsidRPr="007F2FF1">
        <w:rPr>
          <w:rtl/>
        </w:rPr>
        <w:t xml:space="preserve"> يصبح من الضروري استخدام تقنيات و</w:t>
      </w:r>
      <w:r w:rsidRPr="007F2FF1">
        <w:rPr>
          <w:rFonts w:hint="cs"/>
          <w:rtl/>
        </w:rPr>
        <w:t>أ</w:t>
      </w:r>
      <w:r w:rsidRPr="007F2FF1">
        <w:rPr>
          <w:rtl/>
        </w:rPr>
        <w:t>ساليب لكشف المحتوى الرقمي الاحتيالي</w:t>
      </w:r>
      <w:r w:rsidRPr="007F2FF1">
        <w:rPr>
          <w:rFonts w:hint="cs"/>
          <w:rtl/>
        </w:rPr>
        <w:t>؛</w:t>
      </w:r>
      <w:r w:rsidRPr="007F2FF1">
        <w:rPr>
          <w:rtl/>
        </w:rPr>
        <w:t xml:space="preserve"> لمنع انتشار المعلومات الكاذبة أو المضللة عبر أجهزة الإنترنت، وضمان أنْ تستند القرارات إلى أدلة دقيقة وواقعية (</w:t>
      </w:r>
      <w:r w:rsidRPr="007F2FF1">
        <w:t>Patel et al., 2023</w:t>
      </w:r>
      <w:r w:rsidRPr="007F2FF1">
        <w:rPr>
          <w:rtl/>
        </w:rPr>
        <w:t>).</w:t>
      </w:r>
    </w:p>
    <w:p w14:paraId="031210DC" w14:textId="52A3E84E" w:rsidR="00074F0D" w:rsidRPr="007F2FF1" w:rsidRDefault="00074F0D" w:rsidP="00703338">
      <w:pPr>
        <w:pStyle w:val="00000"/>
        <w:rPr>
          <w:rtl/>
        </w:rPr>
      </w:pPr>
      <w:r w:rsidRPr="007F2FF1">
        <w:rPr>
          <w:rtl/>
        </w:rPr>
        <w:t>فلا تُعَدُّ أساليب إدراك المحتويات الرقمية الاحتيالية التقليدية</w:t>
      </w:r>
      <w:r w:rsidRPr="007F2FF1">
        <w:rPr>
          <w:rFonts w:hint="cs"/>
          <w:rtl/>
        </w:rPr>
        <w:t>،</w:t>
      </w:r>
      <w:r w:rsidRPr="007F2FF1">
        <w:rPr>
          <w:rtl/>
        </w:rPr>
        <w:t xml:space="preserve"> خاصة</w:t>
      </w:r>
      <w:r w:rsidRPr="007F2FF1">
        <w:rPr>
          <w:rFonts w:hint="cs"/>
          <w:rtl/>
        </w:rPr>
        <w:t>ً</w:t>
      </w:r>
      <w:r w:rsidRPr="007F2FF1">
        <w:rPr>
          <w:rtl/>
        </w:rPr>
        <w:t xml:space="preserve"> تلك القائمة على القواعد وقوائم الكلمات المفتاحية الثابتة أو مطابقة الأنماط، مُجهزةً للتعامل مع الطبيعة الديناميكية لهذه المحتويات، فغالبًا ما يكون المحتالون مبدعين؛ إذ يبتكرون روايات وأساليب حوارية جديدة</w:t>
      </w:r>
      <w:r w:rsidRPr="007F2FF1">
        <w:rPr>
          <w:rFonts w:hint="cs"/>
          <w:rtl/>
        </w:rPr>
        <w:t>،</w:t>
      </w:r>
      <w:r w:rsidRPr="007F2FF1">
        <w:rPr>
          <w:rtl/>
        </w:rPr>
        <w:t xml:space="preserve"> تعجز أنظمة كشف الاحتيال الحالية عن رصدها، فهذه الطبيعة التكيفية للاحتيال تستدعي أنظمة كشف لا تقتصر على الاستجابة الفورية فحسب، بل تُراعي السياق أيضًا، وقادرة على استشفاف النية والدلالات الكامنة وراء التواصل، بدلًا من الاكتفاء بالإشارات السطحية (</w:t>
      </w:r>
      <w:r w:rsidRPr="007F2FF1">
        <w:t>Otuburun, 2025</w:t>
      </w:r>
      <w:r w:rsidRPr="007F2FF1">
        <w:rPr>
          <w:rtl/>
        </w:rPr>
        <w:t>).</w:t>
      </w:r>
    </w:p>
    <w:p w14:paraId="671D704E" w14:textId="56970FCE" w:rsidR="00074F0D" w:rsidRPr="007F2FF1" w:rsidRDefault="00074F0D" w:rsidP="00703338">
      <w:pPr>
        <w:pStyle w:val="00000"/>
        <w:rPr>
          <w:rtl/>
        </w:rPr>
      </w:pPr>
      <w:r w:rsidRPr="007F2FF1">
        <w:rPr>
          <w:rtl/>
        </w:rPr>
        <w:t>وهنالك العديد من أساليب إدراك المحتويات الرقمية الاحتيالية؛ حيث تعتمد أساليب الكشف التقليدية بشكل أساسي على القواعد والتحليل الإحصائي، وهي مناسبة لكشف الاحتيال البسيط، ومع التطور المستمر لأساليب الاحتيال، بدأت قيود الأساليب التقليدية تتضح تدريجيًا، وفي السنوات الأخيرة</w:t>
      </w:r>
      <w:r w:rsidRPr="007F2FF1">
        <w:rPr>
          <w:rFonts w:hint="cs"/>
          <w:rtl/>
        </w:rPr>
        <w:t>:</w:t>
      </w:r>
      <w:r w:rsidRPr="007F2FF1">
        <w:rPr>
          <w:rtl/>
        </w:rPr>
        <w:t xml:space="preserve"> وفر التطور السريع لتقنيات التعلم الآلي والتعلم العميق حلولًا جديدة</w:t>
      </w:r>
      <w:r w:rsidRPr="007F2FF1">
        <w:rPr>
          <w:rFonts w:hint="cs"/>
          <w:rtl/>
        </w:rPr>
        <w:t>ً؛</w:t>
      </w:r>
      <w:r w:rsidRPr="007F2FF1">
        <w:rPr>
          <w:rtl/>
        </w:rPr>
        <w:t xml:space="preserve"> لكشف المحتويات الرقمية الاحتيالية، على سبيل المثال</w:t>
      </w:r>
      <w:r w:rsidRPr="007F2FF1">
        <w:rPr>
          <w:rFonts w:hint="cs"/>
          <w:rtl/>
        </w:rPr>
        <w:t>:</w:t>
      </w:r>
      <w:r w:rsidRPr="007F2FF1">
        <w:rPr>
          <w:rtl/>
        </w:rPr>
        <w:t xml:space="preserve"> تُعَدُّ الشبكة العصبية الاصطناعية (</w:t>
      </w:r>
      <w:r w:rsidRPr="007F2FF1">
        <w:t>ANN</w:t>
      </w:r>
      <w:r w:rsidRPr="007F2FF1">
        <w:rPr>
          <w:rtl/>
        </w:rPr>
        <w:t>) من أكثر تقنيات كشف الاحتيال شيوعًا، وهي تعتمد على أساليب التعلم الخاضع للإشراف (</w:t>
      </w:r>
      <w:r w:rsidRPr="007F2FF1">
        <w:t>Cheng, 2025</w:t>
      </w:r>
      <w:r w:rsidRPr="007F2FF1">
        <w:rPr>
          <w:rtl/>
        </w:rPr>
        <w:t>).</w:t>
      </w:r>
    </w:p>
    <w:p w14:paraId="6F6A5CDE" w14:textId="553BF489" w:rsidR="00074F0D" w:rsidRPr="007F2FF1" w:rsidRDefault="00074F0D" w:rsidP="00703338">
      <w:pPr>
        <w:pStyle w:val="00000"/>
        <w:rPr>
          <w:rtl/>
        </w:rPr>
      </w:pPr>
      <w:r w:rsidRPr="007F2FF1">
        <w:rPr>
          <w:rtl/>
        </w:rPr>
        <w:t>كما تتمثل أساليب إدراك المحتويات الرقمية الاحتيالية في مهارة تحليل المحتوى</w:t>
      </w:r>
      <w:r w:rsidRPr="007F2FF1">
        <w:rPr>
          <w:rFonts w:hint="cs"/>
          <w:rtl/>
        </w:rPr>
        <w:t>،</w:t>
      </w:r>
      <w:r w:rsidRPr="007F2FF1">
        <w:rPr>
          <w:rtl/>
        </w:rPr>
        <w:t xml:space="preserve"> ويقصد بها قدرة المستخدم على تحديد مصدر المحتوى، وإدراكه لتوجهات الوسيلة، وخصائصها، وطبيعة الخطاب المقدم عبرها، وجمهورها المستهدف، ومهارة تقييم المحتوى</w:t>
      </w:r>
      <w:r w:rsidRPr="007F2FF1">
        <w:rPr>
          <w:rFonts w:hint="cs"/>
          <w:rtl/>
        </w:rPr>
        <w:t>،</w:t>
      </w:r>
      <w:r w:rsidRPr="007F2FF1">
        <w:rPr>
          <w:rtl/>
        </w:rPr>
        <w:t xml:space="preserve"> وترتبط بمهارات التفكير العليا التي تنطوي على امتلاك القدرة على التمييز بين الحقائق</w:t>
      </w:r>
      <w:r w:rsidRPr="007F2FF1">
        <w:rPr>
          <w:rFonts w:hint="cs"/>
          <w:rtl/>
        </w:rPr>
        <w:t>،</w:t>
      </w:r>
      <w:r w:rsidRPr="007F2FF1">
        <w:rPr>
          <w:rtl/>
        </w:rPr>
        <w:t xml:space="preserve"> والادعاءات</w:t>
      </w:r>
      <w:r w:rsidRPr="007F2FF1">
        <w:rPr>
          <w:rFonts w:hint="cs"/>
          <w:rtl/>
        </w:rPr>
        <w:t>،</w:t>
      </w:r>
      <w:r w:rsidRPr="007F2FF1">
        <w:rPr>
          <w:rtl/>
        </w:rPr>
        <w:t xml:space="preserve"> وتحري التحيز</w:t>
      </w:r>
      <w:r w:rsidRPr="007F2FF1">
        <w:rPr>
          <w:rFonts w:hint="cs"/>
          <w:rtl/>
        </w:rPr>
        <w:t>،</w:t>
      </w:r>
      <w:r w:rsidRPr="007F2FF1">
        <w:rPr>
          <w:rtl/>
        </w:rPr>
        <w:t xml:space="preserve"> واستكشاف وفهم الخلفيات السياسية</w:t>
      </w:r>
      <w:r w:rsidRPr="007F2FF1">
        <w:rPr>
          <w:rFonts w:hint="cs"/>
          <w:rtl/>
        </w:rPr>
        <w:t>،</w:t>
      </w:r>
      <w:r w:rsidRPr="007F2FF1">
        <w:rPr>
          <w:rtl/>
        </w:rPr>
        <w:t xml:space="preserve"> والأيديولوجية</w:t>
      </w:r>
      <w:r w:rsidRPr="007F2FF1">
        <w:rPr>
          <w:rFonts w:hint="cs"/>
          <w:rtl/>
        </w:rPr>
        <w:t>،</w:t>
      </w:r>
      <w:r w:rsidRPr="007F2FF1">
        <w:rPr>
          <w:rtl/>
        </w:rPr>
        <w:t xml:space="preserve"> والاقتصادية للمحتوى الرقمي، بالإضافة إلى</w:t>
      </w:r>
      <w:r w:rsidRPr="007F2FF1">
        <w:rPr>
          <w:rFonts w:hint="cs"/>
          <w:rtl/>
        </w:rPr>
        <w:t>:</w:t>
      </w:r>
      <w:r w:rsidRPr="007F2FF1">
        <w:rPr>
          <w:rtl/>
        </w:rPr>
        <w:t xml:space="preserve"> القدرة على نقد المحتوى الرقمي وفق معايير موضوعية (الوليد ونجيب، 2023).</w:t>
      </w:r>
    </w:p>
    <w:p w14:paraId="5E799D25" w14:textId="138555B3" w:rsidR="00074F0D" w:rsidRPr="007F2FF1" w:rsidRDefault="00074F0D" w:rsidP="00703338">
      <w:pPr>
        <w:pStyle w:val="00000"/>
        <w:rPr>
          <w:rtl/>
        </w:rPr>
      </w:pPr>
      <w:r w:rsidRPr="007F2FF1">
        <w:rPr>
          <w:rtl/>
        </w:rPr>
        <w:t>فتبدأ معظم عمليات الاحتيال عبر منصات</w:t>
      </w:r>
      <w:r w:rsidRPr="007F2FF1">
        <w:rPr>
          <w:rFonts w:hint="cs"/>
          <w:rtl/>
        </w:rPr>
        <w:t>،</w:t>
      </w:r>
      <w:r w:rsidRPr="007F2FF1">
        <w:rPr>
          <w:rtl/>
        </w:rPr>
        <w:t xml:space="preserve"> مثل</w:t>
      </w:r>
      <w:r w:rsidRPr="007F2FF1">
        <w:rPr>
          <w:rFonts w:hint="cs"/>
          <w:rtl/>
        </w:rPr>
        <w:t>:</w:t>
      </w:r>
      <w:r w:rsidRPr="007F2FF1">
        <w:rPr>
          <w:rtl/>
        </w:rPr>
        <w:t xml:space="preserve"> وسائل التواصل الاجتماعي</w:t>
      </w:r>
      <w:r w:rsidRPr="007F2FF1">
        <w:rPr>
          <w:rFonts w:hint="cs"/>
          <w:rtl/>
        </w:rPr>
        <w:t>،</w:t>
      </w:r>
      <w:r w:rsidRPr="007F2FF1">
        <w:rPr>
          <w:rtl/>
        </w:rPr>
        <w:t xml:space="preserve"> والبريد الإلكتروني</w:t>
      </w:r>
      <w:r w:rsidRPr="007F2FF1">
        <w:rPr>
          <w:rFonts w:hint="cs"/>
          <w:rtl/>
        </w:rPr>
        <w:t>،</w:t>
      </w:r>
      <w:r w:rsidRPr="007F2FF1">
        <w:rPr>
          <w:rtl/>
        </w:rPr>
        <w:t xml:space="preserve"> والمكالمات</w:t>
      </w:r>
      <w:r w:rsidRPr="007F2FF1">
        <w:rPr>
          <w:rFonts w:hint="cs"/>
          <w:rtl/>
        </w:rPr>
        <w:t>،</w:t>
      </w:r>
      <w:r w:rsidRPr="007F2FF1">
        <w:rPr>
          <w:rtl/>
        </w:rPr>
        <w:t xml:space="preserve"> والرسائل النصية</w:t>
      </w:r>
      <w:r w:rsidRPr="007F2FF1">
        <w:rPr>
          <w:rFonts w:hint="cs"/>
          <w:rtl/>
        </w:rPr>
        <w:t>؛</w:t>
      </w:r>
      <w:r w:rsidRPr="007F2FF1">
        <w:rPr>
          <w:rtl/>
        </w:rPr>
        <w:t xml:space="preserve"> لذا يمكن أنْ تساعد مؤشرات المصداقية الإيجابية</w:t>
      </w:r>
      <w:r w:rsidRPr="007F2FF1">
        <w:rPr>
          <w:rFonts w:hint="cs"/>
          <w:rtl/>
        </w:rPr>
        <w:t>،</w:t>
      </w:r>
      <w:r w:rsidRPr="007F2FF1">
        <w:rPr>
          <w:rtl/>
        </w:rPr>
        <w:t xml:space="preserve"> مثل</w:t>
      </w:r>
      <w:r w:rsidRPr="007F2FF1">
        <w:rPr>
          <w:rFonts w:hint="cs"/>
          <w:rtl/>
        </w:rPr>
        <w:t>:</w:t>
      </w:r>
      <w:r w:rsidRPr="007F2FF1">
        <w:rPr>
          <w:rtl/>
        </w:rPr>
        <w:t xml:space="preserve"> علامات التحقق</w:t>
      </w:r>
      <w:r w:rsidRPr="007F2FF1">
        <w:rPr>
          <w:rFonts w:hint="cs"/>
          <w:rtl/>
        </w:rPr>
        <w:t>،</w:t>
      </w:r>
      <w:r w:rsidRPr="007F2FF1">
        <w:rPr>
          <w:rtl/>
        </w:rPr>
        <w:t xml:space="preserve"> أو التحذيرات السلبية</w:t>
      </w:r>
      <w:r w:rsidRPr="007F2FF1">
        <w:rPr>
          <w:rFonts w:hint="cs"/>
          <w:rtl/>
        </w:rPr>
        <w:t>،</w:t>
      </w:r>
      <w:r w:rsidRPr="007F2FF1">
        <w:rPr>
          <w:rtl/>
        </w:rPr>
        <w:t xml:space="preserve"> مثل</w:t>
      </w:r>
      <w:r w:rsidRPr="007F2FF1">
        <w:rPr>
          <w:rFonts w:hint="cs"/>
          <w:rtl/>
        </w:rPr>
        <w:t>:</w:t>
      </w:r>
      <w:r w:rsidRPr="007F2FF1">
        <w:rPr>
          <w:rtl/>
        </w:rPr>
        <w:t xml:space="preserve"> تصنيفات الرسائل المزعجة في تنبيه الأفراد</w:t>
      </w:r>
      <w:r w:rsidRPr="007F2FF1">
        <w:rPr>
          <w:rFonts w:hint="cs"/>
          <w:rtl/>
        </w:rPr>
        <w:t>،</w:t>
      </w:r>
      <w:r w:rsidRPr="007F2FF1">
        <w:rPr>
          <w:rtl/>
        </w:rPr>
        <w:t xml:space="preserve"> وتوجيههم نحو قرارات أكثر أمانًا، كما تعتمد استراتيجيات الوقاية على ما يشبه "التطعيم المعرفي"</w:t>
      </w:r>
      <w:r w:rsidRPr="007F2FF1">
        <w:rPr>
          <w:rFonts w:hint="cs"/>
          <w:rtl/>
        </w:rPr>
        <w:t>،</w:t>
      </w:r>
      <w:r w:rsidRPr="007F2FF1">
        <w:rPr>
          <w:rtl/>
        </w:rPr>
        <w:t xml:space="preserve"> من خلال تعريض المستخدمين لأساليب احتيالية بشكل مبسط ومراقب</w:t>
      </w:r>
      <w:r w:rsidRPr="007F2FF1">
        <w:rPr>
          <w:rFonts w:hint="cs"/>
          <w:rtl/>
        </w:rPr>
        <w:t>؛</w:t>
      </w:r>
      <w:r w:rsidRPr="007F2FF1">
        <w:rPr>
          <w:rtl/>
        </w:rPr>
        <w:t xml:space="preserve"> لبناء مناعة ذهنية ضدها (</w:t>
      </w:r>
      <w:r w:rsidRPr="007F2FF1">
        <w:t>Houtti et al., 2024</w:t>
      </w:r>
      <w:r w:rsidRPr="007F2FF1">
        <w:rPr>
          <w:rtl/>
        </w:rPr>
        <w:t>).</w:t>
      </w:r>
    </w:p>
    <w:p w14:paraId="7A8E6EE0" w14:textId="423C55E2" w:rsidR="00074F0D" w:rsidRPr="007F2FF1" w:rsidRDefault="00074F0D" w:rsidP="00703338">
      <w:pPr>
        <w:pStyle w:val="00000"/>
        <w:rPr>
          <w:rtl/>
        </w:rPr>
      </w:pPr>
      <w:r w:rsidRPr="007F2FF1">
        <w:rPr>
          <w:rtl/>
        </w:rPr>
        <w:t>كما يساعد استخراج محتوى الويب في كشف المحتوى الاحتيالي من خلال تحليل بيانات سلوك المستخدمين</w:t>
      </w:r>
      <w:r w:rsidRPr="007F2FF1">
        <w:rPr>
          <w:rFonts w:hint="cs"/>
          <w:rtl/>
        </w:rPr>
        <w:t>،</w:t>
      </w:r>
      <w:r w:rsidRPr="007F2FF1">
        <w:rPr>
          <w:rtl/>
        </w:rPr>
        <w:t xml:space="preserve"> عبر منصات التواصل الاجتماعي</w:t>
      </w:r>
      <w:r w:rsidRPr="007F2FF1">
        <w:rPr>
          <w:rFonts w:hint="cs"/>
          <w:rtl/>
        </w:rPr>
        <w:t>،</w:t>
      </w:r>
      <w:r w:rsidRPr="007F2FF1">
        <w:rPr>
          <w:rtl/>
        </w:rPr>
        <w:t xml:space="preserve"> وتحديد النشاط المشبوه والتفاعلات غير الطبيعية، فيتم رصد التقييمات المزيفة عبر تحليل النصوص</w:t>
      </w:r>
      <w:r w:rsidRPr="007F2FF1">
        <w:rPr>
          <w:rFonts w:hint="cs"/>
          <w:rtl/>
        </w:rPr>
        <w:t>،</w:t>
      </w:r>
      <w:r w:rsidRPr="007F2FF1">
        <w:rPr>
          <w:rtl/>
        </w:rPr>
        <w:t xml:space="preserve"> والعواطف</w:t>
      </w:r>
      <w:r w:rsidRPr="007F2FF1">
        <w:rPr>
          <w:rFonts w:hint="cs"/>
          <w:rtl/>
        </w:rPr>
        <w:t>،</w:t>
      </w:r>
      <w:r w:rsidRPr="007F2FF1">
        <w:rPr>
          <w:rtl/>
        </w:rPr>
        <w:t xml:space="preserve"> والاتجاهات</w:t>
      </w:r>
      <w:r w:rsidRPr="007F2FF1">
        <w:rPr>
          <w:rFonts w:hint="cs"/>
          <w:rtl/>
        </w:rPr>
        <w:t>؛</w:t>
      </w:r>
      <w:r w:rsidRPr="007F2FF1">
        <w:rPr>
          <w:rtl/>
        </w:rPr>
        <w:t xml:space="preserve"> للكشف عن التقييمات غير الطبيعية والمصادر المشبوهة، وتشمل الأساليب أيضًا تحديد مواقع التصيد الاحتيالي</w:t>
      </w:r>
      <w:r w:rsidRPr="007F2FF1">
        <w:rPr>
          <w:rFonts w:hint="cs"/>
          <w:rtl/>
        </w:rPr>
        <w:t>،</w:t>
      </w:r>
      <w:r w:rsidRPr="007F2FF1">
        <w:rPr>
          <w:rtl/>
        </w:rPr>
        <w:t xml:space="preserve"> من خلال الانتباه إلى عناوين</w:t>
      </w:r>
      <w:r w:rsidRPr="007F2FF1">
        <w:t xml:space="preserve"> URL </w:t>
      </w:r>
      <w:r w:rsidRPr="007F2FF1">
        <w:rPr>
          <w:rtl/>
        </w:rPr>
        <w:t>الغريبة</w:t>
      </w:r>
      <w:r w:rsidRPr="007F2FF1">
        <w:rPr>
          <w:rFonts w:hint="cs"/>
          <w:rtl/>
        </w:rPr>
        <w:t>،</w:t>
      </w:r>
      <w:r w:rsidRPr="007F2FF1">
        <w:rPr>
          <w:rtl/>
        </w:rPr>
        <w:t xml:space="preserve"> والأخطاء النحوية، وتساهم مراقبة المعاملات الإلكترونية في كشف الاحتيال في الوقت الفعلي عبر فحص طرق الدفع وعناوين التسليم وطرق الشراء (</w:t>
      </w:r>
      <w:r w:rsidRPr="007F2FF1">
        <w:t>Mali &amp; Upadhyay, 2023</w:t>
      </w:r>
      <w:r w:rsidRPr="007F2FF1">
        <w:rPr>
          <w:rtl/>
        </w:rPr>
        <w:t>).</w:t>
      </w:r>
    </w:p>
    <w:p w14:paraId="454090CB" w14:textId="5DC7A1E8" w:rsidR="00074F0D" w:rsidRPr="007F2FF1" w:rsidRDefault="00074F0D" w:rsidP="00703338">
      <w:pPr>
        <w:pStyle w:val="00000"/>
        <w:rPr>
          <w:rtl/>
        </w:rPr>
      </w:pPr>
      <w:r w:rsidRPr="007F2FF1">
        <w:rPr>
          <w:rtl/>
        </w:rPr>
        <w:t>كما أشارت دراسة جعيجع وفراح (2023) إلى</w:t>
      </w:r>
      <w:r w:rsidRPr="007F2FF1">
        <w:rPr>
          <w:rFonts w:hint="cs"/>
          <w:rtl/>
        </w:rPr>
        <w:t>:</w:t>
      </w:r>
      <w:r w:rsidRPr="007F2FF1">
        <w:rPr>
          <w:rtl/>
        </w:rPr>
        <w:t xml:space="preserve"> أساليب إدراك المحتويات الرقمية الاحتيالية، تتضمن استخدام أدوات متعددة لتحليل المحتوى وسلوك المستخدمين، فـ </w:t>
      </w:r>
      <w:r w:rsidRPr="007F2FF1">
        <w:t>Buzzsumo</w:t>
      </w:r>
      <w:r w:rsidRPr="007F2FF1">
        <w:rPr>
          <w:rtl/>
        </w:rPr>
        <w:t xml:space="preserve"> تقوم على تحليل المحتوى</w:t>
      </w:r>
      <w:r w:rsidRPr="007F2FF1">
        <w:rPr>
          <w:rFonts w:hint="cs"/>
          <w:rtl/>
        </w:rPr>
        <w:t>،</w:t>
      </w:r>
      <w:r w:rsidRPr="007F2FF1">
        <w:rPr>
          <w:rtl/>
        </w:rPr>
        <w:t xml:space="preserve"> من خلال تقديم تقارير حول الموض</w:t>
      </w:r>
      <w:r w:rsidRPr="007F2FF1">
        <w:rPr>
          <w:rFonts w:hint="cs"/>
          <w:rtl/>
        </w:rPr>
        <w:t>و</w:t>
      </w:r>
      <w:r w:rsidRPr="007F2FF1">
        <w:rPr>
          <w:rtl/>
        </w:rPr>
        <w:t>ع</w:t>
      </w:r>
      <w:r w:rsidRPr="007F2FF1">
        <w:rPr>
          <w:rFonts w:hint="cs"/>
          <w:rtl/>
        </w:rPr>
        <w:t>ات</w:t>
      </w:r>
      <w:r w:rsidRPr="007F2FF1">
        <w:rPr>
          <w:rtl/>
        </w:rPr>
        <w:t xml:space="preserve"> الشائعة التي حظيت برواج وتفاعل كبير من الزوار على شبكاتهم أو شبكات أخرى، أما </w:t>
      </w:r>
      <w:r w:rsidRPr="007F2FF1">
        <w:t>CrazzyEgg</w:t>
      </w:r>
      <w:r w:rsidRPr="007F2FF1">
        <w:rPr>
          <w:rFonts w:hint="cs"/>
          <w:rtl/>
        </w:rPr>
        <w:t>:</w:t>
      </w:r>
      <w:r w:rsidRPr="007F2FF1">
        <w:rPr>
          <w:rtl/>
        </w:rPr>
        <w:t xml:space="preserve"> فتوفر ميزات </w:t>
      </w:r>
      <w:r w:rsidRPr="007F2FF1">
        <w:rPr>
          <w:rFonts w:hint="cs"/>
          <w:rtl/>
        </w:rPr>
        <w:t>م</w:t>
      </w:r>
      <w:r w:rsidRPr="007F2FF1">
        <w:rPr>
          <w:rtl/>
        </w:rPr>
        <w:t>همة في تحليل سلوك المستخدمين، مثل</w:t>
      </w:r>
      <w:r w:rsidRPr="007F2FF1">
        <w:rPr>
          <w:rFonts w:hint="cs"/>
          <w:rtl/>
        </w:rPr>
        <w:t>:</w:t>
      </w:r>
      <w:r w:rsidRPr="007F2FF1">
        <w:rPr>
          <w:rtl/>
        </w:rPr>
        <w:t xml:space="preserve"> تتبع تحركاتهم على الموقع</w:t>
      </w:r>
      <w:r w:rsidRPr="007F2FF1">
        <w:rPr>
          <w:rFonts w:hint="cs"/>
          <w:rtl/>
        </w:rPr>
        <w:t>،</w:t>
      </w:r>
      <w:r w:rsidRPr="007F2FF1">
        <w:rPr>
          <w:rtl/>
        </w:rPr>
        <w:t xml:space="preserve"> ومعرفة مدة بقائهم، بالإضافة إلى</w:t>
      </w:r>
      <w:r w:rsidRPr="007F2FF1">
        <w:rPr>
          <w:rFonts w:hint="cs"/>
          <w:rtl/>
        </w:rPr>
        <w:t>:</w:t>
      </w:r>
      <w:r w:rsidRPr="007F2FF1">
        <w:rPr>
          <w:rtl/>
        </w:rPr>
        <w:t xml:space="preserve"> تمثيل ضغطات الزوار بصريًا، بينما تُعَدُّ </w:t>
      </w:r>
      <w:r w:rsidRPr="007F2FF1">
        <w:t>Google Analytics</w:t>
      </w:r>
      <w:r w:rsidRPr="007F2FF1">
        <w:rPr>
          <w:rtl/>
        </w:rPr>
        <w:t xml:space="preserve"> من أشهر أدوات التحليل الرقمي للمواقع الإلكترونية؛ حيث تتيح جمع البيانات وترتيبها ومعالجتها، ثم إعداد تقارير دقيقة تساعد أصحاب المواقع على فهم سلوكيات زوارهم، ويتميز هذا الإصدار من الأداة بكونه مجانيًا.</w:t>
      </w:r>
    </w:p>
    <w:p w14:paraId="58FF9AAE" w14:textId="24D17C05" w:rsidR="00074F0D" w:rsidRPr="007F2FF1" w:rsidRDefault="00074F0D" w:rsidP="00703338">
      <w:pPr>
        <w:pStyle w:val="00000"/>
        <w:rPr>
          <w:rtl/>
        </w:rPr>
      </w:pPr>
      <w:r w:rsidRPr="007F2FF1">
        <w:rPr>
          <w:rtl/>
        </w:rPr>
        <w:t>كما أض</w:t>
      </w:r>
      <w:r w:rsidRPr="007F2FF1">
        <w:rPr>
          <w:rFonts w:hint="cs"/>
          <w:rtl/>
        </w:rPr>
        <w:t>ا</w:t>
      </w:r>
      <w:r w:rsidRPr="007F2FF1">
        <w:rPr>
          <w:rtl/>
        </w:rPr>
        <w:t>ف علي</w:t>
      </w:r>
      <w:r w:rsidRPr="007F2FF1">
        <w:rPr>
          <w:rFonts w:hint="cs"/>
          <w:rtl/>
        </w:rPr>
        <w:t>ّ</w:t>
      </w:r>
      <w:r w:rsidRPr="007F2FF1">
        <w:rPr>
          <w:rtl/>
        </w:rPr>
        <w:t xml:space="preserve"> (2023) تتضمن أساليب إدراك المحتويات الرقمية الاحتيالية استخدام</w:t>
      </w:r>
      <w:r w:rsidRPr="007F2FF1">
        <w:rPr>
          <w:rFonts w:hint="cs"/>
          <w:rtl/>
        </w:rPr>
        <w:t>َ</w:t>
      </w:r>
      <w:r w:rsidRPr="007F2FF1">
        <w:rPr>
          <w:rtl/>
        </w:rPr>
        <w:t xml:space="preserve"> مجموعة من الأدوات المتخصصة التي تساعد في التحقق من هُوِيَّة الأفراد ومعلوماتهم على الإنترنت</w:t>
      </w:r>
      <w:r w:rsidRPr="007F2FF1">
        <w:rPr>
          <w:rFonts w:hint="cs"/>
          <w:rtl/>
        </w:rPr>
        <w:t>،</w:t>
      </w:r>
      <w:r w:rsidRPr="007F2FF1">
        <w:rPr>
          <w:rtl/>
        </w:rPr>
        <w:t xml:space="preserve"> فمن خلال موقع </w:t>
      </w:r>
      <w:r w:rsidRPr="007F2FF1">
        <w:t>Pipl.com</w:t>
      </w:r>
      <w:r w:rsidRPr="007F2FF1">
        <w:rPr>
          <w:rtl/>
        </w:rPr>
        <w:t>، يمكن مقارنة أسماء الأشخاص والمستخدمين وعناوين البريد الإلكتروني وأرقام الهاتف مع الحسابات المتاحة على الإنترنت</w:t>
      </w:r>
      <w:r w:rsidRPr="007F2FF1">
        <w:rPr>
          <w:rFonts w:hint="cs"/>
          <w:rtl/>
        </w:rPr>
        <w:t>؛</w:t>
      </w:r>
      <w:r w:rsidRPr="007F2FF1">
        <w:rPr>
          <w:rtl/>
        </w:rPr>
        <w:t xml:space="preserve"> للتأكد من صحتها، كما يوفر </w:t>
      </w:r>
      <w:r w:rsidRPr="007F2FF1">
        <w:t>Spokeo.com</w:t>
      </w:r>
      <w:r w:rsidRPr="007F2FF1">
        <w:rPr>
          <w:rFonts w:hint="cs"/>
          <w:rtl/>
        </w:rPr>
        <w:t xml:space="preserve"> </w:t>
      </w:r>
      <w:r w:rsidRPr="007F2FF1">
        <w:rPr>
          <w:rtl/>
        </w:rPr>
        <w:t>محرك بحث متقدم عن الأشخاص، يتيح البحث حسب الاسم، أو البريد الإلكتروني أو رقم الهاتف</w:t>
      </w:r>
      <w:r w:rsidRPr="007F2FF1">
        <w:rPr>
          <w:rFonts w:hint="cs"/>
          <w:rtl/>
        </w:rPr>
        <w:t>،</w:t>
      </w:r>
      <w:r w:rsidRPr="007F2FF1">
        <w:rPr>
          <w:rtl/>
        </w:rPr>
        <w:t xml:space="preserve"> أو اسم المستخدم، ويعرض معلومات</w:t>
      </w:r>
      <w:r w:rsidRPr="007F2FF1">
        <w:rPr>
          <w:rFonts w:hint="cs"/>
          <w:rtl/>
        </w:rPr>
        <w:t>،</w:t>
      </w:r>
      <w:r w:rsidRPr="007F2FF1">
        <w:rPr>
          <w:rtl/>
        </w:rPr>
        <w:t xml:space="preserve"> مثل</w:t>
      </w:r>
      <w:r w:rsidRPr="007F2FF1">
        <w:rPr>
          <w:rFonts w:hint="cs"/>
          <w:rtl/>
        </w:rPr>
        <w:t>:</w:t>
      </w:r>
      <w:r w:rsidRPr="007F2FF1">
        <w:rPr>
          <w:rtl/>
        </w:rPr>
        <w:t xml:space="preserve"> الجنس</w:t>
      </w:r>
      <w:r w:rsidRPr="007F2FF1">
        <w:rPr>
          <w:rFonts w:hint="cs"/>
          <w:rtl/>
        </w:rPr>
        <w:t>،</w:t>
      </w:r>
      <w:r w:rsidRPr="007F2FF1">
        <w:rPr>
          <w:rtl/>
        </w:rPr>
        <w:t xml:space="preserve"> والعمر</w:t>
      </w:r>
      <w:r w:rsidRPr="007F2FF1">
        <w:rPr>
          <w:rFonts w:hint="cs"/>
          <w:rtl/>
        </w:rPr>
        <w:t>،</w:t>
      </w:r>
      <w:r w:rsidRPr="007F2FF1">
        <w:rPr>
          <w:rtl/>
        </w:rPr>
        <w:t xml:space="preserve"> وبيانات الاتصال</w:t>
      </w:r>
      <w:r w:rsidRPr="007F2FF1">
        <w:rPr>
          <w:rFonts w:hint="cs"/>
          <w:rtl/>
        </w:rPr>
        <w:t>،</w:t>
      </w:r>
      <w:r w:rsidRPr="007F2FF1">
        <w:rPr>
          <w:rtl/>
        </w:rPr>
        <w:t xml:space="preserve"> والمهنة</w:t>
      </w:r>
      <w:r w:rsidRPr="007F2FF1">
        <w:rPr>
          <w:rFonts w:hint="cs"/>
          <w:rtl/>
        </w:rPr>
        <w:t>،</w:t>
      </w:r>
      <w:r w:rsidRPr="007F2FF1">
        <w:rPr>
          <w:rtl/>
        </w:rPr>
        <w:t xml:space="preserve"> والخلفية العائلية</w:t>
      </w:r>
      <w:r w:rsidRPr="007F2FF1">
        <w:rPr>
          <w:rFonts w:hint="cs"/>
          <w:rtl/>
        </w:rPr>
        <w:t>،</w:t>
      </w:r>
      <w:r w:rsidRPr="007F2FF1">
        <w:rPr>
          <w:rtl/>
        </w:rPr>
        <w:t xml:space="preserve"> والصور</w:t>
      </w:r>
      <w:r w:rsidRPr="007F2FF1">
        <w:rPr>
          <w:rFonts w:hint="cs"/>
          <w:rtl/>
        </w:rPr>
        <w:t>،</w:t>
      </w:r>
      <w:r w:rsidRPr="007F2FF1">
        <w:rPr>
          <w:rtl/>
        </w:rPr>
        <w:t xml:space="preserve"> والملف الاقتصادي للأفراد، ويُعَدُّ </w:t>
      </w:r>
      <w:r w:rsidRPr="007F2FF1">
        <w:t>LinkedIn</w:t>
      </w:r>
      <w:r w:rsidRPr="007F2FF1">
        <w:rPr>
          <w:rtl/>
        </w:rPr>
        <w:t xml:space="preserve"> وسيلة</w:t>
      </w:r>
      <w:r w:rsidRPr="007F2FF1">
        <w:rPr>
          <w:rFonts w:hint="cs"/>
          <w:rtl/>
        </w:rPr>
        <w:t>ً</w:t>
      </w:r>
      <w:r w:rsidRPr="007F2FF1">
        <w:rPr>
          <w:rtl/>
        </w:rPr>
        <w:t xml:space="preserve"> فعَّالة</w:t>
      </w:r>
      <w:r w:rsidRPr="007F2FF1">
        <w:rPr>
          <w:rFonts w:hint="cs"/>
          <w:rtl/>
        </w:rPr>
        <w:t>ً</w:t>
      </w:r>
      <w:r w:rsidRPr="007F2FF1">
        <w:rPr>
          <w:rtl/>
        </w:rPr>
        <w:t xml:space="preserve"> للتحقق من الأفراد؛ إذ يقدم دلائل تمكن الباحث من تتبع الأشخاص عبر الشركات أو المنظمات التي يرتبطون بها حاليًا أو سابقًا.</w:t>
      </w:r>
    </w:p>
    <w:p w14:paraId="60DDE45E" w14:textId="77777777" w:rsidR="00074F0D" w:rsidRPr="007F2FF1" w:rsidRDefault="00074F0D" w:rsidP="00703338">
      <w:pPr>
        <w:pStyle w:val="00000"/>
        <w:rPr>
          <w:rtl/>
        </w:rPr>
      </w:pPr>
      <w:r w:rsidRPr="007F2FF1">
        <w:rPr>
          <w:rtl/>
        </w:rPr>
        <w:t>وبالتالي</w:t>
      </w:r>
      <w:r w:rsidRPr="007F2FF1">
        <w:rPr>
          <w:rFonts w:hint="cs"/>
          <w:rtl/>
        </w:rPr>
        <w:t>:</w:t>
      </w:r>
      <w:r w:rsidRPr="007F2FF1">
        <w:rPr>
          <w:rtl/>
        </w:rPr>
        <w:t xml:space="preserve"> يتبين أنَّ إدراك المحتويات الرقمية الاحتيالية يعتمد على مزيج من الوعي الرقمي والثقافة التنظيمية والتقنيات الحديثة؛ إذ لا تقتصر الحماية على القواعد التقليدية فحسب، بل تشمل مهارات تحليل المحتوى، وفهم مصادره، وتقييم دقته مع الاستفادة من أدوات متخصصة لتحليل سلوك المستخدمين والتحقق من المعلومات على الإنترنت، كما تُعَدُّ استراتيجيات الوقاية </w:t>
      </w:r>
      <w:r w:rsidRPr="007F2FF1">
        <w:rPr>
          <w:rFonts w:hint="cs"/>
          <w:rtl/>
        </w:rPr>
        <w:t>-</w:t>
      </w:r>
      <w:r w:rsidRPr="007F2FF1">
        <w:rPr>
          <w:rtl/>
        </w:rPr>
        <w:t>مثل</w:t>
      </w:r>
      <w:r w:rsidRPr="007F2FF1">
        <w:rPr>
          <w:rFonts w:hint="cs"/>
          <w:rtl/>
        </w:rPr>
        <w:t>:</w:t>
      </w:r>
      <w:r w:rsidRPr="007F2FF1">
        <w:rPr>
          <w:rtl/>
        </w:rPr>
        <w:t xml:space="preserve"> التطعيم المعرفي</w:t>
      </w:r>
      <w:r w:rsidRPr="007F2FF1">
        <w:rPr>
          <w:rFonts w:hint="cs"/>
          <w:rtl/>
        </w:rPr>
        <w:t>،</w:t>
      </w:r>
      <w:r w:rsidRPr="007F2FF1">
        <w:rPr>
          <w:rtl/>
        </w:rPr>
        <w:t xml:space="preserve"> ومراقبة المعاملات الرقمية، بالإضافة إلى استخدام تقنيات التعلم الآلي</w:t>
      </w:r>
      <w:r w:rsidRPr="007F2FF1">
        <w:rPr>
          <w:rFonts w:hint="cs"/>
          <w:rtl/>
        </w:rPr>
        <w:t>-</w:t>
      </w:r>
      <w:r w:rsidRPr="007F2FF1">
        <w:rPr>
          <w:rtl/>
        </w:rPr>
        <w:t xml:space="preserve"> أساسية</w:t>
      </w:r>
      <w:r w:rsidRPr="007F2FF1">
        <w:rPr>
          <w:rFonts w:hint="cs"/>
          <w:rtl/>
        </w:rPr>
        <w:t>ً</w:t>
      </w:r>
      <w:r w:rsidRPr="007F2FF1">
        <w:rPr>
          <w:rtl/>
        </w:rPr>
        <w:t xml:space="preserve"> لمواجهة طبيعة الاحتيال المتغيرة، وضمان قدرة الأفراد والمؤسسات على اتخاذ قرارات مبنية على بيانات موثوقة وأدلة دقيقة.</w:t>
      </w:r>
    </w:p>
    <w:p w14:paraId="149060E2" w14:textId="77777777" w:rsidR="00BA0D20" w:rsidRDefault="00BA0D20">
      <w:pPr>
        <w:bidi w:val="0"/>
        <w:rPr>
          <w:rFonts w:ascii="Times New Roman" w:hAnsi="Times New Roman" w:cs="Simplified Arabic"/>
          <w:b/>
          <w:bCs/>
          <w:sz w:val="32"/>
          <w:szCs w:val="36"/>
          <w:rtl/>
          <w:lang w:bidi="ar-EG"/>
        </w:rPr>
      </w:pPr>
      <w:bookmarkStart w:id="120" w:name="_Toc225447826"/>
      <w:r>
        <w:rPr>
          <w:sz w:val="32"/>
          <w:szCs w:val="36"/>
          <w:rtl/>
        </w:rPr>
        <w:br w:type="page"/>
      </w:r>
    </w:p>
    <w:p w14:paraId="3B8EDE37" w14:textId="49903F40" w:rsidR="00074F0D" w:rsidRPr="00BA0D20" w:rsidRDefault="00136867" w:rsidP="00BA0D20">
      <w:pPr>
        <w:pStyle w:val="a6"/>
        <w:rPr>
          <w:sz w:val="32"/>
          <w:szCs w:val="36"/>
        </w:rPr>
      </w:pPr>
      <w:bookmarkStart w:id="121" w:name="_Toc227769178"/>
      <w:r>
        <w:rPr>
          <w:rFonts w:hint="cs"/>
          <w:sz w:val="32"/>
          <w:szCs w:val="36"/>
          <w:rtl/>
        </w:rPr>
        <w:t xml:space="preserve">2.3 </w:t>
      </w:r>
      <w:r w:rsidR="00074F0D" w:rsidRPr="00BA0D20">
        <w:rPr>
          <w:sz w:val="32"/>
          <w:szCs w:val="36"/>
          <w:rtl/>
        </w:rPr>
        <w:t>المحور الثالث: التَّسَوُّل الإلكتروني الرقمي والسلوك العام في المجتمعات العربية والنظريات المفسرة</w:t>
      </w:r>
      <w:bookmarkEnd w:id="120"/>
      <w:bookmarkEnd w:id="121"/>
    </w:p>
    <w:p w14:paraId="72EFA551" w14:textId="77777777" w:rsidR="00074F0D" w:rsidRPr="00BA0D20" w:rsidRDefault="00074F0D" w:rsidP="00136867">
      <w:pPr>
        <w:pStyle w:val="Heading2"/>
        <w:numPr>
          <w:ilvl w:val="0"/>
          <w:numId w:val="90"/>
        </w:numPr>
        <w:bidi/>
        <w:spacing w:before="120" w:after="120" w:line="240" w:lineRule="auto"/>
        <w:ind w:left="849" w:hanging="850"/>
        <w:rPr>
          <w:rFonts w:ascii="Times New Roman" w:hAnsi="Times New Roman" w:cs="Simplified Arabic"/>
          <w:szCs w:val="36"/>
          <w:rtl/>
        </w:rPr>
      </w:pPr>
      <w:bookmarkStart w:id="122" w:name="_Toc225447827"/>
      <w:bookmarkStart w:id="123" w:name="_Toc227769179"/>
      <w:r w:rsidRPr="00BA0D20">
        <w:rPr>
          <w:rFonts w:ascii="Times New Roman" w:hAnsi="Times New Roman" w:cs="Simplified Arabic" w:hint="cs"/>
          <w:b/>
          <w:bCs/>
          <w:color w:val="auto"/>
          <w:szCs w:val="36"/>
          <w:rtl/>
        </w:rPr>
        <w:t>تمهيد</w:t>
      </w:r>
      <w:bookmarkEnd w:id="122"/>
      <w:r w:rsidRPr="00BA0D20">
        <w:rPr>
          <w:rFonts w:ascii="Times New Roman" w:hAnsi="Times New Roman" w:cs="Simplified Arabic" w:hint="cs"/>
          <w:b/>
          <w:bCs/>
          <w:color w:val="auto"/>
          <w:szCs w:val="36"/>
          <w:rtl/>
        </w:rPr>
        <w:t>:</w:t>
      </w:r>
      <w:bookmarkEnd w:id="123"/>
    </w:p>
    <w:p w14:paraId="6EA5FD3F" w14:textId="394818D3" w:rsidR="00074F0D" w:rsidRPr="007F2FF1" w:rsidRDefault="00074F0D" w:rsidP="00703338">
      <w:pPr>
        <w:pStyle w:val="00000"/>
        <w:rPr>
          <w:rtl/>
        </w:rPr>
      </w:pPr>
      <w:r w:rsidRPr="007F2FF1">
        <w:rPr>
          <w:rtl/>
        </w:rPr>
        <w:t>انتشرت في الآونة الأخيرة ظاهرة التَّسَوُّل الإلكتروني، مع تطور استخدام الوسائل التقنية، وزيادة أعداد المستخدمين المواقع التواصل، وأصبح المُتَسَوِّلون يبتكرون طرائق جديدة، بحسابات وهمية وأرقام هواتف غير حقيقية، واستعمال مواقع التواصل الاجتماعي يُعَدُّ وسيلة</w:t>
      </w:r>
      <w:r w:rsidRPr="007F2FF1">
        <w:rPr>
          <w:rFonts w:hint="cs"/>
          <w:rtl/>
        </w:rPr>
        <w:t>ً</w:t>
      </w:r>
      <w:r w:rsidRPr="007F2FF1">
        <w:rPr>
          <w:rtl/>
        </w:rPr>
        <w:t xml:space="preserve"> مربحة</w:t>
      </w:r>
      <w:r w:rsidRPr="007F2FF1">
        <w:rPr>
          <w:rFonts w:hint="cs"/>
          <w:rtl/>
        </w:rPr>
        <w:t>ً</w:t>
      </w:r>
      <w:r w:rsidRPr="007F2FF1">
        <w:rPr>
          <w:rtl/>
        </w:rPr>
        <w:t xml:space="preserve"> وسريعة</w:t>
      </w:r>
      <w:r w:rsidRPr="007F2FF1">
        <w:rPr>
          <w:rFonts w:hint="cs"/>
          <w:rtl/>
        </w:rPr>
        <w:t>ً</w:t>
      </w:r>
      <w:r w:rsidRPr="007F2FF1">
        <w:rPr>
          <w:rtl/>
        </w:rPr>
        <w:t xml:space="preserve"> للتَّسَوُّل الإلكتروني</w:t>
      </w:r>
      <w:r w:rsidRPr="007F2FF1">
        <w:rPr>
          <w:rFonts w:hint="cs"/>
          <w:rtl/>
        </w:rPr>
        <w:t>؛</w:t>
      </w:r>
      <w:r w:rsidRPr="007F2FF1">
        <w:rPr>
          <w:rtl/>
        </w:rPr>
        <w:t xml:space="preserve"> لذا يجب على ال</w:t>
      </w:r>
      <w:r w:rsidRPr="007F2FF1">
        <w:rPr>
          <w:rFonts w:hint="cs"/>
          <w:rtl/>
        </w:rPr>
        <w:t>إ</w:t>
      </w:r>
      <w:r w:rsidRPr="007F2FF1">
        <w:rPr>
          <w:rtl/>
        </w:rPr>
        <w:t xml:space="preserve">دارة </w:t>
      </w:r>
      <w:r w:rsidRPr="007F2FF1">
        <w:rPr>
          <w:rFonts w:hint="cs"/>
          <w:rtl/>
        </w:rPr>
        <w:t>إ</w:t>
      </w:r>
      <w:r w:rsidRPr="007F2FF1">
        <w:rPr>
          <w:rtl/>
        </w:rPr>
        <w:t>يجاد وسائل و</w:t>
      </w:r>
      <w:r w:rsidRPr="007F2FF1">
        <w:rPr>
          <w:rFonts w:hint="cs"/>
          <w:rtl/>
        </w:rPr>
        <w:t>آ</w:t>
      </w:r>
      <w:r w:rsidRPr="007F2FF1">
        <w:rPr>
          <w:rtl/>
        </w:rPr>
        <w:t>ليات جديدة لمكافحة جريمة التَّسَوُّل الإلكتروني</w:t>
      </w:r>
      <w:r w:rsidRPr="007F2FF1">
        <w:rPr>
          <w:rFonts w:hint="cs"/>
          <w:rtl/>
        </w:rPr>
        <w:t>؛</w:t>
      </w:r>
      <w:r w:rsidRPr="007F2FF1">
        <w:rPr>
          <w:rtl/>
        </w:rPr>
        <w:t xml:space="preserve"> للحد من تلك الظاهرة</w:t>
      </w:r>
      <w:r w:rsidRPr="007F2FF1">
        <w:rPr>
          <w:rFonts w:hint="cs"/>
          <w:rtl/>
        </w:rPr>
        <w:t>،</w:t>
      </w:r>
      <w:r w:rsidRPr="007F2FF1">
        <w:rPr>
          <w:rtl/>
        </w:rPr>
        <w:t xml:space="preserve"> والتي تؤدي بالنتيجة إلى الحد من نشوء الجريمة من خلال وضع القيود الرادعة للحد منها</w:t>
      </w:r>
      <w:r w:rsidRPr="007F2FF1">
        <w:rPr>
          <w:rFonts w:hint="cs"/>
          <w:rtl/>
        </w:rPr>
        <w:t>؛</w:t>
      </w:r>
      <w:r w:rsidRPr="007F2FF1">
        <w:rPr>
          <w:rtl/>
        </w:rPr>
        <w:t xml:space="preserve"> بغية المحافظة على أمن وسلامة المجتمع (منصور، 2025).</w:t>
      </w:r>
    </w:p>
    <w:p w14:paraId="70F15E95" w14:textId="1A7869F6" w:rsidR="00074F0D" w:rsidRPr="007F2FF1" w:rsidRDefault="00074F0D" w:rsidP="00703338">
      <w:pPr>
        <w:pStyle w:val="00000"/>
        <w:rPr>
          <w:rtl/>
        </w:rPr>
      </w:pPr>
      <w:r w:rsidRPr="007F2FF1">
        <w:rPr>
          <w:rtl/>
        </w:rPr>
        <w:t>ولا يقتصر التَّسَوُّل الإلكتروني على كونه فعل</w:t>
      </w:r>
      <w:r w:rsidRPr="007F2FF1">
        <w:rPr>
          <w:rFonts w:hint="cs"/>
          <w:rtl/>
        </w:rPr>
        <w:t>ً</w:t>
      </w:r>
      <w:r w:rsidRPr="007F2FF1">
        <w:rPr>
          <w:rtl/>
        </w:rPr>
        <w:t>ا لطلب الدعم، بل يتشابك مع مفهوم التلاعب النفسي؛ حيث يعتمد الممارسون على آليات مدروسة تهدف إلى استثارة مشاعر التعاطف</w:t>
      </w:r>
      <w:r w:rsidRPr="007F2FF1">
        <w:rPr>
          <w:rFonts w:hint="cs"/>
          <w:rtl/>
        </w:rPr>
        <w:t>،</w:t>
      </w:r>
      <w:r w:rsidRPr="007F2FF1">
        <w:rPr>
          <w:rtl/>
        </w:rPr>
        <w:t xml:space="preserve"> أو الشعور بالذنب لدى الجمهور المتابع، ويتم التلاعب بعقول الجمهور الرقمي وقراراتهم تجاه ما يتابعوه</w:t>
      </w:r>
      <w:r w:rsidRPr="007F2FF1">
        <w:rPr>
          <w:rFonts w:hint="cs"/>
          <w:rtl/>
        </w:rPr>
        <w:t>؛</w:t>
      </w:r>
      <w:r w:rsidRPr="007F2FF1">
        <w:rPr>
          <w:rtl/>
        </w:rPr>
        <w:t xml:space="preserve"> مم</w:t>
      </w:r>
      <w:r w:rsidRPr="007F2FF1">
        <w:rPr>
          <w:rFonts w:hint="cs"/>
          <w:rtl/>
        </w:rPr>
        <w:t>َّ</w:t>
      </w:r>
      <w:r w:rsidRPr="007F2FF1">
        <w:rPr>
          <w:rtl/>
        </w:rPr>
        <w:t>ا يجعلها تهديدًا حقيقي</w:t>
      </w:r>
      <w:r w:rsidRPr="007F2FF1">
        <w:rPr>
          <w:rFonts w:hint="cs"/>
          <w:rtl/>
        </w:rPr>
        <w:t>ً</w:t>
      </w:r>
      <w:r w:rsidRPr="007F2FF1">
        <w:rPr>
          <w:rtl/>
        </w:rPr>
        <w:t>ا لأمن المجتمعات الافتراضية (عبد المعز، 2025).</w:t>
      </w:r>
    </w:p>
    <w:p w14:paraId="76C66E57" w14:textId="77777777" w:rsidR="00074F0D" w:rsidRPr="007F2FF1" w:rsidRDefault="00074F0D" w:rsidP="00703338">
      <w:pPr>
        <w:pStyle w:val="00000"/>
        <w:rPr>
          <w:rtl/>
        </w:rPr>
      </w:pPr>
      <w:r w:rsidRPr="007F2FF1">
        <w:rPr>
          <w:rtl/>
        </w:rPr>
        <w:t>في ضوء ما سبق</w:t>
      </w:r>
      <w:r w:rsidRPr="007F2FF1">
        <w:rPr>
          <w:rFonts w:hint="cs"/>
          <w:rtl/>
        </w:rPr>
        <w:t>:</w:t>
      </w:r>
      <w:r w:rsidRPr="007F2FF1">
        <w:rPr>
          <w:rtl/>
        </w:rPr>
        <w:t xml:space="preserve"> يظهر أنَّ التَّسَوُّل الإلكتروني يمثل تحديًا حديثًا يواكب التطور الرقمي، ويستغل الثغرات في سلوك المستخدمين على المنصات الافتراضية</w:t>
      </w:r>
      <w:r w:rsidRPr="007F2FF1">
        <w:rPr>
          <w:rFonts w:hint="cs"/>
          <w:rtl/>
        </w:rPr>
        <w:t>؛</w:t>
      </w:r>
      <w:r w:rsidRPr="007F2FF1">
        <w:rPr>
          <w:rtl/>
        </w:rPr>
        <w:t xml:space="preserve"> لذلك يصبح من الضروري تعزيز آليات المراقبة والضبط، وتطوير استراتيجيات توعية تقي المجتمع من الانخداع</w:t>
      </w:r>
      <w:r w:rsidRPr="007F2FF1">
        <w:rPr>
          <w:rFonts w:hint="cs"/>
          <w:rtl/>
        </w:rPr>
        <w:t>،</w:t>
      </w:r>
      <w:r w:rsidRPr="007F2FF1">
        <w:rPr>
          <w:rtl/>
        </w:rPr>
        <w:t xml:space="preserve"> بما يساهم في حماية الأفراد والحفاظ على استقرار البيئة الرقمية.</w:t>
      </w:r>
    </w:p>
    <w:p w14:paraId="3583F552" w14:textId="2B40937F" w:rsidR="00074F0D" w:rsidRPr="00BA0D20" w:rsidRDefault="00074F0D" w:rsidP="00136867">
      <w:pPr>
        <w:pStyle w:val="Heading2"/>
        <w:numPr>
          <w:ilvl w:val="0"/>
          <w:numId w:val="90"/>
        </w:numPr>
        <w:bidi/>
        <w:spacing w:before="120" w:after="120" w:line="240" w:lineRule="auto"/>
        <w:ind w:left="849" w:hanging="850"/>
        <w:jc w:val="both"/>
        <w:rPr>
          <w:rFonts w:ascii="Times New Roman" w:hAnsi="Times New Roman" w:cs="Simplified Arabic"/>
          <w:b/>
          <w:bCs/>
          <w:color w:val="auto"/>
          <w:szCs w:val="36"/>
        </w:rPr>
      </w:pPr>
      <w:bookmarkStart w:id="124" w:name="_Toc225447828"/>
      <w:bookmarkStart w:id="125" w:name="_Toc227769180"/>
      <w:r w:rsidRPr="00BA0D20">
        <w:rPr>
          <w:rFonts w:ascii="Times New Roman" w:hAnsi="Times New Roman" w:cs="Simplified Arabic"/>
          <w:b/>
          <w:bCs/>
          <w:color w:val="auto"/>
          <w:szCs w:val="36"/>
          <w:rtl/>
        </w:rPr>
        <w:t>أثر التَّسَوُّل الإلكتروني في المنصات الرقمية على السلوك العام في المجتمعات العربية</w:t>
      </w:r>
      <w:bookmarkEnd w:id="124"/>
      <w:r w:rsidRPr="00BA0D20">
        <w:rPr>
          <w:rFonts w:ascii="Times New Roman" w:hAnsi="Times New Roman" w:cs="Simplified Arabic" w:hint="cs"/>
          <w:b/>
          <w:bCs/>
          <w:color w:val="auto"/>
          <w:szCs w:val="36"/>
          <w:rtl/>
        </w:rPr>
        <w:t>:</w:t>
      </w:r>
      <w:bookmarkEnd w:id="125"/>
    </w:p>
    <w:p w14:paraId="22670C0E" w14:textId="6B52B724" w:rsidR="00074F0D" w:rsidRPr="007F2FF1" w:rsidRDefault="00074F0D" w:rsidP="00703338">
      <w:pPr>
        <w:pStyle w:val="00000"/>
        <w:rPr>
          <w:rtl/>
        </w:rPr>
      </w:pPr>
      <w:r w:rsidRPr="007F2FF1">
        <w:rPr>
          <w:rtl/>
        </w:rPr>
        <w:t>مع تزايد الاعتماد على الوسائل الرقمية في حياتنا اليومية، ظهرت مظاهر جديدة للتفاعل الاجتماعي تحمل أحيانًا آثارًا سلبية على المجتمع، كما أشار الهشلمون (2021) إلى</w:t>
      </w:r>
      <w:r w:rsidRPr="007F2FF1">
        <w:rPr>
          <w:rFonts w:hint="cs"/>
          <w:rtl/>
        </w:rPr>
        <w:t>:</w:t>
      </w:r>
      <w:r w:rsidRPr="007F2FF1">
        <w:rPr>
          <w:rtl/>
        </w:rPr>
        <w:t xml:space="preserve"> أنَّ التَّسَوُّل الإلكتروني يؤثر على السلوك العام للمجتمعات العربية</w:t>
      </w:r>
      <w:r w:rsidRPr="007F2FF1">
        <w:rPr>
          <w:rFonts w:hint="cs"/>
          <w:rtl/>
        </w:rPr>
        <w:t>؛</w:t>
      </w:r>
      <w:r w:rsidRPr="007F2FF1">
        <w:rPr>
          <w:rtl/>
        </w:rPr>
        <w:t xml:space="preserve"> حيث يؤدي إلى الإزعاج ودخول المُتَسَوِّل الإلكتروني إلى خصوصية الآخرين</w:t>
      </w:r>
      <w:r w:rsidRPr="007F2FF1">
        <w:rPr>
          <w:rFonts w:hint="cs"/>
          <w:rtl/>
        </w:rPr>
        <w:t>،</w:t>
      </w:r>
      <w:r w:rsidRPr="007F2FF1">
        <w:rPr>
          <w:rtl/>
        </w:rPr>
        <w:t xml:space="preserve"> فالعديد من الأشخاص تصل إليهم وبشكل يومي رسائل عبر تطبيقات مختلفة</w:t>
      </w:r>
      <w:r w:rsidRPr="007F2FF1">
        <w:rPr>
          <w:rFonts w:hint="cs"/>
          <w:rtl/>
        </w:rPr>
        <w:t>،</w:t>
      </w:r>
      <w:r w:rsidRPr="007F2FF1">
        <w:rPr>
          <w:rtl/>
        </w:rPr>
        <w:t xml:space="preserve"> مثل</w:t>
      </w:r>
      <w:r w:rsidRPr="007F2FF1">
        <w:rPr>
          <w:rFonts w:hint="cs"/>
          <w:rtl/>
        </w:rPr>
        <w:t>:</w:t>
      </w:r>
      <w:r w:rsidRPr="007F2FF1">
        <w:rPr>
          <w:rtl/>
        </w:rPr>
        <w:t xml:space="preserve"> فيسبوك</w:t>
      </w:r>
      <w:r w:rsidRPr="007F2FF1">
        <w:rPr>
          <w:rFonts w:hint="cs"/>
          <w:rtl/>
        </w:rPr>
        <w:t>،</w:t>
      </w:r>
      <w:r w:rsidRPr="007F2FF1">
        <w:rPr>
          <w:rtl/>
        </w:rPr>
        <w:t xml:space="preserve"> وماسنجر</w:t>
      </w:r>
      <w:r w:rsidRPr="007F2FF1">
        <w:rPr>
          <w:rFonts w:hint="cs"/>
          <w:rtl/>
        </w:rPr>
        <w:t>،</w:t>
      </w:r>
      <w:r w:rsidRPr="007F2FF1">
        <w:rPr>
          <w:rtl/>
        </w:rPr>
        <w:t xml:space="preserve"> وواتساب</w:t>
      </w:r>
      <w:r w:rsidRPr="007F2FF1">
        <w:rPr>
          <w:rFonts w:hint="cs"/>
          <w:rtl/>
        </w:rPr>
        <w:t>،</w:t>
      </w:r>
      <w:r w:rsidRPr="007F2FF1">
        <w:rPr>
          <w:rtl/>
        </w:rPr>
        <w:t xml:space="preserve"> أو حتى على الجروبات والصفحات الأكثر انتشارًا، يطلبون فيها مساعدات</w:t>
      </w:r>
      <w:r w:rsidRPr="007F2FF1">
        <w:rPr>
          <w:rFonts w:hint="cs"/>
          <w:rtl/>
        </w:rPr>
        <w:t>ٍ</w:t>
      </w:r>
      <w:r w:rsidRPr="007F2FF1">
        <w:rPr>
          <w:rtl/>
        </w:rPr>
        <w:t xml:space="preserve"> مادية</w:t>
      </w:r>
      <w:r w:rsidRPr="007F2FF1">
        <w:rPr>
          <w:rFonts w:hint="cs"/>
          <w:rtl/>
        </w:rPr>
        <w:t>ً</w:t>
      </w:r>
      <w:r w:rsidRPr="007F2FF1">
        <w:rPr>
          <w:rtl/>
        </w:rPr>
        <w:t xml:space="preserve"> سواء من داخل الأردن أم من خارجه، مع شرح كامل للحالة والصعوبات التي تعيشها، وترك العنوان كاملًا</w:t>
      </w:r>
      <w:r w:rsidRPr="007F2FF1">
        <w:rPr>
          <w:rFonts w:hint="cs"/>
          <w:rtl/>
        </w:rPr>
        <w:t>،</w:t>
      </w:r>
      <w:r w:rsidRPr="007F2FF1">
        <w:rPr>
          <w:rtl/>
        </w:rPr>
        <w:t xml:space="preserve"> وبالتفاصيل الإرسال النقود عليها.</w:t>
      </w:r>
    </w:p>
    <w:p w14:paraId="66463094" w14:textId="10613892" w:rsidR="00074F0D" w:rsidRPr="007F2FF1" w:rsidRDefault="00074F0D" w:rsidP="007F2FF1">
      <w:pPr>
        <w:spacing w:before="120" w:after="120" w:line="240" w:lineRule="auto"/>
        <w:ind w:firstLine="720"/>
        <w:jc w:val="both"/>
        <w:rPr>
          <w:rFonts w:ascii="Times New Roman" w:hAnsi="Times New Roman" w:cs="Simplified Arabic"/>
          <w:sz w:val="24"/>
          <w:szCs w:val="28"/>
          <w:rtl/>
        </w:rPr>
      </w:pPr>
      <w:r w:rsidRPr="007F2FF1">
        <w:rPr>
          <w:rFonts w:ascii="Times New Roman" w:hAnsi="Times New Roman" w:cs="Simplified Arabic"/>
          <w:sz w:val="24"/>
          <w:szCs w:val="28"/>
          <w:rtl/>
        </w:rPr>
        <w:t>كما أنَّ التَّسَوُّل الإلكتروني يساعد على نشر غايات غير مشروعة</w:t>
      </w:r>
      <w:r w:rsidRPr="007F2FF1">
        <w:rPr>
          <w:rFonts w:ascii="Times New Roman" w:hAnsi="Times New Roman" w:cs="Simplified Arabic" w:hint="cs"/>
          <w:sz w:val="24"/>
          <w:szCs w:val="28"/>
          <w:rtl/>
        </w:rPr>
        <w:t>:</w:t>
      </w:r>
      <w:r w:rsidRPr="007F2FF1">
        <w:rPr>
          <w:rFonts w:ascii="Times New Roman" w:hAnsi="Times New Roman" w:cs="Simplified Arabic"/>
          <w:sz w:val="24"/>
          <w:szCs w:val="28"/>
          <w:rtl/>
        </w:rPr>
        <w:t xml:space="preserve"> كالرذيلة</w:t>
      </w:r>
      <w:r w:rsidRPr="007F2FF1">
        <w:rPr>
          <w:rFonts w:ascii="Times New Roman" w:hAnsi="Times New Roman" w:cs="Simplified Arabic" w:hint="cs"/>
          <w:sz w:val="24"/>
          <w:szCs w:val="28"/>
          <w:rtl/>
        </w:rPr>
        <w:t>،</w:t>
      </w:r>
      <w:r w:rsidRPr="007F2FF1">
        <w:rPr>
          <w:rFonts w:ascii="Times New Roman" w:hAnsi="Times New Roman" w:cs="Simplified Arabic"/>
          <w:sz w:val="24"/>
          <w:szCs w:val="28"/>
          <w:rtl/>
        </w:rPr>
        <w:t xml:space="preserve"> والقتل</w:t>
      </w:r>
      <w:r w:rsidRPr="007F2FF1">
        <w:rPr>
          <w:rFonts w:ascii="Times New Roman" w:hAnsi="Times New Roman" w:cs="Simplified Arabic" w:hint="cs"/>
          <w:sz w:val="24"/>
          <w:szCs w:val="28"/>
          <w:rtl/>
        </w:rPr>
        <w:t>،</w:t>
      </w:r>
      <w:r w:rsidRPr="007F2FF1">
        <w:rPr>
          <w:rFonts w:ascii="Times New Roman" w:hAnsi="Times New Roman" w:cs="Simplified Arabic"/>
          <w:sz w:val="24"/>
          <w:szCs w:val="28"/>
          <w:rtl/>
        </w:rPr>
        <w:t xml:space="preserve"> والنعرات الطائفية؛ ممَّا يؤكد ضرورة وضع القوانين والعقوبات الرادعة</w:t>
      </w:r>
      <w:r w:rsidRPr="007F2FF1">
        <w:rPr>
          <w:rFonts w:ascii="Times New Roman" w:hAnsi="Times New Roman" w:cs="Simplified Arabic" w:hint="cs"/>
          <w:sz w:val="24"/>
          <w:szCs w:val="28"/>
          <w:rtl/>
        </w:rPr>
        <w:t>،</w:t>
      </w:r>
      <w:r w:rsidRPr="007F2FF1">
        <w:rPr>
          <w:rFonts w:ascii="Times New Roman" w:hAnsi="Times New Roman" w:cs="Simplified Arabic"/>
          <w:sz w:val="24"/>
          <w:szCs w:val="28"/>
          <w:rtl/>
        </w:rPr>
        <w:t xml:space="preserve"> كما أنَّ التَّسَوُّل الإلكتروني يزيد من ظاهرة الفقر والتشرد، والتوظيف غير الرسمي؛ ممَّا يولد ال</w:t>
      </w:r>
      <w:r w:rsidRPr="007F2FF1">
        <w:rPr>
          <w:rFonts w:ascii="Times New Roman" w:hAnsi="Times New Roman" w:cs="Simplified Arabic" w:hint="cs"/>
          <w:sz w:val="24"/>
          <w:szCs w:val="28"/>
          <w:rtl/>
        </w:rPr>
        <w:t>إ</w:t>
      </w:r>
      <w:r w:rsidRPr="007F2FF1">
        <w:rPr>
          <w:rFonts w:ascii="Times New Roman" w:hAnsi="Times New Roman" w:cs="Simplified Arabic"/>
          <w:sz w:val="24"/>
          <w:szCs w:val="28"/>
          <w:rtl/>
        </w:rPr>
        <w:t>حساس بعدم الأمان للمجتمع</w:t>
      </w:r>
      <w:r w:rsidRPr="007F2FF1">
        <w:rPr>
          <w:rFonts w:ascii="Times New Roman" w:hAnsi="Times New Roman" w:cs="Simplified Arabic" w:hint="cs"/>
          <w:sz w:val="24"/>
          <w:szCs w:val="28"/>
          <w:rtl/>
        </w:rPr>
        <w:t>،</w:t>
      </w:r>
      <w:r w:rsidRPr="007F2FF1">
        <w:rPr>
          <w:rFonts w:ascii="Times New Roman" w:hAnsi="Times New Roman" w:cs="Simplified Arabic"/>
          <w:sz w:val="24"/>
          <w:szCs w:val="28"/>
          <w:rtl/>
        </w:rPr>
        <w:t xml:space="preserve"> ويعزّز عدم الاستقلالية وعدم المساواة الاجتماعية ما يؤثر في استقرار البيئة الاجتماعية ككل في النهاية (منصور، 2025). </w:t>
      </w:r>
    </w:p>
    <w:p w14:paraId="2DC28026" w14:textId="2AB68EAE" w:rsidR="00074F0D" w:rsidRPr="00267E02" w:rsidRDefault="00074F0D" w:rsidP="000F0A12">
      <w:pPr>
        <w:pStyle w:val="00000"/>
        <w:rPr>
          <w:spacing w:val="-2"/>
          <w:rtl/>
        </w:rPr>
      </w:pPr>
      <w:r w:rsidRPr="00267E02">
        <w:rPr>
          <w:spacing w:val="-2"/>
          <w:rtl/>
        </w:rPr>
        <w:t>يؤثر التَّسَوُّل الإلكتروني عبر المنصات الرقمية على السلوك العام في المجتمعات العربية</w:t>
      </w:r>
      <w:r w:rsidRPr="00267E02">
        <w:rPr>
          <w:rFonts w:hint="cs"/>
          <w:spacing w:val="-2"/>
          <w:rtl/>
        </w:rPr>
        <w:t>،</w:t>
      </w:r>
      <w:r w:rsidRPr="00267E02">
        <w:rPr>
          <w:spacing w:val="-2"/>
          <w:rtl/>
        </w:rPr>
        <w:t xml:space="preserve"> من خلال إعادة تشكيل الثقة وأنماط التفاعل الاجتماعي، فقد يؤدي انتشاره إلى تراجع قيمة العمل والاعتماد على طلب المساعدة، كما يساهم في نشر الشك وفقدان الثقة</w:t>
      </w:r>
      <w:r w:rsidRPr="00267E02">
        <w:rPr>
          <w:rFonts w:hint="cs"/>
          <w:spacing w:val="-2"/>
          <w:rtl/>
        </w:rPr>
        <w:t>؛</w:t>
      </w:r>
      <w:r w:rsidRPr="00267E02">
        <w:rPr>
          <w:spacing w:val="-2"/>
          <w:rtl/>
        </w:rPr>
        <w:t xml:space="preserve"> بسبب تزايد حالات الاحتيال؛ ممَّا يضعف روح التكافل الاجتماعي</w:t>
      </w:r>
      <w:r w:rsidRPr="00267E02">
        <w:rPr>
          <w:rFonts w:hint="cs"/>
          <w:spacing w:val="-2"/>
          <w:rtl/>
        </w:rPr>
        <w:t>،</w:t>
      </w:r>
      <w:r w:rsidRPr="00267E02">
        <w:rPr>
          <w:spacing w:val="-2"/>
          <w:rtl/>
        </w:rPr>
        <w:t xml:space="preserve"> ويقلل من الاستعداد لمساعدة الآخرين، ورغم أنَّه قد يعزّز أحيانًا التعاطف في الحالات الإنسانية الحقيقية، إلا أنَّ كثرة هذه النداءات قد تؤدي أيضًا إلى اللامبالاة تجاه المحتاجين الفعليين </w:t>
      </w:r>
      <w:r w:rsidRPr="00267E02">
        <w:rPr>
          <w:spacing w:val="-2"/>
        </w:rPr>
        <w:t>(Ibrahim, 2025)</w:t>
      </w:r>
      <w:r w:rsidRPr="00267E02">
        <w:rPr>
          <w:spacing w:val="-2"/>
          <w:rtl/>
        </w:rPr>
        <w:t>.</w:t>
      </w:r>
    </w:p>
    <w:p w14:paraId="19BAF83D" w14:textId="360FBBB9" w:rsidR="00074F0D" w:rsidRPr="007F2FF1" w:rsidRDefault="00074F0D" w:rsidP="000F0A12">
      <w:pPr>
        <w:pStyle w:val="00000"/>
        <w:rPr>
          <w:rtl/>
        </w:rPr>
      </w:pPr>
      <w:r w:rsidRPr="007F2FF1">
        <w:rPr>
          <w:rtl/>
        </w:rPr>
        <w:t>ويؤثر التَّسَوُّل الإلكتروني عبر المنصات الرقمية سلبًا على السلوك العام في المجتمعات العربية؛ حيث يساهم في إضعاف الثقة بين الأفراد</w:t>
      </w:r>
      <w:r w:rsidRPr="007F2FF1">
        <w:rPr>
          <w:rFonts w:hint="cs"/>
          <w:rtl/>
        </w:rPr>
        <w:t>،</w:t>
      </w:r>
      <w:r w:rsidRPr="007F2FF1">
        <w:rPr>
          <w:rtl/>
        </w:rPr>
        <w:t xml:space="preserve"> وتقليل مصداقية الحالات الإنسانية الحقيقية؛ ممَّا يؤدي إلى تراجع روح التكافل الاجتماعي، كما يشجع هذا النمط على تبني سلوكيات اتكالية قائمة على استدرار التعاطف بدلًا من العمل والإنتاج، إما بدفعهم للتعاطف غير الواعي أو خلق حالة من الشك واللامبالاة، وبذلك يعيد التَّسَوُّل الإلكتروني تشكيل أنماط التفاعل الاجتماعي داخل الفضاء الرقمي، ويضعف من القيم المرتبطة بالثقة والتضامن داخل المجتمع </w:t>
      </w:r>
      <w:r w:rsidRPr="007F2FF1">
        <w:rPr>
          <w:rFonts w:hint="cs"/>
          <w:rtl/>
        </w:rPr>
        <w:t>(</w:t>
      </w:r>
      <w:r w:rsidRPr="007F2FF1">
        <w:t>Oulhi, 2024</w:t>
      </w:r>
      <w:r w:rsidRPr="007F2FF1">
        <w:rPr>
          <w:rFonts w:hint="cs"/>
          <w:rtl/>
        </w:rPr>
        <w:t>)</w:t>
      </w:r>
      <w:r w:rsidRPr="007F2FF1">
        <w:rPr>
          <w:rtl/>
        </w:rPr>
        <w:t>.</w:t>
      </w:r>
    </w:p>
    <w:p w14:paraId="34D20C1C" w14:textId="084EA299" w:rsidR="00074F0D" w:rsidRPr="007F2FF1" w:rsidRDefault="00074F0D" w:rsidP="000F0A12">
      <w:pPr>
        <w:pStyle w:val="00000"/>
        <w:rPr>
          <w:rtl/>
        </w:rPr>
      </w:pPr>
      <w:r w:rsidRPr="007F2FF1">
        <w:rPr>
          <w:rtl/>
        </w:rPr>
        <w:t>وقد ظهر التَّسَوُّل الإلكتروني عبر البث المباشر كظاهرة حديثة تعكس تحولًا في القيم داخل البيئة الرقمية؛ حيث يطلب بعض الأفراد المال دون حاجة حقيقية بدوافع ترفيهية أو عاطفية، وقد أسهم انتشار هذه الظاهرة في التأثير على السلوك العام</w:t>
      </w:r>
      <w:r w:rsidRPr="007F2FF1">
        <w:rPr>
          <w:rFonts w:hint="cs"/>
          <w:rtl/>
        </w:rPr>
        <w:t>،</w:t>
      </w:r>
      <w:r w:rsidRPr="007F2FF1">
        <w:rPr>
          <w:rtl/>
        </w:rPr>
        <w:t xml:space="preserve"> من خلال تعزيز الاعتماد على الآخرين، كما شجّعت على تبني أساليب سريعة للحصول على المال دون جهد، وهو ما أدى إلى تراجع القيم الأخلاقية المرتبطة بالعمل والاعتماد على النفس داخل المجتمع الرقمي </w:t>
      </w:r>
      <w:r w:rsidRPr="007F2FF1">
        <w:rPr>
          <w:rFonts w:hint="cs"/>
          <w:rtl/>
        </w:rPr>
        <w:t>(</w:t>
      </w:r>
      <w:r w:rsidRPr="007F2FF1">
        <w:t>Pratama et al., 2025</w:t>
      </w:r>
      <w:r w:rsidRPr="007F2FF1">
        <w:rPr>
          <w:rFonts w:hint="cs"/>
          <w:rtl/>
        </w:rPr>
        <w:t>).</w:t>
      </w:r>
    </w:p>
    <w:p w14:paraId="792760BD" w14:textId="4FB82140" w:rsidR="00074F0D" w:rsidRPr="007F2FF1" w:rsidRDefault="00074F0D" w:rsidP="000F0A12">
      <w:pPr>
        <w:pStyle w:val="00000"/>
        <w:rPr>
          <w:rtl/>
        </w:rPr>
      </w:pPr>
      <w:r w:rsidRPr="007F2FF1">
        <w:rPr>
          <w:rtl/>
        </w:rPr>
        <w:t>كما أشارت نتائج دراسة العوني (2024) إلى</w:t>
      </w:r>
      <w:r w:rsidRPr="007F2FF1">
        <w:rPr>
          <w:rFonts w:hint="cs"/>
          <w:rtl/>
        </w:rPr>
        <w:t>:</w:t>
      </w:r>
      <w:r w:rsidRPr="007F2FF1">
        <w:rPr>
          <w:rtl/>
        </w:rPr>
        <w:t xml:space="preserve"> أثر التَّسَوُّل الإلكتروني على السلوك العام في المجتمعات</w:t>
      </w:r>
      <w:r w:rsidRPr="007F2FF1">
        <w:rPr>
          <w:rFonts w:hint="cs"/>
          <w:rtl/>
        </w:rPr>
        <w:t>،</w:t>
      </w:r>
      <w:r w:rsidRPr="007F2FF1">
        <w:rPr>
          <w:rtl/>
        </w:rPr>
        <w:t xml:space="preserve"> وتشمل في بث العنف بين أفراد، كما تتسبب في العزلة الاجتماعية بين أفراد المجتمع، ويتسبب التَّسَوُّل الإلكتروني في ضعف التكافل الاجتماعي بين أفراد المجتمع</w:t>
      </w:r>
      <w:r w:rsidRPr="007F2FF1">
        <w:rPr>
          <w:rFonts w:hint="cs"/>
          <w:rtl/>
        </w:rPr>
        <w:t>،</w:t>
      </w:r>
      <w:r w:rsidRPr="007F2FF1">
        <w:rPr>
          <w:rtl/>
        </w:rPr>
        <w:t xml:space="preserve"> وبالتالي</w:t>
      </w:r>
      <w:r w:rsidRPr="007F2FF1">
        <w:rPr>
          <w:rFonts w:hint="cs"/>
          <w:rtl/>
        </w:rPr>
        <w:t>:</w:t>
      </w:r>
      <w:r w:rsidRPr="007F2FF1">
        <w:rPr>
          <w:rtl/>
        </w:rPr>
        <w:t xml:space="preserve"> يتسبب التَّسَوُّل الإلكتروني في شيوع الجريمة بين افراد المجتمع.</w:t>
      </w:r>
    </w:p>
    <w:p w14:paraId="76B7394E" w14:textId="19092CEB" w:rsidR="00074F0D" w:rsidRPr="007F2FF1" w:rsidRDefault="00074F0D" w:rsidP="007F2FF1">
      <w:pPr>
        <w:spacing w:before="120" w:after="120" w:line="240" w:lineRule="auto"/>
        <w:ind w:firstLine="720"/>
        <w:jc w:val="both"/>
        <w:rPr>
          <w:rFonts w:ascii="Times New Roman" w:hAnsi="Times New Roman" w:cs="Simplified Arabic"/>
          <w:sz w:val="24"/>
          <w:szCs w:val="28"/>
          <w:rtl/>
        </w:rPr>
      </w:pPr>
      <w:r w:rsidRPr="007F2FF1">
        <w:rPr>
          <w:rFonts w:ascii="Times New Roman" w:hAnsi="Times New Roman" w:cs="Simplified Arabic"/>
          <w:sz w:val="24"/>
          <w:szCs w:val="28"/>
          <w:rtl/>
        </w:rPr>
        <w:t>وعلاوة</w:t>
      </w:r>
      <w:r w:rsidRPr="007F2FF1">
        <w:rPr>
          <w:rFonts w:ascii="Times New Roman" w:hAnsi="Times New Roman" w:cs="Simplified Arabic" w:hint="cs"/>
          <w:sz w:val="24"/>
          <w:szCs w:val="28"/>
          <w:rtl/>
        </w:rPr>
        <w:t>ً</w:t>
      </w:r>
      <w:r w:rsidRPr="007F2FF1">
        <w:rPr>
          <w:rFonts w:ascii="Times New Roman" w:hAnsi="Times New Roman" w:cs="Simplified Arabic"/>
          <w:sz w:val="24"/>
          <w:szCs w:val="28"/>
          <w:rtl/>
        </w:rPr>
        <w:t xml:space="preserve"> على ذلك</w:t>
      </w:r>
      <w:r w:rsidRPr="007F2FF1">
        <w:rPr>
          <w:rFonts w:ascii="Times New Roman" w:hAnsi="Times New Roman" w:cs="Simplified Arabic" w:hint="cs"/>
          <w:sz w:val="24"/>
          <w:szCs w:val="28"/>
          <w:rtl/>
        </w:rPr>
        <w:t>:</w:t>
      </w:r>
      <w:r w:rsidRPr="007F2FF1">
        <w:rPr>
          <w:rFonts w:ascii="Times New Roman" w:hAnsi="Times New Roman" w:cs="Simplified Arabic"/>
          <w:sz w:val="24"/>
          <w:szCs w:val="28"/>
          <w:rtl/>
        </w:rPr>
        <w:t xml:space="preserve"> فإنَّ التَّسَوُّل الإلكتروني يؤثر على السلوك العام</w:t>
      </w:r>
      <w:r w:rsidRPr="007F2FF1">
        <w:rPr>
          <w:rFonts w:ascii="Times New Roman" w:hAnsi="Times New Roman" w:cs="Simplified Arabic" w:hint="cs"/>
          <w:sz w:val="24"/>
          <w:szCs w:val="28"/>
          <w:rtl/>
        </w:rPr>
        <w:t>،</w:t>
      </w:r>
      <w:r w:rsidRPr="007F2FF1">
        <w:rPr>
          <w:rFonts w:ascii="Times New Roman" w:hAnsi="Times New Roman" w:cs="Simplified Arabic"/>
          <w:sz w:val="24"/>
          <w:szCs w:val="28"/>
          <w:rtl/>
        </w:rPr>
        <w:t xml:space="preserve"> ويشمل اختراق خصوصية أفراد المجتمع، سواء في منازلهم وأملاكهم الخاصة، أو الأماكن العامة، أو مواقع التواصل الاجتماعي، وانتشار التخلف والجهل، وزيادة أعداد الأميين، وبالتالي</w:t>
      </w:r>
      <w:r w:rsidRPr="007F2FF1">
        <w:rPr>
          <w:rFonts w:ascii="Times New Roman" w:hAnsi="Times New Roman" w:cs="Simplified Arabic" w:hint="cs"/>
          <w:sz w:val="24"/>
          <w:szCs w:val="28"/>
          <w:rtl/>
        </w:rPr>
        <w:t>:</w:t>
      </w:r>
      <w:r w:rsidRPr="007F2FF1">
        <w:rPr>
          <w:rFonts w:ascii="Times New Roman" w:hAnsi="Times New Roman" w:cs="Simplified Arabic"/>
          <w:sz w:val="24"/>
          <w:szCs w:val="28"/>
          <w:rtl/>
        </w:rPr>
        <w:t xml:space="preserve"> ارتفاع نسبة البطالة، وزيادة أعداد العاطلين عن العمل، وعدم القدرة على الحد من البطالة وتضييق نطاقها، وانتشار الكذب بين كافة أفراد المجتمع (العطفي والستري، 2025).</w:t>
      </w:r>
    </w:p>
    <w:p w14:paraId="6E1E4EE8" w14:textId="77777777" w:rsidR="00074F0D" w:rsidRPr="007F2FF1" w:rsidRDefault="00074F0D" w:rsidP="007F2FF1">
      <w:pPr>
        <w:spacing w:before="120" w:after="120" w:line="240" w:lineRule="auto"/>
        <w:ind w:firstLine="720"/>
        <w:jc w:val="both"/>
        <w:rPr>
          <w:rFonts w:ascii="Times New Roman" w:hAnsi="Times New Roman" w:cs="Simplified Arabic"/>
          <w:sz w:val="24"/>
          <w:szCs w:val="28"/>
          <w:rtl/>
        </w:rPr>
      </w:pPr>
      <w:r w:rsidRPr="000F0A12">
        <w:rPr>
          <w:rFonts w:ascii="Times New Roman" w:hAnsi="Times New Roman" w:cs="Simplified Arabic"/>
          <w:b/>
          <w:bCs/>
          <w:sz w:val="24"/>
          <w:szCs w:val="28"/>
          <w:rtl/>
        </w:rPr>
        <w:t>يظهر من خلال ما سبق</w:t>
      </w:r>
      <w:r w:rsidRPr="007F2FF1">
        <w:rPr>
          <w:rFonts w:ascii="Times New Roman" w:hAnsi="Times New Roman" w:cs="Simplified Arabic" w:hint="cs"/>
          <w:sz w:val="24"/>
          <w:szCs w:val="28"/>
          <w:rtl/>
        </w:rPr>
        <w:t>:</w:t>
      </w:r>
      <w:r w:rsidRPr="007F2FF1">
        <w:rPr>
          <w:rFonts w:ascii="Times New Roman" w:hAnsi="Times New Roman" w:cs="Simplified Arabic"/>
          <w:sz w:val="24"/>
          <w:szCs w:val="28"/>
          <w:rtl/>
        </w:rPr>
        <w:t xml:space="preserve"> أنَّ التَّسَوُّل الإلكتروني يشكل تحديًا حقيقيًا للمجتمعات العربية؛ حيث يترك أثرًا واضحًا على السلوك الفردي والجماعي، فهو يغير طريقة التفاعل بين الأفراد ويضعف الثقة والتضامن الاجتماعي، كما يعزّز الاعتماد على الآخرين بدلًا من العمل والإنتاج، وم</w:t>
      </w:r>
      <w:r w:rsidRPr="007F2FF1">
        <w:rPr>
          <w:rFonts w:ascii="Times New Roman" w:hAnsi="Times New Roman" w:cs="Simplified Arabic" w:hint="cs"/>
          <w:sz w:val="24"/>
          <w:szCs w:val="28"/>
          <w:rtl/>
        </w:rPr>
        <w:t>ِ</w:t>
      </w:r>
      <w:r w:rsidRPr="007F2FF1">
        <w:rPr>
          <w:rFonts w:ascii="Times New Roman" w:hAnsi="Times New Roman" w:cs="Simplified Arabic"/>
          <w:sz w:val="24"/>
          <w:szCs w:val="28"/>
          <w:rtl/>
        </w:rPr>
        <w:t>ن ث</w:t>
      </w:r>
      <w:r w:rsidRPr="007F2FF1">
        <w:rPr>
          <w:rFonts w:ascii="Times New Roman" w:hAnsi="Times New Roman" w:cs="Simplified Arabic" w:hint="cs"/>
          <w:sz w:val="24"/>
          <w:szCs w:val="28"/>
          <w:rtl/>
        </w:rPr>
        <w:t>َ</w:t>
      </w:r>
      <w:r w:rsidRPr="007F2FF1">
        <w:rPr>
          <w:rFonts w:ascii="Times New Roman" w:hAnsi="Times New Roman" w:cs="Simplified Arabic"/>
          <w:sz w:val="24"/>
          <w:szCs w:val="28"/>
          <w:rtl/>
        </w:rPr>
        <w:t>م</w:t>
      </w:r>
      <w:r w:rsidRPr="007F2FF1">
        <w:rPr>
          <w:rFonts w:ascii="Times New Roman" w:hAnsi="Times New Roman" w:cs="Simplified Arabic" w:hint="cs"/>
          <w:sz w:val="24"/>
          <w:szCs w:val="28"/>
          <w:rtl/>
        </w:rPr>
        <w:t>َّ</w:t>
      </w:r>
      <w:r w:rsidRPr="007F2FF1">
        <w:rPr>
          <w:rFonts w:ascii="Times New Roman" w:hAnsi="Times New Roman" w:cs="Simplified Arabic"/>
          <w:sz w:val="24"/>
          <w:szCs w:val="28"/>
          <w:rtl/>
        </w:rPr>
        <w:t xml:space="preserve"> أصبح من الضروري اعتماد استراتيجيات وقوانين صارمة للحد من هذه الظاهرة مع تعزيز قيم الاعتماد على النفس والمبادرة الإيجابية</w:t>
      </w:r>
      <w:r w:rsidRPr="007F2FF1">
        <w:rPr>
          <w:rFonts w:ascii="Times New Roman" w:hAnsi="Times New Roman" w:cs="Simplified Arabic" w:hint="cs"/>
          <w:sz w:val="24"/>
          <w:szCs w:val="28"/>
          <w:rtl/>
        </w:rPr>
        <w:t>؛</w:t>
      </w:r>
      <w:r w:rsidRPr="007F2FF1">
        <w:rPr>
          <w:rFonts w:ascii="Times New Roman" w:hAnsi="Times New Roman" w:cs="Simplified Arabic"/>
          <w:sz w:val="24"/>
          <w:szCs w:val="28"/>
          <w:rtl/>
        </w:rPr>
        <w:t xml:space="preserve"> لضمان استقرار البيئة الاجتماعية والحفاظ على نسيج المجتمع من الانحرافات الرقمية.</w:t>
      </w:r>
    </w:p>
    <w:p w14:paraId="1BC617F0" w14:textId="6F1E7234" w:rsidR="00074F0D" w:rsidRPr="00BA0D20" w:rsidRDefault="00074F0D" w:rsidP="00136867">
      <w:pPr>
        <w:pStyle w:val="Heading2"/>
        <w:numPr>
          <w:ilvl w:val="0"/>
          <w:numId w:val="90"/>
        </w:numPr>
        <w:bidi/>
        <w:spacing w:before="120" w:after="120" w:line="240" w:lineRule="auto"/>
        <w:ind w:left="849" w:hanging="850"/>
        <w:jc w:val="both"/>
        <w:rPr>
          <w:rFonts w:ascii="Times New Roman" w:hAnsi="Times New Roman" w:cs="Simplified Arabic"/>
          <w:b/>
          <w:bCs/>
          <w:color w:val="auto"/>
          <w:szCs w:val="36"/>
        </w:rPr>
      </w:pPr>
      <w:bookmarkStart w:id="126" w:name="_Toc225447829"/>
      <w:bookmarkStart w:id="127" w:name="_Toc227769181"/>
      <w:r w:rsidRPr="00BA0D20">
        <w:rPr>
          <w:rFonts w:ascii="Times New Roman" w:hAnsi="Times New Roman" w:cs="Simplified Arabic"/>
          <w:b/>
          <w:bCs/>
          <w:color w:val="auto"/>
          <w:szCs w:val="36"/>
          <w:rtl/>
        </w:rPr>
        <w:t>مدى انتشار التَّسَوُّل الإلكتروني عبر المنصات الرقمية في المجتمعات العربية</w:t>
      </w:r>
      <w:bookmarkEnd w:id="126"/>
      <w:r w:rsidRPr="00BA0D20">
        <w:rPr>
          <w:rFonts w:ascii="Times New Roman" w:hAnsi="Times New Roman" w:cs="Simplified Arabic" w:hint="cs"/>
          <w:b/>
          <w:bCs/>
          <w:color w:val="auto"/>
          <w:szCs w:val="36"/>
          <w:rtl/>
        </w:rPr>
        <w:t>:</w:t>
      </w:r>
      <w:bookmarkEnd w:id="127"/>
    </w:p>
    <w:p w14:paraId="19911D32" w14:textId="1C4F0053" w:rsidR="00074F0D" w:rsidRPr="007F2FF1" w:rsidRDefault="00074F0D" w:rsidP="007F2FF1">
      <w:pPr>
        <w:spacing w:before="120" w:after="120" w:line="240" w:lineRule="auto"/>
        <w:ind w:firstLine="720"/>
        <w:jc w:val="both"/>
        <w:rPr>
          <w:rFonts w:ascii="Times New Roman" w:hAnsi="Times New Roman" w:cs="Simplified Arabic"/>
          <w:sz w:val="24"/>
          <w:szCs w:val="28"/>
          <w:rtl/>
        </w:rPr>
      </w:pPr>
      <w:r w:rsidRPr="007F2FF1">
        <w:rPr>
          <w:rFonts w:ascii="Times New Roman" w:hAnsi="Times New Roman" w:cs="Simplified Arabic"/>
          <w:sz w:val="24"/>
          <w:szCs w:val="28"/>
          <w:rtl/>
        </w:rPr>
        <w:t>يُعَدُّ التَّسَوُّل ظاهرة</w:t>
      </w:r>
      <w:r w:rsidRPr="007F2FF1">
        <w:rPr>
          <w:rFonts w:ascii="Times New Roman" w:hAnsi="Times New Roman" w:cs="Simplified Arabic" w:hint="cs"/>
          <w:sz w:val="24"/>
          <w:szCs w:val="28"/>
          <w:rtl/>
        </w:rPr>
        <w:t>ً</w:t>
      </w:r>
      <w:r w:rsidRPr="007F2FF1">
        <w:rPr>
          <w:rFonts w:ascii="Times New Roman" w:hAnsi="Times New Roman" w:cs="Simplified Arabic"/>
          <w:sz w:val="24"/>
          <w:szCs w:val="28"/>
          <w:rtl/>
        </w:rPr>
        <w:t xml:space="preserve"> اجتماعية</w:t>
      </w:r>
      <w:r w:rsidRPr="007F2FF1">
        <w:rPr>
          <w:rFonts w:ascii="Times New Roman" w:hAnsi="Times New Roman" w:cs="Simplified Arabic" w:hint="cs"/>
          <w:sz w:val="24"/>
          <w:szCs w:val="28"/>
          <w:rtl/>
        </w:rPr>
        <w:t>ً</w:t>
      </w:r>
      <w:r w:rsidRPr="007F2FF1">
        <w:rPr>
          <w:rFonts w:ascii="Times New Roman" w:hAnsi="Times New Roman" w:cs="Simplified Arabic"/>
          <w:sz w:val="24"/>
          <w:szCs w:val="28"/>
          <w:rtl/>
        </w:rPr>
        <w:t xml:space="preserve"> منتشرة في المناطق الحضرية والريفية في المجتمعات العربية، ويزداد مع ضعف الاندماج الاجتماعي والرقابة المجتمعية، والبطالة، والفقر، والهجرة من الريف إلى المدن، ويظهر التَّسَوُّل بأشكال متعددة تشمل التَّسَوُّل الاحترافي والموسمي، ويستغل أحيانًا الأطفال والنساء والفئات الضعيفة</w:t>
      </w:r>
      <w:r w:rsidRPr="007F2FF1">
        <w:rPr>
          <w:rFonts w:ascii="Times New Roman" w:hAnsi="Times New Roman" w:cs="Simplified Arabic" w:hint="cs"/>
          <w:sz w:val="24"/>
          <w:szCs w:val="28"/>
          <w:rtl/>
        </w:rPr>
        <w:t>؛</w:t>
      </w:r>
      <w:r w:rsidRPr="007F2FF1">
        <w:rPr>
          <w:rFonts w:ascii="Times New Roman" w:hAnsi="Times New Roman" w:cs="Simplified Arabic"/>
          <w:sz w:val="24"/>
          <w:szCs w:val="28"/>
          <w:rtl/>
        </w:rPr>
        <w:t xml:space="preserve"> لكسب التعاطف والمال؛ ممَّا يزيد من الجريمة والانحراف ويضعف قيم الاعتماد على الذات، ويؤثر بشكل سلبي على السلوك العام</w:t>
      </w:r>
      <w:r w:rsidRPr="007F2FF1">
        <w:rPr>
          <w:rFonts w:ascii="Times New Roman" w:hAnsi="Times New Roman" w:cs="Simplified Arabic" w:hint="cs"/>
          <w:sz w:val="24"/>
          <w:szCs w:val="28"/>
          <w:rtl/>
        </w:rPr>
        <w:t>،</w:t>
      </w:r>
      <w:r w:rsidRPr="007F2FF1">
        <w:rPr>
          <w:rFonts w:ascii="Times New Roman" w:hAnsi="Times New Roman" w:cs="Simplified Arabic"/>
          <w:sz w:val="24"/>
          <w:szCs w:val="28"/>
          <w:rtl/>
        </w:rPr>
        <w:t xml:space="preserve"> ويزيد من هشاشة النسيج الاجتماعي </w:t>
      </w:r>
      <w:r w:rsidRPr="007F2FF1">
        <w:rPr>
          <w:rFonts w:ascii="Times New Roman" w:hAnsi="Times New Roman" w:cs="Simplified Arabic"/>
          <w:sz w:val="24"/>
          <w:szCs w:val="28"/>
        </w:rPr>
        <w:t>(Megdoud, 2025)</w:t>
      </w:r>
      <w:r w:rsidRPr="007F2FF1">
        <w:rPr>
          <w:rFonts w:ascii="Times New Roman" w:hAnsi="Times New Roman" w:cs="Simplified Arabic"/>
          <w:sz w:val="24"/>
          <w:szCs w:val="28"/>
          <w:rtl/>
        </w:rPr>
        <w:t>.</w:t>
      </w:r>
    </w:p>
    <w:p w14:paraId="6F19B3D2" w14:textId="79472D1F" w:rsidR="00074F0D" w:rsidRPr="007F2FF1" w:rsidRDefault="00074F0D" w:rsidP="000F0A12">
      <w:pPr>
        <w:pStyle w:val="00000"/>
        <w:rPr>
          <w:rtl/>
        </w:rPr>
      </w:pPr>
      <w:r w:rsidRPr="007F2FF1">
        <w:rPr>
          <w:rtl/>
        </w:rPr>
        <w:t>ويُعَدُّ التَّسَوُّل من الظواهر المنتشرة في مختلف المجتمعات، وقد تطور مع التقدم التكنولوجي</w:t>
      </w:r>
      <w:r w:rsidRPr="007F2FF1">
        <w:rPr>
          <w:rFonts w:hint="cs"/>
          <w:rtl/>
        </w:rPr>
        <w:t>؛</w:t>
      </w:r>
      <w:r w:rsidRPr="007F2FF1">
        <w:rPr>
          <w:rtl/>
        </w:rPr>
        <w:t xml:space="preserve"> ليأخذ شكلًا جديدًا يتمثل في التَّسَوُّل الإلكتروني عبر المنصات الرقمية، فقد ساهم الانتشار الواسع لاستخدام وسائل التواصل الاجتماعي</w:t>
      </w:r>
      <w:r w:rsidRPr="007F2FF1">
        <w:rPr>
          <w:rFonts w:hint="cs"/>
          <w:rtl/>
        </w:rPr>
        <w:t>،</w:t>
      </w:r>
      <w:r w:rsidRPr="007F2FF1">
        <w:rPr>
          <w:rtl/>
        </w:rPr>
        <w:t xml:space="preserve"> وزيادة عدد المستخدمين في تسهيل وصول المُتَسَوِّلين إلى شريحة أكبر من الأفراد، من خلال إنشاء حسابات وهمية</w:t>
      </w:r>
      <w:r w:rsidRPr="007F2FF1">
        <w:rPr>
          <w:rFonts w:hint="cs"/>
          <w:rtl/>
        </w:rPr>
        <w:t>،</w:t>
      </w:r>
      <w:r w:rsidRPr="007F2FF1">
        <w:rPr>
          <w:rtl/>
        </w:rPr>
        <w:t xml:space="preserve"> واستخدام وسائل اتصال غير حقيقية</w:t>
      </w:r>
      <w:r w:rsidRPr="007F2FF1">
        <w:rPr>
          <w:rFonts w:hint="cs"/>
          <w:rtl/>
        </w:rPr>
        <w:t>؛</w:t>
      </w:r>
      <w:r w:rsidRPr="007F2FF1">
        <w:rPr>
          <w:rtl/>
        </w:rPr>
        <w:t xml:space="preserve"> بهدف استدرار التعاطف والحصول على المال، وبعد أنْ كان التَّسَوُّل تقليديًا يعتمد على التواجد في الأماكن العامة واستعطاف المارة، أصبح اليوم أكثر سرعة</w:t>
      </w:r>
      <w:r w:rsidRPr="007F2FF1">
        <w:rPr>
          <w:rFonts w:hint="cs"/>
          <w:rtl/>
        </w:rPr>
        <w:t>ً</w:t>
      </w:r>
      <w:r w:rsidRPr="007F2FF1">
        <w:rPr>
          <w:rtl/>
        </w:rPr>
        <w:t xml:space="preserve"> وانتشارًا عبر الإنترنت، مستفيدًا من تعدد وسائل الاتصال الرقمي</w:t>
      </w:r>
      <w:r w:rsidRPr="007F2FF1">
        <w:rPr>
          <w:rFonts w:hint="cs"/>
          <w:rtl/>
        </w:rPr>
        <w:t xml:space="preserve"> </w:t>
      </w:r>
      <w:r w:rsidRPr="007F2FF1">
        <w:t>(Mahmoud, 2022)</w:t>
      </w:r>
      <w:r w:rsidRPr="007F2FF1">
        <w:rPr>
          <w:rtl/>
        </w:rPr>
        <w:t>.</w:t>
      </w:r>
    </w:p>
    <w:p w14:paraId="48146305" w14:textId="4E272D3F" w:rsidR="00074F0D" w:rsidRPr="007F2FF1" w:rsidRDefault="00074F0D" w:rsidP="000F0A12">
      <w:pPr>
        <w:pStyle w:val="00000"/>
        <w:rPr>
          <w:rtl/>
        </w:rPr>
      </w:pPr>
      <w:r w:rsidRPr="007F2FF1">
        <w:rPr>
          <w:rtl/>
        </w:rPr>
        <w:t>فلم يكن التحول الرقمي بمعزل عن الظواهر الاجتماعية السلبية؛ حيث شهدت المجتمعات العربية انتقالًا لافتًا لظاهرة التَّسَوُّل من الأرصفة والساحات العامة إلى الفضاء السيبراني، فقد استبدل المُتَسَوِّل الرقمي هُوِيَّته التقليدية بحسابات وهمية</w:t>
      </w:r>
      <w:r w:rsidRPr="007F2FF1">
        <w:rPr>
          <w:rFonts w:hint="cs"/>
          <w:rtl/>
        </w:rPr>
        <w:t>،</w:t>
      </w:r>
      <w:r w:rsidRPr="007F2FF1">
        <w:rPr>
          <w:rtl/>
        </w:rPr>
        <w:t xml:space="preserve"> وقصص مؤثرة عبر منصات التواصل الاجتماعي، مستغلًا الطبيعة العاطفية والقيم التكافلية المتجذرة في الثقافة العربية، وقد باتت هذه الظاهرة تشكل تحديًا متزايدًا في الدول العربية والنامية تحديدًا؛ حيث يوفر الإنترنت غطاءً من الخصوصية الزائفة وسهولة في الوصول إلى الضحايا العابرين للحدود الجغرافية؛ ممَّا جعل التَّسَوُّل الإلكتروني ظاهرة</w:t>
      </w:r>
      <w:r w:rsidRPr="007F2FF1">
        <w:rPr>
          <w:rFonts w:hint="cs"/>
          <w:rtl/>
        </w:rPr>
        <w:t>ً</w:t>
      </w:r>
      <w:r w:rsidRPr="007F2FF1">
        <w:rPr>
          <w:rtl/>
        </w:rPr>
        <w:t xml:space="preserve"> عابرة</w:t>
      </w:r>
      <w:r w:rsidRPr="007F2FF1">
        <w:rPr>
          <w:rFonts w:hint="cs"/>
          <w:rtl/>
        </w:rPr>
        <w:t>ً</w:t>
      </w:r>
      <w:r w:rsidRPr="007F2FF1">
        <w:rPr>
          <w:rtl/>
        </w:rPr>
        <w:t xml:space="preserve"> للمجتمعات تفرض نفسها بقوة على الواقع الرقمي المعاصر </w:t>
      </w:r>
      <w:r w:rsidRPr="007F2FF1">
        <w:t>(</w:t>
      </w:r>
      <w:r w:rsidRPr="007F2FF1">
        <w:rPr>
          <w:shd w:val="clear" w:color="auto" w:fill="FFFFFF"/>
        </w:rPr>
        <w:t>Maulidina &amp; Widiastuti, 2025)</w:t>
      </w:r>
      <w:r w:rsidRPr="007F2FF1">
        <w:rPr>
          <w:shd w:val="clear" w:color="auto" w:fill="FFFFFF"/>
          <w:rtl/>
        </w:rPr>
        <w:t>.</w:t>
      </w:r>
    </w:p>
    <w:p w14:paraId="512787AA" w14:textId="4BDBA3B7" w:rsidR="00074F0D" w:rsidRPr="007F2FF1" w:rsidRDefault="00074F0D" w:rsidP="000F0A12">
      <w:pPr>
        <w:pStyle w:val="00000"/>
        <w:rPr>
          <w:rtl/>
        </w:rPr>
      </w:pPr>
      <w:r w:rsidRPr="00EA155A">
        <w:rPr>
          <w:rtl/>
        </w:rPr>
        <w:t>مع تطور الإنترنت</w:t>
      </w:r>
      <w:r w:rsidRPr="007F2FF1">
        <w:rPr>
          <w:rFonts w:hint="cs"/>
          <w:rtl/>
        </w:rPr>
        <w:t>:</w:t>
      </w:r>
      <w:r w:rsidR="00EA155A">
        <w:rPr>
          <w:rFonts w:hint="cs"/>
          <w:rtl/>
        </w:rPr>
        <w:t xml:space="preserve"> </w:t>
      </w:r>
      <w:r w:rsidRPr="007F2FF1">
        <w:rPr>
          <w:rtl/>
        </w:rPr>
        <w:t>انتشر التَّسَوُّل الإلكتروني</w:t>
      </w:r>
      <w:r w:rsidRPr="007F2FF1">
        <w:rPr>
          <w:rFonts w:hint="cs"/>
          <w:rtl/>
        </w:rPr>
        <w:t>؛</w:t>
      </w:r>
      <w:r w:rsidRPr="007F2FF1">
        <w:rPr>
          <w:rtl/>
        </w:rPr>
        <w:t xml:space="preserve"> حيث تمكن الكثير من الناس من الاستفادة من مواقع مجانية سهلة الاستخدام تدعى بالمدونات</w:t>
      </w:r>
      <w:r w:rsidRPr="007F2FF1">
        <w:rPr>
          <w:rFonts w:hint="cs"/>
          <w:rtl/>
        </w:rPr>
        <w:t>؛</w:t>
      </w:r>
      <w:r w:rsidRPr="007F2FF1">
        <w:rPr>
          <w:rtl/>
        </w:rPr>
        <w:t xml:space="preserve"> حيث لا يحتاج المدون لخبرة في لغة ترميز النص الفائق أو غيرها من نظم التأليف، بل يُقدم هذا النوع من المواقع بشكل جاهز جعل مهمة المُتَسَوِّلين عبر الإنترنت أسهل مم</w:t>
      </w:r>
      <w:r w:rsidRPr="007F2FF1">
        <w:rPr>
          <w:rFonts w:hint="cs"/>
          <w:rtl/>
        </w:rPr>
        <w:t>َّ</w:t>
      </w:r>
      <w:r w:rsidRPr="007F2FF1">
        <w:rPr>
          <w:rtl/>
        </w:rPr>
        <w:t>ا سبق، خاصة</w:t>
      </w:r>
      <w:r w:rsidRPr="007F2FF1">
        <w:rPr>
          <w:rFonts w:hint="cs"/>
          <w:rtl/>
        </w:rPr>
        <w:t>ً</w:t>
      </w:r>
      <w:r w:rsidRPr="007F2FF1">
        <w:rPr>
          <w:rtl/>
        </w:rPr>
        <w:t xml:space="preserve"> أنَّ الاستضافة تكون مجانية</w:t>
      </w:r>
      <w:r w:rsidRPr="007F2FF1">
        <w:rPr>
          <w:rFonts w:hint="cs"/>
          <w:rtl/>
        </w:rPr>
        <w:t>ً</w:t>
      </w:r>
      <w:r w:rsidRPr="007F2FF1">
        <w:rPr>
          <w:rtl/>
        </w:rPr>
        <w:t>، ولا تحتاج من المدون جهدًا في تثبيتها (الهشلمون، 2021)</w:t>
      </w:r>
      <w:r w:rsidRPr="007F2FF1">
        <w:rPr>
          <w:rFonts w:hint="cs"/>
          <w:rtl/>
        </w:rPr>
        <w:t>،</w:t>
      </w:r>
      <w:r w:rsidRPr="007F2FF1">
        <w:rPr>
          <w:rtl/>
        </w:rPr>
        <w:t xml:space="preserve"> وبالتالي</w:t>
      </w:r>
      <w:r w:rsidRPr="007F2FF1">
        <w:rPr>
          <w:rFonts w:hint="cs"/>
          <w:rtl/>
        </w:rPr>
        <w:t>:</w:t>
      </w:r>
      <w:r w:rsidRPr="007F2FF1">
        <w:rPr>
          <w:rtl/>
        </w:rPr>
        <w:t xml:space="preserve"> فإنَّ التَّسَوُّل الإلكتروني ظهر مع ظهور الإنترنت، لكنه أصبح أكثر انتشارًا بمجرد انتقال العالم من الهواتف المحمولة إلى عصر الهواتف الذكية، والخبراء يحذرون من أنَّ مواقع التواصل الاجتماعي أصبحت بمثابة العالم الافتراضي الذي وجد فيه المُتَسَوِّلون الاتكاليون فرصتهم للحصول على أموال الغير بأساليب خادعة (مرجي، 2022).</w:t>
      </w:r>
    </w:p>
    <w:p w14:paraId="748C5E38" w14:textId="63F9221C" w:rsidR="00074F0D" w:rsidRPr="007F2FF1" w:rsidRDefault="00074F0D" w:rsidP="000F0A12">
      <w:pPr>
        <w:pStyle w:val="00000"/>
        <w:rPr>
          <w:rtl/>
        </w:rPr>
      </w:pPr>
      <w:r w:rsidRPr="00EA155A">
        <w:rPr>
          <w:rtl/>
        </w:rPr>
        <w:t>ففي الآونة الأخيرة</w:t>
      </w:r>
      <w:r w:rsidRPr="007F2FF1">
        <w:rPr>
          <w:rFonts w:hint="cs"/>
          <w:rtl/>
        </w:rPr>
        <w:t>:</w:t>
      </w:r>
      <w:r w:rsidRPr="007F2FF1">
        <w:rPr>
          <w:rtl/>
        </w:rPr>
        <w:t xml:space="preserve"> انتشرت ظاهرة التَّسَوُّل الإلكتروني بشكل كبير في المنصات الرقمية</w:t>
      </w:r>
      <w:r w:rsidRPr="007F2FF1">
        <w:rPr>
          <w:rFonts w:hint="cs"/>
          <w:rtl/>
        </w:rPr>
        <w:t>،</w:t>
      </w:r>
      <w:r w:rsidRPr="007F2FF1">
        <w:rPr>
          <w:rtl/>
        </w:rPr>
        <w:t xml:space="preserve"> والتي تتمثل في الاستعطاف الديني باستخدام آيات قرآنية أدعية، وطلب الصدقات</w:t>
      </w:r>
      <w:r w:rsidRPr="007F2FF1">
        <w:rPr>
          <w:rFonts w:hint="cs"/>
          <w:rtl/>
        </w:rPr>
        <w:t>؛</w:t>
      </w:r>
      <w:r w:rsidRPr="007F2FF1">
        <w:rPr>
          <w:rtl/>
        </w:rPr>
        <w:t xml:space="preserve"> وذلك لاستثارة العواطف الدينية لدى المتابعين</w:t>
      </w:r>
      <w:r w:rsidRPr="007F2FF1">
        <w:rPr>
          <w:rFonts w:hint="cs"/>
          <w:rtl/>
        </w:rPr>
        <w:t>،</w:t>
      </w:r>
      <w:r w:rsidRPr="007F2FF1">
        <w:rPr>
          <w:rtl/>
        </w:rPr>
        <w:t xml:space="preserve"> وجذبهم من خلال شعورهم بالمسؤولية الدينية، وقد تكون هذه الاستراتيجية فعَّالة</w:t>
      </w:r>
      <w:r w:rsidRPr="007F2FF1">
        <w:rPr>
          <w:rFonts w:hint="cs"/>
          <w:rtl/>
        </w:rPr>
        <w:t>ً</w:t>
      </w:r>
      <w:r w:rsidRPr="007F2FF1">
        <w:rPr>
          <w:rtl/>
        </w:rPr>
        <w:t xml:space="preserve"> بدرجة كبيرة</w:t>
      </w:r>
      <w:r w:rsidRPr="007F2FF1">
        <w:rPr>
          <w:rFonts w:hint="cs"/>
          <w:rtl/>
        </w:rPr>
        <w:t>؛</w:t>
      </w:r>
      <w:r w:rsidRPr="007F2FF1">
        <w:rPr>
          <w:rtl/>
        </w:rPr>
        <w:t xml:space="preserve"> لأنَّها تستند للجانب الأخلاقي والديني للمتابعين، والذي ربما يدفعهم للرد والتفاعل، خاصة</w:t>
      </w:r>
      <w:r w:rsidRPr="007F2FF1">
        <w:rPr>
          <w:rFonts w:hint="cs"/>
          <w:rtl/>
        </w:rPr>
        <w:t>ً</w:t>
      </w:r>
      <w:r w:rsidRPr="007F2FF1">
        <w:rPr>
          <w:rtl/>
        </w:rPr>
        <w:t xml:space="preserve"> في المجتمعات العربية الدينية</w:t>
      </w:r>
      <w:r w:rsidRPr="007F2FF1">
        <w:rPr>
          <w:rFonts w:hint="cs"/>
          <w:rtl/>
        </w:rPr>
        <w:t>،</w:t>
      </w:r>
      <w:r w:rsidRPr="007F2FF1">
        <w:rPr>
          <w:rtl/>
        </w:rPr>
        <w:t xml:space="preserve"> مثل</w:t>
      </w:r>
      <w:r w:rsidRPr="007F2FF1">
        <w:rPr>
          <w:rFonts w:hint="cs"/>
          <w:rtl/>
        </w:rPr>
        <w:t>:</w:t>
      </w:r>
      <w:r w:rsidRPr="007F2FF1">
        <w:rPr>
          <w:rtl/>
        </w:rPr>
        <w:t xml:space="preserve"> المجتمع المصري (عمارة والعراقي، 2025).</w:t>
      </w:r>
    </w:p>
    <w:p w14:paraId="480785E6" w14:textId="77777777" w:rsidR="00074F0D" w:rsidRPr="007F2FF1" w:rsidRDefault="00074F0D" w:rsidP="00EA155A">
      <w:pPr>
        <w:pStyle w:val="00000"/>
        <w:rPr>
          <w:rtl/>
        </w:rPr>
      </w:pPr>
      <w:r w:rsidRPr="007F2FF1">
        <w:rPr>
          <w:rtl/>
        </w:rPr>
        <w:t>يُظهر التَّسَوُّل الإلكتروني كيف غي</w:t>
      </w:r>
      <w:r w:rsidRPr="007F2FF1">
        <w:rPr>
          <w:rFonts w:hint="cs"/>
          <w:rtl/>
        </w:rPr>
        <w:t>َّ</w:t>
      </w:r>
      <w:r w:rsidRPr="007F2FF1">
        <w:rPr>
          <w:rtl/>
        </w:rPr>
        <w:t>ر</w:t>
      </w:r>
      <w:r w:rsidRPr="007F2FF1">
        <w:rPr>
          <w:rFonts w:hint="cs"/>
          <w:rtl/>
        </w:rPr>
        <w:t>َ</w:t>
      </w:r>
      <w:r w:rsidRPr="007F2FF1">
        <w:rPr>
          <w:rtl/>
        </w:rPr>
        <w:t xml:space="preserve"> التطور</w:t>
      </w:r>
      <w:r w:rsidRPr="007F2FF1">
        <w:rPr>
          <w:rFonts w:hint="cs"/>
          <w:rtl/>
        </w:rPr>
        <w:t>ُ</w:t>
      </w:r>
      <w:r w:rsidRPr="007F2FF1">
        <w:rPr>
          <w:rtl/>
        </w:rPr>
        <w:t xml:space="preserve"> الرقمي طرق</w:t>
      </w:r>
      <w:r w:rsidRPr="007F2FF1">
        <w:rPr>
          <w:rFonts w:hint="cs"/>
          <w:rtl/>
        </w:rPr>
        <w:t>َ</w:t>
      </w:r>
      <w:r w:rsidRPr="007F2FF1">
        <w:rPr>
          <w:rtl/>
        </w:rPr>
        <w:t xml:space="preserve"> الحصول على المساعدات المالية، محولًا الظاهرة التقليدية إلى تحدٍ جديد على المنصات الرقمية، فأصبح بإمكان المُتَسَوِّلين الوصول إلى جمهور واسع بسرعة، مستفيدين من الخصوصية الزائفة والأساليب العاطفية</w:t>
      </w:r>
      <w:r w:rsidRPr="007F2FF1">
        <w:rPr>
          <w:rFonts w:hint="cs"/>
          <w:rtl/>
        </w:rPr>
        <w:t>؛</w:t>
      </w:r>
      <w:r w:rsidRPr="007F2FF1">
        <w:rPr>
          <w:rtl/>
        </w:rPr>
        <w:t xml:space="preserve"> لجذب التعاطف، ومع استمرار انتشار هذه الظاهرة في المجتمعات العربية، يبرز الحاجة إلى وعي جماعي وتنظيم رقابي يحد من استغلال المنصات الرقمية</w:t>
      </w:r>
      <w:r w:rsidRPr="007F2FF1">
        <w:rPr>
          <w:rFonts w:hint="cs"/>
          <w:rtl/>
        </w:rPr>
        <w:t>،</w:t>
      </w:r>
      <w:r w:rsidRPr="007F2FF1">
        <w:rPr>
          <w:rtl/>
        </w:rPr>
        <w:t xml:space="preserve"> ويقلل التأثير السلبي على النسيج الاجتماعي والقيم المجتمعية.</w:t>
      </w:r>
    </w:p>
    <w:p w14:paraId="63A8B69F" w14:textId="0DCABF6C" w:rsidR="00074F0D" w:rsidRPr="00BA0D20" w:rsidRDefault="00074F0D" w:rsidP="00136867">
      <w:pPr>
        <w:pStyle w:val="Heading2"/>
        <w:numPr>
          <w:ilvl w:val="0"/>
          <w:numId w:val="90"/>
        </w:numPr>
        <w:bidi/>
        <w:spacing w:before="120" w:after="120" w:line="240" w:lineRule="auto"/>
        <w:ind w:left="849" w:hanging="850"/>
        <w:jc w:val="both"/>
        <w:rPr>
          <w:rFonts w:ascii="Times New Roman" w:hAnsi="Times New Roman" w:cs="Simplified Arabic"/>
          <w:b/>
          <w:bCs/>
          <w:color w:val="auto"/>
          <w:szCs w:val="36"/>
        </w:rPr>
      </w:pPr>
      <w:bookmarkStart w:id="128" w:name="_Toc225447830"/>
      <w:bookmarkStart w:id="129" w:name="_Toc227769182"/>
      <w:r w:rsidRPr="00BA0D20">
        <w:rPr>
          <w:rFonts w:ascii="Times New Roman" w:hAnsi="Times New Roman" w:cs="Simplified Arabic"/>
          <w:b/>
          <w:bCs/>
          <w:color w:val="auto"/>
          <w:szCs w:val="36"/>
          <w:rtl/>
        </w:rPr>
        <w:t xml:space="preserve">مستوى السلوك العام تجاه التَّسَوُّل الإلكتروني "الاستجابة، </w:t>
      </w:r>
      <w:r w:rsidRPr="00BA0D20">
        <w:rPr>
          <w:rFonts w:ascii="Times New Roman" w:hAnsi="Times New Roman" w:cs="Simplified Arabic" w:hint="cs"/>
          <w:b/>
          <w:bCs/>
          <w:color w:val="auto"/>
          <w:szCs w:val="36"/>
          <w:rtl/>
        </w:rPr>
        <w:t>و</w:t>
      </w:r>
      <w:r w:rsidRPr="00BA0D20">
        <w:rPr>
          <w:rFonts w:ascii="Times New Roman" w:hAnsi="Times New Roman" w:cs="Simplified Arabic"/>
          <w:b/>
          <w:bCs/>
          <w:color w:val="auto"/>
          <w:szCs w:val="36"/>
          <w:rtl/>
        </w:rPr>
        <w:t xml:space="preserve">الرفض، </w:t>
      </w:r>
      <w:r w:rsidRPr="00BA0D20">
        <w:rPr>
          <w:rFonts w:ascii="Times New Roman" w:hAnsi="Times New Roman" w:cs="Simplified Arabic" w:hint="cs"/>
          <w:b/>
          <w:bCs/>
          <w:color w:val="auto"/>
          <w:szCs w:val="36"/>
          <w:rtl/>
        </w:rPr>
        <w:t>و</w:t>
      </w:r>
      <w:r w:rsidRPr="00BA0D20">
        <w:rPr>
          <w:rFonts w:ascii="Times New Roman" w:hAnsi="Times New Roman" w:cs="Simplified Arabic"/>
          <w:b/>
          <w:bCs/>
          <w:color w:val="auto"/>
          <w:szCs w:val="36"/>
          <w:rtl/>
        </w:rPr>
        <w:t>الثقة، والحكم القيمي" في المجتمعات العربية</w:t>
      </w:r>
      <w:bookmarkEnd w:id="128"/>
      <w:r w:rsidRPr="00BA0D20">
        <w:rPr>
          <w:rFonts w:ascii="Times New Roman" w:hAnsi="Times New Roman" w:cs="Simplified Arabic" w:hint="cs"/>
          <w:b/>
          <w:bCs/>
          <w:color w:val="auto"/>
          <w:szCs w:val="36"/>
          <w:rtl/>
        </w:rPr>
        <w:t>:</w:t>
      </w:r>
      <w:bookmarkEnd w:id="129"/>
    </w:p>
    <w:p w14:paraId="5A72EB72" w14:textId="13D762DA" w:rsidR="00074F0D" w:rsidRPr="007F2FF1" w:rsidRDefault="00074F0D" w:rsidP="00FA28DA">
      <w:pPr>
        <w:pStyle w:val="00000"/>
      </w:pPr>
      <w:r w:rsidRPr="007F2FF1">
        <w:rPr>
          <w:rtl/>
        </w:rPr>
        <w:t xml:space="preserve">ومع تزايد استخدام وسائل التواصل الاجتماعي كمنصات للتعبير عن الذات والتواصل الاجتماعي، ظهرت ظاهرة التَّسَوُّل الإلكتروني أو التَّسَوُّل عبر الإنترنت كامتداد للتَّسَوُّل التقليدي في العصر الرقمي، ويُعتبر سلوكًا مضادًا للمجتمع ينتشر بشكل أكبر في الدول النامية؛ حيث يستخدم الأفراد المنصات الرقمية لطلب المساعدة من جمهور أوسع عبر الإنترنت، </w:t>
      </w:r>
      <w:r w:rsidRPr="007F2FF1">
        <w:rPr>
          <w:rFonts w:hint="cs"/>
          <w:rtl/>
        </w:rPr>
        <w:t xml:space="preserve">وهو </w:t>
      </w:r>
      <w:r w:rsidRPr="007F2FF1">
        <w:rPr>
          <w:rtl/>
        </w:rPr>
        <w:t>ما يعكس تغييرات في السلوك الاجتماعي ومستويات مختلفة من الاستجابة، والرفض، والثقة، والحكم القيمي لدى المجتمع تجاه هذه الظاهرة</w:t>
      </w:r>
      <w:r w:rsidRPr="007F2FF1">
        <w:rPr>
          <w:rFonts w:hint="cs"/>
          <w:rtl/>
        </w:rPr>
        <w:t xml:space="preserve"> </w:t>
      </w:r>
      <w:r w:rsidRPr="007F2FF1">
        <w:t>(</w:t>
      </w:r>
      <w:r w:rsidRPr="007F2FF1">
        <w:rPr>
          <w:color w:val="222222"/>
          <w:shd w:val="clear" w:color="auto" w:fill="FFFFFF"/>
        </w:rPr>
        <w:t>Maulidina &amp; Widiastuti, 2025)</w:t>
      </w:r>
      <w:r w:rsidRPr="007F2FF1">
        <w:rPr>
          <w:rtl/>
        </w:rPr>
        <w:t>.</w:t>
      </w:r>
    </w:p>
    <w:p w14:paraId="05BF4DA8" w14:textId="64D8C8DA" w:rsidR="00074F0D" w:rsidRPr="007F2FF1" w:rsidRDefault="00074F0D" w:rsidP="00FA28DA">
      <w:pPr>
        <w:pStyle w:val="00000"/>
        <w:rPr>
          <w:rtl/>
        </w:rPr>
      </w:pPr>
      <w:r w:rsidRPr="007F2FF1">
        <w:rPr>
          <w:rtl/>
        </w:rPr>
        <w:t>يُعَدُّ التَّسَوُّل خطرًا كبيرًا على المجتمع العالمي؛ إذ يعتمد المُتَسَوِّلون على الآخرين</w:t>
      </w:r>
      <w:r w:rsidRPr="007F2FF1">
        <w:rPr>
          <w:rFonts w:hint="cs"/>
          <w:rtl/>
        </w:rPr>
        <w:t>،</w:t>
      </w:r>
      <w:r w:rsidRPr="007F2FF1">
        <w:rPr>
          <w:rtl/>
        </w:rPr>
        <w:t xml:space="preserve"> ويستمتعون بحياة مريحة أحيانًا دون العمل، ويُجبر الكثير من الأطفال على التَّسَوُّل؛ ممَّا يحرمهم من التعليم</w:t>
      </w:r>
      <w:r w:rsidRPr="007F2FF1">
        <w:rPr>
          <w:rFonts w:hint="cs"/>
          <w:rtl/>
        </w:rPr>
        <w:t>،</w:t>
      </w:r>
      <w:r w:rsidRPr="007F2FF1">
        <w:rPr>
          <w:rtl/>
        </w:rPr>
        <w:t xml:space="preserve"> واكتساب المهارات الضرورية لمستقبلهم، وفي المجتمعات العربية</w:t>
      </w:r>
      <w:r w:rsidRPr="007F2FF1">
        <w:rPr>
          <w:rFonts w:hint="cs"/>
          <w:rtl/>
        </w:rPr>
        <w:t>:</w:t>
      </w:r>
      <w:r w:rsidRPr="007F2FF1">
        <w:rPr>
          <w:rtl/>
        </w:rPr>
        <w:t xml:space="preserve"> يظهر مستوى السلوك العام تجاه التَّسَوُّل الإلكتروني من خلال أربعة أبعاد: الاستجابة، </w:t>
      </w:r>
      <w:r w:rsidRPr="007F2FF1">
        <w:rPr>
          <w:rFonts w:hint="cs"/>
          <w:rtl/>
        </w:rPr>
        <w:t>و</w:t>
      </w:r>
      <w:r w:rsidRPr="007F2FF1">
        <w:rPr>
          <w:rtl/>
        </w:rPr>
        <w:t xml:space="preserve">الرفض، </w:t>
      </w:r>
      <w:r w:rsidRPr="007F2FF1">
        <w:rPr>
          <w:rFonts w:hint="cs"/>
          <w:rtl/>
        </w:rPr>
        <w:t>و</w:t>
      </w:r>
      <w:r w:rsidRPr="007F2FF1">
        <w:rPr>
          <w:rtl/>
        </w:rPr>
        <w:t>الثقة، والحكم القيمي؛ حيث تحدد هذه الأبعاد مدى قبول الأفراد للتَّسَوُّل عبر الإنترنت أو رفضهم له ب</w:t>
      </w:r>
      <w:r w:rsidRPr="007F2FF1">
        <w:rPr>
          <w:rFonts w:hint="cs"/>
          <w:rtl/>
        </w:rPr>
        <w:t>ِ</w:t>
      </w:r>
      <w:r w:rsidRPr="007F2FF1">
        <w:rPr>
          <w:rtl/>
        </w:rPr>
        <w:t xml:space="preserve">ناءً على الثقة والتقييم الأخلاقي، </w:t>
      </w:r>
      <w:r w:rsidRPr="007F2FF1">
        <w:rPr>
          <w:rFonts w:hint="cs"/>
          <w:rtl/>
        </w:rPr>
        <w:t xml:space="preserve">وهو </w:t>
      </w:r>
      <w:r w:rsidRPr="007F2FF1">
        <w:rPr>
          <w:rtl/>
        </w:rPr>
        <w:t>ما يعكس تأثير التَّسَوُّل على المجتمع العربي وضرورة تنظيمه</w:t>
      </w:r>
      <w:r w:rsidRPr="007F2FF1">
        <w:rPr>
          <w:rFonts w:hint="cs"/>
          <w:rtl/>
        </w:rPr>
        <w:t xml:space="preserve"> </w:t>
      </w:r>
      <w:r w:rsidRPr="007F2FF1">
        <w:t>(Khan &amp; Fahad, 2020)</w:t>
      </w:r>
      <w:r w:rsidRPr="007F2FF1">
        <w:rPr>
          <w:rtl/>
        </w:rPr>
        <w:t>.</w:t>
      </w:r>
    </w:p>
    <w:p w14:paraId="1712E653" w14:textId="59EDF589" w:rsidR="00074F0D" w:rsidRPr="007F2FF1" w:rsidRDefault="00074F0D" w:rsidP="00FA28DA">
      <w:pPr>
        <w:pStyle w:val="00000"/>
      </w:pPr>
      <w:r w:rsidRPr="007F2FF1">
        <w:rPr>
          <w:rtl/>
        </w:rPr>
        <w:t>ويتأرجح السلوك العام في المجتمعات العربية تجاه التَّسَوُّل الإلكتروني بين الاستجابة العاطفية المدفوعة بالوازع الديني والقيمي، وبين الرفض القائم على الشك نتيجة غياب الرقابة، وقد أحدث هذا التحول الرقمي خلل</w:t>
      </w:r>
      <w:r w:rsidRPr="007F2FF1">
        <w:rPr>
          <w:rFonts w:hint="cs"/>
          <w:rtl/>
        </w:rPr>
        <w:t>ًا</w:t>
      </w:r>
      <w:r w:rsidRPr="007F2FF1">
        <w:rPr>
          <w:rtl/>
        </w:rPr>
        <w:t xml:space="preserve"> في الثقة الاجتماعية؛ حيث بات الفرد العربي يمارس حكمًا قيميًا معقدًا يوازن فيه بين الرغبة في المساعدة وبين الخوف من الوقوع ضحية للاحتيال، ومع تزايد هذه الظاهرة</w:t>
      </w:r>
      <w:r w:rsidRPr="007F2FF1">
        <w:rPr>
          <w:rFonts w:hint="cs"/>
          <w:rtl/>
        </w:rPr>
        <w:t>:</w:t>
      </w:r>
      <w:r w:rsidRPr="007F2FF1">
        <w:rPr>
          <w:rtl/>
        </w:rPr>
        <w:t xml:space="preserve"> تبرز الحاجة الملحة لتطوير تشريعات قانونية مرنة تواكب سرعة التغير التكنولوجي</w:t>
      </w:r>
      <w:r w:rsidRPr="007F2FF1">
        <w:rPr>
          <w:rFonts w:hint="cs"/>
          <w:rtl/>
        </w:rPr>
        <w:t>؛</w:t>
      </w:r>
      <w:r w:rsidRPr="007F2FF1">
        <w:rPr>
          <w:rtl/>
        </w:rPr>
        <w:t xml:space="preserve"> إذ إنَّ الوعي المجتمعي يميل تدريجيًا نحو المطالبة بتقنين الفضاء الرقمي؛ ممَّا قد يحول الاستجابة العشوائية إلى سلوك أكثر حذرًا وانضباطًا يحكمه القانون لا العاطفة المجردة</w:t>
      </w:r>
      <w:r w:rsidRPr="007F2FF1">
        <w:t xml:space="preserve"> .(Nurullah &amp; Madani, 2024)</w:t>
      </w:r>
    </w:p>
    <w:p w14:paraId="4B1AABC9" w14:textId="6DB300AB" w:rsidR="00074F0D" w:rsidRPr="007F2FF1" w:rsidRDefault="00074F0D" w:rsidP="00FA28DA">
      <w:pPr>
        <w:pStyle w:val="00000"/>
        <w:rPr>
          <w:rtl/>
        </w:rPr>
      </w:pPr>
      <w:r w:rsidRPr="007F2FF1">
        <w:rPr>
          <w:rtl/>
        </w:rPr>
        <w:t xml:space="preserve">ومع تطور الإنترنت ودخوله في مختلف جوانب الحياة اليومية، ظهر التَّسَوُّل الإلكتروني كظاهرة جديدة تعكس التحول التكنولوجي للتَّسَوُّل التقليدي؛ حيث يقوم الأفراد بالطلب المباشر للمساعدات المالية أو العينية عبر المنصات الرقمية، ويتيح هذا النوع من التَّسَوُّل قدرًا أكبر من الخصوصية والحد من الإحراج المرتبط بالتَّسَوُّل في الأماكن العامة، </w:t>
      </w:r>
      <w:r w:rsidRPr="007F2FF1">
        <w:rPr>
          <w:rFonts w:hint="cs"/>
          <w:rtl/>
        </w:rPr>
        <w:t xml:space="preserve">وهذا </w:t>
      </w:r>
      <w:r w:rsidRPr="007F2FF1">
        <w:rPr>
          <w:rtl/>
        </w:rPr>
        <w:t>ما يجعله أكثر جذبًا للممارسين، وقد يستجيب الأفراد للطلبات بشكل مباشر عبر التبرع، أو يرفضونها لشكوكهم في مصداقيتها، كما يتفاوت مستوى الثقة في صحة هذه الطلبات، بينما يعكس الحكم القيمي تقييمهم الأخلاقي لهذه الممارسات، ومدى قبول المجتمع لها</w:t>
      </w:r>
      <w:r w:rsidRPr="007F2FF1">
        <w:rPr>
          <w:rFonts w:hint="cs"/>
          <w:rtl/>
        </w:rPr>
        <w:t xml:space="preserve"> </w:t>
      </w:r>
      <w:r w:rsidRPr="007F2FF1">
        <w:t>(</w:t>
      </w:r>
      <w:r w:rsidRPr="007F2FF1">
        <w:rPr>
          <w:color w:val="222222"/>
          <w:shd w:val="clear" w:color="auto" w:fill="FFFFFF"/>
        </w:rPr>
        <w:t>Alabi et al., 2017)</w:t>
      </w:r>
      <w:r w:rsidRPr="007F2FF1">
        <w:rPr>
          <w:rtl/>
        </w:rPr>
        <w:t>.</w:t>
      </w:r>
    </w:p>
    <w:p w14:paraId="593D093F" w14:textId="7EF7FBE9" w:rsidR="00074F0D" w:rsidRPr="007F2FF1" w:rsidRDefault="00074F0D" w:rsidP="00FA28DA">
      <w:pPr>
        <w:pStyle w:val="00000"/>
        <w:rPr>
          <w:rtl/>
        </w:rPr>
      </w:pPr>
      <w:r w:rsidRPr="007F2FF1">
        <w:rPr>
          <w:rtl/>
        </w:rPr>
        <w:t>فتتثمل استجابات الجمهور في كيفية تفاعل الجمهور مع الحملات أو الطلبات التي يتم نشرها عبر منصات التواصل الاجتماعي لجمع التبرعات المالية والعينية والدعم المنشئ المحتوى عبر منصات التواصل الاجتماعي، وذلك بتلبية تلك الطلبات، أو رفضها، أو تجنب متابعة فيديوهات التَّسَوُّل</w:t>
      </w:r>
      <w:r w:rsidRPr="007F2FF1">
        <w:rPr>
          <w:rFonts w:hint="cs"/>
          <w:rtl/>
        </w:rPr>
        <w:t>،</w:t>
      </w:r>
      <w:r w:rsidRPr="007F2FF1">
        <w:rPr>
          <w:rtl/>
        </w:rPr>
        <w:t xml:space="preserve"> أو متابعتها دون وجود اتجاه إيجابي أو سلبي نحوها (عمارة والعراقي، 2025).</w:t>
      </w:r>
    </w:p>
    <w:p w14:paraId="15989DD1" w14:textId="77777777" w:rsidR="00074F0D" w:rsidRPr="007F2FF1" w:rsidRDefault="00074F0D" w:rsidP="00FA28DA">
      <w:pPr>
        <w:pStyle w:val="00000"/>
        <w:rPr>
          <w:rtl/>
        </w:rPr>
      </w:pPr>
      <w:r w:rsidRPr="007F2FF1">
        <w:rPr>
          <w:rtl/>
        </w:rPr>
        <w:t>لذا يُمثل التَّسَوُّل الإلكتروني تحديًا اجتماعيًا متزايدًا في المجتمعات العربية؛ إذ تتباين ردود فعل الأفراد بين المساعدة</w:t>
      </w:r>
      <w:r w:rsidRPr="007F2FF1">
        <w:rPr>
          <w:rFonts w:hint="cs"/>
          <w:rtl/>
        </w:rPr>
        <w:t>،</w:t>
      </w:r>
      <w:r w:rsidRPr="007F2FF1">
        <w:rPr>
          <w:rtl/>
        </w:rPr>
        <w:t xml:space="preserve"> والحذر</w:t>
      </w:r>
      <w:r w:rsidRPr="007F2FF1">
        <w:rPr>
          <w:rFonts w:hint="cs"/>
          <w:rtl/>
        </w:rPr>
        <w:t>،</w:t>
      </w:r>
      <w:r w:rsidRPr="007F2FF1">
        <w:rPr>
          <w:rtl/>
        </w:rPr>
        <w:t xml:space="preserve"> والرفض، ويعكس ذلك مستوى وعيهم الأخلاقي والثقة بالمنصات الرقمية، ومع تصاعد هذه الظاهرة</w:t>
      </w:r>
      <w:r w:rsidRPr="007F2FF1">
        <w:rPr>
          <w:rFonts w:hint="cs"/>
          <w:rtl/>
        </w:rPr>
        <w:t>:</w:t>
      </w:r>
      <w:r w:rsidRPr="007F2FF1">
        <w:rPr>
          <w:rtl/>
        </w:rPr>
        <w:t xml:space="preserve"> يصبح من الضروري تعزيز الأطر القانونية والرقابية</w:t>
      </w:r>
      <w:r w:rsidRPr="007F2FF1">
        <w:rPr>
          <w:rFonts w:hint="cs"/>
          <w:rtl/>
        </w:rPr>
        <w:t>؛</w:t>
      </w:r>
      <w:r w:rsidRPr="007F2FF1">
        <w:rPr>
          <w:rtl/>
        </w:rPr>
        <w:t xml:space="preserve"> لضمان تعامل المجتمع مع هذه الممارسات بحذر ومسؤولية، بما يوازن بين الدعم الإنساني والحماية من الاستغلال.</w:t>
      </w:r>
    </w:p>
    <w:p w14:paraId="1AEB0BEE" w14:textId="56F0DB03" w:rsidR="00074F0D" w:rsidRPr="00BA0D20" w:rsidRDefault="00074F0D" w:rsidP="00136867">
      <w:pPr>
        <w:pStyle w:val="Heading2"/>
        <w:numPr>
          <w:ilvl w:val="0"/>
          <w:numId w:val="90"/>
        </w:numPr>
        <w:bidi/>
        <w:spacing w:before="120" w:after="120" w:line="240" w:lineRule="auto"/>
        <w:ind w:left="849" w:hanging="850"/>
        <w:jc w:val="both"/>
        <w:rPr>
          <w:rFonts w:ascii="Times New Roman" w:hAnsi="Times New Roman" w:cs="Simplified Arabic"/>
          <w:b/>
          <w:bCs/>
          <w:color w:val="auto"/>
          <w:szCs w:val="36"/>
        </w:rPr>
      </w:pPr>
      <w:bookmarkStart w:id="130" w:name="_Toc225447831"/>
      <w:bookmarkStart w:id="131" w:name="_Toc227769183"/>
      <w:r w:rsidRPr="00BA0D20">
        <w:rPr>
          <w:rFonts w:ascii="Times New Roman" w:hAnsi="Times New Roman" w:cs="Simplified Arabic"/>
          <w:b/>
          <w:bCs/>
          <w:color w:val="auto"/>
          <w:szCs w:val="36"/>
          <w:rtl/>
        </w:rPr>
        <w:t>العلاقة بين التعر</w:t>
      </w:r>
      <w:r w:rsidRPr="00BA0D20">
        <w:rPr>
          <w:rFonts w:ascii="Times New Roman" w:hAnsi="Times New Roman" w:cs="Simplified Arabic" w:hint="cs"/>
          <w:b/>
          <w:bCs/>
          <w:color w:val="auto"/>
          <w:szCs w:val="36"/>
          <w:rtl/>
        </w:rPr>
        <w:t>ُّ</w:t>
      </w:r>
      <w:r w:rsidRPr="00BA0D20">
        <w:rPr>
          <w:rFonts w:ascii="Times New Roman" w:hAnsi="Times New Roman" w:cs="Simplified Arabic"/>
          <w:b/>
          <w:bCs/>
          <w:color w:val="auto"/>
          <w:szCs w:val="36"/>
          <w:rtl/>
        </w:rPr>
        <w:t>ض للتَّسَوُّل الإلكتروني والسلوك العام في المجتمعات العربية</w:t>
      </w:r>
      <w:bookmarkEnd w:id="130"/>
      <w:r w:rsidRPr="00BA0D20">
        <w:rPr>
          <w:rFonts w:ascii="Times New Roman" w:hAnsi="Times New Roman" w:cs="Simplified Arabic" w:hint="cs"/>
          <w:b/>
          <w:bCs/>
          <w:color w:val="auto"/>
          <w:szCs w:val="36"/>
          <w:rtl/>
        </w:rPr>
        <w:t>:</w:t>
      </w:r>
      <w:bookmarkEnd w:id="131"/>
    </w:p>
    <w:p w14:paraId="46357B5C" w14:textId="6E4AD46B" w:rsidR="00074F0D" w:rsidRPr="007F2FF1" w:rsidRDefault="00074F0D" w:rsidP="00FA28DA">
      <w:pPr>
        <w:pStyle w:val="00000"/>
        <w:rPr>
          <w:rtl/>
        </w:rPr>
      </w:pPr>
      <w:r w:rsidRPr="007F2FF1">
        <w:rPr>
          <w:rtl/>
        </w:rPr>
        <w:t>أصبح التَّسَوُّل الإلكتروني قضية</w:t>
      </w:r>
      <w:r w:rsidRPr="007F2FF1">
        <w:rPr>
          <w:rFonts w:hint="cs"/>
          <w:rtl/>
        </w:rPr>
        <w:t>ً</w:t>
      </w:r>
      <w:r w:rsidRPr="007F2FF1">
        <w:rPr>
          <w:rtl/>
        </w:rPr>
        <w:t xml:space="preserve"> مهمة</w:t>
      </w:r>
      <w:r w:rsidRPr="007F2FF1">
        <w:rPr>
          <w:rFonts w:hint="cs"/>
          <w:rtl/>
        </w:rPr>
        <w:t>ً</w:t>
      </w:r>
      <w:r w:rsidRPr="007F2FF1">
        <w:rPr>
          <w:rtl/>
        </w:rPr>
        <w:t xml:space="preserve"> للنقاش؛ حيث يمثل مشكلة</w:t>
      </w:r>
      <w:r w:rsidRPr="007F2FF1">
        <w:rPr>
          <w:rFonts w:hint="cs"/>
          <w:rtl/>
        </w:rPr>
        <w:t>ً</w:t>
      </w:r>
      <w:r w:rsidRPr="007F2FF1">
        <w:rPr>
          <w:rtl/>
        </w:rPr>
        <w:t xml:space="preserve"> اجتماعية</w:t>
      </w:r>
      <w:r w:rsidRPr="007F2FF1">
        <w:rPr>
          <w:rFonts w:hint="cs"/>
          <w:rtl/>
        </w:rPr>
        <w:t>ً</w:t>
      </w:r>
      <w:r w:rsidRPr="007F2FF1">
        <w:rPr>
          <w:rtl/>
        </w:rPr>
        <w:t xml:space="preserve"> مزعجة</w:t>
      </w:r>
      <w:r w:rsidRPr="007F2FF1">
        <w:rPr>
          <w:rFonts w:hint="cs"/>
          <w:rtl/>
        </w:rPr>
        <w:t>ً</w:t>
      </w:r>
      <w:r w:rsidRPr="007F2FF1">
        <w:rPr>
          <w:rtl/>
        </w:rPr>
        <w:t xml:space="preserve"> لمستخدمي وسائل التواصل الاجتماعي، ويستغل العديد من الأشخاص فرصة</w:t>
      </w:r>
      <w:r w:rsidRPr="007F2FF1">
        <w:rPr>
          <w:rFonts w:hint="cs"/>
          <w:rtl/>
        </w:rPr>
        <w:t>َ</w:t>
      </w:r>
      <w:r w:rsidRPr="007F2FF1">
        <w:rPr>
          <w:rtl/>
        </w:rPr>
        <w:t xml:space="preserve"> البث المباشر على حساباتهم لطلب المساعدات، وغالبًا لا يكون المُتَسَوِّلون في ضائقة اقتصادية حقيقية، بل يطلب بعضهم المال لتلبية رغبات شخصية</w:t>
      </w:r>
      <w:r w:rsidRPr="007F2FF1">
        <w:rPr>
          <w:rFonts w:hint="cs"/>
          <w:rtl/>
        </w:rPr>
        <w:t>،</w:t>
      </w:r>
      <w:r w:rsidRPr="007F2FF1">
        <w:rPr>
          <w:rtl/>
        </w:rPr>
        <w:t xml:space="preserve"> مثل</w:t>
      </w:r>
      <w:r w:rsidRPr="007F2FF1">
        <w:rPr>
          <w:rFonts w:hint="cs"/>
          <w:rtl/>
        </w:rPr>
        <w:t>:</w:t>
      </w:r>
      <w:r w:rsidRPr="007F2FF1">
        <w:rPr>
          <w:rtl/>
        </w:rPr>
        <w:t xml:space="preserve"> شراء السلع الفاخرة، ويحدث ذلك نتيجة</w:t>
      </w:r>
      <w:r w:rsidRPr="007F2FF1">
        <w:rPr>
          <w:rFonts w:hint="cs"/>
          <w:rtl/>
        </w:rPr>
        <w:t>َ</w:t>
      </w:r>
      <w:r w:rsidRPr="007F2FF1">
        <w:rPr>
          <w:rtl/>
        </w:rPr>
        <w:t xml:space="preserve"> تأثير التعرض للتكنولوجيا</w:t>
      </w:r>
      <w:r w:rsidRPr="007F2FF1">
        <w:rPr>
          <w:rFonts w:hint="cs"/>
          <w:rtl/>
        </w:rPr>
        <w:t>،</w:t>
      </w:r>
      <w:r w:rsidRPr="007F2FF1">
        <w:rPr>
          <w:rtl/>
        </w:rPr>
        <w:t xml:space="preserve"> الذي يؤدي إلى تغير القيم الأخلاقية لدى الناس؛ ممَّا يغير طريقة تفكير الأفراد ويزيد من الاعتماد على الحلول السريعة لكسب المال</w:t>
      </w:r>
      <w:r w:rsidRPr="007F2FF1">
        <w:rPr>
          <w:rFonts w:hint="cs"/>
          <w:rtl/>
        </w:rPr>
        <w:t xml:space="preserve"> </w:t>
      </w:r>
      <w:r w:rsidRPr="007F2FF1">
        <w:t>(</w:t>
      </w:r>
      <w:r w:rsidRPr="007F2FF1">
        <w:rPr>
          <w:shd w:val="clear" w:color="auto" w:fill="FFFFFF"/>
        </w:rPr>
        <w:t>Nurullah et al., 2024)</w:t>
      </w:r>
      <w:r w:rsidRPr="007F2FF1">
        <w:rPr>
          <w:rtl/>
        </w:rPr>
        <w:t>.</w:t>
      </w:r>
      <w:r w:rsidRPr="007F2FF1">
        <w:t xml:space="preserve"> </w:t>
      </w:r>
    </w:p>
    <w:p w14:paraId="0CCA405B" w14:textId="5122AD4E" w:rsidR="00074F0D" w:rsidRPr="007F2FF1" w:rsidRDefault="00074F0D" w:rsidP="00253B74">
      <w:pPr>
        <w:pStyle w:val="00000"/>
        <w:rPr>
          <w:rtl/>
        </w:rPr>
      </w:pPr>
      <w:r w:rsidRPr="007F2FF1">
        <w:rPr>
          <w:rtl/>
        </w:rPr>
        <w:t>أشارت نتائج دراسة الهشلمون (2021) إلى</w:t>
      </w:r>
      <w:r w:rsidRPr="007F2FF1">
        <w:rPr>
          <w:rFonts w:hint="cs"/>
          <w:rtl/>
        </w:rPr>
        <w:t>:</w:t>
      </w:r>
      <w:r w:rsidRPr="007F2FF1">
        <w:rPr>
          <w:rtl/>
        </w:rPr>
        <w:t xml:space="preserve"> أنَّ التَّسَوُّل الإلكتروني يؤدي إلى خلل في السلوك العام في المجتمعات العربية</w:t>
      </w:r>
      <w:r w:rsidRPr="007F2FF1">
        <w:rPr>
          <w:rFonts w:hint="cs"/>
          <w:rtl/>
        </w:rPr>
        <w:t>؛</w:t>
      </w:r>
      <w:r w:rsidRPr="007F2FF1">
        <w:rPr>
          <w:rtl/>
        </w:rPr>
        <w:t xml:space="preserve"> حيث يصعب إثبات هُوِيَّة المُتَسَوِّل الإلكتروني الحقيقية</w:t>
      </w:r>
      <w:r w:rsidRPr="007F2FF1">
        <w:rPr>
          <w:rFonts w:hint="cs"/>
          <w:rtl/>
        </w:rPr>
        <w:t>،</w:t>
      </w:r>
      <w:r w:rsidRPr="007F2FF1">
        <w:rPr>
          <w:rtl/>
        </w:rPr>
        <w:t xml:space="preserve"> </w:t>
      </w:r>
      <w:r w:rsidRPr="007F2FF1">
        <w:rPr>
          <w:rFonts w:hint="cs"/>
          <w:rtl/>
        </w:rPr>
        <w:t>و</w:t>
      </w:r>
      <w:r w:rsidRPr="007F2FF1">
        <w:rPr>
          <w:rtl/>
        </w:rPr>
        <w:t>تزيد من انتشاره، ويتعرض المُتَسَوِّل الإلكتروني للاستغلال والابتزاز، كما أنَّ التَّسَوُّل الإلكتروني يحط من كرامة الإنسان، ويؤدي التَّسَوُّل الإلكتروني لعدم الثقة بالمحتاج الحقيقي، كما أنَّ ظهور التَّسَوُّل الإلكتروني يضعف التكافل الاجتماعي، وبالتالي</w:t>
      </w:r>
      <w:r w:rsidRPr="007F2FF1">
        <w:rPr>
          <w:rFonts w:hint="cs"/>
          <w:rtl/>
        </w:rPr>
        <w:t>:</w:t>
      </w:r>
      <w:r w:rsidRPr="007F2FF1">
        <w:rPr>
          <w:rtl/>
        </w:rPr>
        <w:t xml:space="preserve"> يعمل المُتَسَوِّل الإلكتروني على خرق خصوصية الآخرين</w:t>
      </w:r>
      <w:r w:rsidRPr="007F2FF1">
        <w:rPr>
          <w:rFonts w:hint="cs"/>
          <w:rtl/>
        </w:rPr>
        <w:t>،</w:t>
      </w:r>
      <w:r w:rsidRPr="007F2FF1">
        <w:rPr>
          <w:rtl/>
        </w:rPr>
        <w:t xml:space="preserve"> ويؤدي التَّسَوُّل الإلكتروني إلى ضعف الضابط الأخلاقي.</w:t>
      </w:r>
    </w:p>
    <w:p w14:paraId="4613A4EC" w14:textId="7C1B5C99" w:rsidR="00074F0D" w:rsidRPr="007F2FF1" w:rsidRDefault="00074F0D" w:rsidP="00253B74">
      <w:pPr>
        <w:pStyle w:val="00000"/>
        <w:rPr>
          <w:rtl/>
        </w:rPr>
      </w:pPr>
      <w:r w:rsidRPr="007F2FF1">
        <w:rPr>
          <w:rtl/>
        </w:rPr>
        <w:t>يؤثر التَّسَوُّل الإلكتروني على السلوك العام في المجتمعات العربية اجتماعيًا</w:t>
      </w:r>
      <w:r w:rsidRPr="007F2FF1">
        <w:rPr>
          <w:rFonts w:hint="cs"/>
          <w:rtl/>
        </w:rPr>
        <w:t>،</w:t>
      </w:r>
      <w:r w:rsidRPr="007F2FF1">
        <w:rPr>
          <w:rtl/>
        </w:rPr>
        <w:t xml:space="preserve"> واقتصاديًا</w:t>
      </w:r>
      <w:r w:rsidRPr="007F2FF1">
        <w:rPr>
          <w:rFonts w:hint="cs"/>
          <w:rtl/>
        </w:rPr>
        <w:t>،</w:t>
      </w:r>
      <w:r w:rsidRPr="007F2FF1">
        <w:rPr>
          <w:rtl/>
        </w:rPr>
        <w:t xml:space="preserve"> ونفسيًا</w:t>
      </w:r>
      <w:r w:rsidRPr="007F2FF1">
        <w:rPr>
          <w:rFonts w:hint="cs"/>
          <w:rtl/>
        </w:rPr>
        <w:t>،</w:t>
      </w:r>
      <w:r w:rsidRPr="007F2FF1">
        <w:rPr>
          <w:rtl/>
        </w:rPr>
        <w:t xml:space="preserve"> فمن الناحية الاجتماعية</w:t>
      </w:r>
      <w:r w:rsidRPr="007F2FF1">
        <w:rPr>
          <w:rFonts w:hint="cs"/>
          <w:rtl/>
        </w:rPr>
        <w:t>:</w:t>
      </w:r>
      <w:r w:rsidRPr="007F2FF1">
        <w:rPr>
          <w:rtl/>
        </w:rPr>
        <w:t xml:space="preserve"> يقلل الثقة بالنفس والكرامة لدى الأطفال والشباب</w:t>
      </w:r>
      <w:r w:rsidRPr="007F2FF1">
        <w:rPr>
          <w:rFonts w:hint="cs"/>
          <w:rtl/>
        </w:rPr>
        <w:t>؛</w:t>
      </w:r>
      <w:r w:rsidRPr="007F2FF1">
        <w:rPr>
          <w:rtl/>
        </w:rPr>
        <w:t xml:space="preserve"> نتيجة التفاعل مع الطلبات المضللة، ومن الناحية الاقتصادية</w:t>
      </w:r>
      <w:r w:rsidRPr="007F2FF1">
        <w:rPr>
          <w:rFonts w:hint="cs"/>
          <w:rtl/>
        </w:rPr>
        <w:t>:</w:t>
      </w:r>
      <w:r w:rsidRPr="007F2FF1">
        <w:rPr>
          <w:rtl/>
        </w:rPr>
        <w:t xml:space="preserve"> يعزّز الاعتماد على المساعدات السهلة ويضعف الرغبة في العمل والإنتاج، أما من الناحية النفسية</w:t>
      </w:r>
      <w:r w:rsidRPr="007F2FF1">
        <w:rPr>
          <w:rFonts w:hint="cs"/>
          <w:rtl/>
        </w:rPr>
        <w:t>:</w:t>
      </w:r>
      <w:r w:rsidRPr="007F2FF1">
        <w:rPr>
          <w:rtl/>
        </w:rPr>
        <w:t xml:space="preserve"> </w:t>
      </w:r>
      <w:r w:rsidRPr="007F2FF1">
        <w:rPr>
          <w:rFonts w:hint="cs"/>
          <w:rtl/>
        </w:rPr>
        <w:t>ف</w:t>
      </w:r>
      <w:r w:rsidRPr="007F2FF1">
        <w:rPr>
          <w:rtl/>
        </w:rPr>
        <w:t>يسبب الإحباط أو التبلد العاطفي تجاه المحتاجين</w:t>
      </w:r>
      <w:r w:rsidRPr="007F2FF1">
        <w:rPr>
          <w:rFonts w:hint="cs"/>
          <w:rtl/>
        </w:rPr>
        <w:t>،</w:t>
      </w:r>
      <w:r w:rsidRPr="007F2FF1">
        <w:rPr>
          <w:rtl/>
        </w:rPr>
        <w:t xml:space="preserve"> وقد يزيد المشاعر العدائية وفقدان الثقة بالمجتمع</w:t>
      </w:r>
      <w:r w:rsidRPr="007F2FF1">
        <w:rPr>
          <w:rFonts w:hint="cs"/>
          <w:rtl/>
        </w:rPr>
        <w:t xml:space="preserve"> (</w:t>
      </w:r>
      <w:r w:rsidRPr="007F2FF1">
        <w:t>Al-Dulaimi, 2019</w:t>
      </w:r>
      <w:r w:rsidRPr="007F2FF1">
        <w:rPr>
          <w:rFonts w:hint="cs"/>
          <w:rtl/>
        </w:rPr>
        <w:t>)</w:t>
      </w:r>
      <w:r w:rsidRPr="007F2FF1">
        <w:rPr>
          <w:rtl/>
        </w:rPr>
        <w:t>.</w:t>
      </w:r>
    </w:p>
    <w:p w14:paraId="7AAABE9C" w14:textId="0F2584F9" w:rsidR="00074F0D" w:rsidRPr="007F2FF1" w:rsidRDefault="00074F0D" w:rsidP="00253B74">
      <w:pPr>
        <w:pStyle w:val="00000"/>
        <w:rPr>
          <w:rtl/>
        </w:rPr>
      </w:pPr>
      <w:r w:rsidRPr="007F2FF1">
        <w:rPr>
          <w:rtl/>
        </w:rPr>
        <w:t>وهناك علاقة طردية بين الانفتاح الرقمي وتكرار التعرض لطلب المساعدة عبر الإنترنت وبين تشكل السلوك العام</w:t>
      </w:r>
      <w:r w:rsidRPr="007F2FF1">
        <w:rPr>
          <w:rFonts w:hint="cs"/>
          <w:rtl/>
        </w:rPr>
        <w:t>،</w:t>
      </w:r>
      <w:r w:rsidRPr="007F2FF1">
        <w:rPr>
          <w:rtl/>
        </w:rPr>
        <w:t xml:space="preserve"> فبينما يؤدي التفاعل المستمر مع هذا المحتوى إلى نوع من القبول الضمني للظاهرة لدى البعض</w:t>
      </w:r>
      <w:r w:rsidRPr="007F2FF1">
        <w:rPr>
          <w:rFonts w:hint="cs"/>
          <w:rtl/>
        </w:rPr>
        <w:t>،</w:t>
      </w:r>
      <w:r w:rsidRPr="007F2FF1">
        <w:rPr>
          <w:rtl/>
        </w:rPr>
        <w:t xml:space="preserve"> فإنَّه يدفع قطاعًا واسعًا من المجتمع نحو الرفض القائم على الحكم الأخلاقي، ويمثل هذا التباين تحديًا سلوكيًا يتطلب موازنة</w:t>
      </w:r>
      <w:r w:rsidRPr="007F2FF1">
        <w:rPr>
          <w:rFonts w:hint="cs"/>
          <w:rtl/>
        </w:rPr>
        <w:t>ً</w:t>
      </w:r>
      <w:r w:rsidRPr="007F2FF1">
        <w:rPr>
          <w:rtl/>
        </w:rPr>
        <w:t xml:space="preserve"> دقيقة</w:t>
      </w:r>
      <w:r w:rsidRPr="007F2FF1">
        <w:rPr>
          <w:rFonts w:hint="cs"/>
          <w:rtl/>
        </w:rPr>
        <w:t>ً</w:t>
      </w:r>
      <w:r w:rsidRPr="007F2FF1">
        <w:rPr>
          <w:rtl/>
        </w:rPr>
        <w:t xml:space="preserve"> بين العاطفة الفطرية</w:t>
      </w:r>
      <w:r w:rsidRPr="007F2FF1">
        <w:rPr>
          <w:rFonts w:hint="cs"/>
          <w:rtl/>
        </w:rPr>
        <w:t>،</w:t>
      </w:r>
      <w:r w:rsidRPr="007F2FF1">
        <w:rPr>
          <w:rtl/>
        </w:rPr>
        <w:t xml:space="preserve"> وبين ضرورة التنظيم الرقمي والتوعية المجتمعية</w:t>
      </w:r>
      <w:r w:rsidRPr="007F2FF1">
        <w:rPr>
          <w:rFonts w:hint="cs"/>
          <w:rtl/>
        </w:rPr>
        <w:t>؛</w:t>
      </w:r>
      <w:r w:rsidRPr="007F2FF1">
        <w:rPr>
          <w:rtl/>
        </w:rPr>
        <w:t xml:space="preserve"> للحد من آثارها السلبية </w:t>
      </w:r>
      <w:r w:rsidRPr="007F2FF1">
        <w:rPr>
          <w:rFonts w:hint="cs"/>
          <w:rtl/>
        </w:rPr>
        <w:t>(</w:t>
      </w:r>
      <w:r w:rsidRPr="007F2FF1">
        <w:rPr>
          <w:shd w:val="clear" w:color="auto" w:fill="FFFFFF"/>
        </w:rPr>
        <w:t>Maulidina et al., 2025</w:t>
      </w:r>
      <w:r w:rsidRPr="007F2FF1">
        <w:rPr>
          <w:rFonts w:hint="cs"/>
          <w:shd w:val="clear" w:color="auto" w:fill="FFFFFF"/>
          <w:rtl/>
        </w:rPr>
        <w:t>)</w:t>
      </w:r>
      <w:r w:rsidRPr="007F2FF1">
        <w:rPr>
          <w:rtl/>
        </w:rPr>
        <w:t>.</w:t>
      </w:r>
    </w:p>
    <w:p w14:paraId="035F4E74" w14:textId="6E1A16C0" w:rsidR="00074F0D" w:rsidRPr="007F2FF1" w:rsidRDefault="00074F0D" w:rsidP="00253B74">
      <w:pPr>
        <w:pStyle w:val="00000"/>
      </w:pPr>
      <w:r w:rsidRPr="007F2FF1">
        <w:rPr>
          <w:rtl/>
        </w:rPr>
        <w:t>وللتَّسَوُّل آثار سلبية عديدة على الأفراد والمجتمع، أبرزها فقدان الكرامة واحترام الذات</w:t>
      </w:r>
      <w:r w:rsidRPr="007F2FF1">
        <w:rPr>
          <w:rFonts w:hint="cs"/>
          <w:rtl/>
        </w:rPr>
        <w:t>؛</w:t>
      </w:r>
      <w:r w:rsidRPr="007F2FF1">
        <w:rPr>
          <w:rtl/>
        </w:rPr>
        <w:t xml:space="preserve"> إذ يجعل المُتَسَوِّل معتمدًا على الآخرين بدلًا من الاعتماد على جهده الشخصي، كما يقلل التَّسَوُّل من الفائدة الاقتصادية للفرد والمجتمع</w:t>
      </w:r>
      <w:r w:rsidRPr="007F2FF1">
        <w:rPr>
          <w:rFonts w:hint="cs"/>
          <w:rtl/>
        </w:rPr>
        <w:t>؛</w:t>
      </w:r>
      <w:r w:rsidRPr="007F2FF1">
        <w:rPr>
          <w:rtl/>
        </w:rPr>
        <w:t xml:space="preserve"> لأن</w:t>
      </w:r>
      <w:r w:rsidRPr="007F2FF1">
        <w:rPr>
          <w:rFonts w:hint="cs"/>
          <w:rtl/>
        </w:rPr>
        <w:t>َّ</w:t>
      </w:r>
      <w:r w:rsidRPr="007F2FF1">
        <w:rPr>
          <w:rtl/>
        </w:rPr>
        <w:t xml:space="preserve"> الأموال المكتسبة بهذه الطريقة لا تعكس إنتاجية</w:t>
      </w:r>
      <w:r w:rsidRPr="007F2FF1">
        <w:rPr>
          <w:rFonts w:hint="cs"/>
          <w:rtl/>
        </w:rPr>
        <w:t>ً</w:t>
      </w:r>
      <w:r w:rsidRPr="007F2FF1">
        <w:rPr>
          <w:rtl/>
        </w:rPr>
        <w:t xml:space="preserve"> حقيقية</w:t>
      </w:r>
      <w:r w:rsidRPr="007F2FF1">
        <w:rPr>
          <w:rFonts w:hint="cs"/>
          <w:rtl/>
        </w:rPr>
        <w:t>ً،</w:t>
      </w:r>
      <w:r w:rsidRPr="007F2FF1">
        <w:rPr>
          <w:rtl/>
        </w:rPr>
        <w:t xml:space="preserve"> ولا تساهم في التنمية أو تحسين مستوى المعيشة، علاوة</w:t>
      </w:r>
      <w:r w:rsidRPr="007F2FF1">
        <w:rPr>
          <w:rFonts w:hint="cs"/>
          <w:rtl/>
        </w:rPr>
        <w:t>ً</w:t>
      </w:r>
      <w:r w:rsidRPr="007F2FF1">
        <w:rPr>
          <w:rtl/>
        </w:rPr>
        <w:t xml:space="preserve"> على ذلك</w:t>
      </w:r>
      <w:r w:rsidRPr="007F2FF1">
        <w:rPr>
          <w:rFonts w:hint="cs"/>
          <w:rtl/>
        </w:rPr>
        <w:t>:</w:t>
      </w:r>
      <w:r w:rsidRPr="007F2FF1">
        <w:rPr>
          <w:rtl/>
        </w:rPr>
        <w:t xml:space="preserve"> يصبح التَّسَوُّل بلا حاجة سلوكًا ضارًا نفسيًا واجتماعيًا</w:t>
      </w:r>
      <w:r w:rsidRPr="007F2FF1">
        <w:rPr>
          <w:rFonts w:hint="cs"/>
          <w:rtl/>
        </w:rPr>
        <w:t>؛</w:t>
      </w:r>
      <w:r w:rsidRPr="007F2FF1">
        <w:rPr>
          <w:rtl/>
        </w:rPr>
        <w:t xml:space="preserve"> إذ يثير الشعور بالاعتماد المفرط والكسل، وقد يضعف دور الفرد الفاعل داخل المجتمع</w:t>
      </w:r>
      <w:r w:rsidRPr="007F2FF1">
        <w:rPr>
          <w:rFonts w:hint="cs"/>
          <w:rtl/>
        </w:rPr>
        <w:t>،</w:t>
      </w:r>
      <w:r w:rsidRPr="007F2FF1">
        <w:rPr>
          <w:rtl/>
        </w:rPr>
        <w:t xml:space="preserve"> ويؤثر سلبًا على ثقافة العمل والاجتهاد</w:t>
      </w:r>
      <w:r w:rsidRPr="007F2FF1">
        <w:rPr>
          <w:rFonts w:hint="cs"/>
          <w:rtl/>
        </w:rPr>
        <w:t xml:space="preserve"> (</w:t>
      </w:r>
      <w:r w:rsidRPr="007F2FF1">
        <w:t>Alhaji, 2025</w:t>
      </w:r>
      <w:r w:rsidRPr="007F2FF1">
        <w:rPr>
          <w:rFonts w:hint="cs"/>
          <w:rtl/>
        </w:rPr>
        <w:t>).</w:t>
      </w:r>
    </w:p>
    <w:p w14:paraId="7A515B47" w14:textId="34179EE7" w:rsidR="00074F0D" w:rsidRPr="007F2FF1" w:rsidRDefault="00074F0D" w:rsidP="00253B74">
      <w:pPr>
        <w:pStyle w:val="00000"/>
        <w:rPr>
          <w:rtl/>
        </w:rPr>
      </w:pPr>
      <w:r w:rsidRPr="007F2FF1">
        <w:rPr>
          <w:rtl/>
        </w:rPr>
        <w:t>ويسهم التَّسَوُّل الإلكتروني في التأثير على السلوك العام في المجتمعات العربية بعدة أبعاد اجتماعية</w:t>
      </w:r>
      <w:r w:rsidRPr="007F2FF1">
        <w:rPr>
          <w:rFonts w:hint="cs"/>
          <w:rtl/>
        </w:rPr>
        <w:t>،</w:t>
      </w:r>
      <w:r w:rsidRPr="007F2FF1">
        <w:rPr>
          <w:rtl/>
        </w:rPr>
        <w:t xml:space="preserve"> وأمنية</w:t>
      </w:r>
      <w:r w:rsidRPr="007F2FF1">
        <w:rPr>
          <w:rFonts w:hint="cs"/>
          <w:rtl/>
        </w:rPr>
        <w:t>،</w:t>
      </w:r>
      <w:r w:rsidRPr="007F2FF1">
        <w:rPr>
          <w:rtl/>
        </w:rPr>
        <w:t xml:space="preserve"> واقتصادية، فمن الناحية الاجتماعية</w:t>
      </w:r>
      <w:r w:rsidRPr="007F2FF1">
        <w:rPr>
          <w:rFonts w:hint="cs"/>
          <w:rtl/>
        </w:rPr>
        <w:t>:</w:t>
      </w:r>
      <w:r w:rsidRPr="007F2FF1">
        <w:rPr>
          <w:rtl/>
        </w:rPr>
        <w:t xml:space="preserve"> يثير التَّسَوُّل شعورًا بالارتباك والقلق بين الأفراد</w:t>
      </w:r>
      <w:r w:rsidRPr="007F2FF1">
        <w:rPr>
          <w:rFonts w:hint="cs"/>
          <w:rtl/>
        </w:rPr>
        <w:t>،</w:t>
      </w:r>
      <w:r w:rsidRPr="007F2FF1">
        <w:rPr>
          <w:rtl/>
        </w:rPr>
        <w:t xml:space="preserve"> ويضعف قيم الاعتماد على الذات والعمل، ومن الناحية الاقتصادية</w:t>
      </w:r>
      <w:r w:rsidRPr="007F2FF1">
        <w:rPr>
          <w:rFonts w:hint="cs"/>
          <w:rtl/>
        </w:rPr>
        <w:t>:</w:t>
      </w:r>
      <w:r w:rsidRPr="007F2FF1">
        <w:rPr>
          <w:rtl/>
        </w:rPr>
        <w:t xml:space="preserve"> يخلق التَّسَوُّل الإلكتروني عبئًا على المجتمع</w:t>
      </w:r>
      <w:r w:rsidRPr="007F2FF1">
        <w:rPr>
          <w:rFonts w:hint="cs"/>
          <w:rtl/>
        </w:rPr>
        <w:t>،</w:t>
      </w:r>
      <w:r w:rsidRPr="007F2FF1">
        <w:rPr>
          <w:rtl/>
        </w:rPr>
        <w:t xml:space="preserve"> من خلال زيادة عدد الأفراد المعتمدين على المساعدات بدلًا من الإنتاج والعمل؛ ممَّا يرفع معدلات البطالة، ومن الناحية الأمنية</w:t>
      </w:r>
      <w:r w:rsidRPr="007F2FF1">
        <w:rPr>
          <w:rFonts w:hint="cs"/>
          <w:rtl/>
        </w:rPr>
        <w:t>:</w:t>
      </w:r>
      <w:r w:rsidRPr="007F2FF1">
        <w:rPr>
          <w:rtl/>
        </w:rPr>
        <w:t xml:space="preserve"> قد يسهم التَّسَوُّل الإلكتروني في تفاقم الجريمة والانحراف، ويضع ضغوطًا على الخدمات الأمنية</w:t>
      </w:r>
      <w:r w:rsidRPr="007F2FF1">
        <w:rPr>
          <w:rFonts w:hint="cs"/>
          <w:rtl/>
        </w:rPr>
        <w:t>؛</w:t>
      </w:r>
      <w:r w:rsidRPr="007F2FF1">
        <w:rPr>
          <w:rtl/>
        </w:rPr>
        <w:t xml:space="preserve"> نتيجة انتشار الفقر والجريمة والاعتماد على المساعدات </w:t>
      </w:r>
      <w:r w:rsidRPr="007F2FF1">
        <w:t>(</w:t>
      </w:r>
      <w:r w:rsidRPr="007F2FF1">
        <w:rPr>
          <w:color w:val="222222"/>
          <w:shd w:val="clear" w:color="auto" w:fill="FFFFFF"/>
        </w:rPr>
        <w:t>Megdoud, 2025)</w:t>
      </w:r>
      <w:r w:rsidRPr="007F2FF1">
        <w:rPr>
          <w:rtl/>
        </w:rPr>
        <w:t>.</w:t>
      </w:r>
    </w:p>
    <w:p w14:paraId="1E27BA44" w14:textId="7C78FCF0" w:rsidR="00074F0D" w:rsidRPr="007F2FF1" w:rsidRDefault="00074F0D" w:rsidP="00253B74">
      <w:pPr>
        <w:pStyle w:val="00000"/>
        <w:rPr>
          <w:rtl/>
        </w:rPr>
      </w:pPr>
      <w:r w:rsidRPr="007F2FF1">
        <w:rPr>
          <w:rtl/>
        </w:rPr>
        <w:t>وقد انتشرت ظاهرة التَّسَوُّل الإلكتروني عبر البث المباشر في منصات التواصل؛ حيث يسعى بعض صناع المحتوى لجذب المشاهدين والحصول على الهدايا، ومع تكرار التعرض لهذه الممارسات، يميل المستخدمون إلى تقليدها كوسيلة سهلة للربح؛ ممَّا يؤدي إلى تغير في السلوك العام، وقد نتج عن ذلك ظهور سلوكيات قد تتعارض مع القيم الاجتماعية، خاصة</w:t>
      </w:r>
      <w:r w:rsidRPr="007F2FF1">
        <w:rPr>
          <w:rFonts w:hint="cs"/>
          <w:rtl/>
        </w:rPr>
        <w:t>ً</w:t>
      </w:r>
      <w:r w:rsidRPr="007F2FF1">
        <w:rPr>
          <w:rtl/>
        </w:rPr>
        <w:t xml:space="preserve"> مع استغلال التعاطف الإنساني (</w:t>
      </w:r>
      <w:r w:rsidRPr="007F2FF1">
        <w:t>Pratama et al., 2025</w:t>
      </w:r>
      <w:r w:rsidRPr="007F2FF1">
        <w:rPr>
          <w:rtl/>
        </w:rPr>
        <w:t>).</w:t>
      </w:r>
    </w:p>
    <w:p w14:paraId="752185C3" w14:textId="77777777" w:rsidR="00074F0D" w:rsidRPr="007F2FF1" w:rsidRDefault="00074F0D" w:rsidP="00253B74">
      <w:pPr>
        <w:pStyle w:val="00000"/>
        <w:rPr>
          <w:rtl/>
        </w:rPr>
      </w:pPr>
      <w:r w:rsidRPr="007F2FF1">
        <w:rPr>
          <w:rtl/>
        </w:rPr>
        <w:t>وبالتالي</w:t>
      </w:r>
      <w:r w:rsidRPr="007F2FF1">
        <w:rPr>
          <w:rFonts w:hint="cs"/>
          <w:rtl/>
        </w:rPr>
        <w:t>:</w:t>
      </w:r>
      <w:r w:rsidRPr="007F2FF1">
        <w:rPr>
          <w:rtl/>
        </w:rPr>
        <w:t xml:space="preserve"> تُشير الظاهرة المتزايدة للتَّسَوُّل الإلكتروني إلى تأثير ملموس على حياة الأفراد والمجتمع في العالم العربي؛ حيث تؤدي إلى تغييرات في القيم والسلوكيات وتخلق تحديات اجتماعية</w:t>
      </w:r>
      <w:r w:rsidRPr="007F2FF1">
        <w:rPr>
          <w:rFonts w:hint="cs"/>
          <w:rtl/>
        </w:rPr>
        <w:t>،</w:t>
      </w:r>
      <w:r w:rsidRPr="007F2FF1">
        <w:rPr>
          <w:rtl/>
        </w:rPr>
        <w:t xml:space="preserve"> واقتصادية</w:t>
      </w:r>
      <w:r w:rsidRPr="007F2FF1">
        <w:rPr>
          <w:rFonts w:hint="cs"/>
          <w:rtl/>
        </w:rPr>
        <w:t>،</w:t>
      </w:r>
      <w:r w:rsidRPr="007F2FF1">
        <w:rPr>
          <w:rtl/>
        </w:rPr>
        <w:t xml:space="preserve"> ونفسية، إنَّ الاعتماد على هذه الممارسات السهلة لكسب المال يضعف روح المبادرة والعمل الجاد، ويزيد من شعور الارتباك والاعتماد على الآخرين؛ ممَّا يجعل مواجهة آثارها بحاجة إلى وعي جماعي وتنظيم مستمر</w:t>
      </w:r>
      <w:r w:rsidRPr="007F2FF1">
        <w:rPr>
          <w:rFonts w:hint="cs"/>
          <w:rtl/>
        </w:rPr>
        <w:t>؛</w:t>
      </w:r>
      <w:r w:rsidRPr="007F2FF1">
        <w:rPr>
          <w:rtl/>
        </w:rPr>
        <w:t xml:space="preserve"> للحفاظ على التماسك الاجتماعي</w:t>
      </w:r>
      <w:r w:rsidRPr="007F2FF1">
        <w:rPr>
          <w:rFonts w:hint="cs"/>
          <w:rtl/>
        </w:rPr>
        <w:t>،</w:t>
      </w:r>
      <w:r w:rsidRPr="007F2FF1">
        <w:rPr>
          <w:rtl/>
        </w:rPr>
        <w:t xml:space="preserve"> وتعزيز ثقافة المسؤولية الفردية.</w:t>
      </w:r>
    </w:p>
    <w:p w14:paraId="2215797C" w14:textId="5D9AEA48" w:rsidR="00074F0D" w:rsidRPr="00BA0D20" w:rsidRDefault="00074F0D" w:rsidP="00136867">
      <w:pPr>
        <w:pStyle w:val="Heading2"/>
        <w:numPr>
          <w:ilvl w:val="0"/>
          <w:numId w:val="90"/>
        </w:numPr>
        <w:bidi/>
        <w:spacing w:before="120" w:after="120" w:line="240" w:lineRule="auto"/>
        <w:ind w:left="849" w:hanging="850"/>
        <w:jc w:val="both"/>
        <w:rPr>
          <w:rFonts w:ascii="Times New Roman" w:hAnsi="Times New Roman" w:cs="Simplified Arabic"/>
          <w:b/>
          <w:bCs/>
          <w:color w:val="auto"/>
          <w:szCs w:val="36"/>
          <w:rtl/>
        </w:rPr>
      </w:pPr>
      <w:bookmarkStart w:id="132" w:name="_Toc225447832"/>
      <w:bookmarkStart w:id="133" w:name="_Toc227769184"/>
      <w:r w:rsidRPr="00BA0D20">
        <w:rPr>
          <w:rFonts w:ascii="Times New Roman" w:hAnsi="Times New Roman" w:cs="Simplified Arabic"/>
          <w:b/>
          <w:bCs/>
          <w:color w:val="auto"/>
          <w:szCs w:val="36"/>
          <w:rtl/>
        </w:rPr>
        <w:t>النظريات المفسرة</w:t>
      </w:r>
      <w:bookmarkEnd w:id="132"/>
      <w:r w:rsidRPr="00BA0D20">
        <w:rPr>
          <w:rFonts w:ascii="Times New Roman" w:hAnsi="Times New Roman" w:cs="Simplified Arabic" w:hint="cs"/>
          <w:b/>
          <w:bCs/>
          <w:color w:val="auto"/>
          <w:szCs w:val="36"/>
          <w:rtl/>
        </w:rPr>
        <w:t>:</w:t>
      </w:r>
      <w:bookmarkEnd w:id="133"/>
    </w:p>
    <w:p w14:paraId="2CE25666" w14:textId="77777777" w:rsidR="00074F0D" w:rsidRPr="007F2FF1" w:rsidRDefault="00074F0D" w:rsidP="00253B74">
      <w:pPr>
        <w:pStyle w:val="00000"/>
        <w:rPr>
          <w:rtl/>
        </w:rPr>
      </w:pPr>
      <w:r w:rsidRPr="007F2FF1">
        <w:rPr>
          <w:rtl/>
        </w:rPr>
        <w:t>تسعى دراسة السلوك الإنساني لفهم العوامل التي تؤثر في قرارات الأفراد وتصرفاتهم، سواء كانت مرتبطة</w:t>
      </w:r>
      <w:r w:rsidRPr="007F2FF1">
        <w:rPr>
          <w:rFonts w:hint="cs"/>
          <w:rtl/>
        </w:rPr>
        <w:t>ً</w:t>
      </w:r>
      <w:r w:rsidRPr="007F2FF1">
        <w:rPr>
          <w:rtl/>
        </w:rPr>
        <w:t xml:space="preserve"> بالاختيارات الشخصية</w:t>
      </w:r>
      <w:r w:rsidRPr="007F2FF1">
        <w:rPr>
          <w:rFonts w:hint="cs"/>
          <w:rtl/>
        </w:rPr>
        <w:t>،</w:t>
      </w:r>
      <w:r w:rsidRPr="007F2FF1">
        <w:rPr>
          <w:rtl/>
        </w:rPr>
        <w:t xml:space="preserve"> أو بالاستجابة للرسائل الإعلامية، فتقدم مجموعة من النظريات إطارًا تحليليًا يوضح كيفية تشكل السلوك والتنبؤ به في سياقات مختلفة:</w:t>
      </w:r>
    </w:p>
    <w:p w14:paraId="0219646B" w14:textId="32C8050D" w:rsidR="00074F0D" w:rsidRPr="007F2FF1" w:rsidRDefault="00074F0D" w:rsidP="00136867">
      <w:pPr>
        <w:pStyle w:val="a7"/>
        <w:numPr>
          <w:ilvl w:val="0"/>
          <w:numId w:val="86"/>
        </w:numPr>
        <w:ind w:left="278" w:hanging="357"/>
        <w:outlineLvl w:val="9"/>
        <w:rPr>
          <w:rtl/>
        </w:rPr>
      </w:pPr>
      <w:bookmarkStart w:id="134" w:name="_Toc225447833"/>
      <w:r w:rsidRPr="007F2FF1">
        <w:rPr>
          <w:rtl/>
        </w:rPr>
        <w:t xml:space="preserve">نظرية السلوك المخطط </w:t>
      </w:r>
      <w:r w:rsidRPr="007F2FF1">
        <w:t>(Theory of Planned Behavior)</w:t>
      </w:r>
      <w:bookmarkEnd w:id="134"/>
      <w:r w:rsidRPr="007F2FF1">
        <w:rPr>
          <w:rFonts w:hint="cs"/>
          <w:rtl/>
        </w:rPr>
        <w:t>:</w:t>
      </w:r>
    </w:p>
    <w:p w14:paraId="232E1CC9" w14:textId="4D76D1DB" w:rsidR="00074F0D" w:rsidRPr="007F2FF1" w:rsidRDefault="00074F0D" w:rsidP="00253B74">
      <w:pPr>
        <w:pStyle w:val="00000"/>
        <w:rPr>
          <w:vertAlign w:val="superscript"/>
        </w:rPr>
      </w:pPr>
      <w:r w:rsidRPr="007F2FF1">
        <w:rPr>
          <w:rtl/>
        </w:rPr>
        <w:t>تُعَدُّ نظرية السلوك المخطط نظرية</w:t>
      </w:r>
      <w:r w:rsidRPr="007F2FF1">
        <w:rPr>
          <w:rFonts w:hint="cs"/>
          <w:rtl/>
        </w:rPr>
        <w:t>ً</w:t>
      </w:r>
      <w:r w:rsidRPr="007F2FF1">
        <w:rPr>
          <w:rtl/>
        </w:rPr>
        <w:t xml:space="preserve"> اجتماعية</w:t>
      </w:r>
      <w:r w:rsidRPr="007F2FF1">
        <w:rPr>
          <w:rFonts w:hint="cs"/>
          <w:rtl/>
        </w:rPr>
        <w:t>ً</w:t>
      </w:r>
      <w:r w:rsidRPr="007F2FF1">
        <w:rPr>
          <w:rtl/>
        </w:rPr>
        <w:t xml:space="preserve"> نفسية</w:t>
      </w:r>
      <w:r w:rsidRPr="007F2FF1">
        <w:rPr>
          <w:rFonts w:hint="cs"/>
          <w:rtl/>
        </w:rPr>
        <w:t>ً</w:t>
      </w:r>
      <w:r w:rsidRPr="007F2FF1">
        <w:rPr>
          <w:rtl/>
        </w:rPr>
        <w:t xml:space="preserve"> تهدف إلى فهم وتنبؤ سلوك الأفراد، وقد طورت النظرية من الفعل العقلاني وأضافت بُع</w:t>
      </w:r>
      <w:r w:rsidRPr="007F2FF1">
        <w:rPr>
          <w:rFonts w:hint="cs"/>
          <w:rtl/>
        </w:rPr>
        <w:t>ْ</w:t>
      </w:r>
      <w:r w:rsidRPr="007F2FF1">
        <w:rPr>
          <w:rtl/>
        </w:rPr>
        <w:t>د</w:t>
      </w:r>
      <w:r w:rsidRPr="007F2FF1">
        <w:rPr>
          <w:rFonts w:hint="cs"/>
          <w:rtl/>
        </w:rPr>
        <w:t>َ</w:t>
      </w:r>
      <w:r w:rsidRPr="007F2FF1">
        <w:rPr>
          <w:rtl/>
        </w:rPr>
        <w:t xml:space="preserve"> التحكم السلوكي المدرك</w:t>
      </w:r>
      <w:r w:rsidRPr="007F2FF1">
        <w:rPr>
          <w:rFonts w:hint="cs"/>
          <w:rtl/>
        </w:rPr>
        <w:t>؛</w:t>
      </w:r>
      <w:r w:rsidRPr="007F2FF1">
        <w:rPr>
          <w:rtl/>
        </w:rPr>
        <w:t xml:space="preserve"> لتعزيز تفسير السلوك، وتعتمد على عدة أبعاد أساسية: المعتقدات التي تؤثر في المواقف</w:t>
      </w:r>
      <w:r w:rsidRPr="007F2FF1">
        <w:rPr>
          <w:rFonts w:hint="cs"/>
          <w:rtl/>
        </w:rPr>
        <w:t>،</w:t>
      </w:r>
      <w:r w:rsidRPr="007F2FF1">
        <w:rPr>
          <w:rtl/>
        </w:rPr>
        <w:t xml:space="preserve"> والمعايير</w:t>
      </w:r>
      <w:r w:rsidRPr="007F2FF1">
        <w:rPr>
          <w:rFonts w:hint="cs"/>
          <w:rtl/>
        </w:rPr>
        <w:t>،</w:t>
      </w:r>
      <w:r w:rsidRPr="007F2FF1">
        <w:rPr>
          <w:rtl/>
        </w:rPr>
        <w:t xml:space="preserve"> والتحكم السلوكي المدرك، </w:t>
      </w:r>
      <w:r w:rsidRPr="007F2FF1">
        <w:rPr>
          <w:rFonts w:hint="cs"/>
          <w:rtl/>
        </w:rPr>
        <w:t>و</w:t>
      </w:r>
      <w:r w:rsidRPr="007F2FF1">
        <w:rPr>
          <w:rtl/>
        </w:rPr>
        <w:t xml:space="preserve">النية السلوكية التي تعكس استعداد الفرد للقيام بسلوك معين، </w:t>
      </w:r>
      <w:r w:rsidRPr="007F2FF1">
        <w:rPr>
          <w:rFonts w:hint="cs"/>
          <w:rtl/>
        </w:rPr>
        <w:t>و</w:t>
      </w:r>
      <w:r w:rsidRPr="007F2FF1">
        <w:rPr>
          <w:rtl/>
        </w:rPr>
        <w:t xml:space="preserve">المعيار الاجتماعي الذي يمثل الضغوط الاجتماعية من الآخرين المهمين، </w:t>
      </w:r>
      <w:r w:rsidRPr="007F2FF1">
        <w:rPr>
          <w:rFonts w:hint="cs"/>
          <w:rtl/>
        </w:rPr>
        <w:t>و</w:t>
      </w:r>
      <w:r w:rsidRPr="007F2FF1">
        <w:rPr>
          <w:rtl/>
        </w:rPr>
        <w:t>الموقف تجاه السلوك كالتقييم الإيجابي أو السلبي للسلوك، وأخيرًا</w:t>
      </w:r>
      <w:r w:rsidRPr="007F2FF1">
        <w:rPr>
          <w:rFonts w:hint="cs"/>
          <w:rtl/>
        </w:rPr>
        <w:t>:</w:t>
      </w:r>
      <w:r w:rsidRPr="007F2FF1">
        <w:rPr>
          <w:rtl/>
        </w:rPr>
        <w:t xml:space="preserve"> التحكم السلوكي المدرك الذي يعكس شعور الفرد بقدرته وموارده لتنفيذ السلوك </w:t>
      </w:r>
      <w:r w:rsidRPr="007F2FF1">
        <w:t>(Zhang, 2018)</w:t>
      </w:r>
      <w:r w:rsidRPr="007F2FF1">
        <w:rPr>
          <w:rtl/>
        </w:rPr>
        <w:t>.</w:t>
      </w:r>
    </w:p>
    <w:p w14:paraId="3B13228A" w14:textId="7D62EA1D" w:rsidR="00074F0D" w:rsidRPr="007F2FF1" w:rsidRDefault="00074F0D" w:rsidP="00253B74">
      <w:pPr>
        <w:pStyle w:val="00000"/>
        <w:rPr>
          <w:rtl/>
        </w:rPr>
      </w:pPr>
      <w:r w:rsidRPr="007F2FF1">
        <w:rPr>
          <w:rtl/>
        </w:rPr>
        <w:t>وتُعَدُّ نظرية السلوك المخطط التي قدمها إيسك آيزن في 1991 إطارًا مهمًا</w:t>
      </w:r>
      <w:r w:rsidRPr="007F2FF1">
        <w:rPr>
          <w:rFonts w:hint="cs"/>
          <w:rtl/>
        </w:rPr>
        <w:t>؛</w:t>
      </w:r>
      <w:r w:rsidRPr="007F2FF1">
        <w:rPr>
          <w:rtl/>
        </w:rPr>
        <w:t xml:space="preserve"> لفهم وتنبؤ السلوك البشري في مجالات متعددة، مبنية</w:t>
      </w:r>
      <w:r w:rsidRPr="007F2FF1">
        <w:rPr>
          <w:rFonts w:hint="cs"/>
          <w:rtl/>
        </w:rPr>
        <w:t>ً</w:t>
      </w:r>
      <w:r w:rsidRPr="007F2FF1">
        <w:rPr>
          <w:rtl/>
        </w:rPr>
        <w:t xml:space="preserve"> على نظرية الفعل العقلاني، وقد أضافت النظرية بُع</w:t>
      </w:r>
      <w:r w:rsidRPr="007F2FF1">
        <w:rPr>
          <w:rFonts w:hint="cs"/>
          <w:rtl/>
        </w:rPr>
        <w:t>ْ</w:t>
      </w:r>
      <w:r w:rsidRPr="007F2FF1">
        <w:rPr>
          <w:rtl/>
        </w:rPr>
        <w:t>د</w:t>
      </w:r>
      <w:r w:rsidRPr="007F2FF1">
        <w:rPr>
          <w:rFonts w:hint="cs"/>
          <w:rtl/>
        </w:rPr>
        <w:t>َ</w:t>
      </w:r>
      <w:r w:rsidRPr="007F2FF1">
        <w:rPr>
          <w:rtl/>
        </w:rPr>
        <w:t xml:space="preserve"> التحكم السلوكي المدرك لتعزيز قدرتها على تفسير السلوك، خاصة</w:t>
      </w:r>
      <w:r w:rsidRPr="007F2FF1">
        <w:rPr>
          <w:rFonts w:hint="cs"/>
          <w:rtl/>
        </w:rPr>
        <w:t>ً</w:t>
      </w:r>
      <w:r w:rsidRPr="007F2FF1">
        <w:rPr>
          <w:rtl/>
        </w:rPr>
        <w:t xml:space="preserve"> في الحالات التي لا يمتلك فيها الفرد السيطرة الكاملة على أفعاله، وتنص النظرية على أنَّ النية السلوكية، المتأثرة بالموقف تجاه السلوك، والمعايير الاجتماعية، والتحكم السلوكي المدرك، هي المحدد الأقرب للسلوك الفعلي</w:t>
      </w:r>
      <w:r w:rsidRPr="007F2FF1">
        <w:t xml:space="preserve"> (</w:t>
      </w:r>
      <w:r w:rsidRPr="007F2FF1">
        <w:rPr>
          <w:color w:val="222222"/>
          <w:shd w:val="clear" w:color="auto" w:fill="FFFFFF"/>
        </w:rPr>
        <w:t>Kushwah, 2025)</w:t>
      </w:r>
      <w:r w:rsidRPr="007F2FF1">
        <w:rPr>
          <w:color w:val="222222"/>
          <w:shd w:val="clear" w:color="auto" w:fill="FFFFFF"/>
          <w:rtl/>
        </w:rPr>
        <w:t>.</w:t>
      </w:r>
    </w:p>
    <w:p w14:paraId="6820D89B" w14:textId="41C1CA73" w:rsidR="00074F0D" w:rsidRPr="007F2FF1" w:rsidRDefault="00074F0D" w:rsidP="00253B74">
      <w:pPr>
        <w:pStyle w:val="00000"/>
        <w:rPr>
          <w:rtl/>
        </w:rPr>
      </w:pPr>
      <w:r w:rsidRPr="007F2FF1">
        <w:rPr>
          <w:rtl/>
        </w:rPr>
        <w:t>كما تُعَدُّ نظرية السلوك المخطط من أبرز النظريات المستخدمة في تفسير السلوك الإنساني، وترى النظرية</w:t>
      </w:r>
      <w:r w:rsidRPr="007F2FF1">
        <w:rPr>
          <w:rFonts w:hint="cs"/>
          <w:rtl/>
        </w:rPr>
        <w:t>:</w:t>
      </w:r>
      <w:r w:rsidRPr="007F2FF1">
        <w:rPr>
          <w:rtl/>
        </w:rPr>
        <w:t xml:space="preserve"> أنَّ نية الفرد لأداء سلوك معين تتأثر بثلاثة عناصر رئيسية: الاتجاه نحو السلوك، والمعيار الذاتي أي تأثير الآخرين، والإدراك بالتحكم السلوكي، والذي يشير إلى مدى شعور الفرد بقدرته على أداء السلوك، كما تؤكد النظرية</w:t>
      </w:r>
      <w:r w:rsidRPr="007F2FF1">
        <w:rPr>
          <w:rFonts w:hint="cs"/>
          <w:rtl/>
        </w:rPr>
        <w:t>:</w:t>
      </w:r>
      <w:r w:rsidRPr="007F2FF1">
        <w:rPr>
          <w:rtl/>
        </w:rPr>
        <w:t xml:space="preserve"> أنَّ هذا الإدراك لا يؤثر فقط على النية، بل قد يؤثر بشكل مباشر على السلوك نفسه</w:t>
      </w:r>
      <w:r w:rsidRPr="007F2FF1">
        <w:rPr>
          <w:rFonts w:hint="cs"/>
          <w:rtl/>
        </w:rPr>
        <w:t>،</w:t>
      </w:r>
      <w:r w:rsidRPr="007F2FF1">
        <w:rPr>
          <w:rtl/>
        </w:rPr>
        <w:t xml:space="preserve"> خاصة</w:t>
      </w:r>
      <w:r w:rsidRPr="007F2FF1">
        <w:rPr>
          <w:rFonts w:hint="cs"/>
          <w:rtl/>
        </w:rPr>
        <w:t>ً</w:t>
      </w:r>
      <w:r w:rsidRPr="007F2FF1">
        <w:rPr>
          <w:rtl/>
        </w:rPr>
        <w:t xml:space="preserve"> في الحالات التي تتطلب مهارات أو موارد معينة</w:t>
      </w:r>
      <w:r w:rsidRPr="007F2FF1">
        <w:rPr>
          <w:rFonts w:hint="cs"/>
          <w:rtl/>
        </w:rPr>
        <w:t xml:space="preserve"> </w:t>
      </w:r>
      <w:r w:rsidRPr="007F2FF1">
        <w:t>(Conner, 2020)</w:t>
      </w:r>
      <w:r w:rsidRPr="007F2FF1">
        <w:rPr>
          <w:rtl/>
        </w:rPr>
        <w:t xml:space="preserve">. </w:t>
      </w:r>
    </w:p>
    <w:p w14:paraId="4F228F4B" w14:textId="795CA41E" w:rsidR="00074F0D" w:rsidRPr="007F2FF1" w:rsidRDefault="00074F0D" w:rsidP="00253B74">
      <w:pPr>
        <w:pStyle w:val="00000"/>
        <w:rPr>
          <w:rtl/>
        </w:rPr>
      </w:pPr>
      <w:r w:rsidRPr="007F2FF1">
        <w:rPr>
          <w:rtl/>
        </w:rPr>
        <w:t xml:space="preserve">وتشير نظرية السلوك المخطط وفقًا لـ “نيكل وهينز" </w:t>
      </w:r>
      <w:r w:rsidRPr="007F2FF1">
        <w:rPr>
          <w:rFonts w:hint="cs"/>
          <w:rtl/>
        </w:rPr>
        <w:t>(</w:t>
      </w:r>
      <w:r w:rsidRPr="007F2FF1">
        <w:t>Nickell &amp; Hinsz, 2023</w:t>
      </w:r>
      <w:r w:rsidRPr="007F2FF1">
        <w:rPr>
          <w:rFonts w:hint="cs"/>
          <w:rtl/>
        </w:rPr>
        <w:t xml:space="preserve">) </w:t>
      </w:r>
      <w:r w:rsidRPr="007F2FF1">
        <w:rPr>
          <w:rtl/>
        </w:rPr>
        <w:t>إلى</w:t>
      </w:r>
      <w:r w:rsidRPr="007F2FF1">
        <w:rPr>
          <w:rFonts w:hint="cs"/>
          <w:rtl/>
        </w:rPr>
        <w:t>:</w:t>
      </w:r>
      <w:r w:rsidRPr="007F2FF1">
        <w:rPr>
          <w:rtl/>
        </w:rPr>
        <w:t xml:space="preserve"> أنَّ السلوك الإنساني يمكن التنبؤ به وشرحه في سياقات محددة خصوصًا السلوكيات المتعمدة، وتتمحور أبعادها حول: النية السلوكية</w:t>
      </w:r>
      <w:r w:rsidRPr="007F2FF1">
        <w:rPr>
          <w:rFonts w:hint="cs"/>
          <w:rtl/>
        </w:rPr>
        <w:t>:</w:t>
      </w:r>
      <w:r w:rsidRPr="007F2FF1">
        <w:rPr>
          <w:rtl/>
        </w:rPr>
        <w:t xml:space="preserve"> التي تحدد استعداد الفرد للقيام بالسلوك</w:t>
      </w:r>
      <w:r w:rsidRPr="007F2FF1">
        <w:rPr>
          <w:rFonts w:hint="cs"/>
          <w:rtl/>
        </w:rPr>
        <w:t>،</w:t>
      </w:r>
      <w:r w:rsidRPr="007F2FF1">
        <w:rPr>
          <w:rtl/>
        </w:rPr>
        <w:t xml:space="preserve"> الموقف تجاه السلوك</w:t>
      </w:r>
      <w:r w:rsidRPr="007F2FF1">
        <w:rPr>
          <w:rFonts w:hint="cs"/>
          <w:rtl/>
        </w:rPr>
        <w:t>:</w:t>
      </w:r>
      <w:r w:rsidRPr="007F2FF1">
        <w:rPr>
          <w:rtl/>
        </w:rPr>
        <w:t xml:space="preserve"> الذي يعكس تقييم الشخص له إيجابيًا أو سلبيًا</w:t>
      </w:r>
      <w:r w:rsidRPr="007F2FF1">
        <w:rPr>
          <w:rFonts w:hint="cs"/>
          <w:rtl/>
        </w:rPr>
        <w:t>،</w:t>
      </w:r>
      <w:r w:rsidRPr="007F2FF1">
        <w:rPr>
          <w:rtl/>
        </w:rPr>
        <w:t xml:space="preserve"> المعيار الشخصي أو الاجتماعي</w:t>
      </w:r>
      <w:r w:rsidRPr="007F2FF1">
        <w:rPr>
          <w:rFonts w:hint="cs"/>
          <w:rtl/>
        </w:rPr>
        <w:t>:</w:t>
      </w:r>
      <w:r w:rsidRPr="007F2FF1">
        <w:rPr>
          <w:rtl/>
        </w:rPr>
        <w:t xml:space="preserve"> الذي يوضح تأثير الضغوط والتوقعات الاجتماعية؛ وأخيرًا</w:t>
      </w:r>
      <w:r w:rsidRPr="007F2FF1">
        <w:rPr>
          <w:rFonts w:hint="cs"/>
          <w:rtl/>
        </w:rPr>
        <w:t>:</w:t>
      </w:r>
      <w:r w:rsidRPr="007F2FF1">
        <w:rPr>
          <w:rtl/>
        </w:rPr>
        <w:t xml:space="preserve"> التحكم السلوكي المدرك</w:t>
      </w:r>
      <w:r w:rsidRPr="007F2FF1">
        <w:rPr>
          <w:rFonts w:hint="cs"/>
          <w:rtl/>
        </w:rPr>
        <w:t>:</w:t>
      </w:r>
      <w:r w:rsidRPr="007F2FF1">
        <w:rPr>
          <w:rtl/>
        </w:rPr>
        <w:t xml:space="preserve"> الذي يتعلق بإدراك الفرد لقدراته على تنفيذ السلوك بنجاح.</w:t>
      </w:r>
    </w:p>
    <w:p w14:paraId="7BE01A0B" w14:textId="53E4A9E8" w:rsidR="00074F0D" w:rsidRPr="007F2FF1" w:rsidRDefault="00074F0D" w:rsidP="00253B74">
      <w:pPr>
        <w:pStyle w:val="00000"/>
        <w:rPr>
          <w:rtl/>
        </w:rPr>
      </w:pPr>
      <w:r w:rsidRPr="007F2FF1">
        <w:rPr>
          <w:rtl/>
        </w:rPr>
        <w:t>فتقوم نظرية السلوك المخطط على أساس</w:t>
      </w:r>
      <w:r w:rsidRPr="007F2FF1">
        <w:rPr>
          <w:rFonts w:hint="cs"/>
          <w:rtl/>
        </w:rPr>
        <w:t>:</w:t>
      </w:r>
      <w:r w:rsidRPr="007F2FF1">
        <w:rPr>
          <w:rtl/>
        </w:rPr>
        <w:t xml:space="preserve"> أنَّ جميع السلوكيات ترتبط ارتباطًا طرديًا بنوايا الأشخاص</w:t>
      </w:r>
      <w:r w:rsidRPr="007F2FF1">
        <w:rPr>
          <w:rFonts w:hint="cs"/>
          <w:rtl/>
        </w:rPr>
        <w:t>،</w:t>
      </w:r>
      <w:r w:rsidRPr="007F2FF1">
        <w:rPr>
          <w:rtl/>
        </w:rPr>
        <w:t xml:space="preserve"> وتمثل مؤشرًا على استعدادهم للتجربة ووضع خطط من أجل أداء السلوك، وتظل هذه النوايا لدى الأشخاص كامنة</w:t>
      </w:r>
      <w:r w:rsidRPr="007F2FF1">
        <w:rPr>
          <w:rFonts w:hint="cs"/>
          <w:rtl/>
        </w:rPr>
        <w:t>ً</w:t>
      </w:r>
      <w:r w:rsidRPr="007F2FF1">
        <w:rPr>
          <w:rtl/>
        </w:rPr>
        <w:t xml:space="preserve"> حتى يجدوا الوقت المناسب والفرصة المناسبة لترجمتها إلى أفعال وبالتالي</w:t>
      </w:r>
      <w:r w:rsidRPr="007F2FF1">
        <w:rPr>
          <w:rFonts w:hint="cs"/>
          <w:rtl/>
        </w:rPr>
        <w:t>:</w:t>
      </w:r>
      <w:r w:rsidRPr="007F2FF1">
        <w:rPr>
          <w:rtl/>
        </w:rPr>
        <w:t xml:space="preserve"> تفترض النظرية أنَّ مفتاح شرح السلوك هو النية، فالنية هي أكثر السوابق المباشرة والفورية للسلوك العلني (قاعود وحسين وعلي، 2022).</w:t>
      </w:r>
    </w:p>
    <w:p w14:paraId="5F54041E" w14:textId="1E0718CD" w:rsidR="00074F0D" w:rsidRPr="007F2FF1" w:rsidRDefault="00074F0D" w:rsidP="00253B74">
      <w:pPr>
        <w:pStyle w:val="00000"/>
        <w:rPr>
          <w:rtl/>
        </w:rPr>
      </w:pPr>
      <w:r w:rsidRPr="007F2FF1">
        <w:rPr>
          <w:rtl/>
        </w:rPr>
        <w:t xml:space="preserve">كما أنَّ نظرية السلوك المخطط هي امتداد لنظرية الفعل العقلاني قام </w:t>
      </w:r>
      <w:r w:rsidRPr="007F2FF1">
        <w:t>Ajzen</w:t>
      </w:r>
      <w:r w:rsidRPr="007F2FF1">
        <w:rPr>
          <w:rtl/>
        </w:rPr>
        <w:t xml:space="preserve"> (1985) بإدخال متغيرة إضافية إلى النموذج الأصلي (أي نظرية الفعل العقلاني)</w:t>
      </w:r>
      <w:r w:rsidRPr="007F2FF1">
        <w:rPr>
          <w:rFonts w:hint="cs"/>
          <w:rtl/>
        </w:rPr>
        <w:t>؛</w:t>
      </w:r>
      <w:r w:rsidRPr="007F2FF1">
        <w:rPr>
          <w:rtl/>
        </w:rPr>
        <w:t xml:space="preserve"> تجاوز</w:t>
      </w:r>
      <w:r w:rsidRPr="007F2FF1">
        <w:rPr>
          <w:rFonts w:hint="cs"/>
          <w:rtl/>
        </w:rPr>
        <w:t>ً</w:t>
      </w:r>
      <w:r w:rsidRPr="007F2FF1">
        <w:rPr>
          <w:rtl/>
        </w:rPr>
        <w:t>ا لحدود هذا الأخير الذي يتعامل مع الحالات</w:t>
      </w:r>
      <w:r w:rsidRPr="007F2FF1">
        <w:rPr>
          <w:rFonts w:hint="cs"/>
          <w:rtl/>
        </w:rPr>
        <w:t>،</w:t>
      </w:r>
      <w:r w:rsidRPr="007F2FF1">
        <w:rPr>
          <w:rtl/>
        </w:rPr>
        <w:t xml:space="preserve"> التي تكون فيها الرقابة على السلوك تامة</w:t>
      </w:r>
      <w:r w:rsidRPr="007F2FF1">
        <w:rPr>
          <w:rFonts w:hint="cs"/>
          <w:rtl/>
        </w:rPr>
        <w:t>ً،</w:t>
      </w:r>
      <w:r w:rsidRPr="007F2FF1">
        <w:rPr>
          <w:rtl/>
        </w:rPr>
        <w:t xml:space="preserve"> وأشار </w:t>
      </w:r>
      <w:r w:rsidRPr="007F2FF1">
        <w:t>Ajzen</w:t>
      </w:r>
      <w:r w:rsidRPr="007F2FF1">
        <w:rPr>
          <w:rtl/>
        </w:rPr>
        <w:t xml:space="preserve"> إلى أنَّ القوة التفسيرية للنموذج الأصلي ستضعف في الحالات التي تتدخل فيها عوامل غير إرادية لا يمكن السيطرة عليها ويكون لها تأثير قوي على السلوك المعني</w:t>
      </w:r>
      <w:r w:rsidRPr="007F2FF1">
        <w:rPr>
          <w:rFonts w:hint="cs"/>
          <w:rtl/>
        </w:rPr>
        <w:t>؛</w:t>
      </w:r>
      <w:r w:rsidRPr="007F2FF1">
        <w:rPr>
          <w:rtl/>
        </w:rPr>
        <w:t xml:space="preserve"> ولذلك أضاف متغيرة "الرقابة السلوكية المدركة" (قايدي وعدوكة، 2017).</w:t>
      </w:r>
    </w:p>
    <w:p w14:paraId="352ED0EF" w14:textId="2C13C55A" w:rsidR="00074F0D" w:rsidRPr="007F2FF1" w:rsidRDefault="00074F0D" w:rsidP="00925B89">
      <w:pPr>
        <w:pStyle w:val="00000"/>
        <w:rPr>
          <w:rtl/>
        </w:rPr>
      </w:pPr>
      <w:r w:rsidRPr="007F2FF1">
        <w:rPr>
          <w:rtl/>
        </w:rPr>
        <w:t>وهناك متغيران في هذه النظرية يمكن استخدامهما للتنبؤ بالنية والسلوك</w:t>
      </w:r>
      <w:r w:rsidRPr="007F2FF1">
        <w:rPr>
          <w:rFonts w:hint="cs"/>
          <w:rtl/>
        </w:rPr>
        <w:t>،</w:t>
      </w:r>
      <w:r w:rsidRPr="007F2FF1">
        <w:rPr>
          <w:rtl/>
        </w:rPr>
        <w:t xml:space="preserve"> هما: الاتجاه والمعايير الذاتية، والاتجاه</w:t>
      </w:r>
      <w:r w:rsidRPr="007F2FF1">
        <w:rPr>
          <w:rFonts w:hint="cs"/>
          <w:rtl/>
        </w:rPr>
        <w:t>:</w:t>
      </w:r>
      <w:r w:rsidRPr="007F2FF1">
        <w:rPr>
          <w:rtl/>
        </w:rPr>
        <w:t xml:space="preserve"> هو درجة تقييم الفرد الإيجابية السلوك</w:t>
      </w:r>
      <w:r w:rsidRPr="007F2FF1">
        <w:rPr>
          <w:rFonts w:hint="cs"/>
          <w:rtl/>
        </w:rPr>
        <w:t>،</w:t>
      </w:r>
      <w:r w:rsidRPr="007F2FF1">
        <w:rPr>
          <w:rtl/>
        </w:rPr>
        <w:t xml:space="preserve"> ودرجة ملاءمته</w:t>
      </w:r>
      <w:r w:rsidRPr="007F2FF1">
        <w:rPr>
          <w:rFonts w:hint="cs"/>
          <w:rtl/>
        </w:rPr>
        <w:t>،</w:t>
      </w:r>
      <w:r w:rsidRPr="007F2FF1">
        <w:rPr>
          <w:rtl/>
        </w:rPr>
        <w:t xml:space="preserve"> بينما تشير المعايير الذاتية إلى</w:t>
      </w:r>
      <w:r w:rsidRPr="007F2FF1">
        <w:rPr>
          <w:rFonts w:hint="cs"/>
          <w:rtl/>
        </w:rPr>
        <w:t>:</w:t>
      </w:r>
      <w:r w:rsidRPr="007F2FF1">
        <w:rPr>
          <w:rtl/>
        </w:rPr>
        <w:t xml:space="preserve"> الضغط الاجتماعي المتوقع لأداء السلوك، ووفق</w:t>
      </w:r>
      <w:r w:rsidRPr="007F2FF1">
        <w:rPr>
          <w:rFonts w:hint="cs"/>
          <w:rtl/>
        </w:rPr>
        <w:t>ً</w:t>
      </w:r>
      <w:r w:rsidRPr="007F2FF1">
        <w:rPr>
          <w:rtl/>
        </w:rPr>
        <w:t>ا لنظرية السلوك العقلاني تتحكم النية الشرائية في معظم سلوكيات المستهلك، فكلما زاد استعداد الفرد واتجاهاته الإيجابية نحو السلوك</w:t>
      </w:r>
      <w:r w:rsidRPr="007F2FF1">
        <w:rPr>
          <w:rFonts w:hint="cs"/>
          <w:rtl/>
        </w:rPr>
        <w:t>؛</w:t>
      </w:r>
      <w:r w:rsidRPr="007F2FF1">
        <w:rPr>
          <w:rtl/>
        </w:rPr>
        <w:t xml:space="preserve"> زادت قدرته على اتخاذ سلوك شرائي</w:t>
      </w:r>
      <w:r w:rsidRPr="007F2FF1">
        <w:rPr>
          <w:rFonts w:hint="cs"/>
          <w:rtl/>
        </w:rPr>
        <w:t>،</w:t>
      </w:r>
      <w:r w:rsidRPr="007F2FF1">
        <w:rPr>
          <w:rtl/>
        </w:rPr>
        <w:t xml:space="preserve"> يختار بين بدائل مختلفة بشكل أكثر عقلانية</w:t>
      </w:r>
      <w:r w:rsidRPr="007F2FF1">
        <w:rPr>
          <w:rFonts w:hint="cs"/>
          <w:rtl/>
        </w:rPr>
        <w:t>ً</w:t>
      </w:r>
      <w:r w:rsidRPr="007F2FF1">
        <w:rPr>
          <w:rtl/>
        </w:rPr>
        <w:t>، وفي المقابل</w:t>
      </w:r>
      <w:r w:rsidRPr="007F2FF1">
        <w:rPr>
          <w:rFonts w:hint="cs"/>
          <w:rtl/>
        </w:rPr>
        <w:t>:</w:t>
      </w:r>
      <w:r w:rsidRPr="007F2FF1">
        <w:rPr>
          <w:rtl/>
        </w:rPr>
        <w:t xml:space="preserve"> يؤكد نموذج السلوك المخطط على أنَّ المستهلكين لا يمكنهم القيام بسلوك الشراء</w:t>
      </w:r>
      <w:r w:rsidRPr="007F2FF1">
        <w:rPr>
          <w:rFonts w:hint="cs"/>
          <w:rtl/>
        </w:rPr>
        <w:t>؛</w:t>
      </w:r>
      <w:r w:rsidRPr="007F2FF1">
        <w:rPr>
          <w:rtl/>
        </w:rPr>
        <w:t xml:space="preserve"> استناد</w:t>
      </w:r>
      <w:r w:rsidRPr="007F2FF1">
        <w:rPr>
          <w:rFonts w:hint="cs"/>
          <w:rtl/>
        </w:rPr>
        <w:t>ًا</w:t>
      </w:r>
      <w:r w:rsidRPr="007F2FF1">
        <w:rPr>
          <w:rtl/>
        </w:rPr>
        <w:t xml:space="preserve"> إلى الاتجاه والمعايير الذاتية فقط</w:t>
      </w:r>
      <w:r w:rsidRPr="007F2FF1">
        <w:rPr>
          <w:rFonts w:hint="cs"/>
          <w:rtl/>
        </w:rPr>
        <w:t>،</w:t>
      </w:r>
      <w:r w:rsidRPr="007F2FF1">
        <w:rPr>
          <w:rtl/>
        </w:rPr>
        <w:t xml:space="preserve"> بل يضيف الصعوبات المدركة للسلوك</w:t>
      </w:r>
      <w:r w:rsidRPr="007F2FF1">
        <w:rPr>
          <w:rFonts w:hint="cs"/>
          <w:rtl/>
        </w:rPr>
        <w:t>،</w:t>
      </w:r>
      <w:r w:rsidRPr="007F2FF1">
        <w:rPr>
          <w:rtl/>
        </w:rPr>
        <w:t xml:space="preserve"> والتي تحد من قدرة الفرد على القيام به وما يقابلها من التحكم المدرك للسيطرة على السلوك (حمزة، 2020).</w:t>
      </w:r>
    </w:p>
    <w:p w14:paraId="60123917" w14:textId="7A2787AA" w:rsidR="00074F0D" w:rsidRPr="007F2FF1" w:rsidRDefault="00074F0D" w:rsidP="00136867">
      <w:pPr>
        <w:pStyle w:val="a7"/>
        <w:numPr>
          <w:ilvl w:val="0"/>
          <w:numId w:val="86"/>
        </w:numPr>
        <w:ind w:left="278" w:hanging="357"/>
        <w:outlineLvl w:val="9"/>
        <w:rPr>
          <w:rtl/>
        </w:rPr>
      </w:pPr>
      <w:bookmarkStart w:id="135" w:name="_Toc225447834"/>
      <w:r w:rsidRPr="007F2FF1">
        <w:rPr>
          <w:rtl/>
        </w:rPr>
        <w:t xml:space="preserve">نظرية تأثير الشخص الثالث </w:t>
      </w:r>
      <w:r w:rsidRPr="007F2FF1">
        <w:t>(Third-Person Effect)</w:t>
      </w:r>
      <w:bookmarkEnd w:id="135"/>
      <w:r w:rsidRPr="007F2FF1">
        <w:rPr>
          <w:rFonts w:hint="cs"/>
          <w:rtl/>
        </w:rPr>
        <w:t>:</w:t>
      </w:r>
    </w:p>
    <w:p w14:paraId="36250025" w14:textId="17355D42" w:rsidR="00074F0D" w:rsidRPr="007F2FF1" w:rsidRDefault="00074F0D" w:rsidP="00CC7F64">
      <w:pPr>
        <w:pStyle w:val="00000"/>
        <w:rPr>
          <w:rtl/>
        </w:rPr>
      </w:pPr>
      <w:r w:rsidRPr="007F2FF1">
        <w:rPr>
          <w:rtl/>
        </w:rPr>
        <w:t>سمى دافيسون (</w:t>
      </w:r>
      <w:r w:rsidRPr="007F2FF1">
        <w:t>Davison</w:t>
      </w:r>
      <w:r w:rsidRPr="007F2FF1">
        <w:rPr>
          <w:rtl/>
        </w:rPr>
        <w:t>) هذه الظاهرة بـ "تأثير الشخص الثالث"، والتي تشير إلى ميل الأفراد إلى المبالغة في تقدير تأثير وسائل الإعلام على الآخرين مقارنة</w:t>
      </w:r>
      <w:r w:rsidRPr="007F2FF1">
        <w:rPr>
          <w:rFonts w:hint="cs"/>
          <w:rtl/>
        </w:rPr>
        <w:t>ً</w:t>
      </w:r>
      <w:r w:rsidRPr="007F2FF1">
        <w:rPr>
          <w:rtl/>
        </w:rPr>
        <w:t xml:space="preserve"> بأنفسهم، أي أنَّ الناس يعتقدون أنَّ الرسائل الإعلامية تؤثر على الآخرين أكثر مم</w:t>
      </w:r>
      <w:r w:rsidRPr="007F2FF1">
        <w:rPr>
          <w:rFonts w:hint="cs"/>
          <w:rtl/>
        </w:rPr>
        <w:t>َّ</w:t>
      </w:r>
      <w:r w:rsidRPr="007F2FF1">
        <w:rPr>
          <w:rtl/>
        </w:rPr>
        <w:t>ا تؤثر عليهم شخصيًا</w:t>
      </w:r>
      <w:r w:rsidRPr="007F2FF1">
        <w:rPr>
          <w:rFonts w:hint="cs"/>
          <w:rtl/>
        </w:rPr>
        <w:t xml:space="preserve"> (</w:t>
      </w:r>
      <w:r w:rsidRPr="007F2FF1">
        <w:t>Moser et al., 2024</w:t>
      </w:r>
      <w:r w:rsidRPr="007F2FF1">
        <w:rPr>
          <w:rFonts w:hint="cs"/>
          <w:rtl/>
        </w:rPr>
        <w:t>)</w:t>
      </w:r>
      <w:r w:rsidRPr="007F2FF1">
        <w:rPr>
          <w:rtl/>
        </w:rPr>
        <w:t>.</w:t>
      </w:r>
    </w:p>
    <w:p w14:paraId="44836EA6" w14:textId="2513A759" w:rsidR="00074F0D" w:rsidRPr="007F2FF1" w:rsidRDefault="00074F0D" w:rsidP="00CC7F64">
      <w:pPr>
        <w:pStyle w:val="00000"/>
        <w:rPr>
          <w:rtl/>
        </w:rPr>
      </w:pPr>
      <w:r w:rsidRPr="007F2FF1">
        <w:rPr>
          <w:rtl/>
        </w:rPr>
        <w:t>وتُعَدُّ نظرية الشخص الثالث من النظريات ال</w:t>
      </w:r>
      <w:r w:rsidRPr="007F2FF1">
        <w:rPr>
          <w:rFonts w:hint="cs"/>
          <w:rtl/>
        </w:rPr>
        <w:t>م</w:t>
      </w:r>
      <w:r w:rsidRPr="007F2FF1">
        <w:rPr>
          <w:rtl/>
        </w:rPr>
        <w:t>همة في مجال الاتصال</w:t>
      </w:r>
      <w:r w:rsidRPr="007F2FF1">
        <w:rPr>
          <w:rFonts w:hint="cs"/>
          <w:rtl/>
        </w:rPr>
        <w:t>؛</w:t>
      </w:r>
      <w:r w:rsidRPr="007F2FF1">
        <w:rPr>
          <w:rtl/>
        </w:rPr>
        <w:t xml:space="preserve"> إذ تساعد على فهم كيفية إدراك الأفراد لتأثير وسائل الإعلام؛ حيث تفترض النظرية أنَّ الأفراد عادة يقللون من تأثير الرسائل الإعلامية على أنفسهم</w:t>
      </w:r>
      <w:r w:rsidRPr="007F2FF1">
        <w:rPr>
          <w:rFonts w:hint="cs"/>
          <w:rtl/>
        </w:rPr>
        <w:t>،</w:t>
      </w:r>
      <w:r w:rsidRPr="007F2FF1">
        <w:rPr>
          <w:rtl/>
        </w:rPr>
        <w:t xml:space="preserve"> ويبالغون في تقدير تأثيرها على الآخرين، ينبع هذا التفاوت من اعتقاد الأفراد بتفوقهم ومعرفتهم، في حين يُنظر إلى الآخرين على أنَّهم أكثر عرضة</w:t>
      </w:r>
      <w:r w:rsidRPr="007F2FF1">
        <w:rPr>
          <w:rFonts w:hint="cs"/>
          <w:rtl/>
        </w:rPr>
        <w:t>ً</w:t>
      </w:r>
      <w:r w:rsidRPr="007F2FF1">
        <w:rPr>
          <w:rtl/>
        </w:rPr>
        <w:t xml:space="preserve"> للتأثر وأقل قدرة على الصمود، ويميل المستخدمون إلى</w:t>
      </w:r>
      <w:r w:rsidRPr="007F2FF1">
        <w:rPr>
          <w:rFonts w:hint="cs"/>
          <w:rtl/>
        </w:rPr>
        <w:t>:</w:t>
      </w:r>
      <w:r w:rsidRPr="007F2FF1">
        <w:rPr>
          <w:rtl/>
        </w:rPr>
        <w:t xml:space="preserve"> الاعتقاد بأنَّهم لن يتأثروا بالنداءات المزيفة للمال على المنصات الرقمية، بينما يرى الآخر</w:t>
      </w:r>
      <w:r w:rsidRPr="007F2FF1">
        <w:rPr>
          <w:rFonts w:hint="cs"/>
          <w:rtl/>
        </w:rPr>
        <w:t>ي</w:t>
      </w:r>
      <w:r w:rsidRPr="007F2FF1">
        <w:rPr>
          <w:rtl/>
        </w:rPr>
        <w:t>ن أكثر عرضة</w:t>
      </w:r>
      <w:r w:rsidRPr="007F2FF1">
        <w:rPr>
          <w:rFonts w:hint="cs"/>
          <w:rtl/>
        </w:rPr>
        <w:t>ً</w:t>
      </w:r>
      <w:r w:rsidRPr="007F2FF1">
        <w:rPr>
          <w:rtl/>
        </w:rPr>
        <w:t xml:space="preserve"> للتضليل والاستغلال؛ ممَّا يساهم في استمرار انتشار هذه الظاهرة عبر الإنترنت</w:t>
      </w:r>
      <w:r w:rsidRPr="007F2FF1">
        <w:rPr>
          <w:rFonts w:hint="cs"/>
          <w:rtl/>
        </w:rPr>
        <w:t xml:space="preserve"> </w:t>
      </w:r>
      <w:r w:rsidRPr="007F2FF1">
        <w:t>(Bawazir &amp; Idid, 2024)</w:t>
      </w:r>
      <w:r w:rsidRPr="007F2FF1">
        <w:rPr>
          <w:rtl/>
        </w:rPr>
        <w:t>.</w:t>
      </w:r>
    </w:p>
    <w:p w14:paraId="01389CAB" w14:textId="6AEB0DB2" w:rsidR="00074F0D" w:rsidRPr="007F2FF1" w:rsidRDefault="00074F0D" w:rsidP="00CC7F64">
      <w:pPr>
        <w:pStyle w:val="00000"/>
        <w:rPr>
          <w:rtl/>
        </w:rPr>
      </w:pPr>
      <w:r w:rsidRPr="007F2FF1">
        <w:rPr>
          <w:rtl/>
        </w:rPr>
        <w:t>تركز نظرية تأثير الشخص الثالث على وهم الأفراد بأن</w:t>
      </w:r>
      <w:r w:rsidRPr="007F2FF1">
        <w:rPr>
          <w:rFonts w:hint="cs"/>
          <w:rtl/>
        </w:rPr>
        <w:t>َّ</w:t>
      </w:r>
      <w:r w:rsidRPr="007F2FF1">
        <w:rPr>
          <w:rtl/>
        </w:rPr>
        <w:t xml:space="preserve"> الآخرين يتأثرون بوسائل الإعلام أكثر منهم، وهو ما يعرف بالفرضية الإدراكية، وقد أُثبتت صحة هذه الظاهرة بشكل كبير في سياقات الرسائل السلبية أو غير المرغوبة اجتماعيًا، وتشير النظرية إلى وجود فجوة بين إدراك الفرد لتأثير الرسائل على نفسه وتأثيرها على الآخرين، وهو ما ينعكس على السلوكيات المترتبة على التعرض لهذه الرسائل</w:t>
      </w:r>
      <w:r w:rsidRPr="007F2FF1">
        <w:rPr>
          <w:rFonts w:hint="cs"/>
          <w:rtl/>
        </w:rPr>
        <w:t xml:space="preserve"> </w:t>
      </w:r>
      <w:r w:rsidRPr="007F2FF1">
        <w:t>(</w:t>
      </w:r>
      <w:r w:rsidRPr="007F2FF1">
        <w:rPr>
          <w:color w:val="222222"/>
          <w:shd w:val="clear" w:color="auto" w:fill="FFFFFF"/>
        </w:rPr>
        <w:t>Baek, 2017)</w:t>
      </w:r>
      <w:r w:rsidRPr="007F2FF1">
        <w:rPr>
          <w:color w:val="222222"/>
          <w:shd w:val="clear" w:color="auto" w:fill="FFFFFF"/>
          <w:rtl/>
        </w:rPr>
        <w:t>.</w:t>
      </w:r>
    </w:p>
    <w:p w14:paraId="73DEEEBC" w14:textId="539290A0" w:rsidR="00074F0D" w:rsidRPr="007F2FF1" w:rsidRDefault="00074F0D" w:rsidP="00CC7F64">
      <w:pPr>
        <w:pStyle w:val="00000"/>
        <w:rPr>
          <w:rtl/>
        </w:rPr>
      </w:pPr>
      <w:r w:rsidRPr="007F2FF1">
        <w:rPr>
          <w:rtl/>
        </w:rPr>
        <w:t>وتقوم نظرية الشخص الثالث على فرضين</w:t>
      </w:r>
      <w:r w:rsidRPr="007F2FF1">
        <w:rPr>
          <w:rFonts w:hint="cs"/>
          <w:rtl/>
        </w:rPr>
        <w:t>،</w:t>
      </w:r>
      <w:r w:rsidRPr="007F2FF1">
        <w:rPr>
          <w:rtl/>
        </w:rPr>
        <w:t xml:space="preserve"> هما: الفرض الإدراكي</w:t>
      </w:r>
      <w:r w:rsidRPr="007F2FF1">
        <w:rPr>
          <w:rFonts w:hint="cs"/>
          <w:rtl/>
        </w:rPr>
        <w:t>؛</w:t>
      </w:r>
      <w:r w:rsidRPr="007F2FF1">
        <w:rPr>
          <w:rtl/>
        </w:rPr>
        <w:t xml:space="preserve"> حيث يفترض أنَّ الأفراد يميلون إلى المبالغة في إدراك تأثير المواد الإعلامية على اتجاهات الآخرين وسلوكهم، وه</w:t>
      </w:r>
      <w:r w:rsidRPr="007F2FF1">
        <w:rPr>
          <w:rFonts w:hint="cs"/>
          <w:rtl/>
        </w:rPr>
        <w:t>ُ</w:t>
      </w:r>
      <w:r w:rsidRPr="007F2FF1">
        <w:rPr>
          <w:rtl/>
        </w:rPr>
        <w:t xml:space="preserve">م في ذلك يتوقعون أنْ </w:t>
      </w:r>
      <w:r w:rsidRPr="007F2FF1">
        <w:rPr>
          <w:rFonts w:hint="cs"/>
          <w:rtl/>
        </w:rPr>
        <w:t>ي</w:t>
      </w:r>
      <w:r w:rsidRPr="007F2FF1">
        <w:rPr>
          <w:rtl/>
        </w:rPr>
        <w:t>كون تأثير هذه المواد أكبر على الآخرين منه على أنفسهم</w:t>
      </w:r>
      <w:r w:rsidRPr="007F2FF1">
        <w:rPr>
          <w:rFonts w:hint="cs"/>
          <w:rtl/>
        </w:rPr>
        <w:t>؛</w:t>
      </w:r>
      <w:r w:rsidRPr="007F2FF1">
        <w:rPr>
          <w:rtl/>
        </w:rPr>
        <w:t xml:space="preserve"> مم</w:t>
      </w:r>
      <w:r w:rsidRPr="007F2FF1">
        <w:rPr>
          <w:rFonts w:hint="cs"/>
          <w:rtl/>
        </w:rPr>
        <w:t>َّ</w:t>
      </w:r>
      <w:r w:rsidRPr="007F2FF1">
        <w:rPr>
          <w:rtl/>
        </w:rPr>
        <w:t>ا يدفعهم لاتخاذ إجراء سلوكي لحماية الآخرين من التأثيرات السلبية، والفرض السلوكي</w:t>
      </w:r>
      <w:r w:rsidRPr="007F2FF1">
        <w:rPr>
          <w:rFonts w:hint="cs"/>
          <w:rtl/>
        </w:rPr>
        <w:t>؛</w:t>
      </w:r>
      <w:r w:rsidRPr="007F2FF1">
        <w:rPr>
          <w:rtl/>
        </w:rPr>
        <w:t xml:space="preserve"> حيث يرى دافيسون في هذا الفرض أنَّه</w:t>
      </w:r>
      <w:r w:rsidRPr="007F2FF1">
        <w:rPr>
          <w:rFonts w:hint="cs"/>
          <w:rtl/>
        </w:rPr>
        <w:t>:</w:t>
      </w:r>
      <w:r w:rsidRPr="007F2FF1">
        <w:rPr>
          <w:rtl/>
        </w:rPr>
        <w:t xml:space="preserve"> من الممكن أنْ يؤدي الفرض الإدراكي بالأفراد إلى القيام بأفعال لتقليل التأثيرات السلبية المتوقعة على الآخرين</w:t>
      </w:r>
      <w:r w:rsidRPr="007F2FF1">
        <w:rPr>
          <w:rFonts w:hint="cs"/>
          <w:rtl/>
        </w:rPr>
        <w:t>؛</w:t>
      </w:r>
      <w:r w:rsidRPr="007F2FF1">
        <w:rPr>
          <w:rtl/>
        </w:rPr>
        <w:t xml:space="preserve"> ونتيجة</w:t>
      </w:r>
      <w:r w:rsidRPr="007F2FF1">
        <w:rPr>
          <w:rFonts w:hint="cs"/>
          <w:rtl/>
        </w:rPr>
        <w:t>ً</w:t>
      </w:r>
      <w:r w:rsidRPr="007F2FF1">
        <w:rPr>
          <w:rtl/>
        </w:rPr>
        <w:t xml:space="preserve"> لاعتقاد الشخص الأول عن تأثير المضامين الإعلامية عليه وعلى غيره، فإنَّه يسعى إلى اتخاذ إجراءات الحماية الآخرين من التأثيرات السلبية للمضامين الإعلامية</w:t>
      </w:r>
      <w:r w:rsidRPr="007F2FF1">
        <w:rPr>
          <w:rFonts w:hint="cs"/>
          <w:rtl/>
        </w:rPr>
        <w:t>،</w:t>
      </w:r>
      <w:r w:rsidRPr="007F2FF1">
        <w:rPr>
          <w:rtl/>
        </w:rPr>
        <w:t xml:space="preserve"> مثل</w:t>
      </w:r>
      <w:r w:rsidRPr="007F2FF1">
        <w:rPr>
          <w:rFonts w:hint="cs"/>
          <w:rtl/>
        </w:rPr>
        <w:t>:</w:t>
      </w:r>
      <w:r w:rsidRPr="007F2FF1">
        <w:rPr>
          <w:rtl/>
        </w:rPr>
        <w:t xml:space="preserve"> وضع قيود أو فرض رقابة على هذه المضامين (محمد، 2021).</w:t>
      </w:r>
    </w:p>
    <w:p w14:paraId="4A799F5A" w14:textId="73046DB3" w:rsidR="00074F0D" w:rsidRPr="007F2FF1" w:rsidRDefault="00074F0D" w:rsidP="00CC7F64">
      <w:pPr>
        <w:pStyle w:val="00000"/>
        <w:rPr>
          <w:rtl/>
        </w:rPr>
      </w:pPr>
      <w:r w:rsidRPr="007F2FF1">
        <w:rPr>
          <w:rtl/>
        </w:rPr>
        <w:t xml:space="preserve">فأشار </w:t>
      </w:r>
      <w:r w:rsidRPr="007F2FF1">
        <w:t>Davison</w:t>
      </w:r>
      <w:r w:rsidRPr="007F2FF1">
        <w:rPr>
          <w:rtl/>
        </w:rPr>
        <w:t xml:space="preserve"> أنَّ نظرية تأثر الشخص الثالث ليست عبارة</w:t>
      </w:r>
      <w:r w:rsidRPr="007F2FF1">
        <w:rPr>
          <w:rFonts w:hint="cs"/>
          <w:rtl/>
        </w:rPr>
        <w:t>ً</w:t>
      </w:r>
      <w:r w:rsidRPr="007F2FF1">
        <w:rPr>
          <w:rtl/>
        </w:rPr>
        <w:t xml:space="preserve"> عن إظهار ميول نفسية فردية فقط</w:t>
      </w:r>
      <w:r w:rsidRPr="007F2FF1">
        <w:rPr>
          <w:rFonts w:hint="cs"/>
          <w:rtl/>
        </w:rPr>
        <w:t>،</w:t>
      </w:r>
      <w:r w:rsidRPr="007F2FF1">
        <w:rPr>
          <w:rtl/>
        </w:rPr>
        <w:t xml:space="preserve"> ولكنها رد فعل معقد يختلف باختلاف نوع الوسيلة وخصائص الفرد والمكان البحثي، فتأثر الشخص الثالث لا يظهر في كل ولكل الأشخاص، وب</w:t>
      </w:r>
      <w:r w:rsidRPr="007F2FF1">
        <w:rPr>
          <w:rFonts w:hint="cs"/>
          <w:rtl/>
        </w:rPr>
        <w:t>ِ</w:t>
      </w:r>
      <w:r w:rsidRPr="007F2FF1">
        <w:rPr>
          <w:rtl/>
        </w:rPr>
        <w:t>ناء</w:t>
      </w:r>
      <w:r w:rsidRPr="007F2FF1">
        <w:rPr>
          <w:rFonts w:hint="cs"/>
          <w:rtl/>
        </w:rPr>
        <w:t>ً</w:t>
      </w:r>
      <w:r w:rsidRPr="007F2FF1">
        <w:rPr>
          <w:rtl/>
        </w:rPr>
        <w:t xml:space="preserve"> على ذلك</w:t>
      </w:r>
      <w:r w:rsidRPr="007F2FF1">
        <w:rPr>
          <w:rFonts w:hint="cs"/>
          <w:rtl/>
        </w:rPr>
        <w:t>:</w:t>
      </w:r>
      <w:r w:rsidRPr="007F2FF1">
        <w:rPr>
          <w:rtl/>
        </w:rPr>
        <w:t xml:space="preserve"> فإنَّ الميول الإدراكية يمكن أنْ تكون مرتبطة</w:t>
      </w:r>
      <w:r w:rsidRPr="007F2FF1">
        <w:rPr>
          <w:rFonts w:hint="cs"/>
          <w:rtl/>
        </w:rPr>
        <w:t>ً</w:t>
      </w:r>
      <w:r w:rsidRPr="007F2FF1">
        <w:rPr>
          <w:rtl/>
        </w:rPr>
        <w:t xml:space="preserve"> بكل مكو</w:t>
      </w:r>
      <w:r w:rsidRPr="007F2FF1">
        <w:rPr>
          <w:rFonts w:hint="cs"/>
          <w:rtl/>
        </w:rPr>
        <w:t>ِّ</w:t>
      </w:r>
      <w:r w:rsidRPr="007F2FF1">
        <w:rPr>
          <w:rtl/>
        </w:rPr>
        <w:t>نات الاتصال التقليدي (المصدر الوسيلة، الرسالة المستقبل)، وتتمثل أهم هذه العوامل أو المتغيرات الوسيطة في نظرية الشخص الثالث فيما يلي: النوع</w:t>
      </w:r>
      <w:r w:rsidRPr="007F2FF1">
        <w:rPr>
          <w:rFonts w:hint="cs"/>
          <w:rtl/>
        </w:rPr>
        <w:t>،</w:t>
      </w:r>
      <w:r w:rsidRPr="007F2FF1">
        <w:rPr>
          <w:rtl/>
        </w:rPr>
        <w:t xml:space="preserve"> </w:t>
      </w:r>
      <w:r w:rsidRPr="007F2FF1">
        <w:rPr>
          <w:rFonts w:hint="cs"/>
          <w:rtl/>
        </w:rPr>
        <w:t>و</w:t>
      </w:r>
      <w:r w:rsidRPr="007F2FF1">
        <w:rPr>
          <w:rtl/>
        </w:rPr>
        <w:t>السن</w:t>
      </w:r>
      <w:r w:rsidRPr="007F2FF1">
        <w:rPr>
          <w:rFonts w:hint="cs"/>
          <w:rtl/>
        </w:rPr>
        <w:t>،</w:t>
      </w:r>
      <w:r w:rsidRPr="007F2FF1">
        <w:rPr>
          <w:rtl/>
        </w:rPr>
        <w:t xml:space="preserve"> </w:t>
      </w:r>
      <w:r w:rsidRPr="007F2FF1">
        <w:rPr>
          <w:rFonts w:hint="cs"/>
          <w:rtl/>
        </w:rPr>
        <w:t>و</w:t>
      </w:r>
      <w:r w:rsidRPr="007F2FF1">
        <w:rPr>
          <w:rtl/>
        </w:rPr>
        <w:t xml:space="preserve">المستوى الاقتصادي، </w:t>
      </w:r>
      <w:r w:rsidRPr="007F2FF1">
        <w:rPr>
          <w:rFonts w:hint="cs"/>
          <w:rtl/>
        </w:rPr>
        <w:t>و</w:t>
      </w:r>
      <w:r w:rsidRPr="007F2FF1">
        <w:rPr>
          <w:rtl/>
        </w:rPr>
        <w:t>المستوى الاجتماعي</w:t>
      </w:r>
      <w:r w:rsidRPr="007F2FF1">
        <w:rPr>
          <w:rFonts w:hint="cs"/>
          <w:rtl/>
        </w:rPr>
        <w:t>،</w:t>
      </w:r>
      <w:r w:rsidRPr="007F2FF1">
        <w:rPr>
          <w:rtl/>
        </w:rPr>
        <w:t xml:space="preserve"> </w:t>
      </w:r>
      <w:r w:rsidRPr="007F2FF1">
        <w:rPr>
          <w:rFonts w:hint="cs"/>
          <w:rtl/>
        </w:rPr>
        <w:t>و</w:t>
      </w:r>
      <w:r w:rsidRPr="007F2FF1">
        <w:rPr>
          <w:rtl/>
        </w:rPr>
        <w:t xml:space="preserve">المستوى التعليمي، </w:t>
      </w:r>
      <w:r w:rsidRPr="007F2FF1">
        <w:rPr>
          <w:rFonts w:hint="cs"/>
          <w:rtl/>
        </w:rPr>
        <w:t>و</w:t>
      </w:r>
      <w:r w:rsidRPr="007F2FF1">
        <w:rPr>
          <w:rtl/>
        </w:rPr>
        <w:t>مستوى المعرفة بالموضوع</w:t>
      </w:r>
      <w:r w:rsidRPr="007F2FF1">
        <w:rPr>
          <w:rFonts w:hint="cs"/>
          <w:rtl/>
        </w:rPr>
        <w:t>،</w:t>
      </w:r>
      <w:r w:rsidRPr="007F2FF1">
        <w:rPr>
          <w:rtl/>
        </w:rPr>
        <w:t xml:space="preserve"> </w:t>
      </w:r>
      <w:r w:rsidRPr="007F2FF1">
        <w:rPr>
          <w:rFonts w:hint="cs"/>
          <w:rtl/>
        </w:rPr>
        <w:t>و</w:t>
      </w:r>
      <w:r w:rsidRPr="007F2FF1">
        <w:rPr>
          <w:rtl/>
        </w:rPr>
        <w:t xml:space="preserve">درجة الاندماج مع القضية أو الموضوع، </w:t>
      </w:r>
      <w:r w:rsidRPr="007F2FF1">
        <w:rPr>
          <w:rFonts w:hint="cs"/>
          <w:rtl/>
        </w:rPr>
        <w:t>و</w:t>
      </w:r>
      <w:r w:rsidRPr="007F2FF1">
        <w:rPr>
          <w:rtl/>
        </w:rPr>
        <w:t>مصدر الرسالة</w:t>
      </w:r>
      <w:r w:rsidRPr="007F2FF1">
        <w:rPr>
          <w:rFonts w:hint="cs"/>
          <w:rtl/>
        </w:rPr>
        <w:t>،</w:t>
      </w:r>
      <w:r w:rsidRPr="007F2FF1">
        <w:rPr>
          <w:rtl/>
        </w:rPr>
        <w:t xml:space="preserve"> </w:t>
      </w:r>
      <w:r w:rsidRPr="007F2FF1">
        <w:rPr>
          <w:rFonts w:hint="cs"/>
          <w:rtl/>
        </w:rPr>
        <w:t>و</w:t>
      </w:r>
      <w:r w:rsidRPr="007F2FF1">
        <w:rPr>
          <w:rtl/>
        </w:rPr>
        <w:t>موضوع الرسالة</w:t>
      </w:r>
      <w:r w:rsidRPr="007F2FF1">
        <w:rPr>
          <w:rFonts w:hint="cs"/>
          <w:rtl/>
        </w:rPr>
        <w:t>،</w:t>
      </w:r>
      <w:r w:rsidRPr="007F2FF1">
        <w:rPr>
          <w:rtl/>
        </w:rPr>
        <w:t xml:space="preserve"> ومدى قبولها اجتماعيًا، أو سلبية الرسالة وإيجابيها، </w:t>
      </w:r>
      <w:r w:rsidRPr="007F2FF1">
        <w:rPr>
          <w:rFonts w:hint="cs"/>
          <w:rtl/>
        </w:rPr>
        <w:t>و</w:t>
      </w:r>
      <w:r w:rsidRPr="007F2FF1">
        <w:rPr>
          <w:rtl/>
        </w:rPr>
        <w:t>خطورة الرسالة الإعلامية</w:t>
      </w:r>
      <w:r w:rsidRPr="007F2FF1">
        <w:rPr>
          <w:rFonts w:hint="cs"/>
          <w:rtl/>
        </w:rPr>
        <w:t>،</w:t>
      </w:r>
      <w:r w:rsidRPr="007F2FF1">
        <w:rPr>
          <w:rtl/>
        </w:rPr>
        <w:t xml:space="preserve"> </w:t>
      </w:r>
      <w:r w:rsidRPr="007F2FF1">
        <w:rPr>
          <w:rFonts w:hint="cs"/>
          <w:rtl/>
        </w:rPr>
        <w:t>و</w:t>
      </w:r>
      <w:r w:rsidRPr="007F2FF1">
        <w:rPr>
          <w:rtl/>
        </w:rPr>
        <w:t xml:space="preserve">المسافة الاجتماعية، </w:t>
      </w:r>
      <w:r w:rsidRPr="007F2FF1">
        <w:rPr>
          <w:rFonts w:hint="cs"/>
          <w:rtl/>
        </w:rPr>
        <w:t>و</w:t>
      </w:r>
      <w:r w:rsidRPr="007F2FF1">
        <w:rPr>
          <w:rtl/>
        </w:rPr>
        <w:t>تقدير الذات</w:t>
      </w:r>
      <w:r w:rsidRPr="007F2FF1">
        <w:rPr>
          <w:rFonts w:hint="cs"/>
          <w:rtl/>
        </w:rPr>
        <w:t>،</w:t>
      </w:r>
      <w:r w:rsidRPr="007F2FF1">
        <w:rPr>
          <w:rtl/>
        </w:rPr>
        <w:t xml:space="preserve"> والتحيز نحو التفاؤل، </w:t>
      </w:r>
      <w:r w:rsidRPr="007F2FF1">
        <w:rPr>
          <w:rFonts w:hint="cs"/>
          <w:rtl/>
        </w:rPr>
        <w:t>و</w:t>
      </w:r>
      <w:r w:rsidRPr="007F2FF1">
        <w:rPr>
          <w:rtl/>
        </w:rPr>
        <w:t>ترتيب الأسئلة (عبد المعز، 2025).</w:t>
      </w:r>
    </w:p>
    <w:p w14:paraId="36E32B38" w14:textId="0F8BE83B" w:rsidR="00074F0D" w:rsidRPr="007F2FF1" w:rsidRDefault="00074F0D" w:rsidP="00CC7F64">
      <w:pPr>
        <w:pStyle w:val="00000"/>
        <w:rPr>
          <w:rtl/>
        </w:rPr>
      </w:pPr>
      <w:r w:rsidRPr="007F2FF1">
        <w:rPr>
          <w:rtl/>
        </w:rPr>
        <w:t>وتعتمد هذه الفكرة على "نظرية تأثير الشخص الثالث" التي وضعها دافيسون عام 1983، والتي ترى أنَّ الفرد يميل دائمًا للاعتقاد بأن</w:t>
      </w:r>
      <w:r w:rsidRPr="007F2FF1">
        <w:rPr>
          <w:rFonts w:hint="cs"/>
          <w:rtl/>
        </w:rPr>
        <w:t>َّ</w:t>
      </w:r>
      <w:r w:rsidRPr="007F2FF1">
        <w:rPr>
          <w:rtl/>
        </w:rPr>
        <w:t xml:space="preserve"> الآخرين يتأثرون بما يرونه في وسائل الإعلام والإنترنت أكثر منه بشكل شخصي؛ حيث يرى الفرد نفس</w:t>
      </w:r>
      <w:r w:rsidRPr="007F2FF1">
        <w:rPr>
          <w:rFonts w:hint="cs"/>
          <w:rtl/>
        </w:rPr>
        <w:t>َ</w:t>
      </w:r>
      <w:r w:rsidRPr="007F2FF1">
        <w:rPr>
          <w:rtl/>
        </w:rPr>
        <w:t>ه ذكيًا ومحصنًا ضد التأثر بتلك المؤثرات الخارجية، وعند تطبيق هذا على التَّسَوُّل الإلكتروني، يرى المستخدم</w:t>
      </w:r>
      <w:r w:rsidRPr="007F2FF1">
        <w:rPr>
          <w:rFonts w:hint="cs"/>
          <w:rtl/>
        </w:rPr>
        <w:t>:</w:t>
      </w:r>
      <w:r w:rsidRPr="007F2FF1">
        <w:rPr>
          <w:rtl/>
        </w:rPr>
        <w:t xml:space="preserve"> أنَّه لن ينخدع بهذه الطلبات من المُتَسَوِّلين، بينما قد يقع الآخرون ضحية لها؛ ممَّا يدفعه أحيانًا لنشر التوعية، ومع ذلك تستمر الظاهرة في الانتشار</w:t>
      </w:r>
      <w:r w:rsidRPr="007F2FF1">
        <w:rPr>
          <w:rFonts w:hint="cs"/>
          <w:rtl/>
        </w:rPr>
        <w:t>؛</w:t>
      </w:r>
      <w:r w:rsidRPr="007F2FF1">
        <w:rPr>
          <w:rtl/>
        </w:rPr>
        <w:t xml:space="preserve"> بسبب استهدافها للفئات الأكثر ثقة بالمحتوى الرقمي، في حين يكتفي الآخرون بالمراقبة</w:t>
      </w:r>
      <w:r w:rsidRPr="007F2FF1">
        <w:rPr>
          <w:rFonts w:hint="cs"/>
          <w:rtl/>
        </w:rPr>
        <w:t>،</w:t>
      </w:r>
      <w:r w:rsidRPr="007F2FF1">
        <w:rPr>
          <w:rtl/>
        </w:rPr>
        <w:t xml:space="preserve"> معتقدين أنَّهم غير معرضين للخطر </w:t>
      </w:r>
      <w:r w:rsidRPr="007F2FF1">
        <w:rPr>
          <w:rFonts w:hint="cs"/>
          <w:rtl/>
        </w:rPr>
        <w:t>(</w:t>
      </w:r>
      <w:r w:rsidRPr="007F2FF1">
        <w:rPr>
          <w:color w:val="222222"/>
          <w:shd w:val="clear" w:color="auto" w:fill="FFFFFF"/>
        </w:rPr>
        <w:t>Ştefăniţă et al., 2018</w:t>
      </w:r>
      <w:r w:rsidRPr="007F2FF1">
        <w:rPr>
          <w:rFonts w:hint="cs"/>
          <w:color w:val="222222"/>
          <w:shd w:val="clear" w:color="auto" w:fill="FFFFFF"/>
          <w:rtl/>
        </w:rPr>
        <w:t>)</w:t>
      </w:r>
      <w:r w:rsidRPr="007F2FF1">
        <w:rPr>
          <w:color w:val="222222"/>
          <w:shd w:val="clear" w:color="auto" w:fill="FFFFFF"/>
          <w:rtl/>
        </w:rPr>
        <w:t>.</w:t>
      </w:r>
    </w:p>
    <w:p w14:paraId="43FDCFEC" w14:textId="62CFF49D" w:rsidR="00074F0D" w:rsidRPr="007F2FF1" w:rsidRDefault="00074F0D" w:rsidP="00CC7F64">
      <w:pPr>
        <w:pStyle w:val="00000"/>
        <w:rPr>
          <w:rtl/>
        </w:rPr>
      </w:pPr>
      <w:r w:rsidRPr="007F2FF1">
        <w:rPr>
          <w:rtl/>
        </w:rPr>
        <w:t>ويعكس "تأثير الشخص الثالث" انحيازًا إدراكيًا</w:t>
      </w:r>
      <w:r w:rsidRPr="007F2FF1">
        <w:rPr>
          <w:rFonts w:hint="cs"/>
          <w:rtl/>
        </w:rPr>
        <w:t>،</w:t>
      </w:r>
      <w:r w:rsidRPr="007F2FF1">
        <w:rPr>
          <w:rtl/>
        </w:rPr>
        <w:t xml:space="preserve"> يدفع الأفراد للاعتقاد بأن</w:t>
      </w:r>
      <w:r w:rsidRPr="007F2FF1">
        <w:rPr>
          <w:rFonts w:hint="cs"/>
          <w:rtl/>
        </w:rPr>
        <w:t>َّ</w:t>
      </w:r>
      <w:r w:rsidRPr="007F2FF1">
        <w:rPr>
          <w:rtl/>
        </w:rPr>
        <w:t xml:space="preserve"> الآخرين أكثر ع</w:t>
      </w:r>
      <w:r w:rsidRPr="007F2FF1">
        <w:rPr>
          <w:rFonts w:hint="cs"/>
          <w:rtl/>
        </w:rPr>
        <w:t>ُ</w:t>
      </w:r>
      <w:r w:rsidRPr="007F2FF1">
        <w:rPr>
          <w:rtl/>
        </w:rPr>
        <w:t>رضة</w:t>
      </w:r>
      <w:r w:rsidRPr="007F2FF1">
        <w:rPr>
          <w:rFonts w:hint="cs"/>
          <w:rtl/>
        </w:rPr>
        <w:t>ً</w:t>
      </w:r>
      <w:r w:rsidRPr="007F2FF1">
        <w:rPr>
          <w:rtl/>
        </w:rPr>
        <w:t xml:space="preserve"> للتأثر بالمحتوى الرقمي مقارنة بأنفسهم</w:t>
      </w:r>
      <w:r w:rsidRPr="007F2FF1">
        <w:rPr>
          <w:rFonts w:hint="cs"/>
          <w:rtl/>
        </w:rPr>
        <w:t>،</w:t>
      </w:r>
      <w:r w:rsidRPr="007F2FF1">
        <w:rPr>
          <w:rtl/>
        </w:rPr>
        <w:t xml:space="preserve"> وعند تطبيق هذا المفهوم على التَّسَوُّل الإلكتروني، نجد أنَّ المستخدمين غالبًا ما يظنون أنَّ غيرهم هم م</w:t>
      </w:r>
      <w:r w:rsidRPr="007F2FF1">
        <w:rPr>
          <w:rFonts w:hint="cs"/>
          <w:rtl/>
        </w:rPr>
        <w:t>َ</w:t>
      </w:r>
      <w:r w:rsidRPr="007F2FF1">
        <w:rPr>
          <w:rtl/>
        </w:rPr>
        <w:t>ن ينساقون وراء طلبات التبرع الوهمية أو يتأثرون بها عاطفيًا، هذا الانفصال الإدراكي يؤدي إلى نتائج سلوكية غير مباشرة؛ حيث يُسهم في استمرارية وانتشار الظاهرة على المنصات الرقمية</w:t>
      </w:r>
      <w:r w:rsidRPr="007F2FF1">
        <w:rPr>
          <w:rFonts w:hint="cs"/>
          <w:rtl/>
        </w:rPr>
        <w:t>،</w:t>
      </w:r>
      <w:r w:rsidRPr="007F2FF1">
        <w:rPr>
          <w:rtl/>
        </w:rPr>
        <w:t xml:space="preserve"> فالفرد الذي يرى نفسه محصنًا قد يتساهل في وجود هذا المحتوى</w:t>
      </w:r>
      <w:r w:rsidRPr="007F2FF1">
        <w:rPr>
          <w:rFonts w:hint="cs"/>
          <w:rtl/>
        </w:rPr>
        <w:t>،</w:t>
      </w:r>
      <w:r w:rsidRPr="007F2FF1">
        <w:rPr>
          <w:rtl/>
        </w:rPr>
        <w:t xml:space="preserve"> أو لا يتخذ موقفًا حازمًا تجاهه، ظنًا منه أنَّ الخطر يكمن دائمًا في استجابة الآخرين الأقل وعيًا </w:t>
      </w:r>
      <w:r w:rsidRPr="007F2FF1">
        <w:t>(Tsay-Vogel, 2020)</w:t>
      </w:r>
      <w:r w:rsidRPr="007F2FF1">
        <w:rPr>
          <w:rtl/>
        </w:rPr>
        <w:t>.</w:t>
      </w:r>
    </w:p>
    <w:p w14:paraId="7B1E5CA2" w14:textId="041E7BBD" w:rsidR="00074F0D" w:rsidRPr="007F2FF1" w:rsidRDefault="00074F0D" w:rsidP="00CC7F64">
      <w:pPr>
        <w:pStyle w:val="00000"/>
        <w:rPr>
          <w:rtl/>
        </w:rPr>
      </w:pPr>
      <w:r w:rsidRPr="007F2FF1">
        <w:rPr>
          <w:rtl/>
        </w:rPr>
        <w:t>كما ترى هذه النظرية</w:t>
      </w:r>
      <w:r w:rsidRPr="007F2FF1">
        <w:rPr>
          <w:rFonts w:hint="cs"/>
          <w:rtl/>
        </w:rPr>
        <w:t>:</w:t>
      </w:r>
      <w:r w:rsidRPr="007F2FF1">
        <w:rPr>
          <w:rtl/>
        </w:rPr>
        <w:t xml:space="preserve"> أنَّ الأفراد يميلون إلى المبالغة في تقدير تأثير الرسائل الإعلامية على اتجاهات وسلوك الآخرين، ويتوقعون أنَّ لتلك الرسائل تأثيرات</w:t>
      </w:r>
      <w:r w:rsidRPr="007F2FF1">
        <w:rPr>
          <w:rFonts w:hint="cs"/>
          <w:rtl/>
        </w:rPr>
        <w:t>ٍ</w:t>
      </w:r>
      <w:r w:rsidRPr="007F2FF1">
        <w:rPr>
          <w:rtl/>
        </w:rPr>
        <w:t xml:space="preserve"> أكبر على الآخرين من على أنفسهم هذا يدفعهم إلى اتخاذ إجراء سلوكي لحماية هؤلاء الآخرين، فالأشخاص </w:t>
      </w:r>
      <w:r w:rsidRPr="007F2FF1">
        <w:rPr>
          <w:rFonts w:hint="cs"/>
          <w:rtl/>
        </w:rPr>
        <w:t>-</w:t>
      </w:r>
      <w:r w:rsidRPr="007F2FF1">
        <w:rPr>
          <w:rtl/>
        </w:rPr>
        <w:t>الذين هم أفراد من الجمهور المتعرض للاتصال الإقناع</w:t>
      </w:r>
      <w:r w:rsidRPr="007F2FF1">
        <w:rPr>
          <w:rFonts w:hint="cs"/>
          <w:rtl/>
        </w:rPr>
        <w:t>ي-</w:t>
      </w:r>
      <w:r w:rsidRPr="007F2FF1">
        <w:rPr>
          <w:rtl/>
        </w:rPr>
        <w:t xml:space="preserve"> يتوقع أنْ يكون للاتصال تأثير أكبر على الآخرين أكثر من تأثيره عليهم أنفسهم (بكير، 2021).</w:t>
      </w:r>
    </w:p>
    <w:p w14:paraId="56D4B321" w14:textId="77777777" w:rsidR="00074F0D" w:rsidRPr="007F2FF1" w:rsidRDefault="00074F0D" w:rsidP="00CC7F64">
      <w:pPr>
        <w:pStyle w:val="00000"/>
        <w:rPr>
          <w:rtl/>
        </w:rPr>
      </w:pPr>
      <w:r w:rsidRPr="007F2FF1">
        <w:rPr>
          <w:rtl/>
        </w:rPr>
        <w:t>ويمكن تلخيص كلتا النظريتين على أنَّهما تسهمان في فهم السلوك الإنساني من وجهات نظر مختلفة، فبينما تركز نظرية السلوك المخطط على دور النية</w:t>
      </w:r>
      <w:r w:rsidRPr="007F2FF1">
        <w:rPr>
          <w:rFonts w:hint="cs"/>
          <w:rtl/>
        </w:rPr>
        <w:t>،</w:t>
      </w:r>
      <w:r w:rsidRPr="007F2FF1">
        <w:rPr>
          <w:rtl/>
        </w:rPr>
        <w:t xml:space="preserve"> والإدراك بالقدرة والتحكم في تحديد السلوكيات، تقدم نظرية تأثير الشخص الثالث إطارًا لتفسير التفاوت في إدراك الأفراد لتأثير الرسائل الإعلامية على أنفسهم مقارنة بالآخرين، وبذلك توفر هذه النماذج مجتمعة أدوات</w:t>
      </w:r>
      <w:r w:rsidRPr="007F2FF1">
        <w:rPr>
          <w:rFonts w:hint="cs"/>
          <w:rtl/>
        </w:rPr>
        <w:t>ٍ</w:t>
      </w:r>
      <w:r w:rsidRPr="007F2FF1">
        <w:rPr>
          <w:rtl/>
        </w:rPr>
        <w:t xml:space="preserve"> تحليلية</w:t>
      </w:r>
      <w:r w:rsidRPr="007F2FF1">
        <w:rPr>
          <w:rFonts w:hint="cs"/>
          <w:rtl/>
        </w:rPr>
        <w:t>ً؛</w:t>
      </w:r>
      <w:r w:rsidRPr="007F2FF1">
        <w:rPr>
          <w:rtl/>
        </w:rPr>
        <w:t xml:space="preserve"> لفهم كيف تتفاعل المواقف الشخصية، </w:t>
      </w:r>
      <w:r w:rsidRPr="007F2FF1">
        <w:rPr>
          <w:rFonts w:hint="cs"/>
          <w:rtl/>
        </w:rPr>
        <w:t>و</w:t>
      </w:r>
      <w:r w:rsidRPr="007F2FF1">
        <w:rPr>
          <w:rtl/>
        </w:rPr>
        <w:t>المعايير الاجتماعية، والاعتقادات الفردية مع العوامل البيئية والإعلامية</w:t>
      </w:r>
      <w:r w:rsidRPr="007F2FF1">
        <w:rPr>
          <w:rFonts w:hint="cs"/>
          <w:rtl/>
        </w:rPr>
        <w:t>؟</w:t>
      </w:r>
      <w:r w:rsidRPr="007F2FF1">
        <w:rPr>
          <w:rtl/>
        </w:rPr>
        <w:t xml:space="preserve"> لتشكيل السلوك الفعلي؛ ممَّا يسهم في تطوير استراتيجيات للتواصل والإقناع بشكل أكثر فاعلية</w:t>
      </w:r>
      <w:r w:rsidRPr="007F2FF1">
        <w:rPr>
          <w:rFonts w:hint="cs"/>
          <w:rtl/>
        </w:rPr>
        <w:t>ً</w:t>
      </w:r>
      <w:r w:rsidRPr="007F2FF1">
        <w:rPr>
          <w:rtl/>
        </w:rPr>
        <w:t xml:space="preserve"> ووعي</w:t>
      </w:r>
      <w:r w:rsidRPr="007F2FF1">
        <w:rPr>
          <w:rFonts w:hint="cs"/>
          <w:rtl/>
        </w:rPr>
        <w:t>ًا</w:t>
      </w:r>
      <w:r w:rsidRPr="007F2FF1">
        <w:rPr>
          <w:rtl/>
        </w:rPr>
        <w:t>.</w:t>
      </w:r>
    </w:p>
    <w:p w14:paraId="7F45BE24" w14:textId="77777777" w:rsidR="00136867" w:rsidRDefault="00136867">
      <w:pPr>
        <w:bidi w:val="0"/>
        <w:rPr>
          <w:rFonts w:ascii="Times New Roman" w:eastAsiaTheme="majorEastAsia" w:hAnsi="Times New Roman" w:cs="Simplified Arabic"/>
          <w:b/>
          <w:bCs/>
          <w:sz w:val="32"/>
          <w:szCs w:val="36"/>
          <w:rtl/>
        </w:rPr>
      </w:pPr>
      <w:bookmarkStart w:id="136" w:name="_Toc225447835"/>
      <w:r>
        <w:rPr>
          <w:rFonts w:ascii="Times New Roman" w:hAnsi="Times New Roman" w:cs="Simplified Arabic"/>
          <w:b/>
          <w:bCs/>
          <w:szCs w:val="36"/>
          <w:rtl/>
        </w:rPr>
        <w:br w:type="page"/>
      </w:r>
    </w:p>
    <w:p w14:paraId="38E8D1A1" w14:textId="59BB103E" w:rsidR="00074F0D" w:rsidRPr="00674D02" w:rsidRDefault="00074F0D" w:rsidP="007F2FF1">
      <w:pPr>
        <w:pStyle w:val="Heading2"/>
        <w:bidi/>
        <w:spacing w:before="120" w:after="120" w:line="240" w:lineRule="auto"/>
        <w:jc w:val="both"/>
        <w:rPr>
          <w:rFonts w:ascii="Times New Roman" w:hAnsi="Times New Roman" w:cs="Simplified Arabic"/>
          <w:b/>
          <w:bCs/>
          <w:color w:val="auto"/>
          <w:szCs w:val="36"/>
          <w:rtl/>
        </w:rPr>
      </w:pPr>
      <w:bookmarkStart w:id="137" w:name="_Toc227769185"/>
      <w:r w:rsidRPr="00674D02">
        <w:rPr>
          <w:rFonts w:ascii="Times New Roman" w:hAnsi="Times New Roman" w:cs="Simplified Arabic"/>
          <w:b/>
          <w:bCs/>
          <w:color w:val="auto"/>
          <w:szCs w:val="36"/>
          <w:rtl/>
        </w:rPr>
        <w:t>ثانيًا: الدراسات السابقة</w:t>
      </w:r>
      <w:bookmarkEnd w:id="136"/>
      <w:r w:rsidRPr="00674D02">
        <w:rPr>
          <w:rFonts w:ascii="Times New Roman" w:hAnsi="Times New Roman" w:cs="Simplified Arabic" w:hint="cs"/>
          <w:b/>
          <w:bCs/>
          <w:color w:val="auto"/>
          <w:szCs w:val="36"/>
          <w:rtl/>
        </w:rPr>
        <w:t>:</w:t>
      </w:r>
      <w:bookmarkEnd w:id="137"/>
    </w:p>
    <w:p w14:paraId="56BEE2C1" w14:textId="77777777" w:rsidR="00074F0D" w:rsidRPr="007F2FF1" w:rsidRDefault="00074F0D" w:rsidP="00CC7F64">
      <w:pPr>
        <w:pStyle w:val="00000"/>
        <w:rPr>
          <w:rtl/>
        </w:rPr>
      </w:pPr>
      <w:r w:rsidRPr="007F2FF1">
        <w:rPr>
          <w:rtl/>
        </w:rPr>
        <w:t>يشتمل هذا الجزء على الدراسات والبحوث العربية والأجنبية المتصلة بموضوع الدراسة</w:t>
      </w:r>
      <w:r w:rsidRPr="007F2FF1">
        <w:rPr>
          <w:rFonts w:hint="cs"/>
          <w:rtl/>
        </w:rPr>
        <w:t>،</w:t>
      </w:r>
      <w:r w:rsidRPr="007F2FF1">
        <w:rPr>
          <w:rtl/>
        </w:rPr>
        <w:t xml:space="preserve"> والتي تم الاطلاع عليها</w:t>
      </w:r>
      <w:r w:rsidRPr="007F2FF1">
        <w:rPr>
          <w:rFonts w:hint="cs"/>
          <w:rtl/>
        </w:rPr>
        <w:t>؛</w:t>
      </w:r>
      <w:r w:rsidRPr="007F2FF1">
        <w:rPr>
          <w:rtl/>
        </w:rPr>
        <w:t xml:space="preserve"> وذلك بهدف الاستفادة منها في توضيح الحاجة إلى إجراء الدراسة الحالية وتحديد منهجها</w:t>
      </w:r>
      <w:r w:rsidRPr="007F2FF1">
        <w:rPr>
          <w:rFonts w:hint="cs"/>
          <w:rtl/>
        </w:rPr>
        <w:t>،</w:t>
      </w:r>
      <w:r w:rsidRPr="007F2FF1">
        <w:rPr>
          <w:rtl/>
        </w:rPr>
        <w:t xml:space="preserve"> هذا فضلًا عن معرفة أهم ما توصلت إليه من نتائج قد تفيد في بناء الدراسة الحالية، وتأصيل إطارها النظري، وأخيرًا</w:t>
      </w:r>
      <w:r w:rsidRPr="007F2FF1">
        <w:rPr>
          <w:rFonts w:hint="cs"/>
          <w:rtl/>
        </w:rPr>
        <w:t>:</w:t>
      </w:r>
      <w:r w:rsidRPr="007F2FF1">
        <w:rPr>
          <w:rtl/>
        </w:rPr>
        <w:t xml:space="preserve"> إبراز موقع الدراسة الحالية بالنسبة للدراسات السابقة، وما يمكن أنْ تسهم به في هذا المجال وفي تلك المرحلة.</w:t>
      </w:r>
    </w:p>
    <w:p w14:paraId="740DFB13" w14:textId="27F4451F" w:rsidR="00074F0D" w:rsidRPr="007F2FF1" w:rsidRDefault="00136867" w:rsidP="00136867">
      <w:pPr>
        <w:pStyle w:val="a7"/>
        <w:ind w:left="282"/>
        <w:rPr>
          <w:rtl/>
        </w:rPr>
      </w:pPr>
      <w:bookmarkStart w:id="138" w:name="_Toc225447836"/>
      <w:bookmarkStart w:id="139" w:name="_Toc227769186"/>
      <w:r>
        <w:rPr>
          <w:rFonts w:hint="cs"/>
          <w:rtl/>
        </w:rPr>
        <w:t xml:space="preserve">2.4 </w:t>
      </w:r>
      <w:r w:rsidR="00074F0D" w:rsidRPr="007F2FF1">
        <w:rPr>
          <w:rtl/>
        </w:rPr>
        <w:t>الدراسات العربية</w:t>
      </w:r>
      <w:bookmarkEnd w:id="138"/>
      <w:r w:rsidR="00074F0D" w:rsidRPr="007F2FF1">
        <w:rPr>
          <w:rFonts w:hint="cs"/>
          <w:rtl/>
        </w:rPr>
        <w:t>:</w:t>
      </w:r>
      <w:bookmarkEnd w:id="139"/>
    </w:p>
    <w:p w14:paraId="5765F67F" w14:textId="77777777" w:rsidR="00074F0D" w:rsidRPr="007F2FF1" w:rsidRDefault="00074F0D" w:rsidP="00CC7F64">
      <w:pPr>
        <w:pStyle w:val="00000"/>
        <w:rPr>
          <w:rtl/>
        </w:rPr>
      </w:pPr>
      <w:r w:rsidRPr="007F2FF1">
        <w:rPr>
          <w:b/>
          <w:bCs/>
          <w:rtl/>
        </w:rPr>
        <w:t>هدفت دراسة عبد الهادي (2026) بعنوان: "التَّسَوُّل الإلكتروني عبر البث المباشر في تطبيق تيك توك: دراسة نتنوغرافية للاستراتيجيات وأنماط الأداء</w:t>
      </w:r>
      <w:r w:rsidRPr="007F2FF1">
        <w:rPr>
          <w:b/>
          <w:bCs/>
        </w:rPr>
        <w:t>"</w:t>
      </w:r>
      <w:r w:rsidRPr="007F2FF1">
        <w:rPr>
          <w:b/>
          <w:bCs/>
          <w:rtl/>
        </w:rPr>
        <w:t xml:space="preserve"> </w:t>
      </w:r>
      <w:r w:rsidRPr="007F2FF1">
        <w:rPr>
          <w:rtl/>
        </w:rPr>
        <w:t>إلى تحليل ظاهرة التَّسَوُّل الإلكتروني عبر البث المباشر على تطبيق "تيك توك"، وقد تكو</w:t>
      </w:r>
      <w:r w:rsidRPr="007F2FF1">
        <w:rPr>
          <w:rFonts w:hint="cs"/>
          <w:rtl/>
        </w:rPr>
        <w:t>َّ</w:t>
      </w:r>
      <w:r w:rsidRPr="007F2FF1">
        <w:rPr>
          <w:rtl/>
        </w:rPr>
        <w:t>ن مجتمع الدراسة من البثوث المباشرة التي تتم عبر التطبيق، واشتملت عينة الدراسة على (30) بث</w:t>
      </w:r>
      <w:r w:rsidRPr="007F2FF1">
        <w:rPr>
          <w:rFonts w:hint="cs"/>
          <w:rtl/>
        </w:rPr>
        <w:t>ًّا</w:t>
      </w:r>
      <w:r w:rsidRPr="007F2FF1">
        <w:rPr>
          <w:rtl/>
        </w:rPr>
        <w:t xml:space="preserve"> مباشر</w:t>
      </w:r>
      <w:r w:rsidRPr="007F2FF1">
        <w:rPr>
          <w:rFonts w:hint="cs"/>
          <w:rtl/>
        </w:rPr>
        <w:t>ًا</w:t>
      </w:r>
      <w:r w:rsidRPr="007F2FF1">
        <w:rPr>
          <w:rtl/>
        </w:rPr>
        <w:t>، واستخدمت الدراسة المنهج النتنوغرافي الرقمية كمنهج للدراسة، واستعانت بالملاحظة وتحليل المحتوى أثناء البث وتفاعلاتهم مع الجمهور، ووصف وتحليل استراتيجيات التَّسَوُّل الإلكتروني كأداة للدراسة، وقد توصلت الدراسة للعديد من النتائج</w:t>
      </w:r>
      <w:r w:rsidRPr="007F2FF1">
        <w:rPr>
          <w:rFonts w:hint="cs"/>
          <w:rtl/>
        </w:rPr>
        <w:t>،</w:t>
      </w:r>
      <w:r w:rsidRPr="007F2FF1">
        <w:rPr>
          <w:rtl/>
        </w:rPr>
        <w:t xml:space="preserve"> أهمها</w:t>
      </w:r>
      <w:r w:rsidRPr="007F2FF1">
        <w:rPr>
          <w:rFonts w:hint="cs"/>
          <w:rtl/>
        </w:rPr>
        <w:t xml:space="preserve">: </w:t>
      </w:r>
      <w:r w:rsidRPr="007F2FF1">
        <w:rPr>
          <w:rtl/>
        </w:rPr>
        <w:t>تتنوع استراتيجيات التَّسَوُّل الإلكتروني ما بين استراتيجيات عاطفية واستراتيجيات ترفيهية وفكاهية، واستراتيجيات دينية وأخلاقية، وجولات التحدي والمباريات، وإثارة الفضول والتشويق حول الظواهر الغريبة، وقد أوصت الدراسة بالعديد من التوصيات</w:t>
      </w:r>
      <w:r w:rsidRPr="007F2FF1">
        <w:rPr>
          <w:rFonts w:hint="cs"/>
          <w:rtl/>
        </w:rPr>
        <w:t>،</w:t>
      </w:r>
      <w:r w:rsidRPr="007F2FF1">
        <w:rPr>
          <w:rtl/>
        </w:rPr>
        <w:t xml:space="preserve"> أهمها</w:t>
      </w:r>
      <w:r w:rsidRPr="007F2FF1">
        <w:rPr>
          <w:rFonts w:hint="cs"/>
          <w:rtl/>
        </w:rPr>
        <w:t>:</w:t>
      </w:r>
      <w:r w:rsidRPr="007F2FF1">
        <w:rPr>
          <w:rtl/>
        </w:rPr>
        <w:t xml:space="preserve"> ضرورة  وضع  تشريعات محددة تجرم التَّسَوُّل الرقمي على منصات التواصل الاجتماعي، وتقديم ورش ودورات تدريبية مجانية لطلاب الجامعات يرتبط بالمعرفة الإعلامية، وإنتاج المحتوى الرقمي وكيفية استخدام تيك توك كأداة إبداعية.</w:t>
      </w:r>
    </w:p>
    <w:p w14:paraId="7DAE43DE" w14:textId="77777777" w:rsidR="00074F0D" w:rsidRPr="007F2FF1" w:rsidRDefault="00074F0D" w:rsidP="00CC7F64">
      <w:pPr>
        <w:pStyle w:val="00000"/>
        <w:rPr>
          <w:rtl/>
        </w:rPr>
      </w:pPr>
      <w:r w:rsidRPr="007F2FF1">
        <w:rPr>
          <w:b/>
          <w:bCs/>
          <w:rtl/>
        </w:rPr>
        <w:t>هدفت دراسة بلعطرة (2026) بعنوان: "ظاهرة التَّسَوُّل الرقمي على منصة تيك توك: دراسة اجتماعية نقدية</w:t>
      </w:r>
      <w:r w:rsidRPr="007F2FF1">
        <w:rPr>
          <w:b/>
          <w:bCs/>
        </w:rPr>
        <w:t>"</w:t>
      </w:r>
      <w:r w:rsidRPr="007F2FF1">
        <w:rPr>
          <w:b/>
          <w:bCs/>
          <w:rtl/>
        </w:rPr>
        <w:t xml:space="preserve"> </w:t>
      </w:r>
      <w:r w:rsidRPr="007F2FF1">
        <w:rPr>
          <w:rtl/>
        </w:rPr>
        <w:t>إلى الكشف عن إسهام الفجوة المعرفية في توجيه بعض المستخدمين نحو المحتوى القائم على الاستدرار الرقمي، والكشف عن الآثار الاجتماعية</w:t>
      </w:r>
      <w:r w:rsidRPr="007F2FF1">
        <w:rPr>
          <w:rFonts w:hint="cs"/>
          <w:rtl/>
        </w:rPr>
        <w:t>،</w:t>
      </w:r>
      <w:r w:rsidRPr="007F2FF1">
        <w:rPr>
          <w:rtl/>
        </w:rPr>
        <w:t xml:space="preserve"> والقيمية المترتبة على انتشار ظاهرة التَّسَوُّل الرقمي، وقد تكو</w:t>
      </w:r>
      <w:r w:rsidRPr="007F2FF1">
        <w:rPr>
          <w:rFonts w:hint="cs"/>
          <w:rtl/>
        </w:rPr>
        <w:t>َّ</w:t>
      </w:r>
      <w:r w:rsidRPr="007F2FF1">
        <w:rPr>
          <w:rtl/>
        </w:rPr>
        <w:t>ن مجتمع الدراسة من الريلزات</w:t>
      </w:r>
      <w:r w:rsidRPr="007F2FF1">
        <w:rPr>
          <w:rFonts w:hint="cs"/>
          <w:rtl/>
        </w:rPr>
        <w:t>،</w:t>
      </w:r>
      <w:r w:rsidRPr="007F2FF1">
        <w:rPr>
          <w:rtl/>
        </w:rPr>
        <w:t xml:space="preserve"> والبثوث المباشرة</w:t>
      </w:r>
      <w:r w:rsidRPr="007F2FF1">
        <w:rPr>
          <w:rFonts w:hint="cs"/>
          <w:rtl/>
        </w:rPr>
        <w:t>،</w:t>
      </w:r>
      <w:r w:rsidRPr="007F2FF1">
        <w:rPr>
          <w:rtl/>
        </w:rPr>
        <w:t xml:space="preserve"> والجولات المتداولة على منصة تيك توك، واشتملت عينة الدراسة على عدد من الري</w:t>
      </w:r>
      <w:r w:rsidRPr="007F2FF1">
        <w:rPr>
          <w:rFonts w:hint="cs"/>
          <w:rtl/>
        </w:rPr>
        <w:t>ل</w:t>
      </w:r>
      <w:r w:rsidRPr="007F2FF1">
        <w:rPr>
          <w:rtl/>
        </w:rPr>
        <w:t>زات</w:t>
      </w:r>
      <w:r w:rsidRPr="007F2FF1">
        <w:rPr>
          <w:rFonts w:hint="cs"/>
          <w:rtl/>
        </w:rPr>
        <w:t>،</w:t>
      </w:r>
      <w:r w:rsidRPr="007F2FF1">
        <w:rPr>
          <w:rtl/>
        </w:rPr>
        <w:t xml:space="preserve"> والبثوث المباشرة</w:t>
      </w:r>
      <w:r w:rsidRPr="007F2FF1">
        <w:rPr>
          <w:rFonts w:hint="cs"/>
          <w:rtl/>
        </w:rPr>
        <w:t>،</w:t>
      </w:r>
      <w:r w:rsidRPr="007F2FF1">
        <w:rPr>
          <w:rtl/>
        </w:rPr>
        <w:t xml:space="preserve"> والجولات المتداولة على منصة تيك توك، واستخدمت الدراسة المنهج الوصفي التحليلي كمنهج للدراسة، واستعانت باستمارة تحليل المحتوى كأداة للدراسة، وقد توصلت الدراسة للعديد من النتائج</w:t>
      </w:r>
      <w:r w:rsidRPr="007F2FF1">
        <w:rPr>
          <w:rFonts w:hint="cs"/>
          <w:rtl/>
        </w:rPr>
        <w:t>،</w:t>
      </w:r>
      <w:r w:rsidRPr="007F2FF1">
        <w:rPr>
          <w:rtl/>
        </w:rPr>
        <w:t xml:space="preserve"> أهمها</w:t>
      </w:r>
      <w:r w:rsidRPr="007F2FF1">
        <w:rPr>
          <w:rFonts w:hint="cs"/>
          <w:rtl/>
        </w:rPr>
        <w:t>:</w:t>
      </w:r>
      <w:r w:rsidRPr="007F2FF1">
        <w:rPr>
          <w:rtl/>
        </w:rPr>
        <w:t xml:space="preserve"> تفاوت واضح في الوعي الرقمي بين المستخدمين</w:t>
      </w:r>
      <w:r w:rsidRPr="007F2FF1">
        <w:rPr>
          <w:rFonts w:hint="cs"/>
          <w:rtl/>
        </w:rPr>
        <w:t>،</w:t>
      </w:r>
      <w:r w:rsidRPr="007F2FF1">
        <w:rPr>
          <w:rtl/>
        </w:rPr>
        <w:t xml:space="preserve"> سواء من حيث إنتاج المحتوى أو استهلاكه؛ حيث تبين أنَّ تفسير انتشار التَّسَوُّل الرقمي لا يمكن فصله عن منطق الفجوة المعرفية؛ حيث يُسهم التفاوت في الوعي الرقمي والنقدي بين المستخدمين في إعادة إنتاج هذه الممارسات</w:t>
      </w:r>
      <w:r w:rsidRPr="007F2FF1">
        <w:rPr>
          <w:rFonts w:hint="cs"/>
          <w:rtl/>
        </w:rPr>
        <w:t>،</w:t>
      </w:r>
      <w:r w:rsidRPr="007F2FF1">
        <w:rPr>
          <w:rtl/>
        </w:rPr>
        <w:t xml:space="preserve"> فبينما يمتلك بعض المؤثرين قدرة</w:t>
      </w:r>
      <w:r w:rsidRPr="007F2FF1">
        <w:rPr>
          <w:rFonts w:hint="cs"/>
          <w:rtl/>
        </w:rPr>
        <w:t>ً</w:t>
      </w:r>
      <w:r w:rsidRPr="007F2FF1">
        <w:rPr>
          <w:rtl/>
        </w:rPr>
        <w:t xml:space="preserve"> على توظيف آليات المنصة لتحقيق الربح والانتشار، يظل جزء</w:t>
      </w:r>
      <w:r w:rsidRPr="007F2FF1">
        <w:rPr>
          <w:rFonts w:hint="cs"/>
          <w:rtl/>
        </w:rPr>
        <w:t>ًا</w:t>
      </w:r>
      <w:r w:rsidRPr="007F2FF1">
        <w:rPr>
          <w:rtl/>
        </w:rPr>
        <w:t xml:space="preserve"> معتبر</w:t>
      </w:r>
      <w:r w:rsidRPr="007F2FF1">
        <w:rPr>
          <w:rFonts w:hint="cs"/>
          <w:rtl/>
        </w:rPr>
        <w:t>ًا</w:t>
      </w:r>
      <w:r w:rsidRPr="007F2FF1">
        <w:rPr>
          <w:rtl/>
        </w:rPr>
        <w:t xml:space="preserve"> من الجمهور منخرطًا في دعم هذا المحتوى</w:t>
      </w:r>
      <w:r w:rsidRPr="007F2FF1">
        <w:rPr>
          <w:rFonts w:hint="cs"/>
          <w:rtl/>
        </w:rPr>
        <w:t>،</w:t>
      </w:r>
      <w:r w:rsidRPr="007F2FF1">
        <w:rPr>
          <w:rtl/>
        </w:rPr>
        <w:t xml:space="preserve"> دون وعي بانعكاساته القيمية والاجتماعية؛ ممَّا يحوّل التفاعل من أداة تواصل إلى وسيلة استهلاك وإدامة للظاهرة، كما كشفت الدراسة أنَّ الخلل لا يتحمله صانع المحتوى وحده، بل يتشكل ضمن علاقة تفاعلية ثلاثية تجمع المؤثر، والجمهور، والمنصة الرقمية</w:t>
      </w:r>
      <w:r w:rsidRPr="007F2FF1">
        <w:rPr>
          <w:rFonts w:hint="cs"/>
          <w:rtl/>
        </w:rPr>
        <w:t>،</w:t>
      </w:r>
      <w:r w:rsidRPr="007F2FF1">
        <w:rPr>
          <w:rtl/>
        </w:rPr>
        <w:t xml:space="preserve"> فالمؤثر يكيف سلوكه مع منطق الخوارزميات، والجمهور يساهم في ترسيخ هذه الأنماط من خلال التفاعل والدعم المادي، بينما تقوم المنصة بتكريس المحتوى الأكثر إثارة</w:t>
      </w:r>
      <w:r w:rsidRPr="007F2FF1">
        <w:rPr>
          <w:rFonts w:hint="cs"/>
          <w:rtl/>
        </w:rPr>
        <w:t>ً</w:t>
      </w:r>
      <w:r w:rsidRPr="007F2FF1">
        <w:rPr>
          <w:rtl/>
        </w:rPr>
        <w:t xml:space="preserve"> وتفاعل</w:t>
      </w:r>
      <w:r w:rsidRPr="007F2FF1">
        <w:rPr>
          <w:rFonts w:hint="cs"/>
          <w:rtl/>
        </w:rPr>
        <w:t>ً</w:t>
      </w:r>
      <w:r w:rsidRPr="007F2FF1">
        <w:rPr>
          <w:rtl/>
        </w:rPr>
        <w:t>ا، بغض النظر عن قيمته أو أثره الاجتماعي، ويؤدي هذا التفاعل المركب إلى تهميش المحتوى الهادف، وتطبيع التفاهة، وإعادة تشكيل معايير الشهرة الرقمية على حساب الإبداع والمعنى، وقد أوصت الدراسة بالعديد من التوصيات</w:t>
      </w:r>
      <w:r w:rsidRPr="007F2FF1">
        <w:rPr>
          <w:rFonts w:hint="cs"/>
          <w:rtl/>
        </w:rPr>
        <w:t>،</w:t>
      </w:r>
      <w:r w:rsidRPr="007F2FF1">
        <w:rPr>
          <w:rtl/>
        </w:rPr>
        <w:t xml:space="preserve"> أهمها</w:t>
      </w:r>
      <w:r w:rsidRPr="007F2FF1">
        <w:rPr>
          <w:rFonts w:hint="cs"/>
          <w:rtl/>
        </w:rPr>
        <w:t>:</w:t>
      </w:r>
      <w:r w:rsidRPr="007F2FF1">
        <w:rPr>
          <w:rtl/>
        </w:rPr>
        <w:t xml:space="preserve"> ضرورة تعزيز الوعي الرقمي لدى المستخدمين</w:t>
      </w:r>
      <w:r w:rsidRPr="007F2FF1">
        <w:rPr>
          <w:rFonts w:hint="cs"/>
          <w:rtl/>
        </w:rPr>
        <w:t>،</w:t>
      </w:r>
      <w:r w:rsidRPr="007F2FF1">
        <w:rPr>
          <w:rtl/>
        </w:rPr>
        <w:t xml:space="preserve"> خاصة</w:t>
      </w:r>
      <w:r w:rsidRPr="007F2FF1">
        <w:rPr>
          <w:rFonts w:hint="cs"/>
          <w:rtl/>
        </w:rPr>
        <w:t>ً</w:t>
      </w:r>
      <w:r w:rsidRPr="007F2FF1">
        <w:rPr>
          <w:rtl/>
        </w:rPr>
        <w:t xml:space="preserve"> فئة الشباب</w:t>
      </w:r>
      <w:r w:rsidRPr="007F2FF1">
        <w:rPr>
          <w:rFonts w:hint="cs"/>
          <w:rtl/>
        </w:rPr>
        <w:t>،</w:t>
      </w:r>
      <w:r w:rsidRPr="007F2FF1">
        <w:rPr>
          <w:rtl/>
        </w:rPr>
        <w:t xml:space="preserve"> من خلال برامج تربوية وإعلامية تنمي التفكير النقدي في استهلاك المحتوى</w:t>
      </w:r>
      <w:r w:rsidRPr="007F2FF1">
        <w:rPr>
          <w:rFonts w:hint="cs"/>
          <w:rtl/>
        </w:rPr>
        <w:t>،</w:t>
      </w:r>
      <w:r w:rsidRPr="007F2FF1">
        <w:rPr>
          <w:rtl/>
        </w:rPr>
        <w:t xml:space="preserve"> وتحميل صناع المحتوى لا سيما المؤثرين مسؤولية أخلاقية، واجتماعية في ما يقدمونه من محتوى.</w:t>
      </w:r>
    </w:p>
    <w:p w14:paraId="216EA4C5" w14:textId="77777777" w:rsidR="00074F0D" w:rsidRPr="007F2FF1" w:rsidRDefault="00074F0D" w:rsidP="00CC7F64">
      <w:pPr>
        <w:pStyle w:val="00000"/>
        <w:rPr>
          <w:rtl/>
        </w:rPr>
      </w:pPr>
      <w:r w:rsidRPr="007F2FF1">
        <w:rPr>
          <w:b/>
          <w:bCs/>
          <w:rtl/>
        </w:rPr>
        <w:t>هدفت دراسة عبد المعز (2025) بعنوان</w:t>
      </w:r>
      <w:r w:rsidRPr="007F2FF1">
        <w:rPr>
          <w:rFonts w:hint="cs"/>
          <w:b/>
          <w:bCs/>
          <w:rtl/>
        </w:rPr>
        <w:t>:</w:t>
      </w:r>
      <w:r w:rsidRPr="007F2FF1">
        <w:rPr>
          <w:b/>
          <w:bCs/>
          <w:rtl/>
        </w:rPr>
        <w:t xml:space="preserve"> "إدراك الجمهور لظاهرة التَّسَوُّل الإلكتروني بمواقع التواصل الاجتماعي وانعكاسه على التلاعب النفسي لديهم"</w:t>
      </w:r>
      <w:r w:rsidRPr="007F2FF1">
        <w:rPr>
          <w:rtl/>
        </w:rPr>
        <w:t xml:space="preserve"> إلى الكشف عن طبيعة العلاقة بين مدى إدراك الجمهور المصري لظاهرة التَّسَوُّل الإلكتروني بمواقع التواصل الاجتماعي وانعكاسه على التلاعب النفسي لديهم</w:t>
      </w:r>
      <w:r w:rsidRPr="007F2FF1">
        <w:rPr>
          <w:rFonts w:hint="cs"/>
          <w:rtl/>
        </w:rPr>
        <w:t>،</w:t>
      </w:r>
      <w:r w:rsidRPr="007F2FF1">
        <w:rPr>
          <w:rtl/>
        </w:rPr>
        <w:t xml:space="preserve"> في إطار نظرية تأثير الشخص الثالث، والكشف عن وجود فروق ذات دلالة إحصائية حول استجابات الجمهور للتَّسَوُّل الإلكتروني تُعز</w:t>
      </w:r>
      <w:r w:rsidRPr="007F2FF1">
        <w:rPr>
          <w:rFonts w:hint="cs"/>
          <w:rtl/>
        </w:rPr>
        <w:t>ى</w:t>
      </w:r>
      <w:r w:rsidRPr="007F2FF1">
        <w:rPr>
          <w:rtl/>
        </w:rPr>
        <w:t xml:space="preserve"> للمتغيرات الديموغرافية (العمر، الجنس، أو الخلفية الثقافية)، وقد تكو</w:t>
      </w:r>
      <w:r w:rsidRPr="007F2FF1">
        <w:rPr>
          <w:rFonts w:hint="cs"/>
          <w:rtl/>
        </w:rPr>
        <w:t>َّ</w:t>
      </w:r>
      <w:r w:rsidRPr="007F2FF1">
        <w:rPr>
          <w:rtl/>
        </w:rPr>
        <w:t>ن مجتمع الدراسة من فئة الجمهور المصري المتابع لوسائل التواصل الاجتماعي، واشتملت عينة الدراسة على (604) مبحوث</w:t>
      </w:r>
      <w:r w:rsidRPr="007F2FF1">
        <w:rPr>
          <w:rFonts w:hint="cs"/>
          <w:rtl/>
        </w:rPr>
        <w:t>ين</w:t>
      </w:r>
      <w:r w:rsidRPr="007F2FF1">
        <w:rPr>
          <w:rtl/>
        </w:rPr>
        <w:t>، واستخدمت الدراسة المنهج المسح كمنهج للدراسة، واستعانت بالاستبانة كأداة للدراسة، وقد توصلت الدراسة للعديد من النتائج</w:t>
      </w:r>
      <w:r w:rsidRPr="007F2FF1">
        <w:rPr>
          <w:rFonts w:hint="cs"/>
          <w:rtl/>
        </w:rPr>
        <w:t>،</w:t>
      </w:r>
      <w:r w:rsidRPr="007F2FF1">
        <w:rPr>
          <w:rtl/>
        </w:rPr>
        <w:t xml:space="preserve"> أهمها</w:t>
      </w:r>
      <w:r w:rsidRPr="007F2FF1">
        <w:rPr>
          <w:rFonts w:hint="cs"/>
          <w:rtl/>
        </w:rPr>
        <w:t>:</w:t>
      </w:r>
      <w:r w:rsidRPr="007F2FF1">
        <w:rPr>
          <w:rtl/>
        </w:rPr>
        <w:t xml:space="preserve"> وجود علاقة ذات دلالة إحصائية بين إدراك الجمهور لظاهرة التَّسَوُّل الإلكتروني بمواقع التواصل الاجتماعي وانعكاسه على التلاعب النفسي لديهم، كما تبين وجود علاقة ذات دلالة إحصائية بين إدراك الجمهور لظاهرة التَّسَوُّل الإلكتروني في مواقع التواصل الاجتماعي</w:t>
      </w:r>
      <w:r w:rsidRPr="007F2FF1">
        <w:rPr>
          <w:rFonts w:hint="cs"/>
          <w:rtl/>
        </w:rPr>
        <w:t>،</w:t>
      </w:r>
      <w:r w:rsidRPr="007F2FF1">
        <w:rPr>
          <w:rtl/>
        </w:rPr>
        <w:t xml:space="preserve"> ومدى تأثيرها على مشاعرهم أو قراراتهم، وتبين كذلك وجود علاقة ذات دلالة إحصائية بين إدراك الجمهور لظاهرة التَّسَوُّل الإلكتروني على مواقع التواصل الاجتماعي</w:t>
      </w:r>
      <w:r w:rsidRPr="007F2FF1">
        <w:rPr>
          <w:rFonts w:hint="cs"/>
          <w:rtl/>
        </w:rPr>
        <w:t>،</w:t>
      </w:r>
      <w:r w:rsidRPr="007F2FF1">
        <w:rPr>
          <w:rtl/>
        </w:rPr>
        <w:t xml:space="preserve"> ومدى ثقتهم في المحتوى المنشور، وتبين وجود فروق دالة إحصائيا المبحوثين في مدى إدراكهم لظاهرة التَّسَوُّل الإلكتروني تُعز</w:t>
      </w:r>
      <w:r w:rsidRPr="007F2FF1">
        <w:rPr>
          <w:rFonts w:hint="cs"/>
          <w:rtl/>
        </w:rPr>
        <w:t>ى</w:t>
      </w:r>
      <w:r w:rsidRPr="007F2FF1">
        <w:rPr>
          <w:rtl/>
        </w:rPr>
        <w:t xml:space="preserve"> لمتغير النوع، وجاءت لصالح الإناث، بينما تبين عدم وجود فروق تُعز</w:t>
      </w:r>
      <w:r w:rsidRPr="007F2FF1">
        <w:rPr>
          <w:rFonts w:hint="cs"/>
          <w:rtl/>
        </w:rPr>
        <w:t>ى</w:t>
      </w:r>
      <w:r w:rsidRPr="007F2FF1">
        <w:rPr>
          <w:rtl/>
        </w:rPr>
        <w:t xml:space="preserve"> لمتغير الإقامة، وقد أوصت الدراسة بالعديد من التوصيات</w:t>
      </w:r>
      <w:r w:rsidRPr="007F2FF1">
        <w:rPr>
          <w:rFonts w:hint="cs"/>
          <w:rtl/>
        </w:rPr>
        <w:t>،</w:t>
      </w:r>
      <w:r w:rsidRPr="007F2FF1">
        <w:rPr>
          <w:rtl/>
        </w:rPr>
        <w:t xml:space="preserve"> أهمها</w:t>
      </w:r>
      <w:r w:rsidRPr="007F2FF1">
        <w:rPr>
          <w:rFonts w:hint="cs"/>
          <w:rtl/>
        </w:rPr>
        <w:t>:</w:t>
      </w:r>
      <w:r w:rsidRPr="007F2FF1">
        <w:rPr>
          <w:rtl/>
        </w:rPr>
        <w:t xml:space="preserve"> تعزيز الوعي المجتمعي بأخطار التَّسَوُّل الإلكتروني</w:t>
      </w:r>
      <w:r w:rsidRPr="007F2FF1">
        <w:rPr>
          <w:rFonts w:hint="cs"/>
          <w:rtl/>
        </w:rPr>
        <w:t>،</w:t>
      </w:r>
      <w:r w:rsidRPr="007F2FF1">
        <w:rPr>
          <w:rtl/>
        </w:rPr>
        <w:t xml:space="preserve"> من خلال حملات توعوية على وسائل الإعلام</w:t>
      </w:r>
      <w:r w:rsidRPr="007F2FF1">
        <w:rPr>
          <w:rFonts w:hint="cs"/>
          <w:rtl/>
        </w:rPr>
        <w:t>،</w:t>
      </w:r>
      <w:r w:rsidRPr="007F2FF1">
        <w:rPr>
          <w:rtl/>
        </w:rPr>
        <w:t xml:space="preserve"> ومنصات التواصل الاجتماعي، وتوعية المستخدمين بآليات التلاعب النفسي التي يستخدمها المُتَسَوِّلون الإلكترونيون، مثل</w:t>
      </w:r>
      <w:r w:rsidRPr="007F2FF1">
        <w:rPr>
          <w:rFonts w:hint="cs"/>
          <w:rtl/>
        </w:rPr>
        <w:t>:</w:t>
      </w:r>
      <w:r w:rsidRPr="007F2FF1">
        <w:rPr>
          <w:rtl/>
        </w:rPr>
        <w:t xml:space="preserve"> استغلال العواطف</w:t>
      </w:r>
      <w:r w:rsidRPr="007F2FF1">
        <w:rPr>
          <w:rFonts w:hint="cs"/>
          <w:rtl/>
        </w:rPr>
        <w:t>،</w:t>
      </w:r>
      <w:r w:rsidRPr="007F2FF1">
        <w:rPr>
          <w:rtl/>
        </w:rPr>
        <w:t xml:space="preserve"> وإثارة الشعور بالذنب</w:t>
      </w:r>
      <w:r w:rsidRPr="007F2FF1">
        <w:t>.</w:t>
      </w:r>
    </w:p>
    <w:p w14:paraId="2CB3DCA1" w14:textId="77777777" w:rsidR="00074F0D" w:rsidRPr="007F2FF1" w:rsidRDefault="00074F0D" w:rsidP="00CC7F64">
      <w:pPr>
        <w:pStyle w:val="00000"/>
        <w:rPr>
          <w:rtl/>
        </w:rPr>
      </w:pPr>
      <w:r w:rsidRPr="007F2FF1">
        <w:rPr>
          <w:b/>
          <w:bCs/>
          <w:rtl/>
        </w:rPr>
        <w:t>هدفت دراسة عمارة والعراقي (2025) بعنوان</w:t>
      </w:r>
      <w:r w:rsidRPr="007F2FF1">
        <w:rPr>
          <w:rFonts w:hint="cs"/>
          <w:b/>
          <w:bCs/>
          <w:rtl/>
        </w:rPr>
        <w:t>:</w:t>
      </w:r>
      <w:r w:rsidRPr="007F2FF1">
        <w:rPr>
          <w:b/>
          <w:bCs/>
          <w:rtl/>
        </w:rPr>
        <w:t xml:space="preserve"> "استراتيجيات التَّسَوُّل الإلكتروني عبر منصات التواصل الاجتماعي وتأثيرها على استجابات الجمهور: بالتطبيق على منصة تيك توك" </w:t>
      </w:r>
      <w:r w:rsidRPr="007F2FF1">
        <w:rPr>
          <w:rtl/>
        </w:rPr>
        <w:t>إلى الكشف عن العلاقة بين تأثير استراتيجيات التَّسَوُّل الإلكتروني عبر منصة تيك توك على سلوكيات وتفاعلات الجمهور المصري، وقد تكو</w:t>
      </w:r>
      <w:r w:rsidRPr="007F2FF1">
        <w:rPr>
          <w:rFonts w:hint="cs"/>
          <w:rtl/>
        </w:rPr>
        <w:t>َّ</w:t>
      </w:r>
      <w:r w:rsidRPr="007F2FF1">
        <w:rPr>
          <w:rtl/>
        </w:rPr>
        <w:t>ن مجتمع الدراسة من الجمهور المصري المتابع لمنصات التواصل الاجتماعي من الذكور والإناث، واشتملت عينة الدراسة على عينة من الفيد</w:t>
      </w:r>
      <w:r w:rsidRPr="007F2FF1">
        <w:rPr>
          <w:rFonts w:hint="cs"/>
          <w:rtl/>
        </w:rPr>
        <w:t>ي</w:t>
      </w:r>
      <w:r w:rsidRPr="007F2FF1">
        <w:rPr>
          <w:rtl/>
        </w:rPr>
        <w:t>وهات الخاصة بالتَّسَوُّل، وعينة من الجمهور مكو</w:t>
      </w:r>
      <w:r w:rsidRPr="007F2FF1">
        <w:rPr>
          <w:rFonts w:hint="cs"/>
          <w:rtl/>
        </w:rPr>
        <w:t>َّ</w:t>
      </w:r>
      <w:r w:rsidRPr="007F2FF1">
        <w:rPr>
          <w:rtl/>
        </w:rPr>
        <w:t>نة من (442) فردًا، واستخدمت الدراسة المنهج المسح الإعلامي منهجًا للدراسة، واستعانت باستمارة تحليل المحتو</w:t>
      </w:r>
      <w:r w:rsidRPr="007F2FF1">
        <w:rPr>
          <w:rFonts w:hint="cs"/>
          <w:rtl/>
        </w:rPr>
        <w:t>ى</w:t>
      </w:r>
      <w:r w:rsidRPr="007F2FF1">
        <w:rPr>
          <w:rtl/>
        </w:rPr>
        <w:t>، وبالاستبانة أداةً للدراسة، وقد توصلت الدراسة للعديد من النتائج</w:t>
      </w:r>
      <w:r w:rsidRPr="007F2FF1">
        <w:rPr>
          <w:rFonts w:hint="cs"/>
          <w:rtl/>
        </w:rPr>
        <w:t>،</w:t>
      </w:r>
      <w:r w:rsidRPr="007F2FF1">
        <w:rPr>
          <w:rtl/>
        </w:rPr>
        <w:t xml:space="preserve"> أهمها</w:t>
      </w:r>
      <w:r w:rsidRPr="007F2FF1">
        <w:rPr>
          <w:rFonts w:hint="cs"/>
          <w:rtl/>
        </w:rPr>
        <w:t>:</w:t>
      </w:r>
      <w:r w:rsidRPr="007F2FF1">
        <w:rPr>
          <w:rtl/>
        </w:rPr>
        <w:t xml:space="preserve"> وجود علاقة ارتباط ذات دلالة إحصائية بين ثراء تيك توك بالفيديوهات</w:t>
      </w:r>
      <w:r w:rsidRPr="007F2FF1">
        <w:rPr>
          <w:rFonts w:hint="cs"/>
          <w:rtl/>
        </w:rPr>
        <w:t>،</w:t>
      </w:r>
      <w:r w:rsidRPr="007F2FF1">
        <w:rPr>
          <w:rtl/>
        </w:rPr>
        <w:t xml:space="preserve"> والصور</w:t>
      </w:r>
      <w:r w:rsidRPr="007F2FF1">
        <w:rPr>
          <w:rFonts w:hint="cs"/>
          <w:rtl/>
        </w:rPr>
        <w:t>،</w:t>
      </w:r>
      <w:r w:rsidRPr="007F2FF1">
        <w:rPr>
          <w:rtl/>
        </w:rPr>
        <w:t xml:space="preserve"> والمؤثرات المرئية والصوتية</w:t>
      </w:r>
      <w:r w:rsidRPr="007F2FF1">
        <w:rPr>
          <w:rFonts w:hint="cs"/>
          <w:rtl/>
        </w:rPr>
        <w:t>،</w:t>
      </w:r>
      <w:r w:rsidRPr="007F2FF1">
        <w:rPr>
          <w:rtl/>
        </w:rPr>
        <w:t xml:space="preserve"> وزيادة تفاعل الجمهور مع استراتيجيات التَّسَوُّل، كما تبين وجود علاقة ارتباط ذات دلالة إحصائية بين الخصائص النفسية</w:t>
      </w:r>
      <w:r w:rsidRPr="007F2FF1">
        <w:rPr>
          <w:rFonts w:hint="cs"/>
          <w:rtl/>
        </w:rPr>
        <w:t>،</w:t>
      </w:r>
      <w:r w:rsidRPr="007F2FF1">
        <w:rPr>
          <w:rtl/>
        </w:rPr>
        <w:t xml:space="preserve"> مثل</w:t>
      </w:r>
      <w:r w:rsidRPr="007F2FF1">
        <w:rPr>
          <w:rFonts w:hint="cs"/>
          <w:rtl/>
        </w:rPr>
        <w:t>:</w:t>
      </w:r>
      <w:r w:rsidRPr="007F2FF1">
        <w:rPr>
          <w:rtl/>
        </w:rPr>
        <w:t xml:space="preserve"> التعاطف</w:t>
      </w:r>
      <w:r w:rsidRPr="007F2FF1">
        <w:rPr>
          <w:rFonts w:hint="cs"/>
          <w:rtl/>
        </w:rPr>
        <w:t>،</w:t>
      </w:r>
      <w:r w:rsidRPr="007F2FF1">
        <w:rPr>
          <w:rtl/>
        </w:rPr>
        <w:t xml:space="preserve"> والشعور بالحاجة، وتعزيز استجابة الجمهور للتَّسَوُّل الإلكتروني عبر فيديوهات تيك توك، وتبين وجود علاقة ارتباط إيجابية ضعيفة بين نوع المحتوى المفضل على تيك توك وتفاعل الجمهور مع استراتيجيات التَّسَوُّل الإلكتروني، وقد أوصت الدراسة بالعديد من التوصيات</w:t>
      </w:r>
      <w:r w:rsidRPr="007F2FF1">
        <w:rPr>
          <w:rFonts w:hint="cs"/>
          <w:rtl/>
        </w:rPr>
        <w:t>،</w:t>
      </w:r>
      <w:r w:rsidRPr="007F2FF1">
        <w:rPr>
          <w:rtl/>
        </w:rPr>
        <w:t xml:space="preserve"> أهمها</w:t>
      </w:r>
      <w:r w:rsidRPr="007F2FF1">
        <w:rPr>
          <w:rFonts w:hint="cs"/>
          <w:rtl/>
        </w:rPr>
        <w:t>:</w:t>
      </w:r>
      <w:r w:rsidRPr="007F2FF1">
        <w:rPr>
          <w:rtl/>
        </w:rPr>
        <w:t xml:space="preserve"> تعزيز الوعى الرقمي حول كيفية التَّعَرُّف على ظاهرة التَّسَوُّل الإلكتروني</w:t>
      </w:r>
      <w:r w:rsidRPr="007F2FF1">
        <w:rPr>
          <w:rFonts w:hint="cs"/>
          <w:rtl/>
        </w:rPr>
        <w:t>،</w:t>
      </w:r>
      <w:r w:rsidRPr="007F2FF1">
        <w:rPr>
          <w:rtl/>
        </w:rPr>
        <w:t xml:space="preserve"> وتجنب المشاركة فيها، وضرورة معالجة ظاهرة التَّسَوُّل الإلكتروني</w:t>
      </w:r>
      <w:r w:rsidRPr="007F2FF1">
        <w:rPr>
          <w:rFonts w:hint="cs"/>
          <w:rtl/>
        </w:rPr>
        <w:t>،</w:t>
      </w:r>
      <w:r w:rsidRPr="007F2FF1">
        <w:rPr>
          <w:rtl/>
        </w:rPr>
        <w:t xml:space="preserve"> من خلال استراتيجيات قانونية، اجتماعية وتقنية لضمان حماية الأفراد من الاستغلال</w:t>
      </w:r>
      <w:r w:rsidRPr="007F2FF1">
        <w:t>.</w:t>
      </w:r>
    </w:p>
    <w:p w14:paraId="0B23D5C6" w14:textId="77777777" w:rsidR="00074F0D" w:rsidRPr="007F2FF1" w:rsidRDefault="00074F0D" w:rsidP="00CC7F64">
      <w:pPr>
        <w:pStyle w:val="00000"/>
        <w:rPr>
          <w:rtl/>
        </w:rPr>
      </w:pPr>
      <w:r w:rsidRPr="007F2FF1">
        <w:rPr>
          <w:b/>
          <w:bCs/>
          <w:rtl/>
        </w:rPr>
        <w:t>هدفت دراسة بوطيبة ومداح (2025) بعنوان: "اتجاهات مستخدمي تطبيق التيك توك حول ظاهرة التَّسَوُّل الإلكتروني</w:t>
      </w:r>
      <w:r w:rsidRPr="007F2FF1">
        <w:rPr>
          <w:b/>
          <w:bCs/>
        </w:rPr>
        <w:t>"</w:t>
      </w:r>
      <w:r w:rsidRPr="007F2FF1">
        <w:rPr>
          <w:b/>
          <w:bCs/>
          <w:rtl/>
        </w:rPr>
        <w:t xml:space="preserve"> </w:t>
      </w:r>
      <w:r w:rsidRPr="007F2FF1">
        <w:rPr>
          <w:rtl/>
        </w:rPr>
        <w:t>إلى التَّعَرُّف على أبرز اتجاهات المبحوثين حول ظاهرة التَّسَوُّل الإلكتروني عبر تطبيق التيك توك بمستغانم، وقد تكو</w:t>
      </w:r>
      <w:r w:rsidRPr="007F2FF1">
        <w:rPr>
          <w:rFonts w:hint="cs"/>
          <w:rtl/>
        </w:rPr>
        <w:t>َّ</w:t>
      </w:r>
      <w:r w:rsidRPr="007F2FF1">
        <w:rPr>
          <w:rtl/>
        </w:rPr>
        <w:t>ن مجتمع الدراسة من مستخدمي تطبيق تيك توك، واشتملت عينة الدراسة على (69) من مستخدمي التيك توك، واستخدمت الدراسة المنهج المسحي الوصفي كمنهج للدراسة، واستعانت بالاستبانة كأداة للدراسة، وقد توصلت نتائج الدراسة للعديد من النتائج</w:t>
      </w:r>
      <w:r w:rsidRPr="007F2FF1">
        <w:rPr>
          <w:rFonts w:hint="cs"/>
          <w:rtl/>
        </w:rPr>
        <w:t>،</w:t>
      </w:r>
      <w:r w:rsidRPr="007F2FF1">
        <w:rPr>
          <w:rtl/>
        </w:rPr>
        <w:t xml:space="preserve"> أهمها</w:t>
      </w:r>
      <w:r w:rsidRPr="007F2FF1">
        <w:rPr>
          <w:rFonts w:hint="cs"/>
          <w:rtl/>
        </w:rPr>
        <w:t>:</w:t>
      </w:r>
      <w:r w:rsidRPr="007F2FF1">
        <w:rPr>
          <w:rtl/>
        </w:rPr>
        <w:t xml:space="preserve"> أظهرت نتائج الدراسة أنَّ شريحة</w:t>
      </w:r>
      <w:r w:rsidRPr="007F2FF1">
        <w:rPr>
          <w:rFonts w:hint="cs"/>
          <w:rtl/>
        </w:rPr>
        <w:t>ً</w:t>
      </w:r>
      <w:r w:rsidRPr="007F2FF1">
        <w:rPr>
          <w:rtl/>
        </w:rPr>
        <w:t xml:space="preserve"> واسعة</w:t>
      </w:r>
      <w:r w:rsidRPr="007F2FF1">
        <w:rPr>
          <w:rFonts w:hint="cs"/>
          <w:rtl/>
        </w:rPr>
        <w:t>ً</w:t>
      </w:r>
      <w:r w:rsidRPr="007F2FF1">
        <w:rPr>
          <w:rtl/>
        </w:rPr>
        <w:t xml:space="preserve"> من مستخدمي تيك توك باتوا على دراية بوجود هذه الظاهرة، وأن</w:t>
      </w:r>
      <w:r w:rsidRPr="007F2FF1">
        <w:rPr>
          <w:rFonts w:hint="cs"/>
          <w:rtl/>
        </w:rPr>
        <w:t>َّ</w:t>
      </w:r>
      <w:r w:rsidRPr="007F2FF1">
        <w:rPr>
          <w:rtl/>
        </w:rPr>
        <w:t xml:space="preserve"> الاستخدام المكثف والمتكرر للتطبيق يزيد من فرض التفاعل معها سواء سلب</w:t>
      </w:r>
      <w:r w:rsidRPr="007F2FF1">
        <w:rPr>
          <w:rFonts w:hint="cs"/>
          <w:rtl/>
        </w:rPr>
        <w:t>ً</w:t>
      </w:r>
      <w:r w:rsidRPr="007F2FF1">
        <w:rPr>
          <w:rtl/>
        </w:rPr>
        <w:t>ا أو إيجاب</w:t>
      </w:r>
      <w:r w:rsidRPr="007F2FF1">
        <w:rPr>
          <w:rFonts w:hint="cs"/>
          <w:rtl/>
        </w:rPr>
        <w:t>ً</w:t>
      </w:r>
      <w:r w:rsidRPr="007F2FF1">
        <w:rPr>
          <w:rtl/>
        </w:rPr>
        <w:t xml:space="preserve">ا، ومع أنَّ هناك بعض الأفراد قد يكونون بحاجة حقيقية للمساعدة، إلا أنَّ الاستخدام المتكرر للتَّسَوُّل على المنصات الرقمية يفتح الباب أمام الانتهازين، </w:t>
      </w:r>
      <w:r w:rsidRPr="007F2FF1">
        <w:rPr>
          <w:rFonts w:hint="cs"/>
          <w:rtl/>
        </w:rPr>
        <w:t xml:space="preserve">وهو </w:t>
      </w:r>
      <w:r w:rsidRPr="007F2FF1">
        <w:rPr>
          <w:rtl/>
        </w:rPr>
        <w:t>ما يضعف الثقة بالمحتوى الرقمي الإنساني عموم</w:t>
      </w:r>
      <w:r w:rsidRPr="007F2FF1">
        <w:rPr>
          <w:rFonts w:hint="cs"/>
          <w:rtl/>
        </w:rPr>
        <w:t>ً</w:t>
      </w:r>
      <w:r w:rsidRPr="007F2FF1">
        <w:rPr>
          <w:rtl/>
        </w:rPr>
        <w:t>ا، كما تبين أنَّ الدافع الأكبر لاستخدام تطبيق تيك توك هو الترفيه والتسلية</w:t>
      </w:r>
      <w:r w:rsidRPr="007F2FF1">
        <w:rPr>
          <w:rFonts w:hint="cs"/>
          <w:rtl/>
        </w:rPr>
        <w:t>؛</w:t>
      </w:r>
      <w:r w:rsidRPr="007F2FF1">
        <w:rPr>
          <w:rtl/>
        </w:rPr>
        <w:t xml:space="preserve"> بحيث يتم استخدام تطبيق التيك توك من قبل المبحوثين للترفيه</w:t>
      </w:r>
      <w:r w:rsidRPr="007F2FF1">
        <w:rPr>
          <w:rFonts w:hint="cs"/>
          <w:rtl/>
        </w:rPr>
        <w:t>،</w:t>
      </w:r>
      <w:r w:rsidRPr="007F2FF1">
        <w:rPr>
          <w:rtl/>
        </w:rPr>
        <w:t xml:space="preserve"> والمتعة</w:t>
      </w:r>
      <w:r w:rsidRPr="007F2FF1">
        <w:rPr>
          <w:rFonts w:hint="cs"/>
          <w:rtl/>
        </w:rPr>
        <w:t>،</w:t>
      </w:r>
      <w:r w:rsidRPr="007F2FF1">
        <w:rPr>
          <w:rtl/>
        </w:rPr>
        <w:t xml:space="preserve"> والتسلية، فهو يمكنهم من مشاهدة مقاطع الفيديو المختلفة التي تتنوع بين المحتوى الكوميدي، </w:t>
      </w:r>
      <w:r w:rsidRPr="007F2FF1">
        <w:rPr>
          <w:rFonts w:hint="cs"/>
          <w:rtl/>
        </w:rPr>
        <w:t>و</w:t>
      </w:r>
      <w:r w:rsidRPr="007F2FF1">
        <w:rPr>
          <w:rtl/>
        </w:rPr>
        <w:t xml:space="preserve">الرقص، </w:t>
      </w:r>
      <w:r w:rsidRPr="007F2FF1">
        <w:rPr>
          <w:rFonts w:hint="cs"/>
          <w:rtl/>
        </w:rPr>
        <w:t>و</w:t>
      </w:r>
      <w:r w:rsidRPr="007F2FF1">
        <w:rPr>
          <w:rtl/>
        </w:rPr>
        <w:t>الموسيقى</w:t>
      </w:r>
      <w:r w:rsidRPr="007F2FF1">
        <w:rPr>
          <w:rFonts w:hint="cs"/>
          <w:rtl/>
        </w:rPr>
        <w:t>،</w:t>
      </w:r>
      <w:r w:rsidRPr="007F2FF1">
        <w:rPr>
          <w:rtl/>
        </w:rPr>
        <w:t xml:space="preserve"> والفن، كما أنَّ هناك عدة</w:t>
      </w:r>
      <w:r w:rsidRPr="007F2FF1">
        <w:rPr>
          <w:rFonts w:hint="cs"/>
          <w:rtl/>
        </w:rPr>
        <w:t>َ</w:t>
      </w:r>
      <w:r w:rsidRPr="007F2FF1">
        <w:rPr>
          <w:rtl/>
        </w:rPr>
        <w:t xml:space="preserve"> استراتيجيات</w:t>
      </w:r>
      <w:r w:rsidRPr="007F2FF1">
        <w:rPr>
          <w:rFonts w:hint="cs"/>
          <w:rtl/>
        </w:rPr>
        <w:t>ٍ</w:t>
      </w:r>
      <w:r w:rsidRPr="007F2FF1">
        <w:rPr>
          <w:rtl/>
        </w:rPr>
        <w:t xml:space="preserve"> للتَّسَوُّل عبر تطبيق تيك توك</w:t>
      </w:r>
      <w:r w:rsidRPr="007F2FF1">
        <w:rPr>
          <w:rFonts w:hint="cs"/>
          <w:rtl/>
        </w:rPr>
        <w:t>،</w:t>
      </w:r>
      <w:r w:rsidRPr="007F2FF1">
        <w:rPr>
          <w:rtl/>
        </w:rPr>
        <w:t xml:space="preserve"> ومن بينها التَّسَوُّل من خلال جولات التحدي</w:t>
      </w:r>
      <w:r w:rsidRPr="007F2FF1">
        <w:rPr>
          <w:rFonts w:hint="cs"/>
          <w:rtl/>
        </w:rPr>
        <w:t>،</w:t>
      </w:r>
      <w:r w:rsidRPr="007F2FF1">
        <w:rPr>
          <w:rtl/>
        </w:rPr>
        <w:t xml:space="preserve"> ويكون ذلك خلال فترة النقل المباشر</w:t>
      </w:r>
      <w:r w:rsidRPr="007F2FF1">
        <w:rPr>
          <w:rFonts w:hint="cs"/>
          <w:rtl/>
        </w:rPr>
        <w:t>،</w:t>
      </w:r>
      <w:r w:rsidRPr="007F2FF1">
        <w:rPr>
          <w:rtl/>
        </w:rPr>
        <w:t xml:space="preserve"> وهي عبارات تتراوح بين المتنفسين بعضهم البعض لزيادة الإثارة والتشويق، وأخرى تمدح الداهمين لحثهم على الدفع وإرسال الهدايا، والهدف الرئيسي هو رفع مشاهدة البث، وقد أوصت الدراسة بالعديد من التوصيات</w:t>
      </w:r>
      <w:r w:rsidRPr="007F2FF1">
        <w:rPr>
          <w:rFonts w:hint="cs"/>
          <w:rtl/>
        </w:rPr>
        <w:t>،</w:t>
      </w:r>
      <w:r w:rsidRPr="007F2FF1">
        <w:rPr>
          <w:rtl/>
        </w:rPr>
        <w:t xml:space="preserve"> أهمها</w:t>
      </w:r>
      <w:r w:rsidRPr="007F2FF1">
        <w:rPr>
          <w:rFonts w:hint="cs"/>
          <w:rtl/>
        </w:rPr>
        <w:t>:</w:t>
      </w:r>
      <w:r w:rsidRPr="007F2FF1">
        <w:rPr>
          <w:rtl/>
        </w:rPr>
        <w:t xml:space="preserve"> ضرورة تدخل الجهات المختصة سواء بالتوعية</w:t>
      </w:r>
      <w:r w:rsidRPr="007F2FF1">
        <w:rPr>
          <w:rFonts w:hint="cs"/>
          <w:rtl/>
        </w:rPr>
        <w:t>،</w:t>
      </w:r>
      <w:r w:rsidRPr="007F2FF1">
        <w:rPr>
          <w:rtl/>
        </w:rPr>
        <w:t xml:space="preserve"> أو التشريع</w:t>
      </w:r>
      <w:r w:rsidRPr="007F2FF1">
        <w:rPr>
          <w:rFonts w:hint="cs"/>
          <w:rtl/>
        </w:rPr>
        <w:t>،</w:t>
      </w:r>
      <w:r w:rsidRPr="007F2FF1">
        <w:rPr>
          <w:rtl/>
        </w:rPr>
        <w:t xml:space="preserve"> أو الرقابة الرقمية.</w:t>
      </w:r>
    </w:p>
    <w:p w14:paraId="78CCB2C4" w14:textId="77777777" w:rsidR="00074F0D" w:rsidRPr="007F2FF1" w:rsidRDefault="00074F0D" w:rsidP="00CC7F64">
      <w:pPr>
        <w:pStyle w:val="00000"/>
        <w:rPr>
          <w:rtl/>
        </w:rPr>
      </w:pPr>
      <w:r w:rsidRPr="007F2FF1">
        <w:rPr>
          <w:b/>
          <w:bCs/>
          <w:rtl/>
        </w:rPr>
        <w:t>هدفت دراسة الصول (2024) بعنوان: "التَّسَوُّل الإلكتروني في المجتمع الليبي: الأسباب وآليات مكافحته</w:t>
      </w:r>
      <w:r w:rsidRPr="007F2FF1">
        <w:rPr>
          <w:b/>
          <w:bCs/>
        </w:rPr>
        <w:t>"</w:t>
      </w:r>
      <w:r w:rsidRPr="007F2FF1">
        <w:rPr>
          <w:b/>
          <w:bCs/>
          <w:rtl/>
        </w:rPr>
        <w:t xml:space="preserve"> </w:t>
      </w:r>
      <w:r w:rsidRPr="007F2FF1">
        <w:rPr>
          <w:rtl/>
        </w:rPr>
        <w:t xml:space="preserve">إلى التَّعَرُّف </w:t>
      </w:r>
      <w:r w:rsidRPr="007F2FF1">
        <w:rPr>
          <w:rFonts w:hint="cs"/>
          <w:rtl/>
        </w:rPr>
        <w:t xml:space="preserve">على </w:t>
      </w:r>
      <w:r w:rsidRPr="007F2FF1">
        <w:rPr>
          <w:rtl/>
        </w:rPr>
        <w:t>الآثار السلبية للتَّسَوُّل الإلكتروني على الفرد والمجتمع، والتَّعَرُّف على الوسائل والآليات التي يمكن من خلالها الحد من ظاهرة التَّسَوُّل عبر منصات التواصل الاجتماعي، واستخدمت الدراسة المنهج الوصفي التحليلي كمنهج للدراسة، وقد توصلت الدراسة للعديد من النتائج</w:t>
      </w:r>
      <w:r w:rsidRPr="007F2FF1">
        <w:rPr>
          <w:rFonts w:hint="cs"/>
          <w:rtl/>
        </w:rPr>
        <w:t>،</w:t>
      </w:r>
      <w:r w:rsidRPr="007F2FF1">
        <w:rPr>
          <w:rtl/>
        </w:rPr>
        <w:t xml:space="preserve"> أهمها</w:t>
      </w:r>
      <w:r w:rsidRPr="007F2FF1">
        <w:rPr>
          <w:rFonts w:hint="cs"/>
          <w:rtl/>
        </w:rPr>
        <w:t>:</w:t>
      </w:r>
      <w:r w:rsidRPr="007F2FF1">
        <w:rPr>
          <w:rtl/>
        </w:rPr>
        <w:t xml:space="preserve"> أنَّ التَّسَوُّل عبر منصات التواصل الاجتماعي يتخذه الكثير من المنحرفين كمهنة ووسيلة سريعة لكسب المال بأقل جهد، ومن الآثار السلبية للتَّسَوُّل الإلكتروني على الفرد والمجتمع؛ حيث إنَّ امتهان التَّسَوُّل والتعود عليه يساهم في تربية الفرد على الكذب</w:t>
      </w:r>
      <w:r w:rsidRPr="007F2FF1">
        <w:rPr>
          <w:rFonts w:hint="cs"/>
          <w:rtl/>
        </w:rPr>
        <w:t>،</w:t>
      </w:r>
      <w:r w:rsidRPr="007F2FF1">
        <w:rPr>
          <w:rtl/>
        </w:rPr>
        <w:t xml:space="preserve"> والخداع</w:t>
      </w:r>
      <w:r w:rsidRPr="007F2FF1">
        <w:rPr>
          <w:rFonts w:hint="cs"/>
          <w:rtl/>
        </w:rPr>
        <w:t>،</w:t>
      </w:r>
      <w:r w:rsidRPr="007F2FF1">
        <w:rPr>
          <w:rtl/>
        </w:rPr>
        <w:t xml:space="preserve"> والذل</w:t>
      </w:r>
      <w:r w:rsidRPr="007F2FF1">
        <w:rPr>
          <w:rFonts w:hint="cs"/>
          <w:rtl/>
        </w:rPr>
        <w:t>،</w:t>
      </w:r>
      <w:r w:rsidRPr="007F2FF1">
        <w:rPr>
          <w:rtl/>
        </w:rPr>
        <w:t xml:space="preserve"> وال</w:t>
      </w:r>
      <w:r w:rsidRPr="007F2FF1">
        <w:rPr>
          <w:rFonts w:hint="cs"/>
          <w:rtl/>
        </w:rPr>
        <w:t>إ</w:t>
      </w:r>
      <w:r w:rsidRPr="007F2FF1">
        <w:rPr>
          <w:rtl/>
        </w:rPr>
        <w:t>هانة</w:t>
      </w:r>
      <w:r w:rsidRPr="007F2FF1">
        <w:rPr>
          <w:rFonts w:hint="cs"/>
          <w:rtl/>
        </w:rPr>
        <w:t>،</w:t>
      </w:r>
      <w:r w:rsidRPr="007F2FF1">
        <w:rPr>
          <w:rtl/>
        </w:rPr>
        <w:t xml:space="preserve"> ويؤدي إلى إهدار كرامته الإنسانية،</w:t>
      </w:r>
      <w:r w:rsidRPr="007F2FF1">
        <w:rPr>
          <w:rFonts w:hint="cs"/>
          <w:rtl/>
        </w:rPr>
        <w:t xml:space="preserve"> </w:t>
      </w:r>
      <w:r w:rsidRPr="007F2FF1">
        <w:rPr>
          <w:rtl/>
        </w:rPr>
        <w:t>كما تبين أنَّ هناك أنواعًا وأشكالًا مختلفة للتَّسَوُّل، تزداد وتتطور باستمرار مع تطور التكنولوجيا ووسائل التواصل الاجتماعي، كما تبين أنَّ دور العاطفة والتعاطف المبالغ فيهما من قبل المتلقين والاقتناع بالقصص الوهمية المزيفة التي يروج لها المُتَسَوِّل، يساهم في تشجيعهم على الاستمرار في ممارسة هذه السلوكيات، وزيادة أعدادهم، كما كشفت النتائج عن وجود قصورًا في التشريعات، وفي إقرار العقوبة الملائمة لجريمة التَّسَوُّل عبر وسائل التواصل الاجتماعي، وقد أوصت الدراسة بالعديد من التوصيات</w:t>
      </w:r>
      <w:r w:rsidRPr="007F2FF1">
        <w:rPr>
          <w:rFonts w:hint="cs"/>
          <w:rtl/>
        </w:rPr>
        <w:t>،</w:t>
      </w:r>
      <w:r w:rsidRPr="007F2FF1">
        <w:rPr>
          <w:rtl/>
        </w:rPr>
        <w:t xml:space="preserve"> أهمها</w:t>
      </w:r>
      <w:r w:rsidRPr="007F2FF1">
        <w:rPr>
          <w:rFonts w:hint="cs"/>
          <w:rtl/>
        </w:rPr>
        <w:t>:</w:t>
      </w:r>
      <w:r w:rsidRPr="007F2FF1">
        <w:rPr>
          <w:rtl/>
        </w:rPr>
        <w:t xml:space="preserve"> ضرورة سن قوانين، وتشريعات صارمة لردع المُتَسَوِّلين الإلكترونيين، وتجريم هذه الأفعال، وتوعية المجتمع بأخطار التَّسَوُّل الإلكتروني، وكيفية التعامل معه.</w:t>
      </w:r>
    </w:p>
    <w:p w14:paraId="5FF2FEFD" w14:textId="77777777" w:rsidR="00074F0D" w:rsidRPr="007F2FF1" w:rsidRDefault="00074F0D" w:rsidP="00CC7F64">
      <w:pPr>
        <w:pStyle w:val="00000"/>
        <w:rPr>
          <w:rtl/>
        </w:rPr>
      </w:pPr>
      <w:r w:rsidRPr="007F2FF1">
        <w:rPr>
          <w:b/>
          <w:bCs/>
          <w:rtl/>
        </w:rPr>
        <w:t>هدفت دراسة العوني (2024) بعنوان</w:t>
      </w:r>
      <w:r w:rsidRPr="007F2FF1">
        <w:rPr>
          <w:rFonts w:hint="cs"/>
          <w:b/>
          <w:bCs/>
          <w:rtl/>
        </w:rPr>
        <w:t>:</w:t>
      </w:r>
      <w:r w:rsidRPr="007F2FF1">
        <w:rPr>
          <w:b/>
          <w:bCs/>
          <w:rtl/>
        </w:rPr>
        <w:t xml:space="preserve"> "التَّسَوُّل الإلكتروني وتأثيره على الأمن الاجتماعي في المجتمع السعودي دراسة تطبيقية تحليلية على التَّسَوُّل الإلكتروني من وجهة نظر مستخدمي </w:t>
      </w:r>
      <w:r w:rsidRPr="007F2FF1">
        <w:rPr>
          <w:rFonts w:hint="cs"/>
          <w:b/>
          <w:bCs/>
          <w:rtl/>
        </w:rPr>
        <w:t>(</w:t>
      </w:r>
      <w:r w:rsidRPr="007F2FF1">
        <w:rPr>
          <w:b/>
          <w:bCs/>
          <w:rtl/>
        </w:rPr>
        <w:t>التيك توك</w:t>
      </w:r>
      <w:r w:rsidRPr="007F2FF1">
        <w:rPr>
          <w:rFonts w:hint="cs"/>
          <w:b/>
          <w:bCs/>
          <w:rtl/>
        </w:rPr>
        <w:t>)</w:t>
      </w:r>
      <w:r w:rsidRPr="007F2FF1">
        <w:rPr>
          <w:b/>
          <w:bCs/>
          <w:rtl/>
        </w:rPr>
        <w:t>"</w:t>
      </w:r>
      <w:r w:rsidRPr="007F2FF1">
        <w:rPr>
          <w:rtl/>
        </w:rPr>
        <w:t xml:space="preserve"> التَّعَرُّف على مستوى أثر الأمن الاجتماعي للتَّسَوُّل الإلكتروني من وجهة نظر عينة من مستخدمي التيك توك، وكذلك الأثر الوطني للتَّسَوُّل الإلكتروني، وقد تكو</w:t>
      </w:r>
      <w:r w:rsidRPr="007F2FF1">
        <w:rPr>
          <w:rFonts w:hint="cs"/>
          <w:rtl/>
        </w:rPr>
        <w:t>َّ</w:t>
      </w:r>
      <w:r w:rsidRPr="007F2FF1">
        <w:rPr>
          <w:rtl/>
        </w:rPr>
        <w:t>ن مجتمع الدراسة من طلاب وطالبات مرحلة البكالوريوس في جامعة الإمام محمد بن سعود الإسلامية</w:t>
      </w:r>
      <w:r w:rsidRPr="007F2FF1">
        <w:rPr>
          <w:rFonts w:hint="cs"/>
          <w:rtl/>
        </w:rPr>
        <w:t>،</w:t>
      </w:r>
      <w:r w:rsidRPr="007F2FF1">
        <w:rPr>
          <w:rtl/>
        </w:rPr>
        <w:t xml:space="preserve"> خاصة</w:t>
      </w:r>
      <w:r w:rsidRPr="007F2FF1">
        <w:rPr>
          <w:rFonts w:hint="cs"/>
          <w:rtl/>
        </w:rPr>
        <w:t>ً</w:t>
      </w:r>
      <w:r w:rsidRPr="007F2FF1">
        <w:rPr>
          <w:rtl/>
        </w:rPr>
        <w:t xml:space="preserve"> كلية الهندسة</w:t>
      </w:r>
      <w:r w:rsidRPr="007F2FF1">
        <w:rPr>
          <w:rFonts w:hint="cs"/>
          <w:rtl/>
        </w:rPr>
        <w:t>،</w:t>
      </w:r>
      <w:r w:rsidRPr="007F2FF1">
        <w:rPr>
          <w:rtl/>
        </w:rPr>
        <w:t xml:space="preserve"> وكلية القانون</w:t>
      </w:r>
      <w:r w:rsidRPr="007F2FF1">
        <w:rPr>
          <w:rFonts w:hint="cs"/>
          <w:rtl/>
        </w:rPr>
        <w:t>،</w:t>
      </w:r>
      <w:r w:rsidRPr="007F2FF1">
        <w:rPr>
          <w:rtl/>
        </w:rPr>
        <w:t xml:space="preserve"> وكلية </w:t>
      </w:r>
      <w:r w:rsidRPr="007F2FF1">
        <w:rPr>
          <w:rFonts w:hint="cs"/>
          <w:rtl/>
        </w:rPr>
        <w:t>إ</w:t>
      </w:r>
      <w:r w:rsidRPr="007F2FF1">
        <w:rPr>
          <w:rtl/>
        </w:rPr>
        <w:t>دارة ال</w:t>
      </w:r>
      <w:r w:rsidRPr="007F2FF1">
        <w:rPr>
          <w:rFonts w:hint="cs"/>
          <w:rtl/>
        </w:rPr>
        <w:t>أ</w:t>
      </w:r>
      <w:r w:rsidRPr="007F2FF1">
        <w:rPr>
          <w:rtl/>
        </w:rPr>
        <w:t>عمال</w:t>
      </w:r>
      <w:r w:rsidRPr="007F2FF1">
        <w:rPr>
          <w:rFonts w:hint="cs"/>
          <w:rtl/>
        </w:rPr>
        <w:t>،</w:t>
      </w:r>
      <w:r w:rsidRPr="007F2FF1">
        <w:rPr>
          <w:rtl/>
        </w:rPr>
        <w:t xml:space="preserve"> وطلاب وطالبات المرحلة الثانوية تحديدًا بشرق مدينة الرياض، واشتملت عينة الدراسة على (621) طالبًا وطالبة</w:t>
      </w:r>
      <w:r w:rsidRPr="007F2FF1">
        <w:rPr>
          <w:rFonts w:hint="cs"/>
          <w:rtl/>
        </w:rPr>
        <w:t>ً</w:t>
      </w:r>
      <w:r w:rsidRPr="007F2FF1">
        <w:rPr>
          <w:rtl/>
        </w:rPr>
        <w:t>، واستخدمت الدراسة المنهج الوصفي المسحي منهجًا للدراسة، واستعانت بالاستبانة والمقابلة أدات</w:t>
      </w:r>
      <w:r w:rsidRPr="007F2FF1">
        <w:rPr>
          <w:rFonts w:hint="cs"/>
          <w:rtl/>
        </w:rPr>
        <w:t>ين</w:t>
      </w:r>
      <w:r w:rsidRPr="007F2FF1">
        <w:rPr>
          <w:rtl/>
        </w:rPr>
        <w:t xml:space="preserve"> للدراسة، وقد توصلت الدراسة للعديد من النتائج</w:t>
      </w:r>
      <w:r w:rsidRPr="007F2FF1">
        <w:rPr>
          <w:rFonts w:hint="cs"/>
          <w:rtl/>
        </w:rPr>
        <w:t>،</w:t>
      </w:r>
      <w:r w:rsidRPr="007F2FF1">
        <w:rPr>
          <w:rtl/>
        </w:rPr>
        <w:t xml:space="preserve"> أهمها</w:t>
      </w:r>
      <w:r w:rsidRPr="007F2FF1">
        <w:rPr>
          <w:rFonts w:hint="cs"/>
          <w:rtl/>
        </w:rPr>
        <w:t>:</w:t>
      </w:r>
      <w:r w:rsidRPr="007F2FF1">
        <w:rPr>
          <w:rtl/>
        </w:rPr>
        <w:t xml:space="preserve"> جاء مستوى أثر الأمن الاجتماعي للتَّسَوُّل الإلكتروني من وجهة نظر عينة من مستخدمي التيك توك بدرجة محايدة؛ حيث جاء</w:t>
      </w:r>
      <w:r w:rsidRPr="007F2FF1">
        <w:rPr>
          <w:rFonts w:hint="cs"/>
          <w:rtl/>
        </w:rPr>
        <w:t>ت</w:t>
      </w:r>
      <w:r w:rsidRPr="007F2FF1">
        <w:rPr>
          <w:rtl/>
        </w:rPr>
        <w:t xml:space="preserve"> في الترتيب الأول عبارة يتسبب التيك توك في العُزلة الاجتماعية بين أفراد المجتمع، بينما جاء مستوى الأثر الوطني بدرجة موافق؛ حيث جاء</w:t>
      </w:r>
      <w:r w:rsidRPr="007F2FF1">
        <w:rPr>
          <w:rFonts w:hint="cs"/>
          <w:rtl/>
        </w:rPr>
        <w:t>ت</w:t>
      </w:r>
      <w:r w:rsidRPr="007F2FF1">
        <w:rPr>
          <w:rtl/>
        </w:rPr>
        <w:t xml:space="preserve"> في الترتيب الأول عبارة يساعد التيك توك على بث الشائعات، وجاءت عبارة ويساعد التيك توك على نشر خاب الكراهية في المجتمع، وقد أوصت الدراسة بالعديد من التوصيات</w:t>
      </w:r>
      <w:r w:rsidRPr="007F2FF1">
        <w:rPr>
          <w:rFonts w:hint="cs"/>
          <w:rtl/>
        </w:rPr>
        <w:t>،</w:t>
      </w:r>
      <w:r w:rsidRPr="007F2FF1">
        <w:rPr>
          <w:rtl/>
        </w:rPr>
        <w:t xml:space="preserve"> أهمها</w:t>
      </w:r>
      <w:r w:rsidRPr="007F2FF1">
        <w:rPr>
          <w:rFonts w:hint="cs"/>
          <w:rtl/>
        </w:rPr>
        <w:t>:</w:t>
      </w:r>
      <w:r w:rsidRPr="007F2FF1">
        <w:rPr>
          <w:rtl/>
        </w:rPr>
        <w:t xml:space="preserve"> ال</w:t>
      </w:r>
      <w:r w:rsidRPr="007F2FF1">
        <w:rPr>
          <w:rFonts w:hint="cs"/>
          <w:rtl/>
        </w:rPr>
        <w:t>ت</w:t>
      </w:r>
      <w:r w:rsidRPr="007F2FF1">
        <w:rPr>
          <w:rtl/>
        </w:rPr>
        <w:t>وعية بالأساليب المستخدمة في التَّسَوُّل الإلكتروني، ووسائل محاربة الجريمة الإلكترونية وسبل تعزيزها، والتأثيرات السالبة لظاهرة التَّسَوُّل الإلكتروني على المجتمع</w:t>
      </w:r>
      <w:r w:rsidRPr="007F2FF1">
        <w:t>.</w:t>
      </w:r>
    </w:p>
    <w:p w14:paraId="082D1E6F" w14:textId="77777777" w:rsidR="00074F0D" w:rsidRPr="007F2FF1" w:rsidRDefault="00074F0D" w:rsidP="00CC7F64">
      <w:pPr>
        <w:pStyle w:val="00000"/>
        <w:rPr>
          <w:rtl/>
        </w:rPr>
      </w:pPr>
      <w:r w:rsidRPr="007F2FF1">
        <w:rPr>
          <w:b/>
          <w:bCs/>
          <w:rtl/>
        </w:rPr>
        <w:t>هدفت دراسة حمدان (2024) بعنوان</w:t>
      </w:r>
      <w:r w:rsidRPr="007F2FF1">
        <w:rPr>
          <w:rFonts w:hint="cs"/>
          <w:b/>
          <w:bCs/>
          <w:rtl/>
        </w:rPr>
        <w:t>:</w:t>
      </w:r>
      <w:r w:rsidRPr="007F2FF1">
        <w:rPr>
          <w:b/>
          <w:bCs/>
          <w:rtl/>
        </w:rPr>
        <w:t xml:space="preserve"> "ظاهرة التَّسَوُّل الإلكتروني من خلال البث المباشر عبر تطبيق</w:t>
      </w:r>
      <w:r w:rsidRPr="007F2FF1">
        <w:rPr>
          <w:b/>
          <w:bCs/>
        </w:rPr>
        <w:t xml:space="preserve"> TikTok </w:t>
      </w:r>
      <w:r w:rsidRPr="007F2FF1">
        <w:rPr>
          <w:b/>
          <w:bCs/>
          <w:rtl/>
        </w:rPr>
        <w:t>من وجهة نظر مستخدمي مواقع التواصل الاجتماعي في المجتمع المصري: دراسة إثنوغرافية"</w:t>
      </w:r>
      <w:r w:rsidRPr="007F2FF1">
        <w:rPr>
          <w:rtl/>
        </w:rPr>
        <w:t xml:space="preserve"> إلى رصد استراتيجيات التَّسَوُّل على تطبيق </w:t>
      </w:r>
      <w:r w:rsidRPr="007F2FF1">
        <w:t>TikTok</w:t>
      </w:r>
      <w:r w:rsidRPr="007F2FF1">
        <w:rPr>
          <w:rtl/>
        </w:rPr>
        <w:t xml:space="preserve"> من خلال البث المباشر وأسباب اللجوء إليها، والكشف عن الآثار النفسية والاجتماعية للتَّسَوُّل الإلكتروني على المجتمع المصري، وقد تكو</w:t>
      </w:r>
      <w:r w:rsidRPr="007F2FF1">
        <w:rPr>
          <w:rFonts w:hint="cs"/>
          <w:rtl/>
        </w:rPr>
        <w:t>َّ</w:t>
      </w:r>
      <w:r w:rsidRPr="007F2FF1">
        <w:rPr>
          <w:rtl/>
        </w:rPr>
        <w:t>ن مجتمع الدراسة من طلاب كلية الإعلام بجامعة جنوب الوادي، واشتملت عينة الدراسة على (42) طالبًا من طلاب جامعة جنوب الوادي بكلية الإعلام بمحافظة قنا، واستخدمت الدراسة المنهج الاثنوغرافي كمنهج للدراسة، واستعانت بالمقابلة والملاحظة، وقد توصلت الدراسة للعديد من النتائج</w:t>
      </w:r>
      <w:r w:rsidRPr="007F2FF1">
        <w:rPr>
          <w:rFonts w:hint="cs"/>
          <w:rtl/>
        </w:rPr>
        <w:t>،</w:t>
      </w:r>
      <w:r w:rsidRPr="007F2FF1">
        <w:rPr>
          <w:rtl/>
        </w:rPr>
        <w:t xml:space="preserve"> أهمها</w:t>
      </w:r>
      <w:r w:rsidRPr="007F2FF1">
        <w:rPr>
          <w:rFonts w:hint="cs"/>
          <w:rtl/>
        </w:rPr>
        <w:t>:</w:t>
      </w:r>
      <w:r w:rsidRPr="007F2FF1">
        <w:rPr>
          <w:rtl/>
        </w:rPr>
        <w:t xml:space="preserve"> تمثلت استراتيجيات التَّسَوُّل على تطبيق </w:t>
      </w:r>
      <w:r w:rsidRPr="007F2FF1">
        <w:t>TikTok</w:t>
      </w:r>
      <w:r w:rsidRPr="007F2FF1">
        <w:rPr>
          <w:rtl/>
        </w:rPr>
        <w:t xml:space="preserve"> من خلال البث المباشر في جولات التحدي، واستغلال كبار السن، </w:t>
      </w:r>
      <w:r w:rsidRPr="007F2FF1">
        <w:rPr>
          <w:rFonts w:hint="cs"/>
          <w:rtl/>
        </w:rPr>
        <w:t>و</w:t>
      </w:r>
      <w:r w:rsidRPr="007F2FF1">
        <w:rPr>
          <w:rtl/>
        </w:rPr>
        <w:t>الاستعطاف بالإلحاح من خلال الأسر والأفراد، كما تبين أنَّ من أبرز الآثار الاجتماعية والاقتصادية للتَّسَوُّل الإلكتروني على المجتمع</w:t>
      </w:r>
      <w:r w:rsidRPr="007F2FF1">
        <w:rPr>
          <w:rFonts w:hint="cs"/>
          <w:rtl/>
        </w:rPr>
        <w:t>،</w:t>
      </w:r>
      <w:r w:rsidRPr="007F2FF1">
        <w:rPr>
          <w:rtl/>
        </w:rPr>
        <w:t xml:space="preserve"> </w:t>
      </w:r>
      <w:r w:rsidRPr="007F2FF1">
        <w:rPr>
          <w:rFonts w:hint="cs"/>
          <w:rtl/>
        </w:rPr>
        <w:t>و</w:t>
      </w:r>
      <w:r w:rsidRPr="007F2FF1">
        <w:rPr>
          <w:rtl/>
        </w:rPr>
        <w:t>تمثلت في استغلال العواطف وتشويه صورة المجتمع، وزيادة عمليات الاحتيال، والتشجيع على الكس</w:t>
      </w:r>
      <w:r w:rsidRPr="007F2FF1">
        <w:rPr>
          <w:rFonts w:hint="cs"/>
          <w:rtl/>
        </w:rPr>
        <w:t>ل</w:t>
      </w:r>
      <w:r w:rsidRPr="007F2FF1">
        <w:rPr>
          <w:rtl/>
        </w:rPr>
        <w:t>، والكسب غير المشروع، أنَّ من أبرز الآثار السلبية للتَّسَوُّل الإلكتروني على المجتمع انتشار الاحتيال، وفقد الثقة بين أفراد المجتمع، وتفاقم الفجوة الاقتصادية بين الفقراء والأغنياء، وقد أوصت الدراسة بالعديد من التوصيات</w:t>
      </w:r>
      <w:r w:rsidRPr="007F2FF1">
        <w:rPr>
          <w:rFonts w:hint="cs"/>
          <w:rtl/>
        </w:rPr>
        <w:t>،</w:t>
      </w:r>
      <w:r w:rsidRPr="007F2FF1">
        <w:rPr>
          <w:rtl/>
        </w:rPr>
        <w:t xml:space="preserve"> أهمها</w:t>
      </w:r>
      <w:r w:rsidRPr="007F2FF1">
        <w:rPr>
          <w:rFonts w:hint="cs"/>
          <w:rtl/>
        </w:rPr>
        <w:t>:</w:t>
      </w:r>
      <w:r w:rsidRPr="007F2FF1">
        <w:rPr>
          <w:rtl/>
        </w:rPr>
        <w:t xml:space="preserve"> التَّعَرُّف على دور خوارزميات المنصات الاجتماعية في انتشار ظاهرة التَّسَوُّل الإلكتروني، بالإضافة إلى</w:t>
      </w:r>
      <w:r w:rsidRPr="007F2FF1">
        <w:rPr>
          <w:rFonts w:hint="cs"/>
          <w:rtl/>
        </w:rPr>
        <w:t>:</w:t>
      </w:r>
      <w:r w:rsidRPr="007F2FF1">
        <w:rPr>
          <w:rtl/>
        </w:rPr>
        <w:t xml:space="preserve"> مراجعة القوانين والسياسات المتعلقة بالتَّسَوُّل الإلكتروني في مصر ومختلف دول العالم</w:t>
      </w:r>
      <w:r w:rsidRPr="007F2FF1">
        <w:t>.</w:t>
      </w:r>
    </w:p>
    <w:p w14:paraId="45F538BA" w14:textId="77777777" w:rsidR="00074F0D" w:rsidRPr="007F2FF1" w:rsidRDefault="00074F0D" w:rsidP="00CC7F64">
      <w:pPr>
        <w:pStyle w:val="00000"/>
        <w:rPr>
          <w:rtl/>
        </w:rPr>
      </w:pPr>
      <w:r w:rsidRPr="007F2FF1">
        <w:rPr>
          <w:b/>
          <w:bCs/>
          <w:rtl/>
        </w:rPr>
        <w:t>هدفت دراسة القاضي (2023) بعنوان: "التَّسَوُّل الإلكتروني في الجزائر بين استقطاب التضامن الاجتماعي ومؤشرات الاحتيال الافتراضي دراسة تحليلية لآراء عينة من رواد مواقع التواصل الاجتماعي بولاية تيزي وزو</w:t>
      </w:r>
      <w:r w:rsidRPr="007F2FF1">
        <w:rPr>
          <w:b/>
          <w:bCs/>
        </w:rPr>
        <w:t>"</w:t>
      </w:r>
      <w:r w:rsidRPr="007F2FF1">
        <w:rPr>
          <w:b/>
          <w:bCs/>
          <w:rtl/>
        </w:rPr>
        <w:t xml:space="preserve"> </w:t>
      </w:r>
      <w:r w:rsidRPr="007F2FF1">
        <w:rPr>
          <w:rtl/>
        </w:rPr>
        <w:t>إلى التَّعَرُّف على رأي المواطن الجزائري</w:t>
      </w:r>
      <w:r w:rsidRPr="007F2FF1">
        <w:rPr>
          <w:rFonts w:hint="cs"/>
          <w:rtl/>
        </w:rPr>
        <w:t>،</w:t>
      </w:r>
      <w:r w:rsidRPr="007F2FF1">
        <w:rPr>
          <w:rtl/>
        </w:rPr>
        <w:t xml:space="preserve"> خاصة</w:t>
      </w:r>
      <w:r w:rsidRPr="007F2FF1">
        <w:rPr>
          <w:rFonts w:hint="cs"/>
          <w:rtl/>
        </w:rPr>
        <w:t>ً</w:t>
      </w:r>
      <w:r w:rsidRPr="007F2FF1">
        <w:rPr>
          <w:rtl/>
        </w:rPr>
        <w:t xml:space="preserve"> على مستوى ولاية تيزي وزو بشأن الظاهرة</w:t>
      </w:r>
      <w:r w:rsidRPr="007F2FF1">
        <w:rPr>
          <w:rFonts w:hint="cs"/>
          <w:rtl/>
        </w:rPr>
        <w:t>،</w:t>
      </w:r>
      <w:r w:rsidRPr="007F2FF1">
        <w:rPr>
          <w:rtl/>
        </w:rPr>
        <w:t xml:space="preserve"> ومدى اعتباره للاستجابة لمتطلبات المُتَسَوِّلين الإلكترونيين تضامن</w:t>
      </w:r>
      <w:r w:rsidRPr="007F2FF1">
        <w:rPr>
          <w:rFonts w:hint="cs"/>
          <w:rtl/>
        </w:rPr>
        <w:t>ً</w:t>
      </w:r>
      <w:r w:rsidRPr="007F2FF1">
        <w:rPr>
          <w:rtl/>
        </w:rPr>
        <w:t>ا اجتماعي</w:t>
      </w:r>
      <w:r w:rsidRPr="007F2FF1">
        <w:rPr>
          <w:rFonts w:hint="cs"/>
          <w:rtl/>
        </w:rPr>
        <w:t>ً</w:t>
      </w:r>
      <w:r w:rsidRPr="007F2FF1">
        <w:rPr>
          <w:rtl/>
        </w:rPr>
        <w:t>ا، أو وقوع</w:t>
      </w:r>
      <w:r w:rsidRPr="007F2FF1">
        <w:rPr>
          <w:rFonts w:hint="cs"/>
          <w:rtl/>
        </w:rPr>
        <w:t>ً</w:t>
      </w:r>
      <w:r w:rsidRPr="007F2FF1">
        <w:rPr>
          <w:rtl/>
        </w:rPr>
        <w:t>ا في فخ الاحتيال الافتراضي، واشتملت عينة الدراسة على (72) فردًا من رواد وسائل التواصل الاجتماعي على مستوى ولاية تيزي وزو بالجزائر، واستخدمت الدراسة المنهج الوصفي التحليلي كمنهج للدراسة، واستعانت بالاستبانة كأداة للدراسة، وقد توصلت الدراسة للعديد من النتائج</w:t>
      </w:r>
      <w:r w:rsidRPr="007F2FF1">
        <w:rPr>
          <w:rFonts w:hint="cs"/>
          <w:rtl/>
        </w:rPr>
        <w:t>،</w:t>
      </w:r>
      <w:r w:rsidRPr="007F2FF1">
        <w:rPr>
          <w:rtl/>
        </w:rPr>
        <w:t xml:space="preserve"> أهمها</w:t>
      </w:r>
      <w:r w:rsidRPr="007F2FF1">
        <w:rPr>
          <w:rFonts w:hint="cs"/>
          <w:rtl/>
        </w:rPr>
        <w:t>:</w:t>
      </w:r>
      <w:r w:rsidRPr="007F2FF1">
        <w:rPr>
          <w:rtl/>
        </w:rPr>
        <w:t xml:space="preserve"> أنَّ أغلبية المبحوثين من رواد التواصل الاجتماعي لديهم دخل مادي</w:t>
      </w:r>
      <w:r w:rsidRPr="007F2FF1">
        <w:rPr>
          <w:rFonts w:hint="cs"/>
          <w:rtl/>
        </w:rPr>
        <w:t>،</w:t>
      </w:r>
      <w:r w:rsidRPr="007F2FF1">
        <w:rPr>
          <w:rtl/>
        </w:rPr>
        <w:t xml:space="preserve"> الأمر الذي يسهل على المُتَسَوِّل</w:t>
      </w:r>
      <w:r w:rsidRPr="007F2FF1">
        <w:rPr>
          <w:rFonts w:hint="cs"/>
          <w:rtl/>
        </w:rPr>
        <w:t>ي</w:t>
      </w:r>
      <w:r w:rsidRPr="007F2FF1">
        <w:rPr>
          <w:rtl/>
        </w:rPr>
        <w:t>ن الإلكتروني</w:t>
      </w:r>
      <w:r w:rsidRPr="007F2FF1">
        <w:rPr>
          <w:rFonts w:hint="cs"/>
          <w:rtl/>
        </w:rPr>
        <w:t>ي</w:t>
      </w:r>
      <w:r w:rsidRPr="007F2FF1">
        <w:rPr>
          <w:rtl/>
        </w:rPr>
        <w:t>ن إيجاد ضحايا</w:t>
      </w:r>
      <w:r w:rsidRPr="007F2FF1">
        <w:rPr>
          <w:rFonts w:hint="cs"/>
          <w:rtl/>
        </w:rPr>
        <w:t>،</w:t>
      </w:r>
      <w:r w:rsidRPr="007F2FF1">
        <w:rPr>
          <w:rtl/>
        </w:rPr>
        <w:t xml:space="preserve"> تحت ذريعة الحاجة لمساعدة الغير ولتضامنهم</w:t>
      </w:r>
      <w:r w:rsidRPr="007F2FF1">
        <w:rPr>
          <w:rFonts w:hint="cs"/>
          <w:rtl/>
        </w:rPr>
        <w:t>،</w:t>
      </w:r>
      <w:r w:rsidRPr="007F2FF1">
        <w:rPr>
          <w:rtl/>
        </w:rPr>
        <w:t xml:space="preserve"> خاصة</w:t>
      </w:r>
      <w:r w:rsidRPr="007F2FF1">
        <w:rPr>
          <w:rFonts w:hint="cs"/>
          <w:rtl/>
        </w:rPr>
        <w:t>ً</w:t>
      </w:r>
      <w:r w:rsidRPr="007F2FF1">
        <w:rPr>
          <w:rtl/>
        </w:rPr>
        <w:t xml:space="preserve"> في ظل التعاطف المعنوي مع منشورات التَّسَوُّل الإلكتروني التي قد ين</w:t>
      </w:r>
      <w:r w:rsidRPr="007F2FF1">
        <w:rPr>
          <w:rFonts w:hint="cs"/>
          <w:rtl/>
        </w:rPr>
        <w:t>ت</w:t>
      </w:r>
      <w:r w:rsidRPr="007F2FF1">
        <w:rPr>
          <w:rtl/>
        </w:rPr>
        <w:t>ج عنها تعاطف مادي</w:t>
      </w:r>
      <w:r w:rsidRPr="007F2FF1">
        <w:rPr>
          <w:rFonts w:hint="cs"/>
          <w:rtl/>
        </w:rPr>
        <w:t>؛</w:t>
      </w:r>
      <w:r w:rsidRPr="007F2FF1">
        <w:rPr>
          <w:rtl/>
        </w:rPr>
        <w:t xml:space="preserve"> إذ تنتشر تلك المنشورات غال</w:t>
      </w:r>
      <w:r w:rsidRPr="007F2FF1">
        <w:rPr>
          <w:rFonts w:hint="cs"/>
          <w:rtl/>
        </w:rPr>
        <w:t>بً</w:t>
      </w:r>
      <w:r w:rsidRPr="007F2FF1">
        <w:rPr>
          <w:rtl/>
        </w:rPr>
        <w:t>ا في مجموعات الصداقة بالاعتماد على دلائل يستعين بها المُتَسَوِّلون الإلكترونيون</w:t>
      </w:r>
      <w:r w:rsidRPr="007F2FF1">
        <w:rPr>
          <w:rFonts w:hint="cs"/>
          <w:rtl/>
        </w:rPr>
        <w:t>،</w:t>
      </w:r>
      <w:r w:rsidRPr="007F2FF1">
        <w:rPr>
          <w:rtl/>
        </w:rPr>
        <w:t xml:space="preserve"> على غرار الملفات الطبية لجمع الأموال</w:t>
      </w:r>
      <w:r w:rsidRPr="007F2FF1">
        <w:rPr>
          <w:rFonts w:hint="cs"/>
          <w:rtl/>
        </w:rPr>
        <w:t>،</w:t>
      </w:r>
      <w:r w:rsidRPr="007F2FF1">
        <w:rPr>
          <w:rtl/>
        </w:rPr>
        <w:t xml:space="preserve"> في ظل عدم إدراك المواطن الجزائري بأن</w:t>
      </w:r>
      <w:r w:rsidRPr="007F2FF1">
        <w:rPr>
          <w:rFonts w:hint="cs"/>
          <w:rtl/>
        </w:rPr>
        <w:t>َّ</w:t>
      </w:r>
      <w:r w:rsidRPr="007F2FF1">
        <w:rPr>
          <w:rtl/>
        </w:rPr>
        <w:t xml:space="preserve"> ذلك السلوك يعاقب عليه فاعله في دول أخرى، وأنَّه وجه جديد للاحتيال على أموال الغير</w:t>
      </w:r>
      <w:r w:rsidRPr="007F2FF1">
        <w:rPr>
          <w:rFonts w:hint="cs"/>
          <w:rtl/>
        </w:rPr>
        <w:t>،</w:t>
      </w:r>
      <w:r w:rsidRPr="007F2FF1">
        <w:rPr>
          <w:rtl/>
        </w:rPr>
        <w:t xml:space="preserve"> يندرج هو الآخر ضمن سلوكيات الإجرام الإلكتروني، ولعل ما ساهم في تفشي هذه الظاهرة في الجزائر هو غياب الإطار القانوني</w:t>
      </w:r>
      <w:r w:rsidRPr="007F2FF1">
        <w:rPr>
          <w:rFonts w:hint="cs"/>
          <w:rtl/>
        </w:rPr>
        <w:t>،</w:t>
      </w:r>
      <w:r w:rsidRPr="007F2FF1">
        <w:rPr>
          <w:rtl/>
        </w:rPr>
        <w:t xml:space="preserve"> الذي يصنف الظاهرة كاحتيال رغم توفر كل شروط الفعل من مدير</w:t>
      </w:r>
      <w:r w:rsidRPr="007F2FF1">
        <w:rPr>
          <w:rFonts w:hint="cs"/>
          <w:rtl/>
        </w:rPr>
        <w:t>،</w:t>
      </w:r>
      <w:r w:rsidRPr="007F2FF1">
        <w:rPr>
          <w:rtl/>
        </w:rPr>
        <w:t xml:space="preserve"> وأداة</w:t>
      </w:r>
      <w:r w:rsidRPr="007F2FF1">
        <w:rPr>
          <w:rFonts w:hint="cs"/>
          <w:rtl/>
        </w:rPr>
        <w:t>،</w:t>
      </w:r>
      <w:r w:rsidRPr="007F2FF1">
        <w:rPr>
          <w:rtl/>
        </w:rPr>
        <w:t xml:space="preserve"> وضحية</w:t>
      </w:r>
      <w:r w:rsidRPr="007F2FF1">
        <w:rPr>
          <w:rFonts w:hint="cs"/>
          <w:rtl/>
        </w:rPr>
        <w:t>،</w:t>
      </w:r>
      <w:r w:rsidRPr="007F2FF1">
        <w:rPr>
          <w:rtl/>
        </w:rPr>
        <w:t xml:space="preserve"> وبيئة الفعل البيئة الرقمية، وفي ظل ذلك يتسبب الانسياق الاجتماعي صوب كل ما يتم نشره عبر مواقع التواصل الاجتماعي في توسع رقعة الاستغلال الرقمي</w:t>
      </w:r>
      <w:r w:rsidRPr="007F2FF1">
        <w:rPr>
          <w:rFonts w:hint="cs"/>
          <w:rtl/>
        </w:rPr>
        <w:t>،</w:t>
      </w:r>
      <w:r w:rsidRPr="007F2FF1">
        <w:rPr>
          <w:rtl/>
        </w:rPr>
        <w:t xml:space="preserve"> في ظل غياب الوعي التام بخطورة الظاهرة وتداعياتها على الأمن المجتمعي في شقه الرقمي، وقد أوصت الدراسة بالعديد من التوصيات</w:t>
      </w:r>
      <w:r w:rsidRPr="007F2FF1">
        <w:rPr>
          <w:rFonts w:hint="cs"/>
          <w:rtl/>
        </w:rPr>
        <w:t>،</w:t>
      </w:r>
      <w:r w:rsidRPr="007F2FF1">
        <w:rPr>
          <w:rtl/>
        </w:rPr>
        <w:t xml:space="preserve"> أهمها</w:t>
      </w:r>
      <w:r w:rsidRPr="007F2FF1">
        <w:rPr>
          <w:rFonts w:hint="cs"/>
          <w:rtl/>
        </w:rPr>
        <w:t>:</w:t>
      </w:r>
      <w:r w:rsidRPr="007F2FF1">
        <w:rPr>
          <w:rtl/>
        </w:rPr>
        <w:t xml:space="preserve"> ضرورة تفعيل دور الإعلام والأمن في التوعية بخصوص انعكاسات التَّسَوُّل الإلكتروني</w:t>
      </w:r>
      <w:r w:rsidRPr="007F2FF1">
        <w:rPr>
          <w:rFonts w:hint="cs"/>
          <w:rtl/>
        </w:rPr>
        <w:t>،</w:t>
      </w:r>
      <w:r w:rsidRPr="007F2FF1">
        <w:rPr>
          <w:rtl/>
        </w:rPr>
        <w:t xml:space="preserve"> باعتباره طريقة مستحدثة لجني الأموال، والاعتماد على منصات التواصل الاجتماعي للتعريف بخطورة الظاهرة على المجتمع</w:t>
      </w:r>
      <w:r w:rsidRPr="007F2FF1">
        <w:rPr>
          <w:rFonts w:hint="cs"/>
          <w:rtl/>
        </w:rPr>
        <w:t>؛</w:t>
      </w:r>
      <w:r w:rsidRPr="007F2FF1">
        <w:rPr>
          <w:rtl/>
        </w:rPr>
        <w:t xml:space="preserve"> لأن</w:t>
      </w:r>
      <w:r w:rsidRPr="007F2FF1">
        <w:rPr>
          <w:rFonts w:hint="cs"/>
          <w:rtl/>
        </w:rPr>
        <w:t>َّ</w:t>
      </w:r>
      <w:r w:rsidRPr="007F2FF1">
        <w:rPr>
          <w:rtl/>
        </w:rPr>
        <w:t xml:space="preserve"> المجتمع الم</w:t>
      </w:r>
      <w:r w:rsidRPr="007F2FF1">
        <w:rPr>
          <w:rFonts w:hint="cs"/>
          <w:rtl/>
        </w:rPr>
        <w:t>ُ</w:t>
      </w:r>
      <w:r w:rsidRPr="007F2FF1">
        <w:rPr>
          <w:rtl/>
        </w:rPr>
        <w:t>س</w:t>
      </w:r>
      <w:r w:rsidRPr="007F2FF1">
        <w:rPr>
          <w:rFonts w:hint="cs"/>
          <w:rtl/>
        </w:rPr>
        <w:t>ْ</w:t>
      </w:r>
      <w:r w:rsidRPr="007F2FF1">
        <w:rPr>
          <w:rtl/>
        </w:rPr>
        <w:t>ل</w:t>
      </w:r>
      <w:r w:rsidRPr="007F2FF1">
        <w:rPr>
          <w:rFonts w:hint="cs"/>
          <w:rtl/>
        </w:rPr>
        <w:t>ِ</w:t>
      </w:r>
      <w:r w:rsidRPr="007F2FF1">
        <w:rPr>
          <w:rtl/>
        </w:rPr>
        <w:t>م يحث</w:t>
      </w:r>
      <w:r w:rsidRPr="007F2FF1">
        <w:rPr>
          <w:rFonts w:hint="cs"/>
          <w:rtl/>
        </w:rPr>
        <w:t>ُّ</w:t>
      </w:r>
      <w:r w:rsidRPr="007F2FF1">
        <w:rPr>
          <w:rtl/>
        </w:rPr>
        <w:t xml:space="preserve"> على العمل لا على التَّسَوُّل بشتى أنواعه.</w:t>
      </w:r>
    </w:p>
    <w:p w14:paraId="6B8E1E72" w14:textId="77777777" w:rsidR="00074F0D" w:rsidRPr="007F2FF1" w:rsidRDefault="00074F0D" w:rsidP="00CC7F64">
      <w:pPr>
        <w:pStyle w:val="00000"/>
        <w:rPr>
          <w:rtl/>
        </w:rPr>
      </w:pPr>
      <w:r w:rsidRPr="007F2FF1">
        <w:rPr>
          <w:b/>
          <w:bCs/>
          <w:rtl/>
        </w:rPr>
        <w:t>هدفت دراسة الخمشي (2022)  بعنوان</w:t>
      </w:r>
      <w:r w:rsidRPr="007F2FF1">
        <w:rPr>
          <w:rFonts w:hint="cs"/>
          <w:b/>
          <w:bCs/>
          <w:rtl/>
        </w:rPr>
        <w:t>:</w:t>
      </w:r>
      <w:r w:rsidRPr="007F2FF1">
        <w:rPr>
          <w:b/>
          <w:bCs/>
          <w:rtl/>
        </w:rPr>
        <w:t xml:space="preserve"> "واقع التَّسَوُّل الإلكتروني في المملكة العربية السعودية من خلال شبكات التواصل الاجتماعي (توتير نموذج</w:t>
      </w:r>
      <w:r w:rsidRPr="007F2FF1">
        <w:rPr>
          <w:rFonts w:hint="cs"/>
          <w:b/>
          <w:bCs/>
          <w:rtl/>
        </w:rPr>
        <w:t>ً</w:t>
      </w:r>
      <w:r w:rsidRPr="007F2FF1">
        <w:rPr>
          <w:b/>
          <w:bCs/>
          <w:rtl/>
        </w:rPr>
        <w:t>ا)"</w:t>
      </w:r>
      <w:r w:rsidRPr="007F2FF1">
        <w:rPr>
          <w:rtl/>
        </w:rPr>
        <w:t xml:space="preserve"> إلى التَّعَرُّف على أكثر الاحتياجات طلبًا للتَّسَوُّل الإلكتروني في شبكة(توتير)، والتَّعَرُّف على الفترات الزمنية التي يزيد فيها التَّسَوُّل الإلكتروني في شبكة التواصل الاجتماعي (توتير)، واشتملت عينة الدراسة على  عينة (التغريدات) في توتير، خلال مدة زمنية مدتها (٤) أشهر سنة </w:t>
      </w:r>
      <w:r w:rsidRPr="007F2FF1">
        <w:rPr>
          <w:rtl/>
          <w:lang w:bidi="fa-IR"/>
        </w:rPr>
        <w:t>۲۰۲۰</w:t>
      </w:r>
      <w:r w:rsidRPr="007F2FF1">
        <w:rPr>
          <w:rtl/>
        </w:rPr>
        <w:t>م لحالات التَّسَوُّل الإلكتروني، واستخدمت الدراسة المنهج الكيفي للدراسة، واستعانت بالاستبانة وتحليل المضمون كأداة للدراسة، وقد توصلت الدراسة للعديد من النتائج</w:t>
      </w:r>
      <w:r w:rsidRPr="007F2FF1">
        <w:rPr>
          <w:rFonts w:hint="cs"/>
          <w:rtl/>
        </w:rPr>
        <w:t>،</w:t>
      </w:r>
      <w:r w:rsidRPr="007F2FF1">
        <w:rPr>
          <w:rtl/>
        </w:rPr>
        <w:t xml:space="preserve"> أهمها</w:t>
      </w:r>
      <w:r w:rsidRPr="007F2FF1">
        <w:rPr>
          <w:rFonts w:hint="cs"/>
          <w:rtl/>
        </w:rPr>
        <w:t>:</w:t>
      </w:r>
      <w:r w:rsidRPr="007F2FF1">
        <w:rPr>
          <w:rtl/>
        </w:rPr>
        <w:t xml:space="preserve"> وجود أشكال متعدّدة للتَّسَوُّل الإلكتروني حصر الأكثر منها؛ حيث يبين بعضها إظهار الحاجة المادية، في حين يعرض بعضها صورًا لحالات طبية تحتاج علاج</w:t>
      </w:r>
      <w:r w:rsidRPr="007F2FF1">
        <w:rPr>
          <w:rFonts w:hint="cs"/>
          <w:rtl/>
        </w:rPr>
        <w:t>ً</w:t>
      </w:r>
      <w:r w:rsidRPr="007F2FF1">
        <w:rPr>
          <w:rtl/>
        </w:rPr>
        <w:t>ا، وصورًا لتقارير طبية، وسداد الفواتير وعقود الإيجار، ومن خلال رصد التغريدات الخاصة بالتَّسَوُّل في تويتر</w:t>
      </w:r>
      <w:r w:rsidRPr="007F2FF1">
        <w:rPr>
          <w:rFonts w:hint="cs"/>
          <w:rtl/>
        </w:rPr>
        <w:t>،</w:t>
      </w:r>
      <w:r w:rsidRPr="007F2FF1">
        <w:rPr>
          <w:rtl/>
        </w:rPr>
        <w:t xml:space="preserve"> اتضح أنَّ هناك أكثر من طريقة</w:t>
      </w:r>
      <w:r w:rsidRPr="007F2FF1">
        <w:rPr>
          <w:rFonts w:hint="cs"/>
          <w:rtl/>
        </w:rPr>
        <w:t>،</w:t>
      </w:r>
      <w:r w:rsidRPr="007F2FF1">
        <w:rPr>
          <w:rtl/>
        </w:rPr>
        <w:t xml:space="preserve"> منها</w:t>
      </w:r>
      <w:r w:rsidRPr="007F2FF1">
        <w:rPr>
          <w:rFonts w:hint="cs"/>
          <w:rtl/>
        </w:rPr>
        <w:t>:</w:t>
      </w:r>
      <w:r w:rsidRPr="007F2FF1">
        <w:rPr>
          <w:rtl/>
        </w:rPr>
        <w:t xml:space="preserve"> طريقة كتابة التغريدة بشكل مباشر وبدون اقتباس</w:t>
      </w:r>
      <w:r w:rsidRPr="007F2FF1">
        <w:rPr>
          <w:rFonts w:hint="cs"/>
          <w:rtl/>
        </w:rPr>
        <w:t>،</w:t>
      </w:r>
      <w:r w:rsidRPr="007F2FF1">
        <w:rPr>
          <w:rtl/>
        </w:rPr>
        <w:t xml:space="preserve"> أو إعادة تغريد، أو بمحاولة الكتابة تحت تغريدة خاصة بحساب رسمي أو شخصية مهمة في المجتمع، ومحاولة استجداء الآخرين واستعطافهم، أو المشاركة في الهشتاقات، كما تبين أنَّ شهر رمضان الكريم هو الأكثر طلب</w:t>
      </w:r>
      <w:r w:rsidRPr="007F2FF1">
        <w:rPr>
          <w:rFonts w:hint="cs"/>
          <w:rtl/>
        </w:rPr>
        <w:t>ً</w:t>
      </w:r>
      <w:r w:rsidRPr="007F2FF1">
        <w:rPr>
          <w:rtl/>
        </w:rPr>
        <w:t>ا، كما يلاحظ كثرة التغريدات والتفاعل حول الطلب المادي، وخلال الرصد لهذه التغريدات، فإنَّ بعضها يكون فيها مناشدة للشخصيات المهمة بالمجتمع، أو الجهات الرسمية، أو الجمعيات الأهلية، أو في الهاشتاقات، وقد أوصت الدراسة بالعديد من التوصيات</w:t>
      </w:r>
      <w:r w:rsidRPr="007F2FF1">
        <w:rPr>
          <w:rFonts w:hint="cs"/>
          <w:rtl/>
        </w:rPr>
        <w:t>،</w:t>
      </w:r>
      <w:r w:rsidRPr="007F2FF1">
        <w:rPr>
          <w:rtl/>
        </w:rPr>
        <w:t xml:space="preserve"> أهمها</w:t>
      </w:r>
      <w:r w:rsidRPr="007F2FF1">
        <w:rPr>
          <w:rFonts w:hint="cs"/>
          <w:rtl/>
        </w:rPr>
        <w:t>:</w:t>
      </w:r>
      <w:r w:rsidRPr="007F2FF1">
        <w:rPr>
          <w:rtl/>
        </w:rPr>
        <w:t xml:space="preserve"> توجيه الإعلاميين والناشطين في شبكات التواصل الاجتماعي إلى عدم نشر حالات التَّسَوُّل بشكل عشوائي، وتثقيف المجتمع حول الحسابات الوهمية التي تحمل أسماء مستعارة لممارسة سلوك التَّسَوُّل</w:t>
      </w:r>
      <w:r w:rsidRPr="007F2FF1">
        <w:t>.</w:t>
      </w:r>
    </w:p>
    <w:p w14:paraId="4632E450" w14:textId="0A092447" w:rsidR="00074F0D" w:rsidRPr="007F2FF1" w:rsidRDefault="00136867" w:rsidP="00136867">
      <w:pPr>
        <w:pStyle w:val="a7"/>
        <w:ind w:left="282" w:hanging="283"/>
        <w:rPr>
          <w:rtl/>
        </w:rPr>
      </w:pPr>
      <w:bookmarkStart w:id="140" w:name="_Toc225447837"/>
      <w:bookmarkStart w:id="141" w:name="_Toc227769187"/>
      <w:r>
        <w:rPr>
          <w:rFonts w:hint="cs"/>
          <w:rtl/>
        </w:rPr>
        <w:t xml:space="preserve">2.5 </w:t>
      </w:r>
      <w:r w:rsidR="00074F0D" w:rsidRPr="007F2FF1">
        <w:rPr>
          <w:rtl/>
        </w:rPr>
        <w:t>الدراسات الأجنبية</w:t>
      </w:r>
      <w:bookmarkEnd w:id="140"/>
      <w:r w:rsidR="00074F0D" w:rsidRPr="007F2FF1">
        <w:rPr>
          <w:rFonts w:hint="cs"/>
          <w:rtl/>
        </w:rPr>
        <w:t>:</w:t>
      </w:r>
      <w:bookmarkEnd w:id="141"/>
    </w:p>
    <w:p w14:paraId="296DB64B" w14:textId="77777777" w:rsidR="00074F0D" w:rsidRPr="007F2FF1" w:rsidRDefault="00074F0D" w:rsidP="00CC7F64">
      <w:pPr>
        <w:pStyle w:val="00000"/>
        <w:rPr>
          <w:rtl/>
        </w:rPr>
      </w:pPr>
      <w:r w:rsidRPr="007F2FF1">
        <w:rPr>
          <w:b/>
          <w:bCs/>
          <w:rtl/>
        </w:rPr>
        <w:t>هدفت دراسة "سوبيفاني وآخر</w:t>
      </w:r>
      <w:r w:rsidRPr="007F2FF1">
        <w:rPr>
          <w:rFonts w:hint="cs"/>
          <w:b/>
          <w:bCs/>
          <w:rtl/>
        </w:rPr>
        <w:t>ي</w:t>
      </w:r>
      <w:r w:rsidRPr="007F2FF1">
        <w:rPr>
          <w:b/>
          <w:bCs/>
          <w:rtl/>
        </w:rPr>
        <w:t>ن" (</w:t>
      </w:r>
      <w:r w:rsidRPr="007F2FF1">
        <w:rPr>
          <w:b/>
          <w:bCs/>
        </w:rPr>
        <w:t>Sopiyani et al., 2025</w:t>
      </w:r>
      <w:r w:rsidRPr="007F2FF1">
        <w:rPr>
          <w:b/>
          <w:bCs/>
          <w:rtl/>
        </w:rPr>
        <w:t xml:space="preserve">) بعنوان: "التصور العام لظاهرة </w:t>
      </w:r>
      <w:r w:rsidRPr="007F2FF1">
        <w:rPr>
          <w:b/>
          <w:bCs/>
        </w:rPr>
        <w:t>)</w:t>
      </w:r>
      <w:r w:rsidRPr="007F2FF1">
        <w:rPr>
          <w:b/>
          <w:bCs/>
          <w:rtl/>
        </w:rPr>
        <w:t>التَّسَوُّل عبر الإنترنت</w:t>
      </w:r>
      <w:r w:rsidRPr="007F2FF1">
        <w:rPr>
          <w:b/>
          <w:bCs/>
        </w:rPr>
        <w:t xml:space="preserve"> (</w:t>
      </w:r>
      <w:r w:rsidRPr="007F2FF1">
        <w:rPr>
          <w:b/>
          <w:bCs/>
          <w:rtl/>
        </w:rPr>
        <w:t xml:space="preserve">على منصة تيك توك للتواصل الاجتماعي" </w:t>
      </w:r>
      <w:r w:rsidRPr="007F2FF1">
        <w:rPr>
          <w:rtl/>
        </w:rPr>
        <w:t>إلى تحليل ظاهرة التَّسَوُّل الإلكتروني عبر منصة تيك توك، والتَّعَرُّف على تصورات الجمهور ودراسة الأسباب الاجتماعية والتكنولوجية التي أدت إلى انتشارها وتأثيرها على المجتمع، وقد تكو</w:t>
      </w:r>
      <w:r w:rsidRPr="007F2FF1">
        <w:rPr>
          <w:rFonts w:hint="cs"/>
          <w:rtl/>
        </w:rPr>
        <w:t>َّ</w:t>
      </w:r>
      <w:r w:rsidRPr="007F2FF1">
        <w:rPr>
          <w:rtl/>
        </w:rPr>
        <w:t>ن مجتمع الدراسة من جميع مشاهدي الإنترنت وأفراد المجتمع ومنشئي محتوى تيك توك بسوكابومي في إندونيسيا، بينما اشتملت عينة الدراسة على (10) مشاركين، وقد تبنت الدراسة المنهج الوصفي النوعي، كما استعانت بالملاحظة، والمقابلات، وتحليل الوثائق والمصادر الرقمية المتعلقة بسياسات منصة تيك توك كأدوات للدراسة، وقد توصلت هذه الدراسة إلى العديد من النتائج</w:t>
      </w:r>
      <w:r w:rsidRPr="007F2FF1">
        <w:rPr>
          <w:rFonts w:hint="cs"/>
          <w:rtl/>
        </w:rPr>
        <w:t>،</w:t>
      </w:r>
      <w:r w:rsidRPr="007F2FF1">
        <w:rPr>
          <w:rtl/>
        </w:rPr>
        <w:t xml:space="preserve"> من أهمها</w:t>
      </w:r>
      <w:r w:rsidRPr="007F2FF1">
        <w:rPr>
          <w:rFonts w:hint="cs"/>
          <w:rtl/>
        </w:rPr>
        <w:t>:</w:t>
      </w:r>
      <w:r w:rsidRPr="007F2FF1">
        <w:rPr>
          <w:rtl/>
        </w:rPr>
        <w:t xml:space="preserve"> وجود ثلاث</w:t>
      </w:r>
      <w:r w:rsidRPr="007F2FF1">
        <w:rPr>
          <w:rFonts w:hint="cs"/>
          <w:rtl/>
        </w:rPr>
        <w:t>ة</w:t>
      </w:r>
      <w:r w:rsidRPr="007F2FF1">
        <w:rPr>
          <w:rtl/>
        </w:rPr>
        <w:t xml:space="preserve"> أسباب</w:t>
      </w:r>
      <w:r w:rsidRPr="007F2FF1">
        <w:rPr>
          <w:rFonts w:hint="cs"/>
          <w:rtl/>
        </w:rPr>
        <w:t>ٍ</w:t>
      </w:r>
      <w:r w:rsidRPr="007F2FF1">
        <w:rPr>
          <w:rtl/>
        </w:rPr>
        <w:t xml:space="preserve"> رئيسية</w:t>
      </w:r>
      <w:r w:rsidRPr="007F2FF1">
        <w:rPr>
          <w:rFonts w:hint="cs"/>
          <w:rtl/>
        </w:rPr>
        <w:t>ٍ</w:t>
      </w:r>
      <w:r w:rsidRPr="007F2FF1">
        <w:rPr>
          <w:rtl/>
        </w:rPr>
        <w:t xml:space="preserve"> لانتشار ظاهرة التَّسَوُّل الإلكتروني</w:t>
      </w:r>
      <w:r w:rsidRPr="007F2FF1">
        <w:rPr>
          <w:rFonts w:hint="cs"/>
          <w:rtl/>
        </w:rPr>
        <w:t>،</w:t>
      </w:r>
      <w:r w:rsidRPr="007F2FF1">
        <w:rPr>
          <w:rtl/>
        </w:rPr>
        <w:t xml:space="preserve"> وه</w:t>
      </w:r>
      <w:r w:rsidRPr="007F2FF1">
        <w:rPr>
          <w:rFonts w:hint="cs"/>
          <w:rtl/>
        </w:rPr>
        <w:t>ي</w:t>
      </w:r>
      <w:r w:rsidRPr="007F2FF1">
        <w:rPr>
          <w:rtl/>
        </w:rPr>
        <w:t>: (التطور التكنولوجي وسهولة الوصول إلى الإنترنت، والفقر</w:t>
      </w:r>
      <w:r w:rsidRPr="007F2FF1">
        <w:rPr>
          <w:rFonts w:hint="cs"/>
          <w:rtl/>
        </w:rPr>
        <w:t>،</w:t>
      </w:r>
      <w:r w:rsidRPr="007F2FF1">
        <w:rPr>
          <w:rtl/>
        </w:rPr>
        <w:t xml:space="preserve"> والضغوط الاقتصادية، والرغبة في الشهرة والانتشار على وسائل التواصل الاجتماعي)، كما بينت نتائج الدراسة عن وجود تباين في آراء الجمهور البعض يرى أنَّها وسيلة للمساعدة، والبعض يرى أنَّها سلوك غير أخلاقي، ووجود ضعف في الضوابط الأخلاقية في استخدام وسائل التواصل الاجتماعي، وحدوث تغير في القيم الاجتماعية؛ حيث يميل بعض الأفراد إلى الطرق السريعة لكسب المال عبر الإنترنت، وأوصت الدراسة بضرورة تعزيز التوعية الرقمية حول الاستخدام الأخلاقي لوسائل التواصل الاجتماعي، والتشديد على سياسات المنصات الرقمية لمراقبة البث المباشر الذي يتضمن ت</w:t>
      </w:r>
      <w:r w:rsidRPr="007F2FF1">
        <w:rPr>
          <w:rFonts w:hint="cs"/>
          <w:rtl/>
        </w:rPr>
        <w:t>َ</w:t>
      </w:r>
      <w:r w:rsidRPr="007F2FF1">
        <w:rPr>
          <w:rtl/>
        </w:rPr>
        <w:t>س</w:t>
      </w:r>
      <w:r w:rsidRPr="007F2FF1">
        <w:rPr>
          <w:rFonts w:hint="cs"/>
          <w:rtl/>
        </w:rPr>
        <w:t>َ</w:t>
      </w:r>
      <w:r w:rsidRPr="007F2FF1">
        <w:rPr>
          <w:rtl/>
        </w:rPr>
        <w:t>و</w:t>
      </w:r>
      <w:r w:rsidRPr="007F2FF1">
        <w:rPr>
          <w:rFonts w:hint="cs"/>
          <w:rtl/>
        </w:rPr>
        <w:t>ُّ</w:t>
      </w:r>
      <w:r w:rsidRPr="007F2FF1">
        <w:rPr>
          <w:rtl/>
        </w:rPr>
        <w:t>لًا إلكترونيًا، ومعالجة</w:t>
      </w:r>
      <w:r w:rsidRPr="007F2FF1">
        <w:rPr>
          <w:rFonts w:hint="cs"/>
          <w:rtl/>
        </w:rPr>
        <w:t>ً</w:t>
      </w:r>
      <w:r w:rsidRPr="007F2FF1">
        <w:rPr>
          <w:rtl/>
        </w:rPr>
        <w:t xml:space="preserve"> الأسباب الاجتماعية والاقتصادية</w:t>
      </w:r>
      <w:r w:rsidRPr="007F2FF1">
        <w:rPr>
          <w:rFonts w:hint="cs"/>
          <w:rtl/>
        </w:rPr>
        <w:t>،</w:t>
      </w:r>
      <w:r w:rsidRPr="007F2FF1">
        <w:rPr>
          <w:rtl/>
        </w:rPr>
        <w:t xml:space="preserve"> التي تدفع الأفراد إلى هذه السلوك.</w:t>
      </w:r>
    </w:p>
    <w:p w14:paraId="70F71DEE" w14:textId="77777777" w:rsidR="00074F0D" w:rsidRPr="007F2FF1" w:rsidRDefault="00074F0D" w:rsidP="00CC7F64">
      <w:pPr>
        <w:pStyle w:val="00000"/>
        <w:rPr>
          <w:rtl/>
        </w:rPr>
      </w:pPr>
      <w:r w:rsidRPr="007F2FF1">
        <w:rPr>
          <w:b/>
          <w:bCs/>
          <w:rtl/>
        </w:rPr>
        <w:t>هدفت دراسة "</w:t>
      </w:r>
      <w:r w:rsidRPr="007F2FF1">
        <w:rPr>
          <w:rFonts w:hint="cs"/>
          <w:b/>
          <w:bCs/>
          <w:rtl/>
        </w:rPr>
        <w:t>جولتوم</w:t>
      </w:r>
      <w:r w:rsidRPr="007F2FF1">
        <w:rPr>
          <w:b/>
          <w:bCs/>
          <w:rtl/>
        </w:rPr>
        <w:t xml:space="preserve"> </w:t>
      </w:r>
      <w:r w:rsidRPr="007F2FF1">
        <w:rPr>
          <w:rFonts w:hint="cs"/>
          <w:b/>
          <w:bCs/>
          <w:rtl/>
        </w:rPr>
        <w:t>وداود</w:t>
      </w:r>
      <w:r w:rsidRPr="007F2FF1">
        <w:rPr>
          <w:b/>
          <w:bCs/>
          <w:rtl/>
        </w:rPr>
        <w:t>" (</w:t>
      </w:r>
      <w:r w:rsidRPr="007F2FF1">
        <w:rPr>
          <w:b/>
          <w:bCs/>
        </w:rPr>
        <w:t>Gultom and Daud, 2025</w:t>
      </w:r>
      <w:r w:rsidRPr="007F2FF1">
        <w:rPr>
          <w:b/>
          <w:bCs/>
          <w:rtl/>
        </w:rPr>
        <w:t>) بعنوان: "</w:t>
      </w:r>
      <w:r w:rsidRPr="007F2FF1">
        <w:rPr>
          <w:rFonts w:hint="cs"/>
          <w:b/>
          <w:bCs/>
          <w:rtl/>
        </w:rPr>
        <w:t>استراتيجية</w:t>
      </w:r>
      <w:r w:rsidRPr="007F2FF1">
        <w:rPr>
          <w:b/>
          <w:bCs/>
          <w:rtl/>
        </w:rPr>
        <w:t xml:space="preserve"> </w:t>
      </w:r>
      <w:r w:rsidRPr="007F2FF1">
        <w:rPr>
          <w:rFonts w:hint="cs"/>
          <w:b/>
          <w:bCs/>
          <w:rtl/>
        </w:rPr>
        <w:t>المتسولين</w:t>
      </w:r>
      <w:r w:rsidRPr="007F2FF1">
        <w:rPr>
          <w:b/>
          <w:bCs/>
          <w:rtl/>
        </w:rPr>
        <w:t xml:space="preserve"> </w:t>
      </w:r>
      <w:r w:rsidRPr="007F2FF1">
        <w:rPr>
          <w:rFonts w:hint="cs"/>
          <w:b/>
          <w:bCs/>
          <w:rtl/>
        </w:rPr>
        <w:t>عبر</w:t>
      </w:r>
      <w:r w:rsidRPr="007F2FF1">
        <w:rPr>
          <w:b/>
          <w:bCs/>
          <w:rtl/>
        </w:rPr>
        <w:t xml:space="preserve"> </w:t>
      </w:r>
      <w:r w:rsidRPr="007F2FF1">
        <w:rPr>
          <w:rFonts w:hint="cs"/>
          <w:b/>
          <w:bCs/>
          <w:rtl/>
        </w:rPr>
        <w:t>الإنترنت</w:t>
      </w:r>
      <w:r w:rsidRPr="007F2FF1">
        <w:rPr>
          <w:b/>
          <w:bCs/>
          <w:rtl/>
        </w:rPr>
        <w:t xml:space="preserve"> </w:t>
      </w:r>
      <w:r w:rsidRPr="007F2FF1">
        <w:rPr>
          <w:rFonts w:hint="cs"/>
          <w:b/>
          <w:bCs/>
          <w:rtl/>
        </w:rPr>
        <w:t>على</w:t>
      </w:r>
      <w:r w:rsidRPr="007F2FF1">
        <w:rPr>
          <w:b/>
          <w:bCs/>
          <w:rtl/>
        </w:rPr>
        <w:t xml:space="preserve"> </w:t>
      </w:r>
      <w:r w:rsidRPr="007F2FF1">
        <w:rPr>
          <w:rFonts w:hint="cs"/>
          <w:b/>
          <w:bCs/>
          <w:rtl/>
        </w:rPr>
        <w:t>تيك</w:t>
      </w:r>
      <w:r w:rsidRPr="007F2FF1">
        <w:rPr>
          <w:b/>
          <w:bCs/>
          <w:rtl/>
        </w:rPr>
        <w:t xml:space="preserve"> </w:t>
      </w:r>
      <w:r w:rsidRPr="007F2FF1">
        <w:rPr>
          <w:rFonts w:hint="cs"/>
          <w:b/>
          <w:bCs/>
          <w:rtl/>
        </w:rPr>
        <w:t>توك</w:t>
      </w:r>
      <w:r w:rsidRPr="007F2FF1">
        <w:rPr>
          <w:b/>
          <w:bCs/>
          <w:rtl/>
        </w:rPr>
        <w:t xml:space="preserve"> </w:t>
      </w:r>
      <w:r w:rsidRPr="007F2FF1">
        <w:rPr>
          <w:rFonts w:hint="cs"/>
          <w:b/>
          <w:bCs/>
          <w:rtl/>
        </w:rPr>
        <w:t>في</w:t>
      </w:r>
      <w:r w:rsidRPr="007F2FF1">
        <w:rPr>
          <w:b/>
          <w:bCs/>
          <w:rtl/>
        </w:rPr>
        <w:t xml:space="preserve"> </w:t>
      </w:r>
      <w:r w:rsidRPr="007F2FF1">
        <w:rPr>
          <w:rFonts w:hint="cs"/>
          <w:b/>
          <w:bCs/>
          <w:rtl/>
        </w:rPr>
        <w:t>جذب</w:t>
      </w:r>
      <w:r w:rsidRPr="007F2FF1">
        <w:rPr>
          <w:b/>
          <w:bCs/>
          <w:rtl/>
        </w:rPr>
        <w:t xml:space="preserve"> </w:t>
      </w:r>
      <w:r w:rsidRPr="007F2FF1">
        <w:rPr>
          <w:rFonts w:hint="cs"/>
          <w:b/>
          <w:bCs/>
          <w:rtl/>
        </w:rPr>
        <w:t>التعاطف</w:t>
      </w:r>
      <w:r w:rsidRPr="007F2FF1">
        <w:rPr>
          <w:b/>
          <w:bCs/>
          <w:rtl/>
        </w:rPr>
        <w:t xml:space="preserve"> </w:t>
      </w:r>
      <w:r w:rsidRPr="007F2FF1">
        <w:rPr>
          <w:rFonts w:hint="cs"/>
          <w:b/>
          <w:bCs/>
          <w:rtl/>
        </w:rPr>
        <w:t>والتبرعات</w:t>
      </w:r>
      <w:r w:rsidRPr="007F2FF1">
        <w:rPr>
          <w:b/>
          <w:bCs/>
          <w:rtl/>
        </w:rPr>
        <w:t xml:space="preserve"> </w:t>
      </w:r>
      <w:r w:rsidRPr="007F2FF1">
        <w:rPr>
          <w:rFonts w:hint="cs"/>
          <w:b/>
          <w:bCs/>
          <w:rtl/>
        </w:rPr>
        <w:t>من</w:t>
      </w:r>
      <w:r w:rsidRPr="007F2FF1">
        <w:rPr>
          <w:b/>
          <w:bCs/>
          <w:rtl/>
        </w:rPr>
        <w:t xml:space="preserve"> </w:t>
      </w:r>
      <w:r w:rsidRPr="007F2FF1">
        <w:rPr>
          <w:rFonts w:hint="cs"/>
          <w:b/>
          <w:bCs/>
          <w:rtl/>
        </w:rPr>
        <w:t>الجمهور</w:t>
      </w:r>
      <w:r w:rsidRPr="007F2FF1">
        <w:rPr>
          <w:b/>
          <w:bCs/>
          <w:rtl/>
        </w:rPr>
        <w:t xml:space="preserve">" </w:t>
      </w:r>
      <w:r w:rsidRPr="007F2FF1">
        <w:rPr>
          <w:rtl/>
        </w:rPr>
        <w:t xml:space="preserve">إلى </w:t>
      </w:r>
      <w:r w:rsidRPr="007F2FF1">
        <w:rPr>
          <w:rFonts w:hint="cs"/>
          <w:rtl/>
        </w:rPr>
        <w:t>الكشف عن الاستراتيجيات التي يوظفها المتسولون الإلكترونيون على منصة تيك توك لجذب تعاطف الجمهور والحصول على تبرعاتهم، ودراسة الآثار الاقتصادية المترتبة على ظاهرة التسول الإلكتروني عبر تيك توك، وتقديم فهم أعمق للواقع الاجتماعي الرقمي الناشئ وإبراز الحاجة إلى تنظيم هذه الممارسات على المنصات الرقمية</w:t>
      </w:r>
      <w:r w:rsidRPr="007F2FF1">
        <w:rPr>
          <w:rtl/>
        </w:rPr>
        <w:t xml:space="preserve">، </w:t>
      </w:r>
      <w:r w:rsidRPr="007F2FF1">
        <w:rPr>
          <w:rFonts w:hint="cs"/>
          <w:rtl/>
        </w:rPr>
        <w:t xml:space="preserve">وتكون مجتمع الدراسة من جميع مستخدمي منصة تيك توك في مقاطعة سومطرة الشمالية بإندونيسيا، واشتملت عينة الدراسة على (6) مستخدمي وسائل التواصل الاجتماعي الذين يمارسون البث المباشر على تيك توك بشكل فعلي، وينتمون إلى خلفيات مهنية متنوعة، تم اختيارهم بالطريقة القصدية، </w:t>
      </w:r>
      <w:r w:rsidRPr="007F2FF1">
        <w:rPr>
          <w:rtl/>
        </w:rPr>
        <w:t>وقد تبنت الدراسة المنهج</w:t>
      </w:r>
      <w:r w:rsidRPr="007F2FF1">
        <w:rPr>
          <w:rFonts w:hint="cs"/>
          <w:rtl/>
        </w:rPr>
        <w:t xml:space="preserve"> النوعي</w:t>
      </w:r>
      <w:r w:rsidRPr="007F2FF1">
        <w:rPr>
          <w:rtl/>
        </w:rPr>
        <w:t xml:space="preserve">، كما استعانت </w:t>
      </w:r>
      <w:r w:rsidRPr="007F2FF1">
        <w:rPr>
          <w:rFonts w:hint="cs"/>
          <w:rtl/>
        </w:rPr>
        <w:t>بالملاحظة، والمقابلة المتعمقة، والتوثيق</w:t>
      </w:r>
      <w:r w:rsidRPr="007F2FF1">
        <w:rPr>
          <w:rtl/>
        </w:rPr>
        <w:t xml:space="preserve"> كأدوات للدراسة، وقد توصلت هذه الدراسة إلى العديد من النتائج</w:t>
      </w:r>
      <w:r w:rsidRPr="007F2FF1">
        <w:rPr>
          <w:rFonts w:hint="cs"/>
          <w:rtl/>
        </w:rPr>
        <w:t>،</w:t>
      </w:r>
      <w:r w:rsidRPr="007F2FF1">
        <w:rPr>
          <w:rtl/>
        </w:rPr>
        <w:t xml:space="preserve"> من أهمها أن </w:t>
      </w:r>
      <w:r w:rsidRPr="007F2FF1">
        <w:rPr>
          <w:rFonts w:hint="cs"/>
          <w:rtl/>
        </w:rPr>
        <w:t>من الاستراتيجيات التي يوظفها المتسولون هي حروب العملات، وبها تُجرى منافسات مباشرة بين منشئين اثنين، يشجع فيها الجمهور المنشئ المفضل لديهم، والسرد القصصي، وبها يتم تقديم حكايات عن المعاناة اليومية، والتحديات والمكافآت، وبها يتم ربط الهدايا أو التبرعات بتحديات معينة، وإشراك الأطفال، وبها يتم استغلال البراءة</w:t>
      </w:r>
      <w:r w:rsidRPr="007F2FF1">
        <w:rPr>
          <w:rtl/>
        </w:rPr>
        <w:t xml:space="preserve"> </w:t>
      </w:r>
      <w:r w:rsidRPr="007F2FF1">
        <w:rPr>
          <w:rFonts w:hint="cs"/>
          <w:rtl/>
        </w:rPr>
        <w:t xml:space="preserve">الطفولية للرفع من التعاطف، وغيرها من الأساليب الأخرى، كما أشارت إلى أن الدخل الشهري الذي يحصل عليه المتسولين من مستخدمي وسائل التواصل الاجتماعي قد يتراوح بين </w:t>
      </w:r>
      <w:r w:rsidRPr="007F2FF1">
        <w:rPr>
          <w:rtl/>
        </w:rPr>
        <w:t xml:space="preserve">4,000,000 </w:t>
      </w:r>
      <w:r w:rsidRPr="007F2FF1">
        <w:rPr>
          <w:rFonts w:hint="cs"/>
          <w:rtl/>
        </w:rPr>
        <w:t>و</w:t>
      </w:r>
      <w:r w:rsidRPr="007F2FF1">
        <w:rPr>
          <w:rtl/>
        </w:rPr>
        <w:t xml:space="preserve">12,000,000 </w:t>
      </w:r>
      <w:r w:rsidRPr="007F2FF1">
        <w:rPr>
          <w:rFonts w:hint="cs"/>
          <w:rtl/>
        </w:rPr>
        <w:t>روبية</w:t>
      </w:r>
      <w:r w:rsidRPr="007F2FF1">
        <w:rPr>
          <w:rtl/>
        </w:rPr>
        <w:t xml:space="preserve"> </w:t>
      </w:r>
      <w:r w:rsidRPr="007F2FF1">
        <w:rPr>
          <w:rFonts w:hint="cs"/>
          <w:rtl/>
        </w:rPr>
        <w:t>إندونيسية، ومن الناحية الاجتماعية، ينشأ خطر الاعتماد الكلي على تيك توك كمصدر دخل وحيد، ومشاكل أخلاقية تتعلق بالتلاعب العاطفي واستغلال الأطفال</w:t>
      </w:r>
      <w:r w:rsidRPr="007F2FF1">
        <w:rPr>
          <w:rtl/>
        </w:rPr>
        <w:t xml:space="preserve">، وأوصت الدراسة </w:t>
      </w:r>
      <w:r w:rsidRPr="007F2FF1">
        <w:rPr>
          <w:rFonts w:hint="cs"/>
          <w:rtl/>
        </w:rPr>
        <w:t>بصياغة لوائح وأنظمة أكثر صرامة لمراقبة البث المباشر والحد من ممارسات التسول الإلكتروني، وتطوير محتوى إبداعي ومنتج لا يستلزم وضع النفس في مواقف مهينة، وتعزيز محو الأمية الرقمية والمالية لدى المنشئين والجمهور على حدٍّ سواء</w:t>
      </w:r>
      <w:r w:rsidRPr="007F2FF1">
        <w:rPr>
          <w:rtl/>
        </w:rPr>
        <w:t>.</w:t>
      </w:r>
    </w:p>
    <w:p w14:paraId="534426A0" w14:textId="77777777" w:rsidR="00074F0D" w:rsidRPr="007F2FF1" w:rsidRDefault="00074F0D" w:rsidP="00CC7F64">
      <w:pPr>
        <w:pStyle w:val="00000"/>
        <w:rPr>
          <w:b/>
          <w:bCs/>
          <w:rtl/>
        </w:rPr>
      </w:pPr>
      <w:r w:rsidRPr="007F2FF1">
        <w:rPr>
          <w:b/>
          <w:bCs/>
          <w:rtl/>
        </w:rPr>
        <w:t>هدفت دراسة "سيريجار وآخر</w:t>
      </w:r>
      <w:r w:rsidRPr="007F2FF1">
        <w:rPr>
          <w:rFonts w:hint="cs"/>
          <w:b/>
          <w:bCs/>
          <w:rtl/>
        </w:rPr>
        <w:t>ي</w:t>
      </w:r>
      <w:r w:rsidRPr="007F2FF1">
        <w:rPr>
          <w:b/>
          <w:bCs/>
          <w:rtl/>
        </w:rPr>
        <w:t>ن" (</w:t>
      </w:r>
      <w:r w:rsidRPr="007F2FF1">
        <w:rPr>
          <w:b/>
          <w:bCs/>
        </w:rPr>
        <w:t>Siregar et al., 2025</w:t>
      </w:r>
      <w:r w:rsidRPr="007F2FF1">
        <w:rPr>
          <w:b/>
          <w:bCs/>
          <w:rtl/>
        </w:rPr>
        <w:t xml:space="preserve">) بعنوان: "ظاهرة التَّسَوُّل في خانات التعليقات على حسابات الشخصيات العامة على إنستغرام من منظور نظرية بيئة الإعلام" </w:t>
      </w:r>
      <w:r w:rsidRPr="007F2FF1">
        <w:rPr>
          <w:rtl/>
        </w:rPr>
        <w:t>إلى تحليل ظاهرة التَّسَوُّل الإلكتروني في تعليقات حسابات المشاهير على انستغرام</w:t>
      </w:r>
      <w:r w:rsidRPr="007F2FF1">
        <w:rPr>
          <w:rFonts w:hint="cs"/>
          <w:rtl/>
        </w:rPr>
        <w:t>،</w:t>
      </w:r>
      <w:r w:rsidRPr="007F2FF1">
        <w:rPr>
          <w:rtl/>
        </w:rPr>
        <w:t xml:space="preserve"> وفهمها من خلال منظور نظرية الإيكولوجيا الإعلامية، والكشف عن أنماط التعليقات التي تتضمن طلب المال أو المساعدة من المشاهير، وتحليل العلاقة بين المتابعين والمشاهير في سياق التفاعل الرقمي والاعتماد العاطفي، وقد تبنت الدراسة المنهج النوعي التحليلي القائم على التحليل الموضوعي للتعليقات على حسابات المشاهير للكشف عن الأنماط المتكررة، وتحليل الخطاب النقدي</w:t>
      </w:r>
      <w:r w:rsidRPr="007F2FF1">
        <w:rPr>
          <w:rFonts w:hint="cs"/>
          <w:rtl/>
        </w:rPr>
        <w:t>؛</w:t>
      </w:r>
      <w:r w:rsidRPr="007F2FF1">
        <w:rPr>
          <w:rtl/>
        </w:rPr>
        <w:t xml:space="preserve"> لفهم الرسائل الاجتماعية والثقافية لهذه التعليقات كأدوات للدراسة، وقد توصلت هذه الدراسة إلى العديد من النتائج</w:t>
      </w:r>
      <w:r w:rsidRPr="007F2FF1">
        <w:rPr>
          <w:rFonts w:hint="cs"/>
          <w:rtl/>
        </w:rPr>
        <w:t>،</w:t>
      </w:r>
      <w:r w:rsidRPr="007F2FF1">
        <w:rPr>
          <w:rtl/>
        </w:rPr>
        <w:t xml:space="preserve"> من أهمها</w:t>
      </w:r>
      <w:r w:rsidRPr="007F2FF1">
        <w:rPr>
          <w:rFonts w:hint="cs"/>
          <w:rtl/>
        </w:rPr>
        <w:t>:</w:t>
      </w:r>
      <w:r w:rsidRPr="007F2FF1">
        <w:rPr>
          <w:rtl/>
        </w:rPr>
        <w:t xml:space="preserve"> وجود أنماط خطابية متكررة في التعليقات، مثل: (تمجيد ثراء المشاهير، وعرض المعانة الشخصية لجذب التعاطف، وطلب المساعدة المالية بشكل مباشر)، كما بينت نتائج الدراسة وجود علاقة عاطفية شب</w:t>
      </w:r>
      <w:r w:rsidRPr="007F2FF1">
        <w:rPr>
          <w:rFonts w:hint="cs"/>
          <w:rtl/>
        </w:rPr>
        <w:t>ه</w:t>
      </w:r>
      <w:r w:rsidRPr="007F2FF1">
        <w:rPr>
          <w:rtl/>
        </w:rPr>
        <w:t xml:space="preserve"> اجتماعية بين المتابعين والمشاهير تدفع البعض إلى طلب المساعدة منهم، وأوصت الدراسة بضرورة زيادة الوعي الرقمي حول أخلاقيات التفاعل في وسائل التواصل الاجتماعي، وتشجيع المشاهير على إدارة التعليقات بطريقة حاملة للمسؤولية، وإجراء دراسات مستقبلية حول تأثير وسائل التواصل الاجتماعي على السلوك الاقتصادي والاجتماعي للمستخدمين.</w:t>
      </w:r>
    </w:p>
    <w:p w14:paraId="788AA901" w14:textId="77777777" w:rsidR="00074F0D" w:rsidRPr="007F2FF1" w:rsidRDefault="00074F0D" w:rsidP="00CC7F64">
      <w:pPr>
        <w:pStyle w:val="00000"/>
        <w:rPr>
          <w:rtl/>
        </w:rPr>
      </w:pPr>
      <w:r w:rsidRPr="007F2FF1">
        <w:rPr>
          <w:b/>
          <w:bCs/>
          <w:rtl/>
        </w:rPr>
        <w:t>هدفت دراسة "ساوليدينا وويدياستوتي" (</w:t>
      </w:r>
      <w:r w:rsidRPr="007F2FF1">
        <w:rPr>
          <w:b/>
          <w:bCs/>
        </w:rPr>
        <w:t>Maulidina &amp; Widiastuti, 2025</w:t>
      </w:r>
      <w:r w:rsidRPr="007F2FF1">
        <w:rPr>
          <w:b/>
          <w:bCs/>
          <w:rtl/>
        </w:rPr>
        <w:t xml:space="preserve">) بعنوان: "التحليل الببليومتري: اتجاهات وديناميكيات التَّسَوُّل عبر الإنترنت في السلوك الاجتماعي الرقمي" </w:t>
      </w:r>
      <w:r w:rsidRPr="007F2FF1">
        <w:rPr>
          <w:rtl/>
        </w:rPr>
        <w:t>إلى تحليل الاتجاهات البحثية المتعلقة بظاهرة التَّسَوُّل الإلكتروني في السلوك الاجتماعي الرقمي، وفهم اتجاهات وديناميكيات التَّسَوُّل الإلكتروني كشكل من أشكال تغير السلوك الاجتماعي في المجتمع الرقمي باستخدام منهجية التحليل الببليومتري، وقد تكو</w:t>
      </w:r>
      <w:r w:rsidRPr="007F2FF1">
        <w:rPr>
          <w:rFonts w:hint="cs"/>
          <w:rtl/>
        </w:rPr>
        <w:t>َّ</w:t>
      </w:r>
      <w:r w:rsidRPr="007F2FF1">
        <w:rPr>
          <w:rtl/>
        </w:rPr>
        <w:t>ن مجتمع الدراسة من جميع المقالات والدراسات العلمية المنشورة حول التَّسَوُّل الإلكتروني وعددهم (941) مقالة</w:t>
      </w:r>
      <w:r w:rsidRPr="007F2FF1">
        <w:rPr>
          <w:rFonts w:hint="cs"/>
          <w:rtl/>
        </w:rPr>
        <w:t>ً</w:t>
      </w:r>
      <w:r w:rsidRPr="007F2FF1">
        <w:rPr>
          <w:rtl/>
        </w:rPr>
        <w:t xml:space="preserve"> منشورة</w:t>
      </w:r>
      <w:r w:rsidRPr="007F2FF1">
        <w:rPr>
          <w:rFonts w:hint="cs"/>
          <w:rtl/>
        </w:rPr>
        <w:t>ً</w:t>
      </w:r>
      <w:r w:rsidRPr="007F2FF1">
        <w:rPr>
          <w:rtl/>
        </w:rPr>
        <w:t>، بينما اشتملت عينة الدراسة على (50) مقالة</w:t>
      </w:r>
      <w:r w:rsidRPr="007F2FF1">
        <w:rPr>
          <w:rFonts w:hint="cs"/>
          <w:rtl/>
        </w:rPr>
        <w:t>ً</w:t>
      </w:r>
      <w:r w:rsidRPr="007F2FF1">
        <w:rPr>
          <w:rtl/>
        </w:rPr>
        <w:t>، وقد تبنت الدراسة المنهج الوصفي التحليلي، كما استعانت بتحليل قواعد البيانات العلمية لاستخراج الدراسات المتعلقة بالتَّسَوُّل الإلكتروني، واستخدام برنامج (</w:t>
      </w:r>
      <w:r w:rsidRPr="007F2FF1">
        <w:t>VOS viewer</w:t>
      </w:r>
      <w:r w:rsidRPr="007F2FF1">
        <w:rPr>
          <w:rtl/>
        </w:rPr>
        <w:t>) لتحليل تكرار الكلمات المفتاحية وشبكات الاستشهادات العلمية كأدوات للدراسة، وقد توصلت هذه الدراسة إلى العديد من النتائج</w:t>
      </w:r>
      <w:r w:rsidRPr="007F2FF1">
        <w:rPr>
          <w:rFonts w:hint="cs"/>
          <w:rtl/>
        </w:rPr>
        <w:t>،</w:t>
      </w:r>
      <w:r w:rsidRPr="007F2FF1">
        <w:rPr>
          <w:rtl/>
        </w:rPr>
        <w:t xml:space="preserve"> من أهمها</w:t>
      </w:r>
      <w:r w:rsidRPr="007F2FF1">
        <w:rPr>
          <w:rFonts w:hint="cs"/>
          <w:rtl/>
        </w:rPr>
        <w:t>:</w:t>
      </w:r>
      <w:r w:rsidRPr="007F2FF1">
        <w:rPr>
          <w:rtl/>
        </w:rPr>
        <w:t xml:space="preserve"> زيادة الاهتمام بظاهرة التَّسَوُّل الإلكتروني في السنوات الأخيرة من (</w:t>
      </w:r>
      <w:r w:rsidRPr="007F2FF1">
        <w:t>2019 - 2025</w:t>
      </w:r>
      <w:r w:rsidRPr="007F2FF1">
        <w:rPr>
          <w:rtl/>
        </w:rPr>
        <w:t>)</w:t>
      </w:r>
      <w:r w:rsidRPr="007F2FF1">
        <w:rPr>
          <w:rFonts w:hint="cs"/>
          <w:rtl/>
        </w:rPr>
        <w:t xml:space="preserve">؛ </w:t>
      </w:r>
      <w:r w:rsidRPr="007F2FF1">
        <w:rPr>
          <w:rtl/>
        </w:rPr>
        <w:t>نتيجة انتشار وسائل التواصل الاجتماعي، وارتباط الظاهرة بموضوعات، مثل: (وسائل التواصل الاجتماعي، والسلوك الاجتماعي الرقمي، والاقتصاد الرقمي)، كما بينت الدراسة عن وجود شبكات تعاون بحثي محدود نسبيًا بين</w:t>
      </w:r>
      <w:r w:rsidRPr="007F2FF1">
        <w:t xml:space="preserve"> </w:t>
      </w:r>
      <w:r w:rsidRPr="007F2FF1">
        <w:rPr>
          <w:rtl/>
        </w:rPr>
        <w:t>الباحثين في هذا المجال، وأوصت الدراسة بضرورة تطوير سياسات تنظيمية على منصات التواصل الاجتماعي؛ للحد من انتشار الظاهرة، وتعزيز الوعي الرقمي لدى المستخدمين حول أخطار الاستغلال عبر الإنترنت، وتعزيز التعاون البحثي الدولي لدراسة الظاهرة بشكل عميق.</w:t>
      </w:r>
    </w:p>
    <w:p w14:paraId="7A82863E" w14:textId="77777777" w:rsidR="00074F0D" w:rsidRPr="007F2FF1" w:rsidRDefault="00074F0D" w:rsidP="00CC7F64">
      <w:pPr>
        <w:pStyle w:val="00000"/>
        <w:rPr>
          <w:rtl/>
        </w:rPr>
      </w:pPr>
      <w:r w:rsidRPr="007F2FF1">
        <w:rPr>
          <w:b/>
          <w:bCs/>
          <w:rtl/>
        </w:rPr>
        <w:t>هدفت دراسة "أستوتي وأوتاري" (</w:t>
      </w:r>
      <w:r w:rsidRPr="007F2FF1">
        <w:rPr>
          <w:b/>
          <w:bCs/>
        </w:rPr>
        <w:t>Astuti &amp; Utari, 2025</w:t>
      </w:r>
      <w:r w:rsidRPr="007F2FF1">
        <w:rPr>
          <w:b/>
          <w:bCs/>
          <w:rtl/>
        </w:rPr>
        <w:t xml:space="preserve">) بعنوان: "مراجعة قانونية اجتماعية لظاهرة التَّسَوُّل عبر الإنترنت: منظورات تشريعية في إندونيسيا" </w:t>
      </w:r>
      <w:r w:rsidRPr="007F2FF1">
        <w:rPr>
          <w:rtl/>
        </w:rPr>
        <w:t xml:space="preserve">إلى تحليل ظاهرة التَّسَوُّل الإلكتروني في المجتمع الإندونيسي من منظور سوسيولوجي قانوني، وركزت على فهم كيف </w:t>
      </w:r>
      <w:r w:rsidRPr="007F2FF1">
        <w:rPr>
          <w:rFonts w:hint="cs"/>
          <w:rtl/>
        </w:rPr>
        <w:t>ي</w:t>
      </w:r>
      <w:r w:rsidRPr="007F2FF1">
        <w:rPr>
          <w:rtl/>
        </w:rPr>
        <w:t>ستغل بعض الأفراد وسائل التواصل الاجتماعي</w:t>
      </w:r>
      <w:r w:rsidRPr="007F2FF1">
        <w:rPr>
          <w:rFonts w:hint="cs"/>
          <w:rtl/>
        </w:rPr>
        <w:t>،</w:t>
      </w:r>
      <w:r w:rsidRPr="007F2FF1">
        <w:rPr>
          <w:rtl/>
        </w:rPr>
        <w:t xml:space="preserve"> في طلب المال بطرق درامية للتَّسَوُّل من خلالها، وسعت الدراسة إلى تقييم مدى قوة القواعد القانونية ذات صلة في النظام القانوني الإندونيسي، وقد تبنت الدراسة المنهج القانوني التقييمي، كما استعانت بتحليل النصوص القانونية (القوانين والأنظمة الإندونيسية)، ودراسة لتشريعات التوجيهية الخاصة بظاهرة التَّسَوُّل عبر الإنترنت، والمراجعة المنهجية للأدبيات العلمية من منظور سوسيولوجي قانوني، وقد توصلت هذه الدراسة إلى العديد من النتائج</w:t>
      </w:r>
      <w:r w:rsidRPr="007F2FF1">
        <w:rPr>
          <w:rFonts w:hint="cs"/>
          <w:rtl/>
        </w:rPr>
        <w:t>،</w:t>
      </w:r>
      <w:r w:rsidRPr="007F2FF1">
        <w:rPr>
          <w:rtl/>
        </w:rPr>
        <w:t xml:space="preserve"> من أهمها</w:t>
      </w:r>
      <w:r w:rsidRPr="007F2FF1">
        <w:rPr>
          <w:rFonts w:hint="cs"/>
          <w:rtl/>
        </w:rPr>
        <w:t>:</w:t>
      </w:r>
      <w:r w:rsidRPr="007F2FF1">
        <w:rPr>
          <w:rtl/>
        </w:rPr>
        <w:t xml:space="preserve"> أنَّ التَّسَوُّل عبر الإنترنت في إندونيسيا يتم من خلال استغلال عطف الجمهور من خلال محتوى درامي للحصول على الهدايا القابلة للتحويل إلى مال وهو سلوك استغلالي مخالف لقيم العدالة، وأن</w:t>
      </w:r>
      <w:r w:rsidRPr="007F2FF1">
        <w:rPr>
          <w:rFonts w:hint="cs"/>
          <w:rtl/>
        </w:rPr>
        <w:t>َّ</w:t>
      </w:r>
      <w:r w:rsidRPr="007F2FF1">
        <w:rPr>
          <w:rtl/>
        </w:rPr>
        <w:t xml:space="preserve"> الأطر القانونية الحالية في النظام الإندونيسي </w:t>
      </w:r>
      <w:r w:rsidRPr="007F2FF1">
        <w:rPr>
          <w:rFonts w:hint="cs"/>
          <w:rtl/>
        </w:rPr>
        <w:t>-</w:t>
      </w:r>
      <w:r w:rsidRPr="007F2FF1">
        <w:rPr>
          <w:rtl/>
        </w:rPr>
        <w:t>مثل: (مواد قانون العقوبات، ومواد قانون المعلومات، والمعاملات الإلكترونية)</w:t>
      </w:r>
      <w:r w:rsidRPr="007F2FF1">
        <w:rPr>
          <w:rFonts w:hint="cs"/>
          <w:rtl/>
        </w:rPr>
        <w:t>-</w:t>
      </w:r>
      <w:r w:rsidRPr="007F2FF1">
        <w:rPr>
          <w:rtl/>
        </w:rPr>
        <w:t xml:space="preserve"> ليست متكاملة</w:t>
      </w:r>
      <w:r w:rsidRPr="007F2FF1">
        <w:rPr>
          <w:rFonts w:hint="cs"/>
          <w:rtl/>
        </w:rPr>
        <w:t>ً</w:t>
      </w:r>
      <w:r w:rsidRPr="007F2FF1">
        <w:rPr>
          <w:rtl/>
        </w:rPr>
        <w:t xml:space="preserve"> بما يكفي لمواجهة الأنماط الجديدة من هذه الظاهرة، وأوصت الدراسة بضرورة تطوير أطر تشريعية واضحة وقابلة للتطبيق لمواجهة ظاهرة التَّسَوُّل الإلكتروني، وتعزيز الوعي الإلكتروني للمجتمع</w:t>
      </w:r>
      <w:r w:rsidRPr="007F2FF1">
        <w:rPr>
          <w:rFonts w:hint="cs"/>
          <w:rtl/>
        </w:rPr>
        <w:t>؛</w:t>
      </w:r>
      <w:r w:rsidRPr="007F2FF1">
        <w:rPr>
          <w:rtl/>
        </w:rPr>
        <w:t xml:space="preserve"> للتمييز بين صُناع المحتوى الشرعي وأفعال التَّسَوُّل الإلكتروني، ودمج مبادرات اجتماعية واقتصادية للحد من جذور المشكلة، مثل: (التثقيف الاجتماعي، وتحسين الظروف الاقتصادية)؛ لمنع تحول التَّسَوُّل الإلكتروني إلى مهنة.</w:t>
      </w:r>
    </w:p>
    <w:p w14:paraId="7C64F487" w14:textId="77777777" w:rsidR="00074F0D" w:rsidRPr="007F2FF1" w:rsidRDefault="00074F0D" w:rsidP="00CC7F64">
      <w:pPr>
        <w:pStyle w:val="00000"/>
        <w:rPr>
          <w:rtl/>
        </w:rPr>
      </w:pPr>
      <w:r w:rsidRPr="007F2FF1">
        <w:rPr>
          <w:b/>
          <w:bCs/>
          <w:rtl/>
        </w:rPr>
        <w:t>هدفت دراسة "كورنياوان وآخر</w:t>
      </w:r>
      <w:r w:rsidRPr="007F2FF1">
        <w:rPr>
          <w:rFonts w:hint="cs"/>
          <w:b/>
          <w:bCs/>
          <w:rtl/>
        </w:rPr>
        <w:t>ي</w:t>
      </w:r>
      <w:r w:rsidRPr="007F2FF1">
        <w:rPr>
          <w:b/>
          <w:bCs/>
          <w:rtl/>
        </w:rPr>
        <w:t>ن" (</w:t>
      </w:r>
      <w:r w:rsidRPr="007F2FF1">
        <w:rPr>
          <w:b/>
          <w:bCs/>
        </w:rPr>
        <w:t>Kurniawan et al., 2025</w:t>
      </w:r>
      <w:r w:rsidRPr="007F2FF1">
        <w:rPr>
          <w:b/>
          <w:bCs/>
          <w:rtl/>
        </w:rPr>
        <w:t xml:space="preserve">) بعنوان: "الإحسان الرقمي: ما الذي يدفع مستخدمي تطبيق تيك توك للتبرع للمُتَسَوِّلين عبر الإنترنت؟" </w:t>
      </w:r>
      <w:r w:rsidRPr="007F2FF1">
        <w:rPr>
          <w:rtl/>
        </w:rPr>
        <w:t>إلى استكشاف الدوافع النفسية والاجتماعية والمؤثرات الرقمية</w:t>
      </w:r>
      <w:r w:rsidRPr="007F2FF1">
        <w:rPr>
          <w:rFonts w:hint="cs"/>
          <w:rtl/>
        </w:rPr>
        <w:t>،</w:t>
      </w:r>
      <w:r w:rsidRPr="007F2FF1">
        <w:rPr>
          <w:rtl/>
        </w:rPr>
        <w:t xml:space="preserve"> التي تجعل مستخدمي منصة التيك توك يتبرعون لمُتَسَوِّلي الإنترنت</w:t>
      </w:r>
      <w:r w:rsidRPr="007F2FF1">
        <w:rPr>
          <w:rFonts w:hint="cs"/>
          <w:rtl/>
        </w:rPr>
        <w:t>،</w:t>
      </w:r>
      <w:r w:rsidRPr="007F2FF1">
        <w:rPr>
          <w:rtl/>
        </w:rPr>
        <w:t xml:space="preserve"> الذين يطلبون المال عبر وسائل التواصل الاجتماعي المختلفة، وقد تكو</w:t>
      </w:r>
      <w:r w:rsidRPr="007F2FF1">
        <w:rPr>
          <w:rFonts w:hint="cs"/>
          <w:rtl/>
        </w:rPr>
        <w:t>َّ</w:t>
      </w:r>
      <w:r w:rsidRPr="007F2FF1">
        <w:rPr>
          <w:rtl/>
        </w:rPr>
        <w:t xml:space="preserve">ن مجتمع الدراسة من جميع مستخدمي تيك توك </w:t>
      </w:r>
      <w:r w:rsidRPr="007F2FF1">
        <w:rPr>
          <w:rFonts w:hint="cs"/>
          <w:rtl/>
        </w:rPr>
        <w:t>ا</w:t>
      </w:r>
      <w:r w:rsidRPr="007F2FF1">
        <w:rPr>
          <w:rtl/>
        </w:rPr>
        <w:t>لذين قاموا بالتبرع بالمال للأشخاص المُتَسَوِّلين، بينما اشتملت عينة الدراسة على (7) مستخدمين، وقد تبنت الدراسة المنهج النوعي، كما استعانت بالمقابلات كأداة للدراسة، وقد توصلت هذه الدراسة إلى العديد من النتائج</w:t>
      </w:r>
      <w:r w:rsidRPr="007F2FF1">
        <w:rPr>
          <w:rFonts w:hint="cs"/>
          <w:rtl/>
        </w:rPr>
        <w:t>،</w:t>
      </w:r>
      <w:r w:rsidRPr="007F2FF1">
        <w:rPr>
          <w:rtl/>
        </w:rPr>
        <w:t xml:space="preserve"> من أهمها</w:t>
      </w:r>
      <w:r w:rsidRPr="007F2FF1">
        <w:rPr>
          <w:rFonts w:hint="cs"/>
          <w:rtl/>
        </w:rPr>
        <w:t>:</w:t>
      </w:r>
      <w:r w:rsidRPr="007F2FF1">
        <w:rPr>
          <w:rtl/>
        </w:rPr>
        <w:t xml:space="preserve"> أنَّ هناك عدة</w:t>
      </w:r>
      <w:r w:rsidRPr="007F2FF1">
        <w:rPr>
          <w:rFonts w:hint="cs"/>
          <w:rtl/>
        </w:rPr>
        <w:t>َ</w:t>
      </w:r>
      <w:r w:rsidRPr="007F2FF1">
        <w:rPr>
          <w:rtl/>
        </w:rPr>
        <w:t xml:space="preserve"> عوامل تؤثر في قرار تبرع مستخدمي التيك توك، ومنها: التعاطف</w:t>
      </w:r>
      <w:r w:rsidRPr="007F2FF1">
        <w:rPr>
          <w:rFonts w:hint="cs"/>
          <w:rtl/>
        </w:rPr>
        <w:t>؛</w:t>
      </w:r>
      <w:r w:rsidRPr="007F2FF1">
        <w:rPr>
          <w:rtl/>
        </w:rPr>
        <w:t xml:space="preserve"> حيث يتأثر البعض بسرديات عاطفية وحكايات شخصية قوية تثير الرغبة في المساعدة، والاندفاعية</w:t>
      </w:r>
      <w:r w:rsidRPr="007F2FF1">
        <w:rPr>
          <w:rFonts w:hint="cs"/>
          <w:rtl/>
        </w:rPr>
        <w:t>؛</w:t>
      </w:r>
      <w:r w:rsidRPr="007F2FF1">
        <w:rPr>
          <w:rtl/>
        </w:rPr>
        <w:t xml:space="preserve"> حيث يميل بعض المستخدمين إلى التبرع بسرعة دون تفكير، وتصورات المصداقية</w:t>
      </w:r>
      <w:r w:rsidRPr="007F2FF1">
        <w:rPr>
          <w:rFonts w:hint="cs"/>
          <w:rtl/>
        </w:rPr>
        <w:t>؛</w:t>
      </w:r>
      <w:r w:rsidRPr="007F2FF1">
        <w:rPr>
          <w:rtl/>
        </w:rPr>
        <w:t xml:space="preserve"> حيث كلما اعتقد المستخدم أنَّ الطلب حقيقي</w:t>
      </w:r>
      <w:r w:rsidRPr="007F2FF1">
        <w:rPr>
          <w:rFonts w:hint="cs"/>
          <w:rtl/>
        </w:rPr>
        <w:t>؛</w:t>
      </w:r>
      <w:r w:rsidRPr="007F2FF1">
        <w:rPr>
          <w:rtl/>
        </w:rPr>
        <w:t xml:space="preserve"> زاد احتمال التبرع، كما بينت نتائج الدراسة وجود بعض التفضيلات الجنسية في التبرع لصالح بعض المبدعين، مثل: دعم الإناث أكثر من باقي الحالات، وأوصت الدراسة بضرورة تشجيع المنصات على توفير آليات التحقق و</w:t>
      </w:r>
      <w:r w:rsidRPr="007F2FF1">
        <w:rPr>
          <w:rFonts w:hint="cs"/>
          <w:rtl/>
        </w:rPr>
        <w:t>ال</w:t>
      </w:r>
      <w:r w:rsidRPr="007F2FF1">
        <w:rPr>
          <w:rtl/>
        </w:rPr>
        <w:t>شفافية في طلبات التبرع</w:t>
      </w:r>
      <w:r w:rsidRPr="007F2FF1">
        <w:rPr>
          <w:rFonts w:hint="cs"/>
          <w:rtl/>
        </w:rPr>
        <w:t>،</w:t>
      </w:r>
      <w:r w:rsidRPr="007F2FF1">
        <w:rPr>
          <w:rtl/>
        </w:rPr>
        <w:t xml:space="preserve"> أو المحتوى الذي يستخدم عواطف المشاهدين للحصول على المال، وتعزيز الوعي الإلكتروني حول المحتوى التفاعلي على المنصات، مثل: التيك توك؛ حتى يكون المستخدمون أكثر وعيًا عند اتخاذ قرارات التبرع.</w:t>
      </w:r>
    </w:p>
    <w:p w14:paraId="4805D08F" w14:textId="77777777" w:rsidR="00074F0D" w:rsidRPr="007F2FF1" w:rsidRDefault="00074F0D" w:rsidP="00CC7F64">
      <w:pPr>
        <w:pStyle w:val="00000"/>
        <w:rPr>
          <w:rtl/>
        </w:rPr>
      </w:pPr>
      <w:r w:rsidRPr="007F2FF1">
        <w:rPr>
          <w:b/>
          <w:bCs/>
          <w:rtl/>
        </w:rPr>
        <w:t>هدفت دراسة "أميليا ونوروني" (</w:t>
      </w:r>
      <w:r w:rsidRPr="007F2FF1">
        <w:rPr>
          <w:b/>
          <w:bCs/>
        </w:rPr>
        <w:t>Amalia &amp; Nuroini, 2025</w:t>
      </w:r>
      <w:r w:rsidRPr="007F2FF1">
        <w:rPr>
          <w:b/>
          <w:bCs/>
          <w:rtl/>
        </w:rPr>
        <w:t>)</w:t>
      </w:r>
      <w:r w:rsidRPr="007F2FF1">
        <w:rPr>
          <w:rFonts w:hint="cs"/>
          <w:b/>
          <w:bCs/>
          <w:rtl/>
        </w:rPr>
        <w:t xml:space="preserve"> </w:t>
      </w:r>
      <w:r w:rsidRPr="007F2FF1">
        <w:rPr>
          <w:b/>
          <w:bCs/>
          <w:rtl/>
        </w:rPr>
        <w:t xml:space="preserve">بعنوان: "استغلال كبار السن في ظاهرة "التَّسَوُّل الإلكتروني" على تطبيق تيك توك: منظور ضحايا" </w:t>
      </w:r>
      <w:r w:rsidRPr="007F2FF1">
        <w:rPr>
          <w:rtl/>
        </w:rPr>
        <w:t>إلى تحليل كيفية كبار السن في ممارسات التَّسَوُّل الإلكتروني في محتوى البث المباشر على تيك توك؛ حيث يتم تصويرهم غالبًا في مواقف م</w:t>
      </w:r>
      <w:r w:rsidRPr="007F2FF1">
        <w:rPr>
          <w:rFonts w:hint="cs"/>
          <w:rtl/>
        </w:rPr>
        <w:t>ُ</w:t>
      </w:r>
      <w:r w:rsidRPr="007F2FF1">
        <w:rPr>
          <w:rtl/>
        </w:rPr>
        <w:t>هينة أو مُذلّة مقابل هدايا افتراضية، وقد تبنت الدراسة المنهج النوعي التحليلي القائم على تحليل النصوص القانونية</w:t>
      </w:r>
      <w:r w:rsidRPr="007F2FF1">
        <w:rPr>
          <w:rFonts w:hint="cs"/>
          <w:rtl/>
        </w:rPr>
        <w:t>،</w:t>
      </w:r>
      <w:r w:rsidRPr="007F2FF1">
        <w:rPr>
          <w:rtl/>
        </w:rPr>
        <w:t xml:space="preserve"> والوثائق</w:t>
      </w:r>
      <w:r w:rsidRPr="007F2FF1">
        <w:rPr>
          <w:rFonts w:hint="cs"/>
          <w:rtl/>
        </w:rPr>
        <w:t>،</w:t>
      </w:r>
      <w:r w:rsidRPr="007F2FF1">
        <w:rPr>
          <w:rtl/>
        </w:rPr>
        <w:t xml:space="preserve"> والنظريات</w:t>
      </w:r>
      <w:r w:rsidRPr="007F2FF1">
        <w:rPr>
          <w:rFonts w:hint="cs"/>
          <w:rtl/>
        </w:rPr>
        <w:t>،</w:t>
      </w:r>
      <w:r w:rsidRPr="007F2FF1">
        <w:rPr>
          <w:rtl/>
        </w:rPr>
        <w:t xml:space="preserve"> ودراسة حالت</w:t>
      </w:r>
      <w:r w:rsidRPr="007F2FF1">
        <w:rPr>
          <w:rFonts w:hint="cs"/>
          <w:rtl/>
        </w:rPr>
        <w:t>ي</w:t>
      </w:r>
      <w:r w:rsidRPr="007F2FF1">
        <w:rPr>
          <w:rtl/>
        </w:rPr>
        <w:t>ن موثقت</w:t>
      </w:r>
      <w:r w:rsidRPr="007F2FF1">
        <w:rPr>
          <w:rFonts w:hint="cs"/>
          <w:rtl/>
        </w:rPr>
        <w:t>ي</w:t>
      </w:r>
      <w:r w:rsidRPr="007F2FF1">
        <w:rPr>
          <w:rtl/>
        </w:rPr>
        <w:t>ن لكبار السن في بث مباشر عبر تيك توك (مثل</w:t>
      </w:r>
      <w:r w:rsidRPr="007F2FF1">
        <w:rPr>
          <w:rFonts w:hint="cs"/>
          <w:rtl/>
        </w:rPr>
        <w:t>:</w:t>
      </w:r>
      <w:r w:rsidRPr="007F2FF1">
        <w:rPr>
          <w:rtl/>
        </w:rPr>
        <w:t xml:space="preserve"> الاستحمام في الطين أو القيام بسلوكيات طفولية لجذب التبرعات) كأدوات للدراسة، وقد توصلت هذه الدراسة إلى العديد من النتائج</w:t>
      </w:r>
      <w:r w:rsidRPr="007F2FF1">
        <w:rPr>
          <w:rFonts w:hint="cs"/>
          <w:rtl/>
        </w:rPr>
        <w:t>،</w:t>
      </w:r>
      <w:r w:rsidRPr="007F2FF1">
        <w:rPr>
          <w:rtl/>
        </w:rPr>
        <w:t xml:space="preserve"> من أهمها: وجود مستويات مرتفعة من استغلال كبار السن في التَّسَوُّل الإلكتروني</w:t>
      </w:r>
      <w:r w:rsidRPr="007F2FF1">
        <w:rPr>
          <w:rFonts w:hint="cs"/>
          <w:rtl/>
        </w:rPr>
        <w:t>،</w:t>
      </w:r>
      <w:r w:rsidRPr="007F2FF1">
        <w:rPr>
          <w:rtl/>
        </w:rPr>
        <w:t xml:space="preserve"> وذلك خلال تصوير كبار السن في مواقف م</w:t>
      </w:r>
      <w:r w:rsidRPr="007F2FF1">
        <w:rPr>
          <w:rFonts w:hint="cs"/>
          <w:rtl/>
        </w:rPr>
        <w:t>ُ</w:t>
      </w:r>
      <w:r w:rsidRPr="007F2FF1">
        <w:rPr>
          <w:rtl/>
        </w:rPr>
        <w:t>هينة أو مُذلّة</w:t>
      </w:r>
      <w:r w:rsidRPr="007F2FF1">
        <w:rPr>
          <w:rFonts w:hint="cs"/>
          <w:rtl/>
        </w:rPr>
        <w:t>،</w:t>
      </w:r>
      <w:r w:rsidRPr="007F2FF1">
        <w:rPr>
          <w:rtl/>
        </w:rPr>
        <w:t xml:space="preserve"> مثل</w:t>
      </w:r>
      <w:r w:rsidRPr="007F2FF1">
        <w:rPr>
          <w:rFonts w:hint="cs"/>
          <w:rtl/>
        </w:rPr>
        <w:t>:</w:t>
      </w:r>
      <w:r w:rsidRPr="007F2FF1">
        <w:rPr>
          <w:rtl/>
        </w:rPr>
        <w:t xml:space="preserve"> الاستحمام في الطين</w:t>
      </w:r>
      <w:r w:rsidRPr="007F2FF1">
        <w:rPr>
          <w:rFonts w:hint="cs"/>
          <w:rtl/>
        </w:rPr>
        <w:t>،</w:t>
      </w:r>
      <w:r w:rsidRPr="007F2FF1">
        <w:rPr>
          <w:rtl/>
        </w:rPr>
        <w:t xml:space="preserve"> أو القيام بسلوكيات طفولية</w:t>
      </w:r>
      <w:r w:rsidRPr="007F2FF1">
        <w:rPr>
          <w:rFonts w:hint="cs"/>
          <w:rtl/>
        </w:rPr>
        <w:t>؛</w:t>
      </w:r>
      <w:r w:rsidRPr="007F2FF1">
        <w:rPr>
          <w:rtl/>
        </w:rPr>
        <w:t xml:space="preserve"> وذلك بهدف إثارة تعاطف الجمهور، وهذه الأفعال لا تأتي من وعي كامل بالمنصة أو طبيعة المحتوى، بل غالبًا نتيجة</w:t>
      </w:r>
      <w:r w:rsidRPr="007F2FF1">
        <w:rPr>
          <w:rFonts w:hint="cs"/>
          <w:rtl/>
        </w:rPr>
        <w:t>َ</w:t>
      </w:r>
      <w:r w:rsidRPr="007F2FF1">
        <w:rPr>
          <w:rtl/>
        </w:rPr>
        <w:t xml:space="preserve"> توجيه مباشر من صاحب الحساب الذي يستغل ضعفهم لتحقيق مكاسب مالية، وتكشف هذه الظاهرة عن فشل السياسات الاجتماعية في توفير بدائل اقتصادية ورعاية كافية لكبار السن، كما تعكس قصورًا في التثقيف الرقمي؛ حيث يفتقر كبار السن إلى فهم الأخطار المرتبطة بالمنصات الإلكترونية، وأوصت الدراسة بالعديد من التوصيات</w:t>
      </w:r>
      <w:r w:rsidRPr="007F2FF1">
        <w:rPr>
          <w:rFonts w:hint="cs"/>
          <w:rtl/>
        </w:rPr>
        <w:t>،</w:t>
      </w:r>
      <w:r w:rsidRPr="007F2FF1">
        <w:rPr>
          <w:rtl/>
        </w:rPr>
        <w:t xml:space="preserve"> أهمها</w:t>
      </w:r>
      <w:r w:rsidRPr="007F2FF1">
        <w:rPr>
          <w:rFonts w:hint="cs"/>
          <w:rtl/>
        </w:rPr>
        <w:t>:</w:t>
      </w:r>
      <w:r w:rsidRPr="007F2FF1">
        <w:rPr>
          <w:rtl/>
        </w:rPr>
        <w:t xml:space="preserve"> يجب تعديل و</w:t>
      </w:r>
      <w:r w:rsidRPr="007F2FF1">
        <w:rPr>
          <w:rFonts w:hint="cs"/>
          <w:rtl/>
        </w:rPr>
        <w:t>إ</w:t>
      </w:r>
      <w:r w:rsidRPr="007F2FF1">
        <w:rPr>
          <w:rtl/>
        </w:rPr>
        <w:t>دراج نصوص صريحة في قانون العقوبات</w:t>
      </w:r>
      <w:r w:rsidRPr="007F2FF1">
        <w:rPr>
          <w:rFonts w:hint="cs"/>
          <w:rtl/>
        </w:rPr>
        <w:t>،</w:t>
      </w:r>
      <w:r w:rsidRPr="007F2FF1">
        <w:rPr>
          <w:rtl/>
        </w:rPr>
        <w:t xml:space="preserve"> وقانون المعلومات والاتصالات الإلكترونية</w:t>
      </w:r>
      <w:r w:rsidRPr="007F2FF1">
        <w:rPr>
          <w:rFonts w:hint="cs"/>
          <w:rtl/>
        </w:rPr>
        <w:t>؛</w:t>
      </w:r>
      <w:r w:rsidRPr="007F2FF1">
        <w:rPr>
          <w:rtl/>
        </w:rPr>
        <w:t xml:space="preserve"> لمعالجة التَّسَوُّل الرقمي والاستغلال عبر المنصات، كما يجب تعديل قانون الاتجار بالبشر</w:t>
      </w:r>
      <w:r w:rsidRPr="007F2FF1">
        <w:rPr>
          <w:rFonts w:hint="cs"/>
          <w:rtl/>
        </w:rPr>
        <w:t>؛</w:t>
      </w:r>
      <w:r w:rsidRPr="007F2FF1">
        <w:rPr>
          <w:rtl/>
        </w:rPr>
        <w:t xml:space="preserve"> ليشمل أشكال الاستغلال الرقمي والاقتصاد القائم على المنصات.</w:t>
      </w:r>
    </w:p>
    <w:p w14:paraId="221EDEFC" w14:textId="77777777" w:rsidR="00074F0D" w:rsidRPr="007F2FF1" w:rsidRDefault="00074F0D" w:rsidP="00CC7F64">
      <w:pPr>
        <w:pStyle w:val="00000"/>
        <w:rPr>
          <w:rtl/>
        </w:rPr>
      </w:pPr>
      <w:r w:rsidRPr="007F2FF1">
        <w:rPr>
          <w:b/>
          <w:bCs/>
          <w:rtl/>
        </w:rPr>
        <w:t>هدفت دراسة "سينغ" (</w:t>
      </w:r>
      <w:r w:rsidRPr="007F2FF1">
        <w:rPr>
          <w:b/>
          <w:bCs/>
        </w:rPr>
        <w:t>Singh, 2023</w:t>
      </w:r>
      <w:r w:rsidRPr="007F2FF1">
        <w:rPr>
          <w:b/>
          <w:bCs/>
          <w:rtl/>
        </w:rPr>
        <w:t xml:space="preserve">) بعنوان: "التَّسَوُّل الإلكتروني عبر وسائل التواصل الاجتماعي: اتجاه جديد في العالم" </w:t>
      </w:r>
      <w:r w:rsidRPr="007F2FF1">
        <w:rPr>
          <w:rtl/>
        </w:rPr>
        <w:t>إلى تعريف ظاهرة التَّسَوُّل الإلكتروني</w:t>
      </w:r>
      <w:r w:rsidRPr="007F2FF1">
        <w:rPr>
          <w:rFonts w:hint="cs"/>
          <w:rtl/>
        </w:rPr>
        <w:t>،</w:t>
      </w:r>
      <w:r w:rsidRPr="007F2FF1">
        <w:rPr>
          <w:rtl/>
        </w:rPr>
        <w:t xml:space="preserve"> وكيف تطورت مع ظهور الإنترنت ووسائل التواصل الاجتماعي</w:t>
      </w:r>
      <w:r w:rsidRPr="007F2FF1">
        <w:rPr>
          <w:rFonts w:hint="cs"/>
          <w:rtl/>
        </w:rPr>
        <w:t>؟</w:t>
      </w:r>
      <w:r w:rsidRPr="007F2FF1">
        <w:rPr>
          <w:rtl/>
        </w:rPr>
        <w:t xml:space="preserve"> وقد تبنت الدراسة المنهج النوعي التحليلي القائم على تحليل محتوى العديد من التفاعلات عبر منصات التواصل الاجتماعي</w:t>
      </w:r>
      <w:r w:rsidRPr="007F2FF1">
        <w:rPr>
          <w:rFonts w:hint="cs"/>
          <w:rtl/>
        </w:rPr>
        <w:t>،</w:t>
      </w:r>
      <w:r w:rsidRPr="007F2FF1">
        <w:rPr>
          <w:rtl/>
        </w:rPr>
        <w:t xml:space="preserve"> وتفكيك النصوص والمفاهيم المتداولة عبر الوثائق، والمواقع الإلكترونية، ومصادر الإنترنت للقضايا المتعلقة بالتَّسَوُّل الإلكتروني، وقد توصلت هذه الدراسة إلى العديد من النتائج</w:t>
      </w:r>
      <w:r w:rsidRPr="007F2FF1">
        <w:rPr>
          <w:rFonts w:hint="cs"/>
          <w:rtl/>
        </w:rPr>
        <w:t>،</w:t>
      </w:r>
      <w:r w:rsidRPr="007F2FF1">
        <w:rPr>
          <w:rtl/>
        </w:rPr>
        <w:t xml:space="preserve"> من أهمها</w:t>
      </w:r>
      <w:r w:rsidRPr="007F2FF1">
        <w:rPr>
          <w:rFonts w:hint="cs"/>
          <w:rtl/>
        </w:rPr>
        <w:t>:</w:t>
      </w:r>
      <w:r w:rsidRPr="007F2FF1">
        <w:rPr>
          <w:rtl/>
        </w:rPr>
        <w:t xml:space="preserve"> أنَّ التَّسَوُّل لم يَعُدْ مقتصرًا على الشارع، بل ظهر كظاهرة رقمية تعتمد على الإنترنت ووسائل التواصل الاجتماعي، ويتم من خلاله ممارسة طلب المال</w:t>
      </w:r>
      <w:r w:rsidRPr="007F2FF1">
        <w:rPr>
          <w:rFonts w:hint="cs"/>
          <w:rtl/>
        </w:rPr>
        <w:t>،</w:t>
      </w:r>
      <w:r w:rsidRPr="007F2FF1">
        <w:rPr>
          <w:rtl/>
        </w:rPr>
        <w:t xml:space="preserve"> أو الملابس</w:t>
      </w:r>
      <w:r w:rsidRPr="007F2FF1">
        <w:rPr>
          <w:rFonts w:hint="cs"/>
          <w:rtl/>
        </w:rPr>
        <w:t>،</w:t>
      </w:r>
      <w:r w:rsidRPr="007F2FF1">
        <w:rPr>
          <w:rtl/>
        </w:rPr>
        <w:t xml:space="preserve"> أو أي نوع آخر من الدعم أو المساعدة من الغرباء، كما أنَّ التَّسَوُّل الإلكتروني أحيانًا يختبئ خلف شكل التبرعات أو العمل الخيري؛ ممَّا يربك المتلقي بين العطاء الحقيقي والاستغلال، كما بينت نتائج الدراسة إلى وجود أمثلة حقيقية لأشخاص يستخدمون المنصات الرقمية لطلب المال لأغراض ليست ضرورية</w:t>
      </w:r>
      <w:r w:rsidRPr="007F2FF1">
        <w:rPr>
          <w:rFonts w:hint="cs"/>
          <w:rtl/>
        </w:rPr>
        <w:t>ً</w:t>
      </w:r>
      <w:r w:rsidRPr="007F2FF1">
        <w:rPr>
          <w:rtl/>
        </w:rPr>
        <w:t>، مثل: (تغطية ديون شخصية، ودفع رسوم تعليم أو طلب دعم لتحقيق أهداف شخصية)، وأوصت الدراسة بضرورة توعية الجمهور وخاصة الأهالي والشباب بأخطار التَّسَوُّل الإلكتروني</w:t>
      </w:r>
      <w:r w:rsidRPr="007F2FF1">
        <w:rPr>
          <w:rFonts w:hint="cs"/>
          <w:rtl/>
        </w:rPr>
        <w:t>،</w:t>
      </w:r>
      <w:r w:rsidRPr="007F2FF1">
        <w:rPr>
          <w:rtl/>
        </w:rPr>
        <w:t xml:space="preserve"> والتمييز بين طلب التبرع الحقيقي والاستغلال، وتعزيز برامج التدريب والعمل للشباب</w:t>
      </w:r>
      <w:r w:rsidRPr="007F2FF1">
        <w:rPr>
          <w:rFonts w:hint="cs"/>
          <w:rtl/>
        </w:rPr>
        <w:t>؛</w:t>
      </w:r>
      <w:r w:rsidRPr="007F2FF1">
        <w:rPr>
          <w:rtl/>
        </w:rPr>
        <w:t xml:space="preserve"> لتقليل أسباب اللجوء إلى طرق سهلة لكسب المال عبر الإنترنت، ويجب على حكومات الدول والمنصات الرقمية نفسها أنْ تراقب المحتوى وتحد من إساءة استخدام التبرعات.</w:t>
      </w:r>
    </w:p>
    <w:p w14:paraId="155D25A4" w14:textId="77777777" w:rsidR="00074F0D" w:rsidRPr="007F2FF1" w:rsidRDefault="00074F0D" w:rsidP="00CC7F64">
      <w:pPr>
        <w:pStyle w:val="00000"/>
        <w:rPr>
          <w:rtl/>
        </w:rPr>
      </w:pPr>
      <w:r w:rsidRPr="007F2FF1">
        <w:rPr>
          <w:b/>
          <w:bCs/>
          <w:rtl/>
        </w:rPr>
        <w:t>هدفت دراسة "شاهانا وآخر</w:t>
      </w:r>
      <w:r w:rsidRPr="007F2FF1">
        <w:rPr>
          <w:rFonts w:hint="cs"/>
          <w:b/>
          <w:bCs/>
          <w:rtl/>
        </w:rPr>
        <w:t>ي</w:t>
      </w:r>
      <w:r w:rsidRPr="007F2FF1">
        <w:rPr>
          <w:b/>
          <w:bCs/>
          <w:rtl/>
        </w:rPr>
        <w:t>ن" (</w:t>
      </w:r>
      <w:r w:rsidRPr="007F2FF1">
        <w:rPr>
          <w:b/>
          <w:bCs/>
        </w:rPr>
        <w:t>Shahana et al., 2023</w:t>
      </w:r>
      <w:r w:rsidRPr="007F2FF1">
        <w:rPr>
          <w:b/>
          <w:bCs/>
          <w:rtl/>
        </w:rPr>
        <w:t>) بعنوان: "</w:t>
      </w:r>
      <w:r w:rsidRPr="007F2FF1">
        <w:rPr>
          <w:rtl/>
        </w:rPr>
        <w:t xml:space="preserve"> </w:t>
      </w:r>
      <w:r w:rsidRPr="007F2FF1">
        <w:rPr>
          <w:b/>
          <w:bCs/>
          <w:rtl/>
        </w:rPr>
        <w:t xml:space="preserve">تحليل ظاهرة التَّسَوُّل عبر الإنترنت في تيك توك (دراسة حالة للتغيرات في بنية المشكلات الاجتماعية المتعلقة بالمُتَسَوِّلين عبر الإنترنت)" </w:t>
      </w:r>
      <w:r w:rsidRPr="007F2FF1">
        <w:rPr>
          <w:rtl/>
        </w:rPr>
        <w:t>إلى تحليل ظاهرة التَّسَوُّل الإلكتروني على منصة تيك توك، والكشف عن كيفية استخدام بعض الافراد للمنصة كوسيلة لجمع الأموال عبر الإنترنت، وقد تكو</w:t>
      </w:r>
      <w:r w:rsidRPr="007F2FF1">
        <w:rPr>
          <w:rFonts w:hint="cs"/>
          <w:rtl/>
        </w:rPr>
        <w:t>َّ</w:t>
      </w:r>
      <w:r w:rsidRPr="007F2FF1">
        <w:rPr>
          <w:rtl/>
        </w:rPr>
        <w:t>ن مجتمع الدراسة من جميع الخبراء في استخدام تيك توك وكيفية انتشار المحتوى بشكلٍ واسع في إندونيسيا، بينما اشتملت عينة الدراسة على (1) خبير مختص في استخدام تيك توك، وقد تبنت الدراسة المنهج</w:t>
      </w:r>
      <w:r w:rsidRPr="007F2FF1">
        <w:t xml:space="preserve"> </w:t>
      </w:r>
      <w:r w:rsidRPr="007F2FF1">
        <w:rPr>
          <w:rtl/>
        </w:rPr>
        <w:t>النوعي التحليلي، كما استعانت بالمقابلات تحليل البيانات التي تم الحصول عليها من التفاعلات في منصة التيك توك، وقد توصلت هذه الدراسة إلى العديد من النتائج</w:t>
      </w:r>
      <w:r w:rsidRPr="007F2FF1">
        <w:rPr>
          <w:rFonts w:hint="cs"/>
          <w:rtl/>
        </w:rPr>
        <w:t>،</w:t>
      </w:r>
      <w:r w:rsidRPr="007F2FF1">
        <w:rPr>
          <w:rtl/>
        </w:rPr>
        <w:t xml:space="preserve"> من أهمها</w:t>
      </w:r>
      <w:r w:rsidRPr="007F2FF1">
        <w:rPr>
          <w:rFonts w:hint="cs"/>
          <w:rtl/>
        </w:rPr>
        <w:t>:</w:t>
      </w:r>
      <w:r w:rsidRPr="007F2FF1">
        <w:rPr>
          <w:rtl/>
        </w:rPr>
        <w:t xml:space="preserve"> ظهور ظاهرة التَّسَوُّل الإلكتروني كأحد الآثار السلبية لاستخدام وسائل التواصل الاجتماعي، كما أوضحت نتائج الدراسة وجود عدة عوامل للجوء مستخدمي التيك توك للتَّسَوُّل الإلكتروني</w:t>
      </w:r>
      <w:r w:rsidRPr="007F2FF1">
        <w:rPr>
          <w:rFonts w:hint="cs"/>
          <w:rtl/>
        </w:rPr>
        <w:t>،</w:t>
      </w:r>
      <w:r w:rsidRPr="007F2FF1">
        <w:rPr>
          <w:rtl/>
        </w:rPr>
        <w:t xml:space="preserve"> وزيادة انتشار ظاهرة "المُتَسَوِّلين عبر الإنترنت"</w:t>
      </w:r>
      <w:r w:rsidRPr="007F2FF1">
        <w:rPr>
          <w:rFonts w:hint="cs"/>
          <w:rtl/>
        </w:rPr>
        <w:t>،</w:t>
      </w:r>
      <w:r w:rsidRPr="007F2FF1">
        <w:rPr>
          <w:rtl/>
        </w:rPr>
        <w:t xml:space="preserve"> مثل</w:t>
      </w:r>
      <w:r w:rsidRPr="007F2FF1">
        <w:rPr>
          <w:rFonts w:hint="cs"/>
          <w:rtl/>
        </w:rPr>
        <w:t>:</w:t>
      </w:r>
      <w:r w:rsidRPr="007F2FF1">
        <w:rPr>
          <w:rtl/>
        </w:rPr>
        <w:t xml:space="preserve"> عدم المساواة الاجتماعية والفقر</w:t>
      </w:r>
      <w:r w:rsidRPr="007F2FF1">
        <w:rPr>
          <w:rFonts w:hint="cs"/>
          <w:rtl/>
        </w:rPr>
        <w:t>،</w:t>
      </w:r>
      <w:r w:rsidRPr="007F2FF1">
        <w:rPr>
          <w:rtl/>
        </w:rPr>
        <w:t xml:space="preserve"> وعدم القدرة على توفير سبل العيش</w:t>
      </w:r>
      <w:r w:rsidRPr="007F2FF1">
        <w:rPr>
          <w:rFonts w:hint="cs"/>
          <w:rtl/>
        </w:rPr>
        <w:t>؛</w:t>
      </w:r>
      <w:r w:rsidRPr="007F2FF1">
        <w:rPr>
          <w:rtl/>
        </w:rPr>
        <w:t xml:space="preserve"> لذلك يستغل "المُتَسَوِّلون عبر الإنترنت" منصة تيك توك لعرض معاناتهم واستدرار تعاطف الجمهور؛ حيث يلجأ المُتَسَوِّلون لعرض معانتهم أو ظروفهم الصعبة لجذب تعاطف لجمهور والحصول على الهدايا والتبرعات، وتشمل ممارسات التَّسَوُّل بدءًا من رش أنفسهم بالماء وصولًا إلى قضاء ساعات في حمامات الطين، والتي تم توثيقها بالكامل على منصة تيك توك؛ حيث عادةً ما يجلس المُتَسَوِّلون في حوض صغير مملوء بالماء والطين، ثم يرشون الماء على أنفسهم، وأوصت الدراسة بضرورة وضع ضوابط أو سياسات على المنصات الرقمية</w:t>
      </w:r>
      <w:r w:rsidRPr="007F2FF1">
        <w:rPr>
          <w:rFonts w:hint="cs"/>
          <w:rtl/>
        </w:rPr>
        <w:t>؛</w:t>
      </w:r>
      <w:r w:rsidRPr="007F2FF1">
        <w:rPr>
          <w:rtl/>
        </w:rPr>
        <w:t xml:space="preserve"> للحد من استغلالها في التَّسَوُّل أو الاحتيال، ومعالجة الأسباب الاجتماعية والاقتصادية، مثل: الفقر والبطالة التي تدفع الأفراد إلى التَّسَوُّل على الإنترنت، تشجيع استخدام وسائل لتواصل الاجتماعي في أنشطة إيجابية ومفيدة للمجتمع بدلًا في استغلالها في ممارسات سلبية.</w:t>
      </w:r>
    </w:p>
    <w:p w14:paraId="3179D1FB" w14:textId="77777777" w:rsidR="00074F0D" w:rsidRPr="007F2FF1" w:rsidRDefault="00074F0D" w:rsidP="00CC7F64">
      <w:pPr>
        <w:pStyle w:val="00000"/>
        <w:rPr>
          <w:rtl/>
        </w:rPr>
      </w:pPr>
      <w:r w:rsidRPr="007F2FF1">
        <w:rPr>
          <w:b/>
          <w:bCs/>
          <w:rtl/>
        </w:rPr>
        <w:t>هدفت دراسة "موجيواتي وآخر</w:t>
      </w:r>
      <w:r w:rsidRPr="007F2FF1">
        <w:rPr>
          <w:rFonts w:hint="cs"/>
          <w:b/>
          <w:bCs/>
          <w:rtl/>
        </w:rPr>
        <w:t>ي</w:t>
      </w:r>
      <w:r w:rsidRPr="007F2FF1">
        <w:rPr>
          <w:b/>
          <w:bCs/>
          <w:rtl/>
        </w:rPr>
        <w:t>ن" (</w:t>
      </w:r>
      <w:r w:rsidRPr="007F2FF1">
        <w:rPr>
          <w:b/>
          <w:bCs/>
        </w:rPr>
        <w:t>Mujiwati et al., 2023</w:t>
      </w:r>
      <w:r w:rsidRPr="007F2FF1">
        <w:rPr>
          <w:b/>
          <w:bCs/>
          <w:rtl/>
        </w:rPr>
        <w:t xml:space="preserve">) بعنوان: "ظاهرة التَّسَوُّل الإلكتروني من منظور قيم الشخصية </w:t>
      </w:r>
      <w:r w:rsidRPr="007F2FF1">
        <w:rPr>
          <w:rtl/>
        </w:rPr>
        <w:t>البانكاسيلا</w:t>
      </w:r>
      <w:r w:rsidRPr="007F2FF1">
        <w:rPr>
          <w:b/>
          <w:bCs/>
          <w:rtl/>
        </w:rPr>
        <w:t xml:space="preserve">" </w:t>
      </w:r>
      <w:r w:rsidRPr="007F2FF1">
        <w:rPr>
          <w:rtl/>
        </w:rPr>
        <w:t>إلى تحليل ظاهرة التَّسَوُّل الإلكتروني في  المجتمع الرقمي، والتَّعَرُّف على مدى تعارض هذه الظاهرة مع قيم الشخصية المستمدة من فلسفة بانكاسيلا</w:t>
      </w:r>
      <w:r w:rsidRPr="007F2FF1">
        <w:rPr>
          <w:rFonts w:hint="cs"/>
          <w:rtl/>
        </w:rPr>
        <w:t>،</w:t>
      </w:r>
      <w:r w:rsidRPr="007F2FF1">
        <w:rPr>
          <w:rtl/>
        </w:rPr>
        <w:t xml:space="preserve"> التي تُعَدُّ الأساس الأخلاقي للدولة الإندونيسية، وقد تبنت الدراسة المنهج</w:t>
      </w:r>
      <w:r w:rsidRPr="007F2FF1">
        <w:t xml:space="preserve"> </w:t>
      </w:r>
      <w:r w:rsidRPr="007F2FF1">
        <w:rPr>
          <w:rtl/>
        </w:rPr>
        <w:t>الوصفي التحليلي، كما استعانت بتحليل الأدبيات</w:t>
      </w:r>
      <w:r w:rsidRPr="007F2FF1">
        <w:rPr>
          <w:rFonts w:hint="cs"/>
          <w:rtl/>
        </w:rPr>
        <w:t>،</w:t>
      </w:r>
      <w:r w:rsidRPr="007F2FF1">
        <w:rPr>
          <w:rtl/>
        </w:rPr>
        <w:t xml:space="preserve"> والمصادر</w:t>
      </w:r>
      <w:r w:rsidRPr="007F2FF1">
        <w:rPr>
          <w:rFonts w:hint="cs"/>
          <w:rtl/>
        </w:rPr>
        <w:t>،</w:t>
      </w:r>
      <w:r w:rsidRPr="007F2FF1">
        <w:rPr>
          <w:rtl/>
        </w:rPr>
        <w:t xml:space="preserve"> والمقالات العلمية</w:t>
      </w:r>
      <w:r w:rsidRPr="007F2FF1">
        <w:rPr>
          <w:rFonts w:hint="cs"/>
          <w:rtl/>
        </w:rPr>
        <w:t>،</w:t>
      </w:r>
      <w:r w:rsidRPr="007F2FF1">
        <w:rPr>
          <w:rtl/>
        </w:rPr>
        <w:t xml:space="preserve"> والدراسات السابقة</w:t>
      </w:r>
      <w:r w:rsidRPr="007F2FF1">
        <w:rPr>
          <w:rFonts w:hint="cs"/>
          <w:rtl/>
        </w:rPr>
        <w:t>؛</w:t>
      </w:r>
      <w:r w:rsidRPr="007F2FF1">
        <w:rPr>
          <w:rtl/>
        </w:rPr>
        <w:t xml:space="preserve"> لتحليل ظاهرة التَّسَوُّل الإلكتروني من منظور القيم الأخلاقية والاجتماعية، وقد توصلت هذه الدراسة إلى العديد من النتائج</w:t>
      </w:r>
      <w:r w:rsidRPr="007F2FF1">
        <w:rPr>
          <w:rFonts w:hint="cs"/>
          <w:rtl/>
        </w:rPr>
        <w:t>،</w:t>
      </w:r>
      <w:r w:rsidRPr="007F2FF1">
        <w:rPr>
          <w:rtl/>
        </w:rPr>
        <w:t xml:space="preserve"> من أهمها</w:t>
      </w:r>
      <w:r w:rsidRPr="007F2FF1">
        <w:rPr>
          <w:rFonts w:hint="cs"/>
          <w:rtl/>
        </w:rPr>
        <w:t>:</w:t>
      </w:r>
      <w:r w:rsidRPr="007F2FF1">
        <w:rPr>
          <w:rtl/>
        </w:rPr>
        <w:t xml:space="preserve"> وجود ارتفاع في مستويات انتشار ظاهرة التَّسَوُّل الإلكتروني بعد جائحة كورونا</w:t>
      </w:r>
      <w:r w:rsidRPr="007F2FF1">
        <w:rPr>
          <w:rFonts w:hint="cs"/>
          <w:rtl/>
        </w:rPr>
        <w:t>؛</w:t>
      </w:r>
      <w:r w:rsidRPr="007F2FF1">
        <w:rPr>
          <w:rtl/>
        </w:rPr>
        <w:t xml:space="preserve"> نتيجة </w:t>
      </w:r>
      <w:r w:rsidRPr="007F2FF1">
        <w:rPr>
          <w:rFonts w:hint="cs"/>
          <w:rtl/>
        </w:rPr>
        <w:t>ل</w:t>
      </w:r>
      <w:r w:rsidRPr="007F2FF1">
        <w:rPr>
          <w:rtl/>
        </w:rPr>
        <w:t>لتطور التكنولوجي</w:t>
      </w:r>
      <w:r w:rsidRPr="007F2FF1">
        <w:rPr>
          <w:rFonts w:hint="cs"/>
          <w:rtl/>
        </w:rPr>
        <w:t>،</w:t>
      </w:r>
      <w:r w:rsidRPr="007F2FF1">
        <w:rPr>
          <w:rtl/>
        </w:rPr>
        <w:t xml:space="preserve"> وانتشار وسائل التواصل الاجتماعي، كما بينت الدراسة وجود تعارض بين التَّسَوُّل الإلكتروني يتعارض مع عدة قيم شخصية للبانكاسيلا، مثل: (الاستقلالية، والمسؤولية، والعمل الجاد)، وكما أوضحت نتائج الدراسة</w:t>
      </w:r>
      <w:r w:rsidRPr="007F2FF1">
        <w:rPr>
          <w:rFonts w:hint="cs"/>
          <w:rtl/>
        </w:rPr>
        <w:t>:</w:t>
      </w:r>
      <w:r w:rsidRPr="007F2FF1">
        <w:rPr>
          <w:rtl/>
        </w:rPr>
        <w:t xml:space="preserve"> أنَّ التَّسَوُّل عبر الإنترنت يعكس عقلية الاتكالية</w:t>
      </w:r>
      <w:r w:rsidRPr="007F2FF1">
        <w:rPr>
          <w:rFonts w:hint="cs"/>
          <w:rtl/>
        </w:rPr>
        <w:t>،</w:t>
      </w:r>
      <w:r w:rsidRPr="007F2FF1">
        <w:rPr>
          <w:rtl/>
        </w:rPr>
        <w:t xml:space="preserve"> والسعي إلى الربح السريع دون عمل واستمراريتها قد تؤدي إلى إضعاف التنمية الاقتصادية والاجتماعية في المجتمع، وأوصت الدراسة بضرورة تعزيز القيم القائمة على قيم بانكاسيلا في المؤسسات التعليمية، ونشر الوعي المجتمعي بأخطار التَّسَوُّل الإلكتروني</w:t>
      </w:r>
      <w:r w:rsidRPr="007F2FF1">
        <w:rPr>
          <w:rFonts w:hint="cs"/>
          <w:rtl/>
        </w:rPr>
        <w:t>،</w:t>
      </w:r>
      <w:r w:rsidRPr="007F2FF1">
        <w:rPr>
          <w:rtl/>
        </w:rPr>
        <w:t xml:space="preserve"> وتأثيره السلبي على القيم الأخلاقية، وتشجيع الأفراد على الإنتاج على العمل والإنتاج بدلًا من الاتكالية.</w:t>
      </w:r>
    </w:p>
    <w:p w14:paraId="29795603" w14:textId="5DD3A6EF" w:rsidR="00074F0D" w:rsidRPr="00674D02" w:rsidRDefault="00136867" w:rsidP="00674D02">
      <w:pPr>
        <w:pStyle w:val="Heading2"/>
        <w:bidi/>
        <w:spacing w:before="120" w:after="120" w:line="240" w:lineRule="auto"/>
        <w:jc w:val="both"/>
        <w:rPr>
          <w:rFonts w:ascii="Times New Roman" w:hAnsi="Times New Roman" w:cs="Simplified Arabic"/>
          <w:b/>
          <w:bCs/>
          <w:color w:val="auto"/>
          <w:szCs w:val="36"/>
          <w:rtl/>
        </w:rPr>
      </w:pPr>
      <w:bookmarkStart w:id="142" w:name="_Toc225447838"/>
      <w:bookmarkStart w:id="143" w:name="_Toc227769188"/>
      <w:bookmarkStart w:id="144" w:name="_Hlk223030157"/>
      <w:bookmarkStart w:id="145" w:name="_Hlk208055770"/>
      <w:r>
        <w:rPr>
          <w:rFonts w:ascii="Times New Roman" w:hAnsi="Times New Roman" w:cs="Simplified Arabic" w:hint="cs"/>
          <w:b/>
          <w:bCs/>
          <w:color w:val="auto"/>
          <w:szCs w:val="36"/>
          <w:rtl/>
        </w:rPr>
        <w:t xml:space="preserve">2.6 </w:t>
      </w:r>
      <w:r w:rsidR="00074F0D" w:rsidRPr="00674D02">
        <w:rPr>
          <w:rFonts w:ascii="Times New Roman" w:hAnsi="Times New Roman" w:cs="Simplified Arabic"/>
          <w:b/>
          <w:bCs/>
          <w:color w:val="auto"/>
          <w:szCs w:val="36"/>
          <w:rtl/>
        </w:rPr>
        <w:t>التعليق على الدراسات السابقة</w:t>
      </w:r>
      <w:bookmarkEnd w:id="142"/>
      <w:r w:rsidR="00074F0D" w:rsidRPr="00674D02">
        <w:rPr>
          <w:rFonts w:ascii="Times New Roman" w:hAnsi="Times New Roman" w:cs="Simplified Arabic" w:hint="cs"/>
          <w:b/>
          <w:bCs/>
          <w:color w:val="auto"/>
          <w:szCs w:val="36"/>
          <w:rtl/>
        </w:rPr>
        <w:t>:</w:t>
      </w:r>
      <w:bookmarkEnd w:id="143"/>
    </w:p>
    <w:p w14:paraId="2EE58409" w14:textId="77777777" w:rsidR="00074F0D" w:rsidRPr="007F2FF1" w:rsidRDefault="00074F0D" w:rsidP="00CC7F64">
      <w:pPr>
        <w:pStyle w:val="00000"/>
        <w:rPr>
          <w:rtl/>
        </w:rPr>
      </w:pPr>
      <w:r w:rsidRPr="007F2FF1">
        <w:rPr>
          <w:rtl/>
        </w:rPr>
        <w:t>من خلال عرض</w:t>
      </w:r>
      <w:r w:rsidRPr="007F2FF1">
        <w:t xml:space="preserve"> </w:t>
      </w:r>
      <w:r w:rsidRPr="007F2FF1">
        <w:rPr>
          <w:rtl/>
        </w:rPr>
        <w:t>الدراسات السابقة التي أجريت في هذا الموضوع</w:t>
      </w:r>
      <w:r w:rsidRPr="007F2FF1">
        <w:rPr>
          <w:rFonts w:hint="cs"/>
          <w:rtl/>
        </w:rPr>
        <w:t>،</w:t>
      </w:r>
      <w:r w:rsidRPr="007F2FF1">
        <w:rPr>
          <w:rtl/>
        </w:rPr>
        <w:t xml:space="preserve"> تم استعراض عدد</w:t>
      </w:r>
      <w:r w:rsidRPr="007F2FF1">
        <w:rPr>
          <w:rFonts w:hint="cs"/>
          <w:rtl/>
        </w:rPr>
        <w:t>ٍ</w:t>
      </w:r>
      <w:r w:rsidRPr="007F2FF1">
        <w:rPr>
          <w:rtl/>
        </w:rPr>
        <w:t xml:space="preserve"> من الدراسات العربية والأجنبية</w:t>
      </w:r>
      <w:r w:rsidRPr="007F2FF1">
        <w:rPr>
          <w:rFonts w:hint="cs"/>
          <w:rtl/>
        </w:rPr>
        <w:t>،</w:t>
      </w:r>
      <w:r w:rsidRPr="007F2FF1">
        <w:rPr>
          <w:rtl/>
        </w:rPr>
        <w:t xml:space="preserve"> ورغم أنَّ هذه الدراسات أجريت في بيئات، وأنظمة تعليمية مختلفة إلا أنَّها مشابهة لمجتمع الدراسة -خاصة</w:t>
      </w:r>
      <w:r w:rsidRPr="007F2FF1">
        <w:rPr>
          <w:rFonts w:hint="cs"/>
          <w:rtl/>
        </w:rPr>
        <w:t>ً</w:t>
      </w:r>
      <w:r w:rsidRPr="007F2FF1">
        <w:rPr>
          <w:rtl/>
        </w:rPr>
        <w:t xml:space="preserve"> الدراسات العربية-</w:t>
      </w:r>
      <w:r w:rsidRPr="007F2FF1">
        <w:rPr>
          <w:rFonts w:hint="cs"/>
          <w:rtl/>
        </w:rPr>
        <w:t>،</w:t>
      </w:r>
      <w:r w:rsidRPr="007F2FF1">
        <w:rPr>
          <w:rtl/>
        </w:rPr>
        <w:t xml:space="preserve"> ومن خلال تحليل الدراسات السابقة تم رصد أوجه الشبه، وأوجه الاختلاف بين الدراسة الحالية والدراسات السابقة، وتمي</w:t>
      </w:r>
      <w:r w:rsidRPr="007F2FF1">
        <w:rPr>
          <w:rFonts w:hint="cs"/>
          <w:rtl/>
        </w:rPr>
        <w:t>ُّ</w:t>
      </w:r>
      <w:r w:rsidRPr="007F2FF1">
        <w:rPr>
          <w:rtl/>
        </w:rPr>
        <w:t>ز الدراسة الحالية عن الدراسات السابقة، وأوجه استفادة الدراسة الحالية من الدراسات السابقة؛ والتي</w:t>
      </w:r>
      <w:r w:rsidRPr="007F2FF1">
        <w:t xml:space="preserve"> </w:t>
      </w:r>
      <w:r w:rsidRPr="007F2FF1">
        <w:rPr>
          <w:rtl/>
        </w:rPr>
        <w:t>كان</w:t>
      </w:r>
      <w:r w:rsidRPr="007F2FF1">
        <w:t xml:space="preserve"> </w:t>
      </w:r>
      <w:r w:rsidRPr="007F2FF1">
        <w:rPr>
          <w:rtl/>
        </w:rPr>
        <w:t>لها</w:t>
      </w:r>
      <w:r w:rsidRPr="007F2FF1">
        <w:t xml:space="preserve"> </w:t>
      </w:r>
      <w:r w:rsidRPr="007F2FF1">
        <w:rPr>
          <w:rtl/>
        </w:rPr>
        <w:t>أثر</w:t>
      </w:r>
      <w:r w:rsidRPr="007F2FF1">
        <w:t xml:space="preserve"> </w:t>
      </w:r>
      <w:r w:rsidRPr="007F2FF1">
        <w:rPr>
          <w:rtl/>
        </w:rPr>
        <w:t>في</w:t>
      </w:r>
      <w:r w:rsidRPr="007F2FF1">
        <w:rPr>
          <w:rFonts w:hint="cs"/>
          <w:rtl/>
        </w:rPr>
        <w:t xml:space="preserve"> </w:t>
      </w:r>
      <w:r w:rsidRPr="007F2FF1">
        <w:rPr>
          <w:rtl/>
        </w:rPr>
        <w:t>بناء الدراسة الحالية</w:t>
      </w:r>
      <w:r w:rsidRPr="007F2FF1">
        <w:t>.</w:t>
      </w:r>
    </w:p>
    <w:p w14:paraId="36072A08" w14:textId="72366B93" w:rsidR="00074F0D" w:rsidRPr="007F2FF1" w:rsidRDefault="00074F0D" w:rsidP="00136867">
      <w:pPr>
        <w:pStyle w:val="a7"/>
        <w:ind w:left="0" w:firstLine="0"/>
        <w:outlineLvl w:val="9"/>
        <w:rPr>
          <w:rtl/>
        </w:rPr>
      </w:pPr>
      <w:r w:rsidRPr="007F2FF1">
        <w:rPr>
          <w:rtl/>
        </w:rPr>
        <w:t>أولًا: أوجه الشبه بين الدراسة الحالية والدراسات السابقة:</w:t>
      </w:r>
    </w:p>
    <w:p w14:paraId="4BE449CD" w14:textId="77777777" w:rsidR="00074F0D" w:rsidRPr="00E20615" w:rsidRDefault="00074F0D" w:rsidP="00E20615">
      <w:pPr>
        <w:numPr>
          <w:ilvl w:val="0"/>
          <w:numId w:val="64"/>
        </w:numPr>
        <w:spacing w:before="120" w:after="120" w:line="240" w:lineRule="auto"/>
        <w:ind w:left="282"/>
        <w:jc w:val="both"/>
        <w:rPr>
          <w:rFonts w:ascii="Times New Roman" w:eastAsia="Aptos" w:hAnsi="Times New Roman" w:cs="Simplified Arabic"/>
          <w:sz w:val="24"/>
          <w:szCs w:val="28"/>
          <w:lang w:bidi="ar-EG"/>
        </w:rPr>
      </w:pPr>
      <w:r w:rsidRPr="00E20615">
        <w:rPr>
          <w:rFonts w:ascii="Times New Roman" w:eastAsia="Aptos" w:hAnsi="Times New Roman" w:cs="Simplified Arabic"/>
          <w:sz w:val="24"/>
          <w:szCs w:val="28"/>
          <w:rtl/>
          <w:lang w:bidi="ar-EG"/>
        </w:rPr>
        <w:t>اتفقت بعض الدراسات السابقة مع الدراسة الحالية في مجال الاهتمام بدراسة ظاهرة التَّسَوُّل الإلكتروني في المنصات الرقمية على السلوك العام في المجتمعات العربية، مثل : دراسة عبد الهادي (2026)، ودراسة بلعطرة (2026)، ودراسة عبد المعز (2025)، ودراسة عمارة والعراقي (2025)، ودراسة بوطيبة ومداح (2025)، ودراسة الصول (2024)، و دراسة العوني (2024)، ودراسة العوني (2024)، ودراسة حمدان (2024)، ودراسة القاضي (2023)، ودراسة الخمشي (2022)،</w:t>
      </w:r>
      <w:r w:rsidRPr="00E20615">
        <w:rPr>
          <w:rFonts w:ascii="Times New Roman" w:eastAsia="Aptos" w:hAnsi="Times New Roman" w:cs="Simplified Arabic" w:hint="cs"/>
          <w:sz w:val="24"/>
          <w:szCs w:val="28"/>
          <w:rtl/>
          <w:lang w:bidi="ar-EG"/>
        </w:rPr>
        <w:t xml:space="preserve"> </w:t>
      </w:r>
      <w:r w:rsidRPr="00E20615">
        <w:rPr>
          <w:rFonts w:ascii="Times New Roman" w:eastAsia="Aptos" w:hAnsi="Times New Roman" w:cs="Simplified Arabic"/>
          <w:sz w:val="24"/>
          <w:szCs w:val="28"/>
          <w:rtl/>
          <w:lang w:bidi="ar-EG"/>
        </w:rPr>
        <w:t>ودراسة "سوبيفاني وآخر</w:t>
      </w:r>
      <w:r w:rsidRPr="00E20615">
        <w:rPr>
          <w:rFonts w:ascii="Times New Roman" w:eastAsia="Aptos" w:hAnsi="Times New Roman" w:cs="Simplified Arabic" w:hint="cs"/>
          <w:sz w:val="24"/>
          <w:szCs w:val="28"/>
          <w:rtl/>
          <w:lang w:bidi="ar-EG"/>
        </w:rPr>
        <w:t>ي</w:t>
      </w:r>
      <w:r w:rsidRPr="00E20615">
        <w:rPr>
          <w:rFonts w:ascii="Times New Roman" w:eastAsia="Aptos" w:hAnsi="Times New Roman" w:cs="Simplified Arabic"/>
          <w:sz w:val="24"/>
          <w:szCs w:val="28"/>
          <w:rtl/>
          <w:lang w:bidi="ar-EG"/>
        </w:rPr>
        <w:t>ن" (</w:t>
      </w:r>
      <w:r w:rsidRPr="00E20615">
        <w:rPr>
          <w:rFonts w:ascii="Times New Roman" w:eastAsia="Aptos" w:hAnsi="Times New Roman" w:cs="Simplified Arabic"/>
          <w:sz w:val="24"/>
          <w:szCs w:val="28"/>
          <w:lang w:bidi="ar-EG"/>
        </w:rPr>
        <w:t>Sopiyani et al., 2025</w:t>
      </w:r>
      <w:r w:rsidRPr="00E20615">
        <w:rPr>
          <w:rFonts w:ascii="Times New Roman" w:eastAsia="Aptos" w:hAnsi="Times New Roman" w:cs="Simplified Arabic"/>
          <w:sz w:val="24"/>
          <w:szCs w:val="28"/>
          <w:rtl/>
          <w:lang w:bidi="ar-EG"/>
        </w:rPr>
        <w:t>)،</w:t>
      </w:r>
      <w:r w:rsidRPr="00E20615">
        <w:rPr>
          <w:rFonts w:ascii="Times New Roman" w:eastAsia="Aptos" w:hAnsi="Times New Roman" w:cs="Simplified Arabic" w:hint="cs"/>
          <w:sz w:val="24"/>
          <w:szCs w:val="28"/>
          <w:rtl/>
          <w:lang w:bidi="ar-EG"/>
        </w:rPr>
        <w:t xml:space="preserve"> </w:t>
      </w:r>
      <w:r w:rsidRPr="00E20615">
        <w:rPr>
          <w:rFonts w:ascii="Times New Roman" w:eastAsia="Aptos" w:hAnsi="Times New Roman" w:cs="Simplified Arabic"/>
          <w:sz w:val="24"/>
          <w:szCs w:val="28"/>
          <w:rtl/>
          <w:lang w:bidi="ar-EG"/>
        </w:rPr>
        <w:t>ودراسة "سيريجار وآخر</w:t>
      </w:r>
      <w:r w:rsidRPr="00E20615">
        <w:rPr>
          <w:rFonts w:ascii="Times New Roman" w:eastAsia="Aptos" w:hAnsi="Times New Roman" w:cs="Simplified Arabic" w:hint="cs"/>
          <w:sz w:val="24"/>
          <w:szCs w:val="28"/>
          <w:rtl/>
          <w:lang w:bidi="ar-EG"/>
        </w:rPr>
        <w:t>ي</w:t>
      </w:r>
      <w:r w:rsidRPr="00E20615">
        <w:rPr>
          <w:rFonts w:ascii="Times New Roman" w:eastAsia="Aptos" w:hAnsi="Times New Roman" w:cs="Simplified Arabic"/>
          <w:sz w:val="24"/>
          <w:szCs w:val="28"/>
          <w:rtl/>
          <w:lang w:bidi="ar-EG"/>
        </w:rPr>
        <w:t>ن" (</w:t>
      </w:r>
      <w:r w:rsidRPr="00E20615">
        <w:rPr>
          <w:rFonts w:ascii="Times New Roman" w:eastAsia="Aptos" w:hAnsi="Times New Roman" w:cs="Simplified Arabic"/>
          <w:sz w:val="24"/>
          <w:szCs w:val="28"/>
          <w:lang w:bidi="ar-EG"/>
        </w:rPr>
        <w:t>Siregar et al., 2025</w:t>
      </w:r>
      <w:r w:rsidRPr="00E20615">
        <w:rPr>
          <w:rFonts w:ascii="Times New Roman" w:eastAsia="Aptos" w:hAnsi="Times New Roman" w:cs="Simplified Arabic"/>
          <w:sz w:val="24"/>
          <w:szCs w:val="28"/>
          <w:rtl/>
          <w:lang w:bidi="ar-EG"/>
        </w:rPr>
        <w:t>)، ودراسة "ساوليدينا وويدياستوتي" (</w:t>
      </w:r>
      <w:r w:rsidRPr="00E20615">
        <w:rPr>
          <w:rFonts w:ascii="Times New Roman" w:eastAsia="Aptos" w:hAnsi="Times New Roman" w:cs="Simplified Arabic"/>
          <w:sz w:val="24"/>
          <w:szCs w:val="28"/>
          <w:lang w:bidi="ar-EG"/>
        </w:rPr>
        <w:t>Maulidina &amp; Widiastuti, 2025</w:t>
      </w:r>
      <w:r w:rsidRPr="00E20615">
        <w:rPr>
          <w:rFonts w:ascii="Times New Roman" w:eastAsia="Aptos" w:hAnsi="Times New Roman" w:cs="Simplified Arabic"/>
          <w:sz w:val="24"/>
          <w:szCs w:val="28"/>
          <w:rtl/>
          <w:lang w:bidi="ar-EG"/>
        </w:rPr>
        <w:t>)، ودراسة "أستوتي وأوتاري" (</w:t>
      </w:r>
      <w:r w:rsidRPr="00E20615">
        <w:rPr>
          <w:rFonts w:ascii="Times New Roman" w:eastAsia="Aptos" w:hAnsi="Times New Roman" w:cs="Simplified Arabic"/>
          <w:sz w:val="24"/>
          <w:szCs w:val="28"/>
          <w:lang w:bidi="ar-EG"/>
        </w:rPr>
        <w:t>Astuti &amp; Utari, 2025</w:t>
      </w:r>
      <w:r w:rsidRPr="00E20615">
        <w:rPr>
          <w:rFonts w:ascii="Times New Roman" w:eastAsia="Aptos" w:hAnsi="Times New Roman" w:cs="Simplified Arabic"/>
          <w:sz w:val="24"/>
          <w:szCs w:val="28"/>
          <w:rtl/>
          <w:lang w:bidi="ar-EG"/>
        </w:rPr>
        <w:t>)، ودراسة "كورنياوان وآخر</w:t>
      </w:r>
      <w:r w:rsidRPr="00E20615">
        <w:rPr>
          <w:rFonts w:ascii="Times New Roman" w:eastAsia="Aptos" w:hAnsi="Times New Roman" w:cs="Simplified Arabic" w:hint="cs"/>
          <w:sz w:val="24"/>
          <w:szCs w:val="28"/>
          <w:rtl/>
          <w:lang w:bidi="ar-EG"/>
        </w:rPr>
        <w:t>ي</w:t>
      </w:r>
      <w:r w:rsidRPr="00E20615">
        <w:rPr>
          <w:rFonts w:ascii="Times New Roman" w:eastAsia="Aptos" w:hAnsi="Times New Roman" w:cs="Simplified Arabic"/>
          <w:sz w:val="24"/>
          <w:szCs w:val="28"/>
          <w:rtl/>
          <w:lang w:bidi="ar-EG"/>
        </w:rPr>
        <w:t>ن" (</w:t>
      </w:r>
      <w:r w:rsidRPr="00E20615">
        <w:rPr>
          <w:rFonts w:ascii="Times New Roman" w:eastAsia="Aptos" w:hAnsi="Times New Roman" w:cs="Simplified Arabic"/>
          <w:sz w:val="24"/>
          <w:szCs w:val="28"/>
          <w:lang w:bidi="ar-EG"/>
        </w:rPr>
        <w:t>Kurniawan et al., 2025</w:t>
      </w:r>
      <w:r w:rsidRPr="00E20615">
        <w:rPr>
          <w:rFonts w:ascii="Times New Roman" w:eastAsia="Aptos" w:hAnsi="Times New Roman" w:cs="Simplified Arabic"/>
          <w:sz w:val="24"/>
          <w:szCs w:val="28"/>
          <w:rtl/>
          <w:lang w:bidi="ar-EG"/>
        </w:rPr>
        <w:t>)، ودراسة "أميليا ونوروني" (</w:t>
      </w:r>
      <w:r w:rsidRPr="00E20615">
        <w:rPr>
          <w:rFonts w:ascii="Times New Roman" w:eastAsia="Aptos" w:hAnsi="Times New Roman" w:cs="Simplified Arabic"/>
          <w:sz w:val="24"/>
          <w:szCs w:val="28"/>
          <w:lang w:bidi="ar-EG"/>
        </w:rPr>
        <w:t>Amalia &amp; Nuroini, 2025</w:t>
      </w:r>
      <w:r w:rsidRPr="00E20615">
        <w:rPr>
          <w:rFonts w:ascii="Times New Roman" w:eastAsia="Aptos" w:hAnsi="Times New Roman" w:cs="Simplified Arabic"/>
          <w:sz w:val="24"/>
          <w:szCs w:val="28"/>
          <w:rtl/>
          <w:lang w:bidi="ar-EG"/>
        </w:rPr>
        <w:t>)، ودراسة "سينغ" (</w:t>
      </w:r>
      <w:r w:rsidRPr="00E20615">
        <w:rPr>
          <w:rFonts w:ascii="Times New Roman" w:eastAsia="Aptos" w:hAnsi="Times New Roman" w:cs="Simplified Arabic"/>
          <w:sz w:val="24"/>
          <w:szCs w:val="28"/>
          <w:lang w:bidi="ar-EG"/>
        </w:rPr>
        <w:t>Singh, 2023</w:t>
      </w:r>
      <w:r w:rsidRPr="00E20615">
        <w:rPr>
          <w:rFonts w:ascii="Times New Roman" w:eastAsia="Aptos" w:hAnsi="Times New Roman" w:cs="Simplified Arabic"/>
          <w:sz w:val="24"/>
          <w:szCs w:val="28"/>
          <w:rtl/>
          <w:lang w:bidi="ar-EG"/>
        </w:rPr>
        <w:t>)، ودراسة "شاهانا وآخر</w:t>
      </w:r>
      <w:r w:rsidRPr="00E20615">
        <w:rPr>
          <w:rFonts w:ascii="Times New Roman" w:eastAsia="Aptos" w:hAnsi="Times New Roman" w:cs="Simplified Arabic" w:hint="cs"/>
          <w:sz w:val="24"/>
          <w:szCs w:val="28"/>
          <w:rtl/>
          <w:lang w:bidi="ar-EG"/>
        </w:rPr>
        <w:t>ي</w:t>
      </w:r>
      <w:r w:rsidRPr="00E20615">
        <w:rPr>
          <w:rFonts w:ascii="Times New Roman" w:eastAsia="Aptos" w:hAnsi="Times New Roman" w:cs="Simplified Arabic"/>
          <w:sz w:val="24"/>
          <w:szCs w:val="28"/>
          <w:rtl/>
          <w:lang w:bidi="ar-EG"/>
        </w:rPr>
        <w:t>ن" (</w:t>
      </w:r>
      <w:r w:rsidRPr="00E20615">
        <w:rPr>
          <w:rFonts w:ascii="Times New Roman" w:eastAsia="Aptos" w:hAnsi="Times New Roman" w:cs="Simplified Arabic"/>
          <w:sz w:val="24"/>
          <w:szCs w:val="28"/>
          <w:lang w:bidi="ar-EG"/>
        </w:rPr>
        <w:t>Shahana et al., 2023</w:t>
      </w:r>
      <w:r w:rsidRPr="00E20615">
        <w:rPr>
          <w:rFonts w:ascii="Times New Roman" w:eastAsia="Aptos" w:hAnsi="Times New Roman" w:cs="Simplified Arabic"/>
          <w:sz w:val="24"/>
          <w:szCs w:val="28"/>
          <w:rtl/>
          <w:lang w:bidi="ar-EG"/>
        </w:rPr>
        <w:t>)، ودراسة "موجيواتي وآخر</w:t>
      </w:r>
      <w:r w:rsidRPr="00E20615">
        <w:rPr>
          <w:rFonts w:ascii="Times New Roman" w:eastAsia="Aptos" w:hAnsi="Times New Roman" w:cs="Simplified Arabic" w:hint="cs"/>
          <w:sz w:val="24"/>
          <w:szCs w:val="28"/>
          <w:rtl/>
          <w:lang w:bidi="ar-EG"/>
        </w:rPr>
        <w:t>ي</w:t>
      </w:r>
      <w:r w:rsidRPr="00E20615">
        <w:rPr>
          <w:rFonts w:ascii="Times New Roman" w:eastAsia="Aptos" w:hAnsi="Times New Roman" w:cs="Simplified Arabic"/>
          <w:sz w:val="24"/>
          <w:szCs w:val="28"/>
          <w:rtl/>
          <w:lang w:bidi="ar-EG"/>
        </w:rPr>
        <w:t>ن" (</w:t>
      </w:r>
      <w:r w:rsidRPr="00E20615">
        <w:rPr>
          <w:rFonts w:ascii="Times New Roman" w:eastAsia="Aptos" w:hAnsi="Times New Roman" w:cs="Simplified Arabic"/>
          <w:sz w:val="24"/>
          <w:szCs w:val="28"/>
          <w:lang w:bidi="ar-EG"/>
        </w:rPr>
        <w:t>Mujiwati et al., 2023</w:t>
      </w:r>
      <w:r w:rsidRPr="00E20615">
        <w:rPr>
          <w:rFonts w:ascii="Times New Roman" w:eastAsia="Aptos" w:hAnsi="Times New Roman" w:cs="Simplified Arabic"/>
          <w:sz w:val="24"/>
          <w:szCs w:val="28"/>
          <w:rtl/>
          <w:lang w:bidi="ar-EG"/>
        </w:rPr>
        <w:t>)،</w:t>
      </w:r>
      <w:r w:rsidRPr="00E20615">
        <w:rPr>
          <w:rFonts w:ascii="Times New Roman" w:eastAsia="Aptos" w:hAnsi="Times New Roman" w:cs="Simplified Arabic"/>
          <w:sz w:val="24"/>
          <w:szCs w:val="28"/>
          <w:lang w:bidi="ar-EG"/>
        </w:rPr>
        <w:t xml:space="preserve"> </w:t>
      </w:r>
      <w:r w:rsidRPr="00E20615">
        <w:rPr>
          <w:rFonts w:ascii="Times New Roman" w:eastAsia="Aptos" w:hAnsi="Times New Roman" w:cs="Simplified Arabic"/>
          <w:sz w:val="24"/>
          <w:szCs w:val="28"/>
          <w:rtl/>
          <w:lang w:bidi="ar-EG"/>
        </w:rPr>
        <w:t>و</w:t>
      </w:r>
      <w:r w:rsidRPr="00E20615">
        <w:rPr>
          <w:rFonts w:ascii="Times New Roman" w:eastAsia="Aptos" w:hAnsi="Times New Roman" w:cs="Simplified Arabic" w:hint="cs"/>
          <w:sz w:val="24"/>
          <w:szCs w:val="28"/>
          <w:rtl/>
          <w:lang w:bidi="ar-EG"/>
        </w:rPr>
        <w:t>دراسة</w:t>
      </w:r>
      <w:r w:rsidRPr="00E20615">
        <w:rPr>
          <w:rFonts w:ascii="Times New Roman" w:eastAsia="Aptos" w:hAnsi="Times New Roman" w:cs="Simplified Arabic"/>
          <w:sz w:val="24"/>
          <w:szCs w:val="28"/>
          <w:rtl/>
          <w:lang w:bidi="ar-EG"/>
        </w:rPr>
        <w:t xml:space="preserve"> "</w:t>
      </w:r>
      <w:r w:rsidRPr="00E20615">
        <w:rPr>
          <w:rFonts w:ascii="Times New Roman" w:eastAsia="Aptos" w:hAnsi="Times New Roman" w:cs="Simplified Arabic" w:hint="cs"/>
          <w:sz w:val="24"/>
          <w:szCs w:val="28"/>
          <w:rtl/>
          <w:lang w:bidi="ar-EG"/>
        </w:rPr>
        <w:t>جولتوم</w:t>
      </w:r>
      <w:r w:rsidRPr="00E20615">
        <w:rPr>
          <w:rFonts w:ascii="Times New Roman" w:eastAsia="Aptos" w:hAnsi="Times New Roman" w:cs="Simplified Arabic"/>
          <w:sz w:val="24"/>
          <w:szCs w:val="28"/>
          <w:rtl/>
          <w:lang w:bidi="ar-EG"/>
        </w:rPr>
        <w:t xml:space="preserve"> </w:t>
      </w:r>
      <w:r w:rsidRPr="00E20615">
        <w:rPr>
          <w:rFonts w:ascii="Times New Roman" w:eastAsia="Aptos" w:hAnsi="Times New Roman" w:cs="Simplified Arabic" w:hint="cs"/>
          <w:sz w:val="24"/>
          <w:szCs w:val="28"/>
          <w:rtl/>
          <w:lang w:bidi="ar-EG"/>
        </w:rPr>
        <w:t>وداود</w:t>
      </w:r>
      <w:r w:rsidRPr="00E20615">
        <w:rPr>
          <w:rFonts w:ascii="Times New Roman" w:eastAsia="Aptos" w:hAnsi="Times New Roman" w:cs="Simplified Arabic"/>
          <w:sz w:val="24"/>
          <w:szCs w:val="28"/>
          <w:rtl/>
          <w:lang w:bidi="ar-EG"/>
        </w:rPr>
        <w:t>" (</w:t>
      </w:r>
      <w:r w:rsidRPr="00E20615">
        <w:rPr>
          <w:rFonts w:ascii="Times New Roman" w:eastAsia="Aptos" w:hAnsi="Times New Roman" w:cs="Simplified Arabic"/>
          <w:sz w:val="24"/>
          <w:szCs w:val="28"/>
          <w:lang w:bidi="ar-EG"/>
        </w:rPr>
        <w:t>Gultom and Daud, 2025</w:t>
      </w:r>
      <w:r w:rsidRPr="00E20615">
        <w:rPr>
          <w:rFonts w:ascii="Times New Roman" w:eastAsia="Aptos" w:hAnsi="Times New Roman" w:cs="Simplified Arabic"/>
          <w:sz w:val="24"/>
          <w:szCs w:val="28"/>
          <w:rtl/>
          <w:lang w:bidi="ar-EG"/>
        </w:rPr>
        <w:t>).</w:t>
      </w:r>
    </w:p>
    <w:p w14:paraId="0FF00F99" w14:textId="77777777" w:rsidR="00074F0D" w:rsidRPr="00E20615" w:rsidRDefault="00074F0D" w:rsidP="00E20615">
      <w:pPr>
        <w:numPr>
          <w:ilvl w:val="0"/>
          <w:numId w:val="64"/>
        </w:numPr>
        <w:spacing w:before="120" w:after="120" w:line="240" w:lineRule="auto"/>
        <w:ind w:left="282"/>
        <w:jc w:val="both"/>
        <w:rPr>
          <w:rFonts w:ascii="Times New Roman" w:eastAsia="Aptos" w:hAnsi="Times New Roman" w:cs="Simplified Arabic"/>
          <w:sz w:val="24"/>
          <w:szCs w:val="28"/>
          <w:lang w:bidi="ar-EG"/>
        </w:rPr>
      </w:pPr>
      <w:r w:rsidRPr="00E20615">
        <w:rPr>
          <w:rFonts w:ascii="Times New Roman" w:eastAsia="Aptos" w:hAnsi="Times New Roman" w:cs="Simplified Arabic"/>
          <w:sz w:val="24"/>
          <w:szCs w:val="28"/>
          <w:rtl/>
          <w:lang w:bidi="ar-EG"/>
        </w:rPr>
        <w:t>اتفقت بعض الدراسات السابقة مع الدراسة الحالية في منهج الدراسة، وهو: الوصفي التحليلي، مثل: دراسة عبد الهادي (2026)، ودراسة بلعطرة (2026)، ودراسة عبد المعز</w:t>
      </w:r>
      <w:r w:rsidRPr="00E20615">
        <w:rPr>
          <w:rFonts w:ascii="Times New Roman" w:eastAsia="Aptos" w:hAnsi="Times New Roman" w:cs="Simplified Arabic" w:hint="cs"/>
          <w:sz w:val="24"/>
          <w:szCs w:val="28"/>
          <w:rtl/>
          <w:lang w:bidi="ar-EG"/>
        </w:rPr>
        <w:t xml:space="preserve"> </w:t>
      </w:r>
      <w:r w:rsidRPr="00E20615">
        <w:rPr>
          <w:rFonts w:ascii="Times New Roman" w:eastAsia="Aptos" w:hAnsi="Times New Roman" w:cs="Simplified Arabic"/>
          <w:sz w:val="24"/>
          <w:szCs w:val="28"/>
          <w:rtl/>
          <w:lang w:bidi="ar-EG"/>
        </w:rPr>
        <w:t>(2025)،</w:t>
      </w:r>
      <w:r w:rsidRPr="00E20615">
        <w:rPr>
          <w:rFonts w:ascii="Times New Roman" w:eastAsia="Aptos" w:hAnsi="Times New Roman" w:cs="Simplified Arabic" w:hint="cs"/>
          <w:sz w:val="24"/>
          <w:szCs w:val="28"/>
          <w:rtl/>
          <w:lang w:bidi="ar-EG"/>
        </w:rPr>
        <w:t xml:space="preserve"> </w:t>
      </w:r>
      <w:r w:rsidRPr="00E20615">
        <w:rPr>
          <w:rFonts w:ascii="Times New Roman" w:eastAsia="Aptos" w:hAnsi="Times New Roman" w:cs="Simplified Arabic"/>
          <w:sz w:val="24"/>
          <w:szCs w:val="28"/>
          <w:rtl/>
          <w:lang w:bidi="ar-EG"/>
        </w:rPr>
        <w:t>ودراسة عمارة والعراقي (2025)، ودراسة بوطيبة ومداح (2025)،</w:t>
      </w:r>
      <w:r w:rsidRPr="00E20615">
        <w:rPr>
          <w:rFonts w:ascii="Times New Roman" w:eastAsia="Aptos" w:hAnsi="Times New Roman" w:cs="Simplified Arabic" w:hint="cs"/>
          <w:sz w:val="24"/>
          <w:szCs w:val="28"/>
          <w:rtl/>
          <w:lang w:bidi="ar-EG"/>
        </w:rPr>
        <w:t xml:space="preserve"> </w:t>
      </w:r>
      <w:r w:rsidRPr="00E20615">
        <w:rPr>
          <w:rFonts w:ascii="Times New Roman" w:eastAsia="Aptos" w:hAnsi="Times New Roman" w:cs="Simplified Arabic"/>
          <w:sz w:val="24"/>
          <w:szCs w:val="28"/>
          <w:rtl/>
          <w:lang w:bidi="ar-EG"/>
        </w:rPr>
        <w:t>ودراسة الصول (2024)، ودراسة العوني (2024)، ودراسة حمدان (2024)، ودراسة القاضي (2023)، ودراسة الخمشي (2022)، ودراسة "سوبيفاني وآخر</w:t>
      </w:r>
      <w:r w:rsidRPr="00E20615">
        <w:rPr>
          <w:rFonts w:ascii="Times New Roman" w:eastAsia="Aptos" w:hAnsi="Times New Roman" w:cs="Simplified Arabic" w:hint="cs"/>
          <w:sz w:val="24"/>
          <w:szCs w:val="28"/>
          <w:rtl/>
          <w:lang w:bidi="ar-EG"/>
        </w:rPr>
        <w:t>ي</w:t>
      </w:r>
      <w:r w:rsidRPr="00E20615">
        <w:rPr>
          <w:rFonts w:ascii="Times New Roman" w:eastAsia="Aptos" w:hAnsi="Times New Roman" w:cs="Simplified Arabic"/>
          <w:sz w:val="24"/>
          <w:szCs w:val="28"/>
          <w:rtl/>
          <w:lang w:bidi="ar-EG"/>
        </w:rPr>
        <w:t>ن" (</w:t>
      </w:r>
      <w:r w:rsidRPr="00E20615">
        <w:rPr>
          <w:rFonts w:ascii="Times New Roman" w:eastAsia="Aptos" w:hAnsi="Times New Roman" w:cs="Simplified Arabic"/>
          <w:sz w:val="24"/>
          <w:szCs w:val="28"/>
          <w:lang w:bidi="ar-EG"/>
        </w:rPr>
        <w:t>Sopiyani et al., 2025</w:t>
      </w:r>
      <w:r w:rsidRPr="00E20615">
        <w:rPr>
          <w:rFonts w:ascii="Times New Roman" w:eastAsia="Aptos" w:hAnsi="Times New Roman" w:cs="Simplified Arabic"/>
          <w:sz w:val="24"/>
          <w:szCs w:val="28"/>
          <w:rtl/>
          <w:lang w:bidi="ar-EG"/>
        </w:rPr>
        <w:t>)،</w:t>
      </w:r>
      <w:r w:rsidRPr="00E20615">
        <w:rPr>
          <w:rFonts w:ascii="Times New Roman" w:eastAsia="Aptos" w:hAnsi="Times New Roman" w:cs="Simplified Arabic"/>
          <w:sz w:val="24"/>
          <w:szCs w:val="28"/>
          <w:lang w:bidi="ar-EG"/>
        </w:rPr>
        <w:t xml:space="preserve"> </w:t>
      </w:r>
      <w:r w:rsidRPr="00E20615">
        <w:rPr>
          <w:rFonts w:ascii="Times New Roman" w:eastAsia="Aptos" w:hAnsi="Times New Roman" w:cs="Simplified Arabic"/>
          <w:sz w:val="24"/>
          <w:szCs w:val="28"/>
          <w:rtl/>
          <w:lang w:bidi="ar-EG"/>
        </w:rPr>
        <w:t>ودراسة "سيريجار وآخر</w:t>
      </w:r>
      <w:r w:rsidRPr="00E20615">
        <w:rPr>
          <w:rFonts w:ascii="Times New Roman" w:eastAsia="Aptos" w:hAnsi="Times New Roman" w:cs="Simplified Arabic" w:hint="cs"/>
          <w:sz w:val="24"/>
          <w:szCs w:val="28"/>
          <w:rtl/>
          <w:lang w:bidi="ar-EG"/>
        </w:rPr>
        <w:t>ي</w:t>
      </w:r>
      <w:r w:rsidRPr="00E20615">
        <w:rPr>
          <w:rFonts w:ascii="Times New Roman" w:eastAsia="Aptos" w:hAnsi="Times New Roman" w:cs="Simplified Arabic"/>
          <w:sz w:val="24"/>
          <w:szCs w:val="28"/>
          <w:rtl/>
          <w:lang w:bidi="ar-EG"/>
        </w:rPr>
        <w:t>ن" (</w:t>
      </w:r>
      <w:r w:rsidRPr="00E20615">
        <w:rPr>
          <w:rFonts w:ascii="Times New Roman" w:eastAsia="Aptos" w:hAnsi="Times New Roman" w:cs="Simplified Arabic"/>
          <w:sz w:val="24"/>
          <w:szCs w:val="28"/>
          <w:lang w:bidi="ar-EG"/>
        </w:rPr>
        <w:t>Siregar et al., 2025</w:t>
      </w:r>
      <w:r w:rsidRPr="00E20615">
        <w:rPr>
          <w:rFonts w:ascii="Times New Roman" w:eastAsia="Aptos" w:hAnsi="Times New Roman" w:cs="Simplified Arabic"/>
          <w:sz w:val="24"/>
          <w:szCs w:val="28"/>
          <w:rtl/>
          <w:lang w:bidi="ar-EG"/>
        </w:rPr>
        <w:t>)، ودراسة "ساوليدينا وويدياستوتي" (</w:t>
      </w:r>
      <w:r w:rsidRPr="00E20615">
        <w:rPr>
          <w:rFonts w:ascii="Times New Roman" w:eastAsia="Aptos" w:hAnsi="Times New Roman" w:cs="Simplified Arabic"/>
          <w:sz w:val="24"/>
          <w:szCs w:val="28"/>
          <w:lang w:bidi="ar-EG"/>
        </w:rPr>
        <w:t>Maulidina &amp; Widiastuti, 2025</w:t>
      </w:r>
      <w:r w:rsidRPr="00E20615">
        <w:rPr>
          <w:rFonts w:ascii="Times New Roman" w:eastAsia="Aptos" w:hAnsi="Times New Roman" w:cs="Simplified Arabic"/>
          <w:sz w:val="24"/>
          <w:szCs w:val="28"/>
          <w:rtl/>
          <w:lang w:bidi="ar-EG"/>
        </w:rPr>
        <w:t>)، ودراسة "كورنياوان وآخر</w:t>
      </w:r>
      <w:r w:rsidRPr="00E20615">
        <w:rPr>
          <w:rFonts w:ascii="Times New Roman" w:eastAsia="Aptos" w:hAnsi="Times New Roman" w:cs="Simplified Arabic" w:hint="cs"/>
          <w:sz w:val="24"/>
          <w:szCs w:val="28"/>
          <w:rtl/>
          <w:lang w:bidi="ar-EG"/>
        </w:rPr>
        <w:t>ي</w:t>
      </w:r>
      <w:r w:rsidRPr="00E20615">
        <w:rPr>
          <w:rFonts w:ascii="Times New Roman" w:eastAsia="Aptos" w:hAnsi="Times New Roman" w:cs="Simplified Arabic"/>
          <w:sz w:val="24"/>
          <w:szCs w:val="28"/>
          <w:rtl/>
          <w:lang w:bidi="ar-EG"/>
        </w:rPr>
        <w:t>ن" (</w:t>
      </w:r>
      <w:r w:rsidRPr="00E20615">
        <w:rPr>
          <w:rFonts w:ascii="Times New Roman" w:eastAsia="Aptos" w:hAnsi="Times New Roman" w:cs="Simplified Arabic"/>
          <w:sz w:val="24"/>
          <w:szCs w:val="28"/>
          <w:lang w:bidi="ar-EG"/>
        </w:rPr>
        <w:t>Kurniawan et al., 2025</w:t>
      </w:r>
      <w:r w:rsidRPr="00E20615">
        <w:rPr>
          <w:rFonts w:ascii="Times New Roman" w:eastAsia="Aptos" w:hAnsi="Times New Roman" w:cs="Simplified Arabic"/>
          <w:sz w:val="24"/>
          <w:szCs w:val="28"/>
          <w:rtl/>
          <w:lang w:bidi="ar-EG"/>
        </w:rPr>
        <w:t>)، ودراسة "أميليا ونوروني" (</w:t>
      </w:r>
      <w:r w:rsidRPr="00E20615">
        <w:rPr>
          <w:rFonts w:ascii="Times New Roman" w:eastAsia="Aptos" w:hAnsi="Times New Roman" w:cs="Simplified Arabic"/>
          <w:sz w:val="24"/>
          <w:szCs w:val="28"/>
          <w:lang w:bidi="ar-EG"/>
        </w:rPr>
        <w:t>Amalia &amp; Nuroini, 2025</w:t>
      </w:r>
      <w:r w:rsidRPr="00E20615">
        <w:rPr>
          <w:rFonts w:ascii="Times New Roman" w:eastAsia="Aptos" w:hAnsi="Times New Roman" w:cs="Simplified Arabic"/>
          <w:sz w:val="24"/>
          <w:szCs w:val="28"/>
          <w:rtl/>
          <w:lang w:bidi="ar-EG"/>
        </w:rPr>
        <w:t>)، ودراسة "سينغ" (</w:t>
      </w:r>
      <w:r w:rsidRPr="00E20615">
        <w:rPr>
          <w:rFonts w:ascii="Times New Roman" w:eastAsia="Aptos" w:hAnsi="Times New Roman" w:cs="Simplified Arabic"/>
          <w:sz w:val="24"/>
          <w:szCs w:val="28"/>
          <w:lang w:bidi="ar-EG"/>
        </w:rPr>
        <w:t>Singh, 2023</w:t>
      </w:r>
      <w:r w:rsidRPr="00E20615">
        <w:rPr>
          <w:rFonts w:ascii="Times New Roman" w:eastAsia="Aptos" w:hAnsi="Times New Roman" w:cs="Simplified Arabic"/>
          <w:sz w:val="24"/>
          <w:szCs w:val="28"/>
          <w:rtl/>
          <w:lang w:bidi="ar-EG"/>
        </w:rPr>
        <w:t>)، ودراسة "موجيواتي وآخر</w:t>
      </w:r>
      <w:r w:rsidRPr="00E20615">
        <w:rPr>
          <w:rFonts w:ascii="Times New Roman" w:eastAsia="Aptos" w:hAnsi="Times New Roman" w:cs="Simplified Arabic" w:hint="cs"/>
          <w:sz w:val="24"/>
          <w:szCs w:val="28"/>
          <w:rtl/>
          <w:lang w:bidi="ar-EG"/>
        </w:rPr>
        <w:t>ي</w:t>
      </w:r>
      <w:r w:rsidRPr="00E20615">
        <w:rPr>
          <w:rFonts w:ascii="Times New Roman" w:eastAsia="Aptos" w:hAnsi="Times New Roman" w:cs="Simplified Arabic"/>
          <w:sz w:val="24"/>
          <w:szCs w:val="28"/>
          <w:rtl/>
          <w:lang w:bidi="ar-EG"/>
        </w:rPr>
        <w:t>ن" (</w:t>
      </w:r>
      <w:r w:rsidRPr="00E20615">
        <w:rPr>
          <w:rFonts w:ascii="Times New Roman" w:eastAsia="Aptos" w:hAnsi="Times New Roman" w:cs="Simplified Arabic"/>
          <w:sz w:val="24"/>
          <w:szCs w:val="28"/>
          <w:lang w:bidi="ar-EG"/>
        </w:rPr>
        <w:t>Mujiwati et al., 2023</w:t>
      </w:r>
      <w:r w:rsidRPr="00E20615">
        <w:rPr>
          <w:rFonts w:ascii="Times New Roman" w:eastAsia="Aptos" w:hAnsi="Times New Roman" w:cs="Simplified Arabic"/>
          <w:sz w:val="24"/>
          <w:szCs w:val="28"/>
          <w:rtl/>
          <w:lang w:bidi="ar-EG"/>
        </w:rPr>
        <w:t>).</w:t>
      </w:r>
    </w:p>
    <w:p w14:paraId="0793170F" w14:textId="77777777" w:rsidR="00074F0D" w:rsidRPr="00E20615" w:rsidRDefault="00074F0D" w:rsidP="00E20615">
      <w:pPr>
        <w:numPr>
          <w:ilvl w:val="0"/>
          <w:numId w:val="64"/>
        </w:numPr>
        <w:spacing w:before="120" w:after="120" w:line="240" w:lineRule="auto"/>
        <w:ind w:left="282"/>
        <w:jc w:val="both"/>
        <w:rPr>
          <w:rFonts w:ascii="Times New Roman" w:eastAsia="Aptos" w:hAnsi="Times New Roman" w:cs="Simplified Arabic"/>
          <w:sz w:val="24"/>
          <w:szCs w:val="28"/>
          <w:lang w:bidi="ar-EG"/>
        </w:rPr>
      </w:pPr>
      <w:r w:rsidRPr="00E20615">
        <w:rPr>
          <w:rFonts w:ascii="Times New Roman" w:eastAsia="Aptos" w:hAnsi="Times New Roman" w:cs="Simplified Arabic"/>
          <w:sz w:val="24"/>
          <w:szCs w:val="28"/>
          <w:rtl/>
          <w:lang w:bidi="ar-EG"/>
        </w:rPr>
        <w:t>اتفقت بعض الدراسات السابقة مع الدراسة الحالية في أداة الدراسة، وهي: الاستبانة، مثل: دراسة عبد المعز (2025)، ودراسة بوطيبة ومداح (2025)، ودراسة العوني (2024)، ودراسة القاضي (2023).</w:t>
      </w:r>
    </w:p>
    <w:p w14:paraId="30E84FF3" w14:textId="77777777" w:rsidR="00074F0D" w:rsidRPr="00E20615" w:rsidRDefault="00074F0D" w:rsidP="00E20615">
      <w:pPr>
        <w:numPr>
          <w:ilvl w:val="0"/>
          <w:numId w:val="64"/>
        </w:numPr>
        <w:spacing w:before="120" w:after="120" w:line="240" w:lineRule="auto"/>
        <w:ind w:left="282"/>
        <w:jc w:val="both"/>
        <w:rPr>
          <w:rFonts w:ascii="Times New Roman" w:eastAsia="Aptos" w:hAnsi="Times New Roman" w:cs="Simplified Arabic"/>
          <w:sz w:val="24"/>
          <w:szCs w:val="28"/>
          <w:lang w:bidi="ar-EG"/>
        </w:rPr>
      </w:pPr>
      <w:r w:rsidRPr="00E20615">
        <w:rPr>
          <w:rFonts w:ascii="Times New Roman" w:eastAsia="Aptos" w:hAnsi="Times New Roman" w:cs="Simplified Arabic"/>
          <w:sz w:val="24"/>
          <w:szCs w:val="28"/>
          <w:rtl/>
          <w:lang w:bidi="ar-EG"/>
        </w:rPr>
        <w:t>اتفقت بعض الدراسات السابقة مع الدراسة الحالية في عينة الدراسة، وهي: مستخدمي المنصات الرقمية، مثل: دراسة عبد المعز (2025)، ودراسة عمارة والعراقي (2025)، ودراسة بوطيبة ومداح (2025)، ودراسة العوني (2024)، ودراسة حمدان (2024)، ودراسة القاضي (2023)، ودراسة "سوبيفاني وآخر</w:t>
      </w:r>
      <w:r w:rsidRPr="00E20615">
        <w:rPr>
          <w:rFonts w:ascii="Times New Roman" w:eastAsia="Aptos" w:hAnsi="Times New Roman" w:cs="Simplified Arabic" w:hint="cs"/>
          <w:sz w:val="24"/>
          <w:szCs w:val="28"/>
          <w:rtl/>
          <w:lang w:bidi="ar-EG"/>
        </w:rPr>
        <w:t>ي</w:t>
      </w:r>
      <w:r w:rsidRPr="00E20615">
        <w:rPr>
          <w:rFonts w:ascii="Times New Roman" w:eastAsia="Aptos" w:hAnsi="Times New Roman" w:cs="Simplified Arabic"/>
          <w:sz w:val="24"/>
          <w:szCs w:val="28"/>
          <w:rtl/>
          <w:lang w:bidi="ar-EG"/>
        </w:rPr>
        <w:t>ن" (</w:t>
      </w:r>
      <w:r w:rsidRPr="00E20615">
        <w:rPr>
          <w:rFonts w:ascii="Times New Roman" w:eastAsia="Aptos" w:hAnsi="Times New Roman" w:cs="Simplified Arabic"/>
          <w:sz w:val="24"/>
          <w:szCs w:val="28"/>
          <w:lang w:bidi="ar-EG"/>
        </w:rPr>
        <w:t>Sopiyani et al., 2025</w:t>
      </w:r>
      <w:r w:rsidRPr="00E20615">
        <w:rPr>
          <w:rFonts w:ascii="Times New Roman" w:eastAsia="Aptos" w:hAnsi="Times New Roman" w:cs="Simplified Arabic"/>
          <w:sz w:val="24"/>
          <w:szCs w:val="28"/>
          <w:rtl/>
          <w:lang w:bidi="ar-EG"/>
        </w:rPr>
        <w:t>)،</w:t>
      </w:r>
      <w:r w:rsidRPr="00E20615">
        <w:rPr>
          <w:rFonts w:ascii="Times New Roman" w:eastAsia="Aptos" w:hAnsi="Times New Roman" w:cs="Simplified Arabic" w:hint="cs"/>
          <w:sz w:val="24"/>
          <w:szCs w:val="28"/>
          <w:rtl/>
          <w:lang w:bidi="ar-EG"/>
        </w:rPr>
        <w:t xml:space="preserve"> </w:t>
      </w:r>
      <w:r w:rsidRPr="00E20615">
        <w:rPr>
          <w:rFonts w:ascii="Times New Roman" w:eastAsia="Aptos" w:hAnsi="Times New Roman" w:cs="Simplified Arabic"/>
          <w:sz w:val="24"/>
          <w:szCs w:val="28"/>
          <w:rtl/>
          <w:lang w:bidi="ar-EG"/>
        </w:rPr>
        <w:t>ودراسة "كورنياوان وآخر</w:t>
      </w:r>
      <w:r w:rsidRPr="00E20615">
        <w:rPr>
          <w:rFonts w:ascii="Times New Roman" w:eastAsia="Aptos" w:hAnsi="Times New Roman" w:cs="Simplified Arabic" w:hint="cs"/>
          <w:sz w:val="24"/>
          <w:szCs w:val="28"/>
          <w:rtl/>
          <w:lang w:bidi="ar-EG"/>
        </w:rPr>
        <w:t>ي</w:t>
      </w:r>
      <w:r w:rsidRPr="00E20615">
        <w:rPr>
          <w:rFonts w:ascii="Times New Roman" w:eastAsia="Aptos" w:hAnsi="Times New Roman" w:cs="Simplified Arabic"/>
          <w:sz w:val="24"/>
          <w:szCs w:val="28"/>
          <w:rtl/>
          <w:lang w:bidi="ar-EG"/>
        </w:rPr>
        <w:t>ن" (</w:t>
      </w:r>
      <w:r w:rsidRPr="00E20615">
        <w:rPr>
          <w:rFonts w:ascii="Times New Roman" w:eastAsia="Aptos" w:hAnsi="Times New Roman" w:cs="Simplified Arabic"/>
          <w:sz w:val="24"/>
          <w:szCs w:val="28"/>
          <w:lang w:bidi="ar-EG"/>
        </w:rPr>
        <w:t>Kurniawan et al., 2025</w:t>
      </w:r>
      <w:r w:rsidRPr="00E20615">
        <w:rPr>
          <w:rFonts w:ascii="Times New Roman" w:eastAsia="Aptos" w:hAnsi="Times New Roman" w:cs="Simplified Arabic"/>
          <w:sz w:val="24"/>
          <w:szCs w:val="28"/>
          <w:rtl/>
          <w:lang w:bidi="ar-EG"/>
        </w:rPr>
        <w:t>)، ودراسة "شاهانا وآخر</w:t>
      </w:r>
      <w:r w:rsidRPr="00E20615">
        <w:rPr>
          <w:rFonts w:ascii="Times New Roman" w:eastAsia="Aptos" w:hAnsi="Times New Roman" w:cs="Simplified Arabic" w:hint="cs"/>
          <w:sz w:val="24"/>
          <w:szCs w:val="28"/>
          <w:rtl/>
          <w:lang w:bidi="ar-EG"/>
        </w:rPr>
        <w:t>ي</w:t>
      </w:r>
      <w:r w:rsidRPr="00E20615">
        <w:rPr>
          <w:rFonts w:ascii="Times New Roman" w:eastAsia="Aptos" w:hAnsi="Times New Roman" w:cs="Simplified Arabic"/>
          <w:sz w:val="24"/>
          <w:szCs w:val="28"/>
          <w:rtl/>
          <w:lang w:bidi="ar-EG"/>
        </w:rPr>
        <w:t>ن" (</w:t>
      </w:r>
      <w:r w:rsidRPr="00E20615">
        <w:rPr>
          <w:rFonts w:ascii="Times New Roman" w:eastAsia="Aptos" w:hAnsi="Times New Roman" w:cs="Simplified Arabic"/>
          <w:sz w:val="24"/>
          <w:szCs w:val="28"/>
          <w:lang w:bidi="ar-EG"/>
        </w:rPr>
        <w:t>Shahana et al., 2023</w:t>
      </w:r>
      <w:r w:rsidRPr="00E20615">
        <w:rPr>
          <w:rFonts w:ascii="Times New Roman" w:eastAsia="Aptos" w:hAnsi="Times New Roman" w:cs="Simplified Arabic"/>
          <w:sz w:val="24"/>
          <w:szCs w:val="28"/>
          <w:rtl/>
          <w:lang w:bidi="ar-EG"/>
        </w:rPr>
        <w:t>)</w:t>
      </w:r>
      <w:r w:rsidRPr="00E20615">
        <w:rPr>
          <w:rFonts w:ascii="Times New Roman" w:eastAsia="Aptos" w:hAnsi="Times New Roman" w:cs="Simplified Arabic" w:hint="cs"/>
          <w:sz w:val="24"/>
          <w:szCs w:val="28"/>
          <w:rtl/>
          <w:lang w:bidi="ar-EG"/>
        </w:rPr>
        <w:t xml:space="preserve">، </w:t>
      </w:r>
      <w:r w:rsidRPr="00E20615">
        <w:rPr>
          <w:rFonts w:ascii="Times New Roman" w:eastAsia="Aptos" w:hAnsi="Times New Roman" w:cs="Simplified Arabic"/>
          <w:sz w:val="24"/>
          <w:szCs w:val="28"/>
          <w:rtl/>
          <w:lang w:bidi="ar-EG"/>
        </w:rPr>
        <w:t>و</w:t>
      </w:r>
      <w:r w:rsidRPr="00E20615">
        <w:rPr>
          <w:rFonts w:ascii="Times New Roman" w:eastAsia="Aptos" w:hAnsi="Times New Roman" w:cs="Simplified Arabic" w:hint="cs"/>
          <w:sz w:val="24"/>
          <w:szCs w:val="28"/>
          <w:rtl/>
          <w:lang w:bidi="ar-EG"/>
        </w:rPr>
        <w:t>دراسة</w:t>
      </w:r>
      <w:r w:rsidRPr="00E20615">
        <w:rPr>
          <w:rFonts w:ascii="Times New Roman" w:eastAsia="Aptos" w:hAnsi="Times New Roman" w:cs="Simplified Arabic"/>
          <w:sz w:val="24"/>
          <w:szCs w:val="28"/>
          <w:rtl/>
          <w:lang w:bidi="ar-EG"/>
        </w:rPr>
        <w:t xml:space="preserve"> "</w:t>
      </w:r>
      <w:r w:rsidRPr="00E20615">
        <w:rPr>
          <w:rFonts w:ascii="Times New Roman" w:eastAsia="Aptos" w:hAnsi="Times New Roman" w:cs="Simplified Arabic" w:hint="cs"/>
          <w:sz w:val="24"/>
          <w:szCs w:val="28"/>
          <w:rtl/>
          <w:lang w:bidi="ar-EG"/>
        </w:rPr>
        <w:t>جولتوم</w:t>
      </w:r>
      <w:r w:rsidRPr="00E20615">
        <w:rPr>
          <w:rFonts w:ascii="Times New Roman" w:eastAsia="Aptos" w:hAnsi="Times New Roman" w:cs="Simplified Arabic"/>
          <w:sz w:val="24"/>
          <w:szCs w:val="28"/>
          <w:rtl/>
          <w:lang w:bidi="ar-EG"/>
        </w:rPr>
        <w:t xml:space="preserve"> </w:t>
      </w:r>
      <w:r w:rsidRPr="00E20615">
        <w:rPr>
          <w:rFonts w:ascii="Times New Roman" w:eastAsia="Aptos" w:hAnsi="Times New Roman" w:cs="Simplified Arabic" w:hint="cs"/>
          <w:sz w:val="24"/>
          <w:szCs w:val="28"/>
          <w:rtl/>
          <w:lang w:bidi="ar-EG"/>
        </w:rPr>
        <w:t>وداود</w:t>
      </w:r>
      <w:r w:rsidRPr="00E20615">
        <w:rPr>
          <w:rFonts w:ascii="Times New Roman" w:eastAsia="Aptos" w:hAnsi="Times New Roman" w:cs="Simplified Arabic"/>
          <w:sz w:val="24"/>
          <w:szCs w:val="28"/>
          <w:rtl/>
          <w:lang w:bidi="ar-EG"/>
        </w:rPr>
        <w:t>" (</w:t>
      </w:r>
      <w:r w:rsidRPr="00E20615">
        <w:rPr>
          <w:rFonts w:ascii="Times New Roman" w:eastAsia="Aptos" w:hAnsi="Times New Roman" w:cs="Simplified Arabic"/>
          <w:sz w:val="24"/>
          <w:szCs w:val="28"/>
          <w:lang w:bidi="ar-EG"/>
        </w:rPr>
        <w:t>Gultom and Daud, 2025</w:t>
      </w:r>
      <w:r w:rsidRPr="00E20615">
        <w:rPr>
          <w:rFonts w:ascii="Times New Roman" w:eastAsia="Aptos" w:hAnsi="Times New Roman" w:cs="Simplified Arabic"/>
          <w:sz w:val="24"/>
          <w:szCs w:val="28"/>
          <w:rtl/>
          <w:lang w:bidi="ar-EG"/>
        </w:rPr>
        <w:t>).</w:t>
      </w:r>
    </w:p>
    <w:p w14:paraId="5B4FEB47" w14:textId="77777777" w:rsidR="00074F0D" w:rsidRPr="007F2FF1" w:rsidRDefault="00074F0D" w:rsidP="00136867">
      <w:pPr>
        <w:pStyle w:val="a7"/>
        <w:ind w:left="0" w:firstLine="0"/>
        <w:outlineLvl w:val="9"/>
      </w:pPr>
      <w:r w:rsidRPr="007F2FF1">
        <w:rPr>
          <w:rtl/>
        </w:rPr>
        <w:t>ثانيًا: أوجه الاختلاف بين الدراسة الحالية والدراسات السابقة:</w:t>
      </w:r>
    </w:p>
    <w:p w14:paraId="2401E001" w14:textId="77777777" w:rsidR="00074F0D" w:rsidRPr="00E20615" w:rsidRDefault="00074F0D" w:rsidP="00E20615">
      <w:pPr>
        <w:numPr>
          <w:ilvl w:val="0"/>
          <w:numId w:val="64"/>
        </w:numPr>
        <w:spacing w:before="120" w:after="120" w:line="240" w:lineRule="auto"/>
        <w:ind w:left="282"/>
        <w:jc w:val="both"/>
        <w:rPr>
          <w:rFonts w:ascii="Times New Roman" w:eastAsia="Aptos" w:hAnsi="Times New Roman" w:cs="Simplified Arabic"/>
          <w:sz w:val="24"/>
          <w:szCs w:val="28"/>
          <w:lang w:bidi="ar-EG"/>
        </w:rPr>
      </w:pPr>
      <w:r w:rsidRPr="00E20615">
        <w:rPr>
          <w:rFonts w:ascii="Times New Roman" w:eastAsia="Aptos" w:hAnsi="Times New Roman" w:cs="Simplified Arabic"/>
          <w:sz w:val="24"/>
          <w:szCs w:val="28"/>
          <w:rtl/>
          <w:lang w:bidi="ar-EG"/>
        </w:rPr>
        <w:t>اختلفت بعض الدراسات السابقة مع الدراسة الحالية في أداة الدراسة، مثل: دراسة عبد الهادي (2026)، و دراسة بلعطرة (2026)، ودراسة عمارة والعراقي (2025)، ودراسة "سينغ" (</w:t>
      </w:r>
      <w:r w:rsidRPr="00E20615">
        <w:rPr>
          <w:rFonts w:ascii="Times New Roman" w:eastAsia="Aptos" w:hAnsi="Times New Roman" w:cs="Simplified Arabic"/>
          <w:sz w:val="24"/>
          <w:szCs w:val="28"/>
          <w:lang w:bidi="ar-EG"/>
        </w:rPr>
        <w:t>Singh, 2023</w:t>
      </w:r>
      <w:r w:rsidRPr="00E20615">
        <w:rPr>
          <w:rFonts w:ascii="Times New Roman" w:eastAsia="Aptos" w:hAnsi="Times New Roman" w:cs="Simplified Arabic"/>
          <w:sz w:val="24"/>
          <w:szCs w:val="28"/>
          <w:rtl/>
          <w:lang w:bidi="ar-EG"/>
        </w:rPr>
        <w:t>)</w:t>
      </w:r>
      <w:r w:rsidRPr="00E20615">
        <w:rPr>
          <w:rFonts w:ascii="Times New Roman" w:eastAsia="Aptos" w:hAnsi="Times New Roman" w:cs="Simplified Arabic" w:hint="cs"/>
          <w:sz w:val="24"/>
          <w:szCs w:val="28"/>
          <w:rtl/>
          <w:lang w:bidi="ar-EG"/>
        </w:rPr>
        <w:t>،</w:t>
      </w:r>
      <w:r w:rsidRPr="00E20615">
        <w:rPr>
          <w:rFonts w:ascii="Times New Roman" w:eastAsia="Aptos" w:hAnsi="Times New Roman" w:cs="Simplified Arabic"/>
          <w:sz w:val="24"/>
          <w:szCs w:val="28"/>
          <w:rtl/>
          <w:lang w:bidi="ar-EG"/>
        </w:rPr>
        <w:t xml:space="preserve"> والتي استعانت بتحليل محتوي، وأما دراسة حمدان (2024)، ودراسة "سوبيفاني وآخر</w:t>
      </w:r>
      <w:r w:rsidRPr="00E20615">
        <w:rPr>
          <w:rFonts w:ascii="Times New Roman" w:eastAsia="Aptos" w:hAnsi="Times New Roman" w:cs="Simplified Arabic" w:hint="cs"/>
          <w:sz w:val="24"/>
          <w:szCs w:val="28"/>
          <w:rtl/>
          <w:lang w:bidi="ar-EG"/>
        </w:rPr>
        <w:t>ي</w:t>
      </w:r>
      <w:r w:rsidRPr="00E20615">
        <w:rPr>
          <w:rFonts w:ascii="Times New Roman" w:eastAsia="Aptos" w:hAnsi="Times New Roman" w:cs="Simplified Arabic"/>
          <w:sz w:val="24"/>
          <w:szCs w:val="28"/>
          <w:rtl/>
          <w:lang w:bidi="ar-EG"/>
        </w:rPr>
        <w:t>ن" (</w:t>
      </w:r>
      <w:r w:rsidRPr="00E20615">
        <w:rPr>
          <w:rFonts w:ascii="Times New Roman" w:eastAsia="Aptos" w:hAnsi="Times New Roman" w:cs="Simplified Arabic"/>
          <w:sz w:val="24"/>
          <w:szCs w:val="28"/>
          <w:lang w:bidi="ar-EG"/>
        </w:rPr>
        <w:t>Sopiyani et al., 2025</w:t>
      </w:r>
      <w:r w:rsidRPr="00E20615">
        <w:rPr>
          <w:rFonts w:ascii="Times New Roman" w:eastAsia="Aptos" w:hAnsi="Times New Roman" w:cs="Simplified Arabic"/>
          <w:sz w:val="24"/>
          <w:szCs w:val="28"/>
          <w:rtl/>
          <w:lang w:bidi="ar-EG"/>
        </w:rPr>
        <w:t>)، ودراسة "كورنياوان وآخر</w:t>
      </w:r>
      <w:r w:rsidRPr="00E20615">
        <w:rPr>
          <w:rFonts w:ascii="Times New Roman" w:eastAsia="Aptos" w:hAnsi="Times New Roman" w:cs="Simplified Arabic" w:hint="cs"/>
          <w:sz w:val="24"/>
          <w:szCs w:val="28"/>
          <w:rtl/>
          <w:lang w:bidi="ar-EG"/>
        </w:rPr>
        <w:t>ي</w:t>
      </w:r>
      <w:r w:rsidRPr="00E20615">
        <w:rPr>
          <w:rFonts w:ascii="Times New Roman" w:eastAsia="Aptos" w:hAnsi="Times New Roman" w:cs="Simplified Arabic"/>
          <w:sz w:val="24"/>
          <w:szCs w:val="28"/>
          <w:rtl/>
          <w:lang w:bidi="ar-EG"/>
        </w:rPr>
        <w:t>ن" (</w:t>
      </w:r>
      <w:r w:rsidRPr="00E20615">
        <w:rPr>
          <w:rFonts w:ascii="Times New Roman" w:eastAsia="Aptos" w:hAnsi="Times New Roman" w:cs="Simplified Arabic"/>
          <w:sz w:val="24"/>
          <w:szCs w:val="28"/>
          <w:lang w:bidi="ar-EG"/>
        </w:rPr>
        <w:t>Kurniawan et al., 2025</w:t>
      </w:r>
      <w:r w:rsidRPr="00E20615">
        <w:rPr>
          <w:rFonts w:ascii="Times New Roman" w:eastAsia="Aptos" w:hAnsi="Times New Roman" w:cs="Simplified Arabic"/>
          <w:sz w:val="24"/>
          <w:szCs w:val="28"/>
          <w:rtl/>
          <w:lang w:bidi="ar-EG"/>
        </w:rPr>
        <w:t>) مقابلات ملاحظة، وبينما دراسة الخمشي (2022) تحليل مضمون، وكذلك ودراسة "موجيواتي وآخر</w:t>
      </w:r>
      <w:r w:rsidRPr="00E20615">
        <w:rPr>
          <w:rFonts w:ascii="Times New Roman" w:eastAsia="Aptos" w:hAnsi="Times New Roman" w:cs="Simplified Arabic" w:hint="cs"/>
          <w:sz w:val="24"/>
          <w:szCs w:val="28"/>
          <w:rtl/>
          <w:lang w:bidi="ar-EG"/>
        </w:rPr>
        <w:t>ي</w:t>
      </w:r>
      <w:r w:rsidRPr="00E20615">
        <w:rPr>
          <w:rFonts w:ascii="Times New Roman" w:eastAsia="Aptos" w:hAnsi="Times New Roman" w:cs="Simplified Arabic"/>
          <w:sz w:val="24"/>
          <w:szCs w:val="28"/>
          <w:rtl/>
          <w:lang w:bidi="ar-EG"/>
        </w:rPr>
        <w:t>ن" (</w:t>
      </w:r>
      <w:r w:rsidRPr="00E20615">
        <w:rPr>
          <w:rFonts w:ascii="Times New Roman" w:eastAsia="Aptos" w:hAnsi="Times New Roman" w:cs="Simplified Arabic"/>
          <w:sz w:val="24"/>
          <w:szCs w:val="28"/>
          <w:lang w:bidi="ar-EG"/>
        </w:rPr>
        <w:t>Mujiwati et al., 2023</w:t>
      </w:r>
      <w:r w:rsidRPr="00E20615">
        <w:rPr>
          <w:rFonts w:ascii="Times New Roman" w:eastAsia="Aptos" w:hAnsi="Times New Roman" w:cs="Simplified Arabic"/>
          <w:sz w:val="24"/>
          <w:szCs w:val="28"/>
          <w:rtl/>
          <w:lang w:bidi="ar-EG"/>
        </w:rPr>
        <w:t>)</w:t>
      </w:r>
      <w:r w:rsidRPr="00E20615">
        <w:rPr>
          <w:rFonts w:ascii="Times New Roman" w:eastAsia="Aptos" w:hAnsi="Times New Roman" w:cs="Simplified Arabic" w:hint="cs"/>
          <w:sz w:val="24"/>
          <w:szCs w:val="28"/>
          <w:rtl/>
          <w:lang w:bidi="ar-EG"/>
        </w:rPr>
        <w:t xml:space="preserve">، </w:t>
      </w:r>
      <w:r w:rsidRPr="00E20615">
        <w:rPr>
          <w:rFonts w:ascii="Times New Roman" w:eastAsia="Aptos" w:hAnsi="Times New Roman" w:cs="Simplified Arabic"/>
          <w:sz w:val="24"/>
          <w:szCs w:val="28"/>
          <w:rtl/>
          <w:lang w:bidi="ar-EG"/>
        </w:rPr>
        <w:t>و</w:t>
      </w:r>
      <w:r w:rsidRPr="00E20615">
        <w:rPr>
          <w:rFonts w:ascii="Times New Roman" w:eastAsia="Aptos" w:hAnsi="Times New Roman" w:cs="Simplified Arabic" w:hint="cs"/>
          <w:sz w:val="24"/>
          <w:szCs w:val="28"/>
          <w:rtl/>
          <w:lang w:bidi="ar-EG"/>
        </w:rPr>
        <w:t>دراسة</w:t>
      </w:r>
      <w:r w:rsidRPr="00E20615">
        <w:rPr>
          <w:rFonts w:ascii="Times New Roman" w:eastAsia="Aptos" w:hAnsi="Times New Roman" w:cs="Simplified Arabic"/>
          <w:sz w:val="24"/>
          <w:szCs w:val="28"/>
          <w:rtl/>
          <w:lang w:bidi="ar-EG"/>
        </w:rPr>
        <w:t xml:space="preserve"> "</w:t>
      </w:r>
      <w:r w:rsidRPr="00E20615">
        <w:rPr>
          <w:rFonts w:ascii="Times New Roman" w:eastAsia="Aptos" w:hAnsi="Times New Roman" w:cs="Simplified Arabic" w:hint="cs"/>
          <w:sz w:val="24"/>
          <w:szCs w:val="28"/>
          <w:rtl/>
          <w:lang w:bidi="ar-EG"/>
        </w:rPr>
        <w:t>جولتوم</w:t>
      </w:r>
      <w:r w:rsidRPr="00E20615">
        <w:rPr>
          <w:rFonts w:ascii="Times New Roman" w:eastAsia="Aptos" w:hAnsi="Times New Roman" w:cs="Simplified Arabic"/>
          <w:sz w:val="24"/>
          <w:szCs w:val="28"/>
          <w:rtl/>
          <w:lang w:bidi="ar-EG"/>
        </w:rPr>
        <w:t xml:space="preserve"> </w:t>
      </w:r>
      <w:r w:rsidRPr="00E20615">
        <w:rPr>
          <w:rFonts w:ascii="Times New Roman" w:eastAsia="Aptos" w:hAnsi="Times New Roman" w:cs="Simplified Arabic" w:hint="cs"/>
          <w:sz w:val="24"/>
          <w:szCs w:val="28"/>
          <w:rtl/>
          <w:lang w:bidi="ar-EG"/>
        </w:rPr>
        <w:t>وداود</w:t>
      </w:r>
      <w:r w:rsidRPr="00E20615">
        <w:rPr>
          <w:rFonts w:ascii="Times New Roman" w:eastAsia="Aptos" w:hAnsi="Times New Roman" w:cs="Simplified Arabic"/>
          <w:sz w:val="24"/>
          <w:szCs w:val="28"/>
          <w:rtl/>
          <w:lang w:bidi="ar-EG"/>
        </w:rPr>
        <w:t>" (</w:t>
      </w:r>
      <w:r w:rsidRPr="00E20615">
        <w:rPr>
          <w:rFonts w:ascii="Times New Roman" w:eastAsia="Aptos" w:hAnsi="Times New Roman" w:cs="Simplified Arabic"/>
          <w:sz w:val="24"/>
          <w:szCs w:val="28"/>
          <w:lang w:bidi="ar-EG"/>
        </w:rPr>
        <w:t>Gultom and Daud, 2025</w:t>
      </w:r>
      <w:r w:rsidRPr="00E20615">
        <w:rPr>
          <w:rFonts w:ascii="Times New Roman" w:eastAsia="Aptos" w:hAnsi="Times New Roman" w:cs="Simplified Arabic"/>
          <w:sz w:val="24"/>
          <w:szCs w:val="28"/>
          <w:rtl/>
          <w:lang w:bidi="ar-EG"/>
        </w:rPr>
        <w:t>)</w:t>
      </w:r>
      <w:r w:rsidRPr="00E20615">
        <w:rPr>
          <w:rFonts w:ascii="Times New Roman" w:eastAsia="Aptos" w:hAnsi="Times New Roman" w:cs="Simplified Arabic" w:hint="cs"/>
          <w:sz w:val="24"/>
          <w:szCs w:val="28"/>
          <w:rtl/>
          <w:lang w:bidi="ar-EG"/>
        </w:rPr>
        <w:t xml:space="preserve"> التي استخدمت المقابلات والملاحظات</w:t>
      </w:r>
      <w:r w:rsidRPr="00E20615">
        <w:rPr>
          <w:rFonts w:ascii="Times New Roman" w:eastAsia="Aptos" w:hAnsi="Times New Roman" w:cs="Simplified Arabic"/>
          <w:sz w:val="24"/>
          <w:szCs w:val="28"/>
          <w:rtl/>
          <w:lang w:bidi="ar-EG"/>
        </w:rPr>
        <w:t>.</w:t>
      </w:r>
    </w:p>
    <w:p w14:paraId="76FB5EB3" w14:textId="77777777" w:rsidR="00074F0D" w:rsidRPr="00E20615" w:rsidRDefault="00074F0D" w:rsidP="00E20615">
      <w:pPr>
        <w:numPr>
          <w:ilvl w:val="0"/>
          <w:numId w:val="64"/>
        </w:numPr>
        <w:spacing w:before="120" w:after="120" w:line="240" w:lineRule="auto"/>
        <w:ind w:left="282"/>
        <w:jc w:val="both"/>
        <w:rPr>
          <w:rFonts w:ascii="Times New Roman" w:eastAsia="Aptos" w:hAnsi="Times New Roman" w:cs="Simplified Arabic"/>
          <w:sz w:val="24"/>
          <w:szCs w:val="28"/>
          <w:lang w:bidi="ar-EG"/>
        </w:rPr>
      </w:pPr>
      <w:r w:rsidRPr="00E20615">
        <w:rPr>
          <w:rFonts w:ascii="Times New Roman" w:eastAsia="Aptos" w:hAnsi="Times New Roman" w:cs="Simplified Arabic"/>
          <w:sz w:val="24"/>
          <w:szCs w:val="28"/>
          <w:rtl/>
          <w:lang w:bidi="ar-EG"/>
        </w:rPr>
        <w:t xml:space="preserve">اختلفت بعض الدراسات السابقة مع الدراسة الحالية في عينة الدراسة، مثل: </w:t>
      </w:r>
      <w:bookmarkStart w:id="146" w:name="_Hlk225356877"/>
      <w:r w:rsidRPr="00E20615">
        <w:rPr>
          <w:rFonts w:ascii="Times New Roman" w:eastAsia="Aptos" w:hAnsi="Times New Roman" w:cs="Simplified Arabic"/>
          <w:sz w:val="24"/>
          <w:szCs w:val="28"/>
          <w:rtl/>
          <w:lang w:bidi="ar-EG"/>
        </w:rPr>
        <w:t>دراسة بلعطرة (2026)</w:t>
      </w:r>
      <w:r w:rsidRPr="00E20615">
        <w:rPr>
          <w:rFonts w:ascii="Times New Roman" w:eastAsia="Aptos" w:hAnsi="Times New Roman" w:cs="Simplified Arabic" w:hint="cs"/>
          <w:sz w:val="24"/>
          <w:szCs w:val="28"/>
          <w:rtl/>
          <w:lang w:bidi="ar-EG"/>
        </w:rPr>
        <w:t>؛</w:t>
      </w:r>
      <w:r w:rsidRPr="00E20615">
        <w:rPr>
          <w:rFonts w:ascii="Times New Roman" w:eastAsia="Aptos" w:hAnsi="Times New Roman" w:cs="Simplified Arabic"/>
          <w:sz w:val="24"/>
          <w:szCs w:val="28"/>
          <w:rtl/>
          <w:lang w:bidi="ar-EG"/>
        </w:rPr>
        <w:t xml:space="preserve"> </w:t>
      </w:r>
      <w:bookmarkEnd w:id="146"/>
      <w:r w:rsidRPr="00E20615">
        <w:rPr>
          <w:rFonts w:ascii="Times New Roman" w:eastAsia="Aptos" w:hAnsi="Times New Roman" w:cs="Simplified Arabic"/>
          <w:sz w:val="24"/>
          <w:szCs w:val="28"/>
          <w:rtl/>
          <w:lang w:bidi="ar-EG"/>
        </w:rPr>
        <w:t>حيث اشتملت على عينة من الريلزات</w:t>
      </w:r>
      <w:r w:rsidRPr="00E20615">
        <w:rPr>
          <w:rFonts w:ascii="Times New Roman" w:eastAsia="Aptos" w:hAnsi="Times New Roman" w:cs="Simplified Arabic" w:hint="cs"/>
          <w:sz w:val="24"/>
          <w:szCs w:val="28"/>
          <w:rtl/>
          <w:lang w:bidi="ar-EG"/>
        </w:rPr>
        <w:t>،</w:t>
      </w:r>
      <w:r w:rsidRPr="00E20615">
        <w:rPr>
          <w:rFonts w:ascii="Times New Roman" w:eastAsia="Aptos" w:hAnsi="Times New Roman" w:cs="Simplified Arabic"/>
          <w:sz w:val="24"/>
          <w:szCs w:val="28"/>
          <w:rtl/>
          <w:lang w:bidi="ar-EG"/>
        </w:rPr>
        <w:t xml:space="preserve"> والبثوث المباشرة</w:t>
      </w:r>
      <w:r w:rsidRPr="00E20615">
        <w:rPr>
          <w:rFonts w:ascii="Times New Roman" w:eastAsia="Aptos" w:hAnsi="Times New Roman" w:cs="Simplified Arabic" w:hint="cs"/>
          <w:sz w:val="24"/>
          <w:szCs w:val="28"/>
          <w:rtl/>
          <w:lang w:bidi="ar-EG"/>
        </w:rPr>
        <w:t>،</w:t>
      </w:r>
      <w:r w:rsidRPr="00E20615">
        <w:rPr>
          <w:rFonts w:ascii="Times New Roman" w:eastAsia="Aptos" w:hAnsi="Times New Roman" w:cs="Simplified Arabic"/>
          <w:sz w:val="24"/>
          <w:szCs w:val="28"/>
          <w:rtl/>
          <w:lang w:bidi="ar-EG"/>
        </w:rPr>
        <w:t xml:space="preserve"> والجولات المتداولة على منصة تيك توك، و</w:t>
      </w:r>
      <w:bookmarkStart w:id="147" w:name="_Hlk225356800"/>
      <w:r w:rsidRPr="00E20615">
        <w:rPr>
          <w:rFonts w:ascii="Times New Roman" w:eastAsia="Aptos" w:hAnsi="Times New Roman" w:cs="Simplified Arabic"/>
          <w:sz w:val="24"/>
          <w:szCs w:val="28"/>
          <w:rtl/>
          <w:lang w:bidi="ar-EG"/>
        </w:rPr>
        <w:t>أما دراسة عبد الهادي (2026)</w:t>
      </w:r>
      <w:bookmarkEnd w:id="147"/>
      <w:r w:rsidRPr="00E20615">
        <w:rPr>
          <w:rFonts w:ascii="Times New Roman" w:eastAsia="Aptos" w:hAnsi="Times New Roman" w:cs="Simplified Arabic"/>
          <w:sz w:val="24"/>
          <w:szCs w:val="28"/>
          <w:rtl/>
          <w:lang w:bidi="ar-EG"/>
        </w:rPr>
        <w:t xml:space="preserve"> بث مباشر، ودراسة الخمشي (2022) </w:t>
      </w:r>
      <w:r w:rsidRPr="00E20615">
        <w:rPr>
          <w:rFonts w:ascii="Times New Roman" w:eastAsia="Aptos" w:hAnsi="Times New Roman" w:cs="Simplified Arabic" w:hint="cs"/>
          <w:sz w:val="24"/>
          <w:szCs w:val="28"/>
          <w:rtl/>
          <w:lang w:bidi="ar-EG"/>
        </w:rPr>
        <w:t xml:space="preserve">فقد </w:t>
      </w:r>
      <w:r w:rsidRPr="00E20615">
        <w:rPr>
          <w:rFonts w:ascii="Times New Roman" w:eastAsia="Aptos" w:hAnsi="Times New Roman" w:cs="Simplified Arabic"/>
          <w:sz w:val="24"/>
          <w:szCs w:val="28"/>
          <w:rtl/>
          <w:lang w:bidi="ar-EG"/>
        </w:rPr>
        <w:t>كانت تغريدات توتير، بينما دراسة "ساوليدينا وويدياستوتي" (</w:t>
      </w:r>
      <w:r w:rsidRPr="00E20615">
        <w:rPr>
          <w:rFonts w:ascii="Times New Roman" w:eastAsia="Aptos" w:hAnsi="Times New Roman" w:cs="Simplified Arabic"/>
          <w:sz w:val="24"/>
          <w:szCs w:val="28"/>
          <w:lang w:bidi="ar-EG"/>
        </w:rPr>
        <w:t>Maulidina &amp; Widiastuti, 2025</w:t>
      </w:r>
      <w:r w:rsidRPr="00E20615">
        <w:rPr>
          <w:rFonts w:ascii="Times New Roman" w:eastAsia="Aptos" w:hAnsi="Times New Roman" w:cs="Simplified Arabic"/>
          <w:sz w:val="24"/>
          <w:szCs w:val="28"/>
          <w:rtl/>
          <w:lang w:bidi="ar-EG"/>
        </w:rPr>
        <w:t>) كانت مقالات.</w:t>
      </w:r>
    </w:p>
    <w:p w14:paraId="246CFF27" w14:textId="77777777" w:rsidR="00074F0D" w:rsidRPr="00267BB7" w:rsidRDefault="00074F0D" w:rsidP="00136867">
      <w:pPr>
        <w:pStyle w:val="a7"/>
        <w:ind w:left="0" w:firstLine="0"/>
        <w:outlineLvl w:val="9"/>
      </w:pPr>
      <w:r w:rsidRPr="00267BB7">
        <w:rPr>
          <w:rtl/>
        </w:rPr>
        <w:t>ثالثًا: أوجه تميز الدراسة الحالية عن الدراسات السابقة</w:t>
      </w:r>
      <w:r w:rsidRPr="00267BB7">
        <w:t>:</w:t>
      </w:r>
    </w:p>
    <w:p w14:paraId="0485340B" w14:textId="77777777" w:rsidR="00074F0D" w:rsidRPr="007F2FF1" w:rsidRDefault="00074F0D" w:rsidP="00267BB7">
      <w:pPr>
        <w:pStyle w:val="00000"/>
        <w:rPr>
          <w:rtl/>
        </w:rPr>
      </w:pPr>
      <w:r w:rsidRPr="007F2FF1">
        <w:rPr>
          <w:rtl/>
        </w:rPr>
        <w:t>تتميز الدراسة الحالية بأنَّها الدراسة الوحيدة في حدود إطلاع الباحث</w:t>
      </w:r>
      <w:r w:rsidRPr="007F2FF1">
        <w:rPr>
          <w:rFonts w:hint="cs"/>
          <w:rtl/>
        </w:rPr>
        <w:t>،</w:t>
      </w:r>
      <w:r w:rsidRPr="007F2FF1">
        <w:rPr>
          <w:rtl/>
        </w:rPr>
        <w:t xml:space="preserve"> التي تناولت أثر ظاهرة التَّسَوُّل الإلكتروني في المنصات الرقمية على السلوك العام في المجتمعات العربية: دراسة ميدانية، وهو ما يميز الدراسة الحالية</w:t>
      </w:r>
      <w:r w:rsidRPr="007F2FF1">
        <w:rPr>
          <w:rFonts w:hint="cs"/>
          <w:rtl/>
        </w:rPr>
        <w:t>،</w:t>
      </w:r>
      <w:r w:rsidRPr="007F2FF1">
        <w:rPr>
          <w:rtl/>
        </w:rPr>
        <w:t xml:space="preserve"> ويسلط الضوء نحو إجراء المزيد من الدراسات العربية والأجنبية حول هذا الموضوع</w:t>
      </w:r>
      <w:r w:rsidRPr="007F2FF1">
        <w:rPr>
          <w:rFonts w:hint="cs"/>
          <w:rtl/>
        </w:rPr>
        <w:t>؛</w:t>
      </w:r>
      <w:r w:rsidRPr="007F2FF1">
        <w:rPr>
          <w:rtl/>
        </w:rPr>
        <w:t xml:space="preserve"> نظرًا لقلة الدراسات العربية والأجنبية التي تستهدف هذا الموضوع ال</w:t>
      </w:r>
      <w:r w:rsidRPr="007F2FF1">
        <w:rPr>
          <w:rFonts w:hint="cs"/>
          <w:rtl/>
        </w:rPr>
        <w:t>م</w:t>
      </w:r>
      <w:r w:rsidRPr="007F2FF1">
        <w:rPr>
          <w:rtl/>
        </w:rPr>
        <w:t>هم.</w:t>
      </w:r>
    </w:p>
    <w:p w14:paraId="052A384E" w14:textId="77777777" w:rsidR="00074F0D" w:rsidRPr="00267BB7" w:rsidRDefault="00074F0D" w:rsidP="00136867">
      <w:pPr>
        <w:pStyle w:val="a7"/>
        <w:ind w:left="0" w:firstLine="0"/>
        <w:outlineLvl w:val="9"/>
        <w:rPr>
          <w:rtl/>
        </w:rPr>
      </w:pPr>
      <w:r w:rsidRPr="00267BB7">
        <w:rPr>
          <w:rtl/>
        </w:rPr>
        <w:t>رابعًا: أوجه الاستفادة من الدراسات السابقة</w:t>
      </w:r>
      <w:r w:rsidRPr="00267BB7">
        <w:t>:</w:t>
      </w:r>
      <w:r w:rsidRPr="00267BB7">
        <w:rPr>
          <w:rtl/>
        </w:rPr>
        <w:t xml:space="preserve"> </w:t>
      </w:r>
    </w:p>
    <w:p w14:paraId="3FBEC58D" w14:textId="77777777" w:rsidR="00074F0D" w:rsidRPr="007F2FF1" w:rsidRDefault="00074F0D" w:rsidP="007F2FF1">
      <w:pPr>
        <w:spacing w:before="120" w:after="120" w:line="240" w:lineRule="auto"/>
        <w:jc w:val="both"/>
        <w:rPr>
          <w:rFonts w:ascii="Times New Roman" w:hAnsi="Times New Roman" w:cs="Simplified Arabic"/>
          <w:sz w:val="24"/>
          <w:szCs w:val="28"/>
          <w:rtl/>
        </w:rPr>
      </w:pPr>
      <w:r w:rsidRPr="007F2FF1">
        <w:rPr>
          <w:rFonts w:ascii="Times New Roman" w:hAnsi="Times New Roman" w:cs="Simplified Arabic"/>
          <w:sz w:val="24"/>
          <w:szCs w:val="28"/>
          <w:rtl/>
        </w:rPr>
        <w:t>تم</w:t>
      </w:r>
      <w:r w:rsidRPr="007F2FF1">
        <w:rPr>
          <w:rFonts w:ascii="Times New Roman" w:hAnsi="Times New Roman" w:cs="Simplified Arabic" w:hint="cs"/>
          <w:sz w:val="24"/>
          <w:szCs w:val="28"/>
          <w:rtl/>
        </w:rPr>
        <w:t>ت</w:t>
      </w:r>
      <w:r w:rsidRPr="007F2FF1">
        <w:rPr>
          <w:rFonts w:ascii="Times New Roman" w:hAnsi="Times New Roman" w:cs="Simplified Arabic"/>
          <w:sz w:val="24"/>
          <w:szCs w:val="28"/>
          <w:rtl/>
        </w:rPr>
        <w:t xml:space="preserve"> الاستفادة من</w:t>
      </w:r>
      <w:r w:rsidRPr="007F2FF1">
        <w:rPr>
          <w:rFonts w:ascii="Times New Roman" w:hAnsi="Times New Roman" w:cs="Simplified Arabic"/>
          <w:sz w:val="24"/>
          <w:szCs w:val="28"/>
          <w:lang w:bidi="ar-EG"/>
        </w:rPr>
        <w:t xml:space="preserve"> </w:t>
      </w:r>
      <w:r w:rsidRPr="007F2FF1">
        <w:rPr>
          <w:rFonts w:ascii="Times New Roman" w:hAnsi="Times New Roman" w:cs="Simplified Arabic"/>
          <w:sz w:val="24"/>
          <w:szCs w:val="28"/>
          <w:rtl/>
        </w:rPr>
        <w:t>الدراسات</w:t>
      </w:r>
      <w:r w:rsidRPr="007F2FF1">
        <w:rPr>
          <w:rFonts w:ascii="Times New Roman" w:hAnsi="Times New Roman" w:cs="Simplified Arabic"/>
          <w:sz w:val="24"/>
          <w:szCs w:val="28"/>
          <w:lang w:bidi="ar-EG"/>
        </w:rPr>
        <w:t xml:space="preserve"> </w:t>
      </w:r>
      <w:r w:rsidRPr="007F2FF1">
        <w:rPr>
          <w:rFonts w:ascii="Times New Roman" w:hAnsi="Times New Roman" w:cs="Simplified Arabic"/>
          <w:sz w:val="24"/>
          <w:szCs w:val="28"/>
          <w:rtl/>
        </w:rPr>
        <w:t>السابقة في</w:t>
      </w:r>
      <w:r w:rsidRPr="007F2FF1">
        <w:rPr>
          <w:rFonts w:ascii="Times New Roman" w:hAnsi="Times New Roman" w:cs="Simplified Arabic"/>
          <w:sz w:val="24"/>
          <w:szCs w:val="28"/>
          <w:lang w:bidi="ar-EG"/>
        </w:rPr>
        <w:t xml:space="preserve"> </w:t>
      </w:r>
      <w:r w:rsidRPr="007F2FF1">
        <w:rPr>
          <w:rFonts w:ascii="Times New Roman" w:hAnsi="Times New Roman" w:cs="Simplified Arabic"/>
          <w:sz w:val="24"/>
          <w:szCs w:val="28"/>
          <w:rtl/>
        </w:rPr>
        <w:t>عدة</w:t>
      </w:r>
      <w:r w:rsidRPr="007F2FF1">
        <w:rPr>
          <w:rFonts w:ascii="Times New Roman" w:hAnsi="Times New Roman" w:cs="Simplified Arabic"/>
          <w:sz w:val="24"/>
          <w:szCs w:val="28"/>
          <w:lang w:bidi="ar-EG"/>
        </w:rPr>
        <w:t xml:space="preserve"> </w:t>
      </w:r>
      <w:r w:rsidRPr="007F2FF1">
        <w:rPr>
          <w:rFonts w:ascii="Times New Roman" w:hAnsi="Times New Roman" w:cs="Simplified Arabic"/>
          <w:sz w:val="24"/>
          <w:szCs w:val="28"/>
          <w:rtl/>
        </w:rPr>
        <w:t>أمور</w:t>
      </w:r>
      <w:r w:rsidRPr="007F2FF1">
        <w:rPr>
          <w:rFonts w:ascii="Times New Roman" w:hAnsi="Times New Roman" w:cs="Simplified Arabic" w:hint="cs"/>
          <w:sz w:val="24"/>
          <w:szCs w:val="28"/>
          <w:rtl/>
          <w:lang w:bidi="ar-EG"/>
        </w:rPr>
        <w:t xml:space="preserve">، </w:t>
      </w:r>
      <w:r w:rsidRPr="007F2FF1">
        <w:rPr>
          <w:rFonts w:ascii="Times New Roman" w:hAnsi="Times New Roman" w:cs="Simplified Arabic"/>
          <w:sz w:val="24"/>
          <w:szCs w:val="28"/>
          <w:rtl/>
        </w:rPr>
        <w:t>من</w:t>
      </w:r>
      <w:r w:rsidRPr="007F2FF1">
        <w:rPr>
          <w:rFonts w:ascii="Times New Roman" w:hAnsi="Times New Roman" w:cs="Simplified Arabic"/>
          <w:sz w:val="24"/>
          <w:szCs w:val="28"/>
          <w:lang w:bidi="ar-EG"/>
        </w:rPr>
        <w:t xml:space="preserve"> </w:t>
      </w:r>
      <w:r w:rsidRPr="007F2FF1">
        <w:rPr>
          <w:rFonts w:ascii="Times New Roman" w:hAnsi="Times New Roman" w:cs="Simplified Arabic"/>
          <w:sz w:val="24"/>
          <w:szCs w:val="28"/>
          <w:rtl/>
        </w:rPr>
        <w:t xml:space="preserve">أهمها: </w:t>
      </w:r>
    </w:p>
    <w:p w14:paraId="14AD9B6D" w14:textId="77777777" w:rsidR="00074F0D" w:rsidRPr="00E20615" w:rsidRDefault="00074F0D" w:rsidP="00E20615">
      <w:pPr>
        <w:numPr>
          <w:ilvl w:val="0"/>
          <w:numId w:val="64"/>
        </w:numPr>
        <w:spacing w:before="120" w:after="120" w:line="240" w:lineRule="auto"/>
        <w:ind w:left="282"/>
        <w:jc w:val="both"/>
        <w:rPr>
          <w:rFonts w:ascii="Times New Roman" w:eastAsia="Aptos" w:hAnsi="Times New Roman" w:cs="Simplified Arabic"/>
          <w:sz w:val="24"/>
          <w:szCs w:val="28"/>
          <w:rtl/>
          <w:lang w:bidi="ar-EG"/>
        </w:rPr>
      </w:pPr>
      <w:r w:rsidRPr="00E20615">
        <w:rPr>
          <w:rFonts w:ascii="Times New Roman" w:eastAsia="Aptos" w:hAnsi="Times New Roman" w:cs="Simplified Arabic"/>
          <w:sz w:val="24"/>
          <w:szCs w:val="28"/>
          <w:rtl/>
          <w:lang w:bidi="ar-EG"/>
        </w:rPr>
        <w:t>عرض الإطار النظري ودعمه بالمراجع المستخدمة.</w:t>
      </w:r>
    </w:p>
    <w:p w14:paraId="633058F9" w14:textId="77777777" w:rsidR="00074F0D" w:rsidRPr="00E20615" w:rsidRDefault="00074F0D" w:rsidP="00E20615">
      <w:pPr>
        <w:numPr>
          <w:ilvl w:val="0"/>
          <w:numId w:val="64"/>
        </w:numPr>
        <w:spacing w:before="120" w:after="120" w:line="240" w:lineRule="auto"/>
        <w:ind w:left="282"/>
        <w:jc w:val="both"/>
        <w:rPr>
          <w:rFonts w:ascii="Times New Roman" w:eastAsia="Aptos" w:hAnsi="Times New Roman" w:cs="Simplified Arabic"/>
          <w:sz w:val="24"/>
          <w:szCs w:val="28"/>
          <w:lang w:bidi="ar-EG"/>
        </w:rPr>
      </w:pPr>
      <w:r w:rsidRPr="00E20615">
        <w:rPr>
          <w:rFonts w:ascii="Times New Roman" w:eastAsia="Aptos" w:hAnsi="Times New Roman" w:cs="Simplified Arabic"/>
          <w:sz w:val="24"/>
          <w:szCs w:val="28"/>
          <w:rtl/>
          <w:lang w:bidi="ar-EG"/>
        </w:rPr>
        <w:t>تدعيم الإطار النظري بنتائج دراسات وأبحاث حول أثر ظاهرة التَّسَوُّل الإلكتروني في المنصات الرقمية على السلوك العام في المجتمعات العربية: دراسة ميدانية</w:t>
      </w:r>
      <w:r w:rsidRPr="00E20615">
        <w:rPr>
          <w:rFonts w:ascii="Times New Roman" w:eastAsia="Aptos" w:hAnsi="Times New Roman" w:cs="Simplified Arabic" w:hint="cs"/>
          <w:sz w:val="24"/>
          <w:szCs w:val="28"/>
          <w:rtl/>
          <w:lang w:bidi="ar-EG"/>
        </w:rPr>
        <w:t>.</w:t>
      </w:r>
    </w:p>
    <w:p w14:paraId="50D22106" w14:textId="77777777" w:rsidR="00074F0D" w:rsidRPr="00E20615" w:rsidRDefault="00074F0D" w:rsidP="00E20615">
      <w:pPr>
        <w:numPr>
          <w:ilvl w:val="0"/>
          <w:numId w:val="64"/>
        </w:numPr>
        <w:spacing w:before="120" w:after="120" w:line="240" w:lineRule="auto"/>
        <w:ind w:left="282"/>
        <w:jc w:val="both"/>
        <w:rPr>
          <w:rFonts w:ascii="Times New Roman" w:eastAsia="Aptos" w:hAnsi="Times New Roman" w:cs="Simplified Arabic"/>
          <w:sz w:val="24"/>
          <w:szCs w:val="28"/>
          <w:rtl/>
          <w:lang w:bidi="ar-EG"/>
        </w:rPr>
      </w:pPr>
      <w:r w:rsidRPr="00E20615">
        <w:rPr>
          <w:rFonts w:ascii="Times New Roman" w:eastAsia="Aptos" w:hAnsi="Times New Roman" w:cs="Simplified Arabic"/>
          <w:sz w:val="24"/>
          <w:szCs w:val="28"/>
          <w:rtl/>
          <w:lang w:bidi="ar-EG"/>
        </w:rPr>
        <w:t>بناء مشكلة الدراسة من خلال الاطلاع على العديد من الدراسات المشابهة للدراسات السابقة بشكل ملائم.</w:t>
      </w:r>
    </w:p>
    <w:p w14:paraId="2849B17B" w14:textId="77777777" w:rsidR="00074F0D" w:rsidRPr="00E20615" w:rsidRDefault="00074F0D" w:rsidP="00E20615">
      <w:pPr>
        <w:numPr>
          <w:ilvl w:val="0"/>
          <w:numId w:val="64"/>
        </w:numPr>
        <w:spacing w:before="120" w:after="120" w:line="240" w:lineRule="auto"/>
        <w:ind w:left="282"/>
        <w:jc w:val="both"/>
        <w:rPr>
          <w:rFonts w:ascii="Times New Roman" w:eastAsia="Aptos" w:hAnsi="Times New Roman" w:cs="Simplified Arabic"/>
          <w:sz w:val="24"/>
          <w:szCs w:val="28"/>
          <w:lang w:bidi="ar-EG"/>
        </w:rPr>
      </w:pPr>
      <w:r w:rsidRPr="00E20615">
        <w:rPr>
          <w:rFonts w:ascii="Times New Roman" w:eastAsia="Aptos" w:hAnsi="Times New Roman" w:cs="Simplified Arabic"/>
          <w:sz w:val="24"/>
          <w:szCs w:val="28"/>
          <w:rtl/>
          <w:lang w:bidi="ar-EG"/>
        </w:rPr>
        <w:t>اختيار</w:t>
      </w:r>
      <w:r w:rsidRPr="00E20615">
        <w:rPr>
          <w:rFonts w:ascii="Times New Roman" w:eastAsia="Aptos" w:hAnsi="Times New Roman" w:cs="Simplified Arabic"/>
          <w:sz w:val="24"/>
          <w:szCs w:val="28"/>
          <w:lang w:bidi="ar-EG"/>
        </w:rPr>
        <w:t xml:space="preserve"> </w:t>
      </w:r>
      <w:r w:rsidRPr="00E20615">
        <w:rPr>
          <w:rFonts w:ascii="Times New Roman" w:eastAsia="Aptos" w:hAnsi="Times New Roman" w:cs="Simplified Arabic"/>
          <w:sz w:val="24"/>
          <w:szCs w:val="28"/>
          <w:rtl/>
          <w:lang w:bidi="ar-EG"/>
        </w:rPr>
        <w:t>منهج الدراسة وبناء أداة الدراسة.</w:t>
      </w:r>
    </w:p>
    <w:p w14:paraId="2E2A8E68" w14:textId="77777777" w:rsidR="00074F0D" w:rsidRPr="00E20615" w:rsidRDefault="00074F0D" w:rsidP="00E20615">
      <w:pPr>
        <w:numPr>
          <w:ilvl w:val="0"/>
          <w:numId w:val="64"/>
        </w:numPr>
        <w:spacing w:before="120" w:after="120" w:line="240" w:lineRule="auto"/>
        <w:ind w:left="282"/>
        <w:jc w:val="both"/>
        <w:rPr>
          <w:rFonts w:ascii="Times New Roman" w:eastAsia="Aptos" w:hAnsi="Times New Roman" w:cs="Simplified Arabic"/>
          <w:sz w:val="24"/>
          <w:szCs w:val="28"/>
          <w:lang w:bidi="ar-EG"/>
        </w:rPr>
      </w:pPr>
      <w:r w:rsidRPr="00E20615">
        <w:rPr>
          <w:rFonts w:ascii="Times New Roman" w:eastAsia="Aptos" w:hAnsi="Times New Roman" w:cs="Simplified Arabic"/>
          <w:sz w:val="24"/>
          <w:szCs w:val="28"/>
          <w:rtl/>
          <w:lang w:bidi="ar-EG"/>
        </w:rPr>
        <w:t>التَّعَرُّف</w:t>
      </w:r>
      <w:r w:rsidRPr="00E20615">
        <w:rPr>
          <w:rFonts w:ascii="Times New Roman" w:eastAsia="Aptos" w:hAnsi="Times New Roman" w:cs="Simplified Arabic"/>
          <w:sz w:val="24"/>
          <w:szCs w:val="28"/>
          <w:lang w:bidi="ar-EG"/>
        </w:rPr>
        <w:t xml:space="preserve"> </w:t>
      </w:r>
      <w:r w:rsidRPr="00E20615">
        <w:rPr>
          <w:rFonts w:ascii="Times New Roman" w:eastAsia="Aptos" w:hAnsi="Times New Roman" w:cs="Simplified Arabic"/>
          <w:sz w:val="24"/>
          <w:szCs w:val="28"/>
          <w:rtl/>
          <w:lang w:bidi="ar-EG"/>
        </w:rPr>
        <w:t>إلى</w:t>
      </w:r>
      <w:r w:rsidRPr="00E20615">
        <w:rPr>
          <w:rFonts w:ascii="Times New Roman" w:eastAsia="Aptos" w:hAnsi="Times New Roman" w:cs="Simplified Arabic"/>
          <w:sz w:val="24"/>
          <w:szCs w:val="28"/>
          <w:lang w:bidi="ar-EG"/>
        </w:rPr>
        <w:t xml:space="preserve"> </w:t>
      </w:r>
      <w:r w:rsidRPr="00E20615">
        <w:rPr>
          <w:rFonts w:ascii="Times New Roman" w:eastAsia="Aptos" w:hAnsi="Times New Roman" w:cs="Simplified Arabic"/>
          <w:sz w:val="24"/>
          <w:szCs w:val="28"/>
          <w:rtl/>
          <w:lang w:bidi="ar-EG"/>
        </w:rPr>
        <w:t>نوع</w:t>
      </w:r>
      <w:r w:rsidRPr="00E20615">
        <w:rPr>
          <w:rFonts w:ascii="Times New Roman" w:eastAsia="Aptos" w:hAnsi="Times New Roman" w:cs="Simplified Arabic"/>
          <w:sz w:val="24"/>
          <w:szCs w:val="28"/>
          <w:lang w:bidi="ar-EG"/>
        </w:rPr>
        <w:t xml:space="preserve"> </w:t>
      </w:r>
      <w:r w:rsidRPr="00E20615">
        <w:rPr>
          <w:rFonts w:ascii="Times New Roman" w:eastAsia="Aptos" w:hAnsi="Times New Roman" w:cs="Simplified Arabic"/>
          <w:sz w:val="24"/>
          <w:szCs w:val="28"/>
          <w:rtl/>
          <w:lang w:bidi="ar-EG"/>
        </w:rPr>
        <w:t>المعالجات</w:t>
      </w:r>
      <w:r w:rsidRPr="00E20615">
        <w:rPr>
          <w:rFonts w:ascii="Times New Roman" w:eastAsia="Aptos" w:hAnsi="Times New Roman" w:cs="Simplified Arabic"/>
          <w:sz w:val="24"/>
          <w:szCs w:val="28"/>
          <w:lang w:bidi="ar-EG"/>
        </w:rPr>
        <w:t xml:space="preserve"> </w:t>
      </w:r>
      <w:r w:rsidRPr="00E20615">
        <w:rPr>
          <w:rFonts w:ascii="Times New Roman" w:eastAsia="Aptos" w:hAnsi="Times New Roman" w:cs="Simplified Arabic"/>
          <w:sz w:val="24"/>
          <w:szCs w:val="28"/>
          <w:rtl/>
          <w:lang w:bidi="ar-EG"/>
        </w:rPr>
        <w:t>الإحصائية</w:t>
      </w:r>
      <w:r w:rsidRPr="00E20615">
        <w:rPr>
          <w:rFonts w:ascii="Times New Roman" w:eastAsia="Aptos" w:hAnsi="Times New Roman" w:cs="Simplified Arabic"/>
          <w:sz w:val="24"/>
          <w:szCs w:val="28"/>
          <w:lang w:bidi="ar-EG"/>
        </w:rPr>
        <w:t xml:space="preserve"> </w:t>
      </w:r>
      <w:r w:rsidRPr="00E20615">
        <w:rPr>
          <w:rFonts w:ascii="Times New Roman" w:eastAsia="Aptos" w:hAnsi="Times New Roman" w:cs="Simplified Arabic"/>
          <w:sz w:val="24"/>
          <w:szCs w:val="28"/>
          <w:rtl/>
          <w:lang w:bidi="ar-EG"/>
        </w:rPr>
        <w:t>المناسبة</w:t>
      </w:r>
      <w:r w:rsidRPr="00E20615">
        <w:rPr>
          <w:rFonts w:ascii="Times New Roman" w:eastAsia="Aptos" w:hAnsi="Times New Roman" w:cs="Simplified Arabic"/>
          <w:sz w:val="24"/>
          <w:szCs w:val="28"/>
          <w:lang w:bidi="ar-EG"/>
        </w:rPr>
        <w:t xml:space="preserve"> </w:t>
      </w:r>
      <w:r w:rsidRPr="00E20615">
        <w:rPr>
          <w:rFonts w:ascii="Times New Roman" w:eastAsia="Aptos" w:hAnsi="Times New Roman" w:cs="Simplified Arabic"/>
          <w:sz w:val="24"/>
          <w:szCs w:val="28"/>
          <w:rtl/>
          <w:lang w:bidi="ar-EG"/>
        </w:rPr>
        <w:t>للدراسة.</w:t>
      </w:r>
    </w:p>
    <w:p w14:paraId="31A5F3A4" w14:textId="77777777" w:rsidR="00074F0D" w:rsidRPr="00E20615" w:rsidRDefault="00074F0D" w:rsidP="00E20615">
      <w:pPr>
        <w:numPr>
          <w:ilvl w:val="0"/>
          <w:numId w:val="64"/>
        </w:numPr>
        <w:spacing w:before="120" w:after="120" w:line="240" w:lineRule="auto"/>
        <w:ind w:left="282"/>
        <w:jc w:val="both"/>
        <w:rPr>
          <w:rFonts w:ascii="Times New Roman" w:eastAsia="Aptos" w:hAnsi="Times New Roman" w:cs="Simplified Arabic"/>
          <w:sz w:val="24"/>
          <w:szCs w:val="28"/>
          <w:lang w:bidi="ar-EG"/>
        </w:rPr>
      </w:pPr>
      <w:r w:rsidRPr="00E20615">
        <w:rPr>
          <w:rFonts w:ascii="Times New Roman" w:eastAsia="Aptos" w:hAnsi="Times New Roman" w:cs="Simplified Arabic"/>
          <w:sz w:val="24"/>
          <w:szCs w:val="28"/>
          <w:rtl/>
          <w:lang w:bidi="ar-EG"/>
        </w:rPr>
        <w:t>تم</w:t>
      </w:r>
      <w:r w:rsidRPr="00E20615">
        <w:rPr>
          <w:rFonts w:ascii="Times New Roman" w:eastAsia="Aptos" w:hAnsi="Times New Roman" w:cs="Simplified Arabic" w:hint="cs"/>
          <w:sz w:val="24"/>
          <w:szCs w:val="28"/>
          <w:rtl/>
          <w:lang w:bidi="ar-EG"/>
        </w:rPr>
        <w:t>ت</w:t>
      </w:r>
      <w:r w:rsidRPr="00E20615">
        <w:rPr>
          <w:rFonts w:ascii="Times New Roman" w:eastAsia="Aptos" w:hAnsi="Times New Roman" w:cs="Simplified Arabic"/>
          <w:sz w:val="24"/>
          <w:szCs w:val="28"/>
          <w:rtl/>
          <w:lang w:bidi="ar-EG"/>
        </w:rPr>
        <w:t xml:space="preserve"> الاستفادة من نتائج الدراسات السابقة في تقديم التوصيات والمقترحات.</w:t>
      </w:r>
    </w:p>
    <w:p w14:paraId="7809C712" w14:textId="77777777" w:rsidR="00674D02" w:rsidRPr="00674D02" w:rsidRDefault="00074F0D" w:rsidP="00E20615">
      <w:pPr>
        <w:numPr>
          <w:ilvl w:val="0"/>
          <w:numId w:val="64"/>
        </w:numPr>
        <w:spacing w:before="120" w:after="120" w:line="240" w:lineRule="auto"/>
        <w:ind w:left="282"/>
        <w:jc w:val="both"/>
        <w:rPr>
          <w:rFonts w:ascii="Times New Roman" w:hAnsi="Times New Roman" w:cs="Simplified Arabic"/>
          <w:sz w:val="24"/>
          <w:szCs w:val="28"/>
        </w:rPr>
      </w:pPr>
      <w:r w:rsidRPr="00E20615">
        <w:rPr>
          <w:rFonts w:ascii="Times New Roman" w:eastAsia="Aptos" w:hAnsi="Times New Roman" w:cs="Simplified Arabic"/>
          <w:sz w:val="24"/>
          <w:szCs w:val="28"/>
          <w:rtl/>
          <w:lang w:bidi="ar-EG"/>
        </w:rPr>
        <w:t>ساعدت الدراسات في دراسة أسلوب استنتاج نتائج الدراسة، من خلال ما تحصل عليه من نتائج الدراسة الميدانية ورصد مدى الاتفاق، أو الاختلاف بين نتائج الدراسة الحالية، والدراسات السابقة</w:t>
      </w:r>
      <w:bookmarkStart w:id="148" w:name="_Toc225447839"/>
      <w:bookmarkEnd w:id="144"/>
      <w:bookmarkEnd w:id="145"/>
      <w:r w:rsidR="00674D02" w:rsidRPr="00E20615">
        <w:rPr>
          <w:rFonts w:ascii="Times New Roman" w:eastAsia="Aptos" w:hAnsi="Times New Roman" w:cs="Simplified Arabic" w:hint="cs"/>
          <w:sz w:val="24"/>
          <w:szCs w:val="28"/>
          <w:rtl/>
          <w:lang w:bidi="ar-EG"/>
        </w:rPr>
        <w:t>.</w:t>
      </w:r>
      <w:r w:rsidR="007B09A5" w:rsidRPr="00674D02">
        <w:rPr>
          <w:rFonts w:ascii="Times New Roman" w:hAnsi="Times New Roman" w:cs="Simplified Arabic"/>
          <w:sz w:val="24"/>
          <w:szCs w:val="28"/>
          <w:rtl/>
        </w:rPr>
        <w:br w:type="page"/>
      </w:r>
      <w:bookmarkStart w:id="149" w:name="_Hlk222391696"/>
    </w:p>
    <w:p w14:paraId="28E37215" w14:textId="5EC2F3A4" w:rsidR="007B09A5" w:rsidRPr="00674D02" w:rsidRDefault="007B09A5" w:rsidP="00674D02">
      <w:pPr>
        <w:pStyle w:val="a6"/>
        <w:rPr>
          <w:rtl/>
        </w:rPr>
      </w:pPr>
      <w:bookmarkStart w:id="150" w:name="_Toc227769189"/>
      <w:r w:rsidRPr="00674D02">
        <w:rPr>
          <w:rtl/>
        </w:rPr>
        <w:t>الفصل الثالث</w:t>
      </w:r>
      <w:r w:rsidR="00674D02" w:rsidRPr="00674D02">
        <w:rPr>
          <w:rFonts w:hint="cs"/>
          <w:rtl/>
        </w:rPr>
        <w:t>:</w:t>
      </w:r>
      <w:r w:rsidR="00674D02">
        <w:rPr>
          <w:rFonts w:hint="cs"/>
          <w:rtl/>
        </w:rPr>
        <w:t xml:space="preserve"> </w:t>
      </w:r>
      <w:r w:rsidRPr="00674D02">
        <w:rPr>
          <w:rFonts w:hint="cs"/>
          <w:rtl/>
        </w:rPr>
        <w:t>الإجراءات المنهجية للدراسة</w:t>
      </w:r>
      <w:bookmarkEnd w:id="150"/>
    </w:p>
    <w:p w14:paraId="389C61D3" w14:textId="02CA7685" w:rsidR="007B09A5" w:rsidRPr="00566710" w:rsidRDefault="007B09A5" w:rsidP="00136867">
      <w:pPr>
        <w:pStyle w:val="Heading2"/>
        <w:numPr>
          <w:ilvl w:val="0"/>
          <w:numId w:val="91"/>
        </w:numPr>
        <w:bidi/>
        <w:spacing w:before="120" w:after="120" w:line="240" w:lineRule="auto"/>
        <w:ind w:hanging="721"/>
        <w:jc w:val="both"/>
        <w:rPr>
          <w:rFonts w:ascii="Times New Roman" w:hAnsi="Times New Roman" w:cs="Simplified Arabic"/>
          <w:b/>
          <w:bCs/>
          <w:color w:val="auto"/>
          <w:szCs w:val="36"/>
          <w:rtl/>
        </w:rPr>
      </w:pPr>
      <w:bookmarkStart w:id="151" w:name="_Toc227769190"/>
      <w:r w:rsidRPr="00566710">
        <w:rPr>
          <w:rFonts w:ascii="Times New Roman" w:hAnsi="Times New Roman" w:cs="Simplified Arabic" w:hint="eastAsia"/>
          <w:b/>
          <w:bCs/>
          <w:color w:val="auto"/>
          <w:szCs w:val="36"/>
          <w:rtl/>
        </w:rPr>
        <w:t>تمهيد</w:t>
      </w:r>
      <w:r w:rsidRPr="00566710">
        <w:rPr>
          <w:rFonts w:ascii="Times New Roman" w:hAnsi="Times New Roman" w:cs="Simplified Arabic"/>
          <w:b/>
          <w:bCs/>
          <w:color w:val="auto"/>
          <w:szCs w:val="36"/>
          <w:rtl/>
        </w:rPr>
        <w:t>:</w:t>
      </w:r>
      <w:bookmarkEnd w:id="151"/>
    </w:p>
    <w:p w14:paraId="6261BF74" w14:textId="77777777" w:rsidR="007B09A5" w:rsidRPr="00267BB7" w:rsidRDefault="007B09A5" w:rsidP="00267BB7">
      <w:pPr>
        <w:pStyle w:val="00000"/>
        <w:rPr>
          <w:rtl/>
        </w:rPr>
      </w:pPr>
      <w:bookmarkStart w:id="152" w:name="_Toc170412833"/>
      <w:bookmarkStart w:id="153" w:name="_Hlk199419239"/>
      <w:r w:rsidRPr="00267BB7">
        <w:rPr>
          <w:rtl/>
        </w:rPr>
        <w:t>يوفر هذا الفصل نظرة تفصيلية عن الإجراءات الميدانية التي تم تنفيذها لجمع وتحليل البيانات اللازمة لتحقيق أهداف الدراسة، يشمل ذلك وصفًا وافيًا للمنهج المتبع، والذي تم اختياره بعناية ليتناسب مع طبيعة الدراسة وأسئلتها البحثية، كما يقدم الفصل معلومات حول مصادر البيانات المتعددة التي اعتمد عليها الباحث، بالإضافة إلى ذلك، يتم تحديد مجتمع وعينة الدراسة بدقة، مع توضيح المعايير التي استخدمت في اختيار عينة الدراسة، كما يتم عرض أداة جمع البيانات المستخدمة، مع شرح لكيفية التأكد من صحتها وثباتها، وأخيرًا، يقدم الفصل وصفًا للإجراءات التي تم اتباعها في جمع البيانات وتحليلها، بما في ذلك الأساليب الإحصائية التي تم استخدامها لاستخلاص النتائج وتفسيرها.</w:t>
      </w:r>
    </w:p>
    <w:p w14:paraId="5AFAC33E" w14:textId="6B4487E8" w:rsidR="007B09A5" w:rsidRPr="00566710" w:rsidRDefault="007B09A5" w:rsidP="00136867">
      <w:pPr>
        <w:pStyle w:val="Heading2"/>
        <w:numPr>
          <w:ilvl w:val="0"/>
          <w:numId w:val="91"/>
        </w:numPr>
        <w:bidi/>
        <w:spacing w:before="120" w:after="120" w:line="240" w:lineRule="auto"/>
        <w:ind w:hanging="721"/>
        <w:jc w:val="both"/>
        <w:rPr>
          <w:rFonts w:ascii="Times New Roman" w:hAnsi="Times New Roman" w:cs="Simplified Arabic"/>
          <w:b/>
          <w:bCs/>
          <w:color w:val="auto"/>
          <w:szCs w:val="36"/>
          <w:rtl/>
        </w:rPr>
      </w:pPr>
      <w:bookmarkStart w:id="154" w:name="_Toc227769191"/>
      <w:r w:rsidRPr="00566710">
        <w:rPr>
          <w:rFonts w:ascii="Times New Roman" w:hAnsi="Times New Roman" w:cs="Simplified Arabic"/>
          <w:b/>
          <w:bCs/>
          <w:color w:val="auto"/>
          <w:szCs w:val="36"/>
          <w:rtl/>
        </w:rPr>
        <w:t xml:space="preserve">منهج </w:t>
      </w:r>
      <w:r w:rsidRPr="00566710">
        <w:rPr>
          <w:rFonts w:ascii="Times New Roman" w:hAnsi="Times New Roman" w:cs="Simplified Arabic" w:hint="cs"/>
          <w:b/>
          <w:bCs/>
          <w:color w:val="auto"/>
          <w:szCs w:val="36"/>
          <w:rtl/>
        </w:rPr>
        <w:t>الدراسة:</w:t>
      </w:r>
      <w:bookmarkEnd w:id="152"/>
      <w:bookmarkEnd w:id="154"/>
      <w:r w:rsidRPr="00566710">
        <w:rPr>
          <w:rFonts w:ascii="Times New Roman" w:hAnsi="Times New Roman" w:cs="Simplified Arabic" w:hint="cs"/>
          <w:b/>
          <w:bCs/>
          <w:color w:val="auto"/>
          <w:szCs w:val="36"/>
          <w:rtl/>
        </w:rPr>
        <w:t xml:space="preserve"> </w:t>
      </w:r>
    </w:p>
    <w:p w14:paraId="61211643" w14:textId="5B53E494" w:rsidR="007B09A5" w:rsidRPr="00267BB7" w:rsidRDefault="007B09A5" w:rsidP="00267BB7">
      <w:pPr>
        <w:pStyle w:val="00000"/>
        <w:rPr>
          <w:rtl/>
        </w:rPr>
      </w:pPr>
      <w:r w:rsidRPr="00267BB7">
        <w:rPr>
          <w:rtl/>
        </w:rPr>
        <w:t>تعتمد الدراسة المنهج الوصفي التحليلي بتصميم المسح الميداني (</w:t>
      </w:r>
      <w:r w:rsidRPr="00267BB7">
        <w:t>Survey Research</w:t>
      </w:r>
      <w:r w:rsidRPr="00267BB7">
        <w:rPr>
          <w:rtl/>
        </w:rPr>
        <w:t>)؛ لملاءمته لقياس درجة التعرض لظاهرة التسول الإلكتروني عبر المنصات الرقمية، ورصد أثرها على السلوك العام لدى أفراد العينة (الاستجابة/الرفض، الثقة، الحكم القيمي)، وتحليل العلاقات بين المتغيرات</w:t>
      </w:r>
      <w:r w:rsidRPr="00267BB7">
        <w:rPr>
          <w:rFonts w:hint="cs"/>
          <w:rtl/>
        </w:rPr>
        <w:t>،</w:t>
      </w:r>
      <w:r w:rsidRPr="00267BB7">
        <w:rPr>
          <w:rtl/>
        </w:rPr>
        <w:t xml:space="preserve"> </w:t>
      </w:r>
      <w:r w:rsidRPr="00267BB7">
        <w:rPr>
          <w:rFonts w:hint="cs"/>
          <w:rtl/>
        </w:rPr>
        <w:t>والذي</w:t>
      </w:r>
      <w:r w:rsidRPr="00267BB7">
        <w:rPr>
          <w:rtl/>
        </w:rPr>
        <w:t xml:space="preserve"> ي</w:t>
      </w:r>
      <w:r w:rsidRPr="00267BB7">
        <w:rPr>
          <w:rFonts w:hint="cs"/>
          <w:rtl/>
        </w:rPr>
        <w:t>ُ</w:t>
      </w:r>
      <w:r w:rsidRPr="00267BB7">
        <w:rPr>
          <w:rFonts w:hint="eastAsia"/>
          <w:rtl/>
        </w:rPr>
        <w:t>عتبر</w:t>
      </w:r>
      <w:r w:rsidRPr="00267BB7">
        <w:rPr>
          <w:rtl/>
        </w:rPr>
        <w:t xml:space="preserve"> </w:t>
      </w:r>
      <w:r w:rsidRPr="00267BB7">
        <w:rPr>
          <w:rFonts w:hint="eastAsia"/>
          <w:rtl/>
        </w:rPr>
        <w:t>نوع</w:t>
      </w:r>
      <w:r w:rsidRPr="00267BB7">
        <w:rPr>
          <w:rtl/>
        </w:rPr>
        <w:t xml:space="preserve"> </w:t>
      </w:r>
      <w:r w:rsidRPr="00267BB7">
        <w:rPr>
          <w:rFonts w:hint="eastAsia"/>
          <w:rtl/>
        </w:rPr>
        <w:t>من</w:t>
      </w:r>
      <w:r w:rsidRPr="00267BB7">
        <w:rPr>
          <w:rtl/>
        </w:rPr>
        <w:t xml:space="preserve"> </w:t>
      </w:r>
      <w:r w:rsidRPr="00267BB7">
        <w:rPr>
          <w:rFonts w:hint="eastAsia"/>
          <w:rtl/>
        </w:rPr>
        <w:t>أنواع</w:t>
      </w:r>
      <w:r w:rsidRPr="00267BB7">
        <w:rPr>
          <w:rtl/>
        </w:rPr>
        <w:t xml:space="preserve"> </w:t>
      </w:r>
      <w:r w:rsidRPr="00267BB7">
        <w:rPr>
          <w:rFonts w:hint="eastAsia"/>
          <w:rtl/>
        </w:rPr>
        <w:t>المناهج</w:t>
      </w:r>
      <w:r w:rsidRPr="00267BB7">
        <w:rPr>
          <w:rtl/>
        </w:rPr>
        <w:t xml:space="preserve"> </w:t>
      </w:r>
      <w:r w:rsidRPr="00267BB7">
        <w:rPr>
          <w:rFonts w:hint="eastAsia"/>
          <w:rtl/>
        </w:rPr>
        <w:t>الكمية،</w:t>
      </w:r>
      <w:r w:rsidRPr="00267BB7">
        <w:rPr>
          <w:rtl/>
        </w:rPr>
        <w:t xml:space="preserve"> </w:t>
      </w:r>
      <w:r w:rsidRPr="00267BB7">
        <w:rPr>
          <w:rFonts w:hint="eastAsia"/>
          <w:rtl/>
        </w:rPr>
        <w:t>والذي</w:t>
      </w:r>
      <w:r w:rsidRPr="00267BB7">
        <w:rPr>
          <w:rtl/>
        </w:rPr>
        <w:t xml:space="preserve"> عرفه </w:t>
      </w:r>
      <w:r w:rsidRPr="00267BB7">
        <w:rPr>
          <w:rFonts w:hint="eastAsia"/>
          <w:rtl/>
        </w:rPr>
        <w:t>درويش</w:t>
      </w:r>
      <w:r w:rsidRPr="00267BB7">
        <w:rPr>
          <w:rtl/>
        </w:rPr>
        <w:t xml:space="preserve"> (2018) </w:t>
      </w:r>
      <w:r w:rsidRPr="00267BB7">
        <w:rPr>
          <w:rFonts w:hint="eastAsia"/>
          <w:rtl/>
        </w:rPr>
        <w:t>بأنه</w:t>
      </w:r>
      <w:r w:rsidRPr="00267BB7">
        <w:rPr>
          <w:rtl/>
        </w:rPr>
        <w:t xml:space="preserve"> </w:t>
      </w:r>
      <w:r w:rsidRPr="00267BB7">
        <w:rPr>
          <w:rFonts w:hint="cs"/>
          <w:rtl/>
        </w:rPr>
        <w:t>"دراسة عامة لظاهرة موجودة في جماعة ما، وفي مكان معين وفي الوقت الحاضر، وهو طريقة من التحليل والتفسير بشكل علمي منظم من أجل الوصول إلى أغراض محددة لمشكلة اجتماعية"، كما تم استخدام مصدرين أساسيين للمعلومات على النحو التالي:</w:t>
      </w:r>
    </w:p>
    <w:p w14:paraId="4D5FE207" w14:textId="77777777" w:rsidR="007B09A5" w:rsidRPr="007F2FF1" w:rsidRDefault="007B09A5" w:rsidP="00BB0E42">
      <w:pPr>
        <w:numPr>
          <w:ilvl w:val="0"/>
          <w:numId w:val="64"/>
        </w:numPr>
        <w:spacing w:before="120" w:after="120" w:line="240" w:lineRule="auto"/>
        <w:ind w:left="282"/>
        <w:jc w:val="both"/>
        <w:rPr>
          <w:rFonts w:ascii="Times New Roman" w:eastAsia="Aptos" w:hAnsi="Times New Roman" w:cs="Simplified Arabic"/>
          <w:sz w:val="24"/>
          <w:szCs w:val="28"/>
          <w:lang w:bidi="ar-EG"/>
        </w:rPr>
      </w:pPr>
      <w:r w:rsidRPr="007F2FF1">
        <w:rPr>
          <w:rFonts w:ascii="Times New Roman" w:eastAsia="Aptos" w:hAnsi="Times New Roman" w:cs="Simplified Arabic" w:hint="cs"/>
          <w:b/>
          <w:bCs/>
          <w:sz w:val="24"/>
          <w:szCs w:val="28"/>
          <w:rtl/>
          <w:lang w:bidi="ar-EG"/>
        </w:rPr>
        <w:t>المصادر الأولية:</w:t>
      </w:r>
      <w:r w:rsidRPr="007F2FF1">
        <w:rPr>
          <w:rFonts w:ascii="Times New Roman" w:eastAsia="Aptos" w:hAnsi="Times New Roman" w:cs="Simplified Arabic" w:hint="cs"/>
          <w:sz w:val="24"/>
          <w:szCs w:val="28"/>
          <w:rtl/>
          <w:lang w:bidi="ar-EG"/>
        </w:rPr>
        <w:t xml:space="preserve"> اعتمدت</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الدراسة</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الحالية</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على</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الاستبانة</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كمصدر</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أولي</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للبيانات،</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فهي</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توفر</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للباحث</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فرصة</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فريدة</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للوصول</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إلى</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المعلومات</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الأصلية</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والتحقق</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من</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صحتها،</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وبالتالي</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بناء</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فهم</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أعمق</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وأكثر</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دقة</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للموضوع</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قيد</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الدراسة</w:t>
      </w:r>
      <w:r w:rsidRPr="007F2FF1">
        <w:rPr>
          <w:rFonts w:ascii="Times New Roman" w:eastAsia="Aptos" w:hAnsi="Times New Roman" w:cs="Simplified Arabic"/>
          <w:sz w:val="24"/>
          <w:szCs w:val="28"/>
          <w:rtl/>
          <w:lang w:bidi="ar-EG"/>
        </w:rPr>
        <w:t>.</w:t>
      </w:r>
    </w:p>
    <w:p w14:paraId="726F10A4" w14:textId="77777777" w:rsidR="007B09A5" w:rsidRPr="007F2FF1" w:rsidRDefault="007B09A5" w:rsidP="00BB0E42">
      <w:pPr>
        <w:numPr>
          <w:ilvl w:val="0"/>
          <w:numId w:val="64"/>
        </w:numPr>
        <w:spacing w:before="120" w:after="120" w:line="240" w:lineRule="auto"/>
        <w:ind w:left="282"/>
        <w:jc w:val="both"/>
        <w:rPr>
          <w:rFonts w:ascii="Times New Roman" w:eastAsia="Aptos" w:hAnsi="Times New Roman" w:cs="Simplified Arabic"/>
          <w:sz w:val="24"/>
          <w:szCs w:val="28"/>
          <w:rtl/>
          <w:lang w:bidi="ar-EG"/>
        </w:rPr>
      </w:pPr>
      <w:r w:rsidRPr="007F2FF1">
        <w:rPr>
          <w:rFonts w:ascii="Times New Roman" w:eastAsia="Aptos" w:hAnsi="Times New Roman" w:cs="Simplified Arabic" w:hint="cs"/>
          <w:b/>
          <w:bCs/>
          <w:sz w:val="24"/>
          <w:szCs w:val="28"/>
          <w:rtl/>
          <w:lang w:bidi="ar-EG"/>
        </w:rPr>
        <w:t>المصادر الثانوية:</w:t>
      </w:r>
      <w:r w:rsidRPr="007F2FF1">
        <w:rPr>
          <w:rFonts w:ascii="Times New Roman" w:eastAsia="Aptos" w:hAnsi="Times New Roman" w:cs="Simplified Arabic" w:hint="cs"/>
          <w:sz w:val="24"/>
          <w:szCs w:val="28"/>
          <w:rtl/>
          <w:lang w:bidi="ar-EG"/>
        </w:rPr>
        <w:t xml:space="preserve"> اعتمدت</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الدراسة</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الحالية</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على</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مجموعة</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متنوعة</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من</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المصادر</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الثانوية،</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بما</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في</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ذلك</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الكتب</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والمقالات</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العلمية</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باللغتين</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العربية</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والإنجليزية،</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والقوانين</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والأنظمة</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الأكاديمية</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المعمول</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بها</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في</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الجامعات</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المعنية،</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بالإضافة</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إلى</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الأبحاث</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والدراسات</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السابقة</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التي</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تناولت</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الموضوع</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من</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زوايا</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مختلفة، كما</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تم</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الاستعانة</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بمصادر</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إلكترونية</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موثوقة</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للبحث</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والتحقق</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من</w:t>
      </w:r>
      <w:r w:rsidRPr="007F2FF1">
        <w:rPr>
          <w:rFonts w:ascii="Times New Roman" w:eastAsia="Aptos" w:hAnsi="Times New Roman" w:cs="Simplified Arabic"/>
          <w:sz w:val="24"/>
          <w:szCs w:val="28"/>
          <w:rtl/>
          <w:lang w:bidi="ar-EG"/>
        </w:rPr>
        <w:t xml:space="preserve"> </w:t>
      </w:r>
      <w:r w:rsidRPr="007F2FF1">
        <w:rPr>
          <w:rFonts w:ascii="Times New Roman" w:eastAsia="Aptos" w:hAnsi="Times New Roman" w:cs="Simplified Arabic" w:hint="cs"/>
          <w:sz w:val="24"/>
          <w:szCs w:val="28"/>
          <w:rtl/>
          <w:lang w:bidi="ar-EG"/>
        </w:rPr>
        <w:t>المعلومات</w:t>
      </w:r>
      <w:r w:rsidRPr="007F2FF1">
        <w:rPr>
          <w:rFonts w:ascii="Times New Roman" w:eastAsia="Aptos" w:hAnsi="Times New Roman" w:cs="Simplified Arabic"/>
          <w:sz w:val="24"/>
          <w:szCs w:val="28"/>
          <w:rtl/>
          <w:lang w:bidi="ar-EG"/>
        </w:rPr>
        <w:t>.</w:t>
      </w:r>
    </w:p>
    <w:p w14:paraId="29DE4536" w14:textId="4B30B7E6" w:rsidR="007B09A5" w:rsidRPr="00566710" w:rsidRDefault="007B09A5" w:rsidP="00136867">
      <w:pPr>
        <w:pStyle w:val="Heading2"/>
        <w:numPr>
          <w:ilvl w:val="0"/>
          <w:numId w:val="91"/>
        </w:numPr>
        <w:bidi/>
        <w:spacing w:before="120" w:after="120" w:line="240" w:lineRule="auto"/>
        <w:ind w:hanging="721"/>
        <w:jc w:val="both"/>
        <w:rPr>
          <w:rFonts w:ascii="Times New Roman" w:hAnsi="Times New Roman" w:cs="Simplified Arabic"/>
          <w:b/>
          <w:bCs/>
          <w:color w:val="auto"/>
          <w:szCs w:val="36"/>
          <w:rtl/>
        </w:rPr>
      </w:pPr>
      <w:bookmarkStart w:id="155" w:name="_Toc170412834"/>
      <w:bookmarkStart w:id="156" w:name="_Toc227769192"/>
      <w:r w:rsidRPr="00566710">
        <w:rPr>
          <w:rFonts w:ascii="Times New Roman" w:hAnsi="Times New Roman" w:cs="Simplified Arabic"/>
          <w:b/>
          <w:bCs/>
          <w:color w:val="auto"/>
          <w:szCs w:val="36"/>
          <w:rtl/>
        </w:rPr>
        <w:t xml:space="preserve">مجتمع </w:t>
      </w:r>
      <w:r w:rsidRPr="00566710">
        <w:rPr>
          <w:rFonts w:ascii="Times New Roman" w:hAnsi="Times New Roman" w:cs="Simplified Arabic" w:hint="cs"/>
          <w:b/>
          <w:bCs/>
          <w:color w:val="auto"/>
          <w:szCs w:val="36"/>
          <w:rtl/>
        </w:rPr>
        <w:t>وعينة الدراسة:</w:t>
      </w:r>
      <w:bookmarkEnd w:id="155"/>
      <w:bookmarkEnd w:id="156"/>
    </w:p>
    <w:p w14:paraId="4F11F62B" w14:textId="684C94E4" w:rsidR="007B09A5" w:rsidRPr="00267BB7" w:rsidRDefault="007B09A5" w:rsidP="00267BB7">
      <w:pPr>
        <w:pStyle w:val="00000"/>
        <w:rPr>
          <w:rtl/>
        </w:rPr>
      </w:pPr>
      <w:r w:rsidRPr="00267BB7">
        <w:rPr>
          <w:rFonts w:hint="eastAsia"/>
          <w:rtl/>
        </w:rPr>
        <w:t>يُعرف</w:t>
      </w:r>
      <w:r w:rsidRPr="00267BB7">
        <w:rPr>
          <w:rtl/>
        </w:rPr>
        <w:t xml:space="preserve"> </w:t>
      </w:r>
      <w:r w:rsidRPr="00267BB7">
        <w:rPr>
          <w:rFonts w:hint="eastAsia"/>
          <w:rtl/>
        </w:rPr>
        <w:t>مجتمع</w:t>
      </w:r>
      <w:r w:rsidRPr="00267BB7">
        <w:rPr>
          <w:rFonts w:hint="cs"/>
          <w:rtl/>
        </w:rPr>
        <w:t xml:space="preserve"> الدراسة</w:t>
      </w:r>
      <w:r w:rsidRPr="00267BB7">
        <w:rPr>
          <w:rtl/>
        </w:rPr>
        <w:t xml:space="preserve"> بأنه "جميع وحدات المعاينة التي تنتمي إلى مجتمع الدراسة، حيث يتم تحديد وحدة المعاينة والخصائص التي نود قياسها والمتغيرات التي نود استخدامها، ويعتمد تحديد مجتمع </w:t>
      </w:r>
      <w:r w:rsidRPr="00267BB7">
        <w:rPr>
          <w:rFonts w:hint="cs"/>
          <w:rtl/>
        </w:rPr>
        <w:t>الدراسة</w:t>
      </w:r>
      <w:r w:rsidRPr="00267BB7">
        <w:rPr>
          <w:rtl/>
        </w:rPr>
        <w:t xml:space="preserve"> على هدف </w:t>
      </w:r>
      <w:r w:rsidRPr="00267BB7">
        <w:rPr>
          <w:rFonts w:hint="cs"/>
          <w:rtl/>
        </w:rPr>
        <w:t>البحث</w:t>
      </w:r>
      <w:r w:rsidRPr="00267BB7">
        <w:rPr>
          <w:rtl/>
        </w:rPr>
        <w:t xml:space="preserve"> بحيث يتطابق مجتمع الدراسة مع المجتمع المستهدف، </w:t>
      </w:r>
      <w:r w:rsidRPr="00267BB7">
        <w:rPr>
          <w:rFonts w:hint="eastAsia"/>
          <w:rtl/>
        </w:rPr>
        <w:t>حيث</w:t>
      </w:r>
      <w:r w:rsidRPr="00267BB7">
        <w:rPr>
          <w:rtl/>
        </w:rPr>
        <w:t xml:space="preserve"> أن عدم التطابق بين مجتمع </w:t>
      </w:r>
      <w:r w:rsidRPr="00267BB7">
        <w:rPr>
          <w:rFonts w:hint="cs"/>
          <w:rtl/>
        </w:rPr>
        <w:t>البحث</w:t>
      </w:r>
      <w:r w:rsidRPr="00267BB7">
        <w:rPr>
          <w:rtl/>
        </w:rPr>
        <w:t xml:space="preserve"> والمجتمع المستهدف </w:t>
      </w:r>
      <w:r w:rsidRPr="00267BB7">
        <w:rPr>
          <w:rFonts w:hint="cs"/>
          <w:rtl/>
        </w:rPr>
        <w:t>بالبحث</w:t>
      </w:r>
      <w:r w:rsidRPr="00267BB7">
        <w:rPr>
          <w:rtl/>
        </w:rPr>
        <w:t xml:space="preserve"> يجعل من غير المقبول </w:t>
      </w:r>
      <w:r w:rsidRPr="00267BB7">
        <w:rPr>
          <w:rFonts w:hint="cs"/>
          <w:rtl/>
        </w:rPr>
        <w:t>علمياً</w:t>
      </w:r>
      <w:r w:rsidRPr="00267BB7">
        <w:rPr>
          <w:rtl/>
        </w:rPr>
        <w:t xml:space="preserve"> تعميم نتائج العينة على المجتمع المستهدف، ولابد من الإشارة هنا إلى أن التحديد الواضح لمجتمع المعاينة يتطلب </w:t>
      </w:r>
      <w:r w:rsidRPr="00267BB7">
        <w:rPr>
          <w:rFonts w:hint="eastAsia"/>
          <w:rtl/>
        </w:rPr>
        <w:t>التحديد</w:t>
      </w:r>
      <w:r w:rsidRPr="00267BB7">
        <w:rPr>
          <w:rtl/>
        </w:rPr>
        <w:t xml:space="preserve"> </w:t>
      </w:r>
      <w:r w:rsidRPr="00267BB7">
        <w:rPr>
          <w:rFonts w:hint="eastAsia"/>
          <w:rtl/>
        </w:rPr>
        <w:t>الواضح</w:t>
      </w:r>
      <w:r w:rsidRPr="00267BB7">
        <w:rPr>
          <w:rtl/>
        </w:rPr>
        <w:t xml:space="preserve"> </w:t>
      </w:r>
      <w:r w:rsidRPr="00267BB7">
        <w:rPr>
          <w:rFonts w:hint="eastAsia"/>
          <w:rtl/>
        </w:rPr>
        <w:t>لوحدة</w:t>
      </w:r>
      <w:r w:rsidRPr="00267BB7">
        <w:rPr>
          <w:rtl/>
        </w:rPr>
        <w:t xml:space="preserve"> </w:t>
      </w:r>
      <w:r w:rsidRPr="00267BB7">
        <w:rPr>
          <w:rFonts w:hint="eastAsia"/>
          <w:rtl/>
        </w:rPr>
        <w:t>المعاينة</w:t>
      </w:r>
      <w:r w:rsidRPr="00267BB7">
        <w:rPr>
          <w:rtl/>
        </w:rPr>
        <w:t xml:space="preserve"> </w:t>
      </w:r>
      <w:r w:rsidRPr="00267BB7">
        <w:rPr>
          <w:rFonts w:hint="eastAsia"/>
          <w:rtl/>
        </w:rPr>
        <w:t>في</w:t>
      </w:r>
      <w:r w:rsidRPr="00267BB7">
        <w:rPr>
          <w:rtl/>
        </w:rPr>
        <w:t xml:space="preserve"> </w:t>
      </w:r>
      <w:r w:rsidRPr="00267BB7">
        <w:rPr>
          <w:rFonts w:hint="eastAsia"/>
          <w:rtl/>
        </w:rPr>
        <w:t>الدراسة</w:t>
      </w:r>
      <w:r w:rsidRPr="00267BB7">
        <w:rPr>
          <w:rtl/>
        </w:rPr>
        <w:t xml:space="preserve">" </w:t>
      </w:r>
      <w:r w:rsidRPr="00267BB7">
        <w:rPr>
          <w:rFonts w:hint="eastAsia"/>
          <w:rtl/>
        </w:rPr>
        <w:t>عاروري</w:t>
      </w:r>
      <w:r w:rsidRPr="00267BB7">
        <w:rPr>
          <w:rtl/>
        </w:rPr>
        <w:t xml:space="preserve"> (2013)</w:t>
      </w:r>
      <w:r w:rsidRPr="00267BB7">
        <w:rPr>
          <w:rFonts w:hint="eastAsia"/>
          <w:rtl/>
        </w:rPr>
        <w:t>،</w:t>
      </w:r>
      <w:r w:rsidRPr="00267BB7">
        <w:rPr>
          <w:rtl/>
        </w:rPr>
        <w:t xml:space="preserve"> </w:t>
      </w:r>
      <w:r w:rsidRPr="00267BB7">
        <w:rPr>
          <w:rFonts w:hint="eastAsia"/>
          <w:rtl/>
        </w:rPr>
        <w:t>وقد</w:t>
      </w:r>
      <w:r w:rsidRPr="00267BB7">
        <w:rPr>
          <w:rtl/>
        </w:rPr>
        <w:t xml:space="preserve"> </w:t>
      </w:r>
      <w:r w:rsidRPr="00267BB7">
        <w:rPr>
          <w:rFonts w:hint="eastAsia"/>
          <w:rtl/>
        </w:rPr>
        <w:t>تكون</w:t>
      </w:r>
      <w:r w:rsidRPr="00267BB7">
        <w:rPr>
          <w:rtl/>
        </w:rPr>
        <w:t xml:space="preserve"> </w:t>
      </w:r>
      <w:r w:rsidRPr="00267BB7">
        <w:rPr>
          <w:rFonts w:hint="eastAsia"/>
          <w:rtl/>
        </w:rPr>
        <w:t>مجتمع</w:t>
      </w:r>
      <w:r w:rsidRPr="00267BB7">
        <w:rPr>
          <w:rtl/>
        </w:rPr>
        <w:t xml:space="preserve"> </w:t>
      </w:r>
      <w:r w:rsidRPr="00267BB7">
        <w:rPr>
          <w:rFonts w:hint="eastAsia"/>
          <w:rtl/>
        </w:rPr>
        <w:t>الدراسة</w:t>
      </w:r>
      <w:r w:rsidRPr="00267BB7">
        <w:rPr>
          <w:rtl/>
        </w:rPr>
        <w:t xml:space="preserve"> الحالي من مستخدمي المنصات الرقمية في المجتمعات العربية ممن تبلغ أعمارهم </w:t>
      </w:r>
      <w:r w:rsidRPr="00267BB7">
        <w:rPr>
          <w:rFonts w:hint="cs"/>
          <w:rtl/>
        </w:rPr>
        <w:t>(</w:t>
      </w:r>
      <w:r w:rsidRPr="00267BB7">
        <w:rPr>
          <w:rtl/>
        </w:rPr>
        <w:t>18</w:t>
      </w:r>
      <w:r w:rsidRPr="00267BB7">
        <w:rPr>
          <w:rFonts w:hint="cs"/>
          <w:rtl/>
        </w:rPr>
        <w:t xml:space="preserve">) عامًا </w:t>
      </w:r>
      <w:r w:rsidRPr="00267BB7">
        <w:rPr>
          <w:rtl/>
        </w:rPr>
        <w:t>فأكثر، ممن لديهم استخدام فعلي لمنصات التواصل الاجتماعي</w:t>
      </w:r>
      <w:r w:rsidRPr="00267BB7">
        <w:rPr>
          <w:rFonts w:hint="eastAsia"/>
          <w:rtl/>
        </w:rPr>
        <w:t>،</w:t>
      </w:r>
      <w:r w:rsidRPr="00267BB7">
        <w:rPr>
          <w:rtl/>
        </w:rPr>
        <w:t xml:space="preserve"> </w:t>
      </w:r>
      <w:bookmarkStart w:id="157" w:name="_Hlk210224988"/>
      <w:r w:rsidRPr="00267BB7">
        <w:rPr>
          <w:rFonts w:hint="eastAsia"/>
          <w:rtl/>
        </w:rPr>
        <w:t>ونظرًا</w:t>
      </w:r>
      <w:r w:rsidRPr="00267BB7">
        <w:rPr>
          <w:rtl/>
        </w:rPr>
        <w:t xml:space="preserve"> </w:t>
      </w:r>
      <w:r w:rsidRPr="00267BB7">
        <w:rPr>
          <w:rFonts w:hint="eastAsia"/>
          <w:rtl/>
        </w:rPr>
        <w:t>لكبر</w:t>
      </w:r>
      <w:r w:rsidRPr="00267BB7">
        <w:rPr>
          <w:rtl/>
        </w:rPr>
        <w:t xml:space="preserve"> </w:t>
      </w:r>
      <w:r w:rsidRPr="00267BB7">
        <w:rPr>
          <w:rFonts w:hint="eastAsia"/>
          <w:rtl/>
        </w:rPr>
        <w:t>حجم</w:t>
      </w:r>
      <w:r w:rsidRPr="00267BB7">
        <w:rPr>
          <w:rtl/>
        </w:rPr>
        <w:t xml:space="preserve"> </w:t>
      </w:r>
      <w:r w:rsidRPr="00267BB7">
        <w:rPr>
          <w:rFonts w:hint="eastAsia"/>
          <w:rtl/>
        </w:rPr>
        <w:t>مجتمع</w:t>
      </w:r>
      <w:r w:rsidRPr="00267BB7">
        <w:rPr>
          <w:rtl/>
        </w:rPr>
        <w:t xml:space="preserve"> </w:t>
      </w:r>
      <w:r w:rsidRPr="00267BB7">
        <w:rPr>
          <w:rFonts w:hint="eastAsia"/>
          <w:rtl/>
        </w:rPr>
        <w:t>الدراسة</w:t>
      </w:r>
      <w:r w:rsidRPr="00267BB7">
        <w:rPr>
          <w:rFonts w:hint="cs"/>
          <w:rtl/>
        </w:rPr>
        <w:t xml:space="preserve"> وصعوبة تحديده</w:t>
      </w:r>
      <w:r w:rsidRPr="00267BB7">
        <w:rPr>
          <w:rFonts w:hint="eastAsia"/>
          <w:rtl/>
        </w:rPr>
        <w:t>،</w:t>
      </w:r>
      <w:r w:rsidRPr="00267BB7">
        <w:rPr>
          <w:rtl/>
        </w:rPr>
        <w:t xml:space="preserve"> فقد اعتمد الباحث على أسلوب المُعاينة</w:t>
      </w:r>
      <w:r w:rsidRPr="00267BB7">
        <w:rPr>
          <w:rFonts w:hint="cs"/>
          <w:rtl/>
        </w:rPr>
        <w:t xml:space="preserve"> (العينة)</w:t>
      </w:r>
      <w:r w:rsidRPr="00267BB7">
        <w:rPr>
          <w:rtl/>
        </w:rPr>
        <w:t xml:space="preserve"> لجمع بيانات الدراسة</w:t>
      </w:r>
      <w:bookmarkEnd w:id="157"/>
      <w:r w:rsidRPr="00267BB7">
        <w:rPr>
          <w:rFonts w:hint="cs"/>
          <w:rtl/>
        </w:rPr>
        <w:t>، والتي تُعرف بأنها</w:t>
      </w:r>
      <w:r w:rsidRPr="00267BB7">
        <w:rPr>
          <w:rtl/>
        </w:rPr>
        <w:t xml:space="preserve"> "نموذج يشمل جانبًا أو جزءًا من محددات المجتمع الأصلي المعني بالبحث التي تكون ممثلة له بحيث تحمل صفاته المشتركة وهذا النموذج يغني الباحث عن دراسة كل وحدات ومفردات المجتمع الأصل خاصة في حالة صعوبة أو استحالة دراسة كل تلك الوحدات" الدليمي وصالح (2014)، </w:t>
      </w:r>
      <w:r w:rsidRPr="00267BB7">
        <w:rPr>
          <w:rFonts w:hint="cs"/>
          <w:rtl/>
        </w:rPr>
        <w:t>وتم</w:t>
      </w:r>
      <w:r w:rsidRPr="00267BB7">
        <w:rPr>
          <w:rtl/>
        </w:rPr>
        <w:t xml:space="preserve"> </w:t>
      </w:r>
      <w:r w:rsidRPr="00267BB7">
        <w:rPr>
          <w:rFonts w:hint="eastAsia"/>
          <w:rtl/>
        </w:rPr>
        <w:t>اختيار</w:t>
      </w:r>
      <w:r w:rsidRPr="00267BB7">
        <w:rPr>
          <w:rtl/>
        </w:rPr>
        <w:t xml:space="preserve"> </w:t>
      </w:r>
      <w:r w:rsidRPr="00267BB7">
        <w:rPr>
          <w:rFonts w:hint="cs"/>
          <w:rtl/>
        </w:rPr>
        <w:t>العينة</w:t>
      </w:r>
      <w:r w:rsidRPr="00267BB7">
        <w:rPr>
          <w:rtl/>
        </w:rPr>
        <w:t xml:space="preserve"> </w:t>
      </w:r>
      <w:r w:rsidRPr="00267BB7">
        <w:rPr>
          <w:rFonts w:hint="eastAsia"/>
          <w:rtl/>
        </w:rPr>
        <w:t>بطريقة</w:t>
      </w:r>
      <w:r w:rsidRPr="00267BB7">
        <w:rPr>
          <w:rtl/>
        </w:rPr>
        <w:t xml:space="preserve"> </w:t>
      </w:r>
      <w:r w:rsidRPr="00267BB7">
        <w:rPr>
          <w:rFonts w:hint="cs"/>
          <w:rtl/>
        </w:rPr>
        <w:t>ال</w:t>
      </w:r>
      <w:r w:rsidRPr="00267BB7">
        <w:rPr>
          <w:rtl/>
        </w:rPr>
        <w:t xml:space="preserve">عينة </w:t>
      </w:r>
      <w:r w:rsidRPr="00267BB7">
        <w:rPr>
          <w:rFonts w:hint="cs"/>
          <w:rtl/>
        </w:rPr>
        <w:t>ال</w:t>
      </w:r>
      <w:r w:rsidRPr="00267BB7">
        <w:rPr>
          <w:rtl/>
        </w:rPr>
        <w:t>احتمالية</w:t>
      </w:r>
      <w:r w:rsidRPr="00267BB7">
        <w:rPr>
          <w:rFonts w:hint="cs"/>
          <w:rtl/>
        </w:rPr>
        <w:t>، والبالغ عددها (121) مفردة.</w:t>
      </w:r>
    </w:p>
    <w:p w14:paraId="2FF805AB" w14:textId="5A072B69" w:rsidR="007B09A5" w:rsidRPr="00566710" w:rsidRDefault="007B09A5" w:rsidP="00136867">
      <w:pPr>
        <w:pStyle w:val="Heading2"/>
        <w:numPr>
          <w:ilvl w:val="0"/>
          <w:numId w:val="91"/>
        </w:numPr>
        <w:bidi/>
        <w:spacing w:before="120" w:after="120" w:line="240" w:lineRule="auto"/>
        <w:ind w:hanging="721"/>
        <w:jc w:val="both"/>
        <w:rPr>
          <w:rFonts w:ascii="Times New Roman" w:hAnsi="Times New Roman" w:cs="Simplified Arabic"/>
          <w:b/>
          <w:bCs/>
          <w:color w:val="auto"/>
          <w:szCs w:val="36"/>
          <w:rtl/>
        </w:rPr>
      </w:pPr>
      <w:bookmarkStart w:id="158" w:name="_Hlk199419253"/>
      <w:bookmarkStart w:id="159" w:name="_Toc227769193"/>
      <w:r w:rsidRPr="00566710">
        <w:rPr>
          <w:rFonts w:ascii="Times New Roman" w:hAnsi="Times New Roman" w:cs="Simplified Arabic"/>
          <w:b/>
          <w:bCs/>
          <w:color w:val="auto"/>
          <w:szCs w:val="36"/>
          <w:rtl/>
        </w:rPr>
        <w:t>خصائص عينة الدراسة:</w:t>
      </w:r>
      <w:bookmarkEnd w:id="158"/>
      <w:bookmarkEnd w:id="159"/>
    </w:p>
    <w:bookmarkEnd w:id="153"/>
    <w:p w14:paraId="58FE4EB5" w14:textId="77777777" w:rsidR="007B09A5" w:rsidRPr="00D76856" w:rsidRDefault="007B09A5" w:rsidP="00D76856">
      <w:pPr>
        <w:pStyle w:val="00000"/>
      </w:pPr>
      <w:r w:rsidRPr="007F2FF1">
        <w:rPr>
          <w:rFonts w:hint="cs"/>
          <w:rtl/>
        </w:rPr>
        <w:t>تم حساب التكرارات والنسب المئوية</w:t>
      </w:r>
      <w:r w:rsidRPr="007F2FF1">
        <w:rPr>
          <w:rtl/>
        </w:rPr>
        <w:t xml:space="preserve"> </w:t>
      </w:r>
      <w:r w:rsidRPr="007F2FF1">
        <w:rPr>
          <w:rFonts w:hint="cs"/>
          <w:rtl/>
        </w:rPr>
        <w:t>ل</w:t>
      </w:r>
      <w:r w:rsidRPr="007F2FF1">
        <w:rPr>
          <w:rtl/>
        </w:rPr>
        <w:t xml:space="preserve">لمعلومات </w:t>
      </w:r>
      <w:r w:rsidRPr="007F2FF1">
        <w:rPr>
          <w:rFonts w:hint="cs"/>
          <w:rtl/>
        </w:rPr>
        <w:t>العامة لأفراد عينة الدراسة والتي تتمثل في المعلومات</w:t>
      </w:r>
      <w:r w:rsidRPr="007F2FF1">
        <w:rPr>
          <w:rtl/>
        </w:rPr>
        <w:t xml:space="preserve"> الديموغرافية </w:t>
      </w:r>
      <w:r w:rsidRPr="007F2FF1">
        <w:rPr>
          <w:rFonts w:hint="cs"/>
          <w:rtl/>
        </w:rPr>
        <w:t>التي تشتمل على (</w:t>
      </w:r>
      <w:bookmarkStart w:id="160" w:name="_Hlk227515468"/>
      <w:r w:rsidRPr="007F2FF1">
        <w:rPr>
          <w:rFonts w:hint="cs"/>
          <w:rtl/>
        </w:rPr>
        <w:t>الجنس، الفئة العمرية، المستوى التعليمي، بلد الإقامة، عدد ساعات استخدامك للمنصات الرقمية يوميًا، المنصة الرقمية الأكثر استخدامًا لديك</w:t>
      </w:r>
      <w:bookmarkEnd w:id="160"/>
      <w:r w:rsidRPr="007F2FF1">
        <w:rPr>
          <w:rFonts w:hint="cs"/>
          <w:rtl/>
        </w:rPr>
        <w:t xml:space="preserve">) على النحو التالي: </w:t>
      </w:r>
    </w:p>
    <w:p w14:paraId="2F1E4A93" w14:textId="77777777" w:rsidR="007B09A5" w:rsidRPr="007F2FF1" w:rsidRDefault="007B09A5" w:rsidP="007F2FF1">
      <w:pPr>
        <w:pStyle w:val="ListParagraph"/>
        <w:numPr>
          <w:ilvl w:val="0"/>
          <w:numId w:val="62"/>
        </w:numPr>
        <w:spacing w:before="120" w:after="120" w:line="240" w:lineRule="auto"/>
        <w:ind w:left="583"/>
        <w:contextualSpacing w:val="0"/>
        <w:jc w:val="both"/>
        <w:rPr>
          <w:rFonts w:ascii="Times New Roman" w:eastAsia="Times New Roman" w:hAnsi="Times New Roman" w:cs="Simplified Arabic"/>
          <w:b/>
          <w:bCs/>
          <w:sz w:val="24"/>
          <w:szCs w:val="28"/>
          <w:rtl/>
        </w:rPr>
      </w:pPr>
      <w:r w:rsidRPr="007F2FF1">
        <w:rPr>
          <w:rFonts w:ascii="Times New Roman" w:eastAsia="Times New Roman" w:hAnsi="Times New Roman" w:cs="Simplified Arabic"/>
          <w:b/>
          <w:bCs/>
          <w:sz w:val="24"/>
          <w:szCs w:val="28"/>
          <w:rtl/>
          <w:lang w:bidi="ar-EG"/>
        </w:rPr>
        <w:t>توزيع أفراد العينة حسب</w:t>
      </w:r>
      <w:r w:rsidRPr="007F2FF1">
        <w:rPr>
          <w:rFonts w:ascii="Times New Roman" w:eastAsia="Times New Roman" w:hAnsi="Times New Roman" w:cs="Simplified Arabic" w:hint="cs"/>
          <w:b/>
          <w:bCs/>
          <w:sz w:val="24"/>
          <w:szCs w:val="28"/>
          <w:rtl/>
          <w:lang w:bidi="ar-EG"/>
        </w:rPr>
        <w:t xml:space="preserve"> </w:t>
      </w:r>
      <w:r w:rsidRPr="007F2FF1">
        <w:rPr>
          <w:rFonts w:ascii="Times New Roman" w:eastAsia="Times New Roman" w:hAnsi="Times New Roman" w:cs="Simplified Arabic"/>
          <w:b/>
          <w:bCs/>
          <w:sz w:val="24"/>
          <w:szCs w:val="28"/>
          <w:rtl/>
          <w:lang w:bidi="ar-EG"/>
        </w:rPr>
        <w:t>الجنس</w:t>
      </w:r>
      <w:r w:rsidRPr="007F2FF1">
        <w:rPr>
          <w:rFonts w:ascii="Times New Roman" w:eastAsia="Times New Roman" w:hAnsi="Times New Roman" w:cs="Simplified Arabic"/>
          <w:b/>
          <w:bCs/>
          <w:sz w:val="24"/>
          <w:szCs w:val="28"/>
          <w:rtl/>
        </w:rPr>
        <w:t>:</w:t>
      </w:r>
    </w:p>
    <w:p w14:paraId="381FB48E" w14:textId="77777777" w:rsidR="007B09A5" w:rsidRPr="007F2FF1" w:rsidRDefault="007B09A5" w:rsidP="00943D16">
      <w:pPr>
        <w:pStyle w:val="a8"/>
      </w:pPr>
      <w:bookmarkStart w:id="161" w:name="_Toc227759100"/>
      <w:bookmarkStart w:id="162" w:name="_Toc227769194"/>
      <w:r w:rsidRPr="007F2FF1">
        <w:rPr>
          <w:rtl/>
        </w:rPr>
        <w:t>الجدول رقم (</w:t>
      </w:r>
      <w:r w:rsidRPr="007F2FF1">
        <w:rPr>
          <w:rFonts w:hint="cs"/>
          <w:rtl/>
        </w:rPr>
        <w:t>3-1</w:t>
      </w:r>
      <w:r w:rsidRPr="007F2FF1">
        <w:rPr>
          <w:rtl/>
        </w:rPr>
        <w:t>) توزيع أفراد العينة حسب الجنس</w:t>
      </w:r>
      <w:bookmarkEnd w:id="161"/>
      <w:bookmarkEnd w:id="162"/>
    </w:p>
    <w:tbl>
      <w:tblPr>
        <w:tblStyle w:val="TableGrid"/>
        <w:bidiVisual/>
        <w:tblW w:w="45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3"/>
        <w:gridCol w:w="2810"/>
        <w:gridCol w:w="2892"/>
      </w:tblGrid>
      <w:tr w:rsidR="007B09A5" w:rsidRPr="00943D16" w14:paraId="7D6BC1FD" w14:textId="77777777" w:rsidTr="00652E10">
        <w:trPr>
          <w:trHeight w:val="454"/>
          <w:jc w:val="center"/>
        </w:trPr>
        <w:tc>
          <w:tcPr>
            <w:tcW w:w="1504" w:type="pct"/>
            <w:shd w:val="clear" w:color="auto" w:fill="D9D9D9" w:themeFill="background1" w:themeFillShade="D9"/>
            <w:hideMark/>
          </w:tcPr>
          <w:p w14:paraId="335E8C8B" w14:textId="77777777" w:rsidR="007B09A5" w:rsidRPr="00943D16" w:rsidRDefault="007B09A5" w:rsidP="00943D16">
            <w:pPr>
              <w:autoSpaceDE w:val="0"/>
              <w:autoSpaceDN w:val="0"/>
              <w:adjustRightInd w:val="0"/>
              <w:rPr>
                <w:rFonts w:cs="Simplified Arabic"/>
                <w:b/>
                <w:bCs/>
                <w:sz w:val="24"/>
                <w:szCs w:val="24"/>
              </w:rPr>
            </w:pPr>
            <w:bookmarkStart w:id="163" w:name="_Hlk199418982"/>
            <w:r w:rsidRPr="00943D16">
              <w:rPr>
                <w:rFonts w:cs="Simplified Arabic"/>
                <w:b/>
                <w:bCs/>
                <w:sz w:val="24"/>
                <w:szCs w:val="24"/>
                <w:rtl/>
              </w:rPr>
              <w:t>الجنس</w:t>
            </w:r>
          </w:p>
        </w:tc>
        <w:tc>
          <w:tcPr>
            <w:tcW w:w="1723" w:type="pct"/>
            <w:shd w:val="clear" w:color="auto" w:fill="D9D9D9" w:themeFill="background1" w:themeFillShade="D9"/>
            <w:hideMark/>
          </w:tcPr>
          <w:p w14:paraId="4D428BFC" w14:textId="77777777" w:rsidR="007B09A5" w:rsidRPr="00943D16" w:rsidRDefault="007B09A5" w:rsidP="00943D16">
            <w:pPr>
              <w:autoSpaceDE w:val="0"/>
              <w:autoSpaceDN w:val="0"/>
              <w:adjustRightInd w:val="0"/>
              <w:rPr>
                <w:rFonts w:cs="Simplified Arabic"/>
                <w:b/>
                <w:bCs/>
                <w:sz w:val="24"/>
                <w:szCs w:val="24"/>
                <w:rtl/>
              </w:rPr>
            </w:pPr>
            <w:r w:rsidRPr="00943D16">
              <w:rPr>
                <w:rFonts w:cs="Simplified Arabic"/>
                <w:b/>
                <w:bCs/>
                <w:sz w:val="24"/>
                <w:szCs w:val="24"/>
                <w:rtl/>
              </w:rPr>
              <w:t>التكرارات</w:t>
            </w:r>
          </w:p>
        </w:tc>
        <w:tc>
          <w:tcPr>
            <w:tcW w:w="1773" w:type="pct"/>
            <w:shd w:val="clear" w:color="auto" w:fill="D9D9D9" w:themeFill="background1" w:themeFillShade="D9"/>
            <w:hideMark/>
          </w:tcPr>
          <w:p w14:paraId="0D011413" w14:textId="77777777" w:rsidR="007B09A5" w:rsidRPr="00943D16" w:rsidRDefault="007B09A5" w:rsidP="00943D16">
            <w:pPr>
              <w:autoSpaceDE w:val="0"/>
              <w:autoSpaceDN w:val="0"/>
              <w:adjustRightInd w:val="0"/>
              <w:rPr>
                <w:rFonts w:cs="Simplified Arabic"/>
                <w:b/>
                <w:bCs/>
                <w:sz w:val="24"/>
                <w:szCs w:val="24"/>
                <w:rtl/>
              </w:rPr>
            </w:pPr>
            <w:r w:rsidRPr="00943D16">
              <w:rPr>
                <w:rFonts w:cs="Simplified Arabic"/>
                <w:b/>
                <w:bCs/>
                <w:sz w:val="24"/>
                <w:szCs w:val="24"/>
                <w:rtl/>
              </w:rPr>
              <w:t>النسب المئوية</w:t>
            </w:r>
          </w:p>
        </w:tc>
      </w:tr>
      <w:tr w:rsidR="007B09A5" w:rsidRPr="00943D16" w14:paraId="1EBBC1D3" w14:textId="77777777" w:rsidTr="00652E10">
        <w:trPr>
          <w:trHeight w:val="397"/>
          <w:jc w:val="center"/>
        </w:trPr>
        <w:tc>
          <w:tcPr>
            <w:tcW w:w="1504" w:type="pct"/>
          </w:tcPr>
          <w:p w14:paraId="29FE03BE" w14:textId="77777777" w:rsidR="007B09A5" w:rsidRPr="00943D16" w:rsidRDefault="007B09A5" w:rsidP="00943D16">
            <w:pPr>
              <w:autoSpaceDE w:val="0"/>
              <w:autoSpaceDN w:val="0"/>
              <w:adjustRightInd w:val="0"/>
              <w:rPr>
                <w:rFonts w:cs="Simplified Arabic"/>
                <w:b/>
                <w:bCs/>
                <w:sz w:val="24"/>
                <w:szCs w:val="24"/>
                <w:rtl/>
              </w:rPr>
            </w:pPr>
            <w:r w:rsidRPr="00943D16">
              <w:rPr>
                <w:rFonts w:cs="Simplified Arabic" w:hint="cs"/>
                <w:b/>
                <w:bCs/>
                <w:sz w:val="24"/>
                <w:szCs w:val="24"/>
                <w:rtl/>
              </w:rPr>
              <w:t>ذكر</w:t>
            </w:r>
          </w:p>
        </w:tc>
        <w:tc>
          <w:tcPr>
            <w:tcW w:w="1723" w:type="pct"/>
          </w:tcPr>
          <w:p w14:paraId="10E25B2E" w14:textId="77777777" w:rsidR="007B09A5" w:rsidRPr="00943D16" w:rsidRDefault="007B09A5" w:rsidP="00943D16">
            <w:pPr>
              <w:autoSpaceDE w:val="0"/>
              <w:autoSpaceDN w:val="0"/>
              <w:adjustRightInd w:val="0"/>
              <w:rPr>
                <w:rFonts w:cs="Simplified Arabic"/>
                <w:sz w:val="24"/>
                <w:szCs w:val="24"/>
              </w:rPr>
            </w:pPr>
            <w:r w:rsidRPr="00943D16">
              <w:rPr>
                <w:rFonts w:cs="Simplified Arabic"/>
                <w:sz w:val="24"/>
                <w:szCs w:val="24"/>
              </w:rPr>
              <w:t>109</w:t>
            </w:r>
          </w:p>
        </w:tc>
        <w:tc>
          <w:tcPr>
            <w:tcW w:w="1773" w:type="pct"/>
          </w:tcPr>
          <w:p w14:paraId="56D0AE4E" w14:textId="77777777" w:rsidR="007B09A5" w:rsidRPr="00943D16" w:rsidRDefault="007B09A5" w:rsidP="00943D16">
            <w:pPr>
              <w:autoSpaceDE w:val="0"/>
              <w:autoSpaceDN w:val="0"/>
              <w:adjustRightInd w:val="0"/>
              <w:rPr>
                <w:rFonts w:cs="Simplified Arabic"/>
                <w:sz w:val="24"/>
                <w:szCs w:val="24"/>
              </w:rPr>
            </w:pPr>
            <w:r w:rsidRPr="00943D16">
              <w:rPr>
                <w:rFonts w:cs="Simplified Arabic"/>
                <w:sz w:val="24"/>
                <w:szCs w:val="24"/>
              </w:rPr>
              <w:t>90.1</w:t>
            </w:r>
            <w:r w:rsidRPr="00943D16">
              <w:rPr>
                <w:rFonts w:cs="Simplified Arabic" w:hint="cs"/>
                <w:sz w:val="24"/>
                <w:szCs w:val="24"/>
                <w:rtl/>
              </w:rPr>
              <w:t>%</w:t>
            </w:r>
          </w:p>
        </w:tc>
      </w:tr>
      <w:tr w:rsidR="007B09A5" w:rsidRPr="00943D16" w14:paraId="27E0D08E" w14:textId="77777777" w:rsidTr="00652E10">
        <w:trPr>
          <w:trHeight w:val="397"/>
          <w:jc w:val="center"/>
        </w:trPr>
        <w:tc>
          <w:tcPr>
            <w:tcW w:w="1504" w:type="pct"/>
          </w:tcPr>
          <w:p w14:paraId="24078D2D" w14:textId="77777777" w:rsidR="007B09A5" w:rsidRPr="00943D16" w:rsidRDefault="007B09A5" w:rsidP="00943D16">
            <w:pPr>
              <w:autoSpaceDE w:val="0"/>
              <w:autoSpaceDN w:val="0"/>
              <w:adjustRightInd w:val="0"/>
              <w:rPr>
                <w:rFonts w:cs="Simplified Arabic"/>
                <w:b/>
                <w:bCs/>
                <w:sz w:val="24"/>
                <w:szCs w:val="24"/>
                <w:rtl/>
              </w:rPr>
            </w:pPr>
            <w:r w:rsidRPr="00943D16">
              <w:rPr>
                <w:rFonts w:cs="Simplified Arabic" w:hint="cs"/>
                <w:b/>
                <w:bCs/>
                <w:sz w:val="24"/>
                <w:szCs w:val="24"/>
                <w:rtl/>
              </w:rPr>
              <w:t>أنثى</w:t>
            </w:r>
          </w:p>
        </w:tc>
        <w:tc>
          <w:tcPr>
            <w:tcW w:w="1723" w:type="pct"/>
          </w:tcPr>
          <w:p w14:paraId="50BFC2CD" w14:textId="77777777" w:rsidR="007B09A5" w:rsidRPr="00943D16" w:rsidRDefault="007B09A5" w:rsidP="00943D16">
            <w:pPr>
              <w:autoSpaceDE w:val="0"/>
              <w:autoSpaceDN w:val="0"/>
              <w:adjustRightInd w:val="0"/>
              <w:rPr>
                <w:rFonts w:cs="Simplified Arabic"/>
                <w:sz w:val="24"/>
                <w:szCs w:val="24"/>
              </w:rPr>
            </w:pPr>
            <w:r w:rsidRPr="00943D16">
              <w:rPr>
                <w:rFonts w:cs="Simplified Arabic"/>
                <w:sz w:val="24"/>
                <w:szCs w:val="24"/>
              </w:rPr>
              <w:t>12</w:t>
            </w:r>
          </w:p>
        </w:tc>
        <w:tc>
          <w:tcPr>
            <w:tcW w:w="1773" w:type="pct"/>
          </w:tcPr>
          <w:p w14:paraId="67A108F0" w14:textId="77777777" w:rsidR="007B09A5" w:rsidRPr="00943D16" w:rsidRDefault="007B09A5" w:rsidP="00943D16">
            <w:pPr>
              <w:autoSpaceDE w:val="0"/>
              <w:autoSpaceDN w:val="0"/>
              <w:adjustRightInd w:val="0"/>
              <w:rPr>
                <w:rFonts w:cs="Simplified Arabic"/>
                <w:sz w:val="24"/>
                <w:szCs w:val="24"/>
              </w:rPr>
            </w:pPr>
            <w:r w:rsidRPr="00943D16">
              <w:rPr>
                <w:rFonts w:cs="Simplified Arabic"/>
                <w:sz w:val="24"/>
                <w:szCs w:val="24"/>
              </w:rPr>
              <w:t>9.9</w:t>
            </w:r>
            <w:r w:rsidRPr="00943D16">
              <w:rPr>
                <w:rFonts w:cs="Simplified Arabic" w:hint="cs"/>
                <w:sz w:val="24"/>
                <w:szCs w:val="24"/>
                <w:rtl/>
              </w:rPr>
              <w:t>%</w:t>
            </w:r>
          </w:p>
        </w:tc>
      </w:tr>
      <w:tr w:rsidR="007B09A5" w:rsidRPr="00943D16" w14:paraId="06E8383A" w14:textId="77777777" w:rsidTr="00652E10">
        <w:trPr>
          <w:trHeight w:val="397"/>
          <w:jc w:val="center"/>
        </w:trPr>
        <w:tc>
          <w:tcPr>
            <w:tcW w:w="1504" w:type="pct"/>
            <w:shd w:val="clear" w:color="auto" w:fill="D9D9D9" w:themeFill="background1" w:themeFillShade="D9"/>
            <w:hideMark/>
          </w:tcPr>
          <w:p w14:paraId="76ADAA9A" w14:textId="77777777" w:rsidR="007B09A5" w:rsidRPr="00943D16" w:rsidRDefault="007B09A5" w:rsidP="00943D16">
            <w:pPr>
              <w:autoSpaceDE w:val="0"/>
              <w:autoSpaceDN w:val="0"/>
              <w:adjustRightInd w:val="0"/>
              <w:rPr>
                <w:rFonts w:cs="Simplified Arabic"/>
                <w:b/>
                <w:bCs/>
                <w:sz w:val="24"/>
                <w:szCs w:val="24"/>
              </w:rPr>
            </w:pPr>
            <w:r w:rsidRPr="00943D16">
              <w:rPr>
                <w:rFonts w:cs="Simplified Arabic"/>
                <w:b/>
                <w:bCs/>
                <w:sz w:val="24"/>
                <w:szCs w:val="24"/>
                <w:rtl/>
              </w:rPr>
              <w:t>المجموع</w:t>
            </w:r>
          </w:p>
        </w:tc>
        <w:tc>
          <w:tcPr>
            <w:tcW w:w="1723" w:type="pct"/>
            <w:shd w:val="clear" w:color="auto" w:fill="D9D9D9" w:themeFill="background1" w:themeFillShade="D9"/>
          </w:tcPr>
          <w:p w14:paraId="7F76E009" w14:textId="77777777" w:rsidR="007B09A5" w:rsidRPr="00943D16" w:rsidRDefault="007B09A5" w:rsidP="00943D16">
            <w:pPr>
              <w:autoSpaceDE w:val="0"/>
              <w:autoSpaceDN w:val="0"/>
              <w:adjustRightInd w:val="0"/>
              <w:rPr>
                <w:rFonts w:cs="Simplified Arabic"/>
                <w:b/>
                <w:bCs/>
                <w:sz w:val="24"/>
                <w:szCs w:val="24"/>
                <w:rtl/>
              </w:rPr>
            </w:pPr>
            <w:r w:rsidRPr="00943D16">
              <w:rPr>
                <w:rFonts w:cs="Simplified Arabic"/>
                <w:b/>
                <w:bCs/>
                <w:sz w:val="24"/>
                <w:szCs w:val="24"/>
              </w:rPr>
              <w:t>121</w:t>
            </w:r>
          </w:p>
        </w:tc>
        <w:tc>
          <w:tcPr>
            <w:tcW w:w="1773" w:type="pct"/>
            <w:shd w:val="clear" w:color="auto" w:fill="D9D9D9" w:themeFill="background1" w:themeFillShade="D9"/>
            <w:hideMark/>
          </w:tcPr>
          <w:p w14:paraId="0E7DB07C" w14:textId="77777777" w:rsidR="007B09A5" w:rsidRPr="00943D16" w:rsidRDefault="007B09A5" w:rsidP="00943D16">
            <w:pPr>
              <w:autoSpaceDE w:val="0"/>
              <w:autoSpaceDN w:val="0"/>
              <w:adjustRightInd w:val="0"/>
              <w:rPr>
                <w:rFonts w:cs="Simplified Arabic"/>
                <w:b/>
                <w:bCs/>
                <w:sz w:val="24"/>
                <w:szCs w:val="24"/>
              </w:rPr>
            </w:pPr>
            <w:r w:rsidRPr="00943D16">
              <w:rPr>
                <w:rFonts w:cs="Simplified Arabic"/>
                <w:b/>
                <w:bCs/>
                <w:sz w:val="24"/>
                <w:szCs w:val="24"/>
              </w:rPr>
              <w:t>%100</w:t>
            </w:r>
          </w:p>
        </w:tc>
      </w:tr>
    </w:tbl>
    <w:bookmarkEnd w:id="163"/>
    <w:p w14:paraId="44C43486" w14:textId="77777777" w:rsidR="007B09A5" w:rsidRPr="007F2FF1" w:rsidRDefault="007B09A5" w:rsidP="007F2FF1">
      <w:pPr>
        <w:spacing w:before="120" w:after="120" w:line="240" w:lineRule="auto"/>
        <w:jc w:val="center"/>
        <w:rPr>
          <w:rFonts w:ascii="Times New Roman" w:eastAsia="Times New Roman" w:hAnsi="Times New Roman" w:cs="Simplified Arabic"/>
          <w:sz w:val="24"/>
          <w:szCs w:val="28"/>
          <w:lang w:bidi="ar-EG"/>
        </w:rPr>
      </w:pPr>
      <w:r w:rsidRPr="007F2FF1">
        <w:rPr>
          <w:rFonts w:ascii="Times New Roman" w:hAnsi="Times New Roman" w:cs="Simplified Arabic"/>
          <w:noProof/>
          <w:sz w:val="24"/>
          <w:szCs w:val="28"/>
        </w:rPr>
        <w:drawing>
          <wp:inline distT="0" distB="0" distL="0" distR="0" wp14:anchorId="183D4AA0" wp14:editId="577592DD">
            <wp:extent cx="3657600" cy="2044460"/>
            <wp:effectExtent l="0" t="0" r="0" b="13335"/>
            <wp:docPr id="1830960945"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61FC568" w14:textId="77777777" w:rsidR="007B09A5" w:rsidRPr="007F2FF1" w:rsidRDefault="007B09A5" w:rsidP="00943D16">
      <w:pPr>
        <w:pStyle w:val="a8"/>
        <w:rPr>
          <w:rtl/>
        </w:rPr>
      </w:pPr>
      <w:bookmarkStart w:id="164" w:name="_Toc227759101"/>
      <w:bookmarkStart w:id="165" w:name="_Toc227769195"/>
      <w:r w:rsidRPr="007F2FF1">
        <w:rPr>
          <w:rtl/>
        </w:rPr>
        <w:t>الشكل رقم (</w:t>
      </w:r>
      <w:r w:rsidRPr="007F2FF1">
        <w:rPr>
          <w:rFonts w:hint="cs"/>
          <w:rtl/>
        </w:rPr>
        <w:t>3-1</w:t>
      </w:r>
      <w:r w:rsidRPr="007F2FF1">
        <w:rPr>
          <w:rtl/>
        </w:rPr>
        <w:t>) توزيع أفراد العينة حسب الجنس</w:t>
      </w:r>
      <w:bookmarkEnd w:id="164"/>
      <w:bookmarkEnd w:id="165"/>
    </w:p>
    <w:p w14:paraId="7BE5009E" w14:textId="77777777" w:rsidR="007B09A5" w:rsidRPr="007F2FF1" w:rsidRDefault="007B09A5" w:rsidP="007F2FF1">
      <w:pPr>
        <w:spacing w:before="120" w:after="120" w:line="240" w:lineRule="auto"/>
        <w:ind w:firstLine="720"/>
        <w:jc w:val="both"/>
        <w:rPr>
          <w:rFonts w:ascii="Times New Roman" w:hAnsi="Times New Roman" w:cs="Simplified Arabic"/>
          <w:noProof/>
          <w:sz w:val="24"/>
          <w:szCs w:val="28"/>
          <w:rtl/>
        </w:rPr>
      </w:pPr>
      <w:r w:rsidRPr="00BE1B8C">
        <w:rPr>
          <w:rFonts w:ascii="Times New Roman" w:hAnsi="Times New Roman" w:cs="Simplified Arabic"/>
          <w:b/>
          <w:bCs/>
          <w:noProof/>
          <w:sz w:val="24"/>
          <w:szCs w:val="28"/>
          <w:rtl/>
        </w:rPr>
        <w:t>يتبين من الشكل السابق</w:t>
      </w:r>
      <w:r w:rsidRPr="007F2FF1">
        <w:rPr>
          <w:rFonts w:ascii="Times New Roman" w:hAnsi="Times New Roman" w:cs="Simplified Arabic"/>
          <w:noProof/>
          <w:sz w:val="24"/>
          <w:szCs w:val="28"/>
          <w:rtl/>
        </w:rPr>
        <w:t>: أن أكبر نسبة حصل عليها أفراد العينة حسب</w:t>
      </w:r>
      <w:r w:rsidRPr="007F2FF1">
        <w:rPr>
          <w:rFonts w:ascii="Times New Roman" w:hAnsi="Times New Roman" w:cs="Simplified Arabic" w:hint="cs"/>
          <w:noProof/>
          <w:sz w:val="24"/>
          <w:szCs w:val="28"/>
          <w:rtl/>
        </w:rPr>
        <w:t xml:space="preserve"> </w:t>
      </w:r>
      <w:r w:rsidRPr="007F2FF1">
        <w:rPr>
          <w:rFonts w:ascii="Times New Roman" w:hAnsi="Times New Roman" w:cs="Simplified Arabic"/>
          <w:noProof/>
          <w:sz w:val="24"/>
          <w:szCs w:val="28"/>
          <w:rtl/>
        </w:rPr>
        <w:t>الجنس هي (</w:t>
      </w:r>
      <w:r w:rsidRPr="007F2FF1">
        <w:rPr>
          <w:rFonts w:ascii="Times New Roman" w:hAnsi="Times New Roman" w:cs="Simplified Arabic"/>
          <w:noProof/>
          <w:sz w:val="24"/>
          <w:szCs w:val="28"/>
        </w:rPr>
        <w:t>%90.1</w:t>
      </w:r>
      <w:r w:rsidRPr="007F2FF1">
        <w:rPr>
          <w:rFonts w:ascii="Times New Roman" w:hAnsi="Times New Roman" w:cs="Simplified Arabic"/>
          <w:noProof/>
          <w:sz w:val="24"/>
          <w:szCs w:val="28"/>
          <w:rtl/>
        </w:rPr>
        <w:t xml:space="preserve">) وهي الخاصة </w:t>
      </w:r>
      <w:r w:rsidRPr="007F2FF1">
        <w:rPr>
          <w:rFonts w:ascii="Times New Roman" w:hAnsi="Times New Roman" w:cs="Simplified Arabic"/>
          <w:noProof/>
          <w:sz w:val="24"/>
          <w:szCs w:val="28"/>
          <w:rtl/>
          <w:lang w:bidi="ar-EG"/>
        </w:rPr>
        <w:t>بـ</w:t>
      </w:r>
      <w:r w:rsidRPr="007F2FF1">
        <w:rPr>
          <w:rFonts w:ascii="Times New Roman" w:hAnsi="Times New Roman" w:cs="Simplified Arabic"/>
          <w:noProof/>
          <w:sz w:val="24"/>
          <w:szCs w:val="28"/>
          <w:rtl/>
        </w:rPr>
        <w:t>(</w:t>
      </w:r>
      <w:r w:rsidRPr="007F2FF1">
        <w:rPr>
          <w:rFonts w:ascii="Times New Roman" w:hAnsi="Times New Roman" w:cs="Simplified Arabic" w:hint="cs"/>
          <w:noProof/>
          <w:sz w:val="24"/>
          <w:szCs w:val="28"/>
          <w:rtl/>
        </w:rPr>
        <w:t>الذكور</w:t>
      </w:r>
      <w:r w:rsidRPr="007F2FF1">
        <w:rPr>
          <w:rFonts w:ascii="Times New Roman" w:hAnsi="Times New Roman" w:cs="Simplified Arabic"/>
          <w:noProof/>
          <w:sz w:val="24"/>
          <w:szCs w:val="28"/>
          <w:rtl/>
        </w:rPr>
        <w:t xml:space="preserve">)، </w:t>
      </w:r>
      <w:r w:rsidRPr="007F2FF1">
        <w:rPr>
          <w:rFonts w:ascii="Times New Roman" w:hAnsi="Times New Roman" w:cs="Simplified Arabic" w:hint="cs"/>
          <w:noProof/>
          <w:sz w:val="24"/>
          <w:szCs w:val="28"/>
          <w:rtl/>
          <w:lang w:bidi="ar-EG"/>
        </w:rPr>
        <w:t>وجاءت أقل</w:t>
      </w:r>
      <w:r w:rsidRPr="007F2FF1">
        <w:rPr>
          <w:rFonts w:ascii="Times New Roman" w:hAnsi="Times New Roman" w:cs="Simplified Arabic"/>
          <w:noProof/>
          <w:sz w:val="24"/>
          <w:szCs w:val="28"/>
          <w:rtl/>
        </w:rPr>
        <w:t xml:space="preserve"> نسبة (</w:t>
      </w:r>
      <w:r w:rsidRPr="007F2FF1">
        <w:rPr>
          <w:rFonts w:ascii="Times New Roman" w:hAnsi="Times New Roman" w:cs="Simplified Arabic"/>
          <w:noProof/>
          <w:sz w:val="24"/>
          <w:szCs w:val="28"/>
        </w:rPr>
        <w:t>%9.9</w:t>
      </w:r>
      <w:r w:rsidRPr="007F2FF1">
        <w:rPr>
          <w:rFonts w:ascii="Times New Roman" w:hAnsi="Times New Roman" w:cs="Simplified Arabic"/>
          <w:noProof/>
          <w:sz w:val="24"/>
          <w:szCs w:val="28"/>
          <w:rtl/>
        </w:rPr>
        <w:t xml:space="preserve">) وهي الخاصة </w:t>
      </w:r>
      <w:r w:rsidRPr="007F2FF1">
        <w:rPr>
          <w:rFonts w:ascii="Times New Roman" w:hAnsi="Times New Roman" w:cs="Simplified Arabic"/>
          <w:noProof/>
          <w:sz w:val="24"/>
          <w:szCs w:val="28"/>
          <w:rtl/>
          <w:lang w:bidi="ar-EG"/>
        </w:rPr>
        <w:t>بـ</w:t>
      </w:r>
      <w:r w:rsidRPr="007F2FF1">
        <w:rPr>
          <w:rFonts w:ascii="Times New Roman" w:hAnsi="Times New Roman" w:cs="Simplified Arabic"/>
          <w:noProof/>
          <w:sz w:val="24"/>
          <w:szCs w:val="28"/>
          <w:rtl/>
        </w:rPr>
        <w:t>(</w:t>
      </w:r>
      <w:r w:rsidRPr="007F2FF1">
        <w:rPr>
          <w:rFonts w:ascii="Times New Roman" w:hAnsi="Times New Roman" w:cs="Simplified Arabic" w:hint="cs"/>
          <w:noProof/>
          <w:sz w:val="24"/>
          <w:szCs w:val="28"/>
          <w:rtl/>
        </w:rPr>
        <w:t>الإناث</w:t>
      </w:r>
      <w:r w:rsidRPr="007F2FF1">
        <w:rPr>
          <w:rFonts w:ascii="Times New Roman" w:hAnsi="Times New Roman" w:cs="Simplified Arabic"/>
          <w:noProof/>
          <w:sz w:val="24"/>
          <w:szCs w:val="28"/>
          <w:rtl/>
        </w:rPr>
        <w:t>).</w:t>
      </w:r>
    </w:p>
    <w:p w14:paraId="1B55A570" w14:textId="77777777" w:rsidR="007B09A5" w:rsidRPr="007F2FF1" w:rsidRDefault="007B09A5" w:rsidP="007F2FF1">
      <w:pPr>
        <w:pStyle w:val="ListParagraph"/>
        <w:numPr>
          <w:ilvl w:val="0"/>
          <w:numId w:val="62"/>
        </w:numPr>
        <w:spacing w:before="120" w:after="120" w:line="240" w:lineRule="auto"/>
        <w:ind w:left="583"/>
        <w:contextualSpacing w:val="0"/>
        <w:jc w:val="both"/>
        <w:rPr>
          <w:rFonts w:ascii="Times New Roman" w:eastAsia="Times New Roman" w:hAnsi="Times New Roman" w:cs="Simplified Arabic"/>
          <w:b/>
          <w:bCs/>
          <w:sz w:val="24"/>
          <w:szCs w:val="28"/>
          <w:lang w:bidi="ar-EG"/>
        </w:rPr>
      </w:pPr>
      <w:r w:rsidRPr="007F2FF1">
        <w:rPr>
          <w:rFonts w:ascii="Times New Roman" w:eastAsia="Times New Roman" w:hAnsi="Times New Roman" w:cs="Simplified Arabic"/>
          <w:b/>
          <w:bCs/>
          <w:sz w:val="24"/>
          <w:szCs w:val="28"/>
          <w:rtl/>
          <w:lang w:bidi="ar-EG"/>
        </w:rPr>
        <w:t>توزيع أفراد العينة حسب</w:t>
      </w:r>
      <w:r w:rsidRPr="007F2FF1">
        <w:rPr>
          <w:rFonts w:ascii="Times New Roman" w:hAnsi="Times New Roman" w:cs="Simplified Arabic"/>
          <w:sz w:val="24"/>
          <w:szCs w:val="28"/>
          <w:rtl/>
        </w:rPr>
        <w:t xml:space="preserve"> </w:t>
      </w:r>
      <w:r w:rsidRPr="007F2FF1">
        <w:rPr>
          <w:rFonts w:ascii="Times New Roman" w:eastAsia="Times New Roman" w:hAnsi="Times New Roman" w:cs="Simplified Arabic"/>
          <w:b/>
          <w:bCs/>
          <w:sz w:val="24"/>
          <w:szCs w:val="28"/>
          <w:rtl/>
          <w:lang w:bidi="ar-EG"/>
        </w:rPr>
        <w:t>الفئة العمرية:</w:t>
      </w:r>
    </w:p>
    <w:p w14:paraId="3FB86CDD" w14:textId="77777777" w:rsidR="007B09A5" w:rsidRPr="007F2FF1" w:rsidRDefault="007B09A5" w:rsidP="00943D16">
      <w:pPr>
        <w:pStyle w:val="a8"/>
        <w:rPr>
          <w:rtl/>
        </w:rPr>
      </w:pPr>
      <w:bookmarkStart w:id="166" w:name="_Toc227759102"/>
      <w:bookmarkStart w:id="167" w:name="_Toc227769196"/>
      <w:r w:rsidRPr="007F2FF1">
        <w:rPr>
          <w:rtl/>
        </w:rPr>
        <w:t>الجدول رقم (</w:t>
      </w:r>
      <w:r w:rsidRPr="007F2FF1">
        <w:rPr>
          <w:rFonts w:hint="cs"/>
          <w:rtl/>
        </w:rPr>
        <w:t>3-2</w:t>
      </w:r>
      <w:r w:rsidRPr="007F2FF1">
        <w:rPr>
          <w:rtl/>
        </w:rPr>
        <w:t>) توزيع أفراد العينة حسب الفئة العمرية</w:t>
      </w:r>
      <w:bookmarkEnd w:id="166"/>
      <w:bookmarkEnd w:id="167"/>
    </w:p>
    <w:tbl>
      <w:tblPr>
        <w:tblStyle w:val="TableGrid"/>
        <w:bidiVisual/>
        <w:tblW w:w="44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300"/>
        <w:gridCol w:w="2175"/>
        <w:gridCol w:w="2638"/>
      </w:tblGrid>
      <w:tr w:rsidR="007B09A5" w:rsidRPr="0028528D" w14:paraId="698DF682" w14:textId="77777777" w:rsidTr="00652E10">
        <w:trPr>
          <w:trHeight w:val="454"/>
          <w:jc w:val="center"/>
        </w:trPr>
        <w:tc>
          <w:tcPr>
            <w:tcW w:w="3093" w:type="dxa"/>
            <w:shd w:val="clear" w:color="auto" w:fill="D9D9D9" w:themeFill="background1" w:themeFillShade="D9"/>
            <w:hideMark/>
          </w:tcPr>
          <w:p w14:paraId="21353673" w14:textId="77777777" w:rsidR="007B09A5" w:rsidRPr="0028528D" w:rsidRDefault="007B09A5" w:rsidP="0028528D">
            <w:pPr>
              <w:autoSpaceDE w:val="0"/>
              <w:autoSpaceDN w:val="0"/>
              <w:adjustRightInd w:val="0"/>
              <w:rPr>
                <w:rFonts w:cs="Simplified Arabic"/>
                <w:b/>
                <w:bCs/>
                <w:sz w:val="24"/>
                <w:szCs w:val="24"/>
                <w:rtl/>
              </w:rPr>
            </w:pPr>
            <w:bookmarkStart w:id="168" w:name="_Hlk199419045"/>
            <w:r w:rsidRPr="0028528D">
              <w:rPr>
                <w:rFonts w:cs="Simplified Arabic"/>
                <w:b/>
                <w:bCs/>
                <w:sz w:val="24"/>
                <w:szCs w:val="24"/>
                <w:rtl/>
              </w:rPr>
              <w:t>الفئة العمرية</w:t>
            </w:r>
          </w:p>
        </w:tc>
        <w:tc>
          <w:tcPr>
            <w:tcW w:w="2039" w:type="dxa"/>
            <w:shd w:val="clear" w:color="auto" w:fill="D9D9D9" w:themeFill="background1" w:themeFillShade="D9"/>
            <w:hideMark/>
          </w:tcPr>
          <w:p w14:paraId="11769D4A" w14:textId="77777777" w:rsidR="007B09A5" w:rsidRPr="0028528D" w:rsidRDefault="007B09A5" w:rsidP="0028528D">
            <w:pPr>
              <w:autoSpaceDE w:val="0"/>
              <w:autoSpaceDN w:val="0"/>
              <w:adjustRightInd w:val="0"/>
              <w:rPr>
                <w:rFonts w:cs="Simplified Arabic"/>
                <w:b/>
                <w:bCs/>
                <w:sz w:val="24"/>
                <w:szCs w:val="24"/>
              </w:rPr>
            </w:pPr>
            <w:r w:rsidRPr="0028528D">
              <w:rPr>
                <w:rFonts w:cs="Simplified Arabic"/>
                <w:b/>
                <w:bCs/>
                <w:sz w:val="24"/>
                <w:szCs w:val="24"/>
                <w:rtl/>
              </w:rPr>
              <w:t>التكرارات</w:t>
            </w:r>
          </w:p>
        </w:tc>
        <w:tc>
          <w:tcPr>
            <w:tcW w:w="2473" w:type="dxa"/>
            <w:shd w:val="clear" w:color="auto" w:fill="D9D9D9" w:themeFill="background1" w:themeFillShade="D9"/>
            <w:hideMark/>
          </w:tcPr>
          <w:p w14:paraId="0E7CEC9D" w14:textId="77777777" w:rsidR="007B09A5" w:rsidRPr="0028528D" w:rsidRDefault="007B09A5" w:rsidP="0028528D">
            <w:pPr>
              <w:autoSpaceDE w:val="0"/>
              <w:autoSpaceDN w:val="0"/>
              <w:adjustRightInd w:val="0"/>
              <w:rPr>
                <w:rFonts w:cs="Simplified Arabic"/>
                <w:b/>
                <w:bCs/>
                <w:sz w:val="24"/>
                <w:szCs w:val="24"/>
                <w:rtl/>
              </w:rPr>
            </w:pPr>
            <w:r w:rsidRPr="0028528D">
              <w:rPr>
                <w:rFonts w:cs="Simplified Arabic"/>
                <w:b/>
                <w:bCs/>
                <w:sz w:val="24"/>
                <w:szCs w:val="24"/>
                <w:rtl/>
              </w:rPr>
              <w:t>النسب المئوية</w:t>
            </w:r>
          </w:p>
        </w:tc>
      </w:tr>
      <w:tr w:rsidR="007B09A5" w:rsidRPr="0028528D" w14:paraId="454944A6" w14:textId="77777777" w:rsidTr="00652E10">
        <w:trPr>
          <w:trHeight w:val="397"/>
          <w:jc w:val="center"/>
        </w:trPr>
        <w:tc>
          <w:tcPr>
            <w:tcW w:w="3093" w:type="dxa"/>
          </w:tcPr>
          <w:p w14:paraId="0636D144" w14:textId="77777777" w:rsidR="007B09A5" w:rsidRPr="00020150" w:rsidRDefault="007B09A5" w:rsidP="0028528D">
            <w:pPr>
              <w:autoSpaceDE w:val="0"/>
              <w:autoSpaceDN w:val="0"/>
              <w:adjustRightInd w:val="0"/>
              <w:rPr>
                <w:rFonts w:cs="Simplified Arabic"/>
                <w:b/>
                <w:bCs/>
                <w:sz w:val="24"/>
                <w:szCs w:val="24"/>
                <w:rtl/>
                <w:lang w:bidi="ar-EG"/>
              </w:rPr>
            </w:pPr>
            <w:r w:rsidRPr="00020150">
              <w:rPr>
                <w:rFonts w:eastAsia="Calibri" w:cs="Simplified Arabic"/>
                <w:b/>
                <w:bCs/>
                <w:sz w:val="24"/>
                <w:szCs w:val="24"/>
                <w:rtl/>
              </w:rPr>
              <w:t>أقل من 20 سنة</w:t>
            </w:r>
          </w:p>
        </w:tc>
        <w:tc>
          <w:tcPr>
            <w:tcW w:w="2039" w:type="dxa"/>
          </w:tcPr>
          <w:p w14:paraId="0006D0BC" w14:textId="77777777" w:rsidR="007B09A5" w:rsidRPr="0028528D" w:rsidRDefault="007B09A5" w:rsidP="0028528D">
            <w:pPr>
              <w:autoSpaceDE w:val="0"/>
              <w:autoSpaceDN w:val="0"/>
              <w:adjustRightInd w:val="0"/>
              <w:rPr>
                <w:rFonts w:cs="Simplified Arabic"/>
                <w:color w:val="000000"/>
                <w:sz w:val="24"/>
                <w:szCs w:val="24"/>
              </w:rPr>
            </w:pPr>
            <w:r w:rsidRPr="0028528D">
              <w:rPr>
                <w:rFonts w:cs="Simplified Arabic"/>
                <w:color w:val="000000"/>
                <w:sz w:val="24"/>
                <w:szCs w:val="24"/>
              </w:rPr>
              <w:t>0</w:t>
            </w:r>
          </w:p>
        </w:tc>
        <w:tc>
          <w:tcPr>
            <w:tcW w:w="2473" w:type="dxa"/>
            <w:hideMark/>
          </w:tcPr>
          <w:p w14:paraId="20826429" w14:textId="77777777" w:rsidR="007B09A5" w:rsidRPr="0028528D" w:rsidRDefault="007B09A5" w:rsidP="0028528D">
            <w:pPr>
              <w:autoSpaceDE w:val="0"/>
              <w:autoSpaceDN w:val="0"/>
              <w:adjustRightInd w:val="0"/>
              <w:rPr>
                <w:rFonts w:cs="Simplified Arabic"/>
                <w:color w:val="000000"/>
                <w:sz w:val="24"/>
                <w:szCs w:val="24"/>
                <w:rtl/>
                <w:lang w:bidi="ar-EG"/>
              </w:rPr>
            </w:pPr>
            <w:r w:rsidRPr="0028528D">
              <w:rPr>
                <w:rFonts w:cs="Simplified Arabic"/>
                <w:color w:val="000000"/>
                <w:sz w:val="24"/>
                <w:szCs w:val="24"/>
              </w:rPr>
              <w:t>%0</w:t>
            </w:r>
          </w:p>
        </w:tc>
      </w:tr>
      <w:tr w:rsidR="007B09A5" w:rsidRPr="0028528D" w14:paraId="011D59B8" w14:textId="77777777" w:rsidTr="00652E10">
        <w:trPr>
          <w:trHeight w:val="397"/>
          <w:jc w:val="center"/>
        </w:trPr>
        <w:tc>
          <w:tcPr>
            <w:tcW w:w="3093" w:type="dxa"/>
          </w:tcPr>
          <w:p w14:paraId="26DB6DEC" w14:textId="77777777" w:rsidR="007B09A5" w:rsidRPr="00020150" w:rsidRDefault="007B09A5" w:rsidP="0028528D">
            <w:pPr>
              <w:autoSpaceDE w:val="0"/>
              <w:autoSpaceDN w:val="0"/>
              <w:adjustRightInd w:val="0"/>
              <w:rPr>
                <w:rFonts w:cs="Simplified Arabic"/>
                <w:b/>
                <w:bCs/>
                <w:sz w:val="24"/>
                <w:szCs w:val="24"/>
                <w:rtl/>
                <w:lang w:bidi="ar-EG"/>
              </w:rPr>
            </w:pPr>
            <w:r w:rsidRPr="00020150">
              <w:rPr>
                <w:rFonts w:eastAsia="Calibri" w:cs="Simplified Arabic"/>
                <w:b/>
                <w:bCs/>
                <w:sz w:val="24"/>
                <w:szCs w:val="24"/>
                <w:rtl/>
              </w:rPr>
              <w:t>من 20 إلى أقل من 30 سنة</w:t>
            </w:r>
          </w:p>
        </w:tc>
        <w:tc>
          <w:tcPr>
            <w:tcW w:w="2039" w:type="dxa"/>
          </w:tcPr>
          <w:p w14:paraId="4B14B380" w14:textId="77777777" w:rsidR="007B09A5" w:rsidRPr="0028528D" w:rsidRDefault="007B09A5" w:rsidP="0028528D">
            <w:pPr>
              <w:autoSpaceDE w:val="0"/>
              <w:autoSpaceDN w:val="0"/>
              <w:adjustRightInd w:val="0"/>
              <w:rPr>
                <w:rFonts w:cs="Simplified Arabic"/>
                <w:color w:val="000000"/>
                <w:sz w:val="24"/>
                <w:szCs w:val="24"/>
              </w:rPr>
            </w:pPr>
            <w:r w:rsidRPr="0028528D">
              <w:rPr>
                <w:rFonts w:cs="Simplified Arabic"/>
                <w:color w:val="000000"/>
                <w:sz w:val="24"/>
                <w:szCs w:val="24"/>
              </w:rPr>
              <w:t>4</w:t>
            </w:r>
          </w:p>
        </w:tc>
        <w:tc>
          <w:tcPr>
            <w:tcW w:w="2473" w:type="dxa"/>
            <w:hideMark/>
          </w:tcPr>
          <w:p w14:paraId="74371B40" w14:textId="77777777" w:rsidR="007B09A5" w:rsidRPr="0028528D" w:rsidRDefault="007B09A5" w:rsidP="0028528D">
            <w:pPr>
              <w:autoSpaceDE w:val="0"/>
              <w:autoSpaceDN w:val="0"/>
              <w:adjustRightInd w:val="0"/>
              <w:rPr>
                <w:rFonts w:cs="Simplified Arabic"/>
                <w:color w:val="000000"/>
                <w:sz w:val="24"/>
                <w:szCs w:val="24"/>
              </w:rPr>
            </w:pPr>
            <w:r w:rsidRPr="0028528D">
              <w:rPr>
                <w:rFonts w:cs="Simplified Arabic"/>
                <w:color w:val="000000"/>
                <w:sz w:val="24"/>
                <w:szCs w:val="24"/>
              </w:rPr>
              <w:t>%3.3</w:t>
            </w:r>
          </w:p>
        </w:tc>
      </w:tr>
      <w:tr w:rsidR="007B09A5" w:rsidRPr="0028528D" w14:paraId="6442B716" w14:textId="77777777" w:rsidTr="00652E10">
        <w:trPr>
          <w:trHeight w:val="397"/>
          <w:jc w:val="center"/>
        </w:trPr>
        <w:tc>
          <w:tcPr>
            <w:tcW w:w="3093" w:type="dxa"/>
          </w:tcPr>
          <w:p w14:paraId="5E0797DF" w14:textId="77777777" w:rsidR="007B09A5" w:rsidRPr="00020150" w:rsidRDefault="007B09A5" w:rsidP="0028528D">
            <w:pPr>
              <w:autoSpaceDE w:val="0"/>
              <w:autoSpaceDN w:val="0"/>
              <w:adjustRightInd w:val="0"/>
              <w:rPr>
                <w:rFonts w:cs="Simplified Arabic"/>
                <w:b/>
                <w:bCs/>
                <w:sz w:val="24"/>
                <w:szCs w:val="24"/>
                <w:rtl/>
                <w:lang w:bidi="ar-EG"/>
              </w:rPr>
            </w:pPr>
            <w:r w:rsidRPr="00020150">
              <w:rPr>
                <w:rFonts w:eastAsia="Calibri" w:cs="Simplified Arabic"/>
                <w:b/>
                <w:bCs/>
                <w:sz w:val="24"/>
                <w:szCs w:val="24"/>
                <w:rtl/>
              </w:rPr>
              <w:t>من 30 إلى أقل من 40 سنة</w:t>
            </w:r>
          </w:p>
        </w:tc>
        <w:tc>
          <w:tcPr>
            <w:tcW w:w="2039" w:type="dxa"/>
          </w:tcPr>
          <w:p w14:paraId="645A3069" w14:textId="77777777" w:rsidR="007B09A5" w:rsidRPr="0028528D" w:rsidRDefault="007B09A5" w:rsidP="0028528D">
            <w:pPr>
              <w:autoSpaceDE w:val="0"/>
              <w:autoSpaceDN w:val="0"/>
              <w:adjustRightInd w:val="0"/>
              <w:rPr>
                <w:rFonts w:cs="Simplified Arabic"/>
                <w:color w:val="000000"/>
                <w:sz w:val="24"/>
                <w:szCs w:val="24"/>
                <w:rtl/>
              </w:rPr>
            </w:pPr>
            <w:r w:rsidRPr="0028528D">
              <w:rPr>
                <w:rFonts w:cs="Simplified Arabic"/>
                <w:color w:val="000000"/>
                <w:sz w:val="24"/>
                <w:szCs w:val="24"/>
              </w:rPr>
              <w:t>25</w:t>
            </w:r>
          </w:p>
        </w:tc>
        <w:tc>
          <w:tcPr>
            <w:tcW w:w="2473" w:type="dxa"/>
            <w:hideMark/>
          </w:tcPr>
          <w:p w14:paraId="73000EBF" w14:textId="77777777" w:rsidR="007B09A5" w:rsidRPr="0028528D" w:rsidRDefault="007B09A5" w:rsidP="0028528D">
            <w:pPr>
              <w:autoSpaceDE w:val="0"/>
              <w:autoSpaceDN w:val="0"/>
              <w:adjustRightInd w:val="0"/>
              <w:rPr>
                <w:rFonts w:cs="Simplified Arabic"/>
                <w:color w:val="000000"/>
                <w:sz w:val="24"/>
                <w:szCs w:val="24"/>
              </w:rPr>
            </w:pPr>
            <w:r w:rsidRPr="0028528D">
              <w:rPr>
                <w:rFonts w:cs="Simplified Arabic"/>
                <w:color w:val="000000"/>
                <w:sz w:val="24"/>
                <w:szCs w:val="24"/>
              </w:rPr>
              <w:t>%20.7</w:t>
            </w:r>
          </w:p>
        </w:tc>
      </w:tr>
      <w:tr w:rsidR="007B09A5" w:rsidRPr="0028528D" w14:paraId="001D334E" w14:textId="77777777" w:rsidTr="00652E10">
        <w:trPr>
          <w:trHeight w:val="397"/>
          <w:jc w:val="center"/>
        </w:trPr>
        <w:tc>
          <w:tcPr>
            <w:tcW w:w="3093" w:type="dxa"/>
          </w:tcPr>
          <w:p w14:paraId="6E76B103" w14:textId="77777777" w:rsidR="007B09A5" w:rsidRPr="00020150" w:rsidRDefault="007B09A5" w:rsidP="0028528D">
            <w:pPr>
              <w:autoSpaceDE w:val="0"/>
              <w:autoSpaceDN w:val="0"/>
              <w:adjustRightInd w:val="0"/>
              <w:rPr>
                <w:rFonts w:cs="Simplified Arabic"/>
                <w:b/>
                <w:bCs/>
                <w:sz w:val="24"/>
                <w:szCs w:val="24"/>
                <w:rtl/>
                <w:lang w:bidi="ar-EG"/>
              </w:rPr>
            </w:pPr>
            <w:r w:rsidRPr="00020150">
              <w:rPr>
                <w:rFonts w:eastAsia="Calibri" w:cs="Simplified Arabic"/>
                <w:b/>
                <w:bCs/>
                <w:sz w:val="24"/>
                <w:szCs w:val="24"/>
                <w:rtl/>
              </w:rPr>
              <w:t>من 40 إلى أقل من 50 سنة</w:t>
            </w:r>
          </w:p>
        </w:tc>
        <w:tc>
          <w:tcPr>
            <w:tcW w:w="2039" w:type="dxa"/>
          </w:tcPr>
          <w:p w14:paraId="5A71C11D" w14:textId="77777777" w:rsidR="007B09A5" w:rsidRPr="0028528D" w:rsidRDefault="007B09A5" w:rsidP="0028528D">
            <w:pPr>
              <w:autoSpaceDE w:val="0"/>
              <w:autoSpaceDN w:val="0"/>
              <w:adjustRightInd w:val="0"/>
              <w:rPr>
                <w:rFonts w:cs="Simplified Arabic"/>
                <w:color w:val="000000"/>
                <w:sz w:val="24"/>
                <w:szCs w:val="24"/>
                <w:rtl/>
              </w:rPr>
            </w:pPr>
            <w:r w:rsidRPr="0028528D">
              <w:rPr>
                <w:rFonts w:cs="Simplified Arabic"/>
                <w:color w:val="000000"/>
                <w:sz w:val="24"/>
                <w:szCs w:val="24"/>
              </w:rPr>
              <w:t>50</w:t>
            </w:r>
          </w:p>
        </w:tc>
        <w:tc>
          <w:tcPr>
            <w:tcW w:w="2473" w:type="dxa"/>
          </w:tcPr>
          <w:p w14:paraId="590A6DA5" w14:textId="77777777" w:rsidR="007B09A5" w:rsidRPr="0028528D" w:rsidRDefault="007B09A5" w:rsidP="0028528D">
            <w:pPr>
              <w:autoSpaceDE w:val="0"/>
              <w:autoSpaceDN w:val="0"/>
              <w:adjustRightInd w:val="0"/>
              <w:rPr>
                <w:rFonts w:cs="Simplified Arabic"/>
                <w:color w:val="000000"/>
                <w:sz w:val="24"/>
                <w:szCs w:val="24"/>
              </w:rPr>
            </w:pPr>
            <w:r w:rsidRPr="0028528D">
              <w:rPr>
                <w:rFonts w:cs="Simplified Arabic"/>
                <w:color w:val="000000"/>
                <w:sz w:val="24"/>
                <w:szCs w:val="24"/>
              </w:rPr>
              <w:t>%41.3</w:t>
            </w:r>
          </w:p>
        </w:tc>
      </w:tr>
      <w:tr w:rsidR="007B09A5" w:rsidRPr="0028528D" w14:paraId="74FB6E40" w14:textId="77777777" w:rsidTr="00652E10">
        <w:trPr>
          <w:trHeight w:val="397"/>
          <w:jc w:val="center"/>
        </w:trPr>
        <w:tc>
          <w:tcPr>
            <w:tcW w:w="3093" w:type="dxa"/>
          </w:tcPr>
          <w:p w14:paraId="7B45DB13" w14:textId="77777777" w:rsidR="007B09A5" w:rsidRPr="00020150" w:rsidRDefault="007B09A5" w:rsidP="0028528D">
            <w:pPr>
              <w:autoSpaceDE w:val="0"/>
              <w:autoSpaceDN w:val="0"/>
              <w:adjustRightInd w:val="0"/>
              <w:rPr>
                <w:rFonts w:eastAsia="Calibri" w:cs="Simplified Arabic"/>
                <w:b/>
                <w:bCs/>
                <w:sz w:val="24"/>
                <w:szCs w:val="24"/>
                <w:rtl/>
                <w:lang w:bidi="ar-EG"/>
              </w:rPr>
            </w:pPr>
            <w:r w:rsidRPr="00020150">
              <w:rPr>
                <w:rFonts w:eastAsia="Calibri" w:cs="Simplified Arabic" w:hint="cs"/>
                <w:b/>
                <w:bCs/>
                <w:sz w:val="24"/>
                <w:szCs w:val="24"/>
                <w:rtl/>
                <w:lang w:bidi="ar-EG"/>
              </w:rPr>
              <w:t>50 سنة فأكثر</w:t>
            </w:r>
          </w:p>
        </w:tc>
        <w:tc>
          <w:tcPr>
            <w:tcW w:w="2039" w:type="dxa"/>
          </w:tcPr>
          <w:p w14:paraId="41F25A65" w14:textId="77777777" w:rsidR="007B09A5" w:rsidRPr="0028528D" w:rsidRDefault="007B09A5" w:rsidP="0028528D">
            <w:pPr>
              <w:autoSpaceDE w:val="0"/>
              <w:autoSpaceDN w:val="0"/>
              <w:adjustRightInd w:val="0"/>
              <w:rPr>
                <w:rFonts w:cs="Simplified Arabic"/>
                <w:color w:val="000000"/>
                <w:sz w:val="24"/>
                <w:szCs w:val="24"/>
              </w:rPr>
            </w:pPr>
            <w:r w:rsidRPr="0028528D">
              <w:rPr>
                <w:rFonts w:cs="Simplified Arabic"/>
                <w:color w:val="000000"/>
                <w:sz w:val="24"/>
                <w:szCs w:val="24"/>
              </w:rPr>
              <w:t>42</w:t>
            </w:r>
          </w:p>
        </w:tc>
        <w:tc>
          <w:tcPr>
            <w:tcW w:w="2473" w:type="dxa"/>
          </w:tcPr>
          <w:p w14:paraId="0982AB89" w14:textId="77777777" w:rsidR="007B09A5" w:rsidRPr="0028528D" w:rsidRDefault="007B09A5" w:rsidP="0028528D">
            <w:pPr>
              <w:autoSpaceDE w:val="0"/>
              <w:autoSpaceDN w:val="0"/>
              <w:adjustRightInd w:val="0"/>
              <w:rPr>
                <w:rFonts w:cs="Simplified Arabic"/>
                <w:color w:val="000000"/>
                <w:sz w:val="24"/>
                <w:szCs w:val="24"/>
              </w:rPr>
            </w:pPr>
            <w:r w:rsidRPr="0028528D">
              <w:rPr>
                <w:rFonts w:cs="Simplified Arabic"/>
                <w:color w:val="000000"/>
                <w:sz w:val="24"/>
                <w:szCs w:val="24"/>
              </w:rPr>
              <w:t>%34.7</w:t>
            </w:r>
          </w:p>
        </w:tc>
      </w:tr>
      <w:tr w:rsidR="007B09A5" w:rsidRPr="0028528D" w14:paraId="6A423E6A" w14:textId="77777777" w:rsidTr="00652E10">
        <w:trPr>
          <w:trHeight w:val="397"/>
          <w:jc w:val="center"/>
        </w:trPr>
        <w:tc>
          <w:tcPr>
            <w:tcW w:w="3093" w:type="dxa"/>
            <w:shd w:val="clear" w:color="auto" w:fill="D9D9D9" w:themeFill="background1" w:themeFillShade="D9"/>
            <w:hideMark/>
          </w:tcPr>
          <w:p w14:paraId="6CC17207" w14:textId="77777777" w:rsidR="007B09A5" w:rsidRPr="0028528D" w:rsidRDefault="007B09A5" w:rsidP="0028528D">
            <w:pPr>
              <w:autoSpaceDE w:val="0"/>
              <w:autoSpaceDN w:val="0"/>
              <w:adjustRightInd w:val="0"/>
              <w:rPr>
                <w:rFonts w:cs="Simplified Arabic"/>
                <w:b/>
                <w:bCs/>
                <w:sz w:val="24"/>
                <w:szCs w:val="24"/>
                <w:rtl/>
              </w:rPr>
            </w:pPr>
            <w:r w:rsidRPr="0028528D">
              <w:rPr>
                <w:rFonts w:cs="Simplified Arabic"/>
                <w:b/>
                <w:bCs/>
                <w:sz w:val="24"/>
                <w:szCs w:val="24"/>
                <w:rtl/>
              </w:rPr>
              <w:t>المجموع</w:t>
            </w:r>
          </w:p>
        </w:tc>
        <w:tc>
          <w:tcPr>
            <w:tcW w:w="2039" w:type="dxa"/>
            <w:shd w:val="clear" w:color="auto" w:fill="D9D9D9" w:themeFill="background1" w:themeFillShade="D9"/>
          </w:tcPr>
          <w:p w14:paraId="54405C38" w14:textId="77777777" w:rsidR="007B09A5" w:rsidRPr="0028528D" w:rsidRDefault="007B09A5" w:rsidP="0028528D">
            <w:pPr>
              <w:autoSpaceDE w:val="0"/>
              <w:autoSpaceDN w:val="0"/>
              <w:adjustRightInd w:val="0"/>
              <w:rPr>
                <w:rFonts w:cs="Simplified Arabic"/>
                <w:b/>
                <w:bCs/>
                <w:sz w:val="24"/>
                <w:szCs w:val="24"/>
              </w:rPr>
            </w:pPr>
            <w:r w:rsidRPr="0028528D">
              <w:rPr>
                <w:rFonts w:cs="Simplified Arabic"/>
                <w:b/>
                <w:bCs/>
                <w:sz w:val="24"/>
                <w:szCs w:val="24"/>
              </w:rPr>
              <w:t>121</w:t>
            </w:r>
          </w:p>
        </w:tc>
        <w:tc>
          <w:tcPr>
            <w:tcW w:w="2473" w:type="dxa"/>
            <w:shd w:val="clear" w:color="auto" w:fill="D9D9D9" w:themeFill="background1" w:themeFillShade="D9"/>
            <w:hideMark/>
          </w:tcPr>
          <w:p w14:paraId="441EBCEA" w14:textId="77777777" w:rsidR="007B09A5" w:rsidRPr="0028528D" w:rsidRDefault="007B09A5" w:rsidP="0028528D">
            <w:pPr>
              <w:autoSpaceDE w:val="0"/>
              <w:autoSpaceDN w:val="0"/>
              <w:adjustRightInd w:val="0"/>
              <w:rPr>
                <w:rFonts w:cs="Simplified Arabic"/>
                <w:b/>
                <w:bCs/>
                <w:sz w:val="24"/>
                <w:szCs w:val="24"/>
              </w:rPr>
            </w:pPr>
            <w:r w:rsidRPr="0028528D">
              <w:rPr>
                <w:rFonts w:cs="Simplified Arabic"/>
                <w:b/>
                <w:bCs/>
                <w:color w:val="000000"/>
                <w:sz w:val="24"/>
                <w:szCs w:val="24"/>
              </w:rPr>
              <w:t>%100</w:t>
            </w:r>
          </w:p>
        </w:tc>
      </w:tr>
    </w:tbl>
    <w:bookmarkEnd w:id="168"/>
    <w:p w14:paraId="50FE9936" w14:textId="77777777" w:rsidR="007B09A5" w:rsidRPr="007F2FF1" w:rsidRDefault="007B09A5" w:rsidP="007F2FF1">
      <w:pPr>
        <w:spacing w:before="120" w:after="120" w:line="240" w:lineRule="auto"/>
        <w:jc w:val="center"/>
        <w:rPr>
          <w:rFonts w:ascii="Times New Roman" w:eastAsia="Times New Roman" w:hAnsi="Times New Roman" w:cs="Simplified Arabic"/>
          <w:b/>
          <w:bCs/>
          <w:sz w:val="24"/>
          <w:szCs w:val="28"/>
          <w:lang w:bidi="ar-EG"/>
        </w:rPr>
      </w:pPr>
      <w:r w:rsidRPr="007F2FF1">
        <w:rPr>
          <w:rFonts w:ascii="Times New Roman" w:hAnsi="Times New Roman" w:cs="Simplified Arabic"/>
          <w:noProof/>
          <w:sz w:val="24"/>
          <w:szCs w:val="28"/>
        </w:rPr>
        <w:drawing>
          <wp:inline distT="0" distB="0" distL="0" distR="0" wp14:anchorId="6710F6AD" wp14:editId="3C17D70D">
            <wp:extent cx="4953635" cy="2389517"/>
            <wp:effectExtent l="0" t="0" r="18415" b="10795"/>
            <wp:docPr id="1079039268"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2487A51" w14:textId="77777777" w:rsidR="007B09A5" w:rsidRPr="007F2FF1" w:rsidRDefault="007B09A5" w:rsidP="00943D16">
      <w:pPr>
        <w:pStyle w:val="a8"/>
        <w:rPr>
          <w:rtl/>
        </w:rPr>
      </w:pPr>
      <w:bookmarkStart w:id="169" w:name="_Toc227759103"/>
      <w:bookmarkStart w:id="170" w:name="_Toc227769197"/>
      <w:r w:rsidRPr="007F2FF1">
        <w:rPr>
          <w:rtl/>
        </w:rPr>
        <w:t>الشكل رقم (</w:t>
      </w:r>
      <w:r w:rsidRPr="007F2FF1">
        <w:rPr>
          <w:rFonts w:hint="cs"/>
          <w:rtl/>
        </w:rPr>
        <w:t>3-2</w:t>
      </w:r>
      <w:r w:rsidRPr="007F2FF1">
        <w:rPr>
          <w:rtl/>
        </w:rPr>
        <w:t>) توزيع أفراد العينة حسب الفئة العمرية</w:t>
      </w:r>
      <w:bookmarkEnd w:id="169"/>
      <w:bookmarkEnd w:id="170"/>
    </w:p>
    <w:p w14:paraId="41895D20" w14:textId="77777777" w:rsidR="007B09A5" w:rsidRPr="007F2FF1" w:rsidRDefault="007B09A5" w:rsidP="00076198">
      <w:pPr>
        <w:pStyle w:val="00000"/>
        <w:rPr>
          <w:noProof/>
          <w:rtl/>
        </w:rPr>
      </w:pPr>
      <w:r w:rsidRPr="00076198">
        <w:rPr>
          <w:b/>
          <w:bCs/>
          <w:noProof/>
          <w:rtl/>
        </w:rPr>
        <w:t>يتبين من الشكل السابق:</w:t>
      </w:r>
      <w:r w:rsidRPr="007F2FF1">
        <w:rPr>
          <w:noProof/>
          <w:rtl/>
        </w:rPr>
        <w:t xml:space="preserve"> أن أكبر نسبة حصل عليها أفراد العينة حسب</w:t>
      </w:r>
      <w:r w:rsidRPr="007F2FF1">
        <w:rPr>
          <w:rtl/>
        </w:rPr>
        <w:t xml:space="preserve"> </w:t>
      </w:r>
      <w:r w:rsidRPr="007F2FF1">
        <w:rPr>
          <w:noProof/>
          <w:rtl/>
        </w:rPr>
        <w:t>الفئة العمرية هي (</w:t>
      </w:r>
      <w:r w:rsidRPr="007F2FF1">
        <w:rPr>
          <w:noProof/>
        </w:rPr>
        <w:t>%41.3</w:t>
      </w:r>
      <w:r w:rsidRPr="007F2FF1">
        <w:rPr>
          <w:noProof/>
          <w:rtl/>
        </w:rPr>
        <w:t>) و</w:t>
      </w:r>
      <w:r w:rsidRPr="007F2FF1">
        <w:rPr>
          <w:rFonts w:hint="cs"/>
          <w:noProof/>
          <w:rtl/>
        </w:rPr>
        <w:t xml:space="preserve">هي </w:t>
      </w:r>
      <w:r w:rsidRPr="007F2FF1">
        <w:rPr>
          <w:noProof/>
          <w:rtl/>
        </w:rPr>
        <w:t>الخاصة بـ(</w:t>
      </w:r>
      <w:r w:rsidRPr="007F2FF1">
        <w:rPr>
          <w:rtl/>
        </w:rPr>
        <w:t>من</w:t>
      </w:r>
      <w:r w:rsidRPr="007F2FF1">
        <w:rPr>
          <w:noProof/>
          <w:rtl/>
        </w:rPr>
        <w:t xml:space="preserve"> 40 إلى أقل من 50 سنة)، ويليها نسبة (</w:t>
      </w:r>
      <w:r w:rsidRPr="007F2FF1">
        <w:rPr>
          <w:noProof/>
        </w:rPr>
        <w:t>%34.7</w:t>
      </w:r>
      <w:r w:rsidRPr="007F2FF1">
        <w:rPr>
          <w:noProof/>
          <w:rtl/>
        </w:rPr>
        <w:t>) و</w:t>
      </w:r>
      <w:r w:rsidRPr="007F2FF1">
        <w:rPr>
          <w:rFonts w:hint="cs"/>
          <w:noProof/>
          <w:rtl/>
        </w:rPr>
        <w:t xml:space="preserve">هي </w:t>
      </w:r>
      <w:r w:rsidRPr="007F2FF1">
        <w:rPr>
          <w:noProof/>
          <w:rtl/>
        </w:rPr>
        <w:t>الخاصة بـ(50 سنة فأكثر)،</w:t>
      </w:r>
      <w:r w:rsidRPr="007F2FF1">
        <w:rPr>
          <w:rFonts w:hint="cs"/>
          <w:noProof/>
          <w:rtl/>
        </w:rPr>
        <w:t xml:space="preserve"> </w:t>
      </w:r>
      <w:r w:rsidRPr="007F2FF1">
        <w:rPr>
          <w:noProof/>
          <w:rtl/>
        </w:rPr>
        <w:t>بينما جاءت أقل نسبة (</w:t>
      </w:r>
      <w:r w:rsidRPr="007F2FF1">
        <w:rPr>
          <w:noProof/>
        </w:rPr>
        <w:t>%0</w:t>
      </w:r>
      <w:r w:rsidRPr="007F2FF1">
        <w:rPr>
          <w:noProof/>
          <w:rtl/>
        </w:rPr>
        <w:t>) و</w:t>
      </w:r>
      <w:r w:rsidRPr="007F2FF1">
        <w:rPr>
          <w:rFonts w:hint="cs"/>
          <w:noProof/>
          <w:rtl/>
        </w:rPr>
        <w:t xml:space="preserve">هي </w:t>
      </w:r>
      <w:r w:rsidRPr="007F2FF1">
        <w:rPr>
          <w:noProof/>
          <w:rtl/>
        </w:rPr>
        <w:t>الخاصة بـ(أقل من 20 سنة).</w:t>
      </w:r>
    </w:p>
    <w:p w14:paraId="4DC67D73" w14:textId="77777777" w:rsidR="007B09A5" w:rsidRPr="007F2FF1" w:rsidRDefault="007B09A5" w:rsidP="007F2FF1">
      <w:pPr>
        <w:pStyle w:val="ListParagraph"/>
        <w:numPr>
          <w:ilvl w:val="0"/>
          <w:numId w:val="62"/>
        </w:numPr>
        <w:spacing w:before="120" w:after="120" w:line="240" w:lineRule="auto"/>
        <w:ind w:left="583"/>
        <w:contextualSpacing w:val="0"/>
        <w:jc w:val="both"/>
        <w:rPr>
          <w:rFonts w:ascii="Times New Roman" w:eastAsia="Times New Roman" w:hAnsi="Times New Roman" w:cs="Simplified Arabic"/>
          <w:b/>
          <w:bCs/>
          <w:sz w:val="24"/>
          <w:szCs w:val="28"/>
          <w:lang w:bidi="ar-EG"/>
        </w:rPr>
      </w:pPr>
      <w:r w:rsidRPr="007F2FF1">
        <w:rPr>
          <w:rFonts w:ascii="Times New Roman" w:eastAsia="Times New Roman" w:hAnsi="Times New Roman" w:cs="Simplified Arabic"/>
          <w:b/>
          <w:bCs/>
          <w:sz w:val="24"/>
          <w:szCs w:val="28"/>
          <w:rtl/>
          <w:lang w:bidi="ar-EG"/>
        </w:rPr>
        <w:t>توزيع أفراد العينة حسب</w:t>
      </w:r>
      <w:r w:rsidRPr="007F2FF1">
        <w:rPr>
          <w:rFonts w:ascii="Times New Roman" w:hAnsi="Times New Roman" w:cs="Simplified Arabic"/>
          <w:sz w:val="24"/>
          <w:szCs w:val="28"/>
          <w:rtl/>
        </w:rPr>
        <w:t xml:space="preserve"> </w:t>
      </w:r>
      <w:r w:rsidRPr="007F2FF1">
        <w:rPr>
          <w:rFonts w:ascii="Times New Roman" w:eastAsia="Times New Roman" w:hAnsi="Times New Roman" w:cs="Simplified Arabic"/>
          <w:b/>
          <w:bCs/>
          <w:sz w:val="24"/>
          <w:szCs w:val="28"/>
          <w:rtl/>
          <w:lang w:bidi="ar-EG"/>
        </w:rPr>
        <w:t>المستوى التعليمي:</w:t>
      </w:r>
    </w:p>
    <w:p w14:paraId="52C78309" w14:textId="77777777" w:rsidR="007B09A5" w:rsidRPr="007F2FF1" w:rsidRDefault="007B09A5" w:rsidP="00943D16">
      <w:pPr>
        <w:pStyle w:val="a8"/>
        <w:rPr>
          <w:rtl/>
        </w:rPr>
      </w:pPr>
      <w:bookmarkStart w:id="171" w:name="_Toc227759104"/>
      <w:bookmarkStart w:id="172" w:name="_Toc227769198"/>
      <w:r w:rsidRPr="007F2FF1">
        <w:rPr>
          <w:rtl/>
        </w:rPr>
        <w:t>الجدول رقم (</w:t>
      </w:r>
      <w:r w:rsidRPr="007F2FF1">
        <w:rPr>
          <w:rFonts w:hint="cs"/>
          <w:rtl/>
        </w:rPr>
        <w:t>3-3</w:t>
      </w:r>
      <w:r w:rsidRPr="007F2FF1">
        <w:rPr>
          <w:rtl/>
        </w:rPr>
        <w:t>) توزيع أفراد العينة حسب المستوى التعليمي</w:t>
      </w:r>
      <w:bookmarkEnd w:id="171"/>
      <w:bookmarkEnd w:id="172"/>
    </w:p>
    <w:tbl>
      <w:tblPr>
        <w:tblStyle w:val="TableGrid"/>
        <w:bidiVisual/>
        <w:tblW w:w="44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300"/>
        <w:gridCol w:w="2175"/>
        <w:gridCol w:w="2638"/>
      </w:tblGrid>
      <w:tr w:rsidR="007B09A5" w:rsidRPr="00943D16" w14:paraId="72F5E275" w14:textId="77777777" w:rsidTr="00652E10">
        <w:trPr>
          <w:trHeight w:val="454"/>
          <w:jc w:val="center"/>
        </w:trPr>
        <w:tc>
          <w:tcPr>
            <w:tcW w:w="3093" w:type="dxa"/>
            <w:shd w:val="clear" w:color="auto" w:fill="D9D9D9" w:themeFill="background1" w:themeFillShade="D9"/>
            <w:hideMark/>
          </w:tcPr>
          <w:p w14:paraId="4AFADD71" w14:textId="77777777" w:rsidR="007B09A5" w:rsidRPr="00943D16" w:rsidRDefault="007B09A5" w:rsidP="00943D16">
            <w:pPr>
              <w:autoSpaceDE w:val="0"/>
              <w:autoSpaceDN w:val="0"/>
              <w:adjustRightInd w:val="0"/>
              <w:rPr>
                <w:rFonts w:cs="Simplified Arabic"/>
                <w:b/>
                <w:bCs/>
                <w:sz w:val="24"/>
                <w:szCs w:val="24"/>
                <w:rtl/>
              </w:rPr>
            </w:pPr>
            <w:bookmarkStart w:id="173" w:name="_Hlk199419075"/>
            <w:r w:rsidRPr="00943D16">
              <w:rPr>
                <w:rFonts w:cs="Simplified Arabic"/>
                <w:b/>
                <w:bCs/>
                <w:sz w:val="24"/>
                <w:szCs w:val="24"/>
                <w:rtl/>
              </w:rPr>
              <w:t>المستوى التعليمي</w:t>
            </w:r>
          </w:p>
        </w:tc>
        <w:tc>
          <w:tcPr>
            <w:tcW w:w="2039" w:type="dxa"/>
            <w:shd w:val="clear" w:color="auto" w:fill="D9D9D9" w:themeFill="background1" w:themeFillShade="D9"/>
            <w:hideMark/>
          </w:tcPr>
          <w:p w14:paraId="150E047B" w14:textId="77777777" w:rsidR="007B09A5" w:rsidRPr="00943D16" w:rsidRDefault="007B09A5" w:rsidP="00943D16">
            <w:pPr>
              <w:autoSpaceDE w:val="0"/>
              <w:autoSpaceDN w:val="0"/>
              <w:adjustRightInd w:val="0"/>
              <w:rPr>
                <w:rFonts w:cs="Simplified Arabic"/>
                <w:b/>
                <w:bCs/>
                <w:sz w:val="24"/>
                <w:szCs w:val="24"/>
              </w:rPr>
            </w:pPr>
            <w:r w:rsidRPr="00943D16">
              <w:rPr>
                <w:rFonts w:cs="Simplified Arabic"/>
                <w:b/>
                <w:bCs/>
                <w:sz w:val="24"/>
                <w:szCs w:val="24"/>
                <w:rtl/>
              </w:rPr>
              <w:t>التكرارات</w:t>
            </w:r>
          </w:p>
        </w:tc>
        <w:tc>
          <w:tcPr>
            <w:tcW w:w="2473" w:type="dxa"/>
            <w:shd w:val="clear" w:color="auto" w:fill="D9D9D9" w:themeFill="background1" w:themeFillShade="D9"/>
            <w:hideMark/>
          </w:tcPr>
          <w:p w14:paraId="55CEA0A6" w14:textId="77777777" w:rsidR="007B09A5" w:rsidRPr="00943D16" w:rsidRDefault="007B09A5" w:rsidP="00943D16">
            <w:pPr>
              <w:autoSpaceDE w:val="0"/>
              <w:autoSpaceDN w:val="0"/>
              <w:adjustRightInd w:val="0"/>
              <w:rPr>
                <w:rFonts w:cs="Simplified Arabic"/>
                <w:b/>
                <w:bCs/>
                <w:sz w:val="24"/>
                <w:szCs w:val="24"/>
                <w:rtl/>
              </w:rPr>
            </w:pPr>
            <w:r w:rsidRPr="00943D16">
              <w:rPr>
                <w:rFonts w:cs="Simplified Arabic"/>
                <w:b/>
                <w:bCs/>
                <w:sz w:val="24"/>
                <w:szCs w:val="24"/>
                <w:rtl/>
              </w:rPr>
              <w:t>النسب المئوية</w:t>
            </w:r>
          </w:p>
        </w:tc>
      </w:tr>
      <w:tr w:rsidR="007B09A5" w:rsidRPr="00943D16" w14:paraId="02F415C2" w14:textId="77777777" w:rsidTr="00652E10">
        <w:trPr>
          <w:trHeight w:val="397"/>
          <w:jc w:val="center"/>
        </w:trPr>
        <w:tc>
          <w:tcPr>
            <w:tcW w:w="3093" w:type="dxa"/>
          </w:tcPr>
          <w:p w14:paraId="5DFDA0C2" w14:textId="77777777" w:rsidR="007B09A5" w:rsidRPr="00943D16" w:rsidRDefault="007B09A5" w:rsidP="00943D16">
            <w:pPr>
              <w:autoSpaceDE w:val="0"/>
              <w:autoSpaceDN w:val="0"/>
              <w:adjustRightInd w:val="0"/>
              <w:rPr>
                <w:rFonts w:cs="Simplified Arabic"/>
                <w:b/>
                <w:bCs/>
                <w:sz w:val="24"/>
                <w:szCs w:val="24"/>
                <w:rtl/>
              </w:rPr>
            </w:pPr>
            <w:r w:rsidRPr="00943D16">
              <w:rPr>
                <w:rFonts w:cs="Simplified Arabic"/>
                <w:b/>
                <w:bCs/>
                <w:sz w:val="24"/>
                <w:szCs w:val="24"/>
                <w:rtl/>
              </w:rPr>
              <w:t>ثانوي أو أقل</w:t>
            </w:r>
          </w:p>
        </w:tc>
        <w:tc>
          <w:tcPr>
            <w:tcW w:w="2039" w:type="dxa"/>
          </w:tcPr>
          <w:p w14:paraId="660D0EDC" w14:textId="77777777" w:rsidR="007B09A5" w:rsidRPr="00943D16" w:rsidRDefault="007B09A5" w:rsidP="00943D16">
            <w:pPr>
              <w:autoSpaceDE w:val="0"/>
              <w:autoSpaceDN w:val="0"/>
              <w:adjustRightInd w:val="0"/>
              <w:rPr>
                <w:rFonts w:cs="Simplified Arabic"/>
                <w:sz w:val="24"/>
                <w:szCs w:val="24"/>
              </w:rPr>
            </w:pPr>
            <w:r w:rsidRPr="00943D16">
              <w:rPr>
                <w:rFonts w:cs="Simplified Arabic"/>
                <w:sz w:val="24"/>
                <w:szCs w:val="24"/>
              </w:rPr>
              <w:t>13</w:t>
            </w:r>
          </w:p>
        </w:tc>
        <w:tc>
          <w:tcPr>
            <w:tcW w:w="2473" w:type="dxa"/>
            <w:hideMark/>
          </w:tcPr>
          <w:p w14:paraId="1E000CB4" w14:textId="77777777" w:rsidR="007B09A5" w:rsidRPr="00943D16" w:rsidRDefault="007B09A5" w:rsidP="00943D16">
            <w:pPr>
              <w:autoSpaceDE w:val="0"/>
              <w:autoSpaceDN w:val="0"/>
              <w:adjustRightInd w:val="0"/>
              <w:rPr>
                <w:rFonts w:cs="Simplified Arabic"/>
                <w:sz w:val="24"/>
                <w:szCs w:val="24"/>
              </w:rPr>
            </w:pPr>
            <w:r w:rsidRPr="00943D16">
              <w:rPr>
                <w:rFonts w:cs="Simplified Arabic"/>
                <w:sz w:val="24"/>
                <w:szCs w:val="24"/>
              </w:rPr>
              <w:t>%10.7</w:t>
            </w:r>
          </w:p>
        </w:tc>
      </w:tr>
      <w:tr w:rsidR="007B09A5" w:rsidRPr="00943D16" w14:paraId="0B6409B5" w14:textId="77777777" w:rsidTr="00652E10">
        <w:trPr>
          <w:trHeight w:val="397"/>
          <w:jc w:val="center"/>
        </w:trPr>
        <w:tc>
          <w:tcPr>
            <w:tcW w:w="3093" w:type="dxa"/>
          </w:tcPr>
          <w:p w14:paraId="68F36813" w14:textId="77777777" w:rsidR="007B09A5" w:rsidRPr="00943D16" w:rsidRDefault="007B09A5" w:rsidP="00943D16">
            <w:pPr>
              <w:autoSpaceDE w:val="0"/>
              <w:autoSpaceDN w:val="0"/>
              <w:adjustRightInd w:val="0"/>
              <w:rPr>
                <w:rFonts w:cs="Simplified Arabic"/>
                <w:b/>
                <w:bCs/>
                <w:sz w:val="24"/>
                <w:szCs w:val="24"/>
                <w:rtl/>
              </w:rPr>
            </w:pPr>
            <w:r w:rsidRPr="00943D16">
              <w:rPr>
                <w:rFonts w:cs="Simplified Arabic"/>
                <w:b/>
                <w:bCs/>
                <w:sz w:val="24"/>
                <w:szCs w:val="24"/>
                <w:rtl/>
              </w:rPr>
              <w:t>دبلوم</w:t>
            </w:r>
          </w:p>
        </w:tc>
        <w:tc>
          <w:tcPr>
            <w:tcW w:w="2039" w:type="dxa"/>
          </w:tcPr>
          <w:p w14:paraId="5CEC8E60" w14:textId="77777777" w:rsidR="007B09A5" w:rsidRPr="00943D16" w:rsidRDefault="007B09A5" w:rsidP="00943D16">
            <w:pPr>
              <w:autoSpaceDE w:val="0"/>
              <w:autoSpaceDN w:val="0"/>
              <w:adjustRightInd w:val="0"/>
              <w:rPr>
                <w:rFonts w:cs="Simplified Arabic"/>
                <w:sz w:val="24"/>
                <w:szCs w:val="24"/>
              </w:rPr>
            </w:pPr>
            <w:r w:rsidRPr="00943D16">
              <w:rPr>
                <w:rFonts w:cs="Simplified Arabic"/>
                <w:sz w:val="24"/>
                <w:szCs w:val="24"/>
              </w:rPr>
              <w:t>20</w:t>
            </w:r>
          </w:p>
        </w:tc>
        <w:tc>
          <w:tcPr>
            <w:tcW w:w="2473" w:type="dxa"/>
            <w:hideMark/>
          </w:tcPr>
          <w:p w14:paraId="7A1ED1D0" w14:textId="77777777" w:rsidR="007B09A5" w:rsidRPr="00943D16" w:rsidRDefault="007B09A5" w:rsidP="00943D16">
            <w:pPr>
              <w:autoSpaceDE w:val="0"/>
              <w:autoSpaceDN w:val="0"/>
              <w:adjustRightInd w:val="0"/>
              <w:rPr>
                <w:rFonts w:cs="Simplified Arabic"/>
                <w:sz w:val="24"/>
                <w:szCs w:val="24"/>
              </w:rPr>
            </w:pPr>
            <w:r w:rsidRPr="00943D16">
              <w:rPr>
                <w:rFonts w:cs="Simplified Arabic"/>
                <w:sz w:val="24"/>
                <w:szCs w:val="24"/>
              </w:rPr>
              <w:t>%16.5</w:t>
            </w:r>
          </w:p>
        </w:tc>
      </w:tr>
      <w:tr w:rsidR="007B09A5" w:rsidRPr="00943D16" w14:paraId="5FD2E9F3" w14:textId="77777777" w:rsidTr="00652E10">
        <w:trPr>
          <w:trHeight w:val="397"/>
          <w:jc w:val="center"/>
        </w:trPr>
        <w:tc>
          <w:tcPr>
            <w:tcW w:w="3093" w:type="dxa"/>
          </w:tcPr>
          <w:p w14:paraId="17D52306" w14:textId="77777777" w:rsidR="007B09A5" w:rsidRPr="00943D16" w:rsidRDefault="007B09A5" w:rsidP="00943D16">
            <w:pPr>
              <w:autoSpaceDE w:val="0"/>
              <w:autoSpaceDN w:val="0"/>
              <w:adjustRightInd w:val="0"/>
              <w:rPr>
                <w:rFonts w:cs="Simplified Arabic"/>
                <w:b/>
                <w:bCs/>
                <w:sz w:val="24"/>
                <w:szCs w:val="24"/>
                <w:rtl/>
              </w:rPr>
            </w:pPr>
            <w:r w:rsidRPr="00943D16">
              <w:rPr>
                <w:rFonts w:cs="Simplified Arabic"/>
                <w:b/>
                <w:bCs/>
                <w:sz w:val="24"/>
                <w:szCs w:val="24"/>
                <w:rtl/>
              </w:rPr>
              <w:t>بكالوريوس / ليسانس</w:t>
            </w:r>
          </w:p>
        </w:tc>
        <w:tc>
          <w:tcPr>
            <w:tcW w:w="2039" w:type="dxa"/>
          </w:tcPr>
          <w:p w14:paraId="66AD4E7B" w14:textId="77777777" w:rsidR="007B09A5" w:rsidRPr="00943D16" w:rsidRDefault="007B09A5" w:rsidP="00943D16">
            <w:pPr>
              <w:autoSpaceDE w:val="0"/>
              <w:autoSpaceDN w:val="0"/>
              <w:adjustRightInd w:val="0"/>
              <w:rPr>
                <w:rFonts w:cs="Simplified Arabic"/>
                <w:sz w:val="24"/>
                <w:szCs w:val="24"/>
                <w:rtl/>
              </w:rPr>
            </w:pPr>
            <w:r w:rsidRPr="00943D16">
              <w:rPr>
                <w:rFonts w:cs="Simplified Arabic"/>
                <w:sz w:val="24"/>
                <w:szCs w:val="24"/>
              </w:rPr>
              <w:t>54</w:t>
            </w:r>
          </w:p>
        </w:tc>
        <w:tc>
          <w:tcPr>
            <w:tcW w:w="2473" w:type="dxa"/>
            <w:hideMark/>
          </w:tcPr>
          <w:p w14:paraId="21A8B275" w14:textId="77777777" w:rsidR="007B09A5" w:rsidRPr="00943D16" w:rsidRDefault="007B09A5" w:rsidP="00943D16">
            <w:pPr>
              <w:autoSpaceDE w:val="0"/>
              <w:autoSpaceDN w:val="0"/>
              <w:adjustRightInd w:val="0"/>
              <w:rPr>
                <w:rFonts w:cs="Simplified Arabic"/>
                <w:sz w:val="24"/>
                <w:szCs w:val="24"/>
              </w:rPr>
            </w:pPr>
            <w:r w:rsidRPr="00943D16">
              <w:rPr>
                <w:rFonts w:cs="Simplified Arabic"/>
                <w:sz w:val="24"/>
                <w:szCs w:val="24"/>
              </w:rPr>
              <w:t>%44.6</w:t>
            </w:r>
          </w:p>
        </w:tc>
      </w:tr>
      <w:tr w:rsidR="007B09A5" w:rsidRPr="00943D16" w14:paraId="5A36A42C" w14:textId="77777777" w:rsidTr="00652E10">
        <w:trPr>
          <w:trHeight w:val="397"/>
          <w:jc w:val="center"/>
        </w:trPr>
        <w:tc>
          <w:tcPr>
            <w:tcW w:w="3093" w:type="dxa"/>
          </w:tcPr>
          <w:p w14:paraId="3965F900" w14:textId="77777777" w:rsidR="007B09A5" w:rsidRPr="00943D16" w:rsidRDefault="007B09A5" w:rsidP="00943D16">
            <w:pPr>
              <w:autoSpaceDE w:val="0"/>
              <w:autoSpaceDN w:val="0"/>
              <w:adjustRightInd w:val="0"/>
              <w:rPr>
                <w:rFonts w:cs="Simplified Arabic"/>
                <w:b/>
                <w:bCs/>
                <w:sz w:val="24"/>
                <w:szCs w:val="24"/>
                <w:rtl/>
              </w:rPr>
            </w:pPr>
            <w:r w:rsidRPr="00943D16">
              <w:rPr>
                <w:rFonts w:cs="Simplified Arabic"/>
                <w:b/>
                <w:bCs/>
                <w:sz w:val="24"/>
                <w:szCs w:val="24"/>
                <w:rtl/>
              </w:rPr>
              <w:t>دراسات عليا (ماجستير / دكتوراه)</w:t>
            </w:r>
          </w:p>
        </w:tc>
        <w:tc>
          <w:tcPr>
            <w:tcW w:w="2039" w:type="dxa"/>
          </w:tcPr>
          <w:p w14:paraId="180E5A28" w14:textId="77777777" w:rsidR="007B09A5" w:rsidRPr="00943D16" w:rsidRDefault="007B09A5" w:rsidP="00943D16">
            <w:pPr>
              <w:autoSpaceDE w:val="0"/>
              <w:autoSpaceDN w:val="0"/>
              <w:adjustRightInd w:val="0"/>
              <w:rPr>
                <w:rFonts w:cs="Simplified Arabic"/>
                <w:sz w:val="24"/>
                <w:szCs w:val="24"/>
                <w:rtl/>
              </w:rPr>
            </w:pPr>
            <w:r w:rsidRPr="00943D16">
              <w:rPr>
                <w:rFonts w:cs="Simplified Arabic"/>
                <w:sz w:val="24"/>
                <w:szCs w:val="24"/>
              </w:rPr>
              <w:t>34</w:t>
            </w:r>
          </w:p>
        </w:tc>
        <w:tc>
          <w:tcPr>
            <w:tcW w:w="2473" w:type="dxa"/>
          </w:tcPr>
          <w:p w14:paraId="79A56C3F" w14:textId="77777777" w:rsidR="007B09A5" w:rsidRPr="00943D16" w:rsidRDefault="007B09A5" w:rsidP="00943D16">
            <w:pPr>
              <w:autoSpaceDE w:val="0"/>
              <w:autoSpaceDN w:val="0"/>
              <w:adjustRightInd w:val="0"/>
              <w:rPr>
                <w:rFonts w:cs="Simplified Arabic"/>
                <w:sz w:val="24"/>
                <w:szCs w:val="24"/>
              </w:rPr>
            </w:pPr>
            <w:r w:rsidRPr="00943D16">
              <w:rPr>
                <w:rFonts w:cs="Simplified Arabic"/>
                <w:sz w:val="24"/>
                <w:szCs w:val="24"/>
              </w:rPr>
              <w:t>%28.2</w:t>
            </w:r>
          </w:p>
        </w:tc>
      </w:tr>
      <w:tr w:rsidR="007B09A5" w:rsidRPr="00943D16" w14:paraId="083D824F" w14:textId="77777777" w:rsidTr="00652E10">
        <w:trPr>
          <w:trHeight w:val="397"/>
          <w:jc w:val="center"/>
        </w:trPr>
        <w:tc>
          <w:tcPr>
            <w:tcW w:w="3093" w:type="dxa"/>
            <w:shd w:val="clear" w:color="auto" w:fill="D9D9D9" w:themeFill="background1" w:themeFillShade="D9"/>
            <w:hideMark/>
          </w:tcPr>
          <w:p w14:paraId="7D450C6A" w14:textId="77777777" w:rsidR="007B09A5" w:rsidRPr="00943D16" w:rsidRDefault="007B09A5" w:rsidP="00943D16">
            <w:pPr>
              <w:autoSpaceDE w:val="0"/>
              <w:autoSpaceDN w:val="0"/>
              <w:adjustRightInd w:val="0"/>
              <w:rPr>
                <w:rFonts w:cs="Simplified Arabic"/>
                <w:b/>
                <w:bCs/>
                <w:sz w:val="24"/>
                <w:szCs w:val="24"/>
                <w:rtl/>
              </w:rPr>
            </w:pPr>
            <w:r w:rsidRPr="00943D16">
              <w:rPr>
                <w:rFonts w:cs="Simplified Arabic"/>
                <w:b/>
                <w:bCs/>
                <w:sz w:val="24"/>
                <w:szCs w:val="24"/>
                <w:rtl/>
              </w:rPr>
              <w:t>المجموع</w:t>
            </w:r>
          </w:p>
        </w:tc>
        <w:tc>
          <w:tcPr>
            <w:tcW w:w="2039" w:type="dxa"/>
            <w:shd w:val="clear" w:color="auto" w:fill="D9D9D9" w:themeFill="background1" w:themeFillShade="D9"/>
          </w:tcPr>
          <w:p w14:paraId="5CFA35F1" w14:textId="77777777" w:rsidR="007B09A5" w:rsidRPr="00943D16" w:rsidRDefault="007B09A5" w:rsidP="00943D16">
            <w:pPr>
              <w:autoSpaceDE w:val="0"/>
              <w:autoSpaceDN w:val="0"/>
              <w:adjustRightInd w:val="0"/>
              <w:rPr>
                <w:rFonts w:cs="Simplified Arabic"/>
                <w:b/>
                <w:bCs/>
                <w:sz w:val="24"/>
                <w:szCs w:val="24"/>
              </w:rPr>
            </w:pPr>
            <w:r w:rsidRPr="00943D16">
              <w:rPr>
                <w:rFonts w:cs="Simplified Arabic"/>
                <w:b/>
                <w:bCs/>
                <w:sz w:val="24"/>
                <w:szCs w:val="24"/>
              </w:rPr>
              <w:t>121</w:t>
            </w:r>
          </w:p>
        </w:tc>
        <w:tc>
          <w:tcPr>
            <w:tcW w:w="2473" w:type="dxa"/>
            <w:shd w:val="clear" w:color="auto" w:fill="D9D9D9" w:themeFill="background1" w:themeFillShade="D9"/>
            <w:hideMark/>
          </w:tcPr>
          <w:p w14:paraId="05F44D13" w14:textId="77777777" w:rsidR="007B09A5" w:rsidRPr="00943D16" w:rsidRDefault="007B09A5" w:rsidP="00943D16">
            <w:pPr>
              <w:autoSpaceDE w:val="0"/>
              <w:autoSpaceDN w:val="0"/>
              <w:adjustRightInd w:val="0"/>
              <w:rPr>
                <w:rFonts w:cs="Simplified Arabic"/>
                <w:b/>
                <w:bCs/>
                <w:sz w:val="24"/>
                <w:szCs w:val="24"/>
              </w:rPr>
            </w:pPr>
            <w:r w:rsidRPr="00943D16">
              <w:rPr>
                <w:rFonts w:cs="Simplified Arabic"/>
                <w:b/>
                <w:bCs/>
                <w:sz w:val="24"/>
                <w:szCs w:val="24"/>
              </w:rPr>
              <w:t>%100</w:t>
            </w:r>
          </w:p>
        </w:tc>
      </w:tr>
    </w:tbl>
    <w:bookmarkEnd w:id="173"/>
    <w:p w14:paraId="78B2ED83" w14:textId="77777777" w:rsidR="007B09A5" w:rsidRPr="007F2FF1" w:rsidRDefault="007B09A5" w:rsidP="007F2FF1">
      <w:pPr>
        <w:spacing w:before="120" w:after="120" w:line="240" w:lineRule="auto"/>
        <w:jc w:val="center"/>
        <w:rPr>
          <w:rFonts w:ascii="Times New Roman" w:eastAsia="Times New Roman" w:hAnsi="Times New Roman" w:cs="Simplified Arabic"/>
          <w:b/>
          <w:bCs/>
          <w:sz w:val="24"/>
          <w:szCs w:val="28"/>
          <w:lang w:bidi="ar-EG"/>
        </w:rPr>
      </w:pPr>
      <w:r w:rsidRPr="007F2FF1">
        <w:rPr>
          <w:rFonts w:ascii="Times New Roman" w:hAnsi="Times New Roman" w:cs="Simplified Arabic"/>
          <w:noProof/>
          <w:sz w:val="24"/>
          <w:szCs w:val="28"/>
        </w:rPr>
        <w:drawing>
          <wp:inline distT="0" distB="0" distL="0" distR="0" wp14:anchorId="37BB23A7" wp14:editId="0FE90C42">
            <wp:extent cx="4438650" cy="2286000"/>
            <wp:effectExtent l="0" t="0" r="0" b="3810"/>
            <wp:docPr id="822355345"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34EC62F" w14:textId="77777777" w:rsidR="007B09A5" w:rsidRPr="007F2FF1" w:rsidRDefault="007B09A5" w:rsidP="00C0274B">
      <w:pPr>
        <w:pStyle w:val="a8"/>
        <w:rPr>
          <w:rtl/>
        </w:rPr>
      </w:pPr>
      <w:bookmarkStart w:id="174" w:name="_Toc227759105"/>
      <w:bookmarkStart w:id="175" w:name="_Toc227769199"/>
      <w:r w:rsidRPr="007F2FF1">
        <w:rPr>
          <w:rtl/>
        </w:rPr>
        <w:t>الشكل رقم (</w:t>
      </w:r>
      <w:r w:rsidRPr="007F2FF1">
        <w:rPr>
          <w:rFonts w:hint="cs"/>
          <w:rtl/>
        </w:rPr>
        <w:t>3-3</w:t>
      </w:r>
      <w:r w:rsidRPr="007F2FF1">
        <w:rPr>
          <w:rtl/>
        </w:rPr>
        <w:t>) توزيع أفراد العينة حسب المستوى التعليمي</w:t>
      </w:r>
      <w:bookmarkEnd w:id="174"/>
      <w:bookmarkEnd w:id="175"/>
    </w:p>
    <w:p w14:paraId="0015BBD7" w14:textId="77777777" w:rsidR="007B09A5" w:rsidRPr="007F2FF1" w:rsidRDefault="007B09A5" w:rsidP="00076198">
      <w:pPr>
        <w:pStyle w:val="00000"/>
        <w:rPr>
          <w:rtl/>
        </w:rPr>
      </w:pPr>
      <w:r w:rsidRPr="00076198">
        <w:rPr>
          <w:b/>
          <w:bCs/>
          <w:rtl/>
        </w:rPr>
        <w:t>يتبين من الشكل السابق</w:t>
      </w:r>
      <w:r w:rsidRPr="007F2FF1">
        <w:rPr>
          <w:rtl/>
        </w:rPr>
        <w:t>: أن أكبر نسبة حصل عليها أفراد العينة حسب المستوى التعليمي هي (</w:t>
      </w:r>
      <w:r w:rsidRPr="007F2FF1">
        <w:t>%44.6</w:t>
      </w:r>
      <w:r w:rsidRPr="007F2FF1">
        <w:rPr>
          <w:rtl/>
        </w:rPr>
        <w:t>) و</w:t>
      </w:r>
      <w:r w:rsidRPr="007F2FF1">
        <w:rPr>
          <w:rFonts w:hint="cs"/>
          <w:rtl/>
        </w:rPr>
        <w:t xml:space="preserve">هي </w:t>
      </w:r>
      <w:r w:rsidRPr="007F2FF1">
        <w:rPr>
          <w:rtl/>
        </w:rPr>
        <w:t>الخاصة بـ(بكالوريوس / ليسانس)، ويليها نسبة (</w:t>
      </w:r>
      <w:r w:rsidRPr="007F2FF1">
        <w:t>%28.2</w:t>
      </w:r>
      <w:r w:rsidRPr="007F2FF1">
        <w:rPr>
          <w:rtl/>
        </w:rPr>
        <w:t>) و</w:t>
      </w:r>
      <w:r w:rsidRPr="007F2FF1">
        <w:rPr>
          <w:rFonts w:hint="cs"/>
          <w:rtl/>
        </w:rPr>
        <w:t xml:space="preserve">هي </w:t>
      </w:r>
      <w:r w:rsidRPr="007F2FF1">
        <w:rPr>
          <w:rtl/>
        </w:rPr>
        <w:t>الخاصة بـ(دراسات عليا (ماجستير / دكتوراه))،</w:t>
      </w:r>
      <w:r w:rsidRPr="007F2FF1">
        <w:rPr>
          <w:rFonts w:hint="cs"/>
          <w:rtl/>
        </w:rPr>
        <w:t xml:space="preserve"> </w:t>
      </w:r>
      <w:r w:rsidRPr="007F2FF1">
        <w:rPr>
          <w:rtl/>
        </w:rPr>
        <w:t>بينما جاءت أقل نسبة (</w:t>
      </w:r>
      <w:r w:rsidRPr="007F2FF1">
        <w:t>%10.7</w:t>
      </w:r>
      <w:r w:rsidRPr="007F2FF1">
        <w:rPr>
          <w:rtl/>
        </w:rPr>
        <w:t>) و</w:t>
      </w:r>
      <w:r w:rsidRPr="007F2FF1">
        <w:rPr>
          <w:rFonts w:hint="cs"/>
          <w:rtl/>
        </w:rPr>
        <w:t xml:space="preserve">هي </w:t>
      </w:r>
      <w:r w:rsidRPr="007F2FF1">
        <w:rPr>
          <w:rtl/>
        </w:rPr>
        <w:t>الخاصة بـ(ثانوي أو أقل).</w:t>
      </w:r>
    </w:p>
    <w:p w14:paraId="5CD3D483" w14:textId="77777777" w:rsidR="007B09A5" w:rsidRPr="007F2FF1" w:rsidRDefault="007B09A5" w:rsidP="007F2FF1">
      <w:pPr>
        <w:pStyle w:val="ListParagraph"/>
        <w:numPr>
          <w:ilvl w:val="0"/>
          <w:numId w:val="62"/>
        </w:numPr>
        <w:spacing w:before="120" w:after="120" w:line="240" w:lineRule="auto"/>
        <w:ind w:left="583"/>
        <w:contextualSpacing w:val="0"/>
        <w:jc w:val="both"/>
        <w:rPr>
          <w:rFonts w:ascii="Times New Roman" w:eastAsia="Times New Roman" w:hAnsi="Times New Roman" w:cs="Simplified Arabic"/>
          <w:b/>
          <w:bCs/>
          <w:sz w:val="24"/>
          <w:szCs w:val="28"/>
          <w:lang w:bidi="ar-EG"/>
        </w:rPr>
      </w:pPr>
      <w:r w:rsidRPr="007F2FF1">
        <w:rPr>
          <w:rFonts w:ascii="Times New Roman" w:eastAsia="Times New Roman" w:hAnsi="Times New Roman" w:cs="Simplified Arabic"/>
          <w:b/>
          <w:bCs/>
          <w:sz w:val="24"/>
          <w:szCs w:val="28"/>
          <w:rtl/>
          <w:lang w:bidi="ar-EG"/>
        </w:rPr>
        <w:t>توزيع أفراد العينة حسب</w:t>
      </w:r>
      <w:r w:rsidRPr="007F2FF1">
        <w:rPr>
          <w:rFonts w:ascii="Times New Roman" w:hAnsi="Times New Roman" w:cs="Simplified Arabic"/>
          <w:sz w:val="24"/>
          <w:szCs w:val="28"/>
          <w:rtl/>
        </w:rPr>
        <w:t xml:space="preserve"> </w:t>
      </w:r>
      <w:r w:rsidRPr="007F2FF1">
        <w:rPr>
          <w:rFonts w:ascii="Times New Roman" w:eastAsia="Times New Roman" w:hAnsi="Times New Roman" w:cs="Simplified Arabic"/>
          <w:b/>
          <w:bCs/>
          <w:sz w:val="24"/>
          <w:szCs w:val="28"/>
          <w:rtl/>
          <w:lang w:bidi="ar-EG"/>
        </w:rPr>
        <w:t>بلد الإقامة:</w:t>
      </w:r>
    </w:p>
    <w:p w14:paraId="458C9946" w14:textId="77777777" w:rsidR="007B09A5" w:rsidRPr="007F2FF1" w:rsidRDefault="007B09A5" w:rsidP="00943D16">
      <w:pPr>
        <w:pStyle w:val="a8"/>
        <w:rPr>
          <w:rtl/>
        </w:rPr>
      </w:pPr>
      <w:bookmarkStart w:id="176" w:name="_Toc227759106"/>
      <w:bookmarkStart w:id="177" w:name="_Toc227769200"/>
      <w:bookmarkStart w:id="178" w:name="_Hlk199424581"/>
      <w:r w:rsidRPr="007F2FF1">
        <w:rPr>
          <w:rtl/>
        </w:rPr>
        <w:t>الجدول رقم (</w:t>
      </w:r>
      <w:r w:rsidRPr="007F2FF1">
        <w:rPr>
          <w:rFonts w:hint="cs"/>
          <w:rtl/>
        </w:rPr>
        <w:t>3-4</w:t>
      </w:r>
      <w:r w:rsidRPr="007F2FF1">
        <w:rPr>
          <w:rtl/>
        </w:rPr>
        <w:t>) توزيع أفراد العينة حسب بلد الإقامة</w:t>
      </w:r>
      <w:bookmarkEnd w:id="176"/>
      <w:bookmarkEnd w:id="177"/>
    </w:p>
    <w:tbl>
      <w:tblPr>
        <w:tblStyle w:val="TableGrid"/>
        <w:bidiVisual/>
        <w:tblW w:w="44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300"/>
        <w:gridCol w:w="2175"/>
        <w:gridCol w:w="2638"/>
      </w:tblGrid>
      <w:tr w:rsidR="007B09A5" w:rsidRPr="00943D16" w14:paraId="50D0A23D" w14:textId="77777777" w:rsidTr="00652E10">
        <w:trPr>
          <w:trHeight w:val="454"/>
          <w:jc w:val="center"/>
        </w:trPr>
        <w:tc>
          <w:tcPr>
            <w:tcW w:w="3093" w:type="dxa"/>
            <w:shd w:val="clear" w:color="auto" w:fill="D9D9D9" w:themeFill="background1" w:themeFillShade="D9"/>
            <w:hideMark/>
          </w:tcPr>
          <w:p w14:paraId="3DE0ECB8" w14:textId="77777777" w:rsidR="007B09A5" w:rsidRPr="00943D16" w:rsidRDefault="007B09A5" w:rsidP="00943D16">
            <w:pPr>
              <w:autoSpaceDE w:val="0"/>
              <w:autoSpaceDN w:val="0"/>
              <w:adjustRightInd w:val="0"/>
              <w:rPr>
                <w:rFonts w:cs="Simplified Arabic"/>
                <w:b/>
                <w:bCs/>
                <w:sz w:val="24"/>
                <w:szCs w:val="24"/>
                <w:rtl/>
              </w:rPr>
            </w:pPr>
            <w:bookmarkStart w:id="179" w:name="_Hlk199419104"/>
            <w:bookmarkEnd w:id="178"/>
            <w:r w:rsidRPr="00943D16">
              <w:rPr>
                <w:rFonts w:cs="Simplified Arabic"/>
                <w:b/>
                <w:bCs/>
                <w:sz w:val="24"/>
                <w:szCs w:val="24"/>
                <w:rtl/>
              </w:rPr>
              <w:t>بلد الإقامة</w:t>
            </w:r>
          </w:p>
        </w:tc>
        <w:tc>
          <w:tcPr>
            <w:tcW w:w="2039" w:type="dxa"/>
            <w:shd w:val="clear" w:color="auto" w:fill="D9D9D9" w:themeFill="background1" w:themeFillShade="D9"/>
            <w:hideMark/>
          </w:tcPr>
          <w:p w14:paraId="78E623F6" w14:textId="77777777" w:rsidR="007B09A5" w:rsidRPr="00943D16" w:rsidRDefault="007B09A5" w:rsidP="00943D16">
            <w:pPr>
              <w:autoSpaceDE w:val="0"/>
              <w:autoSpaceDN w:val="0"/>
              <w:adjustRightInd w:val="0"/>
              <w:rPr>
                <w:rFonts w:cs="Simplified Arabic"/>
                <w:b/>
                <w:bCs/>
                <w:sz w:val="24"/>
                <w:szCs w:val="24"/>
              </w:rPr>
            </w:pPr>
            <w:r w:rsidRPr="00943D16">
              <w:rPr>
                <w:rFonts w:cs="Simplified Arabic"/>
                <w:b/>
                <w:bCs/>
                <w:sz w:val="24"/>
                <w:szCs w:val="24"/>
                <w:rtl/>
              </w:rPr>
              <w:t>التكرارات</w:t>
            </w:r>
          </w:p>
        </w:tc>
        <w:tc>
          <w:tcPr>
            <w:tcW w:w="2473" w:type="dxa"/>
            <w:shd w:val="clear" w:color="auto" w:fill="D9D9D9" w:themeFill="background1" w:themeFillShade="D9"/>
            <w:hideMark/>
          </w:tcPr>
          <w:p w14:paraId="2FFE7B65" w14:textId="77777777" w:rsidR="007B09A5" w:rsidRPr="00943D16" w:rsidRDefault="007B09A5" w:rsidP="00943D16">
            <w:pPr>
              <w:autoSpaceDE w:val="0"/>
              <w:autoSpaceDN w:val="0"/>
              <w:adjustRightInd w:val="0"/>
              <w:rPr>
                <w:rFonts w:cs="Simplified Arabic"/>
                <w:b/>
                <w:bCs/>
                <w:sz w:val="24"/>
                <w:szCs w:val="24"/>
                <w:rtl/>
              </w:rPr>
            </w:pPr>
            <w:r w:rsidRPr="00943D16">
              <w:rPr>
                <w:rFonts w:cs="Simplified Arabic"/>
                <w:b/>
                <w:bCs/>
                <w:sz w:val="24"/>
                <w:szCs w:val="24"/>
                <w:rtl/>
              </w:rPr>
              <w:t>النسب المئوية</w:t>
            </w:r>
          </w:p>
        </w:tc>
      </w:tr>
      <w:tr w:rsidR="007B09A5" w:rsidRPr="00943D16" w14:paraId="4ECE9ED8" w14:textId="77777777" w:rsidTr="00652E10">
        <w:trPr>
          <w:trHeight w:val="397"/>
          <w:jc w:val="center"/>
        </w:trPr>
        <w:tc>
          <w:tcPr>
            <w:tcW w:w="3093" w:type="dxa"/>
          </w:tcPr>
          <w:p w14:paraId="6EECE21D" w14:textId="77777777" w:rsidR="007B09A5" w:rsidRPr="00943D16" w:rsidRDefault="007B09A5" w:rsidP="00943D16">
            <w:pPr>
              <w:autoSpaceDE w:val="0"/>
              <w:autoSpaceDN w:val="0"/>
              <w:adjustRightInd w:val="0"/>
              <w:rPr>
                <w:rFonts w:cs="Simplified Arabic"/>
                <w:b/>
                <w:bCs/>
                <w:sz w:val="24"/>
                <w:szCs w:val="24"/>
                <w:rtl/>
              </w:rPr>
            </w:pPr>
            <w:r w:rsidRPr="00943D16">
              <w:rPr>
                <w:rFonts w:cs="Simplified Arabic"/>
                <w:b/>
                <w:bCs/>
                <w:sz w:val="24"/>
                <w:szCs w:val="24"/>
                <w:rtl/>
              </w:rPr>
              <w:t>مصر</w:t>
            </w:r>
          </w:p>
        </w:tc>
        <w:tc>
          <w:tcPr>
            <w:tcW w:w="2039" w:type="dxa"/>
          </w:tcPr>
          <w:p w14:paraId="10AB5837" w14:textId="77777777" w:rsidR="007B09A5" w:rsidRPr="00943D16" w:rsidRDefault="007B09A5" w:rsidP="00943D16">
            <w:pPr>
              <w:autoSpaceDE w:val="0"/>
              <w:autoSpaceDN w:val="0"/>
              <w:adjustRightInd w:val="0"/>
              <w:rPr>
                <w:rFonts w:cs="Simplified Arabic"/>
                <w:sz w:val="24"/>
                <w:szCs w:val="24"/>
              </w:rPr>
            </w:pPr>
            <w:r w:rsidRPr="00943D16">
              <w:rPr>
                <w:rFonts w:cs="Simplified Arabic"/>
                <w:sz w:val="24"/>
                <w:szCs w:val="24"/>
              </w:rPr>
              <w:t>0</w:t>
            </w:r>
          </w:p>
        </w:tc>
        <w:tc>
          <w:tcPr>
            <w:tcW w:w="2473" w:type="dxa"/>
            <w:hideMark/>
          </w:tcPr>
          <w:p w14:paraId="1863FC31" w14:textId="77777777" w:rsidR="007B09A5" w:rsidRPr="00943D16" w:rsidRDefault="007B09A5" w:rsidP="00943D16">
            <w:pPr>
              <w:autoSpaceDE w:val="0"/>
              <w:autoSpaceDN w:val="0"/>
              <w:adjustRightInd w:val="0"/>
              <w:rPr>
                <w:rFonts w:cs="Simplified Arabic"/>
                <w:sz w:val="24"/>
                <w:szCs w:val="24"/>
              </w:rPr>
            </w:pPr>
            <w:r w:rsidRPr="00943D16">
              <w:rPr>
                <w:rFonts w:cs="Simplified Arabic"/>
                <w:sz w:val="24"/>
                <w:szCs w:val="24"/>
              </w:rPr>
              <w:t>%0</w:t>
            </w:r>
          </w:p>
        </w:tc>
      </w:tr>
      <w:tr w:rsidR="007B09A5" w:rsidRPr="00943D16" w14:paraId="67B05901" w14:textId="77777777" w:rsidTr="00652E10">
        <w:trPr>
          <w:trHeight w:val="397"/>
          <w:jc w:val="center"/>
        </w:trPr>
        <w:tc>
          <w:tcPr>
            <w:tcW w:w="3093" w:type="dxa"/>
          </w:tcPr>
          <w:p w14:paraId="67B0A367" w14:textId="77777777" w:rsidR="007B09A5" w:rsidRPr="00943D16" w:rsidRDefault="007B09A5" w:rsidP="00943D16">
            <w:pPr>
              <w:autoSpaceDE w:val="0"/>
              <w:autoSpaceDN w:val="0"/>
              <w:adjustRightInd w:val="0"/>
              <w:rPr>
                <w:rFonts w:cs="Simplified Arabic"/>
                <w:b/>
                <w:bCs/>
                <w:sz w:val="24"/>
                <w:szCs w:val="24"/>
                <w:rtl/>
              </w:rPr>
            </w:pPr>
            <w:r w:rsidRPr="00943D16">
              <w:rPr>
                <w:rFonts w:cs="Simplified Arabic"/>
                <w:b/>
                <w:bCs/>
                <w:sz w:val="24"/>
                <w:szCs w:val="24"/>
                <w:rtl/>
              </w:rPr>
              <w:t>السعودية</w:t>
            </w:r>
          </w:p>
        </w:tc>
        <w:tc>
          <w:tcPr>
            <w:tcW w:w="2039" w:type="dxa"/>
          </w:tcPr>
          <w:p w14:paraId="7E798593" w14:textId="77777777" w:rsidR="007B09A5" w:rsidRPr="00943D16" w:rsidRDefault="007B09A5" w:rsidP="00943D16">
            <w:pPr>
              <w:autoSpaceDE w:val="0"/>
              <w:autoSpaceDN w:val="0"/>
              <w:adjustRightInd w:val="0"/>
              <w:rPr>
                <w:rFonts w:cs="Simplified Arabic"/>
                <w:sz w:val="24"/>
                <w:szCs w:val="24"/>
              </w:rPr>
            </w:pPr>
            <w:r w:rsidRPr="00943D16">
              <w:rPr>
                <w:rFonts w:cs="Simplified Arabic"/>
                <w:sz w:val="24"/>
                <w:szCs w:val="24"/>
              </w:rPr>
              <w:t>115</w:t>
            </w:r>
          </w:p>
        </w:tc>
        <w:tc>
          <w:tcPr>
            <w:tcW w:w="2473" w:type="dxa"/>
            <w:hideMark/>
          </w:tcPr>
          <w:p w14:paraId="17064C78" w14:textId="77777777" w:rsidR="007B09A5" w:rsidRPr="00943D16" w:rsidRDefault="007B09A5" w:rsidP="00943D16">
            <w:pPr>
              <w:autoSpaceDE w:val="0"/>
              <w:autoSpaceDN w:val="0"/>
              <w:adjustRightInd w:val="0"/>
              <w:rPr>
                <w:rFonts w:cs="Simplified Arabic"/>
                <w:sz w:val="24"/>
                <w:szCs w:val="24"/>
              </w:rPr>
            </w:pPr>
            <w:r w:rsidRPr="00943D16">
              <w:rPr>
                <w:rFonts w:cs="Simplified Arabic"/>
                <w:sz w:val="24"/>
                <w:szCs w:val="24"/>
              </w:rPr>
              <w:t>%95.0</w:t>
            </w:r>
          </w:p>
        </w:tc>
      </w:tr>
      <w:tr w:rsidR="007B09A5" w:rsidRPr="00943D16" w14:paraId="219530E6" w14:textId="77777777" w:rsidTr="00652E10">
        <w:trPr>
          <w:trHeight w:val="397"/>
          <w:jc w:val="center"/>
        </w:trPr>
        <w:tc>
          <w:tcPr>
            <w:tcW w:w="3093" w:type="dxa"/>
          </w:tcPr>
          <w:p w14:paraId="73536B27" w14:textId="77777777" w:rsidR="007B09A5" w:rsidRPr="00943D16" w:rsidRDefault="007B09A5" w:rsidP="00943D16">
            <w:pPr>
              <w:autoSpaceDE w:val="0"/>
              <w:autoSpaceDN w:val="0"/>
              <w:adjustRightInd w:val="0"/>
              <w:rPr>
                <w:rFonts w:cs="Simplified Arabic"/>
                <w:b/>
                <w:bCs/>
                <w:sz w:val="24"/>
                <w:szCs w:val="24"/>
                <w:rtl/>
              </w:rPr>
            </w:pPr>
            <w:r w:rsidRPr="00943D16">
              <w:rPr>
                <w:rFonts w:cs="Simplified Arabic"/>
                <w:b/>
                <w:bCs/>
                <w:sz w:val="24"/>
                <w:szCs w:val="24"/>
                <w:rtl/>
              </w:rPr>
              <w:t>الإمارات</w:t>
            </w:r>
          </w:p>
        </w:tc>
        <w:tc>
          <w:tcPr>
            <w:tcW w:w="2039" w:type="dxa"/>
          </w:tcPr>
          <w:p w14:paraId="6242B7AB" w14:textId="77777777" w:rsidR="007B09A5" w:rsidRPr="00943D16" w:rsidRDefault="007B09A5" w:rsidP="00943D16">
            <w:pPr>
              <w:autoSpaceDE w:val="0"/>
              <w:autoSpaceDN w:val="0"/>
              <w:adjustRightInd w:val="0"/>
              <w:rPr>
                <w:rFonts w:cs="Simplified Arabic"/>
                <w:sz w:val="24"/>
                <w:szCs w:val="24"/>
                <w:rtl/>
              </w:rPr>
            </w:pPr>
            <w:r w:rsidRPr="00943D16">
              <w:rPr>
                <w:rFonts w:cs="Simplified Arabic"/>
                <w:sz w:val="24"/>
                <w:szCs w:val="24"/>
              </w:rPr>
              <w:t>2</w:t>
            </w:r>
          </w:p>
        </w:tc>
        <w:tc>
          <w:tcPr>
            <w:tcW w:w="2473" w:type="dxa"/>
            <w:hideMark/>
          </w:tcPr>
          <w:p w14:paraId="348D08BE" w14:textId="77777777" w:rsidR="007B09A5" w:rsidRPr="00943D16" w:rsidRDefault="007B09A5" w:rsidP="00943D16">
            <w:pPr>
              <w:autoSpaceDE w:val="0"/>
              <w:autoSpaceDN w:val="0"/>
              <w:adjustRightInd w:val="0"/>
              <w:rPr>
                <w:rFonts w:cs="Simplified Arabic"/>
                <w:sz w:val="24"/>
                <w:szCs w:val="24"/>
              </w:rPr>
            </w:pPr>
            <w:r w:rsidRPr="00943D16">
              <w:rPr>
                <w:rFonts w:cs="Simplified Arabic"/>
                <w:sz w:val="24"/>
                <w:szCs w:val="24"/>
              </w:rPr>
              <w:t>%1.7</w:t>
            </w:r>
          </w:p>
        </w:tc>
      </w:tr>
      <w:tr w:rsidR="007B09A5" w:rsidRPr="00943D16" w14:paraId="2668640D" w14:textId="77777777" w:rsidTr="00652E10">
        <w:trPr>
          <w:trHeight w:val="397"/>
          <w:jc w:val="center"/>
        </w:trPr>
        <w:tc>
          <w:tcPr>
            <w:tcW w:w="3093" w:type="dxa"/>
          </w:tcPr>
          <w:p w14:paraId="7381B328" w14:textId="77777777" w:rsidR="007B09A5" w:rsidRPr="00943D16" w:rsidRDefault="007B09A5" w:rsidP="00943D16">
            <w:pPr>
              <w:autoSpaceDE w:val="0"/>
              <w:autoSpaceDN w:val="0"/>
              <w:adjustRightInd w:val="0"/>
              <w:rPr>
                <w:rFonts w:cs="Simplified Arabic"/>
                <w:b/>
                <w:bCs/>
                <w:sz w:val="24"/>
                <w:szCs w:val="24"/>
                <w:rtl/>
              </w:rPr>
            </w:pPr>
            <w:r w:rsidRPr="00943D16">
              <w:rPr>
                <w:rFonts w:cs="Simplified Arabic"/>
                <w:b/>
                <w:bCs/>
                <w:sz w:val="24"/>
                <w:szCs w:val="24"/>
                <w:rtl/>
              </w:rPr>
              <w:t>الأردن</w:t>
            </w:r>
          </w:p>
        </w:tc>
        <w:tc>
          <w:tcPr>
            <w:tcW w:w="2039" w:type="dxa"/>
          </w:tcPr>
          <w:p w14:paraId="51C2E9EF" w14:textId="77777777" w:rsidR="007B09A5" w:rsidRPr="00943D16" w:rsidRDefault="007B09A5" w:rsidP="00943D16">
            <w:pPr>
              <w:autoSpaceDE w:val="0"/>
              <w:autoSpaceDN w:val="0"/>
              <w:adjustRightInd w:val="0"/>
              <w:rPr>
                <w:rFonts w:cs="Simplified Arabic"/>
                <w:sz w:val="24"/>
                <w:szCs w:val="24"/>
                <w:rtl/>
              </w:rPr>
            </w:pPr>
            <w:r w:rsidRPr="00943D16">
              <w:rPr>
                <w:rFonts w:cs="Simplified Arabic"/>
                <w:sz w:val="24"/>
                <w:szCs w:val="24"/>
              </w:rPr>
              <w:t>1</w:t>
            </w:r>
          </w:p>
        </w:tc>
        <w:tc>
          <w:tcPr>
            <w:tcW w:w="2473" w:type="dxa"/>
          </w:tcPr>
          <w:p w14:paraId="3D955EF3" w14:textId="77777777" w:rsidR="007B09A5" w:rsidRPr="00943D16" w:rsidRDefault="007B09A5" w:rsidP="00943D16">
            <w:pPr>
              <w:autoSpaceDE w:val="0"/>
              <w:autoSpaceDN w:val="0"/>
              <w:adjustRightInd w:val="0"/>
              <w:rPr>
                <w:rFonts w:cs="Simplified Arabic"/>
                <w:sz w:val="24"/>
                <w:szCs w:val="24"/>
              </w:rPr>
            </w:pPr>
            <w:r w:rsidRPr="00943D16">
              <w:rPr>
                <w:rFonts w:cs="Simplified Arabic"/>
                <w:sz w:val="24"/>
                <w:szCs w:val="24"/>
              </w:rPr>
              <w:t>%0.8</w:t>
            </w:r>
          </w:p>
        </w:tc>
      </w:tr>
      <w:tr w:rsidR="007B09A5" w:rsidRPr="00943D16" w14:paraId="0820DE61" w14:textId="77777777" w:rsidTr="00652E10">
        <w:trPr>
          <w:trHeight w:val="397"/>
          <w:jc w:val="center"/>
        </w:trPr>
        <w:tc>
          <w:tcPr>
            <w:tcW w:w="3093" w:type="dxa"/>
          </w:tcPr>
          <w:p w14:paraId="0DD2FD0D" w14:textId="77777777" w:rsidR="007B09A5" w:rsidRPr="00943D16" w:rsidRDefault="007B09A5" w:rsidP="00943D16">
            <w:pPr>
              <w:autoSpaceDE w:val="0"/>
              <w:autoSpaceDN w:val="0"/>
              <w:adjustRightInd w:val="0"/>
              <w:rPr>
                <w:rFonts w:cs="Simplified Arabic"/>
                <w:b/>
                <w:bCs/>
                <w:sz w:val="24"/>
                <w:szCs w:val="24"/>
                <w:rtl/>
              </w:rPr>
            </w:pPr>
            <w:r w:rsidRPr="00943D16">
              <w:rPr>
                <w:rFonts w:cs="Simplified Arabic"/>
                <w:b/>
                <w:bCs/>
                <w:sz w:val="24"/>
                <w:szCs w:val="24"/>
                <w:rtl/>
              </w:rPr>
              <w:t>دولة عربية أخرى</w:t>
            </w:r>
          </w:p>
        </w:tc>
        <w:tc>
          <w:tcPr>
            <w:tcW w:w="2039" w:type="dxa"/>
          </w:tcPr>
          <w:p w14:paraId="72428348" w14:textId="77777777" w:rsidR="007B09A5" w:rsidRPr="00943D16" w:rsidRDefault="007B09A5" w:rsidP="00943D16">
            <w:pPr>
              <w:autoSpaceDE w:val="0"/>
              <w:autoSpaceDN w:val="0"/>
              <w:adjustRightInd w:val="0"/>
              <w:rPr>
                <w:rFonts w:cs="Simplified Arabic"/>
                <w:sz w:val="24"/>
                <w:szCs w:val="24"/>
                <w:rtl/>
              </w:rPr>
            </w:pPr>
            <w:r w:rsidRPr="00943D16">
              <w:rPr>
                <w:rFonts w:cs="Simplified Arabic"/>
                <w:sz w:val="24"/>
                <w:szCs w:val="24"/>
              </w:rPr>
              <w:t>3</w:t>
            </w:r>
          </w:p>
        </w:tc>
        <w:tc>
          <w:tcPr>
            <w:tcW w:w="2473" w:type="dxa"/>
          </w:tcPr>
          <w:p w14:paraId="7CB35DC2" w14:textId="77777777" w:rsidR="007B09A5" w:rsidRPr="00943D16" w:rsidRDefault="007B09A5" w:rsidP="00943D16">
            <w:pPr>
              <w:autoSpaceDE w:val="0"/>
              <w:autoSpaceDN w:val="0"/>
              <w:adjustRightInd w:val="0"/>
              <w:rPr>
                <w:rFonts w:cs="Simplified Arabic"/>
                <w:sz w:val="24"/>
                <w:szCs w:val="24"/>
              </w:rPr>
            </w:pPr>
            <w:r w:rsidRPr="00943D16">
              <w:rPr>
                <w:rFonts w:cs="Simplified Arabic"/>
                <w:sz w:val="24"/>
                <w:szCs w:val="24"/>
              </w:rPr>
              <w:t>%2.5</w:t>
            </w:r>
          </w:p>
        </w:tc>
      </w:tr>
      <w:tr w:rsidR="007B09A5" w:rsidRPr="00943D16" w14:paraId="0A3B02FC" w14:textId="77777777" w:rsidTr="00652E10">
        <w:trPr>
          <w:trHeight w:val="397"/>
          <w:jc w:val="center"/>
        </w:trPr>
        <w:tc>
          <w:tcPr>
            <w:tcW w:w="3093" w:type="dxa"/>
            <w:shd w:val="clear" w:color="auto" w:fill="D9D9D9" w:themeFill="background1" w:themeFillShade="D9"/>
            <w:hideMark/>
          </w:tcPr>
          <w:p w14:paraId="6FFFEF4D" w14:textId="77777777" w:rsidR="007B09A5" w:rsidRPr="00943D16" w:rsidRDefault="007B09A5" w:rsidP="00943D16">
            <w:pPr>
              <w:autoSpaceDE w:val="0"/>
              <w:autoSpaceDN w:val="0"/>
              <w:adjustRightInd w:val="0"/>
              <w:rPr>
                <w:rFonts w:cs="Simplified Arabic"/>
                <w:b/>
                <w:bCs/>
                <w:sz w:val="24"/>
                <w:szCs w:val="24"/>
                <w:rtl/>
              </w:rPr>
            </w:pPr>
            <w:r w:rsidRPr="00943D16">
              <w:rPr>
                <w:rFonts w:cs="Simplified Arabic"/>
                <w:b/>
                <w:bCs/>
                <w:sz w:val="24"/>
                <w:szCs w:val="24"/>
                <w:rtl/>
              </w:rPr>
              <w:t>المجموع</w:t>
            </w:r>
          </w:p>
        </w:tc>
        <w:tc>
          <w:tcPr>
            <w:tcW w:w="2039" w:type="dxa"/>
            <w:shd w:val="clear" w:color="auto" w:fill="D9D9D9" w:themeFill="background1" w:themeFillShade="D9"/>
          </w:tcPr>
          <w:p w14:paraId="488C426D" w14:textId="77777777" w:rsidR="007B09A5" w:rsidRPr="00943D16" w:rsidRDefault="007B09A5" w:rsidP="00943D16">
            <w:pPr>
              <w:autoSpaceDE w:val="0"/>
              <w:autoSpaceDN w:val="0"/>
              <w:adjustRightInd w:val="0"/>
              <w:rPr>
                <w:rFonts w:cs="Simplified Arabic"/>
                <w:b/>
                <w:bCs/>
                <w:sz w:val="24"/>
                <w:szCs w:val="24"/>
              </w:rPr>
            </w:pPr>
            <w:r w:rsidRPr="00943D16">
              <w:rPr>
                <w:rFonts w:cs="Simplified Arabic"/>
                <w:b/>
                <w:bCs/>
                <w:sz w:val="24"/>
                <w:szCs w:val="24"/>
              </w:rPr>
              <w:t>121</w:t>
            </w:r>
          </w:p>
        </w:tc>
        <w:tc>
          <w:tcPr>
            <w:tcW w:w="2473" w:type="dxa"/>
            <w:shd w:val="clear" w:color="auto" w:fill="D9D9D9" w:themeFill="background1" w:themeFillShade="D9"/>
            <w:hideMark/>
          </w:tcPr>
          <w:p w14:paraId="47DD2757" w14:textId="77777777" w:rsidR="007B09A5" w:rsidRPr="00943D16" w:rsidRDefault="007B09A5" w:rsidP="00943D16">
            <w:pPr>
              <w:autoSpaceDE w:val="0"/>
              <w:autoSpaceDN w:val="0"/>
              <w:adjustRightInd w:val="0"/>
              <w:rPr>
                <w:rFonts w:cs="Simplified Arabic"/>
                <w:b/>
                <w:bCs/>
                <w:sz w:val="24"/>
                <w:szCs w:val="24"/>
              </w:rPr>
            </w:pPr>
            <w:r w:rsidRPr="00943D16">
              <w:rPr>
                <w:rFonts w:cs="Simplified Arabic"/>
                <w:b/>
                <w:bCs/>
                <w:sz w:val="24"/>
                <w:szCs w:val="24"/>
              </w:rPr>
              <w:t>%100</w:t>
            </w:r>
          </w:p>
        </w:tc>
      </w:tr>
    </w:tbl>
    <w:bookmarkEnd w:id="179"/>
    <w:p w14:paraId="10D5C51D" w14:textId="77777777" w:rsidR="007B09A5" w:rsidRPr="007F2FF1" w:rsidRDefault="007B09A5" w:rsidP="007F2FF1">
      <w:pPr>
        <w:spacing w:before="120" w:after="120" w:line="240" w:lineRule="auto"/>
        <w:jc w:val="center"/>
        <w:rPr>
          <w:rFonts w:ascii="Times New Roman" w:eastAsia="Times New Roman" w:hAnsi="Times New Roman" w:cs="Simplified Arabic"/>
          <w:b/>
          <w:bCs/>
          <w:sz w:val="24"/>
          <w:szCs w:val="28"/>
          <w:lang w:bidi="ar-EG"/>
        </w:rPr>
      </w:pPr>
      <w:r w:rsidRPr="007F2FF1">
        <w:rPr>
          <w:rFonts w:ascii="Times New Roman" w:hAnsi="Times New Roman" w:cs="Simplified Arabic"/>
          <w:noProof/>
          <w:sz w:val="24"/>
          <w:szCs w:val="28"/>
        </w:rPr>
        <w:drawing>
          <wp:inline distT="0" distB="0" distL="0" distR="0" wp14:anchorId="1F04E69C" wp14:editId="77DEB557">
            <wp:extent cx="5438775" cy="1906438"/>
            <wp:effectExtent l="0" t="0" r="9525" b="17780"/>
            <wp:docPr id="1067435753"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3F7A4CD" w14:textId="77777777" w:rsidR="007B09A5" w:rsidRPr="007F2FF1" w:rsidRDefault="007B09A5" w:rsidP="00943D16">
      <w:pPr>
        <w:pStyle w:val="a8"/>
        <w:rPr>
          <w:rtl/>
        </w:rPr>
      </w:pPr>
      <w:bookmarkStart w:id="180" w:name="_Toc227759107"/>
      <w:bookmarkStart w:id="181" w:name="_Toc227769201"/>
      <w:r w:rsidRPr="007F2FF1">
        <w:rPr>
          <w:rtl/>
        </w:rPr>
        <w:t>الشكل رقم (</w:t>
      </w:r>
      <w:r w:rsidRPr="007F2FF1">
        <w:rPr>
          <w:rFonts w:hint="cs"/>
          <w:rtl/>
        </w:rPr>
        <w:t>3-4</w:t>
      </w:r>
      <w:r w:rsidRPr="007F2FF1">
        <w:rPr>
          <w:rtl/>
        </w:rPr>
        <w:t>) توزيع أفراد العينة حسب بلد الإقامة</w:t>
      </w:r>
      <w:bookmarkEnd w:id="180"/>
      <w:bookmarkEnd w:id="181"/>
    </w:p>
    <w:p w14:paraId="29C7AF83" w14:textId="77777777" w:rsidR="00D362F8" w:rsidRDefault="00D362F8" w:rsidP="007F2FF1">
      <w:pPr>
        <w:spacing w:before="120" w:after="120" w:line="240" w:lineRule="auto"/>
        <w:ind w:firstLine="720"/>
        <w:jc w:val="both"/>
        <w:rPr>
          <w:rFonts w:ascii="Times New Roman" w:hAnsi="Times New Roman" w:cs="Simplified Arabic"/>
          <w:noProof/>
          <w:sz w:val="24"/>
          <w:szCs w:val="28"/>
          <w:rtl/>
        </w:rPr>
      </w:pPr>
    </w:p>
    <w:p w14:paraId="7E7A404F" w14:textId="65CAA277" w:rsidR="007B09A5" w:rsidRPr="007F2FF1" w:rsidRDefault="007B09A5" w:rsidP="00076198">
      <w:pPr>
        <w:pStyle w:val="00000"/>
        <w:rPr>
          <w:noProof/>
          <w:rtl/>
        </w:rPr>
      </w:pPr>
      <w:r w:rsidRPr="00076198">
        <w:rPr>
          <w:b/>
          <w:bCs/>
          <w:noProof/>
          <w:rtl/>
        </w:rPr>
        <w:t>يتبين من الشكل السابق</w:t>
      </w:r>
      <w:r w:rsidRPr="007F2FF1">
        <w:rPr>
          <w:noProof/>
          <w:rtl/>
        </w:rPr>
        <w:t>: أن أكبر نسبة حصل عليها أفراد العينة حسب</w:t>
      </w:r>
      <w:r w:rsidRPr="007F2FF1">
        <w:rPr>
          <w:rtl/>
        </w:rPr>
        <w:t xml:space="preserve"> </w:t>
      </w:r>
      <w:r w:rsidRPr="007F2FF1">
        <w:rPr>
          <w:noProof/>
          <w:rtl/>
        </w:rPr>
        <w:t>بلد الإقامة هي (</w:t>
      </w:r>
      <w:r w:rsidRPr="007F2FF1">
        <w:rPr>
          <w:noProof/>
        </w:rPr>
        <w:t>%95.0</w:t>
      </w:r>
      <w:r w:rsidRPr="007F2FF1">
        <w:rPr>
          <w:noProof/>
          <w:rtl/>
        </w:rPr>
        <w:t>) و</w:t>
      </w:r>
      <w:r w:rsidRPr="007F2FF1">
        <w:rPr>
          <w:rFonts w:hint="cs"/>
          <w:noProof/>
          <w:rtl/>
        </w:rPr>
        <w:t xml:space="preserve">هي </w:t>
      </w:r>
      <w:r w:rsidRPr="007F2FF1">
        <w:rPr>
          <w:noProof/>
          <w:rtl/>
        </w:rPr>
        <w:t>الخاصة بـ(</w:t>
      </w:r>
      <w:r w:rsidRPr="007F2FF1">
        <w:rPr>
          <w:rtl/>
        </w:rPr>
        <w:t>السعودية</w:t>
      </w:r>
      <w:r w:rsidRPr="007F2FF1">
        <w:rPr>
          <w:noProof/>
          <w:rtl/>
        </w:rPr>
        <w:t>)، ويليها نسبة (</w:t>
      </w:r>
      <w:r w:rsidRPr="007F2FF1">
        <w:rPr>
          <w:noProof/>
        </w:rPr>
        <w:t>%2.5</w:t>
      </w:r>
      <w:r w:rsidRPr="007F2FF1">
        <w:rPr>
          <w:noProof/>
          <w:rtl/>
        </w:rPr>
        <w:t>) و</w:t>
      </w:r>
      <w:r w:rsidRPr="007F2FF1">
        <w:rPr>
          <w:rFonts w:hint="cs"/>
          <w:noProof/>
          <w:rtl/>
        </w:rPr>
        <w:t xml:space="preserve">هي </w:t>
      </w:r>
      <w:r w:rsidRPr="007F2FF1">
        <w:rPr>
          <w:noProof/>
          <w:rtl/>
        </w:rPr>
        <w:t>الخاصة بـ(دولة عربية أخرى)، بينما جاءت أقل نسبة (</w:t>
      </w:r>
      <w:r w:rsidRPr="007F2FF1">
        <w:rPr>
          <w:noProof/>
        </w:rPr>
        <w:t>%0</w:t>
      </w:r>
      <w:r w:rsidRPr="007F2FF1">
        <w:rPr>
          <w:noProof/>
          <w:rtl/>
        </w:rPr>
        <w:t>) و</w:t>
      </w:r>
      <w:r w:rsidRPr="007F2FF1">
        <w:rPr>
          <w:rFonts w:hint="cs"/>
          <w:noProof/>
          <w:rtl/>
        </w:rPr>
        <w:t xml:space="preserve">هي </w:t>
      </w:r>
      <w:r w:rsidRPr="007F2FF1">
        <w:rPr>
          <w:noProof/>
          <w:rtl/>
        </w:rPr>
        <w:t>الخاصة بـ(مصر).</w:t>
      </w:r>
    </w:p>
    <w:p w14:paraId="33021002" w14:textId="77777777" w:rsidR="007B09A5" w:rsidRPr="007F2FF1" w:rsidRDefault="007B09A5" w:rsidP="007F2FF1">
      <w:pPr>
        <w:pStyle w:val="ListParagraph"/>
        <w:numPr>
          <w:ilvl w:val="0"/>
          <w:numId w:val="62"/>
        </w:numPr>
        <w:spacing w:before="120" w:after="120" w:line="240" w:lineRule="auto"/>
        <w:ind w:left="583"/>
        <w:contextualSpacing w:val="0"/>
        <w:jc w:val="both"/>
        <w:rPr>
          <w:rFonts w:ascii="Times New Roman" w:eastAsia="Times New Roman" w:hAnsi="Times New Roman" w:cs="Simplified Arabic"/>
          <w:b/>
          <w:bCs/>
          <w:sz w:val="24"/>
          <w:szCs w:val="28"/>
          <w:rtl/>
          <w:lang w:bidi="ar-EG"/>
        </w:rPr>
      </w:pPr>
      <w:r w:rsidRPr="007F2FF1">
        <w:rPr>
          <w:rFonts w:ascii="Times New Roman" w:eastAsia="Times New Roman" w:hAnsi="Times New Roman" w:cs="Simplified Arabic" w:hint="cs"/>
          <w:b/>
          <w:bCs/>
          <w:sz w:val="24"/>
          <w:szCs w:val="28"/>
          <w:rtl/>
          <w:lang w:bidi="ar-EG"/>
        </w:rPr>
        <w:t>توزيع أفراد العينة حسب</w:t>
      </w:r>
      <w:r w:rsidRPr="007F2FF1">
        <w:rPr>
          <w:rFonts w:ascii="Times New Roman" w:hAnsi="Times New Roman" w:cs="Simplified Arabic"/>
          <w:sz w:val="24"/>
          <w:szCs w:val="28"/>
          <w:rtl/>
        </w:rPr>
        <w:t xml:space="preserve"> </w:t>
      </w:r>
      <w:r w:rsidRPr="007F2FF1">
        <w:rPr>
          <w:rFonts w:ascii="Times New Roman" w:eastAsia="Times New Roman" w:hAnsi="Times New Roman" w:cs="Simplified Arabic"/>
          <w:b/>
          <w:bCs/>
          <w:sz w:val="24"/>
          <w:szCs w:val="28"/>
          <w:rtl/>
          <w:lang w:bidi="ar-EG"/>
        </w:rPr>
        <w:t>عدد ساعات استخدامك للمنصات الرقمية يومياً:</w:t>
      </w:r>
    </w:p>
    <w:p w14:paraId="712CF98F" w14:textId="77777777" w:rsidR="007B09A5" w:rsidRPr="007F2FF1" w:rsidRDefault="007B09A5" w:rsidP="00943D16">
      <w:pPr>
        <w:pStyle w:val="a8"/>
        <w:rPr>
          <w:rtl/>
        </w:rPr>
      </w:pPr>
      <w:bookmarkStart w:id="182" w:name="_Toc227759108"/>
      <w:bookmarkStart w:id="183" w:name="_Toc227769202"/>
      <w:r w:rsidRPr="007F2FF1">
        <w:rPr>
          <w:rtl/>
        </w:rPr>
        <w:t>الجدول رقم</w:t>
      </w:r>
      <w:r w:rsidRPr="007F2FF1">
        <w:rPr>
          <w:rFonts w:hint="cs"/>
          <w:rtl/>
        </w:rPr>
        <w:t xml:space="preserve"> (3-5) </w:t>
      </w:r>
      <w:r w:rsidRPr="007F2FF1">
        <w:rPr>
          <w:rtl/>
        </w:rPr>
        <w:t>توزيع أفراد العينة حسب عدد ساعات استخدامك للمنصات الرقمية يومياً</w:t>
      </w:r>
      <w:bookmarkEnd w:id="182"/>
      <w:bookmarkEnd w:id="183"/>
    </w:p>
    <w:tbl>
      <w:tblPr>
        <w:tblStyle w:val="TableGrid"/>
        <w:bidiVisual/>
        <w:tblW w:w="7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259"/>
        <w:gridCol w:w="2111"/>
        <w:gridCol w:w="2568"/>
      </w:tblGrid>
      <w:tr w:rsidR="007B09A5" w:rsidRPr="00943D16" w14:paraId="358C6C9E" w14:textId="77777777" w:rsidTr="00652E10">
        <w:trPr>
          <w:trHeight w:val="454"/>
          <w:jc w:val="center"/>
        </w:trPr>
        <w:tc>
          <w:tcPr>
            <w:tcW w:w="3259" w:type="dxa"/>
            <w:shd w:val="clear" w:color="auto" w:fill="D9D9D9" w:themeFill="background1" w:themeFillShade="D9"/>
          </w:tcPr>
          <w:p w14:paraId="656EE52C" w14:textId="77777777" w:rsidR="007B09A5" w:rsidRPr="00943D16" w:rsidRDefault="007B09A5" w:rsidP="00943D16">
            <w:pPr>
              <w:autoSpaceDE w:val="0"/>
              <w:autoSpaceDN w:val="0"/>
              <w:adjustRightInd w:val="0"/>
              <w:rPr>
                <w:rFonts w:cs="Simplified Arabic"/>
                <w:b/>
                <w:bCs/>
                <w:sz w:val="24"/>
                <w:szCs w:val="24"/>
              </w:rPr>
            </w:pPr>
            <w:r w:rsidRPr="00943D16">
              <w:rPr>
                <w:rFonts w:cs="Simplified Arabic"/>
                <w:b/>
                <w:bCs/>
                <w:sz w:val="24"/>
                <w:szCs w:val="24"/>
                <w:rtl/>
              </w:rPr>
              <w:t>عدد ساعات استخدامك للمنصات الرقمية يومياً</w:t>
            </w:r>
          </w:p>
        </w:tc>
        <w:tc>
          <w:tcPr>
            <w:tcW w:w="2111" w:type="dxa"/>
            <w:shd w:val="clear" w:color="auto" w:fill="D9D9D9" w:themeFill="background1" w:themeFillShade="D9"/>
          </w:tcPr>
          <w:p w14:paraId="6A5ABD7F" w14:textId="77777777" w:rsidR="007B09A5" w:rsidRPr="00943D16" w:rsidRDefault="007B09A5" w:rsidP="00943D16">
            <w:pPr>
              <w:autoSpaceDE w:val="0"/>
              <w:autoSpaceDN w:val="0"/>
              <w:adjustRightInd w:val="0"/>
              <w:rPr>
                <w:rFonts w:cs="Simplified Arabic"/>
                <w:b/>
                <w:bCs/>
                <w:sz w:val="24"/>
                <w:szCs w:val="24"/>
                <w:rtl/>
              </w:rPr>
            </w:pPr>
            <w:r w:rsidRPr="00943D16">
              <w:rPr>
                <w:rFonts w:cs="Simplified Arabic"/>
                <w:b/>
                <w:bCs/>
                <w:sz w:val="24"/>
                <w:szCs w:val="24"/>
                <w:rtl/>
              </w:rPr>
              <w:t>التكرارات</w:t>
            </w:r>
          </w:p>
        </w:tc>
        <w:tc>
          <w:tcPr>
            <w:tcW w:w="2568" w:type="dxa"/>
            <w:shd w:val="clear" w:color="auto" w:fill="D9D9D9" w:themeFill="background1" w:themeFillShade="D9"/>
          </w:tcPr>
          <w:p w14:paraId="36249C49" w14:textId="77777777" w:rsidR="007B09A5" w:rsidRPr="00943D16" w:rsidRDefault="007B09A5" w:rsidP="00943D16">
            <w:pPr>
              <w:autoSpaceDE w:val="0"/>
              <w:autoSpaceDN w:val="0"/>
              <w:adjustRightInd w:val="0"/>
              <w:rPr>
                <w:rFonts w:cs="Simplified Arabic"/>
                <w:b/>
                <w:bCs/>
                <w:sz w:val="24"/>
                <w:szCs w:val="24"/>
                <w:rtl/>
              </w:rPr>
            </w:pPr>
            <w:r w:rsidRPr="00943D16">
              <w:rPr>
                <w:rFonts w:cs="Simplified Arabic"/>
                <w:b/>
                <w:bCs/>
                <w:sz w:val="24"/>
                <w:szCs w:val="24"/>
                <w:rtl/>
              </w:rPr>
              <w:t>النسب المئوية</w:t>
            </w:r>
          </w:p>
        </w:tc>
      </w:tr>
      <w:tr w:rsidR="007B09A5" w:rsidRPr="00943D16" w14:paraId="177295D7" w14:textId="77777777" w:rsidTr="00652E10">
        <w:trPr>
          <w:trHeight w:val="397"/>
          <w:jc w:val="center"/>
        </w:trPr>
        <w:tc>
          <w:tcPr>
            <w:tcW w:w="3259" w:type="dxa"/>
          </w:tcPr>
          <w:p w14:paraId="672FC9E7" w14:textId="77777777" w:rsidR="007B09A5" w:rsidRPr="00943D16" w:rsidRDefault="007B09A5" w:rsidP="00943D16">
            <w:pPr>
              <w:autoSpaceDE w:val="0"/>
              <w:autoSpaceDN w:val="0"/>
              <w:adjustRightInd w:val="0"/>
              <w:rPr>
                <w:rFonts w:cs="Simplified Arabic"/>
                <w:b/>
                <w:bCs/>
                <w:sz w:val="24"/>
                <w:szCs w:val="24"/>
                <w:rtl/>
              </w:rPr>
            </w:pPr>
            <w:r w:rsidRPr="00943D16">
              <w:rPr>
                <w:rFonts w:cs="Simplified Arabic"/>
                <w:b/>
                <w:bCs/>
                <w:sz w:val="24"/>
                <w:szCs w:val="24"/>
                <w:rtl/>
              </w:rPr>
              <w:t>أقل من ساعة</w:t>
            </w:r>
          </w:p>
        </w:tc>
        <w:tc>
          <w:tcPr>
            <w:tcW w:w="2111" w:type="dxa"/>
          </w:tcPr>
          <w:p w14:paraId="2F61A153" w14:textId="77777777" w:rsidR="007B09A5" w:rsidRPr="00C0274B" w:rsidRDefault="007B09A5" w:rsidP="00943D16">
            <w:pPr>
              <w:autoSpaceDE w:val="0"/>
              <w:autoSpaceDN w:val="0"/>
              <w:adjustRightInd w:val="0"/>
              <w:rPr>
                <w:rFonts w:cs="Simplified Arabic"/>
                <w:sz w:val="24"/>
                <w:szCs w:val="24"/>
              </w:rPr>
            </w:pPr>
            <w:r w:rsidRPr="00C0274B">
              <w:rPr>
                <w:rFonts w:cs="Simplified Arabic"/>
                <w:sz w:val="24"/>
                <w:szCs w:val="24"/>
              </w:rPr>
              <w:t>8</w:t>
            </w:r>
          </w:p>
        </w:tc>
        <w:tc>
          <w:tcPr>
            <w:tcW w:w="2568" w:type="dxa"/>
          </w:tcPr>
          <w:p w14:paraId="4F76B109" w14:textId="77777777" w:rsidR="007B09A5" w:rsidRPr="00C0274B" w:rsidRDefault="007B09A5" w:rsidP="00943D16">
            <w:pPr>
              <w:autoSpaceDE w:val="0"/>
              <w:autoSpaceDN w:val="0"/>
              <w:adjustRightInd w:val="0"/>
              <w:rPr>
                <w:rFonts w:cs="Simplified Arabic"/>
                <w:sz w:val="24"/>
                <w:szCs w:val="24"/>
              </w:rPr>
            </w:pPr>
            <w:r w:rsidRPr="00C0274B">
              <w:rPr>
                <w:rFonts w:cs="Simplified Arabic"/>
                <w:sz w:val="24"/>
                <w:szCs w:val="24"/>
              </w:rPr>
              <w:t>%6.6</w:t>
            </w:r>
          </w:p>
        </w:tc>
      </w:tr>
      <w:tr w:rsidR="007B09A5" w:rsidRPr="00943D16" w14:paraId="0A0E2292" w14:textId="77777777" w:rsidTr="00652E10">
        <w:trPr>
          <w:trHeight w:val="397"/>
          <w:jc w:val="center"/>
        </w:trPr>
        <w:tc>
          <w:tcPr>
            <w:tcW w:w="3259" w:type="dxa"/>
          </w:tcPr>
          <w:p w14:paraId="21EB1E57" w14:textId="77777777" w:rsidR="007B09A5" w:rsidRPr="00943D16" w:rsidRDefault="007B09A5" w:rsidP="00943D16">
            <w:pPr>
              <w:autoSpaceDE w:val="0"/>
              <w:autoSpaceDN w:val="0"/>
              <w:adjustRightInd w:val="0"/>
              <w:rPr>
                <w:rFonts w:cs="Simplified Arabic"/>
                <w:b/>
                <w:bCs/>
                <w:sz w:val="24"/>
                <w:szCs w:val="24"/>
                <w:rtl/>
              </w:rPr>
            </w:pPr>
            <w:r w:rsidRPr="00943D16">
              <w:rPr>
                <w:rFonts w:cs="Simplified Arabic"/>
                <w:b/>
                <w:bCs/>
                <w:sz w:val="24"/>
                <w:szCs w:val="24"/>
                <w:rtl/>
              </w:rPr>
              <w:t>من ساعة إلى أقل من 3 ساعات</w:t>
            </w:r>
          </w:p>
        </w:tc>
        <w:tc>
          <w:tcPr>
            <w:tcW w:w="2111" w:type="dxa"/>
          </w:tcPr>
          <w:p w14:paraId="53F7C326" w14:textId="77777777" w:rsidR="007B09A5" w:rsidRPr="00C0274B" w:rsidRDefault="007B09A5" w:rsidP="00943D16">
            <w:pPr>
              <w:autoSpaceDE w:val="0"/>
              <w:autoSpaceDN w:val="0"/>
              <w:adjustRightInd w:val="0"/>
              <w:rPr>
                <w:rFonts w:cs="Simplified Arabic"/>
                <w:sz w:val="24"/>
                <w:szCs w:val="24"/>
              </w:rPr>
            </w:pPr>
            <w:r w:rsidRPr="00C0274B">
              <w:rPr>
                <w:rFonts w:cs="Simplified Arabic"/>
                <w:sz w:val="24"/>
                <w:szCs w:val="24"/>
              </w:rPr>
              <w:t>36</w:t>
            </w:r>
          </w:p>
        </w:tc>
        <w:tc>
          <w:tcPr>
            <w:tcW w:w="2568" w:type="dxa"/>
          </w:tcPr>
          <w:p w14:paraId="630676F3" w14:textId="77777777" w:rsidR="007B09A5" w:rsidRPr="00C0274B" w:rsidRDefault="007B09A5" w:rsidP="00943D16">
            <w:pPr>
              <w:autoSpaceDE w:val="0"/>
              <w:autoSpaceDN w:val="0"/>
              <w:adjustRightInd w:val="0"/>
              <w:rPr>
                <w:rFonts w:cs="Simplified Arabic"/>
                <w:sz w:val="24"/>
                <w:szCs w:val="24"/>
              </w:rPr>
            </w:pPr>
            <w:r w:rsidRPr="00C0274B">
              <w:rPr>
                <w:rFonts w:cs="Simplified Arabic"/>
                <w:sz w:val="24"/>
                <w:szCs w:val="24"/>
              </w:rPr>
              <w:t>%29.8</w:t>
            </w:r>
          </w:p>
        </w:tc>
      </w:tr>
      <w:tr w:rsidR="007B09A5" w:rsidRPr="00943D16" w14:paraId="501D4767" w14:textId="77777777" w:rsidTr="00652E10">
        <w:trPr>
          <w:trHeight w:val="397"/>
          <w:jc w:val="center"/>
        </w:trPr>
        <w:tc>
          <w:tcPr>
            <w:tcW w:w="3259" w:type="dxa"/>
          </w:tcPr>
          <w:p w14:paraId="5B50E9CB" w14:textId="77777777" w:rsidR="007B09A5" w:rsidRPr="00943D16" w:rsidRDefault="007B09A5" w:rsidP="00943D16">
            <w:pPr>
              <w:autoSpaceDE w:val="0"/>
              <w:autoSpaceDN w:val="0"/>
              <w:adjustRightInd w:val="0"/>
              <w:rPr>
                <w:rFonts w:cs="Simplified Arabic"/>
                <w:b/>
                <w:bCs/>
                <w:sz w:val="24"/>
                <w:szCs w:val="24"/>
                <w:rtl/>
              </w:rPr>
            </w:pPr>
            <w:r w:rsidRPr="00943D16">
              <w:rPr>
                <w:rFonts w:cs="Simplified Arabic"/>
                <w:b/>
                <w:bCs/>
                <w:sz w:val="24"/>
                <w:szCs w:val="24"/>
                <w:rtl/>
              </w:rPr>
              <w:t>من 3 إلى أقل من 5 ساعات</w:t>
            </w:r>
          </w:p>
        </w:tc>
        <w:tc>
          <w:tcPr>
            <w:tcW w:w="2111" w:type="dxa"/>
          </w:tcPr>
          <w:p w14:paraId="4A25F7C6" w14:textId="77777777" w:rsidR="007B09A5" w:rsidRPr="00C0274B" w:rsidRDefault="007B09A5" w:rsidP="00943D16">
            <w:pPr>
              <w:autoSpaceDE w:val="0"/>
              <w:autoSpaceDN w:val="0"/>
              <w:adjustRightInd w:val="0"/>
              <w:rPr>
                <w:rFonts w:cs="Simplified Arabic"/>
                <w:sz w:val="24"/>
                <w:szCs w:val="24"/>
              </w:rPr>
            </w:pPr>
            <w:r w:rsidRPr="00C0274B">
              <w:rPr>
                <w:rFonts w:cs="Simplified Arabic"/>
                <w:sz w:val="24"/>
                <w:szCs w:val="24"/>
              </w:rPr>
              <w:t>42</w:t>
            </w:r>
          </w:p>
        </w:tc>
        <w:tc>
          <w:tcPr>
            <w:tcW w:w="2568" w:type="dxa"/>
          </w:tcPr>
          <w:p w14:paraId="2D9F3767" w14:textId="77777777" w:rsidR="007B09A5" w:rsidRPr="00C0274B" w:rsidRDefault="007B09A5" w:rsidP="00943D16">
            <w:pPr>
              <w:autoSpaceDE w:val="0"/>
              <w:autoSpaceDN w:val="0"/>
              <w:adjustRightInd w:val="0"/>
              <w:rPr>
                <w:rFonts w:cs="Simplified Arabic"/>
                <w:sz w:val="24"/>
                <w:szCs w:val="24"/>
                <w:rtl/>
              </w:rPr>
            </w:pPr>
            <w:r w:rsidRPr="00C0274B">
              <w:rPr>
                <w:rFonts w:cs="Simplified Arabic"/>
                <w:sz w:val="24"/>
                <w:szCs w:val="24"/>
              </w:rPr>
              <w:t>%34.7</w:t>
            </w:r>
          </w:p>
        </w:tc>
      </w:tr>
      <w:tr w:rsidR="007B09A5" w:rsidRPr="00943D16" w14:paraId="3E52EC14" w14:textId="77777777" w:rsidTr="00652E10">
        <w:trPr>
          <w:trHeight w:val="397"/>
          <w:jc w:val="center"/>
        </w:trPr>
        <w:tc>
          <w:tcPr>
            <w:tcW w:w="3259" w:type="dxa"/>
          </w:tcPr>
          <w:p w14:paraId="0E492438" w14:textId="77777777" w:rsidR="007B09A5" w:rsidRPr="00943D16" w:rsidRDefault="007B09A5" w:rsidP="00943D16">
            <w:pPr>
              <w:autoSpaceDE w:val="0"/>
              <w:autoSpaceDN w:val="0"/>
              <w:adjustRightInd w:val="0"/>
              <w:rPr>
                <w:rFonts w:cs="Simplified Arabic"/>
                <w:b/>
                <w:bCs/>
                <w:sz w:val="24"/>
                <w:szCs w:val="24"/>
                <w:rtl/>
              </w:rPr>
            </w:pPr>
            <w:r w:rsidRPr="00943D16">
              <w:rPr>
                <w:rFonts w:cs="Simplified Arabic"/>
                <w:b/>
                <w:bCs/>
                <w:sz w:val="24"/>
                <w:szCs w:val="24"/>
                <w:rtl/>
              </w:rPr>
              <w:t>أكثر من 5 ساعات</w:t>
            </w:r>
          </w:p>
        </w:tc>
        <w:tc>
          <w:tcPr>
            <w:tcW w:w="2111" w:type="dxa"/>
          </w:tcPr>
          <w:p w14:paraId="26FF3E1B" w14:textId="77777777" w:rsidR="007B09A5" w:rsidRPr="00C0274B" w:rsidRDefault="007B09A5" w:rsidP="00943D16">
            <w:pPr>
              <w:autoSpaceDE w:val="0"/>
              <w:autoSpaceDN w:val="0"/>
              <w:adjustRightInd w:val="0"/>
              <w:rPr>
                <w:rFonts w:cs="Simplified Arabic"/>
                <w:sz w:val="24"/>
                <w:szCs w:val="24"/>
              </w:rPr>
            </w:pPr>
            <w:r w:rsidRPr="00C0274B">
              <w:rPr>
                <w:rFonts w:cs="Simplified Arabic"/>
                <w:sz w:val="24"/>
                <w:szCs w:val="24"/>
              </w:rPr>
              <w:t>35</w:t>
            </w:r>
          </w:p>
        </w:tc>
        <w:tc>
          <w:tcPr>
            <w:tcW w:w="2568" w:type="dxa"/>
          </w:tcPr>
          <w:p w14:paraId="28FE4968" w14:textId="77777777" w:rsidR="007B09A5" w:rsidRPr="00C0274B" w:rsidRDefault="007B09A5" w:rsidP="00943D16">
            <w:pPr>
              <w:autoSpaceDE w:val="0"/>
              <w:autoSpaceDN w:val="0"/>
              <w:adjustRightInd w:val="0"/>
              <w:rPr>
                <w:rFonts w:cs="Simplified Arabic"/>
                <w:sz w:val="24"/>
                <w:szCs w:val="24"/>
              </w:rPr>
            </w:pPr>
            <w:r w:rsidRPr="00C0274B">
              <w:rPr>
                <w:rFonts w:cs="Simplified Arabic"/>
                <w:sz w:val="24"/>
                <w:szCs w:val="24"/>
              </w:rPr>
              <w:t>%28.9</w:t>
            </w:r>
          </w:p>
        </w:tc>
      </w:tr>
      <w:tr w:rsidR="007B09A5" w:rsidRPr="00943D16" w14:paraId="3A3A1571" w14:textId="77777777" w:rsidTr="00652E10">
        <w:trPr>
          <w:trHeight w:val="397"/>
          <w:jc w:val="center"/>
        </w:trPr>
        <w:tc>
          <w:tcPr>
            <w:tcW w:w="3259" w:type="dxa"/>
            <w:shd w:val="clear" w:color="auto" w:fill="D9D9D9" w:themeFill="background1" w:themeFillShade="D9"/>
          </w:tcPr>
          <w:p w14:paraId="0E37982E" w14:textId="77777777" w:rsidR="007B09A5" w:rsidRPr="00943D16" w:rsidRDefault="007B09A5" w:rsidP="00943D16">
            <w:pPr>
              <w:autoSpaceDE w:val="0"/>
              <w:autoSpaceDN w:val="0"/>
              <w:adjustRightInd w:val="0"/>
              <w:rPr>
                <w:rFonts w:cs="Simplified Arabic"/>
                <w:b/>
                <w:bCs/>
                <w:sz w:val="24"/>
                <w:szCs w:val="24"/>
                <w:rtl/>
              </w:rPr>
            </w:pPr>
            <w:r w:rsidRPr="00943D16">
              <w:rPr>
                <w:rFonts w:cs="Simplified Arabic" w:hint="cs"/>
                <w:b/>
                <w:bCs/>
                <w:sz w:val="24"/>
                <w:szCs w:val="24"/>
                <w:rtl/>
              </w:rPr>
              <w:t>المجموع</w:t>
            </w:r>
          </w:p>
        </w:tc>
        <w:tc>
          <w:tcPr>
            <w:tcW w:w="2111" w:type="dxa"/>
            <w:shd w:val="clear" w:color="auto" w:fill="D9D9D9" w:themeFill="background1" w:themeFillShade="D9"/>
          </w:tcPr>
          <w:p w14:paraId="05D5D92F" w14:textId="77777777" w:rsidR="007B09A5" w:rsidRPr="00943D16" w:rsidRDefault="007B09A5" w:rsidP="00943D16">
            <w:pPr>
              <w:autoSpaceDE w:val="0"/>
              <w:autoSpaceDN w:val="0"/>
              <w:adjustRightInd w:val="0"/>
              <w:rPr>
                <w:rFonts w:cs="Simplified Arabic"/>
                <w:b/>
                <w:bCs/>
                <w:sz w:val="24"/>
                <w:szCs w:val="24"/>
              </w:rPr>
            </w:pPr>
            <w:r w:rsidRPr="00943D16">
              <w:rPr>
                <w:rFonts w:cs="Simplified Arabic"/>
                <w:b/>
                <w:bCs/>
                <w:sz w:val="24"/>
                <w:szCs w:val="24"/>
              </w:rPr>
              <w:t>121</w:t>
            </w:r>
          </w:p>
        </w:tc>
        <w:tc>
          <w:tcPr>
            <w:tcW w:w="2568" w:type="dxa"/>
            <w:shd w:val="clear" w:color="auto" w:fill="D9D9D9" w:themeFill="background1" w:themeFillShade="D9"/>
          </w:tcPr>
          <w:p w14:paraId="77F98396" w14:textId="77777777" w:rsidR="007B09A5" w:rsidRPr="00943D16" w:rsidRDefault="007B09A5" w:rsidP="00943D16">
            <w:pPr>
              <w:autoSpaceDE w:val="0"/>
              <w:autoSpaceDN w:val="0"/>
              <w:adjustRightInd w:val="0"/>
              <w:rPr>
                <w:rFonts w:cs="Simplified Arabic"/>
                <w:b/>
                <w:bCs/>
                <w:sz w:val="24"/>
                <w:szCs w:val="24"/>
              </w:rPr>
            </w:pPr>
            <w:r w:rsidRPr="00943D16">
              <w:rPr>
                <w:rFonts w:cs="Simplified Arabic"/>
                <w:b/>
                <w:bCs/>
                <w:sz w:val="24"/>
                <w:szCs w:val="24"/>
              </w:rPr>
              <w:t>%100</w:t>
            </w:r>
          </w:p>
        </w:tc>
      </w:tr>
    </w:tbl>
    <w:p w14:paraId="240E6A0A" w14:textId="77777777" w:rsidR="007B09A5" w:rsidRPr="007F2FF1" w:rsidRDefault="007B09A5" w:rsidP="007F2FF1">
      <w:pPr>
        <w:spacing w:before="120" w:after="120" w:line="240" w:lineRule="auto"/>
        <w:jc w:val="center"/>
        <w:rPr>
          <w:rFonts w:ascii="Times New Roman" w:eastAsia="Times New Roman" w:hAnsi="Times New Roman" w:cs="Simplified Arabic"/>
          <w:b/>
          <w:bCs/>
          <w:sz w:val="24"/>
          <w:szCs w:val="28"/>
          <w:rtl/>
          <w:lang w:bidi="ar-EG"/>
        </w:rPr>
      </w:pPr>
      <w:r w:rsidRPr="007F2FF1">
        <w:rPr>
          <w:rFonts w:ascii="Times New Roman" w:hAnsi="Times New Roman" w:cs="Simplified Arabic"/>
          <w:noProof/>
          <w:sz w:val="24"/>
          <w:szCs w:val="28"/>
        </w:rPr>
        <w:drawing>
          <wp:inline distT="0" distB="0" distL="0" distR="0" wp14:anchorId="644DE32A" wp14:editId="48017ED3">
            <wp:extent cx="4714875" cy="2674188"/>
            <wp:effectExtent l="0" t="0" r="9525" b="12065"/>
            <wp:docPr id="1453621759"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806B81B" w14:textId="77777777" w:rsidR="007B09A5" w:rsidRPr="007F2FF1" w:rsidRDefault="007B09A5" w:rsidP="00943D16">
      <w:pPr>
        <w:pStyle w:val="a8"/>
        <w:rPr>
          <w:rtl/>
        </w:rPr>
      </w:pPr>
      <w:bookmarkStart w:id="184" w:name="_Toc227759109"/>
      <w:bookmarkStart w:id="185" w:name="_Toc227769203"/>
      <w:r w:rsidRPr="007F2FF1">
        <w:rPr>
          <w:rFonts w:hint="cs"/>
          <w:rtl/>
        </w:rPr>
        <w:t xml:space="preserve">الشكل رقم (3-5) توزيع أفراد العينة حسب </w:t>
      </w:r>
      <w:r w:rsidRPr="007F2FF1">
        <w:rPr>
          <w:rtl/>
        </w:rPr>
        <w:t>عدد ساعات استخدامك للمنصات الرقمية يومياً</w:t>
      </w:r>
      <w:bookmarkEnd w:id="184"/>
      <w:bookmarkEnd w:id="185"/>
    </w:p>
    <w:p w14:paraId="14D1BFAC" w14:textId="77777777" w:rsidR="007B09A5" w:rsidRDefault="007B09A5" w:rsidP="00076198">
      <w:pPr>
        <w:pStyle w:val="00000"/>
        <w:rPr>
          <w:noProof/>
          <w:rtl/>
        </w:rPr>
      </w:pPr>
      <w:r w:rsidRPr="005F3945">
        <w:rPr>
          <w:b/>
          <w:bCs/>
          <w:noProof/>
          <w:rtl/>
        </w:rPr>
        <w:t xml:space="preserve">يتبين </w:t>
      </w:r>
      <w:r w:rsidRPr="00076198">
        <w:rPr>
          <w:b/>
          <w:bCs/>
          <w:rtl/>
        </w:rPr>
        <w:t>من</w:t>
      </w:r>
      <w:r w:rsidRPr="005F3945">
        <w:rPr>
          <w:b/>
          <w:bCs/>
          <w:noProof/>
          <w:rtl/>
        </w:rPr>
        <w:t xml:space="preserve"> الشكل السابق</w:t>
      </w:r>
      <w:r w:rsidRPr="007F2FF1">
        <w:rPr>
          <w:noProof/>
          <w:rtl/>
        </w:rPr>
        <w:t>: أن أكبر نسبة حصل عليها أفراد العينة حسب</w:t>
      </w:r>
      <w:r w:rsidRPr="007F2FF1">
        <w:rPr>
          <w:rtl/>
        </w:rPr>
        <w:t xml:space="preserve"> </w:t>
      </w:r>
      <w:r w:rsidRPr="007F2FF1">
        <w:rPr>
          <w:noProof/>
          <w:rtl/>
        </w:rPr>
        <w:t>عدد ساعات استخدامك للمنصات الرقمية يومياً هي (</w:t>
      </w:r>
      <w:r w:rsidRPr="007F2FF1">
        <w:rPr>
          <w:noProof/>
        </w:rPr>
        <w:t>%34.7</w:t>
      </w:r>
      <w:r w:rsidRPr="007F2FF1">
        <w:rPr>
          <w:noProof/>
          <w:rtl/>
        </w:rPr>
        <w:t>) و</w:t>
      </w:r>
      <w:r w:rsidRPr="007F2FF1">
        <w:rPr>
          <w:rFonts w:hint="cs"/>
          <w:noProof/>
          <w:rtl/>
        </w:rPr>
        <w:t xml:space="preserve">هي </w:t>
      </w:r>
      <w:r w:rsidRPr="007F2FF1">
        <w:rPr>
          <w:noProof/>
          <w:rtl/>
        </w:rPr>
        <w:t>الخاصة بـ(من 3 إلى أقل من 5 ساعات)،</w:t>
      </w:r>
      <w:r w:rsidRPr="007F2FF1">
        <w:rPr>
          <w:rFonts w:hint="cs"/>
          <w:noProof/>
          <w:rtl/>
        </w:rPr>
        <w:t xml:space="preserve"> </w:t>
      </w:r>
      <w:r w:rsidRPr="007F2FF1">
        <w:rPr>
          <w:noProof/>
          <w:rtl/>
        </w:rPr>
        <w:t>ويليها نسبة (</w:t>
      </w:r>
      <w:r w:rsidRPr="007F2FF1">
        <w:rPr>
          <w:noProof/>
        </w:rPr>
        <w:t>%29.8</w:t>
      </w:r>
      <w:r w:rsidRPr="007F2FF1">
        <w:rPr>
          <w:noProof/>
          <w:rtl/>
        </w:rPr>
        <w:t>) و</w:t>
      </w:r>
      <w:r w:rsidRPr="007F2FF1">
        <w:rPr>
          <w:rFonts w:hint="cs"/>
          <w:noProof/>
          <w:rtl/>
        </w:rPr>
        <w:t xml:space="preserve">هي </w:t>
      </w:r>
      <w:r w:rsidRPr="007F2FF1">
        <w:rPr>
          <w:noProof/>
          <w:rtl/>
        </w:rPr>
        <w:t>الخاصة بـ(من ساعة إلى أقل من 3 ساعات)، بينما جاءت أقل نسبة (</w:t>
      </w:r>
      <w:r w:rsidRPr="007F2FF1">
        <w:rPr>
          <w:noProof/>
        </w:rPr>
        <w:t>%6.6</w:t>
      </w:r>
      <w:r w:rsidRPr="007F2FF1">
        <w:rPr>
          <w:noProof/>
          <w:rtl/>
        </w:rPr>
        <w:t>) و</w:t>
      </w:r>
      <w:r w:rsidRPr="007F2FF1">
        <w:rPr>
          <w:rFonts w:hint="cs"/>
          <w:noProof/>
          <w:rtl/>
        </w:rPr>
        <w:t xml:space="preserve">هي </w:t>
      </w:r>
      <w:r w:rsidRPr="007F2FF1">
        <w:rPr>
          <w:noProof/>
          <w:rtl/>
        </w:rPr>
        <w:t>الخاصة بـ(أقل من ساعة).</w:t>
      </w:r>
    </w:p>
    <w:p w14:paraId="37D38A42" w14:textId="77777777" w:rsidR="006C0EF5" w:rsidRDefault="006C0EF5" w:rsidP="007F2FF1">
      <w:pPr>
        <w:spacing w:before="120" w:after="120" w:line="240" w:lineRule="auto"/>
        <w:ind w:firstLine="720"/>
        <w:jc w:val="both"/>
        <w:rPr>
          <w:rFonts w:ascii="Times New Roman" w:hAnsi="Times New Roman" w:cs="Simplified Arabic"/>
          <w:noProof/>
          <w:sz w:val="24"/>
          <w:szCs w:val="28"/>
          <w:rtl/>
        </w:rPr>
      </w:pPr>
    </w:p>
    <w:p w14:paraId="4A3129B3" w14:textId="77777777" w:rsidR="006C0EF5" w:rsidRDefault="006C0EF5" w:rsidP="007F2FF1">
      <w:pPr>
        <w:spacing w:before="120" w:after="120" w:line="240" w:lineRule="auto"/>
        <w:ind w:firstLine="720"/>
        <w:jc w:val="both"/>
        <w:rPr>
          <w:rFonts w:ascii="Times New Roman" w:hAnsi="Times New Roman" w:cs="Simplified Arabic"/>
          <w:noProof/>
          <w:sz w:val="24"/>
          <w:szCs w:val="28"/>
          <w:rtl/>
        </w:rPr>
      </w:pPr>
    </w:p>
    <w:p w14:paraId="023F5DD2" w14:textId="77777777" w:rsidR="006C0EF5" w:rsidRPr="007F2FF1" w:rsidRDefault="006C0EF5" w:rsidP="007F2FF1">
      <w:pPr>
        <w:spacing w:before="120" w:after="120" w:line="240" w:lineRule="auto"/>
        <w:ind w:firstLine="720"/>
        <w:jc w:val="both"/>
        <w:rPr>
          <w:rFonts w:ascii="Times New Roman" w:hAnsi="Times New Roman" w:cs="Simplified Arabic"/>
          <w:noProof/>
          <w:sz w:val="24"/>
          <w:szCs w:val="28"/>
          <w:rtl/>
        </w:rPr>
      </w:pPr>
    </w:p>
    <w:p w14:paraId="4DB2F77C" w14:textId="77777777" w:rsidR="007B09A5" w:rsidRPr="007F2FF1" w:rsidRDefault="007B09A5" w:rsidP="007F2FF1">
      <w:pPr>
        <w:pStyle w:val="ListParagraph"/>
        <w:numPr>
          <w:ilvl w:val="0"/>
          <w:numId w:val="62"/>
        </w:numPr>
        <w:spacing w:before="120" w:after="120" w:line="240" w:lineRule="auto"/>
        <w:ind w:left="583"/>
        <w:contextualSpacing w:val="0"/>
        <w:jc w:val="both"/>
        <w:rPr>
          <w:rFonts w:ascii="Times New Roman" w:eastAsia="Times New Roman" w:hAnsi="Times New Roman" w:cs="Simplified Arabic"/>
          <w:b/>
          <w:bCs/>
          <w:sz w:val="24"/>
          <w:szCs w:val="28"/>
          <w:rtl/>
          <w:lang w:bidi="ar-EG"/>
        </w:rPr>
      </w:pPr>
      <w:r w:rsidRPr="007F2FF1">
        <w:rPr>
          <w:rFonts w:ascii="Times New Roman" w:eastAsia="Times New Roman" w:hAnsi="Times New Roman" w:cs="Simplified Arabic" w:hint="cs"/>
          <w:b/>
          <w:bCs/>
          <w:sz w:val="24"/>
          <w:szCs w:val="28"/>
          <w:rtl/>
          <w:lang w:bidi="ar-EG"/>
        </w:rPr>
        <w:t>توزيع أفراد العينة حسب</w:t>
      </w:r>
      <w:r w:rsidRPr="007F2FF1">
        <w:rPr>
          <w:rFonts w:ascii="Times New Roman" w:hAnsi="Times New Roman" w:cs="Simplified Arabic"/>
          <w:sz w:val="24"/>
          <w:szCs w:val="28"/>
          <w:rtl/>
        </w:rPr>
        <w:t xml:space="preserve"> </w:t>
      </w:r>
      <w:r w:rsidRPr="007F2FF1">
        <w:rPr>
          <w:rFonts w:ascii="Times New Roman" w:eastAsia="Times New Roman" w:hAnsi="Times New Roman" w:cs="Simplified Arabic"/>
          <w:b/>
          <w:bCs/>
          <w:sz w:val="24"/>
          <w:szCs w:val="28"/>
          <w:rtl/>
          <w:lang w:bidi="ar-EG"/>
        </w:rPr>
        <w:t>المنصة الرقمية الأكثر استخداماً لديك:</w:t>
      </w:r>
    </w:p>
    <w:p w14:paraId="65CD2D41" w14:textId="77777777" w:rsidR="007B09A5" w:rsidRPr="007F2FF1" w:rsidRDefault="007B09A5" w:rsidP="00943D16">
      <w:pPr>
        <w:pStyle w:val="a8"/>
        <w:rPr>
          <w:rtl/>
        </w:rPr>
      </w:pPr>
      <w:bookmarkStart w:id="186" w:name="_Toc227759110"/>
      <w:bookmarkStart w:id="187" w:name="_Toc227769204"/>
      <w:r w:rsidRPr="007F2FF1">
        <w:rPr>
          <w:rtl/>
        </w:rPr>
        <w:t>الجدول رقم</w:t>
      </w:r>
      <w:r w:rsidRPr="007F2FF1">
        <w:rPr>
          <w:rFonts w:hint="cs"/>
          <w:rtl/>
        </w:rPr>
        <w:t xml:space="preserve"> (3-6) </w:t>
      </w:r>
      <w:r w:rsidRPr="007F2FF1">
        <w:rPr>
          <w:rtl/>
        </w:rPr>
        <w:t>توزيع أفراد العينة حسب المنصة الرقمية الأكثر استخداماً لديك</w:t>
      </w:r>
      <w:bookmarkEnd w:id="186"/>
      <w:bookmarkEnd w:id="187"/>
    </w:p>
    <w:tbl>
      <w:tblPr>
        <w:tblStyle w:val="TableGrid"/>
        <w:bidiVisual/>
        <w:tblW w:w="7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259"/>
        <w:gridCol w:w="2111"/>
        <w:gridCol w:w="2568"/>
      </w:tblGrid>
      <w:tr w:rsidR="007B09A5" w:rsidRPr="00943D16" w14:paraId="68D3B1A0" w14:textId="77777777" w:rsidTr="00652E10">
        <w:trPr>
          <w:trHeight w:val="454"/>
          <w:jc w:val="center"/>
        </w:trPr>
        <w:tc>
          <w:tcPr>
            <w:tcW w:w="3259" w:type="dxa"/>
            <w:shd w:val="clear" w:color="auto" w:fill="D9D9D9" w:themeFill="background1" w:themeFillShade="D9"/>
          </w:tcPr>
          <w:p w14:paraId="0B4E1552" w14:textId="77777777" w:rsidR="007B09A5" w:rsidRPr="00943D16" w:rsidRDefault="007B09A5" w:rsidP="00943D16">
            <w:pPr>
              <w:autoSpaceDE w:val="0"/>
              <w:autoSpaceDN w:val="0"/>
              <w:adjustRightInd w:val="0"/>
              <w:rPr>
                <w:rFonts w:cs="Simplified Arabic"/>
                <w:b/>
                <w:bCs/>
                <w:sz w:val="24"/>
                <w:szCs w:val="24"/>
              </w:rPr>
            </w:pPr>
            <w:r w:rsidRPr="00943D16">
              <w:rPr>
                <w:rFonts w:cs="Simplified Arabic"/>
                <w:b/>
                <w:bCs/>
                <w:sz w:val="24"/>
                <w:szCs w:val="24"/>
                <w:rtl/>
              </w:rPr>
              <w:t>المنصة الرقمية الأكثر استخداماً لديك</w:t>
            </w:r>
          </w:p>
        </w:tc>
        <w:tc>
          <w:tcPr>
            <w:tcW w:w="2111" w:type="dxa"/>
            <w:shd w:val="clear" w:color="auto" w:fill="D9D9D9" w:themeFill="background1" w:themeFillShade="D9"/>
          </w:tcPr>
          <w:p w14:paraId="4D94A42F" w14:textId="77777777" w:rsidR="007B09A5" w:rsidRPr="00943D16" w:rsidRDefault="007B09A5" w:rsidP="00943D16">
            <w:pPr>
              <w:autoSpaceDE w:val="0"/>
              <w:autoSpaceDN w:val="0"/>
              <w:adjustRightInd w:val="0"/>
              <w:rPr>
                <w:rFonts w:cs="Simplified Arabic"/>
                <w:b/>
                <w:bCs/>
                <w:sz w:val="24"/>
                <w:szCs w:val="24"/>
                <w:rtl/>
              </w:rPr>
            </w:pPr>
            <w:r w:rsidRPr="00943D16">
              <w:rPr>
                <w:rFonts w:cs="Simplified Arabic"/>
                <w:b/>
                <w:bCs/>
                <w:sz w:val="24"/>
                <w:szCs w:val="24"/>
                <w:rtl/>
              </w:rPr>
              <w:t>التكرارات</w:t>
            </w:r>
          </w:p>
        </w:tc>
        <w:tc>
          <w:tcPr>
            <w:tcW w:w="2568" w:type="dxa"/>
            <w:shd w:val="clear" w:color="auto" w:fill="D9D9D9" w:themeFill="background1" w:themeFillShade="D9"/>
          </w:tcPr>
          <w:p w14:paraId="5A6B7E28" w14:textId="77777777" w:rsidR="007B09A5" w:rsidRPr="00943D16" w:rsidRDefault="007B09A5" w:rsidP="00943D16">
            <w:pPr>
              <w:autoSpaceDE w:val="0"/>
              <w:autoSpaceDN w:val="0"/>
              <w:adjustRightInd w:val="0"/>
              <w:rPr>
                <w:rFonts w:cs="Simplified Arabic"/>
                <w:b/>
                <w:bCs/>
                <w:sz w:val="24"/>
                <w:szCs w:val="24"/>
                <w:rtl/>
              </w:rPr>
            </w:pPr>
            <w:r w:rsidRPr="00943D16">
              <w:rPr>
                <w:rFonts w:cs="Simplified Arabic"/>
                <w:b/>
                <w:bCs/>
                <w:sz w:val="24"/>
                <w:szCs w:val="24"/>
                <w:rtl/>
              </w:rPr>
              <w:t>النسب المئوية</w:t>
            </w:r>
          </w:p>
        </w:tc>
      </w:tr>
      <w:tr w:rsidR="007B09A5" w:rsidRPr="00943D16" w14:paraId="64A90916" w14:textId="77777777" w:rsidTr="00652E10">
        <w:trPr>
          <w:trHeight w:val="397"/>
          <w:jc w:val="center"/>
        </w:trPr>
        <w:tc>
          <w:tcPr>
            <w:tcW w:w="3259" w:type="dxa"/>
          </w:tcPr>
          <w:p w14:paraId="1C5232F3" w14:textId="77777777" w:rsidR="007B09A5" w:rsidRPr="00943D16" w:rsidRDefault="007B09A5" w:rsidP="00943D16">
            <w:pPr>
              <w:autoSpaceDE w:val="0"/>
              <w:autoSpaceDN w:val="0"/>
              <w:adjustRightInd w:val="0"/>
              <w:rPr>
                <w:rFonts w:cs="Simplified Arabic"/>
                <w:b/>
                <w:bCs/>
                <w:sz w:val="24"/>
                <w:szCs w:val="24"/>
                <w:rtl/>
              </w:rPr>
            </w:pPr>
            <w:r w:rsidRPr="00943D16">
              <w:rPr>
                <w:rFonts w:cs="Simplified Arabic"/>
                <w:b/>
                <w:bCs/>
                <w:sz w:val="24"/>
                <w:szCs w:val="24"/>
                <w:rtl/>
              </w:rPr>
              <w:t>فيسبوك</w:t>
            </w:r>
          </w:p>
        </w:tc>
        <w:tc>
          <w:tcPr>
            <w:tcW w:w="2111" w:type="dxa"/>
          </w:tcPr>
          <w:p w14:paraId="1879565E" w14:textId="77777777" w:rsidR="007B09A5" w:rsidRPr="00943D16" w:rsidRDefault="007B09A5" w:rsidP="00943D16">
            <w:pPr>
              <w:autoSpaceDE w:val="0"/>
              <w:autoSpaceDN w:val="0"/>
              <w:adjustRightInd w:val="0"/>
              <w:rPr>
                <w:rFonts w:cs="Simplified Arabic"/>
                <w:b/>
                <w:bCs/>
                <w:sz w:val="24"/>
                <w:szCs w:val="24"/>
              </w:rPr>
            </w:pPr>
            <w:r w:rsidRPr="00943D16">
              <w:rPr>
                <w:rFonts w:cs="Simplified Arabic"/>
                <w:b/>
                <w:bCs/>
                <w:sz w:val="24"/>
                <w:szCs w:val="24"/>
              </w:rPr>
              <w:t>2</w:t>
            </w:r>
          </w:p>
        </w:tc>
        <w:tc>
          <w:tcPr>
            <w:tcW w:w="2568" w:type="dxa"/>
          </w:tcPr>
          <w:p w14:paraId="01F30F92" w14:textId="77777777" w:rsidR="007B09A5" w:rsidRPr="00943D16" w:rsidRDefault="007B09A5" w:rsidP="00943D16">
            <w:pPr>
              <w:autoSpaceDE w:val="0"/>
              <w:autoSpaceDN w:val="0"/>
              <w:adjustRightInd w:val="0"/>
              <w:rPr>
                <w:rFonts w:cs="Simplified Arabic"/>
                <w:b/>
                <w:bCs/>
                <w:sz w:val="24"/>
                <w:szCs w:val="24"/>
              </w:rPr>
            </w:pPr>
            <w:r w:rsidRPr="00943D16">
              <w:rPr>
                <w:rFonts w:cs="Simplified Arabic"/>
                <w:b/>
                <w:bCs/>
                <w:sz w:val="24"/>
                <w:szCs w:val="24"/>
              </w:rPr>
              <w:t>%1.7</w:t>
            </w:r>
          </w:p>
        </w:tc>
      </w:tr>
      <w:tr w:rsidR="007B09A5" w:rsidRPr="00943D16" w14:paraId="2C7C34A6" w14:textId="77777777" w:rsidTr="00652E10">
        <w:trPr>
          <w:trHeight w:val="397"/>
          <w:jc w:val="center"/>
        </w:trPr>
        <w:tc>
          <w:tcPr>
            <w:tcW w:w="3259" w:type="dxa"/>
          </w:tcPr>
          <w:p w14:paraId="43CE81E9" w14:textId="77777777" w:rsidR="007B09A5" w:rsidRPr="00943D16" w:rsidRDefault="007B09A5" w:rsidP="00943D16">
            <w:pPr>
              <w:autoSpaceDE w:val="0"/>
              <w:autoSpaceDN w:val="0"/>
              <w:adjustRightInd w:val="0"/>
              <w:rPr>
                <w:rFonts w:cs="Simplified Arabic"/>
                <w:b/>
                <w:bCs/>
                <w:sz w:val="24"/>
                <w:szCs w:val="24"/>
                <w:rtl/>
              </w:rPr>
            </w:pPr>
            <w:r w:rsidRPr="00943D16">
              <w:rPr>
                <w:rFonts w:cs="Simplified Arabic"/>
                <w:b/>
                <w:bCs/>
                <w:sz w:val="24"/>
                <w:szCs w:val="24"/>
                <w:rtl/>
              </w:rPr>
              <w:t>إنستجرام</w:t>
            </w:r>
          </w:p>
        </w:tc>
        <w:tc>
          <w:tcPr>
            <w:tcW w:w="2111" w:type="dxa"/>
          </w:tcPr>
          <w:p w14:paraId="645AAE38" w14:textId="77777777" w:rsidR="007B09A5" w:rsidRPr="00943D16" w:rsidRDefault="007B09A5" w:rsidP="00943D16">
            <w:pPr>
              <w:autoSpaceDE w:val="0"/>
              <w:autoSpaceDN w:val="0"/>
              <w:adjustRightInd w:val="0"/>
              <w:rPr>
                <w:rFonts w:cs="Simplified Arabic"/>
                <w:b/>
                <w:bCs/>
                <w:sz w:val="24"/>
                <w:szCs w:val="24"/>
              </w:rPr>
            </w:pPr>
            <w:r w:rsidRPr="00943D16">
              <w:rPr>
                <w:rFonts w:cs="Simplified Arabic"/>
                <w:b/>
                <w:bCs/>
                <w:sz w:val="24"/>
                <w:szCs w:val="24"/>
              </w:rPr>
              <w:t>8</w:t>
            </w:r>
          </w:p>
        </w:tc>
        <w:tc>
          <w:tcPr>
            <w:tcW w:w="2568" w:type="dxa"/>
          </w:tcPr>
          <w:p w14:paraId="05DA8DBD" w14:textId="77777777" w:rsidR="007B09A5" w:rsidRPr="00943D16" w:rsidRDefault="007B09A5" w:rsidP="00943D16">
            <w:pPr>
              <w:autoSpaceDE w:val="0"/>
              <w:autoSpaceDN w:val="0"/>
              <w:adjustRightInd w:val="0"/>
              <w:rPr>
                <w:rFonts w:cs="Simplified Arabic"/>
                <w:b/>
                <w:bCs/>
                <w:sz w:val="24"/>
                <w:szCs w:val="24"/>
              </w:rPr>
            </w:pPr>
            <w:r w:rsidRPr="00943D16">
              <w:rPr>
                <w:rFonts w:cs="Simplified Arabic"/>
                <w:b/>
                <w:bCs/>
                <w:sz w:val="24"/>
                <w:szCs w:val="24"/>
              </w:rPr>
              <w:t>%6.6</w:t>
            </w:r>
          </w:p>
        </w:tc>
      </w:tr>
      <w:tr w:rsidR="007B09A5" w:rsidRPr="00943D16" w14:paraId="0D15279E" w14:textId="77777777" w:rsidTr="00652E10">
        <w:trPr>
          <w:trHeight w:val="397"/>
          <w:jc w:val="center"/>
        </w:trPr>
        <w:tc>
          <w:tcPr>
            <w:tcW w:w="3259" w:type="dxa"/>
          </w:tcPr>
          <w:p w14:paraId="33FC857E" w14:textId="77777777" w:rsidR="007B09A5" w:rsidRPr="00943D16" w:rsidRDefault="007B09A5" w:rsidP="00943D16">
            <w:pPr>
              <w:autoSpaceDE w:val="0"/>
              <w:autoSpaceDN w:val="0"/>
              <w:adjustRightInd w:val="0"/>
              <w:rPr>
                <w:rFonts w:cs="Simplified Arabic"/>
                <w:b/>
                <w:bCs/>
                <w:sz w:val="24"/>
                <w:szCs w:val="24"/>
                <w:rtl/>
              </w:rPr>
            </w:pPr>
            <w:r w:rsidRPr="00943D16">
              <w:rPr>
                <w:rFonts w:cs="Simplified Arabic"/>
                <w:b/>
                <w:bCs/>
                <w:sz w:val="24"/>
                <w:szCs w:val="24"/>
                <w:rtl/>
              </w:rPr>
              <w:t>تيك توك</w:t>
            </w:r>
          </w:p>
        </w:tc>
        <w:tc>
          <w:tcPr>
            <w:tcW w:w="2111" w:type="dxa"/>
          </w:tcPr>
          <w:p w14:paraId="799A0DA9" w14:textId="77777777" w:rsidR="007B09A5" w:rsidRPr="00943D16" w:rsidRDefault="007B09A5" w:rsidP="00943D16">
            <w:pPr>
              <w:autoSpaceDE w:val="0"/>
              <w:autoSpaceDN w:val="0"/>
              <w:adjustRightInd w:val="0"/>
              <w:rPr>
                <w:rFonts w:cs="Simplified Arabic"/>
                <w:b/>
                <w:bCs/>
                <w:sz w:val="24"/>
                <w:szCs w:val="24"/>
              </w:rPr>
            </w:pPr>
            <w:r w:rsidRPr="00943D16">
              <w:rPr>
                <w:rFonts w:cs="Simplified Arabic"/>
                <w:b/>
                <w:bCs/>
                <w:sz w:val="24"/>
                <w:szCs w:val="24"/>
              </w:rPr>
              <w:t>39</w:t>
            </w:r>
          </w:p>
        </w:tc>
        <w:tc>
          <w:tcPr>
            <w:tcW w:w="2568" w:type="dxa"/>
          </w:tcPr>
          <w:p w14:paraId="260AF2E6" w14:textId="77777777" w:rsidR="007B09A5" w:rsidRPr="00943D16" w:rsidRDefault="007B09A5" w:rsidP="00943D16">
            <w:pPr>
              <w:autoSpaceDE w:val="0"/>
              <w:autoSpaceDN w:val="0"/>
              <w:adjustRightInd w:val="0"/>
              <w:rPr>
                <w:rFonts w:cs="Simplified Arabic"/>
                <w:b/>
                <w:bCs/>
                <w:sz w:val="24"/>
                <w:szCs w:val="24"/>
                <w:rtl/>
              </w:rPr>
            </w:pPr>
            <w:r w:rsidRPr="00943D16">
              <w:rPr>
                <w:rFonts w:cs="Simplified Arabic"/>
                <w:b/>
                <w:bCs/>
                <w:sz w:val="24"/>
                <w:szCs w:val="24"/>
              </w:rPr>
              <w:t>%32.2</w:t>
            </w:r>
          </w:p>
        </w:tc>
      </w:tr>
      <w:tr w:rsidR="007B09A5" w:rsidRPr="00943D16" w14:paraId="1AD4359D" w14:textId="77777777" w:rsidTr="00652E10">
        <w:trPr>
          <w:trHeight w:val="397"/>
          <w:jc w:val="center"/>
        </w:trPr>
        <w:tc>
          <w:tcPr>
            <w:tcW w:w="3259" w:type="dxa"/>
          </w:tcPr>
          <w:p w14:paraId="7F9D8580" w14:textId="77777777" w:rsidR="007B09A5" w:rsidRPr="00943D16" w:rsidRDefault="007B09A5" w:rsidP="00943D16">
            <w:pPr>
              <w:autoSpaceDE w:val="0"/>
              <w:autoSpaceDN w:val="0"/>
              <w:adjustRightInd w:val="0"/>
              <w:rPr>
                <w:rFonts w:cs="Simplified Arabic"/>
                <w:b/>
                <w:bCs/>
                <w:sz w:val="24"/>
                <w:szCs w:val="24"/>
                <w:rtl/>
              </w:rPr>
            </w:pPr>
            <w:r w:rsidRPr="00943D16">
              <w:rPr>
                <w:rFonts w:cs="Simplified Arabic"/>
                <w:b/>
                <w:bCs/>
                <w:sz w:val="24"/>
                <w:szCs w:val="24"/>
                <w:rtl/>
              </w:rPr>
              <w:t>تويتر</w:t>
            </w:r>
            <w:r w:rsidRPr="00943D16">
              <w:rPr>
                <w:rFonts w:cs="Simplified Arabic"/>
                <w:b/>
                <w:bCs/>
                <w:sz w:val="24"/>
                <w:szCs w:val="24"/>
              </w:rPr>
              <w:t xml:space="preserve"> (X)</w:t>
            </w:r>
          </w:p>
        </w:tc>
        <w:tc>
          <w:tcPr>
            <w:tcW w:w="2111" w:type="dxa"/>
          </w:tcPr>
          <w:p w14:paraId="59178D0A" w14:textId="77777777" w:rsidR="007B09A5" w:rsidRPr="00943D16" w:rsidRDefault="007B09A5" w:rsidP="00943D16">
            <w:pPr>
              <w:autoSpaceDE w:val="0"/>
              <w:autoSpaceDN w:val="0"/>
              <w:adjustRightInd w:val="0"/>
              <w:rPr>
                <w:rFonts w:cs="Simplified Arabic"/>
                <w:b/>
                <w:bCs/>
                <w:sz w:val="24"/>
                <w:szCs w:val="24"/>
              </w:rPr>
            </w:pPr>
            <w:r w:rsidRPr="00943D16">
              <w:rPr>
                <w:rFonts w:cs="Simplified Arabic"/>
                <w:b/>
                <w:bCs/>
                <w:sz w:val="24"/>
                <w:szCs w:val="24"/>
              </w:rPr>
              <w:t>43</w:t>
            </w:r>
          </w:p>
        </w:tc>
        <w:tc>
          <w:tcPr>
            <w:tcW w:w="2568" w:type="dxa"/>
          </w:tcPr>
          <w:p w14:paraId="778A971D" w14:textId="77777777" w:rsidR="007B09A5" w:rsidRPr="00943D16" w:rsidRDefault="007B09A5" w:rsidP="00943D16">
            <w:pPr>
              <w:autoSpaceDE w:val="0"/>
              <w:autoSpaceDN w:val="0"/>
              <w:adjustRightInd w:val="0"/>
              <w:rPr>
                <w:rFonts w:cs="Simplified Arabic"/>
                <w:b/>
                <w:bCs/>
                <w:sz w:val="24"/>
                <w:szCs w:val="24"/>
              </w:rPr>
            </w:pPr>
            <w:r w:rsidRPr="00943D16">
              <w:rPr>
                <w:rFonts w:cs="Simplified Arabic"/>
                <w:b/>
                <w:bCs/>
                <w:sz w:val="24"/>
                <w:szCs w:val="24"/>
              </w:rPr>
              <w:t>%35.5</w:t>
            </w:r>
          </w:p>
        </w:tc>
      </w:tr>
      <w:tr w:rsidR="007B09A5" w:rsidRPr="00943D16" w14:paraId="1C389F3A" w14:textId="77777777" w:rsidTr="00652E10">
        <w:trPr>
          <w:trHeight w:val="397"/>
          <w:jc w:val="center"/>
        </w:trPr>
        <w:tc>
          <w:tcPr>
            <w:tcW w:w="3259" w:type="dxa"/>
          </w:tcPr>
          <w:p w14:paraId="5A198819" w14:textId="77777777" w:rsidR="007B09A5" w:rsidRPr="00943D16" w:rsidRDefault="007B09A5" w:rsidP="00943D16">
            <w:pPr>
              <w:autoSpaceDE w:val="0"/>
              <w:autoSpaceDN w:val="0"/>
              <w:adjustRightInd w:val="0"/>
              <w:rPr>
                <w:rFonts w:cs="Simplified Arabic"/>
                <w:b/>
                <w:bCs/>
                <w:sz w:val="24"/>
                <w:szCs w:val="24"/>
                <w:rtl/>
              </w:rPr>
            </w:pPr>
            <w:r w:rsidRPr="00943D16">
              <w:rPr>
                <w:rFonts w:cs="Simplified Arabic"/>
                <w:b/>
                <w:bCs/>
                <w:sz w:val="24"/>
                <w:szCs w:val="24"/>
                <w:rtl/>
              </w:rPr>
              <w:t>يوتيوب</w:t>
            </w:r>
          </w:p>
        </w:tc>
        <w:tc>
          <w:tcPr>
            <w:tcW w:w="2111" w:type="dxa"/>
          </w:tcPr>
          <w:p w14:paraId="20870C8A" w14:textId="77777777" w:rsidR="007B09A5" w:rsidRPr="00943D16" w:rsidRDefault="007B09A5" w:rsidP="00943D16">
            <w:pPr>
              <w:autoSpaceDE w:val="0"/>
              <w:autoSpaceDN w:val="0"/>
              <w:adjustRightInd w:val="0"/>
              <w:rPr>
                <w:rFonts w:cs="Simplified Arabic"/>
                <w:b/>
                <w:bCs/>
                <w:sz w:val="24"/>
                <w:szCs w:val="24"/>
              </w:rPr>
            </w:pPr>
            <w:r w:rsidRPr="00943D16">
              <w:rPr>
                <w:rFonts w:cs="Simplified Arabic"/>
                <w:b/>
                <w:bCs/>
                <w:sz w:val="24"/>
                <w:szCs w:val="24"/>
              </w:rPr>
              <w:t>6</w:t>
            </w:r>
          </w:p>
        </w:tc>
        <w:tc>
          <w:tcPr>
            <w:tcW w:w="2568" w:type="dxa"/>
          </w:tcPr>
          <w:p w14:paraId="77F8BB5C" w14:textId="77777777" w:rsidR="007B09A5" w:rsidRPr="00943D16" w:rsidRDefault="007B09A5" w:rsidP="00943D16">
            <w:pPr>
              <w:autoSpaceDE w:val="0"/>
              <w:autoSpaceDN w:val="0"/>
              <w:adjustRightInd w:val="0"/>
              <w:rPr>
                <w:rFonts w:cs="Simplified Arabic"/>
                <w:b/>
                <w:bCs/>
                <w:sz w:val="24"/>
                <w:szCs w:val="24"/>
              </w:rPr>
            </w:pPr>
            <w:r w:rsidRPr="00943D16">
              <w:rPr>
                <w:rFonts w:cs="Simplified Arabic"/>
                <w:b/>
                <w:bCs/>
                <w:sz w:val="24"/>
                <w:szCs w:val="24"/>
              </w:rPr>
              <w:t>%5.0</w:t>
            </w:r>
          </w:p>
        </w:tc>
      </w:tr>
      <w:tr w:rsidR="007B09A5" w:rsidRPr="00943D16" w14:paraId="19EE373C" w14:textId="77777777" w:rsidTr="00652E10">
        <w:trPr>
          <w:trHeight w:val="397"/>
          <w:jc w:val="center"/>
        </w:trPr>
        <w:tc>
          <w:tcPr>
            <w:tcW w:w="3259" w:type="dxa"/>
          </w:tcPr>
          <w:p w14:paraId="43412FA3" w14:textId="77777777" w:rsidR="007B09A5" w:rsidRPr="00943D16" w:rsidRDefault="007B09A5" w:rsidP="00943D16">
            <w:pPr>
              <w:autoSpaceDE w:val="0"/>
              <w:autoSpaceDN w:val="0"/>
              <w:adjustRightInd w:val="0"/>
              <w:rPr>
                <w:rFonts w:cs="Simplified Arabic"/>
                <w:b/>
                <w:bCs/>
                <w:sz w:val="24"/>
                <w:szCs w:val="24"/>
                <w:rtl/>
              </w:rPr>
            </w:pPr>
            <w:r w:rsidRPr="00943D16">
              <w:rPr>
                <w:rFonts w:cs="Simplified Arabic"/>
                <w:b/>
                <w:bCs/>
                <w:sz w:val="24"/>
                <w:szCs w:val="24"/>
                <w:rtl/>
              </w:rPr>
              <w:t>أخرى</w:t>
            </w:r>
          </w:p>
        </w:tc>
        <w:tc>
          <w:tcPr>
            <w:tcW w:w="2111" w:type="dxa"/>
          </w:tcPr>
          <w:p w14:paraId="36CD6991" w14:textId="77777777" w:rsidR="007B09A5" w:rsidRPr="00943D16" w:rsidRDefault="007B09A5" w:rsidP="00943D16">
            <w:pPr>
              <w:autoSpaceDE w:val="0"/>
              <w:autoSpaceDN w:val="0"/>
              <w:adjustRightInd w:val="0"/>
              <w:rPr>
                <w:rFonts w:cs="Simplified Arabic"/>
                <w:b/>
                <w:bCs/>
                <w:sz w:val="24"/>
                <w:szCs w:val="24"/>
              </w:rPr>
            </w:pPr>
            <w:r w:rsidRPr="00943D16">
              <w:rPr>
                <w:rFonts w:cs="Simplified Arabic"/>
                <w:b/>
                <w:bCs/>
                <w:sz w:val="24"/>
                <w:szCs w:val="24"/>
              </w:rPr>
              <w:t>23</w:t>
            </w:r>
          </w:p>
        </w:tc>
        <w:tc>
          <w:tcPr>
            <w:tcW w:w="2568" w:type="dxa"/>
          </w:tcPr>
          <w:p w14:paraId="0157A1FE" w14:textId="77777777" w:rsidR="007B09A5" w:rsidRPr="00943D16" w:rsidRDefault="007B09A5" w:rsidP="00943D16">
            <w:pPr>
              <w:autoSpaceDE w:val="0"/>
              <w:autoSpaceDN w:val="0"/>
              <w:adjustRightInd w:val="0"/>
              <w:rPr>
                <w:rFonts w:cs="Simplified Arabic"/>
                <w:b/>
                <w:bCs/>
                <w:sz w:val="24"/>
                <w:szCs w:val="24"/>
              </w:rPr>
            </w:pPr>
            <w:r w:rsidRPr="00943D16">
              <w:rPr>
                <w:rFonts w:cs="Simplified Arabic"/>
                <w:b/>
                <w:bCs/>
                <w:sz w:val="24"/>
                <w:szCs w:val="24"/>
              </w:rPr>
              <w:t>%19.0</w:t>
            </w:r>
          </w:p>
        </w:tc>
      </w:tr>
      <w:tr w:rsidR="007B09A5" w:rsidRPr="00943D16" w14:paraId="7550A1DD" w14:textId="77777777" w:rsidTr="00652E10">
        <w:trPr>
          <w:trHeight w:val="397"/>
          <w:jc w:val="center"/>
        </w:trPr>
        <w:tc>
          <w:tcPr>
            <w:tcW w:w="3259" w:type="dxa"/>
            <w:shd w:val="clear" w:color="auto" w:fill="D9D9D9" w:themeFill="background1" w:themeFillShade="D9"/>
          </w:tcPr>
          <w:p w14:paraId="62C9C7D8" w14:textId="77777777" w:rsidR="007B09A5" w:rsidRPr="00943D16" w:rsidRDefault="007B09A5" w:rsidP="00943D16">
            <w:pPr>
              <w:autoSpaceDE w:val="0"/>
              <w:autoSpaceDN w:val="0"/>
              <w:adjustRightInd w:val="0"/>
              <w:rPr>
                <w:rFonts w:cs="Simplified Arabic"/>
                <w:b/>
                <w:bCs/>
                <w:sz w:val="24"/>
                <w:szCs w:val="24"/>
                <w:rtl/>
              </w:rPr>
            </w:pPr>
            <w:r w:rsidRPr="00943D16">
              <w:rPr>
                <w:rFonts w:cs="Simplified Arabic" w:hint="cs"/>
                <w:b/>
                <w:bCs/>
                <w:sz w:val="24"/>
                <w:szCs w:val="24"/>
                <w:rtl/>
              </w:rPr>
              <w:t>المجموع</w:t>
            </w:r>
          </w:p>
        </w:tc>
        <w:tc>
          <w:tcPr>
            <w:tcW w:w="2111" w:type="dxa"/>
            <w:shd w:val="clear" w:color="auto" w:fill="D9D9D9" w:themeFill="background1" w:themeFillShade="D9"/>
          </w:tcPr>
          <w:p w14:paraId="7204A702" w14:textId="77777777" w:rsidR="007B09A5" w:rsidRPr="00943D16" w:rsidRDefault="007B09A5" w:rsidP="00943D16">
            <w:pPr>
              <w:autoSpaceDE w:val="0"/>
              <w:autoSpaceDN w:val="0"/>
              <w:adjustRightInd w:val="0"/>
              <w:rPr>
                <w:rFonts w:cs="Simplified Arabic"/>
                <w:b/>
                <w:bCs/>
                <w:sz w:val="24"/>
                <w:szCs w:val="24"/>
              </w:rPr>
            </w:pPr>
            <w:r w:rsidRPr="00943D16">
              <w:rPr>
                <w:rFonts w:cs="Simplified Arabic"/>
                <w:b/>
                <w:bCs/>
                <w:sz w:val="24"/>
                <w:szCs w:val="24"/>
              </w:rPr>
              <w:t>121</w:t>
            </w:r>
          </w:p>
        </w:tc>
        <w:tc>
          <w:tcPr>
            <w:tcW w:w="2568" w:type="dxa"/>
            <w:shd w:val="clear" w:color="auto" w:fill="D9D9D9" w:themeFill="background1" w:themeFillShade="D9"/>
          </w:tcPr>
          <w:p w14:paraId="3787F1B6" w14:textId="77777777" w:rsidR="007B09A5" w:rsidRPr="00943D16" w:rsidRDefault="007B09A5" w:rsidP="00943D16">
            <w:pPr>
              <w:autoSpaceDE w:val="0"/>
              <w:autoSpaceDN w:val="0"/>
              <w:adjustRightInd w:val="0"/>
              <w:rPr>
                <w:rFonts w:cs="Simplified Arabic"/>
                <w:b/>
                <w:bCs/>
                <w:sz w:val="24"/>
                <w:szCs w:val="24"/>
              </w:rPr>
            </w:pPr>
            <w:r w:rsidRPr="00943D16">
              <w:rPr>
                <w:rFonts w:cs="Simplified Arabic"/>
                <w:b/>
                <w:bCs/>
                <w:sz w:val="24"/>
                <w:szCs w:val="24"/>
              </w:rPr>
              <w:t>%100</w:t>
            </w:r>
          </w:p>
        </w:tc>
      </w:tr>
    </w:tbl>
    <w:p w14:paraId="14F30292" w14:textId="77777777" w:rsidR="007B09A5" w:rsidRPr="007F2FF1" w:rsidRDefault="007B09A5" w:rsidP="007F2FF1">
      <w:pPr>
        <w:spacing w:before="120" w:after="120" w:line="240" w:lineRule="auto"/>
        <w:jc w:val="center"/>
        <w:rPr>
          <w:rFonts w:ascii="Times New Roman" w:eastAsia="Times New Roman" w:hAnsi="Times New Roman" w:cs="Simplified Arabic"/>
          <w:b/>
          <w:bCs/>
          <w:sz w:val="24"/>
          <w:szCs w:val="28"/>
          <w:rtl/>
          <w:lang w:bidi="ar-EG"/>
        </w:rPr>
      </w:pPr>
      <w:r w:rsidRPr="007F2FF1">
        <w:rPr>
          <w:rFonts w:ascii="Times New Roman" w:hAnsi="Times New Roman" w:cs="Simplified Arabic"/>
          <w:noProof/>
          <w:sz w:val="24"/>
          <w:szCs w:val="28"/>
        </w:rPr>
        <w:drawing>
          <wp:inline distT="0" distB="0" distL="0" distR="0" wp14:anchorId="6B5D4D6B" wp14:editId="756FF57C">
            <wp:extent cx="5067300" cy="2333625"/>
            <wp:effectExtent l="0" t="0" r="0" b="9525"/>
            <wp:docPr id="1834871337" name="مخطط 1834871337"/>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9B6661E" w14:textId="77777777" w:rsidR="007B09A5" w:rsidRPr="007F2FF1" w:rsidRDefault="007B09A5" w:rsidP="00943D16">
      <w:pPr>
        <w:pStyle w:val="a8"/>
        <w:rPr>
          <w:rtl/>
        </w:rPr>
      </w:pPr>
      <w:bookmarkStart w:id="188" w:name="_Toc227759111"/>
      <w:bookmarkStart w:id="189" w:name="_Toc227769205"/>
      <w:r w:rsidRPr="007F2FF1">
        <w:rPr>
          <w:rFonts w:hint="cs"/>
          <w:rtl/>
        </w:rPr>
        <w:t xml:space="preserve">الشكل رقم (3-6) توزيع أفراد العينة حسب </w:t>
      </w:r>
      <w:r w:rsidRPr="007F2FF1">
        <w:rPr>
          <w:rtl/>
        </w:rPr>
        <w:t>المنصة الرقمية الأكثر استخداماً لديك</w:t>
      </w:r>
      <w:bookmarkEnd w:id="188"/>
      <w:bookmarkEnd w:id="189"/>
    </w:p>
    <w:p w14:paraId="757866E2" w14:textId="77777777" w:rsidR="007B09A5" w:rsidRPr="007F2FF1" w:rsidRDefault="007B09A5" w:rsidP="00076198">
      <w:pPr>
        <w:pStyle w:val="00000"/>
        <w:rPr>
          <w:noProof/>
          <w:rtl/>
        </w:rPr>
      </w:pPr>
      <w:r w:rsidRPr="007F2FF1">
        <w:rPr>
          <w:noProof/>
          <w:rtl/>
        </w:rPr>
        <w:t>يتبين من الشكل السابق: أن أكبر نسبة حصل عليها أفراد العينة حسب</w:t>
      </w:r>
      <w:r w:rsidRPr="007F2FF1">
        <w:rPr>
          <w:rtl/>
        </w:rPr>
        <w:t xml:space="preserve"> </w:t>
      </w:r>
      <w:r w:rsidRPr="007F2FF1">
        <w:rPr>
          <w:noProof/>
          <w:rtl/>
        </w:rPr>
        <w:t>المنصة الرقمية الأكثر استخداماً لديك هي (</w:t>
      </w:r>
      <w:r w:rsidRPr="007F2FF1">
        <w:rPr>
          <w:noProof/>
        </w:rPr>
        <w:t>%35.5</w:t>
      </w:r>
      <w:r w:rsidRPr="007F2FF1">
        <w:rPr>
          <w:noProof/>
          <w:rtl/>
        </w:rPr>
        <w:t>) و</w:t>
      </w:r>
      <w:r w:rsidRPr="007F2FF1">
        <w:rPr>
          <w:rFonts w:hint="cs"/>
          <w:noProof/>
          <w:rtl/>
        </w:rPr>
        <w:t xml:space="preserve">هي </w:t>
      </w:r>
      <w:r w:rsidRPr="007F2FF1">
        <w:rPr>
          <w:noProof/>
          <w:rtl/>
        </w:rPr>
        <w:t>الخاصة بـ(تويتر (</w:t>
      </w:r>
      <w:r w:rsidRPr="007F2FF1">
        <w:rPr>
          <w:noProof/>
        </w:rPr>
        <w:t>X</w:t>
      </w:r>
      <w:r w:rsidRPr="007F2FF1">
        <w:rPr>
          <w:noProof/>
          <w:rtl/>
        </w:rPr>
        <w:t>))،</w:t>
      </w:r>
      <w:r w:rsidRPr="007F2FF1">
        <w:rPr>
          <w:rFonts w:hint="cs"/>
          <w:noProof/>
          <w:rtl/>
        </w:rPr>
        <w:t xml:space="preserve"> </w:t>
      </w:r>
      <w:r w:rsidRPr="007F2FF1">
        <w:rPr>
          <w:noProof/>
          <w:rtl/>
        </w:rPr>
        <w:t>ويليها نسبة (</w:t>
      </w:r>
      <w:r w:rsidRPr="007F2FF1">
        <w:rPr>
          <w:noProof/>
        </w:rPr>
        <w:t>%32.2</w:t>
      </w:r>
      <w:r w:rsidRPr="007F2FF1">
        <w:rPr>
          <w:noProof/>
          <w:rtl/>
        </w:rPr>
        <w:t>) و</w:t>
      </w:r>
      <w:r w:rsidRPr="007F2FF1">
        <w:rPr>
          <w:rFonts w:hint="cs"/>
          <w:noProof/>
          <w:rtl/>
        </w:rPr>
        <w:t xml:space="preserve">هي </w:t>
      </w:r>
      <w:r w:rsidRPr="007F2FF1">
        <w:rPr>
          <w:noProof/>
          <w:rtl/>
        </w:rPr>
        <w:t>الخاصة بـ(تيك توك)، بينما جاءت أقل نسبة (</w:t>
      </w:r>
      <w:r w:rsidRPr="007F2FF1">
        <w:rPr>
          <w:noProof/>
        </w:rPr>
        <w:t>%1.7</w:t>
      </w:r>
      <w:r w:rsidRPr="007F2FF1">
        <w:rPr>
          <w:noProof/>
          <w:rtl/>
        </w:rPr>
        <w:t>) و</w:t>
      </w:r>
      <w:r w:rsidRPr="007F2FF1">
        <w:rPr>
          <w:rFonts w:hint="cs"/>
          <w:noProof/>
          <w:rtl/>
        </w:rPr>
        <w:t xml:space="preserve">هي </w:t>
      </w:r>
      <w:r w:rsidRPr="007F2FF1">
        <w:rPr>
          <w:noProof/>
          <w:rtl/>
        </w:rPr>
        <w:t>الخاصة بـ(فيسبوك).</w:t>
      </w:r>
    </w:p>
    <w:p w14:paraId="270FF213" w14:textId="526F0EF1" w:rsidR="007B09A5" w:rsidRPr="00943D16" w:rsidRDefault="007B09A5" w:rsidP="00136867">
      <w:pPr>
        <w:pStyle w:val="Heading2"/>
        <w:numPr>
          <w:ilvl w:val="0"/>
          <w:numId w:val="91"/>
        </w:numPr>
        <w:bidi/>
        <w:spacing w:before="120" w:after="120" w:line="240" w:lineRule="auto"/>
        <w:ind w:hanging="721"/>
        <w:jc w:val="both"/>
        <w:rPr>
          <w:rFonts w:ascii="Times New Roman" w:hAnsi="Times New Roman" w:cs="Simplified Arabic"/>
          <w:b/>
          <w:bCs/>
          <w:color w:val="auto"/>
          <w:szCs w:val="36"/>
          <w:rtl/>
        </w:rPr>
      </w:pPr>
      <w:bookmarkStart w:id="190" w:name="_Toc227769206"/>
      <w:r w:rsidRPr="00943D16">
        <w:rPr>
          <w:rFonts w:ascii="Times New Roman" w:hAnsi="Times New Roman" w:cs="Simplified Arabic" w:hint="eastAsia"/>
          <w:b/>
          <w:bCs/>
          <w:color w:val="auto"/>
          <w:szCs w:val="36"/>
          <w:rtl/>
        </w:rPr>
        <w:t>أداة</w:t>
      </w:r>
      <w:r w:rsidRPr="00943D16">
        <w:rPr>
          <w:rFonts w:ascii="Times New Roman" w:hAnsi="Times New Roman" w:cs="Simplified Arabic"/>
          <w:b/>
          <w:bCs/>
          <w:color w:val="auto"/>
          <w:szCs w:val="36"/>
          <w:rtl/>
        </w:rPr>
        <w:t xml:space="preserve"> الدراسة </w:t>
      </w:r>
      <w:r w:rsidRPr="00943D16">
        <w:rPr>
          <w:rFonts w:ascii="Times New Roman" w:hAnsi="Times New Roman" w:cs="Simplified Arabic" w:hint="cs"/>
          <w:b/>
          <w:bCs/>
          <w:color w:val="auto"/>
          <w:szCs w:val="36"/>
          <w:rtl/>
        </w:rPr>
        <w:t xml:space="preserve">وإجراءات </w:t>
      </w:r>
      <w:r w:rsidRPr="00943D16">
        <w:rPr>
          <w:rFonts w:ascii="Times New Roman" w:hAnsi="Times New Roman" w:cs="Simplified Arabic" w:hint="eastAsia"/>
          <w:b/>
          <w:bCs/>
          <w:color w:val="auto"/>
          <w:szCs w:val="36"/>
          <w:rtl/>
        </w:rPr>
        <w:t>التأكد</w:t>
      </w:r>
      <w:r w:rsidRPr="00943D16">
        <w:rPr>
          <w:rFonts w:ascii="Times New Roman" w:hAnsi="Times New Roman" w:cs="Simplified Arabic"/>
          <w:b/>
          <w:bCs/>
          <w:color w:val="auto"/>
          <w:szCs w:val="36"/>
          <w:rtl/>
        </w:rPr>
        <w:t xml:space="preserve"> </w:t>
      </w:r>
      <w:r w:rsidRPr="00943D16">
        <w:rPr>
          <w:rFonts w:ascii="Times New Roman" w:hAnsi="Times New Roman" w:cs="Simplified Arabic" w:hint="eastAsia"/>
          <w:b/>
          <w:bCs/>
          <w:color w:val="auto"/>
          <w:szCs w:val="36"/>
          <w:rtl/>
        </w:rPr>
        <w:t>من</w:t>
      </w:r>
      <w:r w:rsidRPr="00943D16">
        <w:rPr>
          <w:rFonts w:ascii="Times New Roman" w:hAnsi="Times New Roman" w:cs="Simplified Arabic"/>
          <w:b/>
          <w:bCs/>
          <w:color w:val="auto"/>
          <w:szCs w:val="36"/>
          <w:rtl/>
        </w:rPr>
        <w:t xml:space="preserve"> </w:t>
      </w:r>
      <w:r w:rsidRPr="00943D16">
        <w:rPr>
          <w:rFonts w:ascii="Times New Roman" w:hAnsi="Times New Roman" w:cs="Simplified Arabic" w:hint="eastAsia"/>
          <w:b/>
          <w:bCs/>
          <w:color w:val="auto"/>
          <w:szCs w:val="36"/>
          <w:rtl/>
        </w:rPr>
        <w:t>خصائصها</w:t>
      </w:r>
      <w:r w:rsidRPr="00943D16">
        <w:rPr>
          <w:rFonts w:ascii="Times New Roman" w:hAnsi="Times New Roman" w:cs="Simplified Arabic"/>
          <w:b/>
          <w:bCs/>
          <w:color w:val="auto"/>
          <w:szCs w:val="36"/>
          <w:rtl/>
        </w:rPr>
        <w:t xml:space="preserve"> </w:t>
      </w:r>
      <w:r w:rsidRPr="00943D16">
        <w:rPr>
          <w:rFonts w:ascii="Times New Roman" w:hAnsi="Times New Roman" w:cs="Simplified Arabic" w:hint="eastAsia"/>
          <w:b/>
          <w:bCs/>
          <w:color w:val="auto"/>
          <w:szCs w:val="36"/>
          <w:rtl/>
        </w:rPr>
        <w:t>السيكومترية</w:t>
      </w:r>
      <w:r w:rsidRPr="00943D16">
        <w:rPr>
          <w:rFonts w:ascii="Times New Roman" w:hAnsi="Times New Roman" w:cs="Simplified Arabic" w:hint="cs"/>
          <w:b/>
          <w:bCs/>
          <w:color w:val="auto"/>
          <w:szCs w:val="36"/>
          <w:rtl/>
        </w:rPr>
        <w:t>:</w:t>
      </w:r>
      <w:bookmarkEnd w:id="190"/>
    </w:p>
    <w:p w14:paraId="29C6940D" w14:textId="7052E193" w:rsidR="007B09A5" w:rsidRPr="007F2FF1" w:rsidRDefault="007B09A5" w:rsidP="00076198">
      <w:pPr>
        <w:pStyle w:val="00000"/>
        <w:rPr>
          <w:rFonts w:eastAsia="Times New Roman"/>
        </w:rPr>
      </w:pPr>
      <w:r w:rsidRPr="007F2FF1">
        <w:rPr>
          <w:rFonts w:eastAsia="Times New Roman"/>
          <w:rtl/>
        </w:rPr>
        <w:t xml:space="preserve">قام الباحث بمراجعة أهداف الدراسة التي هدفت للكشف عن أثر ظاهرة التسول الإلكتروني في المنصات الرقمية على السلوك العام في المجتمعات العربية دراسة ميدانية، </w:t>
      </w:r>
      <w:r w:rsidRPr="007F2FF1">
        <w:rPr>
          <w:rFonts w:eastAsia="Times New Roman" w:hint="cs"/>
          <w:rtl/>
        </w:rPr>
        <w:t>وبعد</w:t>
      </w:r>
      <w:r w:rsidRPr="007F2FF1">
        <w:rPr>
          <w:rFonts w:eastAsia="Times New Roman"/>
          <w:rtl/>
        </w:rPr>
        <w:t xml:space="preserve"> الاطلاع على الأدب النظري و</w:t>
      </w:r>
      <w:r w:rsidRPr="007F2FF1">
        <w:rPr>
          <w:rFonts w:eastAsia="Times New Roman" w:hint="cs"/>
          <w:rtl/>
        </w:rPr>
        <w:t xml:space="preserve">مراجعة </w:t>
      </w:r>
      <w:r w:rsidRPr="007F2FF1">
        <w:rPr>
          <w:rFonts w:eastAsia="Times New Roman"/>
          <w:rtl/>
        </w:rPr>
        <w:t xml:space="preserve">الدراسات السابقة ذات الصلة بموضوع الدراسة، وجد أن </w:t>
      </w:r>
      <w:r w:rsidRPr="007F2FF1">
        <w:rPr>
          <w:rFonts w:eastAsia="Times New Roman" w:hint="cs"/>
          <w:rtl/>
        </w:rPr>
        <w:t>أ</w:t>
      </w:r>
      <w:r w:rsidRPr="007F2FF1">
        <w:rPr>
          <w:rFonts w:eastAsia="Times New Roman"/>
          <w:rtl/>
        </w:rPr>
        <w:t>نسب وسيلة لجمع البيانات هي (الاستبانة)،</w:t>
      </w:r>
      <w:r w:rsidRPr="007F2FF1">
        <w:rPr>
          <w:rFonts w:eastAsia="Times New Roman" w:hint="cs"/>
          <w:rtl/>
        </w:rPr>
        <w:t xml:space="preserve"> والتي عرفها </w:t>
      </w:r>
      <w:r w:rsidRPr="00076198">
        <w:rPr>
          <w:rFonts w:hint="cs"/>
          <w:rtl/>
        </w:rPr>
        <w:t>الضامن</w:t>
      </w:r>
      <w:r w:rsidRPr="007F2FF1">
        <w:rPr>
          <w:rFonts w:eastAsia="Times New Roman" w:hint="cs"/>
          <w:rtl/>
        </w:rPr>
        <w:t xml:space="preserve"> (2007) على أنها "وسيلة</w:t>
      </w:r>
      <w:r w:rsidRPr="007F2FF1">
        <w:rPr>
          <w:rFonts w:eastAsia="Times New Roman"/>
          <w:rtl/>
        </w:rPr>
        <w:t xml:space="preserve"> </w:t>
      </w:r>
      <w:r w:rsidRPr="007F2FF1">
        <w:rPr>
          <w:rFonts w:eastAsia="Times New Roman" w:hint="cs"/>
          <w:rtl/>
        </w:rPr>
        <w:t>من</w:t>
      </w:r>
      <w:r w:rsidRPr="007F2FF1">
        <w:rPr>
          <w:rFonts w:eastAsia="Times New Roman"/>
          <w:rtl/>
        </w:rPr>
        <w:t xml:space="preserve"> </w:t>
      </w:r>
      <w:r w:rsidRPr="007F2FF1">
        <w:rPr>
          <w:rFonts w:eastAsia="Times New Roman" w:hint="cs"/>
          <w:rtl/>
        </w:rPr>
        <w:t>وسائل</w:t>
      </w:r>
      <w:r w:rsidRPr="007F2FF1">
        <w:rPr>
          <w:rFonts w:eastAsia="Times New Roman"/>
          <w:rtl/>
        </w:rPr>
        <w:t xml:space="preserve"> </w:t>
      </w:r>
      <w:r w:rsidRPr="007F2FF1">
        <w:rPr>
          <w:rFonts w:eastAsia="Times New Roman" w:hint="cs"/>
          <w:rtl/>
        </w:rPr>
        <w:t>جمع</w:t>
      </w:r>
      <w:r w:rsidRPr="007F2FF1">
        <w:rPr>
          <w:rFonts w:eastAsia="Times New Roman"/>
          <w:rtl/>
        </w:rPr>
        <w:t xml:space="preserve"> </w:t>
      </w:r>
      <w:r w:rsidRPr="007F2FF1">
        <w:rPr>
          <w:rFonts w:eastAsia="Times New Roman" w:hint="cs"/>
          <w:rtl/>
        </w:rPr>
        <w:t>المعلومات،</w:t>
      </w:r>
      <w:r w:rsidRPr="007F2FF1">
        <w:rPr>
          <w:rFonts w:eastAsia="Times New Roman"/>
          <w:rtl/>
        </w:rPr>
        <w:t xml:space="preserve"> </w:t>
      </w:r>
      <w:r w:rsidRPr="007F2FF1">
        <w:rPr>
          <w:rFonts w:eastAsia="Times New Roman" w:hint="cs"/>
          <w:rtl/>
        </w:rPr>
        <w:t>وقد</w:t>
      </w:r>
      <w:r w:rsidRPr="007F2FF1">
        <w:rPr>
          <w:rFonts w:eastAsia="Times New Roman"/>
          <w:rtl/>
        </w:rPr>
        <w:t xml:space="preserve"> </w:t>
      </w:r>
      <w:r w:rsidRPr="007F2FF1">
        <w:rPr>
          <w:rFonts w:eastAsia="Times New Roman" w:hint="cs"/>
          <w:rtl/>
        </w:rPr>
        <w:t>يستخدم</w:t>
      </w:r>
      <w:r w:rsidRPr="007F2FF1">
        <w:rPr>
          <w:rFonts w:eastAsia="Times New Roman"/>
          <w:rtl/>
        </w:rPr>
        <w:t xml:space="preserve"> </w:t>
      </w:r>
      <w:r w:rsidRPr="007F2FF1">
        <w:rPr>
          <w:rFonts w:eastAsia="Times New Roman" w:hint="cs"/>
          <w:rtl/>
        </w:rPr>
        <w:t>على</w:t>
      </w:r>
      <w:r w:rsidRPr="007F2FF1">
        <w:rPr>
          <w:rFonts w:eastAsia="Times New Roman"/>
          <w:rtl/>
        </w:rPr>
        <w:t xml:space="preserve"> </w:t>
      </w:r>
      <w:r w:rsidRPr="007F2FF1">
        <w:rPr>
          <w:rFonts w:eastAsia="Times New Roman" w:hint="cs"/>
          <w:rtl/>
        </w:rPr>
        <w:t>إطار</w:t>
      </w:r>
      <w:r w:rsidRPr="007F2FF1">
        <w:rPr>
          <w:rFonts w:eastAsia="Times New Roman"/>
          <w:rtl/>
        </w:rPr>
        <w:t xml:space="preserve"> </w:t>
      </w:r>
      <w:r w:rsidRPr="007F2FF1">
        <w:rPr>
          <w:rFonts w:eastAsia="Times New Roman" w:hint="cs"/>
          <w:rtl/>
        </w:rPr>
        <w:t>واسع</w:t>
      </w:r>
      <w:r w:rsidRPr="007F2FF1">
        <w:rPr>
          <w:rFonts w:eastAsia="Times New Roman"/>
          <w:rtl/>
        </w:rPr>
        <w:t xml:space="preserve"> </w:t>
      </w:r>
      <w:r w:rsidRPr="007F2FF1">
        <w:rPr>
          <w:rFonts w:eastAsia="Times New Roman" w:hint="cs"/>
          <w:rtl/>
        </w:rPr>
        <w:t>ليشمل</w:t>
      </w:r>
      <w:r w:rsidRPr="007F2FF1">
        <w:rPr>
          <w:rFonts w:eastAsia="Times New Roman"/>
          <w:rtl/>
        </w:rPr>
        <w:t xml:space="preserve"> </w:t>
      </w:r>
      <w:r w:rsidRPr="007F2FF1">
        <w:rPr>
          <w:rFonts w:eastAsia="Times New Roman" w:hint="cs"/>
          <w:rtl/>
        </w:rPr>
        <w:t>الأمة</w:t>
      </w:r>
      <w:r w:rsidRPr="007F2FF1">
        <w:rPr>
          <w:rFonts w:eastAsia="Times New Roman"/>
          <w:rtl/>
        </w:rPr>
        <w:t xml:space="preserve"> </w:t>
      </w:r>
      <w:r w:rsidRPr="007F2FF1">
        <w:rPr>
          <w:rFonts w:eastAsia="Times New Roman" w:hint="cs"/>
          <w:rtl/>
        </w:rPr>
        <w:t>أو</w:t>
      </w:r>
      <w:r w:rsidRPr="007F2FF1">
        <w:rPr>
          <w:rFonts w:eastAsia="Times New Roman"/>
          <w:rtl/>
        </w:rPr>
        <w:t xml:space="preserve"> </w:t>
      </w:r>
      <w:r w:rsidRPr="007F2FF1">
        <w:rPr>
          <w:rFonts w:eastAsia="Times New Roman" w:hint="cs"/>
          <w:rtl/>
        </w:rPr>
        <w:t>في</w:t>
      </w:r>
      <w:r w:rsidRPr="007F2FF1">
        <w:rPr>
          <w:rFonts w:eastAsia="Times New Roman"/>
          <w:rtl/>
        </w:rPr>
        <w:t xml:space="preserve"> </w:t>
      </w:r>
      <w:r w:rsidRPr="007F2FF1">
        <w:rPr>
          <w:rFonts w:eastAsia="Times New Roman" w:hint="cs"/>
          <w:rtl/>
        </w:rPr>
        <w:t>إطار</w:t>
      </w:r>
      <w:r w:rsidRPr="007F2FF1">
        <w:rPr>
          <w:rFonts w:eastAsia="Times New Roman"/>
          <w:rtl/>
        </w:rPr>
        <w:t xml:space="preserve"> </w:t>
      </w:r>
      <w:r w:rsidRPr="007F2FF1">
        <w:rPr>
          <w:rFonts w:eastAsia="Times New Roman" w:hint="cs"/>
          <w:rtl/>
        </w:rPr>
        <w:t>ضيق</w:t>
      </w:r>
      <w:r w:rsidRPr="007F2FF1">
        <w:rPr>
          <w:rFonts w:eastAsia="Times New Roman"/>
          <w:rtl/>
        </w:rPr>
        <w:t xml:space="preserve"> </w:t>
      </w:r>
      <w:r w:rsidRPr="007F2FF1">
        <w:rPr>
          <w:rFonts w:eastAsia="Times New Roman" w:hint="cs"/>
          <w:rtl/>
        </w:rPr>
        <w:t>على</w:t>
      </w:r>
      <w:r w:rsidRPr="007F2FF1">
        <w:rPr>
          <w:rFonts w:eastAsia="Times New Roman"/>
          <w:rtl/>
        </w:rPr>
        <w:t xml:space="preserve"> </w:t>
      </w:r>
      <w:r w:rsidRPr="007F2FF1">
        <w:rPr>
          <w:rFonts w:eastAsia="Times New Roman" w:hint="cs"/>
          <w:rtl/>
        </w:rPr>
        <w:t>نطاق</w:t>
      </w:r>
      <w:r w:rsidRPr="007F2FF1">
        <w:rPr>
          <w:rFonts w:eastAsia="Times New Roman"/>
          <w:rtl/>
        </w:rPr>
        <w:t xml:space="preserve"> </w:t>
      </w:r>
      <w:r w:rsidRPr="007F2FF1">
        <w:rPr>
          <w:rFonts w:eastAsia="Times New Roman" w:hint="cs"/>
          <w:rtl/>
        </w:rPr>
        <w:t>المدرسة،</w:t>
      </w:r>
      <w:r w:rsidRPr="007F2FF1">
        <w:rPr>
          <w:rFonts w:eastAsia="Times New Roman"/>
          <w:rtl/>
        </w:rPr>
        <w:t xml:space="preserve"> </w:t>
      </w:r>
      <w:r w:rsidRPr="007F2FF1">
        <w:rPr>
          <w:rFonts w:eastAsia="Times New Roman" w:hint="cs"/>
          <w:rtl/>
        </w:rPr>
        <w:t>وبطبيعة</w:t>
      </w:r>
      <w:r w:rsidRPr="007F2FF1">
        <w:rPr>
          <w:rFonts w:eastAsia="Times New Roman"/>
          <w:rtl/>
        </w:rPr>
        <w:t xml:space="preserve"> </w:t>
      </w:r>
      <w:r w:rsidRPr="007F2FF1">
        <w:rPr>
          <w:rFonts w:eastAsia="Times New Roman" w:hint="cs"/>
          <w:rtl/>
        </w:rPr>
        <w:t>الحال</w:t>
      </w:r>
      <w:r w:rsidRPr="007F2FF1">
        <w:rPr>
          <w:rFonts w:eastAsia="Times New Roman"/>
          <w:rtl/>
        </w:rPr>
        <w:t xml:space="preserve"> </w:t>
      </w:r>
      <w:r w:rsidRPr="007F2FF1">
        <w:rPr>
          <w:rFonts w:eastAsia="Times New Roman" w:hint="cs"/>
          <w:rtl/>
        </w:rPr>
        <w:t>فهو</w:t>
      </w:r>
      <w:r w:rsidRPr="007F2FF1">
        <w:rPr>
          <w:rFonts w:eastAsia="Times New Roman"/>
          <w:rtl/>
        </w:rPr>
        <w:t xml:space="preserve"> </w:t>
      </w:r>
      <w:r w:rsidRPr="007F2FF1">
        <w:rPr>
          <w:rFonts w:eastAsia="Times New Roman" w:hint="cs"/>
          <w:rtl/>
        </w:rPr>
        <w:t>يختلف</w:t>
      </w:r>
      <w:r w:rsidRPr="007F2FF1">
        <w:rPr>
          <w:rFonts w:eastAsia="Times New Roman"/>
          <w:rtl/>
        </w:rPr>
        <w:t xml:space="preserve"> </w:t>
      </w:r>
      <w:r w:rsidRPr="007F2FF1">
        <w:rPr>
          <w:rFonts w:eastAsia="Times New Roman" w:hint="cs"/>
          <w:rtl/>
        </w:rPr>
        <w:t>في</w:t>
      </w:r>
      <w:r w:rsidRPr="007F2FF1">
        <w:rPr>
          <w:rFonts w:eastAsia="Times New Roman"/>
          <w:rtl/>
        </w:rPr>
        <w:t xml:space="preserve"> </w:t>
      </w:r>
      <w:r w:rsidRPr="007F2FF1">
        <w:rPr>
          <w:rFonts w:eastAsia="Times New Roman" w:hint="cs"/>
          <w:rtl/>
        </w:rPr>
        <w:t>طوله</w:t>
      </w:r>
      <w:r w:rsidRPr="007F2FF1">
        <w:rPr>
          <w:rFonts w:eastAsia="Times New Roman"/>
          <w:rtl/>
        </w:rPr>
        <w:t xml:space="preserve"> </w:t>
      </w:r>
      <w:r w:rsidRPr="007F2FF1">
        <w:rPr>
          <w:rFonts w:eastAsia="Times New Roman" w:hint="cs"/>
          <w:rtl/>
        </w:rPr>
        <w:t>ودرجة</w:t>
      </w:r>
      <w:r w:rsidRPr="007F2FF1">
        <w:rPr>
          <w:rFonts w:eastAsia="Times New Roman"/>
          <w:rtl/>
        </w:rPr>
        <w:t xml:space="preserve"> </w:t>
      </w:r>
      <w:r w:rsidRPr="007F2FF1">
        <w:rPr>
          <w:rFonts w:eastAsia="Times New Roman" w:hint="cs"/>
          <w:rtl/>
        </w:rPr>
        <w:t>تعقيده، بالإضافة إلى</w:t>
      </w:r>
      <w:r w:rsidRPr="007F2FF1">
        <w:rPr>
          <w:rFonts w:eastAsia="Times New Roman"/>
          <w:rtl/>
        </w:rPr>
        <w:t xml:space="preserve"> </w:t>
      </w:r>
      <w:r w:rsidRPr="007F2FF1">
        <w:rPr>
          <w:rFonts w:eastAsia="Times New Roman" w:hint="cs"/>
          <w:rtl/>
        </w:rPr>
        <w:t>أن</w:t>
      </w:r>
      <w:r w:rsidRPr="007F2FF1">
        <w:rPr>
          <w:rFonts w:eastAsia="Times New Roman"/>
          <w:rtl/>
        </w:rPr>
        <w:t xml:space="preserve"> </w:t>
      </w:r>
      <w:r w:rsidRPr="007F2FF1">
        <w:rPr>
          <w:rFonts w:eastAsia="Times New Roman" w:hint="cs"/>
          <w:rtl/>
        </w:rPr>
        <w:t>الجهد</w:t>
      </w:r>
      <w:r w:rsidRPr="007F2FF1">
        <w:rPr>
          <w:rFonts w:eastAsia="Times New Roman"/>
          <w:rtl/>
        </w:rPr>
        <w:t xml:space="preserve"> </w:t>
      </w:r>
      <w:r w:rsidRPr="007F2FF1">
        <w:rPr>
          <w:rFonts w:eastAsia="Times New Roman" w:hint="cs"/>
          <w:rtl/>
        </w:rPr>
        <w:t>الأكبر</w:t>
      </w:r>
      <w:r w:rsidRPr="007F2FF1">
        <w:rPr>
          <w:rFonts w:eastAsia="Times New Roman"/>
          <w:rtl/>
        </w:rPr>
        <w:t xml:space="preserve"> </w:t>
      </w:r>
      <w:r w:rsidRPr="007F2FF1">
        <w:rPr>
          <w:rFonts w:eastAsia="Times New Roman" w:hint="cs"/>
          <w:rtl/>
        </w:rPr>
        <w:t>في</w:t>
      </w:r>
      <w:r w:rsidRPr="007F2FF1">
        <w:rPr>
          <w:rFonts w:eastAsia="Times New Roman"/>
          <w:rtl/>
        </w:rPr>
        <w:t xml:space="preserve"> </w:t>
      </w:r>
      <w:r w:rsidRPr="007F2FF1">
        <w:rPr>
          <w:rFonts w:eastAsia="Times New Roman" w:hint="cs"/>
          <w:rtl/>
        </w:rPr>
        <w:t>الاستبيان</w:t>
      </w:r>
      <w:r w:rsidRPr="007F2FF1">
        <w:rPr>
          <w:rFonts w:eastAsia="Times New Roman"/>
          <w:rtl/>
        </w:rPr>
        <w:t xml:space="preserve"> </w:t>
      </w:r>
      <w:r w:rsidRPr="007F2FF1">
        <w:rPr>
          <w:rFonts w:eastAsia="Times New Roman" w:hint="cs"/>
          <w:rtl/>
        </w:rPr>
        <w:t>ينصب</w:t>
      </w:r>
      <w:r w:rsidRPr="007F2FF1">
        <w:rPr>
          <w:rFonts w:eastAsia="Times New Roman"/>
          <w:rtl/>
        </w:rPr>
        <w:t xml:space="preserve"> </w:t>
      </w:r>
      <w:r w:rsidRPr="007F2FF1">
        <w:rPr>
          <w:rFonts w:eastAsia="Times New Roman" w:hint="cs"/>
          <w:rtl/>
        </w:rPr>
        <w:t>على</w:t>
      </w:r>
      <w:r w:rsidRPr="007F2FF1">
        <w:rPr>
          <w:rFonts w:eastAsia="Times New Roman"/>
          <w:rtl/>
        </w:rPr>
        <w:t xml:space="preserve"> </w:t>
      </w:r>
      <w:r w:rsidRPr="007F2FF1">
        <w:rPr>
          <w:rFonts w:eastAsia="Times New Roman" w:hint="cs"/>
          <w:rtl/>
        </w:rPr>
        <w:t>بناء</w:t>
      </w:r>
      <w:r w:rsidRPr="007F2FF1">
        <w:rPr>
          <w:rFonts w:eastAsia="Times New Roman"/>
          <w:rtl/>
        </w:rPr>
        <w:t xml:space="preserve"> </w:t>
      </w:r>
      <w:r w:rsidRPr="007F2FF1">
        <w:rPr>
          <w:rFonts w:eastAsia="Times New Roman" w:hint="cs"/>
          <w:rtl/>
        </w:rPr>
        <w:t>فقرات</w:t>
      </w:r>
      <w:r w:rsidRPr="007F2FF1">
        <w:rPr>
          <w:rFonts w:eastAsia="Times New Roman"/>
          <w:rtl/>
        </w:rPr>
        <w:t xml:space="preserve"> </w:t>
      </w:r>
      <w:r w:rsidRPr="007F2FF1">
        <w:rPr>
          <w:rFonts w:eastAsia="Times New Roman" w:hint="cs"/>
          <w:rtl/>
        </w:rPr>
        <w:t>جيدة</w:t>
      </w:r>
      <w:r w:rsidRPr="007F2FF1">
        <w:rPr>
          <w:rFonts w:eastAsia="Times New Roman"/>
          <w:rtl/>
        </w:rPr>
        <w:t xml:space="preserve"> </w:t>
      </w:r>
      <w:r w:rsidRPr="007F2FF1">
        <w:rPr>
          <w:rFonts w:eastAsia="Times New Roman" w:hint="cs"/>
          <w:rtl/>
        </w:rPr>
        <w:t>والحصول</w:t>
      </w:r>
      <w:r w:rsidRPr="007F2FF1">
        <w:rPr>
          <w:rFonts w:eastAsia="Times New Roman"/>
          <w:rtl/>
        </w:rPr>
        <w:t xml:space="preserve"> </w:t>
      </w:r>
      <w:r w:rsidRPr="007F2FF1">
        <w:rPr>
          <w:rFonts w:eastAsia="Times New Roman" w:hint="cs"/>
          <w:rtl/>
        </w:rPr>
        <w:t>على</w:t>
      </w:r>
      <w:r w:rsidRPr="007F2FF1">
        <w:rPr>
          <w:rFonts w:eastAsia="Times New Roman"/>
          <w:rtl/>
        </w:rPr>
        <w:t xml:space="preserve"> </w:t>
      </w:r>
      <w:r w:rsidRPr="007F2FF1">
        <w:rPr>
          <w:rFonts w:eastAsia="Times New Roman" w:hint="cs"/>
          <w:rtl/>
        </w:rPr>
        <w:t>استجابات</w:t>
      </w:r>
      <w:r w:rsidRPr="007F2FF1">
        <w:rPr>
          <w:rFonts w:eastAsia="Times New Roman"/>
          <w:rtl/>
        </w:rPr>
        <w:t xml:space="preserve"> </w:t>
      </w:r>
      <w:r w:rsidRPr="007F2FF1">
        <w:rPr>
          <w:rFonts w:eastAsia="Times New Roman" w:hint="cs"/>
          <w:rtl/>
        </w:rPr>
        <w:t>كاملة، ومن</w:t>
      </w:r>
      <w:r w:rsidRPr="007F2FF1">
        <w:rPr>
          <w:rFonts w:eastAsia="Times New Roman"/>
          <w:rtl/>
        </w:rPr>
        <w:t xml:space="preserve"> </w:t>
      </w:r>
      <w:r w:rsidRPr="007F2FF1">
        <w:rPr>
          <w:rFonts w:eastAsia="Times New Roman" w:hint="cs"/>
          <w:rtl/>
        </w:rPr>
        <w:t>الأهمية</w:t>
      </w:r>
      <w:r w:rsidRPr="007F2FF1">
        <w:rPr>
          <w:rFonts w:eastAsia="Times New Roman"/>
          <w:rtl/>
        </w:rPr>
        <w:t xml:space="preserve"> </w:t>
      </w:r>
      <w:r w:rsidRPr="007F2FF1">
        <w:rPr>
          <w:rFonts w:eastAsia="Times New Roman" w:hint="cs"/>
          <w:rtl/>
        </w:rPr>
        <w:t>بمكان</w:t>
      </w:r>
      <w:r w:rsidRPr="007F2FF1">
        <w:rPr>
          <w:rFonts w:eastAsia="Times New Roman"/>
          <w:rtl/>
        </w:rPr>
        <w:t xml:space="preserve"> </w:t>
      </w:r>
      <w:r w:rsidRPr="007F2FF1">
        <w:rPr>
          <w:rFonts w:eastAsia="Times New Roman" w:hint="cs"/>
          <w:rtl/>
        </w:rPr>
        <w:t>أن</w:t>
      </w:r>
      <w:r w:rsidRPr="007F2FF1">
        <w:rPr>
          <w:rFonts w:eastAsia="Times New Roman"/>
          <w:rtl/>
        </w:rPr>
        <w:t xml:space="preserve"> </w:t>
      </w:r>
      <w:r w:rsidRPr="007F2FF1">
        <w:rPr>
          <w:rFonts w:eastAsia="Times New Roman" w:hint="cs"/>
          <w:rtl/>
        </w:rPr>
        <w:t>تكون</w:t>
      </w:r>
      <w:r w:rsidRPr="007F2FF1">
        <w:rPr>
          <w:rFonts w:eastAsia="Times New Roman"/>
          <w:rtl/>
        </w:rPr>
        <w:t xml:space="preserve"> </w:t>
      </w:r>
      <w:r w:rsidRPr="007F2FF1">
        <w:rPr>
          <w:rFonts w:eastAsia="Times New Roman" w:hint="cs"/>
          <w:rtl/>
        </w:rPr>
        <w:t>أسئلة</w:t>
      </w:r>
      <w:r w:rsidRPr="007F2FF1">
        <w:rPr>
          <w:rFonts w:eastAsia="Times New Roman"/>
          <w:rtl/>
        </w:rPr>
        <w:t xml:space="preserve"> </w:t>
      </w:r>
      <w:r w:rsidRPr="007F2FF1">
        <w:rPr>
          <w:rFonts w:eastAsia="Times New Roman" w:hint="cs"/>
          <w:rtl/>
        </w:rPr>
        <w:t>الدراسة وفرضياتها</w:t>
      </w:r>
      <w:r w:rsidRPr="007F2FF1">
        <w:rPr>
          <w:rFonts w:eastAsia="Times New Roman"/>
          <w:rtl/>
        </w:rPr>
        <w:t xml:space="preserve"> </w:t>
      </w:r>
      <w:r w:rsidRPr="007F2FF1">
        <w:rPr>
          <w:rFonts w:eastAsia="Times New Roman" w:hint="cs"/>
          <w:rtl/>
        </w:rPr>
        <w:t>واضحة</w:t>
      </w:r>
      <w:r w:rsidRPr="007F2FF1">
        <w:rPr>
          <w:rFonts w:eastAsia="Times New Roman"/>
          <w:rtl/>
        </w:rPr>
        <w:t xml:space="preserve"> </w:t>
      </w:r>
      <w:r w:rsidRPr="007F2FF1">
        <w:rPr>
          <w:rFonts w:eastAsia="Times New Roman" w:hint="cs"/>
          <w:rtl/>
        </w:rPr>
        <w:t>ومعرفة</w:t>
      </w:r>
      <w:r w:rsidRPr="007F2FF1">
        <w:rPr>
          <w:rFonts w:eastAsia="Times New Roman"/>
          <w:rtl/>
        </w:rPr>
        <w:t xml:space="preserve"> </w:t>
      </w:r>
      <w:r w:rsidRPr="007F2FF1">
        <w:rPr>
          <w:rFonts w:eastAsia="Times New Roman" w:hint="cs"/>
          <w:rtl/>
        </w:rPr>
        <w:t>كي</w:t>
      </w:r>
      <w:r w:rsidRPr="007F2FF1">
        <w:rPr>
          <w:rFonts w:eastAsia="Times New Roman"/>
          <w:rtl/>
        </w:rPr>
        <w:t xml:space="preserve"> </w:t>
      </w:r>
      <w:r w:rsidRPr="007F2FF1">
        <w:rPr>
          <w:rFonts w:eastAsia="Times New Roman" w:hint="cs"/>
          <w:rtl/>
        </w:rPr>
        <w:t>يكون</w:t>
      </w:r>
      <w:r w:rsidRPr="007F2FF1">
        <w:rPr>
          <w:rFonts w:eastAsia="Times New Roman"/>
          <w:rtl/>
        </w:rPr>
        <w:t xml:space="preserve"> </w:t>
      </w:r>
      <w:r w:rsidRPr="007F2FF1">
        <w:rPr>
          <w:rFonts w:eastAsia="Times New Roman" w:hint="cs"/>
          <w:rtl/>
        </w:rPr>
        <w:t>بالإمكان</w:t>
      </w:r>
      <w:r w:rsidRPr="007F2FF1">
        <w:rPr>
          <w:rFonts w:eastAsia="Times New Roman"/>
          <w:rtl/>
        </w:rPr>
        <w:t xml:space="preserve"> </w:t>
      </w:r>
      <w:r w:rsidRPr="007F2FF1">
        <w:rPr>
          <w:rFonts w:eastAsia="Times New Roman" w:hint="cs"/>
          <w:rtl/>
        </w:rPr>
        <w:t>بناء</w:t>
      </w:r>
      <w:r w:rsidRPr="007F2FF1">
        <w:rPr>
          <w:rFonts w:eastAsia="Times New Roman"/>
          <w:rtl/>
        </w:rPr>
        <w:t xml:space="preserve"> </w:t>
      </w:r>
      <w:r w:rsidRPr="007F2FF1">
        <w:rPr>
          <w:rFonts w:eastAsia="Times New Roman" w:hint="cs"/>
          <w:rtl/>
        </w:rPr>
        <w:t>الفقرات</w:t>
      </w:r>
      <w:r w:rsidRPr="007F2FF1">
        <w:rPr>
          <w:rFonts w:eastAsia="Times New Roman"/>
          <w:rtl/>
        </w:rPr>
        <w:t xml:space="preserve"> </w:t>
      </w:r>
      <w:r w:rsidRPr="007F2FF1">
        <w:rPr>
          <w:rFonts w:eastAsia="Times New Roman" w:hint="cs"/>
          <w:rtl/>
        </w:rPr>
        <w:t>بشكل</w:t>
      </w:r>
      <w:r w:rsidRPr="007F2FF1">
        <w:rPr>
          <w:rFonts w:eastAsia="Times New Roman"/>
          <w:rtl/>
        </w:rPr>
        <w:t xml:space="preserve"> </w:t>
      </w:r>
      <w:r w:rsidRPr="007F2FF1">
        <w:rPr>
          <w:rFonts w:eastAsia="Times New Roman" w:hint="cs"/>
          <w:rtl/>
        </w:rPr>
        <w:t>جيد"،</w:t>
      </w:r>
      <w:r w:rsidRPr="007F2FF1">
        <w:rPr>
          <w:rFonts w:eastAsia="Times New Roman"/>
          <w:rtl/>
        </w:rPr>
        <w:t xml:space="preserve"> وقد قام الباحث بالاستفادة من الأدب النظري والدراسات السابقة في بناء الاستبانة وصياغة عبارتها حيث تم تحديد المحاور والأبعاد الرئيسية التي شملتها الاستبانة، كما تم تحديد العبارات التي تقع تحت كل بعد من الأبعاد، وجاءت الاستبانة على النحو التالي:</w:t>
      </w:r>
    </w:p>
    <w:p w14:paraId="422A85B3" w14:textId="78A823F0" w:rsidR="007B09A5" w:rsidRPr="007F2FF1" w:rsidRDefault="00136867" w:rsidP="00136867">
      <w:pPr>
        <w:spacing w:before="120" w:after="120" w:line="240" w:lineRule="auto"/>
        <w:jc w:val="both"/>
        <w:outlineLvl w:val="2"/>
        <w:rPr>
          <w:rFonts w:ascii="Times New Roman" w:eastAsia="Calibri" w:hAnsi="Times New Roman" w:cs="Simplified Arabic"/>
          <w:b/>
          <w:bCs/>
          <w:sz w:val="24"/>
          <w:szCs w:val="28"/>
          <w:rtl/>
          <w:lang w:bidi="ar-EG"/>
        </w:rPr>
      </w:pPr>
      <w:bookmarkStart w:id="191" w:name="_Toc227769207"/>
      <w:r>
        <w:rPr>
          <w:rFonts w:ascii="Times New Roman" w:eastAsia="Calibri" w:hAnsi="Times New Roman" w:cs="Simplified Arabic" w:hint="cs"/>
          <w:b/>
          <w:bCs/>
          <w:sz w:val="24"/>
          <w:szCs w:val="28"/>
          <w:rtl/>
          <w:lang w:bidi="ar-EG"/>
        </w:rPr>
        <w:t xml:space="preserve">3.5.1 </w:t>
      </w:r>
      <w:r w:rsidR="007B09A5" w:rsidRPr="007F2FF1">
        <w:rPr>
          <w:rFonts w:ascii="Times New Roman" w:eastAsia="Calibri" w:hAnsi="Times New Roman" w:cs="Simplified Arabic"/>
          <w:b/>
          <w:bCs/>
          <w:sz w:val="24"/>
          <w:szCs w:val="28"/>
          <w:rtl/>
          <w:lang w:bidi="ar-EG"/>
        </w:rPr>
        <w:t>وصف أد</w:t>
      </w:r>
      <w:r w:rsidR="007B09A5" w:rsidRPr="007F2FF1">
        <w:rPr>
          <w:rFonts w:ascii="Times New Roman" w:eastAsia="Calibri" w:hAnsi="Times New Roman" w:cs="Simplified Arabic" w:hint="eastAsia"/>
          <w:b/>
          <w:bCs/>
          <w:sz w:val="24"/>
          <w:szCs w:val="28"/>
          <w:rtl/>
          <w:lang w:bidi="ar-EG"/>
        </w:rPr>
        <w:t>اة</w:t>
      </w:r>
      <w:r w:rsidR="007B09A5" w:rsidRPr="007F2FF1">
        <w:rPr>
          <w:rFonts w:ascii="Times New Roman" w:eastAsia="Calibri" w:hAnsi="Times New Roman" w:cs="Simplified Arabic"/>
          <w:b/>
          <w:bCs/>
          <w:sz w:val="24"/>
          <w:szCs w:val="28"/>
          <w:rtl/>
          <w:lang w:bidi="ar-EG"/>
        </w:rPr>
        <w:t xml:space="preserve"> الدراسة (</w:t>
      </w:r>
      <w:r w:rsidR="007B09A5" w:rsidRPr="007F2FF1">
        <w:rPr>
          <w:rFonts w:ascii="Times New Roman" w:eastAsia="Calibri" w:hAnsi="Times New Roman" w:cs="Simplified Arabic" w:hint="eastAsia"/>
          <w:b/>
          <w:bCs/>
          <w:sz w:val="24"/>
          <w:szCs w:val="28"/>
          <w:rtl/>
        </w:rPr>
        <w:t>الاستبانة</w:t>
      </w:r>
      <w:r w:rsidR="007B09A5" w:rsidRPr="007F2FF1">
        <w:rPr>
          <w:rFonts w:ascii="Times New Roman" w:eastAsia="Calibri" w:hAnsi="Times New Roman" w:cs="Simplified Arabic"/>
          <w:b/>
          <w:bCs/>
          <w:sz w:val="24"/>
          <w:szCs w:val="28"/>
          <w:rtl/>
          <w:lang w:bidi="ar-EG"/>
        </w:rPr>
        <w:t>):</w:t>
      </w:r>
      <w:bookmarkEnd w:id="191"/>
    </w:p>
    <w:p w14:paraId="7457E8BC" w14:textId="77777777" w:rsidR="007B09A5" w:rsidRPr="007F2FF1" w:rsidRDefault="007B09A5" w:rsidP="007F2FF1">
      <w:pPr>
        <w:spacing w:before="120" w:after="120" w:line="240" w:lineRule="auto"/>
        <w:jc w:val="both"/>
        <w:rPr>
          <w:rFonts w:ascii="Times New Roman" w:eastAsia="Calibri" w:hAnsi="Times New Roman" w:cs="Simplified Arabic"/>
          <w:sz w:val="24"/>
          <w:szCs w:val="28"/>
          <w:rtl/>
          <w:lang w:bidi="ar-EG"/>
        </w:rPr>
      </w:pPr>
      <w:r w:rsidRPr="007F2FF1">
        <w:rPr>
          <w:rFonts w:ascii="Times New Roman" w:eastAsia="Calibri" w:hAnsi="Times New Roman" w:cs="Simplified Arabic"/>
          <w:sz w:val="24"/>
          <w:szCs w:val="28"/>
          <w:rtl/>
          <w:lang w:bidi="ar-EG"/>
        </w:rPr>
        <w:t>لقد احتوت الاستبانة في صورتها النهائية على جزأين رئيسيين هما:</w:t>
      </w:r>
    </w:p>
    <w:p w14:paraId="6B8863CA" w14:textId="77777777" w:rsidR="007B09A5" w:rsidRPr="007F2FF1" w:rsidRDefault="007B09A5" w:rsidP="007F2FF1">
      <w:pPr>
        <w:numPr>
          <w:ilvl w:val="0"/>
          <w:numId w:val="69"/>
        </w:numPr>
        <w:spacing w:before="120" w:after="120" w:line="240" w:lineRule="auto"/>
        <w:jc w:val="both"/>
        <w:rPr>
          <w:rFonts w:ascii="Times New Roman" w:eastAsia="Times New Roman" w:hAnsi="Times New Roman" w:cs="Simplified Arabic"/>
          <w:b/>
          <w:bCs/>
          <w:sz w:val="24"/>
          <w:szCs w:val="28"/>
          <w:lang w:bidi="ar-EG"/>
        </w:rPr>
      </w:pPr>
      <w:r w:rsidRPr="007F2FF1">
        <w:rPr>
          <w:rFonts w:ascii="Times New Roman" w:eastAsia="Times New Roman" w:hAnsi="Times New Roman" w:cs="Simplified Arabic"/>
          <w:b/>
          <w:bCs/>
          <w:sz w:val="24"/>
          <w:szCs w:val="28"/>
          <w:rtl/>
          <w:lang w:bidi="ar-EG"/>
        </w:rPr>
        <w:t>الجزء الأول: عبارة عن بيانات أولية عن عينة الدراسة تتمثل في المعلومات الديموغرافية</w:t>
      </w:r>
      <w:r w:rsidRPr="007F2FF1">
        <w:rPr>
          <w:rFonts w:ascii="Times New Roman" w:eastAsia="Times New Roman" w:hAnsi="Times New Roman" w:cs="Simplified Arabic" w:hint="eastAsia"/>
          <w:b/>
          <w:bCs/>
          <w:sz w:val="24"/>
          <w:szCs w:val="28"/>
          <w:rtl/>
          <w:lang w:bidi="ar-EG"/>
        </w:rPr>
        <w:t>،</w:t>
      </w:r>
      <w:r w:rsidRPr="007F2FF1">
        <w:rPr>
          <w:rFonts w:ascii="Times New Roman" w:eastAsia="Times New Roman" w:hAnsi="Times New Roman" w:cs="Simplified Arabic"/>
          <w:b/>
          <w:bCs/>
          <w:sz w:val="24"/>
          <w:szCs w:val="28"/>
          <w:rtl/>
          <w:lang w:bidi="ar-EG"/>
        </w:rPr>
        <w:t xml:space="preserve"> </w:t>
      </w:r>
      <w:r w:rsidRPr="007F2FF1">
        <w:rPr>
          <w:rFonts w:ascii="Times New Roman" w:eastAsia="Times New Roman" w:hAnsi="Times New Roman" w:cs="Simplified Arabic" w:hint="eastAsia"/>
          <w:b/>
          <w:bCs/>
          <w:sz w:val="24"/>
          <w:szCs w:val="28"/>
          <w:rtl/>
          <w:lang w:bidi="ar-EG"/>
        </w:rPr>
        <w:t>والتي</w:t>
      </w:r>
      <w:r w:rsidRPr="007F2FF1">
        <w:rPr>
          <w:rFonts w:ascii="Times New Roman" w:eastAsia="Times New Roman" w:hAnsi="Times New Roman" w:cs="Simplified Arabic"/>
          <w:b/>
          <w:bCs/>
          <w:sz w:val="24"/>
          <w:szCs w:val="28"/>
          <w:rtl/>
          <w:lang w:bidi="ar-EG"/>
        </w:rPr>
        <w:t xml:space="preserve"> </w:t>
      </w:r>
      <w:r w:rsidRPr="007F2FF1">
        <w:rPr>
          <w:rFonts w:ascii="Times New Roman" w:eastAsia="Times New Roman" w:hAnsi="Times New Roman" w:cs="Simplified Arabic" w:hint="eastAsia"/>
          <w:b/>
          <w:bCs/>
          <w:sz w:val="24"/>
          <w:szCs w:val="28"/>
          <w:rtl/>
          <w:lang w:bidi="ar-EG"/>
        </w:rPr>
        <w:t>تتضمن</w:t>
      </w:r>
      <w:r w:rsidRPr="007F2FF1">
        <w:rPr>
          <w:rFonts w:ascii="Times New Roman" w:eastAsia="Times New Roman" w:hAnsi="Times New Roman" w:cs="Simplified Arabic"/>
          <w:b/>
          <w:bCs/>
          <w:sz w:val="24"/>
          <w:szCs w:val="28"/>
          <w:rtl/>
          <w:lang w:bidi="ar-EG"/>
        </w:rPr>
        <w:t xml:space="preserve"> </w:t>
      </w:r>
      <w:r w:rsidRPr="007F2FF1">
        <w:rPr>
          <w:rFonts w:ascii="Times New Roman" w:eastAsia="Times New Roman" w:hAnsi="Times New Roman" w:cs="Simplified Arabic" w:hint="eastAsia"/>
          <w:b/>
          <w:bCs/>
          <w:sz w:val="24"/>
          <w:szCs w:val="28"/>
          <w:rtl/>
          <w:lang w:bidi="ar-EG"/>
        </w:rPr>
        <w:t>الآتي</w:t>
      </w:r>
      <w:r w:rsidRPr="007F2FF1">
        <w:rPr>
          <w:rFonts w:ascii="Times New Roman" w:eastAsia="Times New Roman" w:hAnsi="Times New Roman" w:cs="Simplified Arabic"/>
          <w:b/>
          <w:bCs/>
          <w:sz w:val="24"/>
          <w:szCs w:val="28"/>
          <w:rtl/>
          <w:lang w:bidi="ar-EG"/>
        </w:rPr>
        <w:t xml:space="preserve">: </w:t>
      </w:r>
    </w:p>
    <w:p w14:paraId="6A692102" w14:textId="77777777" w:rsidR="007B09A5" w:rsidRPr="00943D16" w:rsidRDefault="007B09A5" w:rsidP="00943D16">
      <w:pPr>
        <w:pStyle w:val="a8"/>
      </w:pPr>
      <w:bookmarkStart w:id="192" w:name="_Toc170412844"/>
      <w:bookmarkStart w:id="193" w:name="_Toc227759113"/>
      <w:bookmarkStart w:id="194" w:name="_Toc227769208"/>
      <w:r w:rsidRPr="00943D16">
        <w:rPr>
          <w:rFonts w:hint="eastAsia"/>
          <w:rtl/>
        </w:rPr>
        <w:t>الجدول</w:t>
      </w:r>
      <w:r w:rsidRPr="00943D16">
        <w:rPr>
          <w:rtl/>
        </w:rPr>
        <w:t xml:space="preserve"> </w:t>
      </w:r>
      <w:r w:rsidRPr="00943D16">
        <w:rPr>
          <w:rFonts w:hint="eastAsia"/>
          <w:rtl/>
        </w:rPr>
        <w:t>رقم</w:t>
      </w:r>
      <w:r w:rsidRPr="00943D16">
        <w:rPr>
          <w:rtl/>
        </w:rPr>
        <w:t xml:space="preserve"> (</w:t>
      </w:r>
      <w:r w:rsidRPr="00943D16">
        <w:rPr>
          <w:rFonts w:hint="cs"/>
          <w:rtl/>
        </w:rPr>
        <w:t>3-7</w:t>
      </w:r>
      <w:r w:rsidRPr="00943D16">
        <w:rPr>
          <w:rtl/>
        </w:rPr>
        <w:t xml:space="preserve">) </w:t>
      </w:r>
      <w:r w:rsidRPr="00943D16">
        <w:rPr>
          <w:rFonts w:hint="eastAsia"/>
          <w:rtl/>
        </w:rPr>
        <w:t>يوضح</w:t>
      </w:r>
      <w:r w:rsidRPr="00943D16">
        <w:rPr>
          <w:rtl/>
        </w:rPr>
        <w:t xml:space="preserve"> </w:t>
      </w:r>
      <w:r w:rsidRPr="00943D16">
        <w:rPr>
          <w:rFonts w:hint="eastAsia"/>
          <w:rtl/>
        </w:rPr>
        <w:t>المعلومات</w:t>
      </w:r>
      <w:r w:rsidRPr="00943D16">
        <w:rPr>
          <w:rtl/>
        </w:rPr>
        <w:t xml:space="preserve"> </w:t>
      </w:r>
      <w:r w:rsidRPr="00943D16">
        <w:rPr>
          <w:rFonts w:hint="eastAsia"/>
          <w:rtl/>
        </w:rPr>
        <w:t>الديموغرافية</w:t>
      </w:r>
      <w:r w:rsidRPr="00943D16">
        <w:rPr>
          <w:rtl/>
        </w:rPr>
        <w:t xml:space="preserve"> </w:t>
      </w:r>
      <w:r w:rsidRPr="00943D16">
        <w:rPr>
          <w:rFonts w:hint="eastAsia"/>
          <w:rtl/>
        </w:rPr>
        <w:t>للاستبانة</w:t>
      </w:r>
      <w:bookmarkEnd w:id="192"/>
      <w:bookmarkEnd w:id="193"/>
      <w:bookmarkEnd w:id="194"/>
    </w:p>
    <w:tbl>
      <w:tblPr>
        <w:tblStyle w:val="TableGrid"/>
        <w:bidiVisual/>
        <w:tblW w:w="5000" w:type="pct"/>
        <w:jc w:val="center"/>
        <w:tblLook w:val="04A0" w:firstRow="1" w:lastRow="0" w:firstColumn="1" w:lastColumn="0" w:noHBand="0" w:noVBand="1"/>
      </w:tblPr>
      <w:tblGrid>
        <w:gridCol w:w="717"/>
        <w:gridCol w:w="4859"/>
        <w:gridCol w:w="3485"/>
      </w:tblGrid>
      <w:tr w:rsidR="007B09A5" w:rsidRPr="00943D16" w14:paraId="4175D792" w14:textId="77777777" w:rsidTr="00076198">
        <w:trPr>
          <w:jc w:val="center"/>
        </w:trPr>
        <w:tc>
          <w:tcPr>
            <w:tcW w:w="396" w:type="pct"/>
            <w:shd w:val="clear" w:color="auto" w:fill="BFBFBF" w:themeFill="background1" w:themeFillShade="BF"/>
          </w:tcPr>
          <w:p w14:paraId="5E2447D4" w14:textId="77777777" w:rsidR="007B09A5" w:rsidRPr="00943D16" w:rsidRDefault="007B09A5" w:rsidP="009E1364">
            <w:pPr>
              <w:autoSpaceDE w:val="0"/>
              <w:autoSpaceDN w:val="0"/>
              <w:adjustRightInd w:val="0"/>
              <w:spacing w:line="204" w:lineRule="auto"/>
              <w:rPr>
                <w:rFonts w:cs="Simplified Arabic"/>
                <w:b/>
                <w:bCs/>
                <w:sz w:val="24"/>
                <w:szCs w:val="24"/>
                <w:rtl/>
              </w:rPr>
            </w:pPr>
            <w:r w:rsidRPr="00943D16">
              <w:rPr>
                <w:rFonts w:cs="Simplified Arabic" w:hint="eastAsia"/>
                <w:b/>
                <w:bCs/>
                <w:sz w:val="24"/>
                <w:szCs w:val="24"/>
                <w:rtl/>
              </w:rPr>
              <w:t>الرقم</w:t>
            </w:r>
          </w:p>
        </w:tc>
        <w:tc>
          <w:tcPr>
            <w:tcW w:w="2681" w:type="pct"/>
            <w:shd w:val="clear" w:color="auto" w:fill="BFBFBF"/>
          </w:tcPr>
          <w:p w14:paraId="30E484C1" w14:textId="77777777" w:rsidR="007B09A5" w:rsidRPr="00943D16" w:rsidRDefault="007B09A5" w:rsidP="009E1364">
            <w:pPr>
              <w:autoSpaceDE w:val="0"/>
              <w:autoSpaceDN w:val="0"/>
              <w:adjustRightInd w:val="0"/>
              <w:spacing w:line="204" w:lineRule="auto"/>
              <w:rPr>
                <w:rFonts w:cs="Simplified Arabic"/>
                <w:b/>
                <w:bCs/>
                <w:sz w:val="24"/>
                <w:szCs w:val="24"/>
                <w:rtl/>
              </w:rPr>
            </w:pPr>
            <w:r w:rsidRPr="00943D16">
              <w:rPr>
                <w:rFonts w:cs="Simplified Arabic" w:hint="eastAsia"/>
                <w:b/>
                <w:bCs/>
                <w:sz w:val="24"/>
                <w:szCs w:val="24"/>
                <w:rtl/>
              </w:rPr>
              <w:t>المعلومات</w:t>
            </w:r>
            <w:r w:rsidRPr="00943D16">
              <w:rPr>
                <w:rFonts w:cs="Simplified Arabic"/>
                <w:b/>
                <w:bCs/>
                <w:sz w:val="24"/>
                <w:szCs w:val="24"/>
                <w:rtl/>
              </w:rPr>
              <w:t xml:space="preserve"> الديموغرافية</w:t>
            </w:r>
          </w:p>
        </w:tc>
        <w:tc>
          <w:tcPr>
            <w:tcW w:w="1924" w:type="pct"/>
            <w:shd w:val="clear" w:color="auto" w:fill="BFBFBF"/>
          </w:tcPr>
          <w:p w14:paraId="49C5B9CD" w14:textId="77777777" w:rsidR="007B09A5" w:rsidRPr="00943D16" w:rsidRDefault="007B09A5" w:rsidP="009E1364">
            <w:pPr>
              <w:autoSpaceDE w:val="0"/>
              <w:autoSpaceDN w:val="0"/>
              <w:adjustRightInd w:val="0"/>
              <w:spacing w:line="204" w:lineRule="auto"/>
              <w:rPr>
                <w:rFonts w:cs="Simplified Arabic"/>
                <w:b/>
                <w:bCs/>
                <w:sz w:val="24"/>
                <w:szCs w:val="24"/>
                <w:rtl/>
              </w:rPr>
            </w:pPr>
            <w:r w:rsidRPr="00943D16">
              <w:rPr>
                <w:rFonts w:cs="Simplified Arabic" w:hint="eastAsia"/>
                <w:b/>
                <w:bCs/>
                <w:sz w:val="24"/>
                <w:szCs w:val="24"/>
                <w:rtl/>
              </w:rPr>
              <w:t>الفئات</w:t>
            </w:r>
          </w:p>
        </w:tc>
      </w:tr>
      <w:tr w:rsidR="007B09A5" w:rsidRPr="00943D16" w14:paraId="1CD5D0B6" w14:textId="77777777" w:rsidTr="00076198">
        <w:trPr>
          <w:jc w:val="center"/>
        </w:trPr>
        <w:tc>
          <w:tcPr>
            <w:tcW w:w="396" w:type="pct"/>
            <w:shd w:val="clear" w:color="auto" w:fill="BFBFBF" w:themeFill="background1" w:themeFillShade="BF"/>
          </w:tcPr>
          <w:p w14:paraId="60DBDDAB" w14:textId="77777777" w:rsidR="007B09A5" w:rsidRPr="00943D16" w:rsidRDefault="007B09A5" w:rsidP="009E1364">
            <w:pPr>
              <w:autoSpaceDE w:val="0"/>
              <w:autoSpaceDN w:val="0"/>
              <w:adjustRightInd w:val="0"/>
              <w:spacing w:line="204" w:lineRule="auto"/>
              <w:rPr>
                <w:rFonts w:cs="Simplified Arabic"/>
                <w:b/>
                <w:bCs/>
                <w:sz w:val="24"/>
                <w:szCs w:val="24"/>
                <w:rtl/>
              </w:rPr>
            </w:pPr>
            <w:r w:rsidRPr="00943D16">
              <w:rPr>
                <w:rFonts w:cs="Simplified Arabic"/>
                <w:b/>
                <w:bCs/>
                <w:sz w:val="24"/>
                <w:szCs w:val="24"/>
                <w:rtl/>
              </w:rPr>
              <w:t>1</w:t>
            </w:r>
          </w:p>
        </w:tc>
        <w:tc>
          <w:tcPr>
            <w:tcW w:w="2681" w:type="pct"/>
          </w:tcPr>
          <w:p w14:paraId="6DD3DCF5" w14:textId="77777777" w:rsidR="007B09A5" w:rsidRPr="00943D16" w:rsidRDefault="007B09A5" w:rsidP="009E1364">
            <w:pPr>
              <w:autoSpaceDE w:val="0"/>
              <w:autoSpaceDN w:val="0"/>
              <w:adjustRightInd w:val="0"/>
              <w:spacing w:line="204" w:lineRule="auto"/>
              <w:rPr>
                <w:rFonts w:cs="Simplified Arabic"/>
                <w:b/>
                <w:bCs/>
                <w:sz w:val="24"/>
                <w:szCs w:val="24"/>
                <w:rtl/>
              </w:rPr>
            </w:pPr>
            <w:r w:rsidRPr="00943D16">
              <w:rPr>
                <w:rFonts w:cs="Simplified Arabic"/>
                <w:b/>
                <w:bCs/>
                <w:sz w:val="24"/>
                <w:szCs w:val="24"/>
                <w:rtl/>
              </w:rPr>
              <w:t>الجنس</w:t>
            </w:r>
          </w:p>
        </w:tc>
        <w:tc>
          <w:tcPr>
            <w:tcW w:w="1924" w:type="pct"/>
          </w:tcPr>
          <w:p w14:paraId="73D09C29" w14:textId="77777777" w:rsidR="007B09A5" w:rsidRPr="00943D16" w:rsidRDefault="007B09A5" w:rsidP="009E1364">
            <w:pPr>
              <w:autoSpaceDE w:val="0"/>
              <w:autoSpaceDN w:val="0"/>
              <w:adjustRightInd w:val="0"/>
              <w:spacing w:line="204" w:lineRule="auto"/>
              <w:rPr>
                <w:rFonts w:cs="Simplified Arabic"/>
                <w:sz w:val="24"/>
                <w:szCs w:val="24"/>
              </w:rPr>
            </w:pPr>
            <w:r w:rsidRPr="00943D16">
              <w:rPr>
                <w:rFonts w:cs="Simplified Arabic" w:hint="eastAsia"/>
                <w:sz w:val="24"/>
                <w:szCs w:val="24"/>
                <w:rtl/>
              </w:rPr>
              <w:t>ذكر</w:t>
            </w:r>
          </w:p>
          <w:p w14:paraId="2503C629" w14:textId="77777777" w:rsidR="007B09A5" w:rsidRPr="00943D16" w:rsidRDefault="007B09A5" w:rsidP="009E1364">
            <w:pPr>
              <w:autoSpaceDE w:val="0"/>
              <w:autoSpaceDN w:val="0"/>
              <w:adjustRightInd w:val="0"/>
              <w:spacing w:line="204" w:lineRule="auto"/>
              <w:rPr>
                <w:rFonts w:cs="Simplified Arabic"/>
                <w:sz w:val="24"/>
                <w:szCs w:val="24"/>
                <w:rtl/>
              </w:rPr>
            </w:pPr>
            <w:r w:rsidRPr="00943D16">
              <w:rPr>
                <w:rFonts w:cs="Simplified Arabic" w:hint="eastAsia"/>
                <w:sz w:val="24"/>
                <w:szCs w:val="24"/>
                <w:rtl/>
              </w:rPr>
              <w:t>أنثى</w:t>
            </w:r>
          </w:p>
        </w:tc>
      </w:tr>
      <w:tr w:rsidR="007B09A5" w:rsidRPr="00943D16" w14:paraId="09F78E46" w14:textId="77777777" w:rsidTr="00076198">
        <w:trPr>
          <w:jc w:val="center"/>
        </w:trPr>
        <w:tc>
          <w:tcPr>
            <w:tcW w:w="396" w:type="pct"/>
            <w:shd w:val="clear" w:color="auto" w:fill="BFBFBF" w:themeFill="background1" w:themeFillShade="BF"/>
          </w:tcPr>
          <w:p w14:paraId="51B4AA56" w14:textId="77777777" w:rsidR="007B09A5" w:rsidRPr="00943D16" w:rsidRDefault="007B09A5" w:rsidP="009E1364">
            <w:pPr>
              <w:autoSpaceDE w:val="0"/>
              <w:autoSpaceDN w:val="0"/>
              <w:adjustRightInd w:val="0"/>
              <w:spacing w:line="204" w:lineRule="auto"/>
              <w:rPr>
                <w:rFonts w:cs="Simplified Arabic"/>
                <w:b/>
                <w:bCs/>
                <w:sz w:val="24"/>
                <w:szCs w:val="24"/>
                <w:rtl/>
              </w:rPr>
            </w:pPr>
            <w:r w:rsidRPr="00943D16">
              <w:rPr>
                <w:rFonts w:cs="Simplified Arabic"/>
                <w:b/>
                <w:bCs/>
                <w:sz w:val="24"/>
                <w:szCs w:val="24"/>
                <w:rtl/>
              </w:rPr>
              <w:t>2</w:t>
            </w:r>
          </w:p>
        </w:tc>
        <w:tc>
          <w:tcPr>
            <w:tcW w:w="2681" w:type="pct"/>
          </w:tcPr>
          <w:p w14:paraId="1AF78561" w14:textId="77777777" w:rsidR="007B09A5" w:rsidRPr="00943D16" w:rsidRDefault="007B09A5" w:rsidP="009E1364">
            <w:pPr>
              <w:autoSpaceDE w:val="0"/>
              <w:autoSpaceDN w:val="0"/>
              <w:adjustRightInd w:val="0"/>
              <w:spacing w:line="204" w:lineRule="auto"/>
              <w:rPr>
                <w:rFonts w:cs="Simplified Arabic"/>
                <w:b/>
                <w:bCs/>
                <w:sz w:val="24"/>
                <w:szCs w:val="24"/>
                <w:rtl/>
              </w:rPr>
            </w:pPr>
            <w:r w:rsidRPr="00943D16">
              <w:rPr>
                <w:rFonts w:cs="Simplified Arabic"/>
                <w:b/>
                <w:bCs/>
                <w:sz w:val="24"/>
                <w:szCs w:val="24"/>
                <w:rtl/>
              </w:rPr>
              <w:t>الفئة العمرية</w:t>
            </w:r>
          </w:p>
        </w:tc>
        <w:tc>
          <w:tcPr>
            <w:tcW w:w="1924" w:type="pct"/>
          </w:tcPr>
          <w:p w14:paraId="24C48F70" w14:textId="77777777" w:rsidR="007B09A5" w:rsidRPr="00943D16" w:rsidRDefault="007B09A5" w:rsidP="009E1364">
            <w:pPr>
              <w:autoSpaceDE w:val="0"/>
              <w:autoSpaceDN w:val="0"/>
              <w:adjustRightInd w:val="0"/>
              <w:spacing w:line="204" w:lineRule="auto"/>
              <w:rPr>
                <w:rFonts w:cs="Simplified Arabic"/>
                <w:sz w:val="24"/>
                <w:szCs w:val="24"/>
              </w:rPr>
            </w:pPr>
            <w:r w:rsidRPr="00943D16">
              <w:rPr>
                <w:rFonts w:cs="Simplified Arabic"/>
                <w:sz w:val="24"/>
                <w:szCs w:val="24"/>
                <w:rtl/>
              </w:rPr>
              <w:t>أقل من 20 سنة</w:t>
            </w:r>
          </w:p>
          <w:p w14:paraId="23BF942E" w14:textId="77777777" w:rsidR="007B09A5" w:rsidRPr="00943D16" w:rsidRDefault="007B09A5" w:rsidP="009E1364">
            <w:pPr>
              <w:autoSpaceDE w:val="0"/>
              <w:autoSpaceDN w:val="0"/>
              <w:adjustRightInd w:val="0"/>
              <w:spacing w:line="204" w:lineRule="auto"/>
              <w:rPr>
                <w:rFonts w:cs="Simplified Arabic"/>
                <w:sz w:val="24"/>
                <w:szCs w:val="24"/>
              </w:rPr>
            </w:pPr>
            <w:r w:rsidRPr="00943D16">
              <w:rPr>
                <w:rFonts w:cs="Simplified Arabic"/>
                <w:sz w:val="24"/>
                <w:szCs w:val="24"/>
                <w:rtl/>
              </w:rPr>
              <w:t>من 20 إلى أقل من 30 سنة</w:t>
            </w:r>
          </w:p>
          <w:p w14:paraId="07A4700C" w14:textId="77777777" w:rsidR="007B09A5" w:rsidRPr="00943D16" w:rsidRDefault="007B09A5" w:rsidP="009E1364">
            <w:pPr>
              <w:autoSpaceDE w:val="0"/>
              <w:autoSpaceDN w:val="0"/>
              <w:adjustRightInd w:val="0"/>
              <w:spacing w:line="204" w:lineRule="auto"/>
              <w:rPr>
                <w:rFonts w:cs="Simplified Arabic"/>
                <w:sz w:val="24"/>
                <w:szCs w:val="24"/>
              </w:rPr>
            </w:pPr>
            <w:r w:rsidRPr="00943D16">
              <w:rPr>
                <w:rFonts w:cs="Simplified Arabic"/>
                <w:sz w:val="24"/>
                <w:szCs w:val="24"/>
                <w:rtl/>
              </w:rPr>
              <w:t>من 30 إلى أقل من 40 سنة</w:t>
            </w:r>
          </w:p>
          <w:p w14:paraId="4A6B2CD6" w14:textId="77777777" w:rsidR="007B09A5" w:rsidRPr="00943D16" w:rsidRDefault="007B09A5" w:rsidP="009E1364">
            <w:pPr>
              <w:autoSpaceDE w:val="0"/>
              <w:autoSpaceDN w:val="0"/>
              <w:adjustRightInd w:val="0"/>
              <w:spacing w:line="204" w:lineRule="auto"/>
              <w:rPr>
                <w:rFonts w:cs="Simplified Arabic"/>
                <w:sz w:val="24"/>
                <w:szCs w:val="24"/>
              </w:rPr>
            </w:pPr>
            <w:r w:rsidRPr="00943D16">
              <w:rPr>
                <w:rFonts w:cs="Simplified Arabic"/>
                <w:sz w:val="24"/>
                <w:szCs w:val="24"/>
                <w:rtl/>
              </w:rPr>
              <w:t>من 40 إلى أقل من 50 سنة</w:t>
            </w:r>
          </w:p>
          <w:p w14:paraId="0CA3FB97" w14:textId="77777777" w:rsidR="007B09A5" w:rsidRPr="00943D16" w:rsidRDefault="007B09A5" w:rsidP="009E1364">
            <w:pPr>
              <w:autoSpaceDE w:val="0"/>
              <w:autoSpaceDN w:val="0"/>
              <w:adjustRightInd w:val="0"/>
              <w:spacing w:line="204" w:lineRule="auto"/>
              <w:rPr>
                <w:rFonts w:cs="Simplified Arabic"/>
                <w:sz w:val="24"/>
                <w:szCs w:val="24"/>
                <w:rtl/>
              </w:rPr>
            </w:pPr>
            <w:r w:rsidRPr="00943D16">
              <w:rPr>
                <w:rFonts w:cs="Simplified Arabic" w:hint="cs"/>
                <w:sz w:val="24"/>
                <w:szCs w:val="24"/>
                <w:rtl/>
              </w:rPr>
              <w:t>50</w:t>
            </w:r>
            <w:r w:rsidRPr="00943D16">
              <w:rPr>
                <w:rFonts w:cs="Simplified Arabic"/>
                <w:sz w:val="24"/>
                <w:szCs w:val="24"/>
              </w:rPr>
              <w:t xml:space="preserve"> </w:t>
            </w:r>
            <w:r w:rsidRPr="00943D16">
              <w:rPr>
                <w:rFonts w:cs="Simplified Arabic"/>
                <w:sz w:val="24"/>
                <w:szCs w:val="24"/>
                <w:rtl/>
              </w:rPr>
              <w:t>سنة فأكثر</w:t>
            </w:r>
          </w:p>
        </w:tc>
      </w:tr>
      <w:tr w:rsidR="007B09A5" w:rsidRPr="00943D16" w14:paraId="30956D06" w14:textId="77777777" w:rsidTr="00076198">
        <w:trPr>
          <w:jc w:val="center"/>
        </w:trPr>
        <w:tc>
          <w:tcPr>
            <w:tcW w:w="396" w:type="pct"/>
            <w:shd w:val="clear" w:color="auto" w:fill="BFBFBF" w:themeFill="background1" w:themeFillShade="BF"/>
          </w:tcPr>
          <w:p w14:paraId="7919D2AA" w14:textId="77777777" w:rsidR="007B09A5" w:rsidRPr="00943D16" w:rsidRDefault="007B09A5" w:rsidP="009E1364">
            <w:pPr>
              <w:autoSpaceDE w:val="0"/>
              <w:autoSpaceDN w:val="0"/>
              <w:adjustRightInd w:val="0"/>
              <w:spacing w:line="204" w:lineRule="auto"/>
              <w:rPr>
                <w:rFonts w:cs="Simplified Arabic"/>
                <w:b/>
                <w:bCs/>
                <w:sz w:val="24"/>
                <w:szCs w:val="24"/>
                <w:rtl/>
              </w:rPr>
            </w:pPr>
            <w:r w:rsidRPr="00943D16">
              <w:rPr>
                <w:rFonts w:cs="Simplified Arabic"/>
                <w:b/>
                <w:bCs/>
                <w:sz w:val="24"/>
                <w:szCs w:val="24"/>
                <w:rtl/>
              </w:rPr>
              <w:t>3</w:t>
            </w:r>
          </w:p>
        </w:tc>
        <w:tc>
          <w:tcPr>
            <w:tcW w:w="2681" w:type="pct"/>
          </w:tcPr>
          <w:p w14:paraId="6EB3CFA5" w14:textId="77777777" w:rsidR="007B09A5" w:rsidRPr="00943D16" w:rsidRDefault="007B09A5" w:rsidP="009E1364">
            <w:pPr>
              <w:autoSpaceDE w:val="0"/>
              <w:autoSpaceDN w:val="0"/>
              <w:adjustRightInd w:val="0"/>
              <w:spacing w:line="204" w:lineRule="auto"/>
              <w:rPr>
                <w:rFonts w:cs="Simplified Arabic"/>
                <w:b/>
                <w:bCs/>
                <w:sz w:val="24"/>
                <w:szCs w:val="24"/>
                <w:rtl/>
              </w:rPr>
            </w:pPr>
            <w:r w:rsidRPr="00943D16">
              <w:rPr>
                <w:rFonts w:cs="Simplified Arabic"/>
                <w:b/>
                <w:bCs/>
                <w:sz w:val="24"/>
                <w:szCs w:val="24"/>
                <w:rtl/>
              </w:rPr>
              <w:t>المستوى التعليمي</w:t>
            </w:r>
          </w:p>
        </w:tc>
        <w:tc>
          <w:tcPr>
            <w:tcW w:w="1924" w:type="pct"/>
          </w:tcPr>
          <w:p w14:paraId="0331F1F1" w14:textId="77777777" w:rsidR="007B09A5" w:rsidRPr="00943D16" w:rsidRDefault="007B09A5" w:rsidP="009E1364">
            <w:pPr>
              <w:autoSpaceDE w:val="0"/>
              <w:autoSpaceDN w:val="0"/>
              <w:adjustRightInd w:val="0"/>
              <w:spacing w:line="204" w:lineRule="auto"/>
              <w:rPr>
                <w:rFonts w:cs="Simplified Arabic"/>
                <w:sz w:val="24"/>
                <w:szCs w:val="24"/>
              </w:rPr>
            </w:pPr>
            <w:r w:rsidRPr="00943D16">
              <w:rPr>
                <w:rFonts w:cs="Simplified Arabic"/>
                <w:sz w:val="24"/>
                <w:szCs w:val="24"/>
                <w:rtl/>
              </w:rPr>
              <w:t>ثانوي أو أقل</w:t>
            </w:r>
          </w:p>
          <w:p w14:paraId="2E1B6DEA" w14:textId="77777777" w:rsidR="007B09A5" w:rsidRPr="00943D16" w:rsidRDefault="007B09A5" w:rsidP="009E1364">
            <w:pPr>
              <w:autoSpaceDE w:val="0"/>
              <w:autoSpaceDN w:val="0"/>
              <w:adjustRightInd w:val="0"/>
              <w:spacing w:line="204" w:lineRule="auto"/>
              <w:rPr>
                <w:rFonts w:cs="Simplified Arabic"/>
                <w:sz w:val="24"/>
                <w:szCs w:val="24"/>
              </w:rPr>
            </w:pPr>
            <w:r w:rsidRPr="00943D16">
              <w:rPr>
                <w:rFonts w:cs="Simplified Arabic"/>
                <w:sz w:val="24"/>
                <w:szCs w:val="24"/>
                <w:rtl/>
              </w:rPr>
              <w:t>دبلوم</w:t>
            </w:r>
          </w:p>
          <w:p w14:paraId="6D5468CC" w14:textId="77777777" w:rsidR="007B09A5" w:rsidRPr="00943D16" w:rsidRDefault="007B09A5" w:rsidP="009E1364">
            <w:pPr>
              <w:autoSpaceDE w:val="0"/>
              <w:autoSpaceDN w:val="0"/>
              <w:adjustRightInd w:val="0"/>
              <w:spacing w:line="204" w:lineRule="auto"/>
              <w:rPr>
                <w:rFonts w:cs="Simplified Arabic"/>
                <w:sz w:val="24"/>
                <w:szCs w:val="24"/>
              </w:rPr>
            </w:pPr>
            <w:r w:rsidRPr="00943D16">
              <w:rPr>
                <w:rFonts w:cs="Simplified Arabic"/>
                <w:sz w:val="24"/>
                <w:szCs w:val="24"/>
                <w:rtl/>
              </w:rPr>
              <w:t>بكالوريوس / ليسانس</w:t>
            </w:r>
          </w:p>
          <w:p w14:paraId="5A455331" w14:textId="77777777" w:rsidR="007B09A5" w:rsidRPr="00943D16" w:rsidRDefault="007B09A5" w:rsidP="009E1364">
            <w:pPr>
              <w:autoSpaceDE w:val="0"/>
              <w:autoSpaceDN w:val="0"/>
              <w:adjustRightInd w:val="0"/>
              <w:spacing w:line="204" w:lineRule="auto"/>
              <w:rPr>
                <w:rFonts w:cs="Simplified Arabic"/>
                <w:sz w:val="24"/>
                <w:szCs w:val="24"/>
                <w:rtl/>
              </w:rPr>
            </w:pPr>
            <w:r w:rsidRPr="00943D16">
              <w:rPr>
                <w:rFonts w:cs="Simplified Arabic"/>
                <w:sz w:val="24"/>
                <w:szCs w:val="24"/>
                <w:rtl/>
              </w:rPr>
              <w:t>دراسات عليا (ماجستير / دكتوراه)</w:t>
            </w:r>
          </w:p>
        </w:tc>
      </w:tr>
      <w:tr w:rsidR="007B09A5" w:rsidRPr="00943D16" w14:paraId="56E04F7B" w14:textId="77777777" w:rsidTr="00076198">
        <w:trPr>
          <w:jc w:val="center"/>
        </w:trPr>
        <w:tc>
          <w:tcPr>
            <w:tcW w:w="396" w:type="pct"/>
            <w:shd w:val="clear" w:color="auto" w:fill="BFBFBF" w:themeFill="background1" w:themeFillShade="BF"/>
          </w:tcPr>
          <w:p w14:paraId="6F843A12" w14:textId="77777777" w:rsidR="007B09A5" w:rsidRPr="00943D16" w:rsidRDefault="007B09A5" w:rsidP="009E1364">
            <w:pPr>
              <w:autoSpaceDE w:val="0"/>
              <w:autoSpaceDN w:val="0"/>
              <w:adjustRightInd w:val="0"/>
              <w:spacing w:line="204" w:lineRule="auto"/>
              <w:rPr>
                <w:rFonts w:cs="Simplified Arabic"/>
                <w:b/>
                <w:bCs/>
                <w:sz w:val="24"/>
                <w:szCs w:val="24"/>
                <w:rtl/>
              </w:rPr>
            </w:pPr>
            <w:r w:rsidRPr="00943D16">
              <w:rPr>
                <w:rFonts w:cs="Simplified Arabic" w:hint="cs"/>
                <w:b/>
                <w:bCs/>
                <w:sz w:val="24"/>
                <w:szCs w:val="24"/>
                <w:rtl/>
              </w:rPr>
              <w:t>4</w:t>
            </w:r>
          </w:p>
        </w:tc>
        <w:tc>
          <w:tcPr>
            <w:tcW w:w="2681" w:type="pct"/>
          </w:tcPr>
          <w:p w14:paraId="3EB4BBE6" w14:textId="77777777" w:rsidR="007B09A5" w:rsidRPr="00943D16" w:rsidRDefault="007B09A5" w:rsidP="009E1364">
            <w:pPr>
              <w:autoSpaceDE w:val="0"/>
              <w:autoSpaceDN w:val="0"/>
              <w:adjustRightInd w:val="0"/>
              <w:spacing w:line="204" w:lineRule="auto"/>
              <w:rPr>
                <w:rFonts w:cs="Simplified Arabic"/>
                <w:b/>
                <w:bCs/>
                <w:sz w:val="24"/>
                <w:szCs w:val="24"/>
                <w:rtl/>
              </w:rPr>
            </w:pPr>
            <w:r w:rsidRPr="00943D16">
              <w:rPr>
                <w:rFonts w:cs="Simplified Arabic"/>
                <w:b/>
                <w:bCs/>
                <w:sz w:val="24"/>
                <w:szCs w:val="24"/>
                <w:rtl/>
              </w:rPr>
              <w:t>بلد الإقامة</w:t>
            </w:r>
          </w:p>
        </w:tc>
        <w:tc>
          <w:tcPr>
            <w:tcW w:w="1924" w:type="pct"/>
          </w:tcPr>
          <w:p w14:paraId="36994E08" w14:textId="77777777" w:rsidR="007B09A5" w:rsidRPr="00943D16" w:rsidRDefault="007B09A5" w:rsidP="009E1364">
            <w:pPr>
              <w:autoSpaceDE w:val="0"/>
              <w:autoSpaceDN w:val="0"/>
              <w:adjustRightInd w:val="0"/>
              <w:spacing w:line="204" w:lineRule="auto"/>
              <w:rPr>
                <w:rFonts w:cs="Simplified Arabic"/>
                <w:sz w:val="24"/>
                <w:szCs w:val="24"/>
              </w:rPr>
            </w:pPr>
            <w:r w:rsidRPr="00943D16">
              <w:rPr>
                <w:rFonts w:cs="Simplified Arabic"/>
                <w:sz w:val="24"/>
                <w:szCs w:val="24"/>
                <w:rtl/>
              </w:rPr>
              <w:t>مصر</w:t>
            </w:r>
          </w:p>
          <w:p w14:paraId="32535CD4" w14:textId="77777777" w:rsidR="007B09A5" w:rsidRPr="00943D16" w:rsidRDefault="007B09A5" w:rsidP="009E1364">
            <w:pPr>
              <w:autoSpaceDE w:val="0"/>
              <w:autoSpaceDN w:val="0"/>
              <w:adjustRightInd w:val="0"/>
              <w:spacing w:line="204" w:lineRule="auto"/>
              <w:rPr>
                <w:rFonts w:cs="Simplified Arabic"/>
                <w:sz w:val="24"/>
                <w:szCs w:val="24"/>
              </w:rPr>
            </w:pPr>
            <w:r w:rsidRPr="00943D16">
              <w:rPr>
                <w:rFonts w:cs="Simplified Arabic"/>
                <w:sz w:val="24"/>
                <w:szCs w:val="24"/>
                <w:rtl/>
              </w:rPr>
              <w:t>السعودية</w:t>
            </w:r>
          </w:p>
          <w:p w14:paraId="431CF547" w14:textId="77777777" w:rsidR="007B09A5" w:rsidRPr="00943D16" w:rsidRDefault="007B09A5" w:rsidP="009E1364">
            <w:pPr>
              <w:autoSpaceDE w:val="0"/>
              <w:autoSpaceDN w:val="0"/>
              <w:adjustRightInd w:val="0"/>
              <w:spacing w:line="204" w:lineRule="auto"/>
              <w:rPr>
                <w:rFonts w:cs="Simplified Arabic"/>
                <w:sz w:val="24"/>
                <w:szCs w:val="24"/>
              </w:rPr>
            </w:pPr>
            <w:r w:rsidRPr="00943D16">
              <w:rPr>
                <w:rFonts w:cs="Simplified Arabic"/>
                <w:sz w:val="24"/>
                <w:szCs w:val="24"/>
                <w:rtl/>
              </w:rPr>
              <w:t>الإمارات</w:t>
            </w:r>
          </w:p>
          <w:p w14:paraId="48FA6A7A" w14:textId="77777777" w:rsidR="007B09A5" w:rsidRPr="00943D16" w:rsidRDefault="007B09A5" w:rsidP="009E1364">
            <w:pPr>
              <w:autoSpaceDE w:val="0"/>
              <w:autoSpaceDN w:val="0"/>
              <w:adjustRightInd w:val="0"/>
              <w:spacing w:line="204" w:lineRule="auto"/>
              <w:rPr>
                <w:rFonts w:cs="Simplified Arabic"/>
                <w:sz w:val="24"/>
                <w:szCs w:val="24"/>
              </w:rPr>
            </w:pPr>
            <w:r w:rsidRPr="00943D16">
              <w:rPr>
                <w:rFonts w:cs="Simplified Arabic"/>
                <w:sz w:val="24"/>
                <w:szCs w:val="24"/>
                <w:rtl/>
              </w:rPr>
              <w:t>الأردن</w:t>
            </w:r>
          </w:p>
          <w:p w14:paraId="49D3A150" w14:textId="77777777" w:rsidR="007B09A5" w:rsidRPr="00943D16" w:rsidRDefault="007B09A5" w:rsidP="009E1364">
            <w:pPr>
              <w:autoSpaceDE w:val="0"/>
              <w:autoSpaceDN w:val="0"/>
              <w:adjustRightInd w:val="0"/>
              <w:spacing w:line="204" w:lineRule="auto"/>
              <w:rPr>
                <w:rFonts w:cs="Simplified Arabic"/>
                <w:sz w:val="24"/>
                <w:szCs w:val="24"/>
                <w:rtl/>
              </w:rPr>
            </w:pPr>
            <w:r w:rsidRPr="00943D16">
              <w:rPr>
                <w:rFonts w:cs="Simplified Arabic"/>
                <w:sz w:val="24"/>
                <w:szCs w:val="24"/>
                <w:rtl/>
              </w:rPr>
              <w:t>دولة عربية أخرى</w:t>
            </w:r>
          </w:p>
        </w:tc>
      </w:tr>
      <w:tr w:rsidR="007B09A5" w:rsidRPr="00943D16" w14:paraId="6AD2A4ED" w14:textId="77777777" w:rsidTr="00076198">
        <w:trPr>
          <w:jc w:val="center"/>
        </w:trPr>
        <w:tc>
          <w:tcPr>
            <w:tcW w:w="396" w:type="pct"/>
            <w:shd w:val="clear" w:color="auto" w:fill="BFBFBF" w:themeFill="background1" w:themeFillShade="BF"/>
          </w:tcPr>
          <w:p w14:paraId="7655FE38" w14:textId="77777777" w:rsidR="007B09A5" w:rsidRPr="00943D16" w:rsidRDefault="007B09A5" w:rsidP="009E1364">
            <w:pPr>
              <w:autoSpaceDE w:val="0"/>
              <w:autoSpaceDN w:val="0"/>
              <w:adjustRightInd w:val="0"/>
              <w:spacing w:line="204" w:lineRule="auto"/>
              <w:rPr>
                <w:rFonts w:cs="Simplified Arabic"/>
                <w:b/>
                <w:bCs/>
                <w:sz w:val="24"/>
                <w:szCs w:val="24"/>
                <w:rtl/>
              </w:rPr>
            </w:pPr>
            <w:r w:rsidRPr="00943D16">
              <w:rPr>
                <w:rFonts w:cs="Simplified Arabic" w:hint="cs"/>
                <w:b/>
                <w:bCs/>
                <w:sz w:val="24"/>
                <w:szCs w:val="24"/>
                <w:rtl/>
              </w:rPr>
              <w:t>5</w:t>
            </w:r>
          </w:p>
        </w:tc>
        <w:tc>
          <w:tcPr>
            <w:tcW w:w="2681" w:type="pct"/>
          </w:tcPr>
          <w:p w14:paraId="5C0690B2" w14:textId="77777777" w:rsidR="007B09A5" w:rsidRPr="00943D16" w:rsidRDefault="007B09A5" w:rsidP="009E1364">
            <w:pPr>
              <w:autoSpaceDE w:val="0"/>
              <w:autoSpaceDN w:val="0"/>
              <w:adjustRightInd w:val="0"/>
              <w:spacing w:line="204" w:lineRule="auto"/>
              <w:rPr>
                <w:rFonts w:cs="Simplified Arabic"/>
                <w:b/>
                <w:bCs/>
                <w:sz w:val="24"/>
                <w:szCs w:val="24"/>
                <w:rtl/>
              </w:rPr>
            </w:pPr>
            <w:r w:rsidRPr="00943D16">
              <w:rPr>
                <w:rFonts w:cs="Simplified Arabic"/>
                <w:b/>
                <w:bCs/>
                <w:sz w:val="24"/>
                <w:szCs w:val="24"/>
                <w:rtl/>
              </w:rPr>
              <w:t>عدد ساعات استخدامك للمنصات الرقمية يومياً</w:t>
            </w:r>
          </w:p>
        </w:tc>
        <w:tc>
          <w:tcPr>
            <w:tcW w:w="1924" w:type="pct"/>
          </w:tcPr>
          <w:p w14:paraId="02E9DB4D" w14:textId="77777777" w:rsidR="007B09A5" w:rsidRPr="00943D16" w:rsidRDefault="007B09A5" w:rsidP="009E1364">
            <w:pPr>
              <w:autoSpaceDE w:val="0"/>
              <w:autoSpaceDN w:val="0"/>
              <w:adjustRightInd w:val="0"/>
              <w:spacing w:line="204" w:lineRule="auto"/>
              <w:rPr>
                <w:rFonts w:cs="Simplified Arabic"/>
                <w:sz w:val="24"/>
                <w:szCs w:val="24"/>
              </w:rPr>
            </w:pPr>
            <w:r w:rsidRPr="00943D16">
              <w:rPr>
                <w:rFonts w:cs="Simplified Arabic"/>
                <w:sz w:val="24"/>
                <w:szCs w:val="24"/>
                <w:rtl/>
              </w:rPr>
              <w:t>أقل من ساعة</w:t>
            </w:r>
          </w:p>
          <w:p w14:paraId="608EDC42" w14:textId="77777777" w:rsidR="007B09A5" w:rsidRPr="00943D16" w:rsidRDefault="007B09A5" w:rsidP="009E1364">
            <w:pPr>
              <w:autoSpaceDE w:val="0"/>
              <w:autoSpaceDN w:val="0"/>
              <w:adjustRightInd w:val="0"/>
              <w:spacing w:line="204" w:lineRule="auto"/>
              <w:rPr>
                <w:rFonts w:cs="Simplified Arabic"/>
                <w:sz w:val="24"/>
                <w:szCs w:val="24"/>
              </w:rPr>
            </w:pPr>
            <w:r w:rsidRPr="00943D16">
              <w:rPr>
                <w:rFonts w:cs="Simplified Arabic"/>
                <w:sz w:val="24"/>
                <w:szCs w:val="24"/>
                <w:rtl/>
              </w:rPr>
              <w:t>من ساعة إلى أقل من 3 ساعات</w:t>
            </w:r>
          </w:p>
          <w:p w14:paraId="63A4AE29" w14:textId="77777777" w:rsidR="007B09A5" w:rsidRPr="00943D16" w:rsidRDefault="007B09A5" w:rsidP="009E1364">
            <w:pPr>
              <w:autoSpaceDE w:val="0"/>
              <w:autoSpaceDN w:val="0"/>
              <w:adjustRightInd w:val="0"/>
              <w:spacing w:line="204" w:lineRule="auto"/>
              <w:rPr>
                <w:rFonts w:cs="Simplified Arabic"/>
                <w:sz w:val="24"/>
                <w:szCs w:val="24"/>
              </w:rPr>
            </w:pPr>
            <w:r w:rsidRPr="00943D16">
              <w:rPr>
                <w:rFonts w:cs="Simplified Arabic"/>
                <w:sz w:val="24"/>
                <w:szCs w:val="24"/>
                <w:rtl/>
              </w:rPr>
              <w:t>من 3 إلى أقل من 5 ساعات</w:t>
            </w:r>
          </w:p>
          <w:p w14:paraId="3FBA581A" w14:textId="77777777" w:rsidR="007B09A5" w:rsidRPr="00943D16" w:rsidRDefault="007B09A5" w:rsidP="009E1364">
            <w:pPr>
              <w:autoSpaceDE w:val="0"/>
              <w:autoSpaceDN w:val="0"/>
              <w:adjustRightInd w:val="0"/>
              <w:spacing w:line="204" w:lineRule="auto"/>
              <w:rPr>
                <w:rFonts w:cs="Simplified Arabic"/>
                <w:sz w:val="24"/>
                <w:szCs w:val="24"/>
                <w:rtl/>
              </w:rPr>
            </w:pPr>
            <w:r w:rsidRPr="00943D16">
              <w:rPr>
                <w:rFonts w:cs="Simplified Arabic"/>
                <w:sz w:val="24"/>
                <w:szCs w:val="24"/>
                <w:rtl/>
              </w:rPr>
              <w:t>أكثر من 5 ساعات</w:t>
            </w:r>
          </w:p>
        </w:tc>
      </w:tr>
      <w:tr w:rsidR="007B09A5" w:rsidRPr="00943D16" w14:paraId="056D27D9" w14:textId="77777777" w:rsidTr="00076198">
        <w:trPr>
          <w:jc w:val="center"/>
        </w:trPr>
        <w:tc>
          <w:tcPr>
            <w:tcW w:w="396" w:type="pct"/>
            <w:shd w:val="clear" w:color="auto" w:fill="BFBFBF" w:themeFill="background1" w:themeFillShade="BF"/>
          </w:tcPr>
          <w:p w14:paraId="2E0DFCE1" w14:textId="77777777" w:rsidR="007B09A5" w:rsidRPr="00943D16" w:rsidRDefault="007B09A5" w:rsidP="009E1364">
            <w:pPr>
              <w:autoSpaceDE w:val="0"/>
              <w:autoSpaceDN w:val="0"/>
              <w:adjustRightInd w:val="0"/>
              <w:spacing w:line="204" w:lineRule="auto"/>
              <w:rPr>
                <w:rFonts w:cs="Simplified Arabic"/>
                <w:b/>
                <w:bCs/>
                <w:sz w:val="24"/>
                <w:szCs w:val="24"/>
                <w:rtl/>
              </w:rPr>
            </w:pPr>
            <w:r w:rsidRPr="00943D16">
              <w:rPr>
                <w:rFonts w:cs="Simplified Arabic" w:hint="cs"/>
                <w:b/>
                <w:bCs/>
                <w:sz w:val="24"/>
                <w:szCs w:val="24"/>
                <w:rtl/>
              </w:rPr>
              <w:t>6</w:t>
            </w:r>
          </w:p>
        </w:tc>
        <w:tc>
          <w:tcPr>
            <w:tcW w:w="2681" w:type="pct"/>
          </w:tcPr>
          <w:p w14:paraId="69AB030D" w14:textId="77777777" w:rsidR="007B09A5" w:rsidRPr="00943D16" w:rsidRDefault="007B09A5" w:rsidP="009E1364">
            <w:pPr>
              <w:autoSpaceDE w:val="0"/>
              <w:autoSpaceDN w:val="0"/>
              <w:adjustRightInd w:val="0"/>
              <w:spacing w:line="204" w:lineRule="auto"/>
              <w:rPr>
                <w:rFonts w:cs="Simplified Arabic"/>
                <w:b/>
                <w:bCs/>
                <w:sz w:val="24"/>
                <w:szCs w:val="24"/>
                <w:rtl/>
              </w:rPr>
            </w:pPr>
            <w:r w:rsidRPr="00943D16">
              <w:rPr>
                <w:rFonts w:cs="Simplified Arabic"/>
                <w:b/>
                <w:bCs/>
                <w:sz w:val="24"/>
                <w:szCs w:val="24"/>
                <w:rtl/>
              </w:rPr>
              <w:t>المنصة الرقمية الأكثر استخداماً لديك</w:t>
            </w:r>
          </w:p>
        </w:tc>
        <w:tc>
          <w:tcPr>
            <w:tcW w:w="1924" w:type="pct"/>
          </w:tcPr>
          <w:p w14:paraId="60A0F638" w14:textId="77777777" w:rsidR="007B09A5" w:rsidRPr="00943D16" w:rsidRDefault="007B09A5" w:rsidP="009E1364">
            <w:pPr>
              <w:autoSpaceDE w:val="0"/>
              <w:autoSpaceDN w:val="0"/>
              <w:adjustRightInd w:val="0"/>
              <w:spacing w:line="204" w:lineRule="auto"/>
              <w:rPr>
                <w:rFonts w:cs="Simplified Arabic"/>
                <w:sz w:val="24"/>
                <w:szCs w:val="24"/>
              </w:rPr>
            </w:pPr>
            <w:r w:rsidRPr="00943D16">
              <w:rPr>
                <w:rFonts w:cs="Simplified Arabic"/>
                <w:sz w:val="24"/>
                <w:szCs w:val="24"/>
                <w:rtl/>
              </w:rPr>
              <w:t>فيسبوك</w:t>
            </w:r>
          </w:p>
          <w:p w14:paraId="1A129CC9" w14:textId="77777777" w:rsidR="007B09A5" w:rsidRPr="00943D16" w:rsidRDefault="007B09A5" w:rsidP="009E1364">
            <w:pPr>
              <w:autoSpaceDE w:val="0"/>
              <w:autoSpaceDN w:val="0"/>
              <w:adjustRightInd w:val="0"/>
              <w:spacing w:line="204" w:lineRule="auto"/>
              <w:rPr>
                <w:rFonts w:cs="Simplified Arabic"/>
                <w:sz w:val="24"/>
                <w:szCs w:val="24"/>
              </w:rPr>
            </w:pPr>
            <w:r w:rsidRPr="00943D16">
              <w:rPr>
                <w:rFonts w:cs="Simplified Arabic"/>
                <w:sz w:val="24"/>
                <w:szCs w:val="24"/>
                <w:rtl/>
              </w:rPr>
              <w:t>إنستجرام</w:t>
            </w:r>
          </w:p>
          <w:p w14:paraId="571587B6" w14:textId="77777777" w:rsidR="007B09A5" w:rsidRPr="00943D16" w:rsidRDefault="007B09A5" w:rsidP="009E1364">
            <w:pPr>
              <w:autoSpaceDE w:val="0"/>
              <w:autoSpaceDN w:val="0"/>
              <w:adjustRightInd w:val="0"/>
              <w:spacing w:line="204" w:lineRule="auto"/>
              <w:rPr>
                <w:rFonts w:cs="Simplified Arabic"/>
                <w:sz w:val="24"/>
                <w:szCs w:val="24"/>
              </w:rPr>
            </w:pPr>
            <w:r w:rsidRPr="00943D16">
              <w:rPr>
                <w:rFonts w:cs="Simplified Arabic"/>
                <w:sz w:val="24"/>
                <w:szCs w:val="24"/>
                <w:rtl/>
              </w:rPr>
              <w:t>تيك توك</w:t>
            </w:r>
          </w:p>
          <w:p w14:paraId="70042FE6" w14:textId="77777777" w:rsidR="007B09A5" w:rsidRPr="00943D16" w:rsidRDefault="007B09A5" w:rsidP="009E1364">
            <w:pPr>
              <w:autoSpaceDE w:val="0"/>
              <w:autoSpaceDN w:val="0"/>
              <w:adjustRightInd w:val="0"/>
              <w:spacing w:line="204" w:lineRule="auto"/>
              <w:rPr>
                <w:rFonts w:cs="Simplified Arabic"/>
                <w:sz w:val="24"/>
                <w:szCs w:val="24"/>
              </w:rPr>
            </w:pPr>
            <w:r w:rsidRPr="00943D16">
              <w:rPr>
                <w:rFonts w:cs="Simplified Arabic"/>
                <w:sz w:val="24"/>
                <w:szCs w:val="24"/>
                <w:rtl/>
              </w:rPr>
              <w:t>تويتر</w:t>
            </w:r>
            <w:r w:rsidRPr="00943D16">
              <w:rPr>
                <w:rFonts w:cs="Simplified Arabic"/>
                <w:sz w:val="24"/>
                <w:szCs w:val="24"/>
              </w:rPr>
              <w:t xml:space="preserve"> (X)</w:t>
            </w:r>
          </w:p>
          <w:p w14:paraId="6BAE8223" w14:textId="77777777" w:rsidR="007B09A5" w:rsidRPr="00943D16" w:rsidRDefault="007B09A5" w:rsidP="009E1364">
            <w:pPr>
              <w:autoSpaceDE w:val="0"/>
              <w:autoSpaceDN w:val="0"/>
              <w:adjustRightInd w:val="0"/>
              <w:spacing w:line="204" w:lineRule="auto"/>
              <w:rPr>
                <w:rFonts w:cs="Simplified Arabic"/>
                <w:sz w:val="24"/>
                <w:szCs w:val="24"/>
              </w:rPr>
            </w:pPr>
            <w:r w:rsidRPr="00943D16">
              <w:rPr>
                <w:rFonts w:cs="Simplified Arabic"/>
                <w:sz w:val="24"/>
                <w:szCs w:val="24"/>
                <w:rtl/>
              </w:rPr>
              <w:t>يوتيوب</w:t>
            </w:r>
          </w:p>
          <w:p w14:paraId="20C37506" w14:textId="77777777" w:rsidR="007B09A5" w:rsidRPr="00943D16" w:rsidRDefault="007B09A5" w:rsidP="009E1364">
            <w:pPr>
              <w:autoSpaceDE w:val="0"/>
              <w:autoSpaceDN w:val="0"/>
              <w:adjustRightInd w:val="0"/>
              <w:spacing w:line="204" w:lineRule="auto"/>
              <w:rPr>
                <w:rFonts w:cs="Simplified Arabic"/>
                <w:sz w:val="24"/>
                <w:szCs w:val="24"/>
                <w:rtl/>
              </w:rPr>
            </w:pPr>
            <w:r w:rsidRPr="00943D16">
              <w:rPr>
                <w:rFonts w:cs="Simplified Arabic"/>
                <w:sz w:val="24"/>
                <w:szCs w:val="24"/>
                <w:rtl/>
              </w:rPr>
              <w:t xml:space="preserve">أخرى </w:t>
            </w:r>
          </w:p>
        </w:tc>
      </w:tr>
    </w:tbl>
    <w:p w14:paraId="479E59F1" w14:textId="77777777" w:rsidR="007B09A5" w:rsidRPr="007F2FF1" w:rsidRDefault="007B09A5" w:rsidP="007F2FF1">
      <w:pPr>
        <w:numPr>
          <w:ilvl w:val="0"/>
          <w:numId w:val="69"/>
        </w:numPr>
        <w:spacing w:before="120" w:after="120" w:line="240" w:lineRule="auto"/>
        <w:jc w:val="both"/>
        <w:rPr>
          <w:rFonts w:ascii="Times New Roman" w:eastAsia="Calibri" w:hAnsi="Times New Roman" w:cs="Simplified Arabic"/>
          <w:b/>
          <w:bCs/>
          <w:sz w:val="24"/>
          <w:szCs w:val="28"/>
        </w:rPr>
      </w:pPr>
      <w:r w:rsidRPr="007F2FF1">
        <w:rPr>
          <w:rFonts w:ascii="Times New Roman" w:eastAsia="Calibri" w:hAnsi="Times New Roman" w:cs="Simplified Arabic"/>
          <w:b/>
          <w:bCs/>
          <w:sz w:val="24"/>
          <w:szCs w:val="28"/>
          <w:rtl/>
        </w:rPr>
        <w:t xml:space="preserve">الجزء الثاني: </w:t>
      </w:r>
      <w:r w:rsidRPr="007F2FF1">
        <w:rPr>
          <w:rFonts w:ascii="Times New Roman" w:eastAsia="Calibri" w:hAnsi="Times New Roman" w:cs="Simplified Arabic"/>
          <w:sz w:val="24"/>
          <w:szCs w:val="28"/>
          <w:rtl/>
        </w:rPr>
        <w:t xml:space="preserve">يتكون من محاور الاستبانة، المتكونة من </w:t>
      </w:r>
      <w:r w:rsidRPr="007F2FF1">
        <w:rPr>
          <w:rFonts w:ascii="Times New Roman" w:eastAsia="Calibri" w:hAnsi="Times New Roman" w:cs="Simplified Arabic" w:hint="cs"/>
          <w:sz w:val="24"/>
          <w:szCs w:val="28"/>
          <w:rtl/>
        </w:rPr>
        <w:t xml:space="preserve">محورين رئيسين، </w:t>
      </w:r>
      <w:r w:rsidRPr="007F2FF1">
        <w:rPr>
          <w:rFonts w:ascii="Times New Roman" w:eastAsia="Calibri" w:hAnsi="Times New Roman" w:cs="Simplified Arabic"/>
          <w:sz w:val="24"/>
          <w:szCs w:val="28"/>
          <w:rtl/>
        </w:rPr>
        <w:t>وه</w:t>
      </w:r>
      <w:r w:rsidRPr="007F2FF1">
        <w:rPr>
          <w:rFonts w:ascii="Times New Roman" w:eastAsia="Calibri" w:hAnsi="Times New Roman" w:cs="Simplified Arabic" w:hint="cs"/>
          <w:sz w:val="24"/>
          <w:szCs w:val="28"/>
          <w:rtl/>
        </w:rPr>
        <w:t>م</w:t>
      </w:r>
      <w:r w:rsidRPr="007F2FF1">
        <w:rPr>
          <w:rFonts w:ascii="Times New Roman" w:eastAsia="Calibri" w:hAnsi="Times New Roman" w:cs="Simplified Arabic"/>
          <w:sz w:val="24"/>
          <w:szCs w:val="28"/>
          <w:rtl/>
        </w:rPr>
        <w:t xml:space="preserve"> على النحو التالي:</w:t>
      </w:r>
    </w:p>
    <w:p w14:paraId="20ED4F8A" w14:textId="77777777" w:rsidR="007B09A5" w:rsidRPr="007F2FF1" w:rsidRDefault="007B09A5" w:rsidP="007F2FF1">
      <w:pPr>
        <w:numPr>
          <w:ilvl w:val="0"/>
          <w:numId w:val="70"/>
        </w:numPr>
        <w:spacing w:before="120" w:after="120" w:line="240" w:lineRule="auto"/>
        <w:ind w:left="706"/>
        <w:jc w:val="both"/>
        <w:rPr>
          <w:rFonts w:ascii="Times New Roman" w:eastAsia="Calibri" w:hAnsi="Times New Roman" w:cs="Simplified Arabic"/>
          <w:sz w:val="24"/>
          <w:szCs w:val="28"/>
          <w:lang w:bidi="ar-EG"/>
        </w:rPr>
      </w:pPr>
      <w:r w:rsidRPr="007F2FF1">
        <w:rPr>
          <w:rFonts w:ascii="Times New Roman" w:eastAsia="Calibri" w:hAnsi="Times New Roman" w:cs="Simplified Arabic" w:hint="eastAsia"/>
          <w:b/>
          <w:bCs/>
          <w:sz w:val="24"/>
          <w:szCs w:val="28"/>
          <w:rtl/>
          <w:lang w:bidi="ar-KW"/>
        </w:rPr>
        <w:t>المحور</w:t>
      </w:r>
      <w:r w:rsidRPr="007F2FF1">
        <w:rPr>
          <w:rFonts w:ascii="Times New Roman" w:eastAsia="Calibri" w:hAnsi="Times New Roman" w:cs="Simplified Arabic"/>
          <w:b/>
          <w:bCs/>
          <w:sz w:val="24"/>
          <w:szCs w:val="28"/>
          <w:rtl/>
          <w:lang w:bidi="ar-KW"/>
        </w:rPr>
        <w:t xml:space="preserve"> الأول:</w:t>
      </w:r>
      <w:r w:rsidRPr="007F2FF1">
        <w:rPr>
          <w:rFonts w:ascii="Times New Roman" w:hAnsi="Times New Roman" w:cs="Simplified Arabic"/>
          <w:sz w:val="24"/>
          <w:szCs w:val="28"/>
          <w:rtl/>
        </w:rPr>
        <w:t xml:space="preserve"> </w:t>
      </w:r>
      <w:r w:rsidRPr="007F2FF1">
        <w:rPr>
          <w:rFonts w:ascii="Times New Roman" w:eastAsia="Calibri" w:hAnsi="Times New Roman" w:cs="Simplified Arabic"/>
          <w:b/>
          <w:bCs/>
          <w:sz w:val="24"/>
          <w:szCs w:val="28"/>
          <w:rtl/>
          <w:lang w:bidi="ar-KW"/>
        </w:rPr>
        <w:t>التسول الإلكتروني في المنصات الرقمية</w:t>
      </w:r>
      <w:r w:rsidRPr="007F2FF1">
        <w:rPr>
          <w:rFonts w:ascii="Times New Roman" w:eastAsia="Calibri" w:hAnsi="Times New Roman" w:cs="Simplified Arabic" w:hint="cs"/>
          <w:b/>
          <w:bCs/>
          <w:sz w:val="24"/>
          <w:szCs w:val="28"/>
          <w:rtl/>
        </w:rPr>
        <w:t xml:space="preserve">، </w:t>
      </w:r>
      <w:r w:rsidRPr="007F2FF1">
        <w:rPr>
          <w:rFonts w:ascii="Times New Roman" w:eastAsia="Calibri" w:hAnsi="Times New Roman" w:cs="Simplified Arabic"/>
          <w:sz w:val="24"/>
          <w:szCs w:val="28"/>
          <w:rtl/>
          <w:lang w:bidi="ar-EG"/>
        </w:rPr>
        <w:t>والذي يتكون من (</w:t>
      </w:r>
      <w:r w:rsidRPr="007F2FF1">
        <w:rPr>
          <w:rFonts w:ascii="Times New Roman" w:eastAsia="Calibri" w:hAnsi="Times New Roman" w:cs="Simplified Arabic" w:hint="cs"/>
          <w:sz w:val="24"/>
          <w:szCs w:val="28"/>
          <w:rtl/>
          <w:lang w:bidi="ar-EG"/>
        </w:rPr>
        <w:t>25</w:t>
      </w:r>
      <w:r w:rsidRPr="007F2FF1">
        <w:rPr>
          <w:rFonts w:ascii="Times New Roman" w:eastAsia="Calibri" w:hAnsi="Times New Roman" w:cs="Simplified Arabic"/>
          <w:sz w:val="24"/>
          <w:szCs w:val="28"/>
          <w:rtl/>
          <w:lang w:bidi="ar-EG"/>
        </w:rPr>
        <w:t xml:space="preserve">) </w:t>
      </w:r>
      <w:r w:rsidRPr="007F2FF1">
        <w:rPr>
          <w:rFonts w:ascii="Times New Roman" w:eastAsia="Calibri" w:hAnsi="Times New Roman" w:cs="Simplified Arabic" w:hint="eastAsia"/>
          <w:sz w:val="24"/>
          <w:szCs w:val="28"/>
          <w:rtl/>
          <w:lang w:bidi="ar-EG"/>
        </w:rPr>
        <w:t>عبارة</w:t>
      </w:r>
      <w:r w:rsidRPr="007F2FF1">
        <w:rPr>
          <w:rFonts w:ascii="Times New Roman" w:eastAsia="Calibri" w:hAnsi="Times New Roman" w:cs="Simplified Arabic"/>
          <w:sz w:val="24"/>
          <w:szCs w:val="28"/>
          <w:rtl/>
          <w:lang w:bidi="ar-EG"/>
        </w:rPr>
        <w:t xml:space="preserve"> مقسمة </w:t>
      </w:r>
      <w:r w:rsidRPr="007F2FF1">
        <w:rPr>
          <w:rFonts w:ascii="Times New Roman" w:eastAsia="Calibri" w:hAnsi="Times New Roman" w:cs="Simplified Arabic" w:hint="eastAsia"/>
          <w:sz w:val="24"/>
          <w:szCs w:val="28"/>
          <w:rtl/>
          <w:lang w:bidi="ar-EG"/>
        </w:rPr>
        <w:t>على</w:t>
      </w:r>
      <w:r w:rsidRPr="007F2FF1">
        <w:rPr>
          <w:rFonts w:ascii="Times New Roman" w:eastAsia="Calibri" w:hAnsi="Times New Roman" w:cs="Simplified Arabic"/>
          <w:sz w:val="24"/>
          <w:szCs w:val="28"/>
          <w:rtl/>
          <w:lang w:bidi="ar-EG"/>
        </w:rPr>
        <w:t xml:space="preserve"> </w:t>
      </w:r>
      <w:r w:rsidRPr="007F2FF1">
        <w:rPr>
          <w:rFonts w:ascii="Times New Roman" w:eastAsia="Calibri" w:hAnsi="Times New Roman" w:cs="Simplified Arabic" w:hint="cs"/>
          <w:sz w:val="24"/>
          <w:szCs w:val="28"/>
          <w:rtl/>
          <w:lang w:bidi="ar-EG"/>
        </w:rPr>
        <w:t>خمسة أبعاد</w:t>
      </w:r>
      <w:r w:rsidRPr="007F2FF1">
        <w:rPr>
          <w:rFonts w:ascii="Times New Roman" w:eastAsia="Calibri" w:hAnsi="Times New Roman" w:cs="Simplified Arabic" w:hint="eastAsia"/>
          <w:sz w:val="24"/>
          <w:szCs w:val="28"/>
          <w:rtl/>
          <w:lang w:bidi="ar-EG"/>
        </w:rPr>
        <w:t>،</w:t>
      </w:r>
      <w:r w:rsidRPr="007F2FF1">
        <w:rPr>
          <w:rFonts w:ascii="Times New Roman" w:eastAsia="Calibri" w:hAnsi="Times New Roman" w:cs="Simplified Arabic"/>
          <w:sz w:val="24"/>
          <w:szCs w:val="28"/>
          <w:rtl/>
          <w:lang w:bidi="ar-EG"/>
        </w:rPr>
        <w:t xml:space="preserve"> </w:t>
      </w:r>
      <w:r w:rsidRPr="007F2FF1">
        <w:rPr>
          <w:rFonts w:ascii="Times New Roman" w:eastAsia="Calibri" w:hAnsi="Times New Roman" w:cs="Simplified Arabic" w:hint="eastAsia"/>
          <w:sz w:val="24"/>
          <w:szCs w:val="28"/>
          <w:rtl/>
          <w:lang w:bidi="ar-EG"/>
        </w:rPr>
        <w:t>على</w:t>
      </w:r>
      <w:r w:rsidRPr="007F2FF1">
        <w:rPr>
          <w:rFonts w:ascii="Times New Roman" w:eastAsia="Calibri" w:hAnsi="Times New Roman" w:cs="Simplified Arabic"/>
          <w:sz w:val="24"/>
          <w:szCs w:val="28"/>
          <w:rtl/>
          <w:lang w:bidi="ar-EG"/>
        </w:rPr>
        <w:t xml:space="preserve"> </w:t>
      </w:r>
      <w:r w:rsidRPr="007F2FF1">
        <w:rPr>
          <w:rFonts w:ascii="Times New Roman" w:eastAsia="Calibri" w:hAnsi="Times New Roman" w:cs="Simplified Arabic" w:hint="eastAsia"/>
          <w:sz w:val="24"/>
          <w:szCs w:val="28"/>
          <w:rtl/>
          <w:lang w:bidi="ar-EG"/>
        </w:rPr>
        <w:t>النحو</w:t>
      </w:r>
      <w:r w:rsidRPr="007F2FF1">
        <w:rPr>
          <w:rFonts w:ascii="Times New Roman" w:eastAsia="Calibri" w:hAnsi="Times New Roman" w:cs="Simplified Arabic"/>
          <w:sz w:val="24"/>
          <w:szCs w:val="28"/>
          <w:rtl/>
          <w:lang w:bidi="ar-EG"/>
        </w:rPr>
        <w:t xml:space="preserve"> </w:t>
      </w:r>
      <w:r w:rsidRPr="007F2FF1">
        <w:rPr>
          <w:rFonts w:ascii="Times New Roman" w:eastAsia="Calibri" w:hAnsi="Times New Roman" w:cs="Simplified Arabic" w:hint="eastAsia"/>
          <w:sz w:val="24"/>
          <w:szCs w:val="28"/>
          <w:rtl/>
          <w:lang w:bidi="ar-EG"/>
        </w:rPr>
        <w:t>التالي</w:t>
      </w:r>
      <w:r w:rsidRPr="007F2FF1">
        <w:rPr>
          <w:rFonts w:ascii="Times New Roman" w:eastAsia="Calibri" w:hAnsi="Times New Roman" w:cs="Simplified Arabic"/>
          <w:sz w:val="24"/>
          <w:szCs w:val="28"/>
          <w:rtl/>
          <w:lang w:bidi="ar-EG"/>
        </w:rPr>
        <w:t>: -</w:t>
      </w:r>
    </w:p>
    <w:p w14:paraId="4B112491" w14:textId="77777777" w:rsidR="007B09A5" w:rsidRPr="007F2FF1" w:rsidRDefault="007B09A5" w:rsidP="007F2FF1">
      <w:pPr>
        <w:numPr>
          <w:ilvl w:val="0"/>
          <w:numId w:val="68"/>
        </w:numPr>
        <w:spacing w:before="120" w:after="120" w:line="240" w:lineRule="auto"/>
        <w:jc w:val="both"/>
        <w:rPr>
          <w:rFonts w:ascii="Times New Roman" w:eastAsia="Calibri" w:hAnsi="Times New Roman" w:cs="Simplified Arabic"/>
          <w:sz w:val="24"/>
          <w:szCs w:val="28"/>
          <w:rtl/>
          <w:lang w:bidi="ar-EG"/>
        </w:rPr>
      </w:pPr>
      <w:r w:rsidRPr="007F2FF1">
        <w:rPr>
          <w:rFonts w:ascii="Times New Roman" w:eastAsia="Calibri" w:hAnsi="Times New Roman" w:cs="Simplified Arabic" w:hint="eastAsia"/>
          <w:b/>
          <w:bCs/>
          <w:sz w:val="24"/>
          <w:szCs w:val="28"/>
          <w:rtl/>
          <w:lang w:bidi="ar-KW"/>
        </w:rPr>
        <w:t>البعد</w:t>
      </w:r>
      <w:r w:rsidRPr="007F2FF1">
        <w:rPr>
          <w:rFonts w:ascii="Times New Roman" w:eastAsia="Calibri" w:hAnsi="Times New Roman" w:cs="Simplified Arabic"/>
          <w:b/>
          <w:bCs/>
          <w:sz w:val="24"/>
          <w:szCs w:val="28"/>
          <w:rtl/>
          <w:lang w:bidi="ar-KW"/>
        </w:rPr>
        <w:t xml:space="preserve"> </w:t>
      </w:r>
      <w:r w:rsidRPr="007F2FF1">
        <w:rPr>
          <w:rFonts w:ascii="Times New Roman" w:eastAsia="Calibri" w:hAnsi="Times New Roman" w:cs="Simplified Arabic" w:hint="eastAsia"/>
          <w:b/>
          <w:bCs/>
          <w:sz w:val="24"/>
          <w:szCs w:val="28"/>
          <w:rtl/>
          <w:lang w:bidi="ar-KW"/>
        </w:rPr>
        <w:t>الأول</w:t>
      </w:r>
      <w:r w:rsidRPr="007F2FF1">
        <w:rPr>
          <w:rFonts w:ascii="Times New Roman" w:eastAsia="Calibri" w:hAnsi="Times New Roman" w:cs="Simplified Arabic"/>
          <w:b/>
          <w:bCs/>
          <w:sz w:val="24"/>
          <w:szCs w:val="28"/>
          <w:rtl/>
          <w:lang w:bidi="ar-KW"/>
        </w:rPr>
        <w:t>:</w:t>
      </w:r>
      <w:r w:rsidRPr="007F2FF1">
        <w:rPr>
          <w:rFonts w:ascii="Times New Roman" w:hAnsi="Times New Roman" w:cs="Simplified Arabic"/>
          <w:sz w:val="24"/>
          <w:szCs w:val="28"/>
          <w:rtl/>
        </w:rPr>
        <w:t xml:space="preserve"> </w:t>
      </w:r>
      <w:r w:rsidRPr="007F2FF1">
        <w:rPr>
          <w:rFonts w:ascii="Times New Roman" w:eastAsia="Calibri" w:hAnsi="Times New Roman" w:cs="Simplified Arabic"/>
          <w:b/>
          <w:bCs/>
          <w:sz w:val="24"/>
          <w:szCs w:val="28"/>
          <w:rtl/>
          <w:lang w:bidi="ar-KW"/>
        </w:rPr>
        <w:t>الإلحاح</w:t>
      </w:r>
      <w:r w:rsidRPr="007F2FF1">
        <w:rPr>
          <w:rFonts w:ascii="Times New Roman" w:eastAsia="Calibri" w:hAnsi="Times New Roman" w:cs="Simplified Arabic" w:hint="eastAsia"/>
          <w:b/>
          <w:bCs/>
          <w:sz w:val="24"/>
          <w:szCs w:val="28"/>
          <w:rtl/>
          <w:lang w:bidi="ar-KW"/>
        </w:rPr>
        <w:t>،</w:t>
      </w:r>
      <w:r w:rsidRPr="007F2FF1">
        <w:rPr>
          <w:rFonts w:ascii="Times New Roman" w:eastAsia="Calibri" w:hAnsi="Times New Roman" w:cs="Simplified Arabic"/>
          <w:b/>
          <w:bCs/>
          <w:sz w:val="24"/>
          <w:szCs w:val="28"/>
          <w:rtl/>
          <w:lang w:bidi="ar-KW"/>
        </w:rPr>
        <w:t xml:space="preserve"> </w:t>
      </w:r>
      <w:r w:rsidRPr="007F2FF1">
        <w:rPr>
          <w:rFonts w:ascii="Times New Roman" w:eastAsia="Calibri" w:hAnsi="Times New Roman" w:cs="Simplified Arabic" w:hint="eastAsia"/>
          <w:sz w:val="24"/>
          <w:szCs w:val="28"/>
          <w:rtl/>
          <w:lang w:bidi="ar-KW"/>
        </w:rPr>
        <w:t>والذي</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يتكون</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من</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العبارة</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رقم</w:t>
      </w:r>
      <w:r w:rsidRPr="007F2FF1">
        <w:rPr>
          <w:rFonts w:ascii="Times New Roman" w:eastAsia="Calibri" w:hAnsi="Times New Roman" w:cs="Simplified Arabic"/>
          <w:sz w:val="24"/>
          <w:szCs w:val="28"/>
          <w:rtl/>
          <w:lang w:bidi="ar-KW"/>
        </w:rPr>
        <w:t xml:space="preserve"> (1) </w:t>
      </w:r>
      <w:r w:rsidRPr="007F2FF1">
        <w:rPr>
          <w:rFonts w:ascii="Times New Roman" w:eastAsia="Calibri" w:hAnsi="Times New Roman" w:cs="Simplified Arabic" w:hint="eastAsia"/>
          <w:sz w:val="24"/>
          <w:szCs w:val="28"/>
          <w:rtl/>
          <w:lang w:bidi="ar-KW"/>
        </w:rPr>
        <w:t>إلى</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العبارة</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رقم</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cs"/>
          <w:sz w:val="24"/>
          <w:szCs w:val="28"/>
          <w:rtl/>
          <w:lang w:bidi="ar-KW"/>
        </w:rPr>
        <w:t>5</w:t>
      </w:r>
      <w:r w:rsidRPr="007F2FF1">
        <w:rPr>
          <w:rFonts w:ascii="Times New Roman" w:eastAsia="Calibri" w:hAnsi="Times New Roman" w:cs="Simplified Arabic"/>
          <w:sz w:val="24"/>
          <w:szCs w:val="28"/>
          <w:rtl/>
          <w:lang w:bidi="ar-KW"/>
        </w:rPr>
        <w:t>).</w:t>
      </w:r>
    </w:p>
    <w:p w14:paraId="6BB4BACC" w14:textId="77777777" w:rsidR="007B09A5" w:rsidRPr="007F2FF1" w:rsidRDefault="007B09A5" w:rsidP="007F2FF1">
      <w:pPr>
        <w:numPr>
          <w:ilvl w:val="0"/>
          <w:numId w:val="68"/>
        </w:numPr>
        <w:spacing w:before="120" w:after="120" w:line="240" w:lineRule="auto"/>
        <w:jc w:val="both"/>
        <w:rPr>
          <w:rFonts w:ascii="Times New Roman" w:eastAsia="Calibri" w:hAnsi="Times New Roman" w:cs="Simplified Arabic"/>
          <w:sz w:val="24"/>
          <w:szCs w:val="28"/>
          <w:lang w:bidi="ar-EG"/>
        </w:rPr>
      </w:pPr>
      <w:r w:rsidRPr="007F2FF1">
        <w:rPr>
          <w:rFonts w:ascii="Times New Roman" w:eastAsia="Calibri" w:hAnsi="Times New Roman" w:cs="Simplified Arabic" w:hint="eastAsia"/>
          <w:b/>
          <w:bCs/>
          <w:sz w:val="24"/>
          <w:szCs w:val="28"/>
          <w:rtl/>
          <w:lang w:bidi="ar-KW"/>
        </w:rPr>
        <w:t>البعد</w:t>
      </w:r>
      <w:r w:rsidRPr="007F2FF1">
        <w:rPr>
          <w:rFonts w:ascii="Times New Roman" w:eastAsia="Calibri" w:hAnsi="Times New Roman" w:cs="Simplified Arabic"/>
          <w:b/>
          <w:bCs/>
          <w:sz w:val="24"/>
          <w:szCs w:val="28"/>
          <w:rtl/>
          <w:lang w:bidi="ar-KW"/>
        </w:rPr>
        <w:t xml:space="preserve"> الثاني:</w:t>
      </w:r>
      <w:r w:rsidRPr="007F2FF1">
        <w:rPr>
          <w:rFonts w:ascii="Times New Roman" w:hAnsi="Times New Roman" w:cs="Simplified Arabic"/>
          <w:sz w:val="24"/>
          <w:szCs w:val="28"/>
          <w:rtl/>
        </w:rPr>
        <w:t xml:space="preserve"> </w:t>
      </w:r>
      <w:r w:rsidRPr="007F2FF1">
        <w:rPr>
          <w:rFonts w:ascii="Times New Roman" w:eastAsia="Calibri" w:hAnsi="Times New Roman" w:cs="Simplified Arabic"/>
          <w:b/>
          <w:bCs/>
          <w:sz w:val="24"/>
          <w:szCs w:val="28"/>
          <w:rtl/>
          <w:lang w:bidi="ar-KW"/>
        </w:rPr>
        <w:t xml:space="preserve">السرد العاطفي، </w:t>
      </w:r>
      <w:r w:rsidRPr="007F2FF1">
        <w:rPr>
          <w:rFonts w:ascii="Times New Roman" w:eastAsia="Calibri" w:hAnsi="Times New Roman" w:cs="Simplified Arabic" w:hint="eastAsia"/>
          <w:sz w:val="24"/>
          <w:szCs w:val="28"/>
          <w:rtl/>
          <w:lang w:bidi="ar-KW"/>
        </w:rPr>
        <w:t>والذي</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يتكون</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من</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العبارة</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رقم</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cs"/>
          <w:sz w:val="24"/>
          <w:szCs w:val="28"/>
          <w:rtl/>
          <w:lang w:bidi="ar-KW"/>
        </w:rPr>
        <w:t>6</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إلى</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العبارة</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رقم</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cs"/>
          <w:sz w:val="24"/>
          <w:szCs w:val="28"/>
          <w:rtl/>
          <w:lang w:bidi="ar-KW"/>
        </w:rPr>
        <w:t>10</w:t>
      </w:r>
      <w:r w:rsidRPr="007F2FF1">
        <w:rPr>
          <w:rFonts w:ascii="Times New Roman" w:eastAsia="Calibri" w:hAnsi="Times New Roman" w:cs="Simplified Arabic"/>
          <w:sz w:val="24"/>
          <w:szCs w:val="28"/>
          <w:rtl/>
          <w:lang w:bidi="ar-KW"/>
        </w:rPr>
        <w:t>).</w:t>
      </w:r>
    </w:p>
    <w:p w14:paraId="0F6F0213" w14:textId="77777777" w:rsidR="007B09A5" w:rsidRPr="007F2FF1" w:rsidRDefault="007B09A5" w:rsidP="007F2FF1">
      <w:pPr>
        <w:numPr>
          <w:ilvl w:val="0"/>
          <w:numId w:val="68"/>
        </w:numPr>
        <w:spacing w:before="120" w:after="120" w:line="240" w:lineRule="auto"/>
        <w:jc w:val="both"/>
        <w:rPr>
          <w:rFonts w:ascii="Times New Roman" w:eastAsia="Calibri" w:hAnsi="Times New Roman" w:cs="Simplified Arabic"/>
          <w:sz w:val="24"/>
          <w:szCs w:val="28"/>
          <w:lang w:bidi="ar-EG"/>
        </w:rPr>
      </w:pPr>
      <w:r w:rsidRPr="007F2FF1">
        <w:rPr>
          <w:rFonts w:ascii="Times New Roman" w:eastAsia="Calibri" w:hAnsi="Times New Roman" w:cs="Simplified Arabic" w:hint="eastAsia"/>
          <w:b/>
          <w:bCs/>
          <w:sz w:val="24"/>
          <w:szCs w:val="28"/>
          <w:rtl/>
          <w:lang w:bidi="ar-KW"/>
        </w:rPr>
        <w:t>البعد</w:t>
      </w:r>
      <w:r w:rsidRPr="007F2FF1">
        <w:rPr>
          <w:rFonts w:ascii="Times New Roman" w:eastAsia="Calibri" w:hAnsi="Times New Roman" w:cs="Simplified Arabic"/>
          <w:b/>
          <w:bCs/>
          <w:sz w:val="24"/>
          <w:szCs w:val="28"/>
          <w:rtl/>
          <w:lang w:bidi="ar-KW"/>
        </w:rPr>
        <w:t xml:space="preserve"> </w:t>
      </w:r>
      <w:r w:rsidRPr="007F2FF1">
        <w:rPr>
          <w:rFonts w:ascii="Times New Roman" w:eastAsia="Calibri" w:hAnsi="Times New Roman" w:cs="Simplified Arabic" w:hint="cs"/>
          <w:b/>
          <w:bCs/>
          <w:sz w:val="24"/>
          <w:szCs w:val="28"/>
          <w:rtl/>
          <w:lang w:bidi="ar-KW"/>
        </w:rPr>
        <w:t>الثالث</w:t>
      </w:r>
      <w:r w:rsidRPr="007F2FF1">
        <w:rPr>
          <w:rFonts w:ascii="Times New Roman" w:eastAsia="Calibri" w:hAnsi="Times New Roman" w:cs="Simplified Arabic"/>
          <w:b/>
          <w:bCs/>
          <w:sz w:val="24"/>
          <w:szCs w:val="28"/>
          <w:rtl/>
          <w:lang w:bidi="ar-KW"/>
        </w:rPr>
        <w:t>:</w:t>
      </w:r>
      <w:r w:rsidRPr="007F2FF1">
        <w:rPr>
          <w:rFonts w:ascii="Times New Roman" w:hAnsi="Times New Roman" w:cs="Simplified Arabic"/>
          <w:sz w:val="24"/>
          <w:szCs w:val="28"/>
          <w:rtl/>
        </w:rPr>
        <w:t xml:space="preserve"> </w:t>
      </w:r>
      <w:r w:rsidRPr="007F2FF1">
        <w:rPr>
          <w:rFonts w:ascii="Times New Roman" w:eastAsia="Calibri" w:hAnsi="Times New Roman" w:cs="Simplified Arabic"/>
          <w:b/>
          <w:bCs/>
          <w:sz w:val="24"/>
          <w:szCs w:val="28"/>
          <w:rtl/>
          <w:lang w:bidi="ar-KW"/>
        </w:rPr>
        <w:t xml:space="preserve">الدلالات القيمية / الدينية، </w:t>
      </w:r>
      <w:r w:rsidRPr="007F2FF1">
        <w:rPr>
          <w:rFonts w:ascii="Times New Roman" w:eastAsia="Calibri" w:hAnsi="Times New Roman" w:cs="Simplified Arabic" w:hint="eastAsia"/>
          <w:sz w:val="24"/>
          <w:szCs w:val="28"/>
          <w:rtl/>
          <w:lang w:bidi="ar-KW"/>
        </w:rPr>
        <w:t>والذي</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يتكون</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من</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العبارة</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رقم</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cs"/>
          <w:sz w:val="24"/>
          <w:szCs w:val="28"/>
          <w:rtl/>
          <w:lang w:bidi="ar-KW"/>
        </w:rPr>
        <w:t>11</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إلى</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العبارة</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رقم</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cs"/>
          <w:sz w:val="24"/>
          <w:szCs w:val="28"/>
          <w:rtl/>
          <w:lang w:bidi="ar-KW"/>
        </w:rPr>
        <w:t>15</w:t>
      </w:r>
      <w:r w:rsidRPr="007F2FF1">
        <w:rPr>
          <w:rFonts w:ascii="Times New Roman" w:eastAsia="Calibri" w:hAnsi="Times New Roman" w:cs="Simplified Arabic"/>
          <w:sz w:val="24"/>
          <w:szCs w:val="28"/>
          <w:rtl/>
          <w:lang w:bidi="ar-KW"/>
        </w:rPr>
        <w:t>).</w:t>
      </w:r>
    </w:p>
    <w:p w14:paraId="30AF3DFD" w14:textId="77777777" w:rsidR="007B09A5" w:rsidRPr="007F2FF1" w:rsidRDefault="007B09A5" w:rsidP="007F2FF1">
      <w:pPr>
        <w:numPr>
          <w:ilvl w:val="0"/>
          <w:numId w:val="68"/>
        </w:numPr>
        <w:spacing w:before="120" w:after="120" w:line="240" w:lineRule="auto"/>
        <w:jc w:val="both"/>
        <w:rPr>
          <w:rFonts w:ascii="Times New Roman" w:eastAsia="Calibri" w:hAnsi="Times New Roman" w:cs="Simplified Arabic"/>
          <w:sz w:val="24"/>
          <w:szCs w:val="28"/>
          <w:lang w:bidi="ar-EG"/>
        </w:rPr>
      </w:pPr>
      <w:r w:rsidRPr="007F2FF1">
        <w:rPr>
          <w:rFonts w:ascii="Times New Roman" w:eastAsia="Calibri" w:hAnsi="Times New Roman" w:cs="Simplified Arabic" w:hint="eastAsia"/>
          <w:b/>
          <w:bCs/>
          <w:sz w:val="24"/>
          <w:szCs w:val="28"/>
          <w:rtl/>
          <w:lang w:bidi="ar-KW"/>
        </w:rPr>
        <w:t>البعد</w:t>
      </w:r>
      <w:r w:rsidRPr="007F2FF1">
        <w:rPr>
          <w:rFonts w:ascii="Times New Roman" w:eastAsia="Calibri" w:hAnsi="Times New Roman" w:cs="Simplified Arabic"/>
          <w:b/>
          <w:bCs/>
          <w:sz w:val="24"/>
          <w:szCs w:val="28"/>
          <w:rtl/>
          <w:lang w:bidi="ar-KW"/>
        </w:rPr>
        <w:t xml:space="preserve"> </w:t>
      </w:r>
      <w:r w:rsidRPr="007F2FF1">
        <w:rPr>
          <w:rFonts w:ascii="Times New Roman" w:eastAsia="Calibri" w:hAnsi="Times New Roman" w:cs="Simplified Arabic" w:hint="cs"/>
          <w:b/>
          <w:bCs/>
          <w:sz w:val="24"/>
          <w:szCs w:val="28"/>
          <w:rtl/>
          <w:lang w:bidi="ar-KW"/>
        </w:rPr>
        <w:t>الرابع</w:t>
      </w:r>
      <w:r w:rsidRPr="007F2FF1">
        <w:rPr>
          <w:rFonts w:ascii="Times New Roman" w:eastAsia="Calibri" w:hAnsi="Times New Roman" w:cs="Simplified Arabic"/>
          <w:b/>
          <w:bCs/>
          <w:sz w:val="24"/>
          <w:szCs w:val="28"/>
          <w:rtl/>
          <w:lang w:bidi="ar-KW"/>
        </w:rPr>
        <w:t>:</w:t>
      </w:r>
      <w:r w:rsidRPr="007F2FF1">
        <w:rPr>
          <w:rFonts w:ascii="Times New Roman" w:hAnsi="Times New Roman" w:cs="Simplified Arabic"/>
          <w:sz w:val="24"/>
          <w:szCs w:val="28"/>
          <w:rtl/>
        </w:rPr>
        <w:t xml:space="preserve"> </w:t>
      </w:r>
      <w:r w:rsidRPr="007F2FF1">
        <w:rPr>
          <w:rFonts w:ascii="Times New Roman" w:eastAsia="Calibri" w:hAnsi="Times New Roman" w:cs="Simplified Arabic"/>
          <w:b/>
          <w:bCs/>
          <w:sz w:val="24"/>
          <w:szCs w:val="28"/>
          <w:rtl/>
          <w:lang w:bidi="ar-KW"/>
        </w:rPr>
        <w:t xml:space="preserve">البث المباشر، </w:t>
      </w:r>
      <w:r w:rsidRPr="007F2FF1">
        <w:rPr>
          <w:rFonts w:ascii="Times New Roman" w:eastAsia="Calibri" w:hAnsi="Times New Roman" w:cs="Simplified Arabic" w:hint="eastAsia"/>
          <w:sz w:val="24"/>
          <w:szCs w:val="28"/>
          <w:rtl/>
          <w:lang w:bidi="ar-KW"/>
        </w:rPr>
        <w:t>والذي</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يتكون</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من</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العبارة</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رقم</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cs"/>
          <w:sz w:val="24"/>
          <w:szCs w:val="28"/>
          <w:rtl/>
          <w:lang w:bidi="ar-KW"/>
        </w:rPr>
        <w:t>16</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إلى</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العبارة</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رقم</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cs"/>
          <w:sz w:val="24"/>
          <w:szCs w:val="28"/>
          <w:rtl/>
          <w:lang w:bidi="ar-KW"/>
        </w:rPr>
        <w:t>20</w:t>
      </w:r>
      <w:r w:rsidRPr="007F2FF1">
        <w:rPr>
          <w:rFonts w:ascii="Times New Roman" w:eastAsia="Calibri" w:hAnsi="Times New Roman" w:cs="Simplified Arabic"/>
          <w:sz w:val="24"/>
          <w:szCs w:val="28"/>
          <w:rtl/>
          <w:lang w:bidi="ar-KW"/>
        </w:rPr>
        <w:t>).</w:t>
      </w:r>
    </w:p>
    <w:p w14:paraId="4DE9D765" w14:textId="77777777" w:rsidR="007B09A5" w:rsidRPr="007F2FF1" w:rsidRDefault="007B09A5" w:rsidP="007F2FF1">
      <w:pPr>
        <w:numPr>
          <w:ilvl w:val="0"/>
          <w:numId w:val="68"/>
        </w:numPr>
        <w:spacing w:before="120" w:after="120" w:line="240" w:lineRule="auto"/>
        <w:jc w:val="both"/>
        <w:rPr>
          <w:rFonts w:ascii="Times New Roman" w:eastAsia="Calibri" w:hAnsi="Times New Roman" w:cs="Simplified Arabic"/>
          <w:sz w:val="24"/>
          <w:szCs w:val="28"/>
          <w:lang w:bidi="ar-EG"/>
        </w:rPr>
      </w:pPr>
      <w:r w:rsidRPr="007F2FF1">
        <w:rPr>
          <w:rFonts w:ascii="Times New Roman" w:eastAsia="Calibri" w:hAnsi="Times New Roman" w:cs="Simplified Arabic" w:hint="eastAsia"/>
          <w:b/>
          <w:bCs/>
          <w:sz w:val="24"/>
          <w:szCs w:val="28"/>
          <w:rtl/>
          <w:lang w:bidi="ar-KW"/>
        </w:rPr>
        <w:t>البعد</w:t>
      </w:r>
      <w:r w:rsidRPr="007F2FF1">
        <w:rPr>
          <w:rFonts w:ascii="Times New Roman" w:eastAsia="Calibri" w:hAnsi="Times New Roman" w:cs="Simplified Arabic"/>
          <w:b/>
          <w:bCs/>
          <w:sz w:val="24"/>
          <w:szCs w:val="28"/>
          <w:rtl/>
          <w:lang w:bidi="ar-KW"/>
        </w:rPr>
        <w:t xml:space="preserve"> </w:t>
      </w:r>
      <w:r w:rsidRPr="007F2FF1">
        <w:rPr>
          <w:rFonts w:ascii="Times New Roman" w:eastAsia="Calibri" w:hAnsi="Times New Roman" w:cs="Simplified Arabic" w:hint="cs"/>
          <w:b/>
          <w:bCs/>
          <w:sz w:val="24"/>
          <w:szCs w:val="28"/>
          <w:rtl/>
          <w:lang w:bidi="ar-KW"/>
        </w:rPr>
        <w:t>الخامس</w:t>
      </w:r>
      <w:r w:rsidRPr="007F2FF1">
        <w:rPr>
          <w:rFonts w:ascii="Times New Roman" w:eastAsia="Calibri" w:hAnsi="Times New Roman" w:cs="Simplified Arabic"/>
          <w:b/>
          <w:bCs/>
          <w:sz w:val="24"/>
          <w:szCs w:val="28"/>
          <w:rtl/>
          <w:lang w:bidi="ar-KW"/>
        </w:rPr>
        <w:t>:</w:t>
      </w:r>
      <w:r w:rsidRPr="007F2FF1">
        <w:rPr>
          <w:rFonts w:ascii="Times New Roman" w:hAnsi="Times New Roman" w:cs="Simplified Arabic"/>
          <w:sz w:val="24"/>
          <w:szCs w:val="28"/>
          <w:rtl/>
        </w:rPr>
        <w:t xml:space="preserve"> </w:t>
      </w:r>
      <w:r w:rsidRPr="007F2FF1">
        <w:rPr>
          <w:rFonts w:ascii="Times New Roman" w:eastAsia="Calibri" w:hAnsi="Times New Roman" w:cs="Simplified Arabic"/>
          <w:b/>
          <w:bCs/>
          <w:sz w:val="24"/>
          <w:szCs w:val="28"/>
          <w:rtl/>
          <w:lang w:bidi="ar-KW"/>
        </w:rPr>
        <w:t xml:space="preserve">طلب التحويل، </w:t>
      </w:r>
      <w:r w:rsidRPr="007F2FF1">
        <w:rPr>
          <w:rFonts w:ascii="Times New Roman" w:eastAsia="Calibri" w:hAnsi="Times New Roman" w:cs="Simplified Arabic" w:hint="eastAsia"/>
          <w:sz w:val="24"/>
          <w:szCs w:val="28"/>
          <w:rtl/>
          <w:lang w:bidi="ar-KW"/>
        </w:rPr>
        <w:t>والذي</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يتكون</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من</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العبارة</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رقم</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cs"/>
          <w:sz w:val="24"/>
          <w:szCs w:val="28"/>
          <w:rtl/>
          <w:lang w:bidi="ar-KW"/>
        </w:rPr>
        <w:t>21</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إلى</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العبارة</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رقم</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cs"/>
          <w:sz w:val="24"/>
          <w:szCs w:val="28"/>
          <w:rtl/>
          <w:lang w:bidi="ar-KW"/>
        </w:rPr>
        <w:t>25</w:t>
      </w:r>
      <w:r w:rsidRPr="007F2FF1">
        <w:rPr>
          <w:rFonts w:ascii="Times New Roman" w:eastAsia="Calibri" w:hAnsi="Times New Roman" w:cs="Simplified Arabic"/>
          <w:sz w:val="24"/>
          <w:szCs w:val="28"/>
          <w:rtl/>
          <w:lang w:bidi="ar-KW"/>
        </w:rPr>
        <w:t>).</w:t>
      </w:r>
    </w:p>
    <w:p w14:paraId="1EF91848" w14:textId="77777777" w:rsidR="007B09A5" w:rsidRPr="007F2FF1" w:rsidRDefault="007B09A5" w:rsidP="007F2FF1">
      <w:pPr>
        <w:numPr>
          <w:ilvl w:val="0"/>
          <w:numId w:val="70"/>
        </w:numPr>
        <w:spacing w:before="120" w:after="120" w:line="240" w:lineRule="auto"/>
        <w:ind w:left="706"/>
        <w:jc w:val="both"/>
        <w:rPr>
          <w:rFonts w:ascii="Times New Roman" w:eastAsia="Calibri" w:hAnsi="Times New Roman" w:cs="Simplified Arabic"/>
          <w:sz w:val="24"/>
          <w:szCs w:val="28"/>
          <w:lang w:bidi="ar-EG"/>
        </w:rPr>
      </w:pPr>
      <w:r w:rsidRPr="007F2FF1">
        <w:rPr>
          <w:rFonts w:ascii="Times New Roman" w:eastAsia="Calibri" w:hAnsi="Times New Roman" w:cs="Simplified Arabic" w:hint="eastAsia"/>
          <w:b/>
          <w:bCs/>
          <w:sz w:val="24"/>
          <w:szCs w:val="28"/>
          <w:rtl/>
          <w:lang w:bidi="ar-KW"/>
        </w:rPr>
        <w:t>المحور</w:t>
      </w:r>
      <w:r w:rsidRPr="007F2FF1">
        <w:rPr>
          <w:rFonts w:ascii="Times New Roman" w:eastAsia="Calibri" w:hAnsi="Times New Roman" w:cs="Simplified Arabic"/>
          <w:b/>
          <w:bCs/>
          <w:sz w:val="24"/>
          <w:szCs w:val="28"/>
          <w:rtl/>
          <w:lang w:bidi="ar-KW"/>
        </w:rPr>
        <w:t xml:space="preserve"> الثاني:</w:t>
      </w:r>
      <w:r w:rsidRPr="007F2FF1">
        <w:rPr>
          <w:rFonts w:ascii="Times New Roman" w:hAnsi="Times New Roman" w:cs="Simplified Arabic"/>
          <w:sz w:val="24"/>
          <w:szCs w:val="28"/>
          <w:rtl/>
        </w:rPr>
        <w:t xml:space="preserve"> </w:t>
      </w:r>
      <w:r w:rsidRPr="007F2FF1">
        <w:rPr>
          <w:rFonts w:ascii="Times New Roman" w:eastAsia="Calibri" w:hAnsi="Times New Roman" w:cs="Simplified Arabic"/>
          <w:b/>
          <w:bCs/>
          <w:sz w:val="24"/>
          <w:szCs w:val="28"/>
          <w:rtl/>
          <w:lang w:bidi="ar-KW"/>
        </w:rPr>
        <w:t>السلوك العام تجاه ظاهرة التسول الإلكتروني</w:t>
      </w:r>
      <w:r w:rsidRPr="007F2FF1">
        <w:rPr>
          <w:rFonts w:ascii="Times New Roman" w:eastAsia="Calibri" w:hAnsi="Times New Roman" w:cs="Simplified Arabic" w:hint="cs"/>
          <w:b/>
          <w:bCs/>
          <w:sz w:val="24"/>
          <w:szCs w:val="28"/>
          <w:rtl/>
          <w:lang w:bidi="ar-KW"/>
        </w:rPr>
        <w:t xml:space="preserve">، </w:t>
      </w:r>
      <w:r w:rsidRPr="007F2FF1">
        <w:rPr>
          <w:rFonts w:ascii="Times New Roman" w:eastAsia="Calibri" w:hAnsi="Times New Roman" w:cs="Simplified Arabic"/>
          <w:sz w:val="24"/>
          <w:szCs w:val="28"/>
          <w:rtl/>
          <w:lang w:bidi="ar-EG"/>
        </w:rPr>
        <w:t>والذي يتكون من (</w:t>
      </w:r>
      <w:r w:rsidRPr="007F2FF1">
        <w:rPr>
          <w:rFonts w:ascii="Times New Roman" w:eastAsia="Calibri" w:hAnsi="Times New Roman" w:cs="Simplified Arabic" w:hint="cs"/>
          <w:sz w:val="24"/>
          <w:szCs w:val="28"/>
          <w:rtl/>
          <w:lang w:bidi="ar-EG"/>
        </w:rPr>
        <w:t>20</w:t>
      </w:r>
      <w:r w:rsidRPr="007F2FF1">
        <w:rPr>
          <w:rFonts w:ascii="Times New Roman" w:eastAsia="Calibri" w:hAnsi="Times New Roman" w:cs="Simplified Arabic"/>
          <w:sz w:val="24"/>
          <w:szCs w:val="28"/>
          <w:rtl/>
          <w:lang w:bidi="ar-EG"/>
        </w:rPr>
        <w:t xml:space="preserve">) عبارة مقسمة على </w:t>
      </w:r>
      <w:r w:rsidRPr="007F2FF1">
        <w:rPr>
          <w:rFonts w:ascii="Times New Roman" w:eastAsia="Calibri" w:hAnsi="Times New Roman" w:cs="Simplified Arabic" w:hint="cs"/>
          <w:sz w:val="24"/>
          <w:szCs w:val="28"/>
          <w:rtl/>
          <w:lang w:bidi="ar-EG"/>
        </w:rPr>
        <w:t>أربعة</w:t>
      </w:r>
      <w:r w:rsidRPr="007F2FF1">
        <w:rPr>
          <w:rFonts w:ascii="Times New Roman" w:eastAsia="Calibri" w:hAnsi="Times New Roman" w:cs="Simplified Arabic"/>
          <w:sz w:val="24"/>
          <w:szCs w:val="28"/>
          <w:rtl/>
          <w:lang w:bidi="ar-EG"/>
        </w:rPr>
        <w:t xml:space="preserve"> </w:t>
      </w:r>
      <w:r w:rsidRPr="007F2FF1">
        <w:rPr>
          <w:rFonts w:ascii="Times New Roman" w:eastAsia="Calibri" w:hAnsi="Times New Roman" w:cs="Simplified Arabic" w:hint="eastAsia"/>
          <w:sz w:val="24"/>
          <w:szCs w:val="28"/>
          <w:rtl/>
          <w:lang w:bidi="ar-EG"/>
        </w:rPr>
        <w:t>أبعاد،</w:t>
      </w:r>
      <w:r w:rsidRPr="007F2FF1">
        <w:rPr>
          <w:rFonts w:ascii="Times New Roman" w:eastAsia="Calibri" w:hAnsi="Times New Roman" w:cs="Simplified Arabic"/>
          <w:sz w:val="24"/>
          <w:szCs w:val="28"/>
          <w:rtl/>
          <w:lang w:bidi="ar-EG"/>
        </w:rPr>
        <w:t xml:space="preserve"> </w:t>
      </w:r>
      <w:r w:rsidRPr="007F2FF1">
        <w:rPr>
          <w:rFonts w:ascii="Times New Roman" w:eastAsia="Calibri" w:hAnsi="Times New Roman" w:cs="Simplified Arabic" w:hint="eastAsia"/>
          <w:sz w:val="24"/>
          <w:szCs w:val="28"/>
          <w:rtl/>
          <w:lang w:bidi="ar-EG"/>
        </w:rPr>
        <w:t>على</w:t>
      </w:r>
      <w:r w:rsidRPr="007F2FF1">
        <w:rPr>
          <w:rFonts w:ascii="Times New Roman" w:eastAsia="Calibri" w:hAnsi="Times New Roman" w:cs="Simplified Arabic"/>
          <w:sz w:val="24"/>
          <w:szCs w:val="28"/>
          <w:rtl/>
          <w:lang w:bidi="ar-EG"/>
        </w:rPr>
        <w:t xml:space="preserve"> </w:t>
      </w:r>
      <w:r w:rsidRPr="007F2FF1">
        <w:rPr>
          <w:rFonts w:ascii="Times New Roman" w:eastAsia="Calibri" w:hAnsi="Times New Roman" w:cs="Simplified Arabic" w:hint="eastAsia"/>
          <w:sz w:val="24"/>
          <w:szCs w:val="28"/>
          <w:rtl/>
          <w:lang w:bidi="ar-EG"/>
        </w:rPr>
        <w:t>النحو</w:t>
      </w:r>
      <w:r w:rsidRPr="007F2FF1">
        <w:rPr>
          <w:rFonts w:ascii="Times New Roman" w:eastAsia="Calibri" w:hAnsi="Times New Roman" w:cs="Simplified Arabic"/>
          <w:sz w:val="24"/>
          <w:szCs w:val="28"/>
          <w:rtl/>
          <w:lang w:bidi="ar-EG"/>
        </w:rPr>
        <w:t xml:space="preserve"> </w:t>
      </w:r>
      <w:r w:rsidRPr="007F2FF1">
        <w:rPr>
          <w:rFonts w:ascii="Times New Roman" w:eastAsia="Calibri" w:hAnsi="Times New Roman" w:cs="Simplified Arabic" w:hint="eastAsia"/>
          <w:sz w:val="24"/>
          <w:szCs w:val="28"/>
          <w:rtl/>
          <w:lang w:bidi="ar-EG"/>
        </w:rPr>
        <w:t>التالي</w:t>
      </w:r>
      <w:r w:rsidRPr="007F2FF1">
        <w:rPr>
          <w:rFonts w:ascii="Times New Roman" w:eastAsia="Calibri" w:hAnsi="Times New Roman" w:cs="Simplified Arabic"/>
          <w:sz w:val="24"/>
          <w:szCs w:val="28"/>
          <w:rtl/>
          <w:lang w:bidi="ar-EG"/>
        </w:rPr>
        <w:t xml:space="preserve">: </w:t>
      </w:r>
    </w:p>
    <w:p w14:paraId="55254CC9" w14:textId="77777777" w:rsidR="007B09A5" w:rsidRPr="007F2FF1" w:rsidRDefault="007B09A5" w:rsidP="007F2FF1">
      <w:pPr>
        <w:numPr>
          <w:ilvl w:val="0"/>
          <w:numId w:val="68"/>
        </w:numPr>
        <w:spacing w:before="120" w:after="120" w:line="240" w:lineRule="auto"/>
        <w:jc w:val="both"/>
        <w:rPr>
          <w:rFonts w:ascii="Times New Roman" w:eastAsia="Calibri" w:hAnsi="Times New Roman" w:cs="Simplified Arabic"/>
          <w:sz w:val="24"/>
          <w:szCs w:val="28"/>
          <w:lang w:bidi="ar-KW"/>
        </w:rPr>
      </w:pPr>
      <w:r w:rsidRPr="007F2FF1">
        <w:rPr>
          <w:rFonts w:ascii="Times New Roman" w:eastAsia="Calibri" w:hAnsi="Times New Roman" w:cs="Simplified Arabic" w:hint="eastAsia"/>
          <w:b/>
          <w:bCs/>
          <w:sz w:val="24"/>
          <w:szCs w:val="28"/>
          <w:rtl/>
          <w:lang w:bidi="ar-KW"/>
        </w:rPr>
        <w:t>البعد</w:t>
      </w:r>
      <w:r w:rsidRPr="007F2FF1">
        <w:rPr>
          <w:rFonts w:ascii="Times New Roman" w:eastAsia="Calibri" w:hAnsi="Times New Roman" w:cs="Simplified Arabic"/>
          <w:b/>
          <w:bCs/>
          <w:sz w:val="24"/>
          <w:szCs w:val="28"/>
          <w:rtl/>
          <w:lang w:bidi="ar-KW"/>
        </w:rPr>
        <w:t xml:space="preserve"> الأول:</w:t>
      </w:r>
      <w:r w:rsidRPr="007F2FF1">
        <w:rPr>
          <w:rFonts w:ascii="Times New Roman" w:hAnsi="Times New Roman" w:cs="Simplified Arabic"/>
          <w:sz w:val="24"/>
          <w:szCs w:val="28"/>
          <w:rtl/>
        </w:rPr>
        <w:t xml:space="preserve"> </w:t>
      </w:r>
      <w:r w:rsidRPr="007F2FF1">
        <w:rPr>
          <w:rFonts w:ascii="Times New Roman" w:eastAsia="Calibri" w:hAnsi="Times New Roman" w:cs="Simplified Arabic"/>
          <w:b/>
          <w:bCs/>
          <w:sz w:val="24"/>
          <w:szCs w:val="28"/>
          <w:rtl/>
          <w:lang w:bidi="ar-KW"/>
        </w:rPr>
        <w:t>الاستجابة</w:t>
      </w:r>
      <w:r w:rsidRPr="007F2FF1">
        <w:rPr>
          <w:rFonts w:ascii="Times New Roman" w:eastAsia="Calibri" w:hAnsi="Times New Roman" w:cs="Simplified Arabic" w:hint="eastAsia"/>
          <w:b/>
          <w:bCs/>
          <w:sz w:val="24"/>
          <w:szCs w:val="28"/>
          <w:rtl/>
          <w:lang w:bidi="ar-KW"/>
        </w:rPr>
        <w:t>،</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والذي</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يتكون</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من</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العبارة</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رقم</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cs"/>
          <w:sz w:val="24"/>
          <w:szCs w:val="28"/>
          <w:rtl/>
          <w:lang w:bidi="ar-KW"/>
        </w:rPr>
        <w:t>26</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إلى</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العبارة</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رقم</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cs"/>
          <w:sz w:val="24"/>
          <w:szCs w:val="28"/>
          <w:rtl/>
          <w:lang w:bidi="ar-KW"/>
        </w:rPr>
        <w:t>30</w:t>
      </w:r>
      <w:r w:rsidRPr="007F2FF1">
        <w:rPr>
          <w:rFonts w:ascii="Times New Roman" w:eastAsia="Calibri" w:hAnsi="Times New Roman" w:cs="Simplified Arabic"/>
          <w:sz w:val="24"/>
          <w:szCs w:val="28"/>
          <w:rtl/>
          <w:lang w:bidi="ar-KW"/>
        </w:rPr>
        <w:t>).</w:t>
      </w:r>
    </w:p>
    <w:p w14:paraId="12FF9191" w14:textId="77777777" w:rsidR="007B09A5" w:rsidRPr="007F2FF1" w:rsidRDefault="007B09A5" w:rsidP="007F2FF1">
      <w:pPr>
        <w:numPr>
          <w:ilvl w:val="0"/>
          <w:numId w:val="68"/>
        </w:numPr>
        <w:spacing w:before="120" w:after="120" w:line="240" w:lineRule="auto"/>
        <w:jc w:val="both"/>
        <w:rPr>
          <w:rFonts w:ascii="Times New Roman" w:eastAsia="Calibri" w:hAnsi="Times New Roman" w:cs="Simplified Arabic"/>
          <w:sz w:val="24"/>
          <w:szCs w:val="28"/>
          <w:rtl/>
          <w:lang w:bidi="ar-KW"/>
        </w:rPr>
      </w:pPr>
      <w:r w:rsidRPr="007F2FF1">
        <w:rPr>
          <w:rFonts w:ascii="Times New Roman" w:eastAsia="Calibri" w:hAnsi="Times New Roman" w:cs="Simplified Arabic" w:hint="eastAsia"/>
          <w:b/>
          <w:bCs/>
          <w:sz w:val="24"/>
          <w:szCs w:val="28"/>
          <w:rtl/>
          <w:lang w:bidi="ar-KW"/>
        </w:rPr>
        <w:t>البعد</w:t>
      </w:r>
      <w:r w:rsidRPr="007F2FF1">
        <w:rPr>
          <w:rFonts w:ascii="Times New Roman" w:eastAsia="Calibri" w:hAnsi="Times New Roman" w:cs="Simplified Arabic"/>
          <w:b/>
          <w:bCs/>
          <w:sz w:val="24"/>
          <w:szCs w:val="28"/>
          <w:rtl/>
          <w:lang w:bidi="ar-KW"/>
        </w:rPr>
        <w:t xml:space="preserve"> </w:t>
      </w:r>
      <w:r w:rsidRPr="007F2FF1">
        <w:rPr>
          <w:rFonts w:ascii="Times New Roman" w:eastAsia="Calibri" w:hAnsi="Times New Roman" w:cs="Simplified Arabic" w:hint="eastAsia"/>
          <w:b/>
          <w:bCs/>
          <w:sz w:val="24"/>
          <w:szCs w:val="28"/>
          <w:rtl/>
          <w:lang w:bidi="ar-KW"/>
        </w:rPr>
        <w:t>الثاني</w:t>
      </w:r>
      <w:r w:rsidRPr="007F2FF1">
        <w:rPr>
          <w:rFonts w:ascii="Times New Roman" w:eastAsia="Calibri" w:hAnsi="Times New Roman" w:cs="Simplified Arabic"/>
          <w:b/>
          <w:bCs/>
          <w:sz w:val="24"/>
          <w:szCs w:val="28"/>
          <w:rtl/>
          <w:lang w:bidi="ar-KW"/>
        </w:rPr>
        <w:t>:</w:t>
      </w:r>
      <w:r w:rsidRPr="007F2FF1">
        <w:rPr>
          <w:rFonts w:ascii="Times New Roman" w:hAnsi="Times New Roman" w:cs="Simplified Arabic"/>
          <w:sz w:val="24"/>
          <w:szCs w:val="28"/>
          <w:rtl/>
        </w:rPr>
        <w:t xml:space="preserve"> </w:t>
      </w:r>
      <w:r w:rsidRPr="007F2FF1">
        <w:rPr>
          <w:rFonts w:ascii="Times New Roman" w:eastAsia="Calibri" w:hAnsi="Times New Roman" w:cs="Simplified Arabic"/>
          <w:b/>
          <w:bCs/>
          <w:sz w:val="24"/>
          <w:szCs w:val="28"/>
          <w:rtl/>
          <w:lang w:bidi="ar-KW"/>
        </w:rPr>
        <w:t>الرفض / التجاهل / التبليغ</w:t>
      </w:r>
      <w:r w:rsidRPr="007F2FF1">
        <w:rPr>
          <w:rFonts w:ascii="Times New Roman" w:eastAsia="Calibri" w:hAnsi="Times New Roman" w:cs="Simplified Arabic" w:hint="eastAsia"/>
          <w:b/>
          <w:bCs/>
          <w:sz w:val="24"/>
          <w:szCs w:val="28"/>
          <w:rtl/>
          <w:lang w:bidi="ar-KW"/>
        </w:rPr>
        <w:t>،</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والذي</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يتكون</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من</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العبارة</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رقم</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cs"/>
          <w:sz w:val="24"/>
          <w:szCs w:val="28"/>
          <w:rtl/>
          <w:lang w:bidi="ar-KW"/>
        </w:rPr>
        <w:t>31</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إلى</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العبارة</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رقم</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cs"/>
          <w:sz w:val="24"/>
          <w:szCs w:val="28"/>
          <w:rtl/>
          <w:lang w:bidi="ar-KW"/>
        </w:rPr>
        <w:t>35</w:t>
      </w:r>
      <w:r w:rsidRPr="007F2FF1">
        <w:rPr>
          <w:rFonts w:ascii="Times New Roman" w:eastAsia="Calibri" w:hAnsi="Times New Roman" w:cs="Simplified Arabic"/>
          <w:sz w:val="24"/>
          <w:szCs w:val="28"/>
          <w:rtl/>
          <w:lang w:bidi="ar-KW"/>
        </w:rPr>
        <w:t>).</w:t>
      </w:r>
    </w:p>
    <w:p w14:paraId="71801348" w14:textId="77777777" w:rsidR="007B09A5" w:rsidRPr="007F2FF1" w:rsidRDefault="007B09A5" w:rsidP="007F2FF1">
      <w:pPr>
        <w:numPr>
          <w:ilvl w:val="0"/>
          <w:numId w:val="68"/>
        </w:numPr>
        <w:spacing w:before="120" w:after="120" w:line="240" w:lineRule="auto"/>
        <w:jc w:val="both"/>
        <w:rPr>
          <w:rFonts w:ascii="Times New Roman" w:eastAsia="Calibri" w:hAnsi="Times New Roman" w:cs="Simplified Arabic"/>
          <w:sz w:val="24"/>
          <w:szCs w:val="28"/>
          <w:rtl/>
          <w:lang w:bidi="ar-KW"/>
        </w:rPr>
      </w:pPr>
      <w:r w:rsidRPr="007F2FF1">
        <w:rPr>
          <w:rFonts w:ascii="Times New Roman" w:eastAsia="Calibri" w:hAnsi="Times New Roman" w:cs="Simplified Arabic" w:hint="eastAsia"/>
          <w:b/>
          <w:bCs/>
          <w:sz w:val="24"/>
          <w:szCs w:val="28"/>
          <w:rtl/>
          <w:lang w:bidi="ar-KW"/>
        </w:rPr>
        <w:t>البعد</w:t>
      </w:r>
      <w:r w:rsidRPr="007F2FF1">
        <w:rPr>
          <w:rFonts w:ascii="Times New Roman" w:eastAsia="Calibri" w:hAnsi="Times New Roman" w:cs="Simplified Arabic"/>
          <w:b/>
          <w:bCs/>
          <w:sz w:val="24"/>
          <w:szCs w:val="28"/>
          <w:rtl/>
          <w:lang w:bidi="ar-KW"/>
        </w:rPr>
        <w:t xml:space="preserve"> </w:t>
      </w:r>
      <w:r w:rsidRPr="007F2FF1">
        <w:rPr>
          <w:rFonts w:ascii="Times New Roman" w:eastAsia="Calibri" w:hAnsi="Times New Roman" w:cs="Simplified Arabic" w:hint="eastAsia"/>
          <w:b/>
          <w:bCs/>
          <w:sz w:val="24"/>
          <w:szCs w:val="28"/>
          <w:rtl/>
          <w:lang w:bidi="ar-KW"/>
        </w:rPr>
        <w:t>الثالث</w:t>
      </w:r>
      <w:r w:rsidRPr="007F2FF1">
        <w:rPr>
          <w:rFonts w:ascii="Times New Roman" w:eastAsia="Calibri" w:hAnsi="Times New Roman" w:cs="Simplified Arabic"/>
          <w:b/>
          <w:bCs/>
          <w:sz w:val="24"/>
          <w:szCs w:val="28"/>
          <w:rtl/>
          <w:lang w:bidi="ar-KW"/>
        </w:rPr>
        <w:t>:</w:t>
      </w:r>
      <w:r w:rsidRPr="007F2FF1">
        <w:rPr>
          <w:rFonts w:ascii="Times New Roman" w:hAnsi="Times New Roman" w:cs="Simplified Arabic"/>
          <w:sz w:val="24"/>
          <w:szCs w:val="28"/>
          <w:rtl/>
        </w:rPr>
        <w:t xml:space="preserve"> </w:t>
      </w:r>
      <w:r w:rsidRPr="007F2FF1">
        <w:rPr>
          <w:rFonts w:ascii="Times New Roman" w:eastAsia="Calibri" w:hAnsi="Times New Roman" w:cs="Simplified Arabic"/>
          <w:b/>
          <w:bCs/>
          <w:sz w:val="24"/>
          <w:szCs w:val="28"/>
          <w:rtl/>
          <w:lang w:bidi="ar-KW"/>
        </w:rPr>
        <w:t>الثقة في المحتوى الإنساني الرقمي</w:t>
      </w:r>
      <w:r w:rsidRPr="007F2FF1">
        <w:rPr>
          <w:rFonts w:ascii="Times New Roman" w:eastAsia="Calibri" w:hAnsi="Times New Roman" w:cs="Simplified Arabic" w:hint="eastAsia"/>
          <w:b/>
          <w:bCs/>
          <w:sz w:val="24"/>
          <w:szCs w:val="28"/>
          <w:rtl/>
          <w:lang w:bidi="ar-KW"/>
        </w:rPr>
        <w:t>،</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والذي</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يتكون</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من</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العبارة</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رقم</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cs"/>
          <w:sz w:val="24"/>
          <w:szCs w:val="28"/>
          <w:rtl/>
          <w:lang w:bidi="ar-KW"/>
        </w:rPr>
        <w:t>36</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إلى</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العبارة</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رقم</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cs"/>
          <w:sz w:val="24"/>
          <w:szCs w:val="28"/>
          <w:rtl/>
          <w:lang w:bidi="ar-KW"/>
        </w:rPr>
        <w:t>40</w:t>
      </w:r>
      <w:r w:rsidRPr="007F2FF1">
        <w:rPr>
          <w:rFonts w:ascii="Times New Roman" w:eastAsia="Calibri" w:hAnsi="Times New Roman" w:cs="Simplified Arabic"/>
          <w:sz w:val="24"/>
          <w:szCs w:val="28"/>
          <w:rtl/>
          <w:lang w:bidi="ar-KW"/>
        </w:rPr>
        <w:t>).</w:t>
      </w:r>
    </w:p>
    <w:p w14:paraId="5970A66B" w14:textId="77777777" w:rsidR="007B09A5" w:rsidRPr="007F2FF1" w:rsidRDefault="007B09A5" w:rsidP="007F2FF1">
      <w:pPr>
        <w:numPr>
          <w:ilvl w:val="0"/>
          <w:numId w:val="68"/>
        </w:numPr>
        <w:spacing w:before="120" w:after="120" w:line="240" w:lineRule="auto"/>
        <w:jc w:val="both"/>
        <w:rPr>
          <w:rFonts w:ascii="Times New Roman" w:eastAsia="Calibri" w:hAnsi="Times New Roman" w:cs="Simplified Arabic"/>
          <w:sz w:val="24"/>
          <w:szCs w:val="28"/>
          <w:lang w:bidi="ar-KW"/>
        </w:rPr>
      </w:pPr>
      <w:r w:rsidRPr="007F2FF1">
        <w:rPr>
          <w:rFonts w:ascii="Times New Roman" w:eastAsia="Calibri" w:hAnsi="Times New Roman" w:cs="Simplified Arabic" w:hint="eastAsia"/>
          <w:b/>
          <w:bCs/>
          <w:sz w:val="24"/>
          <w:szCs w:val="28"/>
          <w:rtl/>
          <w:lang w:bidi="ar-KW"/>
        </w:rPr>
        <w:t>البعد</w:t>
      </w:r>
      <w:r w:rsidRPr="007F2FF1">
        <w:rPr>
          <w:rFonts w:ascii="Times New Roman" w:eastAsia="Calibri" w:hAnsi="Times New Roman" w:cs="Simplified Arabic"/>
          <w:b/>
          <w:bCs/>
          <w:sz w:val="24"/>
          <w:szCs w:val="28"/>
          <w:rtl/>
          <w:lang w:bidi="ar-KW"/>
        </w:rPr>
        <w:t xml:space="preserve"> </w:t>
      </w:r>
      <w:r w:rsidRPr="007F2FF1">
        <w:rPr>
          <w:rFonts w:ascii="Times New Roman" w:eastAsia="Calibri" w:hAnsi="Times New Roman" w:cs="Simplified Arabic" w:hint="eastAsia"/>
          <w:b/>
          <w:bCs/>
          <w:sz w:val="24"/>
          <w:szCs w:val="28"/>
          <w:rtl/>
          <w:lang w:bidi="ar-KW"/>
        </w:rPr>
        <w:t>الرابع</w:t>
      </w:r>
      <w:r w:rsidRPr="007F2FF1">
        <w:rPr>
          <w:rFonts w:ascii="Times New Roman" w:eastAsia="Calibri" w:hAnsi="Times New Roman" w:cs="Simplified Arabic"/>
          <w:b/>
          <w:bCs/>
          <w:sz w:val="24"/>
          <w:szCs w:val="28"/>
          <w:rtl/>
          <w:lang w:bidi="ar-KW"/>
        </w:rPr>
        <w:t>:</w:t>
      </w:r>
      <w:r w:rsidRPr="007F2FF1">
        <w:rPr>
          <w:rFonts w:ascii="Times New Roman" w:hAnsi="Times New Roman" w:cs="Simplified Arabic"/>
          <w:sz w:val="24"/>
          <w:szCs w:val="28"/>
          <w:rtl/>
        </w:rPr>
        <w:t xml:space="preserve"> </w:t>
      </w:r>
      <w:r w:rsidRPr="007F2FF1">
        <w:rPr>
          <w:rFonts w:ascii="Times New Roman" w:eastAsia="Calibri" w:hAnsi="Times New Roman" w:cs="Simplified Arabic"/>
          <w:b/>
          <w:bCs/>
          <w:sz w:val="24"/>
          <w:szCs w:val="28"/>
          <w:rtl/>
          <w:lang w:bidi="ar-KW"/>
        </w:rPr>
        <w:t>الحكم القيمي تجاه الظاهرة</w:t>
      </w:r>
      <w:r w:rsidRPr="007F2FF1">
        <w:rPr>
          <w:rFonts w:ascii="Times New Roman" w:eastAsia="Calibri" w:hAnsi="Times New Roman" w:cs="Simplified Arabic" w:hint="eastAsia"/>
          <w:b/>
          <w:bCs/>
          <w:sz w:val="24"/>
          <w:szCs w:val="28"/>
          <w:rtl/>
          <w:lang w:bidi="ar-KW"/>
        </w:rPr>
        <w:t>،</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والذي</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يتكون</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من</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العبارة</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رقم</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cs"/>
          <w:sz w:val="24"/>
          <w:szCs w:val="28"/>
          <w:rtl/>
          <w:lang w:bidi="ar-KW"/>
        </w:rPr>
        <w:t>41</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إلى</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العبارة</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eastAsia"/>
          <w:sz w:val="24"/>
          <w:szCs w:val="28"/>
          <w:rtl/>
          <w:lang w:bidi="ar-KW"/>
        </w:rPr>
        <w:t>رقم</w:t>
      </w:r>
      <w:r w:rsidRPr="007F2FF1">
        <w:rPr>
          <w:rFonts w:ascii="Times New Roman" w:eastAsia="Calibri" w:hAnsi="Times New Roman" w:cs="Simplified Arabic"/>
          <w:sz w:val="24"/>
          <w:szCs w:val="28"/>
          <w:rtl/>
          <w:lang w:bidi="ar-KW"/>
        </w:rPr>
        <w:t xml:space="preserve"> (</w:t>
      </w:r>
      <w:r w:rsidRPr="007F2FF1">
        <w:rPr>
          <w:rFonts w:ascii="Times New Roman" w:eastAsia="Calibri" w:hAnsi="Times New Roman" w:cs="Simplified Arabic" w:hint="cs"/>
          <w:sz w:val="24"/>
          <w:szCs w:val="28"/>
          <w:rtl/>
          <w:lang w:bidi="ar-KW"/>
        </w:rPr>
        <w:t>45</w:t>
      </w:r>
      <w:r w:rsidRPr="007F2FF1">
        <w:rPr>
          <w:rFonts w:ascii="Times New Roman" w:eastAsia="Calibri" w:hAnsi="Times New Roman" w:cs="Simplified Arabic"/>
          <w:sz w:val="24"/>
          <w:szCs w:val="28"/>
          <w:rtl/>
          <w:lang w:bidi="ar-KW"/>
        </w:rPr>
        <w:t>).</w:t>
      </w:r>
    </w:p>
    <w:p w14:paraId="51AD3B0D" w14:textId="77777777" w:rsidR="007B09A5" w:rsidRPr="007F2FF1" w:rsidRDefault="007B09A5" w:rsidP="00412938">
      <w:pPr>
        <w:pStyle w:val="00000"/>
        <w:rPr>
          <w:rFonts w:eastAsia="Calibri"/>
          <w:rtl/>
        </w:rPr>
      </w:pPr>
      <w:r w:rsidRPr="007F2FF1">
        <w:rPr>
          <w:rFonts w:eastAsia="Calibri" w:hint="eastAsia"/>
          <w:rtl/>
        </w:rPr>
        <w:t>ولتحديد</w:t>
      </w:r>
      <w:r w:rsidRPr="007F2FF1">
        <w:rPr>
          <w:rFonts w:eastAsia="Calibri"/>
          <w:rtl/>
        </w:rPr>
        <w:t xml:space="preserve"> استجابات العينة، فقد اعتمد الباحث على مقياس الليكرت، والذي عرفه كل من (باهي والأزهري، 2010، ص.352) </w:t>
      </w:r>
      <w:r w:rsidRPr="007F2FF1">
        <w:rPr>
          <w:rFonts w:eastAsia="Calibri" w:hint="eastAsia"/>
          <w:rtl/>
        </w:rPr>
        <w:t>بأنه</w:t>
      </w:r>
      <w:r w:rsidRPr="007F2FF1">
        <w:rPr>
          <w:rFonts w:eastAsia="Calibri"/>
          <w:rtl/>
        </w:rPr>
        <w:t xml:space="preserve"> مقياس ي</w:t>
      </w:r>
      <w:r w:rsidRPr="007F2FF1">
        <w:rPr>
          <w:rFonts w:eastAsia="Calibri" w:hint="eastAsia"/>
          <w:rtl/>
        </w:rPr>
        <w:t>ُ</w:t>
      </w:r>
      <w:r w:rsidRPr="007F2FF1">
        <w:rPr>
          <w:rFonts w:eastAsia="Calibri"/>
          <w:rtl/>
        </w:rPr>
        <w:t xml:space="preserve">ستخدم على نطاق متسع لقياس الاتجاهات والآراء التي وضعها في الأصل رئيس ليكرت، وأثناء وضع مقياس ليكرت، يتم الوصول إلى الدرجات الخام باعتبارها إجابات بديلة متدرجة على الاستبيان، فعلي سبيل المثال، يتم إعطاء الخاضعين للبحث سلسلة من العبارات وثيقة الصلة (ملائمة) ببناء المقياس ويطلب منهم أن يشيروا إلى درجة موافقتهم عن طريق أن يذكروا أوافق بقوة، أوافق، لا أوافق، لا أوافق بقوة ويتم ربط رقم بكل إجابة من الإجابات المحتملة. </w:t>
      </w:r>
      <w:r w:rsidRPr="007F2FF1">
        <w:rPr>
          <w:rFonts w:eastAsia="Calibri" w:hint="eastAsia"/>
          <w:rtl/>
        </w:rPr>
        <w:t>وقد</w:t>
      </w:r>
      <w:r w:rsidRPr="007F2FF1">
        <w:rPr>
          <w:rFonts w:eastAsia="Calibri"/>
          <w:rtl/>
        </w:rPr>
        <w:t xml:space="preserve"> استخدم </w:t>
      </w:r>
      <w:r w:rsidRPr="007F2FF1">
        <w:rPr>
          <w:rFonts w:eastAsia="Calibri" w:hint="eastAsia"/>
          <w:rtl/>
        </w:rPr>
        <w:t>الباحث</w:t>
      </w:r>
      <w:r w:rsidRPr="007F2FF1">
        <w:rPr>
          <w:rFonts w:eastAsia="Calibri"/>
          <w:rtl/>
        </w:rPr>
        <w:t xml:space="preserve"> </w:t>
      </w:r>
      <w:r w:rsidRPr="007F2FF1">
        <w:rPr>
          <w:rFonts w:eastAsia="Calibri" w:hint="eastAsia"/>
          <w:rtl/>
        </w:rPr>
        <w:t>في</w:t>
      </w:r>
      <w:r w:rsidRPr="007F2FF1">
        <w:rPr>
          <w:rFonts w:eastAsia="Calibri"/>
          <w:rtl/>
        </w:rPr>
        <w:t xml:space="preserve"> دراسته مقياس ليكرت الخماسي (</w:t>
      </w:r>
      <w:r w:rsidRPr="007F2FF1">
        <w:rPr>
          <w:rFonts w:eastAsia="Calibri" w:hint="eastAsia"/>
          <w:rtl/>
        </w:rPr>
        <w:t>لا</w:t>
      </w:r>
      <w:r w:rsidRPr="007F2FF1">
        <w:rPr>
          <w:rFonts w:eastAsia="Calibri"/>
          <w:rtl/>
        </w:rPr>
        <w:t xml:space="preserve"> </w:t>
      </w:r>
      <w:r w:rsidRPr="007F2FF1">
        <w:rPr>
          <w:rFonts w:eastAsia="Calibri" w:hint="eastAsia"/>
          <w:rtl/>
        </w:rPr>
        <w:t>أوافق</w:t>
      </w:r>
      <w:r w:rsidRPr="007F2FF1">
        <w:rPr>
          <w:rFonts w:eastAsia="Calibri"/>
          <w:rtl/>
        </w:rPr>
        <w:t xml:space="preserve"> </w:t>
      </w:r>
      <w:r w:rsidRPr="007F2FF1">
        <w:rPr>
          <w:rFonts w:eastAsia="Calibri" w:hint="eastAsia"/>
          <w:rtl/>
        </w:rPr>
        <w:t>بشدة</w:t>
      </w:r>
      <w:r w:rsidRPr="007F2FF1">
        <w:rPr>
          <w:rFonts w:eastAsia="Calibri"/>
          <w:rtl/>
        </w:rPr>
        <w:t xml:space="preserve">، </w:t>
      </w:r>
      <w:r w:rsidRPr="007F2FF1">
        <w:rPr>
          <w:rFonts w:eastAsia="Calibri" w:hint="eastAsia"/>
          <w:rtl/>
        </w:rPr>
        <w:t>لا</w:t>
      </w:r>
      <w:r w:rsidRPr="007F2FF1">
        <w:rPr>
          <w:rFonts w:eastAsia="Calibri"/>
          <w:rtl/>
        </w:rPr>
        <w:t xml:space="preserve"> </w:t>
      </w:r>
      <w:r w:rsidRPr="007F2FF1">
        <w:rPr>
          <w:rFonts w:eastAsia="Calibri" w:hint="eastAsia"/>
          <w:rtl/>
        </w:rPr>
        <w:t>أوافق</w:t>
      </w:r>
      <w:r w:rsidRPr="007F2FF1">
        <w:rPr>
          <w:rFonts w:eastAsia="Calibri"/>
          <w:rtl/>
        </w:rPr>
        <w:t xml:space="preserve">، </w:t>
      </w:r>
      <w:r w:rsidRPr="007F2FF1">
        <w:rPr>
          <w:rFonts w:eastAsia="Calibri" w:hint="eastAsia"/>
          <w:rtl/>
        </w:rPr>
        <w:t>محايد</w:t>
      </w:r>
      <w:r w:rsidRPr="007F2FF1">
        <w:rPr>
          <w:rFonts w:eastAsia="Calibri"/>
          <w:rtl/>
        </w:rPr>
        <w:t xml:space="preserve">، </w:t>
      </w:r>
      <w:r w:rsidRPr="007F2FF1">
        <w:rPr>
          <w:rFonts w:eastAsia="Calibri" w:hint="eastAsia"/>
          <w:rtl/>
        </w:rPr>
        <w:t>أوافق</w:t>
      </w:r>
      <w:r w:rsidRPr="007F2FF1">
        <w:rPr>
          <w:rFonts w:eastAsia="Calibri"/>
          <w:rtl/>
        </w:rPr>
        <w:t xml:space="preserve">، </w:t>
      </w:r>
      <w:r w:rsidRPr="007F2FF1">
        <w:rPr>
          <w:rFonts w:eastAsia="Calibri" w:hint="eastAsia"/>
          <w:rtl/>
        </w:rPr>
        <w:t>أوافق</w:t>
      </w:r>
      <w:r w:rsidRPr="007F2FF1">
        <w:rPr>
          <w:rFonts w:eastAsia="Calibri"/>
          <w:rtl/>
        </w:rPr>
        <w:t xml:space="preserve"> </w:t>
      </w:r>
      <w:r w:rsidRPr="007F2FF1">
        <w:rPr>
          <w:rFonts w:eastAsia="Calibri" w:hint="eastAsia"/>
          <w:rtl/>
        </w:rPr>
        <w:t>بشدة</w:t>
      </w:r>
      <w:r w:rsidRPr="007F2FF1">
        <w:rPr>
          <w:rFonts w:eastAsia="Calibri"/>
          <w:rtl/>
        </w:rPr>
        <w:t xml:space="preserve">) لتصحيح أداة الدراسة حيث تعطي الاستجابة </w:t>
      </w:r>
      <w:r w:rsidRPr="007F2FF1">
        <w:rPr>
          <w:rFonts w:eastAsia="Calibri" w:hint="eastAsia"/>
          <w:rtl/>
        </w:rPr>
        <w:t>لا</w:t>
      </w:r>
      <w:r w:rsidRPr="007F2FF1">
        <w:rPr>
          <w:rFonts w:eastAsia="Calibri"/>
          <w:rtl/>
        </w:rPr>
        <w:t xml:space="preserve"> </w:t>
      </w:r>
      <w:r w:rsidRPr="007F2FF1">
        <w:rPr>
          <w:rFonts w:eastAsia="Calibri" w:hint="eastAsia"/>
          <w:rtl/>
        </w:rPr>
        <w:t>أوافق</w:t>
      </w:r>
      <w:r w:rsidRPr="007F2FF1">
        <w:rPr>
          <w:rFonts w:eastAsia="Calibri"/>
          <w:rtl/>
        </w:rPr>
        <w:t xml:space="preserve"> </w:t>
      </w:r>
      <w:r w:rsidRPr="007F2FF1">
        <w:rPr>
          <w:rFonts w:eastAsia="Calibri" w:hint="eastAsia"/>
          <w:rtl/>
        </w:rPr>
        <w:t>بشدة</w:t>
      </w:r>
      <w:r w:rsidRPr="007F2FF1">
        <w:rPr>
          <w:rFonts w:eastAsia="Calibri"/>
          <w:rtl/>
        </w:rPr>
        <w:t xml:space="preserve"> (1)، </w:t>
      </w:r>
      <w:r w:rsidRPr="007F2FF1">
        <w:rPr>
          <w:rFonts w:eastAsia="Calibri" w:hint="eastAsia"/>
          <w:rtl/>
        </w:rPr>
        <w:t>لا</w:t>
      </w:r>
      <w:r w:rsidRPr="007F2FF1">
        <w:rPr>
          <w:rFonts w:eastAsia="Calibri"/>
          <w:rtl/>
        </w:rPr>
        <w:t xml:space="preserve"> </w:t>
      </w:r>
      <w:r w:rsidRPr="007F2FF1">
        <w:rPr>
          <w:rFonts w:eastAsia="Calibri" w:hint="eastAsia"/>
          <w:rtl/>
        </w:rPr>
        <w:t>أوافق</w:t>
      </w:r>
      <w:r w:rsidRPr="007F2FF1">
        <w:rPr>
          <w:rFonts w:eastAsia="Calibri"/>
          <w:rtl/>
        </w:rPr>
        <w:t xml:space="preserve"> (2)، </w:t>
      </w:r>
      <w:r w:rsidRPr="007F2FF1">
        <w:rPr>
          <w:rFonts w:eastAsia="Calibri" w:hint="eastAsia"/>
          <w:rtl/>
        </w:rPr>
        <w:t>محايد</w:t>
      </w:r>
      <w:r w:rsidRPr="007F2FF1">
        <w:rPr>
          <w:rFonts w:eastAsia="Calibri"/>
          <w:rtl/>
        </w:rPr>
        <w:t xml:space="preserve"> (3)، </w:t>
      </w:r>
      <w:r w:rsidRPr="007F2FF1">
        <w:rPr>
          <w:rFonts w:eastAsia="Calibri" w:hint="eastAsia"/>
          <w:rtl/>
        </w:rPr>
        <w:t>أوافق</w:t>
      </w:r>
      <w:r w:rsidRPr="007F2FF1">
        <w:rPr>
          <w:rFonts w:eastAsia="Calibri"/>
          <w:rtl/>
        </w:rPr>
        <w:t xml:space="preserve"> (4)، </w:t>
      </w:r>
      <w:r w:rsidRPr="007F2FF1">
        <w:rPr>
          <w:rFonts w:eastAsia="Calibri" w:hint="eastAsia"/>
          <w:rtl/>
        </w:rPr>
        <w:t>أوافق</w:t>
      </w:r>
      <w:r w:rsidRPr="007F2FF1">
        <w:rPr>
          <w:rFonts w:eastAsia="Calibri"/>
          <w:rtl/>
        </w:rPr>
        <w:t xml:space="preserve"> </w:t>
      </w:r>
      <w:r w:rsidRPr="007F2FF1">
        <w:rPr>
          <w:rFonts w:eastAsia="Calibri" w:hint="eastAsia"/>
          <w:rtl/>
        </w:rPr>
        <w:t>بشدة</w:t>
      </w:r>
      <w:r w:rsidRPr="007F2FF1">
        <w:rPr>
          <w:rFonts w:eastAsia="Calibri"/>
          <w:rtl/>
        </w:rPr>
        <w:t xml:space="preserve"> (5).</w:t>
      </w:r>
    </w:p>
    <w:p w14:paraId="24285A39" w14:textId="77777777" w:rsidR="00412938" w:rsidRDefault="00412938" w:rsidP="007F2FF1">
      <w:pPr>
        <w:spacing w:before="120" w:after="120" w:line="240" w:lineRule="auto"/>
        <w:jc w:val="both"/>
        <w:rPr>
          <w:rFonts w:ascii="Times New Roman" w:eastAsia="Calibri" w:hAnsi="Times New Roman" w:cs="Simplified Arabic"/>
          <w:b/>
          <w:bCs/>
          <w:sz w:val="24"/>
          <w:szCs w:val="28"/>
          <w:rtl/>
          <w:lang w:bidi="ar-EG"/>
        </w:rPr>
      </w:pPr>
    </w:p>
    <w:p w14:paraId="6F17161D" w14:textId="77777777" w:rsidR="00412938" w:rsidRDefault="00412938" w:rsidP="007F2FF1">
      <w:pPr>
        <w:spacing w:before="120" w:after="120" w:line="240" w:lineRule="auto"/>
        <w:jc w:val="both"/>
        <w:rPr>
          <w:rFonts w:ascii="Times New Roman" w:eastAsia="Calibri" w:hAnsi="Times New Roman" w:cs="Simplified Arabic"/>
          <w:b/>
          <w:bCs/>
          <w:sz w:val="24"/>
          <w:szCs w:val="28"/>
          <w:rtl/>
          <w:lang w:bidi="ar-EG"/>
        </w:rPr>
      </w:pPr>
    </w:p>
    <w:p w14:paraId="2D3B7801" w14:textId="77777777" w:rsidR="00412938" w:rsidRDefault="00412938" w:rsidP="007F2FF1">
      <w:pPr>
        <w:spacing w:before="120" w:after="120" w:line="240" w:lineRule="auto"/>
        <w:jc w:val="both"/>
        <w:rPr>
          <w:rFonts w:ascii="Times New Roman" w:eastAsia="Calibri" w:hAnsi="Times New Roman" w:cs="Simplified Arabic"/>
          <w:b/>
          <w:bCs/>
          <w:sz w:val="24"/>
          <w:szCs w:val="28"/>
          <w:rtl/>
          <w:lang w:bidi="ar-EG"/>
        </w:rPr>
      </w:pPr>
    </w:p>
    <w:p w14:paraId="7DBF35F0" w14:textId="6D1BF169" w:rsidR="007B09A5" w:rsidRPr="007F2FF1" w:rsidRDefault="00136867" w:rsidP="00136867">
      <w:pPr>
        <w:spacing w:before="120" w:after="120" w:line="240" w:lineRule="auto"/>
        <w:jc w:val="both"/>
        <w:outlineLvl w:val="2"/>
        <w:rPr>
          <w:rFonts w:ascii="Times New Roman" w:eastAsia="Calibri" w:hAnsi="Times New Roman" w:cs="Simplified Arabic"/>
          <w:b/>
          <w:bCs/>
          <w:sz w:val="24"/>
          <w:szCs w:val="28"/>
          <w:rtl/>
          <w:lang w:bidi="ar-EG"/>
        </w:rPr>
      </w:pPr>
      <w:bookmarkStart w:id="195" w:name="_Toc227769209"/>
      <w:r>
        <w:rPr>
          <w:rFonts w:ascii="Times New Roman" w:eastAsia="Calibri" w:hAnsi="Times New Roman" w:cs="Simplified Arabic" w:hint="cs"/>
          <w:b/>
          <w:bCs/>
          <w:sz w:val="24"/>
          <w:szCs w:val="28"/>
          <w:rtl/>
          <w:lang w:bidi="ar-EG"/>
        </w:rPr>
        <w:t xml:space="preserve">3.5.2 </w:t>
      </w:r>
      <w:r w:rsidR="007B09A5" w:rsidRPr="007F2FF1">
        <w:rPr>
          <w:rFonts w:ascii="Times New Roman" w:eastAsia="Calibri" w:hAnsi="Times New Roman" w:cs="Simplified Arabic" w:hint="eastAsia"/>
          <w:b/>
          <w:bCs/>
          <w:sz w:val="24"/>
          <w:szCs w:val="28"/>
          <w:rtl/>
          <w:lang w:bidi="ar-EG"/>
        </w:rPr>
        <w:t>صدق</w:t>
      </w:r>
      <w:r w:rsidR="007B09A5" w:rsidRPr="007F2FF1">
        <w:rPr>
          <w:rFonts w:ascii="Times New Roman" w:eastAsia="Calibri" w:hAnsi="Times New Roman" w:cs="Simplified Arabic"/>
          <w:b/>
          <w:bCs/>
          <w:sz w:val="24"/>
          <w:szCs w:val="28"/>
          <w:rtl/>
          <w:lang w:bidi="ar-EG"/>
        </w:rPr>
        <w:t xml:space="preserve"> الأداة </w:t>
      </w:r>
      <w:r w:rsidR="007B09A5" w:rsidRPr="007F2FF1">
        <w:rPr>
          <w:rFonts w:ascii="Times New Roman" w:eastAsia="Calibri" w:hAnsi="Times New Roman" w:cs="Simplified Arabic" w:hint="cs"/>
          <w:b/>
          <w:bCs/>
          <w:sz w:val="24"/>
          <w:szCs w:val="28"/>
          <w:rtl/>
          <w:lang w:bidi="ar-EG"/>
        </w:rPr>
        <w:t>وثباتها</w:t>
      </w:r>
      <w:r w:rsidR="007B09A5" w:rsidRPr="007F2FF1">
        <w:rPr>
          <w:rFonts w:ascii="Times New Roman" w:eastAsia="Calibri" w:hAnsi="Times New Roman" w:cs="Simplified Arabic"/>
          <w:b/>
          <w:bCs/>
          <w:sz w:val="24"/>
          <w:szCs w:val="28"/>
          <w:rtl/>
          <w:lang w:bidi="ar-EG"/>
        </w:rPr>
        <w:t>:</w:t>
      </w:r>
      <w:bookmarkEnd w:id="195"/>
    </w:p>
    <w:p w14:paraId="2B853EAF" w14:textId="77777777" w:rsidR="007B09A5" w:rsidRPr="007F2FF1" w:rsidRDefault="007B09A5" w:rsidP="008B04F8">
      <w:pPr>
        <w:numPr>
          <w:ilvl w:val="0"/>
          <w:numId w:val="70"/>
        </w:numPr>
        <w:spacing w:before="120" w:after="120" w:line="240" w:lineRule="auto"/>
        <w:ind w:left="282"/>
        <w:jc w:val="both"/>
        <w:rPr>
          <w:rFonts w:ascii="Times New Roman" w:eastAsia="Calibri" w:hAnsi="Times New Roman" w:cs="Simplified Arabic"/>
          <w:b/>
          <w:bCs/>
          <w:sz w:val="24"/>
          <w:szCs w:val="28"/>
          <w:rtl/>
          <w:lang w:bidi="ar-EG"/>
        </w:rPr>
      </w:pPr>
      <w:r w:rsidRPr="007F2FF1">
        <w:rPr>
          <w:rFonts w:ascii="Times New Roman" w:eastAsia="Calibri" w:hAnsi="Times New Roman" w:cs="Simplified Arabic" w:hint="eastAsia"/>
          <w:b/>
          <w:bCs/>
          <w:sz w:val="24"/>
          <w:szCs w:val="28"/>
          <w:rtl/>
          <w:lang w:bidi="ar-EG"/>
        </w:rPr>
        <w:t>الصدق</w:t>
      </w:r>
      <w:r w:rsidRPr="007F2FF1">
        <w:rPr>
          <w:rFonts w:ascii="Times New Roman" w:eastAsia="Calibri" w:hAnsi="Times New Roman" w:cs="Simplified Arabic"/>
          <w:b/>
          <w:bCs/>
          <w:sz w:val="24"/>
          <w:szCs w:val="28"/>
          <w:rtl/>
          <w:lang w:bidi="ar-EG"/>
        </w:rPr>
        <w:t xml:space="preserve"> </w:t>
      </w:r>
      <w:r w:rsidRPr="007F2FF1">
        <w:rPr>
          <w:rFonts w:ascii="Times New Roman" w:eastAsia="Calibri" w:hAnsi="Times New Roman" w:cs="Simplified Arabic" w:hint="eastAsia"/>
          <w:b/>
          <w:bCs/>
          <w:sz w:val="24"/>
          <w:szCs w:val="28"/>
          <w:rtl/>
          <w:lang w:bidi="ar-EG"/>
        </w:rPr>
        <w:t>الظاهري</w:t>
      </w:r>
      <w:r w:rsidRPr="007F2FF1">
        <w:rPr>
          <w:rFonts w:ascii="Times New Roman" w:eastAsia="Calibri" w:hAnsi="Times New Roman" w:cs="Simplified Arabic"/>
          <w:b/>
          <w:bCs/>
          <w:sz w:val="24"/>
          <w:szCs w:val="28"/>
          <w:rtl/>
          <w:lang w:bidi="ar-EG"/>
        </w:rPr>
        <w:t xml:space="preserve"> (صدق </w:t>
      </w:r>
      <w:r w:rsidRPr="007F2FF1">
        <w:rPr>
          <w:rFonts w:ascii="Times New Roman" w:eastAsia="Calibri" w:hAnsi="Times New Roman" w:cs="Simplified Arabic" w:hint="eastAsia"/>
          <w:b/>
          <w:bCs/>
          <w:sz w:val="24"/>
          <w:szCs w:val="28"/>
          <w:rtl/>
          <w:lang w:bidi="ar-EG"/>
        </w:rPr>
        <w:t>المحكمين</w:t>
      </w:r>
      <w:r w:rsidRPr="007F2FF1">
        <w:rPr>
          <w:rFonts w:ascii="Times New Roman" w:eastAsia="Calibri" w:hAnsi="Times New Roman" w:cs="Simplified Arabic"/>
          <w:b/>
          <w:bCs/>
          <w:sz w:val="24"/>
          <w:szCs w:val="28"/>
          <w:rtl/>
          <w:lang w:bidi="ar-EG"/>
        </w:rPr>
        <w:t>):</w:t>
      </w:r>
    </w:p>
    <w:p w14:paraId="31C29B36" w14:textId="77777777" w:rsidR="007B09A5" w:rsidRPr="007F2FF1" w:rsidRDefault="007B09A5" w:rsidP="00412938">
      <w:pPr>
        <w:pStyle w:val="00000"/>
        <w:rPr>
          <w:rFonts w:eastAsia="Calibri"/>
          <w:noProof/>
          <w:rtl/>
        </w:rPr>
      </w:pPr>
      <w:r w:rsidRPr="007F2FF1">
        <w:rPr>
          <w:rFonts w:eastAsia="Calibri"/>
          <w:rtl/>
        </w:rPr>
        <w:t xml:space="preserve">بعد الانتهاء من إعداد الاستبانة وبناء </w:t>
      </w:r>
      <w:r w:rsidRPr="007F2FF1">
        <w:rPr>
          <w:rFonts w:eastAsia="Calibri" w:hint="eastAsia"/>
          <w:rtl/>
        </w:rPr>
        <w:t>عباراتها</w:t>
      </w:r>
      <w:r w:rsidRPr="007F2FF1">
        <w:rPr>
          <w:rFonts w:eastAsia="Calibri"/>
          <w:rtl/>
        </w:rPr>
        <w:t>،</w:t>
      </w:r>
      <w:r w:rsidRPr="007F2FF1">
        <w:rPr>
          <w:rFonts w:eastAsia="Calibri"/>
          <w:noProof/>
          <w:rtl/>
        </w:rPr>
        <w:t xml:space="preserve"> تم إرسال الاستبانة بعد وضع الصورة الأولية لها إلى عدد </w:t>
      </w:r>
      <w:r w:rsidRPr="00412938">
        <w:rPr>
          <w:rtl/>
        </w:rPr>
        <w:t>من</w:t>
      </w:r>
      <w:r w:rsidRPr="007F2FF1">
        <w:rPr>
          <w:rFonts w:eastAsia="Calibri"/>
          <w:noProof/>
          <w:rtl/>
        </w:rPr>
        <w:t xml:space="preserve"> الأساتذة المتخصصين، للحكم على مناسبة الصياغة اللغوية ووضوحها ومدى انتماء العبارات للاستبانة، وقد اتفق (</w:t>
      </w:r>
      <w:r w:rsidRPr="007F2FF1">
        <w:rPr>
          <w:rFonts w:eastAsia="Calibri"/>
          <w:noProof/>
        </w:rPr>
        <w:t>84%</w:t>
      </w:r>
      <w:r w:rsidRPr="007F2FF1">
        <w:rPr>
          <w:rFonts w:eastAsia="Calibri"/>
          <w:noProof/>
          <w:rtl/>
        </w:rPr>
        <w:t>) من السادة المحكمين على مناسبة الصياغة اللغوية للعبارات وكذلك انتمائها للاستبانة، وبذلك أصبحت الاستبانة في شكله النهائي بعد التأكد من صدقه</w:t>
      </w:r>
      <w:r w:rsidRPr="007F2FF1">
        <w:rPr>
          <w:rFonts w:eastAsia="Calibri" w:hint="eastAsia"/>
          <w:noProof/>
          <w:rtl/>
        </w:rPr>
        <w:t>ا</w:t>
      </w:r>
      <w:r w:rsidRPr="007F2FF1">
        <w:rPr>
          <w:rFonts w:eastAsia="Calibri"/>
          <w:noProof/>
          <w:rtl/>
        </w:rPr>
        <w:t xml:space="preserve"> الظاهري مكونة من (</w:t>
      </w:r>
      <w:r w:rsidRPr="007F2FF1">
        <w:rPr>
          <w:rFonts w:eastAsia="Calibri" w:hint="cs"/>
          <w:noProof/>
          <w:rtl/>
        </w:rPr>
        <w:t>45</w:t>
      </w:r>
      <w:r w:rsidRPr="007F2FF1">
        <w:rPr>
          <w:rFonts w:eastAsia="Calibri"/>
          <w:noProof/>
          <w:rtl/>
        </w:rPr>
        <w:t>) عبارة، موزعين على</w:t>
      </w:r>
      <w:r w:rsidRPr="007F2FF1">
        <w:rPr>
          <w:rFonts w:eastAsia="Calibri" w:hint="cs"/>
          <w:noProof/>
          <w:rtl/>
        </w:rPr>
        <w:t xml:space="preserve"> محورين</w:t>
      </w:r>
      <w:r w:rsidRPr="007F2FF1">
        <w:rPr>
          <w:rFonts w:eastAsia="Calibri"/>
          <w:noProof/>
          <w:rtl/>
        </w:rPr>
        <w:t>.</w:t>
      </w:r>
    </w:p>
    <w:p w14:paraId="11C94614" w14:textId="4F37B4A3" w:rsidR="007B09A5" w:rsidRPr="007F2FF1" w:rsidRDefault="007B09A5" w:rsidP="00412938">
      <w:pPr>
        <w:pStyle w:val="00000"/>
        <w:rPr>
          <w:rFonts w:eastAsia="Calibri"/>
          <w:noProof/>
          <w:rtl/>
        </w:rPr>
      </w:pPr>
      <w:r w:rsidRPr="007F2FF1">
        <w:rPr>
          <w:rFonts w:eastAsia="Calibri" w:hint="eastAsia"/>
          <w:noProof/>
          <w:rtl/>
        </w:rPr>
        <w:t>تم</w:t>
      </w:r>
      <w:r w:rsidRPr="007F2FF1">
        <w:rPr>
          <w:rFonts w:eastAsia="Calibri"/>
          <w:noProof/>
          <w:rtl/>
        </w:rPr>
        <w:t xml:space="preserve"> </w:t>
      </w:r>
      <w:r w:rsidRPr="007F2FF1">
        <w:rPr>
          <w:rFonts w:eastAsia="Calibri" w:hint="eastAsia"/>
          <w:noProof/>
          <w:rtl/>
        </w:rPr>
        <w:t>تطبيق</w:t>
      </w:r>
      <w:r w:rsidRPr="007F2FF1">
        <w:rPr>
          <w:rFonts w:eastAsia="Calibri"/>
          <w:noProof/>
          <w:rtl/>
        </w:rPr>
        <w:t xml:space="preserve"> </w:t>
      </w:r>
      <w:r w:rsidRPr="007F2FF1">
        <w:rPr>
          <w:rFonts w:eastAsia="Calibri" w:hint="eastAsia"/>
          <w:noProof/>
          <w:rtl/>
        </w:rPr>
        <w:t>أداة</w:t>
      </w:r>
      <w:r w:rsidRPr="007F2FF1">
        <w:rPr>
          <w:rFonts w:eastAsia="Calibri"/>
          <w:noProof/>
          <w:rtl/>
        </w:rPr>
        <w:t xml:space="preserve"> </w:t>
      </w:r>
      <w:r w:rsidRPr="007F2FF1">
        <w:rPr>
          <w:rFonts w:eastAsia="Calibri" w:hint="eastAsia"/>
          <w:noProof/>
          <w:rtl/>
        </w:rPr>
        <w:t>الدراسة</w:t>
      </w:r>
      <w:r w:rsidRPr="007F2FF1">
        <w:rPr>
          <w:rFonts w:eastAsia="Calibri"/>
          <w:noProof/>
          <w:rtl/>
        </w:rPr>
        <w:t xml:space="preserve"> (الاستبانة) </w:t>
      </w:r>
      <w:r w:rsidRPr="007F2FF1">
        <w:rPr>
          <w:rFonts w:eastAsia="Calibri" w:hint="eastAsia"/>
          <w:noProof/>
          <w:rtl/>
        </w:rPr>
        <w:t>على</w:t>
      </w:r>
      <w:r w:rsidRPr="007F2FF1">
        <w:rPr>
          <w:rFonts w:eastAsia="Calibri"/>
          <w:noProof/>
          <w:rtl/>
        </w:rPr>
        <w:t xml:space="preserve"> </w:t>
      </w:r>
      <w:r w:rsidRPr="007F2FF1">
        <w:rPr>
          <w:rFonts w:eastAsia="Calibri" w:hint="eastAsia"/>
          <w:noProof/>
          <w:rtl/>
        </w:rPr>
        <w:t>عينة</w:t>
      </w:r>
      <w:r w:rsidRPr="007F2FF1">
        <w:rPr>
          <w:rFonts w:eastAsia="Calibri"/>
          <w:noProof/>
          <w:rtl/>
        </w:rPr>
        <w:t xml:space="preserve"> </w:t>
      </w:r>
      <w:r w:rsidRPr="007F2FF1">
        <w:rPr>
          <w:rFonts w:eastAsia="Calibri" w:hint="eastAsia"/>
          <w:noProof/>
          <w:rtl/>
        </w:rPr>
        <w:t>استطلاعية</w:t>
      </w:r>
      <w:r w:rsidRPr="007F2FF1">
        <w:rPr>
          <w:rFonts w:eastAsia="Calibri" w:hint="cs"/>
          <w:noProof/>
          <w:rtl/>
        </w:rPr>
        <w:t xml:space="preserve"> والتي </w:t>
      </w:r>
      <w:r w:rsidRPr="007F2FF1">
        <w:rPr>
          <w:rFonts w:eastAsia="Calibri"/>
          <w:noProof/>
          <w:rtl/>
        </w:rPr>
        <w:t>عرف</w:t>
      </w:r>
      <w:r w:rsidRPr="007F2FF1">
        <w:rPr>
          <w:rFonts w:eastAsia="Calibri" w:hint="cs"/>
          <w:noProof/>
          <w:rtl/>
        </w:rPr>
        <w:t>ها</w:t>
      </w:r>
      <w:r w:rsidRPr="007F2FF1">
        <w:rPr>
          <w:rFonts w:eastAsia="Calibri"/>
          <w:noProof/>
          <w:rtl/>
        </w:rPr>
        <w:t xml:space="preserve"> أبو ضاهر (2017، </w:t>
      </w:r>
      <w:r w:rsidRPr="007F2FF1">
        <w:rPr>
          <w:rFonts w:eastAsia="Calibri" w:hint="cs"/>
          <w:noProof/>
          <w:rtl/>
        </w:rPr>
        <w:t>ب</w:t>
      </w:r>
      <w:r w:rsidRPr="007F2FF1">
        <w:rPr>
          <w:rFonts w:eastAsia="Calibri"/>
          <w:noProof/>
          <w:rtl/>
        </w:rPr>
        <w:t>أنها "</w:t>
      </w:r>
      <w:r w:rsidRPr="00412938">
        <w:rPr>
          <w:rtl/>
        </w:rPr>
        <w:t>عبارة</w:t>
      </w:r>
      <w:r w:rsidRPr="007F2FF1">
        <w:rPr>
          <w:rFonts w:eastAsia="Calibri"/>
          <w:noProof/>
          <w:rtl/>
        </w:rPr>
        <w:t xml:space="preserve"> عن عينة صغيرة جدًا يتم اختيارها من الإطار الإحصائي قبل البدء في مرحلة اختيار العينة الفعلية"، فقبل تطبيق الاستبانة على العينة الرئيسية للدراسة، </w:t>
      </w:r>
      <w:r w:rsidRPr="007F2FF1">
        <w:rPr>
          <w:rFonts w:eastAsia="Calibri" w:hint="cs"/>
          <w:noProof/>
          <w:rtl/>
        </w:rPr>
        <w:t xml:space="preserve">حيث </w:t>
      </w:r>
      <w:r w:rsidRPr="007F2FF1">
        <w:rPr>
          <w:rFonts w:eastAsia="Calibri"/>
          <w:noProof/>
          <w:rtl/>
        </w:rPr>
        <w:t xml:space="preserve">تم إجراء اختبار تجريبي على عينة مكونة من (30) مفردة من مجتمع الدراسة بهدف التأكد من أن الأداة قادرة على قياس ما تم تصميمها </w:t>
      </w:r>
      <w:r w:rsidRPr="007F2FF1">
        <w:rPr>
          <w:rFonts w:eastAsia="Calibri" w:hint="cs"/>
          <w:noProof/>
          <w:rtl/>
        </w:rPr>
        <w:t>لأجله</w:t>
      </w:r>
      <w:r w:rsidRPr="007F2FF1">
        <w:rPr>
          <w:rFonts w:eastAsia="Calibri"/>
          <w:noProof/>
          <w:rtl/>
        </w:rPr>
        <w:t xml:space="preserve"> بشكل دقيق وموثوق، وقد شملت هذه العملية حساب معامل ألفا كرونباخ لقياس مدى اتساق عبارات الاستبانة مع بعضها البعض، وحساب معامل ارتباط بيرسون لتقييم مدى ارتباط كل عبارة بالبعد النظري الذي تمثله </w:t>
      </w:r>
      <w:r w:rsidRPr="007F2FF1">
        <w:rPr>
          <w:rFonts w:eastAsia="Calibri" w:hint="eastAsia"/>
          <w:noProof/>
          <w:rtl/>
        </w:rPr>
        <w:t>وذلك</w:t>
      </w:r>
      <w:r w:rsidRPr="007F2FF1">
        <w:rPr>
          <w:rFonts w:eastAsia="Calibri"/>
          <w:noProof/>
          <w:rtl/>
        </w:rPr>
        <w:t xml:space="preserve"> </w:t>
      </w:r>
      <w:r w:rsidRPr="007F2FF1">
        <w:rPr>
          <w:rFonts w:eastAsia="Calibri" w:hint="eastAsia"/>
          <w:noProof/>
          <w:rtl/>
        </w:rPr>
        <w:t>على</w:t>
      </w:r>
      <w:r w:rsidRPr="007F2FF1">
        <w:rPr>
          <w:rFonts w:eastAsia="Calibri"/>
          <w:noProof/>
          <w:rtl/>
        </w:rPr>
        <w:t xml:space="preserve"> </w:t>
      </w:r>
      <w:r w:rsidRPr="007F2FF1">
        <w:rPr>
          <w:rFonts w:eastAsia="Calibri" w:hint="eastAsia"/>
          <w:noProof/>
          <w:rtl/>
        </w:rPr>
        <w:t>النحو</w:t>
      </w:r>
      <w:r w:rsidRPr="007F2FF1">
        <w:rPr>
          <w:rFonts w:eastAsia="Calibri"/>
          <w:noProof/>
          <w:rtl/>
        </w:rPr>
        <w:t xml:space="preserve"> </w:t>
      </w:r>
      <w:r w:rsidRPr="007F2FF1">
        <w:rPr>
          <w:rFonts w:eastAsia="Calibri" w:hint="eastAsia"/>
          <w:noProof/>
          <w:rtl/>
        </w:rPr>
        <w:t>التالي</w:t>
      </w:r>
      <w:r w:rsidRPr="007F2FF1">
        <w:rPr>
          <w:rFonts w:eastAsia="Calibri"/>
          <w:noProof/>
          <w:rtl/>
        </w:rPr>
        <w:t>:</w:t>
      </w:r>
    </w:p>
    <w:p w14:paraId="71923079" w14:textId="77777777" w:rsidR="007B09A5" w:rsidRPr="007F2FF1" w:rsidRDefault="007B09A5" w:rsidP="008B04F8">
      <w:pPr>
        <w:pStyle w:val="ListParagraph"/>
        <w:numPr>
          <w:ilvl w:val="0"/>
          <w:numId w:val="70"/>
        </w:numPr>
        <w:spacing w:before="120" w:after="120" w:line="240" w:lineRule="auto"/>
        <w:ind w:left="282"/>
        <w:contextualSpacing w:val="0"/>
        <w:jc w:val="both"/>
        <w:rPr>
          <w:rFonts w:ascii="Times New Roman" w:eastAsia="Calibri" w:hAnsi="Times New Roman" w:cs="Simplified Arabic"/>
          <w:b/>
          <w:bCs/>
          <w:noProof/>
          <w:sz w:val="24"/>
          <w:szCs w:val="28"/>
        </w:rPr>
      </w:pPr>
      <w:r w:rsidRPr="007F2FF1">
        <w:rPr>
          <w:rFonts w:ascii="Times New Roman" w:eastAsia="Calibri" w:hAnsi="Times New Roman" w:cs="Simplified Arabic" w:hint="cs"/>
          <w:b/>
          <w:bCs/>
          <w:noProof/>
          <w:sz w:val="24"/>
          <w:szCs w:val="28"/>
          <w:rtl/>
        </w:rPr>
        <w:t>صدق الأداة (الاستبانة)</w:t>
      </w:r>
    </w:p>
    <w:p w14:paraId="105A8F8A" w14:textId="3055BEF1" w:rsidR="007B09A5" w:rsidRPr="007F2FF1" w:rsidRDefault="007B09A5" w:rsidP="00412938">
      <w:pPr>
        <w:pStyle w:val="00000"/>
        <w:rPr>
          <w:rFonts w:eastAsia="Calibri"/>
          <w:noProof/>
          <w:rtl/>
        </w:rPr>
      </w:pPr>
      <w:r w:rsidRPr="007F2FF1">
        <w:rPr>
          <w:rFonts w:eastAsia="Calibri"/>
          <w:noProof/>
          <w:rtl/>
        </w:rPr>
        <w:t>يعني صدق ال</w:t>
      </w:r>
      <w:r w:rsidRPr="007F2FF1">
        <w:rPr>
          <w:rFonts w:eastAsia="Calibri" w:hint="cs"/>
          <w:noProof/>
          <w:rtl/>
        </w:rPr>
        <w:t>أ</w:t>
      </w:r>
      <w:r w:rsidRPr="007F2FF1">
        <w:rPr>
          <w:rFonts w:eastAsia="Calibri"/>
          <w:noProof/>
          <w:rtl/>
        </w:rPr>
        <w:t>داة التأكد من أنها سوق تقيس ما أعدت لقياسه، والذي عرفه عبد الرحمن (2008) على أنه "هناك عدة مفاهيم أساسية تتعلق بصحة الاختبار أو صدقه بمعنى أنه لا يكون الاختبار صادقاً إلا إذا توافر ما يلي: (1) أن يكون الاختبار قادراً على قياس ما وضع لقياسه. بمعنى أن يكون الاختبار ذا صلة وثيقة بالقدرة التي يقيسها</w:t>
      </w:r>
      <w:r w:rsidRPr="007F2FF1">
        <w:rPr>
          <w:rFonts w:eastAsia="Calibri" w:hint="cs"/>
          <w:noProof/>
          <w:rtl/>
        </w:rPr>
        <w:t>،</w:t>
      </w:r>
      <w:r w:rsidRPr="007F2FF1">
        <w:rPr>
          <w:rFonts w:eastAsia="Calibri"/>
          <w:noProof/>
          <w:rtl/>
        </w:rPr>
        <w:t xml:space="preserve"> فالاختبار الذي صمم من أجل قياس القدرة الرياضية على سبيل المثال يجب أن يكون واضحاً أنه يقيس هذه القدرة، وذلك عن طريق مدى صلته بمكونات القدرة الرياضية وعناصرها</w:t>
      </w:r>
      <w:r w:rsidRPr="007F2FF1">
        <w:rPr>
          <w:rFonts w:eastAsia="Calibri" w:hint="cs"/>
          <w:noProof/>
          <w:rtl/>
        </w:rPr>
        <w:t>،</w:t>
      </w:r>
      <w:r w:rsidRPr="007F2FF1">
        <w:rPr>
          <w:rFonts w:eastAsia="Calibri"/>
          <w:noProof/>
          <w:rtl/>
        </w:rPr>
        <w:t xml:space="preserve"> (2) أن يكون الاختبار قادراً على قياس ما وضع لقياسه فقط</w:t>
      </w:r>
      <w:r w:rsidRPr="007F2FF1">
        <w:rPr>
          <w:rFonts w:eastAsia="Calibri" w:hint="cs"/>
          <w:noProof/>
          <w:rtl/>
        </w:rPr>
        <w:t>،</w:t>
      </w:r>
      <w:r w:rsidRPr="007F2FF1">
        <w:rPr>
          <w:rFonts w:eastAsia="Calibri"/>
          <w:noProof/>
          <w:rtl/>
        </w:rPr>
        <w:t xml:space="preserve"> بمعنى أن يكون هذا الاختبار قادراً على أن يميز بين القدرة التي يقيسها والقدرات الأخرى التي يحتمل أن تختلط بها أو تتداخل معها</w:t>
      </w:r>
      <w:r w:rsidRPr="007F2FF1">
        <w:rPr>
          <w:rFonts w:eastAsia="Calibri" w:hint="cs"/>
          <w:noProof/>
          <w:rtl/>
        </w:rPr>
        <w:t>،</w:t>
      </w:r>
      <w:r w:rsidRPr="007F2FF1">
        <w:rPr>
          <w:rFonts w:eastAsia="Calibri"/>
          <w:noProof/>
          <w:rtl/>
        </w:rPr>
        <w:t xml:space="preserve"> فاختبار في القدرة الرياضية - بجانب قدرته على قياس هذه القدرة - </w:t>
      </w:r>
      <w:r w:rsidRPr="00412938">
        <w:rPr>
          <w:rtl/>
        </w:rPr>
        <w:t>يجب</w:t>
      </w:r>
      <w:r w:rsidRPr="007F2FF1">
        <w:rPr>
          <w:rFonts w:eastAsia="Calibri"/>
          <w:noProof/>
          <w:rtl/>
        </w:rPr>
        <w:t xml:space="preserve"> أن يقيسها، فقط بمعنى ألا يتأثر بالقدرة اللغوية على سبيل المثال حيث تصاغ الأسئلة بلغة صعبة غير مناسبة فلا يتمكن المفحوص من الإجابة على بند أو سؤال الرياضيات بسبب حاجز اللغة، وعليه فإن من يقدم إجابة صحيحة على مثل هذا السؤال أو البند فلابد أن يكون ملما بهذه اللغة الصعبة مثل إلمامه بالرياضيات أو أكثر</w:t>
      </w:r>
      <w:r w:rsidRPr="007F2FF1">
        <w:rPr>
          <w:rFonts w:eastAsia="Calibri" w:hint="cs"/>
          <w:noProof/>
          <w:rtl/>
        </w:rPr>
        <w:t>،</w:t>
      </w:r>
      <w:r w:rsidRPr="007F2FF1">
        <w:rPr>
          <w:rFonts w:eastAsia="Calibri"/>
          <w:noProof/>
          <w:rtl/>
        </w:rPr>
        <w:t xml:space="preserve"> (3) أن يكون الاختبار قادراً على التمييز بين طرفي القدرة التي يقيسها</w:t>
      </w:r>
      <w:r w:rsidRPr="007F2FF1">
        <w:rPr>
          <w:rFonts w:eastAsia="Calibri" w:hint="cs"/>
          <w:noProof/>
          <w:rtl/>
        </w:rPr>
        <w:t>،</w:t>
      </w:r>
      <w:r w:rsidRPr="007F2FF1">
        <w:rPr>
          <w:rFonts w:eastAsia="Calibri"/>
          <w:noProof/>
          <w:rtl/>
        </w:rPr>
        <w:t xml:space="preserve"> بمعنى أن يميز بين الأداء القوى والأداء المتوسط أو الأداء الضعيف</w:t>
      </w:r>
      <w:r w:rsidRPr="007F2FF1">
        <w:rPr>
          <w:rFonts w:eastAsia="Calibri" w:hint="cs"/>
          <w:noProof/>
          <w:rtl/>
        </w:rPr>
        <w:t>،</w:t>
      </w:r>
      <w:r w:rsidRPr="007F2FF1">
        <w:rPr>
          <w:rFonts w:eastAsia="Calibri"/>
          <w:noProof/>
          <w:rtl/>
        </w:rPr>
        <w:t xml:space="preserve"> فإذا كانت درجات الاختبار جميعها تتقارب دل ذلك على صدق ضعيف لأنه أي الاختبار في حقيقة الأمر لم يقم بالمهمة الأساسية في عملية القياس، وهي عملية إظهار الفروق الفردية بين أعضاء العينة"، وجاء صدق الأداة (الاستبانة) على النحو التالي:</w:t>
      </w:r>
    </w:p>
    <w:p w14:paraId="50D019E4" w14:textId="77777777" w:rsidR="007B09A5" w:rsidRPr="007F2FF1" w:rsidRDefault="007B09A5" w:rsidP="007F2FF1">
      <w:pPr>
        <w:pStyle w:val="ListParagraph"/>
        <w:numPr>
          <w:ilvl w:val="0"/>
          <w:numId w:val="65"/>
        </w:numPr>
        <w:spacing w:before="120" w:after="120" w:line="240" w:lineRule="auto"/>
        <w:contextualSpacing w:val="0"/>
        <w:jc w:val="both"/>
        <w:rPr>
          <w:rFonts w:ascii="Times New Roman" w:hAnsi="Times New Roman" w:cs="Simplified Arabic"/>
          <w:b/>
          <w:bCs/>
          <w:sz w:val="24"/>
          <w:szCs w:val="28"/>
          <w:lang w:bidi="ar-EG"/>
        </w:rPr>
      </w:pPr>
      <w:r w:rsidRPr="007F2FF1">
        <w:rPr>
          <w:rFonts w:ascii="Times New Roman" w:hAnsi="Times New Roman" w:cs="Simplified Arabic" w:hint="cs"/>
          <w:b/>
          <w:bCs/>
          <w:sz w:val="24"/>
          <w:szCs w:val="28"/>
          <w:rtl/>
          <w:lang w:bidi="ar-EG"/>
        </w:rPr>
        <w:t>صدق الاتساق الداخلي لأبعاد المحور الأول:</w:t>
      </w:r>
      <w:r w:rsidRPr="007F2FF1">
        <w:rPr>
          <w:rFonts w:ascii="Times New Roman" w:hAnsi="Times New Roman" w:cs="Simplified Arabic"/>
          <w:sz w:val="24"/>
          <w:szCs w:val="28"/>
          <w:rtl/>
        </w:rPr>
        <w:t xml:space="preserve"> </w:t>
      </w:r>
      <w:r w:rsidRPr="007F2FF1">
        <w:rPr>
          <w:rFonts w:ascii="Times New Roman" w:hAnsi="Times New Roman" w:cs="Simplified Arabic"/>
          <w:b/>
          <w:bCs/>
          <w:sz w:val="24"/>
          <w:szCs w:val="28"/>
          <w:rtl/>
          <w:lang w:bidi="ar-EG"/>
        </w:rPr>
        <w:t xml:space="preserve">التسول الإلكتروني في المنصات الرقمية </w:t>
      </w:r>
    </w:p>
    <w:p w14:paraId="5A7E2774" w14:textId="77777777" w:rsidR="007B09A5" w:rsidRPr="007F2FF1" w:rsidRDefault="007B09A5" w:rsidP="00412938">
      <w:pPr>
        <w:pStyle w:val="00000"/>
        <w:rPr>
          <w:rFonts w:eastAsia="Times New Roman"/>
          <w:rtl/>
        </w:rPr>
      </w:pPr>
      <w:bookmarkStart w:id="196" w:name="_Hlk199422283"/>
      <w:r w:rsidRPr="007F2FF1">
        <w:rPr>
          <w:rFonts w:eastAsia="Times New Roman"/>
          <w:rtl/>
        </w:rPr>
        <w:t xml:space="preserve">تم حساب صدق الاتساق الداخلي بحساب معامل ارتباط بيرسون بين درجات كل عبارة والدرجة الكلية </w:t>
      </w:r>
      <w:r w:rsidRPr="007F2FF1">
        <w:rPr>
          <w:rFonts w:eastAsia="Times New Roman" w:hint="cs"/>
          <w:rtl/>
        </w:rPr>
        <w:t>للبعد</w:t>
      </w:r>
      <w:r w:rsidRPr="007F2FF1">
        <w:rPr>
          <w:rFonts w:eastAsia="Times New Roman"/>
          <w:rtl/>
        </w:rPr>
        <w:t xml:space="preserve"> </w:t>
      </w:r>
      <w:r w:rsidRPr="007F2FF1">
        <w:rPr>
          <w:rFonts w:eastAsia="Times New Roman" w:hint="cs"/>
          <w:rtl/>
        </w:rPr>
        <w:t>الذي</w:t>
      </w:r>
      <w:r w:rsidRPr="007F2FF1">
        <w:rPr>
          <w:rFonts w:eastAsia="Times New Roman"/>
          <w:rtl/>
        </w:rPr>
        <w:t xml:space="preserve"> تنتمي إليه العبارة</w:t>
      </w:r>
      <w:r w:rsidRPr="007F2FF1">
        <w:rPr>
          <w:rFonts w:eastAsia="Times New Roman" w:hint="cs"/>
          <w:rtl/>
        </w:rPr>
        <w:t xml:space="preserve"> </w:t>
      </w:r>
      <w:bookmarkStart w:id="197" w:name="_Hlk202616055"/>
      <w:r w:rsidRPr="007F2FF1">
        <w:rPr>
          <w:rFonts w:eastAsia="Calibri"/>
          <w:rtl/>
        </w:rPr>
        <w:t xml:space="preserve">من </w:t>
      </w:r>
      <w:r w:rsidRPr="007F2FF1">
        <w:rPr>
          <w:rFonts w:eastAsia="Calibri" w:hint="cs"/>
          <w:rtl/>
        </w:rPr>
        <w:t>عبارات</w:t>
      </w:r>
      <w:r w:rsidRPr="007F2FF1">
        <w:rPr>
          <w:rFonts w:eastAsia="Calibri"/>
          <w:rtl/>
        </w:rPr>
        <w:t xml:space="preserve"> </w:t>
      </w:r>
      <w:r w:rsidRPr="007F2FF1">
        <w:rPr>
          <w:rFonts w:eastAsia="Calibri" w:hint="cs"/>
          <w:rtl/>
        </w:rPr>
        <w:t>المحور الأول ب</w:t>
      </w:r>
      <w:r w:rsidRPr="007F2FF1">
        <w:rPr>
          <w:rFonts w:eastAsia="Calibri"/>
          <w:rtl/>
        </w:rPr>
        <w:t>الاستبانة</w:t>
      </w:r>
      <w:bookmarkEnd w:id="197"/>
      <w:r w:rsidRPr="007F2FF1">
        <w:rPr>
          <w:rFonts w:eastAsia="Calibri" w:hint="cs"/>
          <w:rtl/>
        </w:rPr>
        <w:t>،</w:t>
      </w:r>
      <w:r w:rsidRPr="007F2FF1">
        <w:rPr>
          <w:b/>
          <w:bCs/>
          <w:rtl/>
        </w:rPr>
        <w:t xml:space="preserve"> </w:t>
      </w:r>
      <w:r w:rsidRPr="007F2FF1">
        <w:rPr>
          <w:rFonts w:eastAsia="Times New Roman" w:hint="cs"/>
          <w:rtl/>
        </w:rPr>
        <w:t>و</w:t>
      </w:r>
      <w:r w:rsidRPr="007F2FF1">
        <w:rPr>
          <w:rFonts w:eastAsia="Times New Roman"/>
          <w:rtl/>
        </w:rPr>
        <w:t>يوضح نتائجها الجدول التالي:</w:t>
      </w:r>
      <w:bookmarkEnd w:id="196"/>
    </w:p>
    <w:p w14:paraId="34BC6EFF" w14:textId="77777777" w:rsidR="007B09A5" w:rsidRPr="007F2FF1" w:rsidRDefault="007B09A5" w:rsidP="006E6E75">
      <w:pPr>
        <w:pStyle w:val="a8"/>
        <w:rPr>
          <w:rtl/>
        </w:rPr>
      </w:pPr>
      <w:bookmarkStart w:id="198" w:name="_Toc227759114"/>
      <w:bookmarkStart w:id="199" w:name="_Toc227769210"/>
      <w:bookmarkStart w:id="200" w:name="_Hlk199426016"/>
      <w:bookmarkStart w:id="201" w:name="_Hlk202616094"/>
      <w:r w:rsidRPr="007F2FF1">
        <w:rPr>
          <w:rtl/>
        </w:rPr>
        <w:t>الجدول رقم (</w:t>
      </w:r>
      <w:r w:rsidRPr="007F2FF1">
        <w:rPr>
          <w:rFonts w:hint="cs"/>
          <w:rtl/>
        </w:rPr>
        <w:t>3-8</w:t>
      </w:r>
      <w:r w:rsidRPr="007F2FF1">
        <w:rPr>
          <w:rtl/>
        </w:rPr>
        <w:t xml:space="preserve">) معاملات ارتباط بيرسون بين درجات كل عبارة والدرجة الكلية </w:t>
      </w:r>
      <w:r w:rsidRPr="007F2FF1">
        <w:rPr>
          <w:rFonts w:hint="cs"/>
          <w:rtl/>
        </w:rPr>
        <w:t>للبعد</w:t>
      </w:r>
      <w:r w:rsidRPr="007F2FF1">
        <w:rPr>
          <w:rtl/>
        </w:rPr>
        <w:t xml:space="preserve"> </w:t>
      </w:r>
      <w:r w:rsidRPr="007F2FF1">
        <w:rPr>
          <w:rFonts w:hint="cs"/>
          <w:rtl/>
        </w:rPr>
        <w:t>الذي</w:t>
      </w:r>
      <w:r w:rsidRPr="007F2FF1">
        <w:rPr>
          <w:rtl/>
        </w:rPr>
        <w:t xml:space="preserve"> تنتمي إليه العبارة في المحور الأول: التسول الإلكتروني في المنصات الرقمية</w:t>
      </w:r>
      <w:bookmarkEnd w:id="198"/>
      <w:bookmarkEnd w:id="199"/>
      <w:r w:rsidRPr="007F2FF1">
        <w:rPr>
          <w:rFonts w:hint="cs"/>
          <w:rtl/>
        </w:rPr>
        <w:t xml:space="preserve"> </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498"/>
        <w:gridCol w:w="1511"/>
        <w:gridCol w:w="1511"/>
        <w:gridCol w:w="1511"/>
        <w:gridCol w:w="1511"/>
        <w:gridCol w:w="1519"/>
      </w:tblGrid>
      <w:tr w:rsidR="007B09A5" w:rsidRPr="00943D16" w14:paraId="61395BC4" w14:textId="77777777" w:rsidTr="00652E10">
        <w:trPr>
          <w:trHeight w:val="454"/>
          <w:jc w:val="center"/>
        </w:trPr>
        <w:tc>
          <w:tcPr>
            <w:tcW w:w="826" w:type="pct"/>
            <w:shd w:val="clear" w:color="auto" w:fill="D9D9D9" w:themeFill="background1" w:themeFillShade="D9"/>
            <w:vAlign w:val="center"/>
          </w:tcPr>
          <w:bookmarkEnd w:id="200"/>
          <w:p w14:paraId="3BFB0F05"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b/>
                <w:bCs/>
                <w:sz w:val="24"/>
                <w:szCs w:val="24"/>
                <w:rtl/>
              </w:rPr>
            </w:pPr>
            <w:r w:rsidRPr="00943D16">
              <w:rPr>
                <w:rFonts w:ascii="Times New Roman" w:hAnsi="Times New Roman" w:cs="Simplified Arabic"/>
                <w:b/>
                <w:bCs/>
                <w:sz w:val="24"/>
                <w:szCs w:val="24"/>
                <w:rtl/>
              </w:rPr>
              <w:t xml:space="preserve">رقم </w:t>
            </w:r>
            <w:r w:rsidRPr="00943D16">
              <w:rPr>
                <w:rFonts w:ascii="Times New Roman" w:hAnsi="Times New Roman" w:cs="Simplified Arabic" w:hint="cs"/>
                <w:b/>
                <w:bCs/>
                <w:sz w:val="24"/>
                <w:szCs w:val="24"/>
                <w:rtl/>
              </w:rPr>
              <w:t>العبارة</w:t>
            </w:r>
          </w:p>
        </w:tc>
        <w:tc>
          <w:tcPr>
            <w:tcW w:w="834" w:type="pct"/>
            <w:vAlign w:val="center"/>
          </w:tcPr>
          <w:p w14:paraId="297BF940"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b/>
                <w:bCs/>
                <w:sz w:val="24"/>
                <w:szCs w:val="24"/>
                <w:rtl/>
              </w:rPr>
            </w:pPr>
            <w:r w:rsidRPr="00943D16">
              <w:rPr>
                <w:rFonts w:ascii="Times New Roman" w:hAnsi="Times New Roman" w:cs="Simplified Arabic"/>
                <w:b/>
                <w:bCs/>
                <w:sz w:val="24"/>
                <w:szCs w:val="24"/>
                <w:rtl/>
              </w:rPr>
              <w:t>معامل الارتباط</w:t>
            </w:r>
          </w:p>
        </w:tc>
        <w:tc>
          <w:tcPr>
            <w:tcW w:w="834" w:type="pct"/>
            <w:shd w:val="clear" w:color="auto" w:fill="D9D9D9" w:themeFill="background1" w:themeFillShade="D9"/>
            <w:vAlign w:val="center"/>
          </w:tcPr>
          <w:p w14:paraId="1415DC34"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b/>
                <w:bCs/>
                <w:sz w:val="24"/>
                <w:szCs w:val="24"/>
                <w:rtl/>
              </w:rPr>
            </w:pPr>
            <w:r w:rsidRPr="00943D16">
              <w:rPr>
                <w:rFonts w:ascii="Times New Roman" w:hAnsi="Times New Roman" w:cs="Simplified Arabic"/>
                <w:b/>
                <w:bCs/>
                <w:sz w:val="24"/>
                <w:szCs w:val="24"/>
                <w:rtl/>
              </w:rPr>
              <w:t xml:space="preserve">رقم </w:t>
            </w:r>
            <w:r w:rsidRPr="00943D16">
              <w:rPr>
                <w:rFonts w:ascii="Times New Roman" w:hAnsi="Times New Roman" w:cs="Simplified Arabic" w:hint="cs"/>
                <w:b/>
                <w:bCs/>
                <w:sz w:val="24"/>
                <w:szCs w:val="24"/>
                <w:rtl/>
              </w:rPr>
              <w:t>العبارة</w:t>
            </w:r>
          </w:p>
        </w:tc>
        <w:tc>
          <w:tcPr>
            <w:tcW w:w="834" w:type="pct"/>
            <w:vAlign w:val="center"/>
          </w:tcPr>
          <w:p w14:paraId="25AD631A"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b/>
                <w:bCs/>
                <w:sz w:val="24"/>
                <w:szCs w:val="24"/>
                <w:rtl/>
              </w:rPr>
            </w:pPr>
            <w:r w:rsidRPr="00943D16">
              <w:rPr>
                <w:rFonts w:ascii="Times New Roman" w:hAnsi="Times New Roman" w:cs="Simplified Arabic"/>
                <w:b/>
                <w:bCs/>
                <w:sz w:val="24"/>
                <w:szCs w:val="24"/>
                <w:rtl/>
              </w:rPr>
              <w:t>معامل الارتباط</w:t>
            </w:r>
          </w:p>
        </w:tc>
        <w:tc>
          <w:tcPr>
            <w:tcW w:w="834" w:type="pct"/>
            <w:shd w:val="clear" w:color="auto" w:fill="D9D9D9" w:themeFill="background1" w:themeFillShade="D9"/>
            <w:vAlign w:val="center"/>
          </w:tcPr>
          <w:p w14:paraId="07BF965E"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b/>
                <w:bCs/>
                <w:sz w:val="24"/>
                <w:szCs w:val="24"/>
                <w:rtl/>
              </w:rPr>
            </w:pPr>
            <w:r w:rsidRPr="00943D16">
              <w:rPr>
                <w:rFonts w:ascii="Times New Roman" w:hAnsi="Times New Roman" w:cs="Simplified Arabic"/>
                <w:b/>
                <w:bCs/>
                <w:sz w:val="24"/>
                <w:szCs w:val="24"/>
                <w:rtl/>
              </w:rPr>
              <w:t xml:space="preserve">رقم </w:t>
            </w:r>
            <w:r w:rsidRPr="00943D16">
              <w:rPr>
                <w:rFonts w:ascii="Times New Roman" w:hAnsi="Times New Roman" w:cs="Simplified Arabic" w:hint="cs"/>
                <w:b/>
                <w:bCs/>
                <w:sz w:val="24"/>
                <w:szCs w:val="24"/>
                <w:rtl/>
              </w:rPr>
              <w:t>العبارة</w:t>
            </w:r>
          </w:p>
        </w:tc>
        <w:tc>
          <w:tcPr>
            <w:tcW w:w="838" w:type="pct"/>
            <w:vAlign w:val="center"/>
          </w:tcPr>
          <w:p w14:paraId="5BF85748"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b/>
                <w:bCs/>
                <w:sz w:val="24"/>
                <w:szCs w:val="24"/>
                <w:rtl/>
              </w:rPr>
            </w:pPr>
            <w:r w:rsidRPr="00943D16">
              <w:rPr>
                <w:rFonts w:ascii="Times New Roman" w:hAnsi="Times New Roman" w:cs="Simplified Arabic"/>
                <w:b/>
                <w:bCs/>
                <w:sz w:val="24"/>
                <w:szCs w:val="24"/>
                <w:rtl/>
              </w:rPr>
              <w:t>معامل الارتباط</w:t>
            </w:r>
          </w:p>
        </w:tc>
      </w:tr>
      <w:tr w:rsidR="007B09A5" w:rsidRPr="00943D16" w14:paraId="54291C1A" w14:textId="77777777" w:rsidTr="00652E10">
        <w:trPr>
          <w:trHeight w:val="397"/>
          <w:jc w:val="center"/>
        </w:trPr>
        <w:tc>
          <w:tcPr>
            <w:tcW w:w="5000" w:type="pct"/>
            <w:gridSpan w:val="6"/>
            <w:shd w:val="clear" w:color="auto" w:fill="D9D9D9" w:themeFill="background1" w:themeFillShade="D9"/>
            <w:vAlign w:val="center"/>
          </w:tcPr>
          <w:p w14:paraId="70825CA5"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b/>
                <w:bCs/>
                <w:sz w:val="24"/>
                <w:szCs w:val="24"/>
              </w:rPr>
            </w:pPr>
            <w:r w:rsidRPr="00943D16">
              <w:rPr>
                <w:rFonts w:ascii="Times New Roman" w:hAnsi="Times New Roman" w:cs="Simplified Arabic"/>
                <w:b/>
                <w:bCs/>
                <w:sz w:val="24"/>
                <w:szCs w:val="24"/>
                <w:rtl/>
              </w:rPr>
              <w:t>البعد الأول: الإلحاح</w:t>
            </w:r>
          </w:p>
        </w:tc>
      </w:tr>
      <w:tr w:rsidR="007B09A5" w:rsidRPr="00943D16" w14:paraId="262DC231" w14:textId="77777777" w:rsidTr="00652E10">
        <w:trPr>
          <w:trHeight w:val="397"/>
          <w:jc w:val="center"/>
        </w:trPr>
        <w:tc>
          <w:tcPr>
            <w:tcW w:w="826" w:type="pct"/>
            <w:shd w:val="clear" w:color="auto" w:fill="D9D9D9" w:themeFill="background1" w:themeFillShade="D9"/>
            <w:vAlign w:val="center"/>
          </w:tcPr>
          <w:p w14:paraId="4827FC85" w14:textId="77777777" w:rsidR="007B09A5" w:rsidRPr="00412938" w:rsidRDefault="007B09A5" w:rsidP="00943D16">
            <w:pPr>
              <w:autoSpaceDE w:val="0"/>
              <w:autoSpaceDN w:val="0"/>
              <w:adjustRightInd w:val="0"/>
              <w:spacing w:after="0" w:line="240" w:lineRule="auto"/>
              <w:jc w:val="center"/>
              <w:rPr>
                <w:rFonts w:ascii="Times New Roman" w:hAnsi="Times New Roman" w:cs="Simplified Arabic"/>
                <w:sz w:val="24"/>
                <w:szCs w:val="24"/>
                <w:rtl/>
              </w:rPr>
            </w:pPr>
            <w:r w:rsidRPr="00412938">
              <w:rPr>
                <w:rFonts w:ascii="Times New Roman" w:hAnsi="Times New Roman" w:cs="Simplified Arabic" w:hint="cs"/>
                <w:sz w:val="24"/>
                <w:szCs w:val="24"/>
                <w:rtl/>
              </w:rPr>
              <w:t>1</w:t>
            </w:r>
          </w:p>
        </w:tc>
        <w:tc>
          <w:tcPr>
            <w:tcW w:w="834" w:type="pct"/>
            <w:vAlign w:val="center"/>
          </w:tcPr>
          <w:p w14:paraId="410F4372" w14:textId="77777777" w:rsidR="007B09A5" w:rsidRPr="00412938" w:rsidRDefault="007B09A5" w:rsidP="00943D16">
            <w:pPr>
              <w:autoSpaceDE w:val="0"/>
              <w:autoSpaceDN w:val="0"/>
              <w:adjustRightInd w:val="0"/>
              <w:spacing w:after="0" w:line="240" w:lineRule="auto"/>
              <w:jc w:val="center"/>
              <w:rPr>
                <w:rFonts w:ascii="Times New Roman" w:hAnsi="Times New Roman" w:cs="Simplified Arabic"/>
                <w:sz w:val="24"/>
                <w:szCs w:val="24"/>
                <w:rtl/>
              </w:rPr>
            </w:pPr>
            <w:r w:rsidRPr="00412938">
              <w:rPr>
                <w:rFonts w:ascii="Times New Roman" w:hAnsi="Times New Roman" w:cs="Simplified Arabic"/>
                <w:sz w:val="24"/>
                <w:szCs w:val="24"/>
              </w:rPr>
              <w:t>.745**</w:t>
            </w:r>
          </w:p>
        </w:tc>
        <w:tc>
          <w:tcPr>
            <w:tcW w:w="834" w:type="pct"/>
            <w:shd w:val="clear" w:color="auto" w:fill="D9D9D9" w:themeFill="background1" w:themeFillShade="D9"/>
            <w:vAlign w:val="center"/>
          </w:tcPr>
          <w:p w14:paraId="019B510C" w14:textId="77777777" w:rsidR="007B09A5" w:rsidRPr="00412938" w:rsidRDefault="007B09A5" w:rsidP="00943D16">
            <w:pPr>
              <w:autoSpaceDE w:val="0"/>
              <w:autoSpaceDN w:val="0"/>
              <w:adjustRightInd w:val="0"/>
              <w:spacing w:after="0" w:line="240" w:lineRule="auto"/>
              <w:jc w:val="center"/>
              <w:rPr>
                <w:rFonts w:ascii="Times New Roman" w:hAnsi="Times New Roman" w:cs="Simplified Arabic"/>
                <w:sz w:val="24"/>
                <w:szCs w:val="24"/>
                <w:rtl/>
              </w:rPr>
            </w:pPr>
            <w:r w:rsidRPr="00412938">
              <w:rPr>
                <w:rFonts w:ascii="Times New Roman" w:hAnsi="Times New Roman" w:cs="Simplified Arabic" w:hint="cs"/>
                <w:sz w:val="24"/>
                <w:szCs w:val="24"/>
                <w:rtl/>
              </w:rPr>
              <w:t>2</w:t>
            </w:r>
          </w:p>
        </w:tc>
        <w:tc>
          <w:tcPr>
            <w:tcW w:w="834" w:type="pct"/>
            <w:vAlign w:val="center"/>
          </w:tcPr>
          <w:p w14:paraId="3E80EAAA" w14:textId="77777777" w:rsidR="007B09A5" w:rsidRPr="00412938" w:rsidRDefault="007B09A5" w:rsidP="00943D16">
            <w:pPr>
              <w:autoSpaceDE w:val="0"/>
              <w:autoSpaceDN w:val="0"/>
              <w:adjustRightInd w:val="0"/>
              <w:spacing w:after="0" w:line="240" w:lineRule="auto"/>
              <w:jc w:val="center"/>
              <w:rPr>
                <w:rFonts w:ascii="Times New Roman" w:hAnsi="Times New Roman" w:cs="Simplified Arabic"/>
                <w:sz w:val="24"/>
                <w:szCs w:val="24"/>
              </w:rPr>
            </w:pPr>
            <w:r w:rsidRPr="00412938">
              <w:rPr>
                <w:rFonts w:ascii="Times New Roman" w:hAnsi="Times New Roman" w:cs="Simplified Arabic"/>
                <w:sz w:val="24"/>
                <w:szCs w:val="24"/>
              </w:rPr>
              <w:t>.856**</w:t>
            </w:r>
          </w:p>
        </w:tc>
        <w:tc>
          <w:tcPr>
            <w:tcW w:w="834" w:type="pct"/>
            <w:shd w:val="clear" w:color="auto" w:fill="D9D9D9" w:themeFill="background1" w:themeFillShade="D9"/>
            <w:vAlign w:val="center"/>
          </w:tcPr>
          <w:p w14:paraId="72B7432A" w14:textId="77777777" w:rsidR="007B09A5" w:rsidRPr="00412938" w:rsidRDefault="007B09A5" w:rsidP="00943D16">
            <w:pPr>
              <w:autoSpaceDE w:val="0"/>
              <w:autoSpaceDN w:val="0"/>
              <w:adjustRightInd w:val="0"/>
              <w:spacing w:after="0" w:line="240" w:lineRule="auto"/>
              <w:jc w:val="center"/>
              <w:rPr>
                <w:rFonts w:ascii="Times New Roman" w:hAnsi="Times New Roman" w:cs="Simplified Arabic"/>
                <w:sz w:val="24"/>
                <w:szCs w:val="24"/>
                <w:rtl/>
              </w:rPr>
            </w:pPr>
            <w:r w:rsidRPr="00412938">
              <w:rPr>
                <w:rFonts w:ascii="Times New Roman" w:hAnsi="Times New Roman" w:cs="Simplified Arabic" w:hint="cs"/>
                <w:sz w:val="24"/>
                <w:szCs w:val="24"/>
                <w:rtl/>
              </w:rPr>
              <w:t>3</w:t>
            </w:r>
          </w:p>
        </w:tc>
        <w:tc>
          <w:tcPr>
            <w:tcW w:w="838" w:type="pct"/>
            <w:vAlign w:val="center"/>
          </w:tcPr>
          <w:p w14:paraId="7B988B87" w14:textId="77777777" w:rsidR="007B09A5" w:rsidRPr="00412938" w:rsidRDefault="007B09A5" w:rsidP="00943D16">
            <w:pPr>
              <w:autoSpaceDE w:val="0"/>
              <w:autoSpaceDN w:val="0"/>
              <w:adjustRightInd w:val="0"/>
              <w:spacing w:after="0" w:line="240" w:lineRule="auto"/>
              <w:jc w:val="center"/>
              <w:rPr>
                <w:rFonts w:ascii="Times New Roman" w:hAnsi="Times New Roman" w:cs="Simplified Arabic"/>
                <w:sz w:val="24"/>
                <w:szCs w:val="24"/>
              </w:rPr>
            </w:pPr>
            <w:r w:rsidRPr="00412938">
              <w:rPr>
                <w:rFonts w:ascii="Times New Roman" w:hAnsi="Times New Roman" w:cs="Simplified Arabic"/>
                <w:sz w:val="24"/>
                <w:szCs w:val="24"/>
              </w:rPr>
              <w:t>.728**</w:t>
            </w:r>
          </w:p>
        </w:tc>
      </w:tr>
      <w:tr w:rsidR="007B09A5" w:rsidRPr="00943D16" w14:paraId="319CA592" w14:textId="77777777" w:rsidTr="00652E10">
        <w:trPr>
          <w:trHeight w:val="397"/>
          <w:jc w:val="center"/>
        </w:trPr>
        <w:tc>
          <w:tcPr>
            <w:tcW w:w="826" w:type="pct"/>
            <w:shd w:val="clear" w:color="auto" w:fill="D9D9D9" w:themeFill="background1" w:themeFillShade="D9"/>
            <w:vAlign w:val="center"/>
          </w:tcPr>
          <w:p w14:paraId="447F86ED" w14:textId="77777777" w:rsidR="007B09A5" w:rsidRPr="00412938" w:rsidRDefault="007B09A5" w:rsidP="00943D16">
            <w:pPr>
              <w:autoSpaceDE w:val="0"/>
              <w:autoSpaceDN w:val="0"/>
              <w:adjustRightInd w:val="0"/>
              <w:spacing w:after="0" w:line="240" w:lineRule="auto"/>
              <w:jc w:val="center"/>
              <w:rPr>
                <w:rFonts w:ascii="Times New Roman" w:hAnsi="Times New Roman" w:cs="Simplified Arabic"/>
                <w:sz w:val="24"/>
                <w:szCs w:val="24"/>
                <w:rtl/>
              </w:rPr>
            </w:pPr>
            <w:r w:rsidRPr="00412938">
              <w:rPr>
                <w:rFonts w:ascii="Times New Roman" w:hAnsi="Times New Roman" w:cs="Simplified Arabic" w:hint="cs"/>
                <w:sz w:val="24"/>
                <w:szCs w:val="24"/>
                <w:rtl/>
              </w:rPr>
              <w:t>4</w:t>
            </w:r>
          </w:p>
        </w:tc>
        <w:tc>
          <w:tcPr>
            <w:tcW w:w="834" w:type="pct"/>
            <w:vAlign w:val="center"/>
          </w:tcPr>
          <w:p w14:paraId="6B68039E" w14:textId="77777777" w:rsidR="007B09A5" w:rsidRPr="00412938" w:rsidRDefault="007B09A5" w:rsidP="00943D16">
            <w:pPr>
              <w:autoSpaceDE w:val="0"/>
              <w:autoSpaceDN w:val="0"/>
              <w:adjustRightInd w:val="0"/>
              <w:spacing w:after="0" w:line="240" w:lineRule="auto"/>
              <w:jc w:val="center"/>
              <w:rPr>
                <w:rFonts w:ascii="Times New Roman" w:hAnsi="Times New Roman" w:cs="Simplified Arabic"/>
                <w:sz w:val="24"/>
                <w:szCs w:val="24"/>
              </w:rPr>
            </w:pPr>
            <w:r w:rsidRPr="00412938">
              <w:rPr>
                <w:rFonts w:ascii="Times New Roman" w:hAnsi="Times New Roman" w:cs="Simplified Arabic"/>
                <w:sz w:val="24"/>
                <w:szCs w:val="24"/>
              </w:rPr>
              <w:t>.784**</w:t>
            </w:r>
          </w:p>
        </w:tc>
        <w:tc>
          <w:tcPr>
            <w:tcW w:w="834" w:type="pct"/>
            <w:shd w:val="clear" w:color="auto" w:fill="D9D9D9" w:themeFill="background1" w:themeFillShade="D9"/>
            <w:vAlign w:val="center"/>
          </w:tcPr>
          <w:p w14:paraId="105FB638" w14:textId="77777777" w:rsidR="007B09A5" w:rsidRPr="00412938" w:rsidRDefault="007B09A5" w:rsidP="00943D16">
            <w:pPr>
              <w:autoSpaceDE w:val="0"/>
              <w:autoSpaceDN w:val="0"/>
              <w:adjustRightInd w:val="0"/>
              <w:spacing w:after="0" w:line="240" w:lineRule="auto"/>
              <w:jc w:val="center"/>
              <w:rPr>
                <w:rFonts w:ascii="Times New Roman" w:hAnsi="Times New Roman" w:cs="Simplified Arabic"/>
                <w:sz w:val="24"/>
                <w:szCs w:val="24"/>
                <w:rtl/>
              </w:rPr>
            </w:pPr>
            <w:r w:rsidRPr="00412938">
              <w:rPr>
                <w:rFonts w:ascii="Times New Roman" w:hAnsi="Times New Roman" w:cs="Simplified Arabic" w:hint="cs"/>
                <w:sz w:val="24"/>
                <w:szCs w:val="24"/>
                <w:rtl/>
              </w:rPr>
              <w:t>5</w:t>
            </w:r>
          </w:p>
        </w:tc>
        <w:tc>
          <w:tcPr>
            <w:tcW w:w="834" w:type="pct"/>
            <w:vAlign w:val="center"/>
          </w:tcPr>
          <w:p w14:paraId="42DE3286" w14:textId="77777777" w:rsidR="007B09A5" w:rsidRPr="00412938" w:rsidRDefault="007B09A5" w:rsidP="00943D16">
            <w:pPr>
              <w:autoSpaceDE w:val="0"/>
              <w:autoSpaceDN w:val="0"/>
              <w:adjustRightInd w:val="0"/>
              <w:spacing w:after="0" w:line="240" w:lineRule="auto"/>
              <w:jc w:val="center"/>
              <w:rPr>
                <w:rFonts w:ascii="Times New Roman" w:hAnsi="Times New Roman" w:cs="Simplified Arabic"/>
                <w:sz w:val="24"/>
                <w:szCs w:val="24"/>
              </w:rPr>
            </w:pPr>
            <w:r w:rsidRPr="00412938">
              <w:rPr>
                <w:rFonts w:ascii="Times New Roman" w:hAnsi="Times New Roman" w:cs="Simplified Arabic"/>
                <w:sz w:val="24"/>
                <w:szCs w:val="24"/>
              </w:rPr>
              <w:t>.881**</w:t>
            </w:r>
          </w:p>
        </w:tc>
        <w:tc>
          <w:tcPr>
            <w:tcW w:w="1672" w:type="pct"/>
            <w:gridSpan w:val="2"/>
            <w:shd w:val="clear" w:color="auto" w:fill="D9D9D9" w:themeFill="background1" w:themeFillShade="D9"/>
            <w:vAlign w:val="center"/>
          </w:tcPr>
          <w:p w14:paraId="614510A6" w14:textId="77777777" w:rsidR="007B09A5" w:rsidRPr="00412938" w:rsidRDefault="007B09A5" w:rsidP="00943D16">
            <w:pPr>
              <w:autoSpaceDE w:val="0"/>
              <w:autoSpaceDN w:val="0"/>
              <w:adjustRightInd w:val="0"/>
              <w:spacing w:after="0" w:line="240" w:lineRule="auto"/>
              <w:jc w:val="center"/>
              <w:rPr>
                <w:rFonts w:ascii="Times New Roman" w:hAnsi="Times New Roman" w:cs="Simplified Arabic"/>
                <w:sz w:val="24"/>
                <w:szCs w:val="24"/>
              </w:rPr>
            </w:pPr>
          </w:p>
        </w:tc>
      </w:tr>
      <w:tr w:rsidR="007B09A5" w:rsidRPr="00943D16" w14:paraId="4F00B8E8" w14:textId="77777777" w:rsidTr="00652E10">
        <w:trPr>
          <w:trHeight w:val="397"/>
          <w:jc w:val="center"/>
        </w:trPr>
        <w:tc>
          <w:tcPr>
            <w:tcW w:w="5000" w:type="pct"/>
            <w:gridSpan w:val="6"/>
            <w:shd w:val="clear" w:color="auto" w:fill="D9D9D9" w:themeFill="background1" w:themeFillShade="D9"/>
            <w:vAlign w:val="center"/>
          </w:tcPr>
          <w:p w14:paraId="61888FC7"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b/>
                <w:bCs/>
                <w:sz w:val="24"/>
                <w:szCs w:val="24"/>
              </w:rPr>
            </w:pPr>
            <w:r w:rsidRPr="00943D16">
              <w:rPr>
                <w:rFonts w:ascii="Times New Roman" w:hAnsi="Times New Roman" w:cs="Simplified Arabic"/>
                <w:b/>
                <w:bCs/>
                <w:sz w:val="24"/>
                <w:szCs w:val="24"/>
                <w:rtl/>
              </w:rPr>
              <w:t>البعد الثاني: السرد العاطفي</w:t>
            </w:r>
          </w:p>
        </w:tc>
      </w:tr>
      <w:tr w:rsidR="007B09A5" w:rsidRPr="00943D16" w14:paraId="662ED67B" w14:textId="77777777" w:rsidTr="00652E10">
        <w:trPr>
          <w:trHeight w:val="397"/>
          <w:jc w:val="center"/>
        </w:trPr>
        <w:tc>
          <w:tcPr>
            <w:tcW w:w="826" w:type="pct"/>
            <w:shd w:val="clear" w:color="auto" w:fill="D9D9D9" w:themeFill="background1" w:themeFillShade="D9"/>
            <w:vAlign w:val="center"/>
          </w:tcPr>
          <w:p w14:paraId="69C28088" w14:textId="77777777" w:rsidR="007B09A5" w:rsidRPr="00412938" w:rsidRDefault="007B09A5" w:rsidP="00943D16">
            <w:pPr>
              <w:autoSpaceDE w:val="0"/>
              <w:autoSpaceDN w:val="0"/>
              <w:adjustRightInd w:val="0"/>
              <w:spacing w:after="0" w:line="240" w:lineRule="auto"/>
              <w:jc w:val="center"/>
              <w:rPr>
                <w:rFonts w:ascii="Times New Roman" w:hAnsi="Times New Roman" w:cs="Simplified Arabic"/>
                <w:sz w:val="24"/>
                <w:szCs w:val="24"/>
                <w:rtl/>
              </w:rPr>
            </w:pPr>
            <w:r w:rsidRPr="00412938">
              <w:rPr>
                <w:rFonts w:ascii="Times New Roman" w:hAnsi="Times New Roman" w:cs="Simplified Arabic" w:hint="cs"/>
                <w:sz w:val="24"/>
                <w:szCs w:val="24"/>
                <w:rtl/>
              </w:rPr>
              <w:t>6</w:t>
            </w:r>
          </w:p>
        </w:tc>
        <w:tc>
          <w:tcPr>
            <w:tcW w:w="834" w:type="pct"/>
            <w:vAlign w:val="center"/>
          </w:tcPr>
          <w:p w14:paraId="65C9E2F5" w14:textId="77777777" w:rsidR="007B09A5" w:rsidRPr="00412938" w:rsidRDefault="007B09A5" w:rsidP="00943D16">
            <w:pPr>
              <w:autoSpaceDE w:val="0"/>
              <w:autoSpaceDN w:val="0"/>
              <w:adjustRightInd w:val="0"/>
              <w:spacing w:after="0" w:line="240" w:lineRule="auto"/>
              <w:jc w:val="center"/>
              <w:rPr>
                <w:rFonts w:ascii="Times New Roman" w:hAnsi="Times New Roman" w:cs="Simplified Arabic"/>
                <w:sz w:val="24"/>
                <w:szCs w:val="24"/>
              </w:rPr>
            </w:pPr>
            <w:r w:rsidRPr="00412938">
              <w:rPr>
                <w:rFonts w:ascii="Times New Roman" w:hAnsi="Times New Roman" w:cs="Simplified Arabic"/>
                <w:sz w:val="24"/>
                <w:szCs w:val="24"/>
              </w:rPr>
              <w:t>.716**</w:t>
            </w:r>
          </w:p>
        </w:tc>
        <w:tc>
          <w:tcPr>
            <w:tcW w:w="834" w:type="pct"/>
            <w:shd w:val="clear" w:color="auto" w:fill="D9D9D9" w:themeFill="background1" w:themeFillShade="D9"/>
            <w:vAlign w:val="center"/>
          </w:tcPr>
          <w:p w14:paraId="0D14AD05" w14:textId="77777777" w:rsidR="007B09A5" w:rsidRPr="00412938" w:rsidRDefault="007B09A5" w:rsidP="00943D16">
            <w:pPr>
              <w:autoSpaceDE w:val="0"/>
              <w:autoSpaceDN w:val="0"/>
              <w:adjustRightInd w:val="0"/>
              <w:spacing w:after="0" w:line="240" w:lineRule="auto"/>
              <w:jc w:val="center"/>
              <w:rPr>
                <w:rFonts w:ascii="Times New Roman" w:hAnsi="Times New Roman" w:cs="Simplified Arabic"/>
                <w:sz w:val="24"/>
                <w:szCs w:val="24"/>
                <w:rtl/>
              </w:rPr>
            </w:pPr>
            <w:r w:rsidRPr="00412938">
              <w:rPr>
                <w:rFonts w:ascii="Times New Roman" w:hAnsi="Times New Roman" w:cs="Simplified Arabic" w:hint="cs"/>
                <w:sz w:val="24"/>
                <w:szCs w:val="24"/>
                <w:rtl/>
              </w:rPr>
              <w:t>7</w:t>
            </w:r>
          </w:p>
        </w:tc>
        <w:tc>
          <w:tcPr>
            <w:tcW w:w="834" w:type="pct"/>
            <w:vAlign w:val="center"/>
          </w:tcPr>
          <w:p w14:paraId="6D3E4E63" w14:textId="77777777" w:rsidR="007B09A5" w:rsidRPr="00412938" w:rsidRDefault="007B09A5" w:rsidP="00943D16">
            <w:pPr>
              <w:autoSpaceDE w:val="0"/>
              <w:autoSpaceDN w:val="0"/>
              <w:adjustRightInd w:val="0"/>
              <w:spacing w:after="0" w:line="240" w:lineRule="auto"/>
              <w:jc w:val="center"/>
              <w:rPr>
                <w:rFonts w:ascii="Times New Roman" w:hAnsi="Times New Roman" w:cs="Simplified Arabic"/>
                <w:sz w:val="24"/>
                <w:szCs w:val="24"/>
              </w:rPr>
            </w:pPr>
            <w:r w:rsidRPr="00412938">
              <w:rPr>
                <w:rFonts w:ascii="Times New Roman" w:hAnsi="Times New Roman" w:cs="Simplified Arabic"/>
                <w:sz w:val="24"/>
                <w:szCs w:val="24"/>
              </w:rPr>
              <w:t>.806**</w:t>
            </w:r>
          </w:p>
        </w:tc>
        <w:tc>
          <w:tcPr>
            <w:tcW w:w="834" w:type="pct"/>
            <w:shd w:val="clear" w:color="auto" w:fill="D9D9D9" w:themeFill="background1" w:themeFillShade="D9"/>
            <w:vAlign w:val="center"/>
          </w:tcPr>
          <w:p w14:paraId="0A52274D" w14:textId="77777777" w:rsidR="007B09A5" w:rsidRPr="00412938" w:rsidRDefault="007B09A5" w:rsidP="00943D16">
            <w:pPr>
              <w:autoSpaceDE w:val="0"/>
              <w:autoSpaceDN w:val="0"/>
              <w:adjustRightInd w:val="0"/>
              <w:spacing w:after="0" w:line="240" w:lineRule="auto"/>
              <w:jc w:val="center"/>
              <w:rPr>
                <w:rFonts w:ascii="Times New Roman" w:hAnsi="Times New Roman" w:cs="Simplified Arabic"/>
                <w:sz w:val="24"/>
                <w:szCs w:val="24"/>
                <w:rtl/>
              </w:rPr>
            </w:pPr>
            <w:r w:rsidRPr="00412938">
              <w:rPr>
                <w:rFonts w:ascii="Times New Roman" w:hAnsi="Times New Roman" w:cs="Simplified Arabic" w:hint="cs"/>
                <w:sz w:val="24"/>
                <w:szCs w:val="24"/>
                <w:rtl/>
              </w:rPr>
              <w:t>8</w:t>
            </w:r>
          </w:p>
        </w:tc>
        <w:tc>
          <w:tcPr>
            <w:tcW w:w="838" w:type="pct"/>
            <w:vAlign w:val="center"/>
          </w:tcPr>
          <w:p w14:paraId="0CBA67DA" w14:textId="77777777" w:rsidR="007B09A5" w:rsidRPr="00412938" w:rsidRDefault="007B09A5" w:rsidP="00943D16">
            <w:pPr>
              <w:autoSpaceDE w:val="0"/>
              <w:autoSpaceDN w:val="0"/>
              <w:adjustRightInd w:val="0"/>
              <w:spacing w:after="0" w:line="240" w:lineRule="auto"/>
              <w:jc w:val="center"/>
              <w:rPr>
                <w:rFonts w:ascii="Times New Roman" w:hAnsi="Times New Roman" w:cs="Simplified Arabic"/>
                <w:sz w:val="24"/>
                <w:szCs w:val="24"/>
              </w:rPr>
            </w:pPr>
            <w:r w:rsidRPr="00412938">
              <w:rPr>
                <w:rFonts w:ascii="Times New Roman" w:hAnsi="Times New Roman" w:cs="Simplified Arabic"/>
                <w:sz w:val="24"/>
                <w:szCs w:val="24"/>
              </w:rPr>
              <w:t>.772**</w:t>
            </w:r>
          </w:p>
        </w:tc>
      </w:tr>
      <w:tr w:rsidR="007B09A5" w:rsidRPr="00943D16" w14:paraId="3778D488" w14:textId="77777777" w:rsidTr="00652E10">
        <w:trPr>
          <w:trHeight w:val="397"/>
          <w:jc w:val="center"/>
        </w:trPr>
        <w:tc>
          <w:tcPr>
            <w:tcW w:w="826" w:type="pct"/>
            <w:shd w:val="clear" w:color="auto" w:fill="D9D9D9" w:themeFill="background1" w:themeFillShade="D9"/>
            <w:vAlign w:val="center"/>
          </w:tcPr>
          <w:p w14:paraId="2DE7270B" w14:textId="77777777" w:rsidR="007B09A5" w:rsidRPr="00412938" w:rsidRDefault="007B09A5" w:rsidP="00943D16">
            <w:pPr>
              <w:autoSpaceDE w:val="0"/>
              <w:autoSpaceDN w:val="0"/>
              <w:adjustRightInd w:val="0"/>
              <w:spacing w:after="0" w:line="240" w:lineRule="auto"/>
              <w:jc w:val="center"/>
              <w:rPr>
                <w:rFonts w:ascii="Times New Roman" w:hAnsi="Times New Roman" w:cs="Simplified Arabic"/>
                <w:sz w:val="24"/>
                <w:szCs w:val="24"/>
                <w:rtl/>
              </w:rPr>
            </w:pPr>
            <w:r w:rsidRPr="00412938">
              <w:rPr>
                <w:rFonts w:ascii="Times New Roman" w:hAnsi="Times New Roman" w:cs="Simplified Arabic" w:hint="cs"/>
                <w:sz w:val="24"/>
                <w:szCs w:val="24"/>
                <w:rtl/>
              </w:rPr>
              <w:t>9</w:t>
            </w:r>
          </w:p>
        </w:tc>
        <w:tc>
          <w:tcPr>
            <w:tcW w:w="834" w:type="pct"/>
            <w:vAlign w:val="center"/>
          </w:tcPr>
          <w:p w14:paraId="17D19C3A" w14:textId="77777777" w:rsidR="007B09A5" w:rsidRPr="00412938" w:rsidRDefault="007B09A5" w:rsidP="00943D16">
            <w:pPr>
              <w:autoSpaceDE w:val="0"/>
              <w:autoSpaceDN w:val="0"/>
              <w:adjustRightInd w:val="0"/>
              <w:spacing w:after="0" w:line="240" w:lineRule="auto"/>
              <w:jc w:val="center"/>
              <w:rPr>
                <w:rFonts w:ascii="Times New Roman" w:hAnsi="Times New Roman" w:cs="Simplified Arabic"/>
                <w:sz w:val="24"/>
                <w:szCs w:val="24"/>
              </w:rPr>
            </w:pPr>
            <w:r w:rsidRPr="00412938">
              <w:rPr>
                <w:rFonts w:ascii="Times New Roman" w:hAnsi="Times New Roman" w:cs="Simplified Arabic"/>
                <w:sz w:val="24"/>
                <w:szCs w:val="24"/>
              </w:rPr>
              <w:t>.803**</w:t>
            </w:r>
          </w:p>
        </w:tc>
        <w:tc>
          <w:tcPr>
            <w:tcW w:w="834" w:type="pct"/>
            <w:shd w:val="clear" w:color="auto" w:fill="D9D9D9" w:themeFill="background1" w:themeFillShade="D9"/>
            <w:vAlign w:val="center"/>
          </w:tcPr>
          <w:p w14:paraId="5F631EA2" w14:textId="77777777" w:rsidR="007B09A5" w:rsidRPr="00412938" w:rsidRDefault="007B09A5" w:rsidP="00943D16">
            <w:pPr>
              <w:autoSpaceDE w:val="0"/>
              <w:autoSpaceDN w:val="0"/>
              <w:adjustRightInd w:val="0"/>
              <w:spacing w:after="0" w:line="240" w:lineRule="auto"/>
              <w:jc w:val="center"/>
              <w:rPr>
                <w:rFonts w:ascii="Times New Roman" w:hAnsi="Times New Roman" w:cs="Simplified Arabic"/>
                <w:sz w:val="24"/>
                <w:szCs w:val="24"/>
                <w:rtl/>
              </w:rPr>
            </w:pPr>
            <w:r w:rsidRPr="00412938">
              <w:rPr>
                <w:rFonts w:ascii="Times New Roman" w:hAnsi="Times New Roman" w:cs="Simplified Arabic" w:hint="cs"/>
                <w:sz w:val="24"/>
                <w:szCs w:val="24"/>
                <w:rtl/>
              </w:rPr>
              <w:t>10</w:t>
            </w:r>
          </w:p>
        </w:tc>
        <w:tc>
          <w:tcPr>
            <w:tcW w:w="834" w:type="pct"/>
            <w:vAlign w:val="center"/>
          </w:tcPr>
          <w:p w14:paraId="789B0437" w14:textId="77777777" w:rsidR="007B09A5" w:rsidRPr="00412938" w:rsidRDefault="007B09A5" w:rsidP="00943D16">
            <w:pPr>
              <w:autoSpaceDE w:val="0"/>
              <w:autoSpaceDN w:val="0"/>
              <w:adjustRightInd w:val="0"/>
              <w:spacing w:after="0" w:line="240" w:lineRule="auto"/>
              <w:jc w:val="center"/>
              <w:rPr>
                <w:rFonts w:ascii="Times New Roman" w:hAnsi="Times New Roman" w:cs="Simplified Arabic"/>
                <w:sz w:val="24"/>
                <w:szCs w:val="24"/>
              </w:rPr>
            </w:pPr>
            <w:r w:rsidRPr="00412938">
              <w:rPr>
                <w:rFonts w:ascii="Times New Roman" w:hAnsi="Times New Roman" w:cs="Simplified Arabic"/>
                <w:sz w:val="24"/>
                <w:szCs w:val="24"/>
              </w:rPr>
              <w:t>.824**</w:t>
            </w:r>
          </w:p>
        </w:tc>
        <w:tc>
          <w:tcPr>
            <w:tcW w:w="1672" w:type="pct"/>
            <w:gridSpan w:val="2"/>
            <w:shd w:val="clear" w:color="auto" w:fill="D9D9D9" w:themeFill="background1" w:themeFillShade="D9"/>
            <w:vAlign w:val="center"/>
          </w:tcPr>
          <w:p w14:paraId="6DFDAA3D" w14:textId="77777777" w:rsidR="007B09A5" w:rsidRPr="00412938" w:rsidRDefault="007B09A5" w:rsidP="00943D16">
            <w:pPr>
              <w:autoSpaceDE w:val="0"/>
              <w:autoSpaceDN w:val="0"/>
              <w:adjustRightInd w:val="0"/>
              <w:spacing w:after="0" w:line="240" w:lineRule="auto"/>
              <w:jc w:val="center"/>
              <w:rPr>
                <w:rFonts w:ascii="Times New Roman" w:hAnsi="Times New Roman" w:cs="Simplified Arabic"/>
                <w:sz w:val="24"/>
                <w:szCs w:val="24"/>
              </w:rPr>
            </w:pPr>
          </w:p>
        </w:tc>
      </w:tr>
      <w:tr w:rsidR="007B09A5" w:rsidRPr="00943D16" w14:paraId="50C382C9" w14:textId="77777777" w:rsidTr="00652E10">
        <w:trPr>
          <w:trHeight w:val="397"/>
          <w:jc w:val="center"/>
        </w:trPr>
        <w:tc>
          <w:tcPr>
            <w:tcW w:w="5000" w:type="pct"/>
            <w:gridSpan w:val="6"/>
            <w:shd w:val="clear" w:color="auto" w:fill="D9D9D9" w:themeFill="background1" w:themeFillShade="D9"/>
            <w:vAlign w:val="center"/>
          </w:tcPr>
          <w:p w14:paraId="317E2E50"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b/>
                <w:bCs/>
                <w:sz w:val="24"/>
                <w:szCs w:val="24"/>
              </w:rPr>
            </w:pPr>
            <w:r w:rsidRPr="00943D16">
              <w:rPr>
                <w:rFonts w:ascii="Times New Roman" w:hAnsi="Times New Roman" w:cs="Simplified Arabic"/>
                <w:b/>
                <w:bCs/>
                <w:sz w:val="24"/>
                <w:szCs w:val="24"/>
                <w:rtl/>
              </w:rPr>
              <w:t>البعد الثالث: الدلالات القيمية / الدينية</w:t>
            </w:r>
          </w:p>
        </w:tc>
      </w:tr>
      <w:tr w:rsidR="007B09A5" w:rsidRPr="00943D16" w14:paraId="3CF66358" w14:textId="77777777" w:rsidTr="00652E10">
        <w:trPr>
          <w:trHeight w:val="397"/>
          <w:jc w:val="center"/>
        </w:trPr>
        <w:tc>
          <w:tcPr>
            <w:tcW w:w="826" w:type="pct"/>
            <w:shd w:val="clear" w:color="auto" w:fill="D9D9D9" w:themeFill="background1" w:themeFillShade="D9"/>
            <w:vAlign w:val="center"/>
          </w:tcPr>
          <w:p w14:paraId="777D3D0C" w14:textId="77777777" w:rsidR="007B09A5" w:rsidRPr="00412938" w:rsidRDefault="007B09A5" w:rsidP="00943D16">
            <w:pPr>
              <w:autoSpaceDE w:val="0"/>
              <w:autoSpaceDN w:val="0"/>
              <w:adjustRightInd w:val="0"/>
              <w:spacing w:after="0" w:line="240" w:lineRule="auto"/>
              <w:jc w:val="center"/>
              <w:rPr>
                <w:rFonts w:ascii="Times New Roman" w:hAnsi="Times New Roman" w:cs="Simplified Arabic"/>
                <w:sz w:val="24"/>
                <w:szCs w:val="24"/>
                <w:rtl/>
              </w:rPr>
            </w:pPr>
            <w:r w:rsidRPr="00412938">
              <w:rPr>
                <w:rFonts w:ascii="Times New Roman" w:hAnsi="Times New Roman" w:cs="Simplified Arabic" w:hint="cs"/>
                <w:sz w:val="24"/>
                <w:szCs w:val="24"/>
                <w:rtl/>
              </w:rPr>
              <w:t>11</w:t>
            </w:r>
          </w:p>
        </w:tc>
        <w:tc>
          <w:tcPr>
            <w:tcW w:w="834" w:type="pct"/>
            <w:vAlign w:val="center"/>
          </w:tcPr>
          <w:p w14:paraId="1A9BE202" w14:textId="77777777" w:rsidR="007B09A5" w:rsidRPr="00412938" w:rsidRDefault="007B09A5" w:rsidP="00943D16">
            <w:pPr>
              <w:autoSpaceDE w:val="0"/>
              <w:autoSpaceDN w:val="0"/>
              <w:adjustRightInd w:val="0"/>
              <w:spacing w:after="0" w:line="240" w:lineRule="auto"/>
              <w:jc w:val="center"/>
              <w:rPr>
                <w:rFonts w:ascii="Times New Roman" w:hAnsi="Times New Roman" w:cs="Simplified Arabic"/>
                <w:sz w:val="24"/>
                <w:szCs w:val="24"/>
              </w:rPr>
            </w:pPr>
            <w:r w:rsidRPr="00412938">
              <w:rPr>
                <w:rFonts w:ascii="Times New Roman" w:hAnsi="Times New Roman" w:cs="Simplified Arabic"/>
                <w:sz w:val="24"/>
                <w:szCs w:val="24"/>
              </w:rPr>
              <w:t>.799**</w:t>
            </w:r>
          </w:p>
        </w:tc>
        <w:tc>
          <w:tcPr>
            <w:tcW w:w="834" w:type="pct"/>
            <w:shd w:val="clear" w:color="auto" w:fill="D9D9D9" w:themeFill="background1" w:themeFillShade="D9"/>
            <w:vAlign w:val="center"/>
          </w:tcPr>
          <w:p w14:paraId="693A28E3" w14:textId="77777777" w:rsidR="007B09A5" w:rsidRPr="00412938" w:rsidRDefault="007B09A5" w:rsidP="00943D16">
            <w:pPr>
              <w:autoSpaceDE w:val="0"/>
              <w:autoSpaceDN w:val="0"/>
              <w:adjustRightInd w:val="0"/>
              <w:spacing w:after="0" w:line="240" w:lineRule="auto"/>
              <w:jc w:val="center"/>
              <w:rPr>
                <w:rFonts w:ascii="Times New Roman" w:hAnsi="Times New Roman" w:cs="Simplified Arabic"/>
                <w:sz w:val="24"/>
                <w:szCs w:val="24"/>
                <w:rtl/>
              </w:rPr>
            </w:pPr>
            <w:r w:rsidRPr="00412938">
              <w:rPr>
                <w:rFonts w:ascii="Times New Roman" w:hAnsi="Times New Roman" w:cs="Simplified Arabic" w:hint="cs"/>
                <w:sz w:val="24"/>
                <w:szCs w:val="24"/>
                <w:rtl/>
              </w:rPr>
              <w:t>12</w:t>
            </w:r>
          </w:p>
        </w:tc>
        <w:tc>
          <w:tcPr>
            <w:tcW w:w="834" w:type="pct"/>
            <w:vAlign w:val="center"/>
          </w:tcPr>
          <w:p w14:paraId="773F7536" w14:textId="77777777" w:rsidR="007B09A5" w:rsidRPr="00412938" w:rsidRDefault="007B09A5" w:rsidP="00943D16">
            <w:pPr>
              <w:autoSpaceDE w:val="0"/>
              <w:autoSpaceDN w:val="0"/>
              <w:adjustRightInd w:val="0"/>
              <w:spacing w:after="0" w:line="240" w:lineRule="auto"/>
              <w:jc w:val="center"/>
              <w:rPr>
                <w:rFonts w:ascii="Times New Roman" w:hAnsi="Times New Roman" w:cs="Simplified Arabic"/>
                <w:sz w:val="24"/>
                <w:szCs w:val="24"/>
              </w:rPr>
            </w:pPr>
            <w:r w:rsidRPr="00412938">
              <w:rPr>
                <w:rFonts w:ascii="Times New Roman" w:hAnsi="Times New Roman" w:cs="Simplified Arabic"/>
                <w:sz w:val="24"/>
                <w:szCs w:val="24"/>
              </w:rPr>
              <w:t>.779**</w:t>
            </w:r>
          </w:p>
        </w:tc>
        <w:tc>
          <w:tcPr>
            <w:tcW w:w="834" w:type="pct"/>
            <w:shd w:val="clear" w:color="auto" w:fill="D9D9D9" w:themeFill="background1" w:themeFillShade="D9"/>
            <w:vAlign w:val="center"/>
          </w:tcPr>
          <w:p w14:paraId="58809645" w14:textId="77777777" w:rsidR="007B09A5" w:rsidRPr="00412938" w:rsidRDefault="007B09A5" w:rsidP="00943D16">
            <w:pPr>
              <w:autoSpaceDE w:val="0"/>
              <w:autoSpaceDN w:val="0"/>
              <w:adjustRightInd w:val="0"/>
              <w:spacing w:after="0" w:line="240" w:lineRule="auto"/>
              <w:jc w:val="center"/>
              <w:rPr>
                <w:rFonts w:ascii="Times New Roman" w:hAnsi="Times New Roman" w:cs="Simplified Arabic"/>
                <w:sz w:val="24"/>
                <w:szCs w:val="24"/>
                <w:rtl/>
              </w:rPr>
            </w:pPr>
            <w:r w:rsidRPr="00412938">
              <w:rPr>
                <w:rFonts w:ascii="Times New Roman" w:hAnsi="Times New Roman" w:cs="Simplified Arabic" w:hint="cs"/>
                <w:sz w:val="24"/>
                <w:szCs w:val="24"/>
                <w:rtl/>
              </w:rPr>
              <w:t>13</w:t>
            </w:r>
          </w:p>
        </w:tc>
        <w:tc>
          <w:tcPr>
            <w:tcW w:w="838" w:type="pct"/>
            <w:vAlign w:val="center"/>
          </w:tcPr>
          <w:p w14:paraId="5811C66F" w14:textId="77777777" w:rsidR="007B09A5" w:rsidRPr="00412938" w:rsidRDefault="007B09A5" w:rsidP="00943D16">
            <w:pPr>
              <w:autoSpaceDE w:val="0"/>
              <w:autoSpaceDN w:val="0"/>
              <w:adjustRightInd w:val="0"/>
              <w:spacing w:after="0" w:line="240" w:lineRule="auto"/>
              <w:jc w:val="center"/>
              <w:rPr>
                <w:rFonts w:ascii="Times New Roman" w:hAnsi="Times New Roman" w:cs="Simplified Arabic"/>
                <w:sz w:val="24"/>
                <w:szCs w:val="24"/>
              </w:rPr>
            </w:pPr>
            <w:r w:rsidRPr="00412938">
              <w:rPr>
                <w:rFonts w:ascii="Times New Roman" w:hAnsi="Times New Roman" w:cs="Simplified Arabic"/>
                <w:sz w:val="24"/>
                <w:szCs w:val="24"/>
              </w:rPr>
              <w:t>.763**</w:t>
            </w:r>
          </w:p>
        </w:tc>
      </w:tr>
      <w:tr w:rsidR="007B09A5" w:rsidRPr="00943D16" w14:paraId="23DDA22F" w14:textId="77777777" w:rsidTr="00652E10">
        <w:trPr>
          <w:trHeight w:val="397"/>
          <w:jc w:val="center"/>
        </w:trPr>
        <w:tc>
          <w:tcPr>
            <w:tcW w:w="826" w:type="pct"/>
            <w:shd w:val="clear" w:color="auto" w:fill="D9D9D9" w:themeFill="background1" w:themeFillShade="D9"/>
            <w:vAlign w:val="center"/>
          </w:tcPr>
          <w:p w14:paraId="534E0AB3" w14:textId="77777777" w:rsidR="007B09A5" w:rsidRPr="00412938" w:rsidRDefault="007B09A5" w:rsidP="00943D16">
            <w:pPr>
              <w:autoSpaceDE w:val="0"/>
              <w:autoSpaceDN w:val="0"/>
              <w:adjustRightInd w:val="0"/>
              <w:spacing w:after="0" w:line="240" w:lineRule="auto"/>
              <w:jc w:val="center"/>
              <w:rPr>
                <w:rFonts w:ascii="Times New Roman" w:hAnsi="Times New Roman" w:cs="Simplified Arabic"/>
                <w:sz w:val="24"/>
                <w:szCs w:val="24"/>
                <w:rtl/>
              </w:rPr>
            </w:pPr>
            <w:r w:rsidRPr="00412938">
              <w:rPr>
                <w:rFonts w:ascii="Times New Roman" w:hAnsi="Times New Roman" w:cs="Simplified Arabic" w:hint="cs"/>
                <w:sz w:val="24"/>
                <w:szCs w:val="24"/>
                <w:rtl/>
              </w:rPr>
              <w:t>14</w:t>
            </w:r>
          </w:p>
        </w:tc>
        <w:tc>
          <w:tcPr>
            <w:tcW w:w="834" w:type="pct"/>
            <w:vAlign w:val="center"/>
          </w:tcPr>
          <w:p w14:paraId="73FD45CC" w14:textId="77777777" w:rsidR="007B09A5" w:rsidRPr="00412938" w:rsidRDefault="007B09A5" w:rsidP="00943D16">
            <w:pPr>
              <w:autoSpaceDE w:val="0"/>
              <w:autoSpaceDN w:val="0"/>
              <w:adjustRightInd w:val="0"/>
              <w:spacing w:after="0" w:line="240" w:lineRule="auto"/>
              <w:jc w:val="center"/>
              <w:rPr>
                <w:rFonts w:ascii="Times New Roman" w:hAnsi="Times New Roman" w:cs="Simplified Arabic"/>
                <w:sz w:val="24"/>
                <w:szCs w:val="24"/>
              </w:rPr>
            </w:pPr>
            <w:r w:rsidRPr="00412938">
              <w:rPr>
                <w:rFonts w:ascii="Times New Roman" w:hAnsi="Times New Roman" w:cs="Simplified Arabic"/>
                <w:sz w:val="24"/>
                <w:szCs w:val="24"/>
              </w:rPr>
              <w:t>.861**</w:t>
            </w:r>
          </w:p>
        </w:tc>
        <w:tc>
          <w:tcPr>
            <w:tcW w:w="834" w:type="pct"/>
            <w:shd w:val="clear" w:color="auto" w:fill="D9D9D9" w:themeFill="background1" w:themeFillShade="D9"/>
            <w:vAlign w:val="center"/>
          </w:tcPr>
          <w:p w14:paraId="566B9BF8" w14:textId="77777777" w:rsidR="007B09A5" w:rsidRPr="00412938" w:rsidRDefault="007B09A5" w:rsidP="00943D16">
            <w:pPr>
              <w:autoSpaceDE w:val="0"/>
              <w:autoSpaceDN w:val="0"/>
              <w:adjustRightInd w:val="0"/>
              <w:spacing w:after="0" w:line="240" w:lineRule="auto"/>
              <w:jc w:val="center"/>
              <w:rPr>
                <w:rFonts w:ascii="Times New Roman" w:hAnsi="Times New Roman" w:cs="Simplified Arabic"/>
                <w:sz w:val="24"/>
                <w:szCs w:val="24"/>
                <w:rtl/>
              </w:rPr>
            </w:pPr>
            <w:r w:rsidRPr="00412938">
              <w:rPr>
                <w:rFonts w:ascii="Times New Roman" w:hAnsi="Times New Roman" w:cs="Simplified Arabic" w:hint="cs"/>
                <w:sz w:val="24"/>
                <w:szCs w:val="24"/>
                <w:rtl/>
              </w:rPr>
              <w:t>15</w:t>
            </w:r>
          </w:p>
        </w:tc>
        <w:tc>
          <w:tcPr>
            <w:tcW w:w="834" w:type="pct"/>
            <w:vAlign w:val="center"/>
          </w:tcPr>
          <w:p w14:paraId="794B527B" w14:textId="77777777" w:rsidR="007B09A5" w:rsidRPr="00412938" w:rsidRDefault="007B09A5" w:rsidP="00943D16">
            <w:pPr>
              <w:autoSpaceDE w:val="0"/>
              <w:autoSpaceDN w:val="0"/>
              <w:adjustRightInd w:val="0"/>
              <w:spacing w:after="0" w:line="240" w:lineRule="auto"/>
              <w:jc w:val="center"/>
              <w:rPr>
                <w:rFonts w:ascii="Times New Roman" w:hAnsi="Times New Roman" w:cs="Simplified Arabic"/>
                <w:sz w:val="24"/>
                <w:szCs w:val="24"/>
              </w:rPr>
            </w:pPr>
            <w:r w:rsidRPr="00412938">
              <w:rPr>
                <w:rFonts w:ascii="Times New Roman" w:hAnsi="Times New Roman" w:cs="Simplified Arabic"/>
                <w:sz w:val="24"/>
                <w:szCs w:val="24"/>
              </w:rPr>
              <w:t>.811**</w:t>
            </w:r>
          </w:p>
        </w:tc>
        <w:tc>
          <w:tcPr>
            <w:tcW w:w="1672" w:type="pct"/>
            <w:gridSpan w:val="2"/>
            <w:shd w:val="clear" w:color="auto" w:fill="D9D9D9" w:themeFill="background1" w:themeFillShade="D9"/>
            <w:vAlign w:val="center"/>
          </w:tcPr>
          <w:p w14:paraId="59A82D45" w14:textId="77777777" w:rsidR="007B09A5" w:rsidRPr="00412938" w:rsidRDefault="007B09A5" w:rsidP="00943D16">
            <w:pPr>
              <w:autoSpaceDE w:val="0"/>
              <w:autoSpaceDN w:val="0"/>
              <w:adjustRightInd w:val="0"/>
              <w:spacing w:after="0" w:line="240" w:lineRule="auto"/>
              <w:jc w:val="center"/>
              <w:rPr>
                <w:rFonts w:ascii="Times New Roman" w:hAnsi="Times New Roman" w:cs="Simplified Arabic"/>
                <w:sz w:val="24"/>
                <w:szCs w:val="24"/>
              </w:rPr>
            </w:pPr>
          </w:p>
        </w:tc>
      </w:tr>
      <w:tr w:rsidR="007B09A5" w:rsidRPr="00943D16" w14:paraId="0ACC209C" w14:textId="77777777" w:rsidTr="00652E10">
        <w:trPr>
          <w:trHeight w:val="397"/>
          <w:jc w:val="center"/>
        </w:trPr>
        <w:tc>
          <w:tcPr>
            <w:tcW w:w="5000" w:type="pct"/>
            <w:gridSpan w:val="6"/>
            <w:shd w:val="clear" w:color="auto" w:fill="D9D9D9" w:themeFill="background1" w:themeFillShade="D9"/>
            <w:vAlign w:val="center"/>
          </w:tcPr>
          <w:p w14:paraId="08A3B10E"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b/>
                <w:bCs/>
                <w:sz w:val="24"/>
                <w:szCs w:val="24"/>
              </w:rPr>
            </w:pPr>
            <w:r w:rsidRPr="00943D16">
              <w:rPr>
                <w:rFonts w:ascii="Times New Roman" w:hAnsi="Times New Roman" w:cs="Simplified Arabic"/>
                <w:b/>
                <w:bCs/>
                <w:sz w:val="24"/>
                <w:szCs w:val="24"/>
                <w:rtl/>
              </w:rPr>
              <w:t>البعد الرابع: البث المباشر</w:t>
            </w:r>
          </w:p>
        </w:tc>
      </w:tr>
      <w:tr w:rsidR="007B09A5" w:rsidRPr="00943D16" w14:paraId="205334FE" w14:textId="77777777" w:rsidTr="00652E10">
        <w:trPr>
          <w:trHeight w:val="397"/>
          <w:jc w:val="center"/>
        </w:trPr>
        <w:tc>
          <w:tcPr>
            <w:tcW w:w="826" w:type="pct"/>
            <w:shd w:val="clear" w:color="auto" w:fill="D9D9D9" w:themeFill="background1" w:themeFillShade="D9"/>
            <w:vAlign w:val="center"/>
          </w:tcPr>
          <w:p w14:paraId="540BAED4" w14:textId="77777777" w:rsidR="007B09A5" w:rsidRPr="00412938" w:rsidRDefault="007B09A5" w:rsidP="00943D16">
            <w:pPr>
              <w:autoSpaceDE w:val="0"/>
              <w:autoSpaceDN w:val="0"/>
              <w:adjustRightInd w:val="0"/>
              <w:spacing w:after="0" w:line="240" w:lineRule="auto"/>
              <w:jc w:val="center"/>
              <w:rPr>
                <w:rFonts w:ascii="Times New Roman" w:hAnsi="Times New Roman" w:cs="Simplified Arabic"/>
                <w:sz w:val="24"/>
                <w:szCs w:val="24"/>
                <w:rtl/>
              </w:rPr>
            </w:pPr>
            <w:r w:rsidRPr="00412938">
              <w:rPr>
                <w:rFonts w:ascii="Times New Roman" w:hAnsi="Times New Roman" w:cs="Simplified Arabic" w:hint="cs"/>
                <w:sz w:val="24"/>
                <w:szCs w:val="24"/>
                <w:rtl/>
              </w:rPr>
              <w:t>16</w:t>
            </w:r>
          </w:p>
        </w:tc>
        <w:tc>
          <w:tcPr>
            <w:tcW w:w="834" w:type="pct"/>
            <w:vAlign w:val="center"/>
          </w:tcPr>
          <w:p w14:paraId="5F3ED0A8" w14:textId="77777777" w:rsidR="007B09A5" w:rsidRPr="00412938" w:rsidRDefault="007B09A5" w:rsidP="00943D16">
            <w:pPr>
              <w:autoSpaceDE w:val="0"/>
              <w:autoSpaceDN w:val="0"/>
              <w:adjustRightInd w:val="0"/>
              <w:spacing w:after="0" w:line="240" w:lineRule="auto"/>
              <w:jc w:val="center"/>
              <w:rPr>
                <w:rFonts w:ascii="Times New Roman" w:hAnsi="Times New Roman" w:cs="Simplified Arabic"/>
                <w:sz w:val="24"/>
                <w:szCs w:val="24"/>
              </w:rPr>
            </w:pPr>
            <w:r w:rsidRPr="00412938">
              <w:rPr>
                <w:rFonts w:ascii="Times New Roman" w:hAnsi="Times New Roman" w:cs="Simplified Arabic"/>
                <w:sz w:val="24"/>
                <w:szCs w:val="24"/>
              </w:rPr>
              <w:t>.769**</w:t>
            </w:r>
          </w:p>
        </w:tc>
        <w:tc>
          <w:tcPr>
            <w:tcW w:w="834" w:type="pct"/>
            <w:shd w:val="clear" w:color="auto" w:fill="D9D9D9" w:themeFill="background1" w:themeFillShade="D9"/>
            <w:vAlign w:val="center"/>
          </w:tcPr>
          <w:p w14:paraId="07D7AE7A" w14:textId="77777777" w:rsidR="007B09A5" w:rsidRPr="00412938" w:rsidRDefault="007B09A5" w:rsidP="00943D16">
            <w:pPr>
              <w:autoSpaceDE w:val="0"/>
              <w:autoSpaceDN w:val="0"/>
              <w:adjustRightInd w:val="0"/>
              <w:spacing w:after="0" w:line="240" w:lineRule="auto"/>
              <w:jc w:val="center"/>
              <w:rPr>
                <w:rFonts w:ascii="Times New Roman" w:hAnsi="Times New Roman" w:cs="Simplified Arabic"/>
                <w:sz w:val="24"/>
                <w:szCs w:val="24"/>
                <w:rtl/>
              </w:rPr>
            </w:pPr>
            <w:r w:rsidRPr="00412938">
              <w:rPr>
                <w:rFonts w:ascii="Times New Roman" w:hAnsi="Times New Roman" w:cs="Simplified Arabic" w:hint="cs"/>
                <w:sz w:val="24"/>
                <w:szCs w:val="24"/>
                <w:rtl/>
              </w:rPr>
              <w:t>17</w:t>
            </w:r>
          </w:p>
        </w:tc>
        <w:tc>
          <w:tcPr>
            <w:tcW w:w="834" w:type="pct"/>
            <w:vAlign w:val="center"/>
          </w:tcPr>
          <w:p w14:paraId="784D31F1" w14:textId="77777777" w:rsidR="007B09A5" w:rsidRPr="00412938" w:rsidRDefault="007B09A5" w:rsidP="00943D16">
            <w:pPr>
              <w:autoSpaceDE w:val="0"/>
              <w:autoSpaceDN w:val="0"/>
              <w:adjustRightInd w:val="0"/>
              <w:spacing w:after="0" w:line="240" w:lineRule="auto"/>
              <w:jc w:val="center"/>
              <w:rPr>
                <w:rFonts w:ascii="Times New Roman" w:hAnsi="Times New Roman" w:cs="Simplified Arabic"/>
                <w:sz w:val="24"/>
                <w:szCs w:val="24"/>
              </w:rPr>
            </w:pPr>
            <w:r w:rsidRPr="00412938">
              <w:rPr>
                <w:rFonts w:ascii="Times New Roman" w:hAnsi="Times New Roman" w:cs="Simplified Arabic"/>
                <w:sz w:val="24"/>
                <w:szCs w:val="24"/>
              </w:rPr>
              <w:t>.895**</w:t>
            </w:r>
          </w:p>
        </w:tc>
        <w:tc>
          <w:tcPr>
            <w:tcW w:w="834" w:type="pct"/>
            <w:shd w:val="clear" w:color="auto" w:fill="D9D9D9" w:themeFill="background1" w:themeFillShade="D9"/>
            <w:vAlign w:val="center"/>
          </w:tcPr>
          <w:p w14:paraId="4481F086" w14:textId="77777777" w:rsidR="007B09A5" w:rsidRPr="00412938" w:rsidRDefault="007B09A5" w:rsidP="00943D16">
            <w:pPr>
              <w:autoSpaceDE w:val="0"/>
              <w:autoSpaceDN w:val="0"/>
              <w:adjustRightInd w:val="0"/>
              <w:spacing w:after="0" w:line="240" w:lineRule="auto"/>
              <w:jc w:val="center"/>
              <w:rPr>
                <w:rFonts w:ascii="Times New Roman" w:hAnsi="Times New Roman" w:cs="Simplified Arabic"/>
                <w:sz w:val="24"/>
                <w:szCs w:val="24"/>
                <w:rtl/>
              </w:rPr>
            </w:pPr>
            <w:r w:rsidRPr="00412938">
              <w:rPr>
                <w:rFonts w:ascii="Times New Roman" w:hAnsi="Times New Roman" w:cs="Simplified Arabic" w:hint="cs"/>
                <w:sz w:val="24"/>
                <w:szCs w:val="24"/>
                <w:rtl/>
              </w:rPr>
              <w:t>18</w:t>
            </w:r>
          </w:p>
        </w:tc>
        <w:tc>
          <w:tcPr>
            <w:tcW w:w="838" w:type="pct"/>
            <w:vAlign w:val="center"/>
          </w:tcPr>
          <w:p w14:paraId="47F515D4" w14:textId="77777777" w:rsidR="007B09A5" w:rsidRPr="00412938" w:rsidRDefault="007B09A5" w:rsidP="00943D16">
            <w:pPr>
              <w:autoSpaceDE w:val="0"/>
              <w:autoSpaceDN w:val="0"/>
              <w:adjustRightInd w:val="0"/>
              <w:spacing w:after="0" w:line="240" w:lineRule="auto"/>
              <w:jc w:val="center"/>
              <w:rPr>
                <w:rFonts w:ascii="Times New Roman" w:hAnsi="Times New Roman" w:cs="Simplified Arabic"/>
                <w:sz w:val="24"/>
                <w:szCs w:val="24"/>
              </w:rPr>
            </w:pPr>
            <w:r w:rsidRPr="00412938">
              <w:rPr>
                <w:rFonts w:ascii="Times New Roman" w:hAnsi="Times New Roman" w:cs="Simplified Arabic"/>
                <w:sz w:val="24"/>
                <w:szCs w:val="24"/>
              </w:rPr>
              <w:t>.708**</w:t>
            </w:r>
          </w:p>
        </w:tc>
      </w:tr>
      <w:tr w:rsidR="007B09A5" w:rsidRPr="00943D16" w14:paraId="71DC5E3C" w14:textId="77777777" w:rsidTr="00652E10">
        <w:trPr>
          <w:trHeight w:val="397"/>
          <w:jc w:val="center"/>
        </w:trPr>
        <w:tc>
          <w:tcPr>
            <w:tcW w:w="826" w:type="pct"/>
            <w:shd w:val="clear" w:color="auto" w:fill="D9D9D9" w:themeFill="background1" w:themeFillShade="D9"/>
            <w:vAlign w:val="center"/>
          </w:tcPr>
          <w:p w14:paraId="3324B8FC" w14:textId="77777777" w:rsidR="007B09A5" w:rsidRPr="00412938" w:rsidRDefault="007B09A5" w:rsidP="00943D16">
            <w:pPr>
              <w:autoSpaceDE w:val="0"/>
              <w:autoSpaceDN w:val="0"/>
              <w:adjustRightInd w:val="0"/>
              <w:spacing w:after="0" w:line="240" w:lineRule="auto"/>
              <w:jc w:val="center"/>
              <w:rPr>
                <w:rFonts w:ascii="Times New Roman" w:hAnsi="Times New Roman" w:cs="Simplified Arabic"/>
                <w:sz w:val="24"/>
                <w:szCs w:val="24"/>
                <w:rtl/>
              </w:rPr>
            </w:pPr>
            <w:r w:rsidRPr="00412938">
              <w:rPr>
                <w:rFonts w:ascii="Times New Roman" w:hAnsi="Times New Roman" w:cs="Simplified Arabic" w:hint="cs"/>
                <w:sz w:val="24"/>
                <w:szCs w:val="24"/>
                <w:rtl/>
              </w:rPr>
              <w:t>19</w:t>
            </w:r>
          </w:p>
        </w:tc>
        <w:tc>
          <w:tcPr>
            <w:tcW w:w="834" w:type="pct"/>
            <w:vAlign w:val="center"/>
          </w:tcPr>
          <w:p w14:paraId="22D964AE" w14:textId="77777777" w:rsidR="007B09A5" w:rsidRPr="00412938" w:rsidRDefault="007B09A5" w:rsidP="00943D16">
            <w:pPr>
              <w:autoSpaceDE w:val="0"/>
              <w:autoSpaceDN w:val="0"/>
              <w:adjustRightInd w:val="0"/>
              <w:spacing w:after="0" w:line="240" w:lineRule="auto"/>
              <w:jc w:val="center"/>
              <w:rPr>
                <w:rFonts w:ascii="Times New Roman" w:hAnsi="Times New Roman" w:cs="Simplified Arabic"/>
                <w:sz w:val="24"/>
                <w:szCs w:val="24"/>
              </w:rPr>
            </w:pPr>
            <w:r w:rsidRPr="00412938">
              <w:rPr>
                <w:rFonts w:ascii="Times New Roman" w:hAnsi="Times New Roman" w:cs="Simplified Arabic"/>
                <w:sz w:val="24"/>
                <w:szCs w:val="24"/>
              </w:rPr>
              <w:t>.880**</w:t>
            </w:r>
          </w:p>
        </w:tc>
        <w:tc>
          <w:tcPr>
            <w:tcW w:w="834" w:type="pct"/>
            <w:shd w:val="clear" w:color="auto" w:fill="D9D9D9" w:themeFill="background1" w:themeFillShade="D9"/>
            <w:vAlign w:val="center"/>
          </w:tcPr>
          <w:p w14:paraId="08F8257B" w14:textId="77777777" w:rsidR="007B09A5" w:rsidRPr="00412938" w:rsidRDefault="007B09A5" w:rsidP="00943D16">
            <w:pPr>
              <w:autoSpaceDE w:val="0"/>
              <w:autoSpaceDN w:val="0"/>
              <w:adjustRightInd w:val="0"/>
              <w:spacing w:after="0" w:line="240" w:lineRule="auto"/>
              <w:jc w:val="center"/>
              <w:rPr>
                <w:rFonts w:ascii="Times New Roman" w:hAnsi="Times New Roman" w:cs="Simplified Arabic"/>
                <w:sz w:val="24"/>
                <w:szCs w:val="24"/>
                <w:rtl/>
              </w:rPr>
            </w:pPr>
            <w:r w:rsidRPr="00412938">
              <w:rPr>
                <w:rFonts w:ascii="Times New Roman" w:hAnsi="Times New Roman" w:cs="Simplified Arabic" w:hint="cs"/>
                <w:sz w:val="24"/>
                <w:szCs w:val="24"/>
                <w:rtl/>
              </w:rPr>
              <w:t>20</w:t>
            </w:r>
          </w:p>
        </w:tc>
        <w:tc>
          <w:tcPr>
            <w:tcW w:w="834" w:type="pct"/>
            <w:vAlign w:val="center"/>
          </w:tcPr>
          <w:p w14:paraId="32C290FD" w14:textId="77777777" w:rsidR="007B09A5" w:rsidRPr="00412938" w:rsidRDefault="007B09A5" w:rsidP="00943D16">
            <w:pPr>
              <w:autoSpaceDE w:val="0"/>
              <w:autoSpaceDN w:val="0"/>
              <w:adjustRightInd w:val="0"/>
              <w:spacing w:after="0" w:line="240" w:lineRule="auto"/>
              <w:jc w:val="center"/>
              <w:rPr>
                <w:rFonts w:ascii="Times New Roman" w:hAnsi="Times New Roman" w:cs="Simplified Arabic"/>
                <w:sz w:val="24"/>
                <w:szCs w:val="24"/>
              </w:rPr>
            </w:pPr>
            <w:r w:rsidRPr="00412938">
              <w:rPr>
                <w:rFonts w:ascii="Times New Roman" w:hAnsi="Times New Roman" w:cs="Simplified Arabic"/>
                <w:sz w:val="24"/>
                <w:szCs w:val="24"/>
              </w:rPr>
              <w:t>.767**</w:t>
            </w:r>
          </w:p>
        </w:tc>
        <w:tc>
          <w:tcPr>
            <w:tcW w:w="1672" w:type="pct"/>
            <w:gridSpan w:val="2"/>
            <w:shd w:val="clear" w:color="auto" w:fill="D9D9D9" w:themeFill="background1" w:themeFillShade="D9"/>
            <w:vAlign w:val="center"/>
          </w:tcPr>
          <w:p w14:paraId="6D410150" w14:textId="77777777" w:rsidR="007B09A5" w:rsidRPr="00412938" w:rsidRDefault="007B09A5" w:rsidP="00943D16">
            <w:pPr>
              <w:autoSpaceDE w:val="0"/>
              <w:autoSpaceDN w:val="0"/>
              <w:adjustRightInd w:val="0"/>
              <w:spacing w:after="0" w:line="240" w:lineRule="auto"/>
              <w:jc w:val="center"/>
              <w:rPr>
                <w:rFonts w:ascii="Times New Roman" w:hAnsi="Times New Roman" w:cs="Simplified Arabic"/>
                <w:sz w:val="24"/>
                <w:szCs w:val="24"/>
              </w:rPr>
            </w:pPr>
          </w:p>
        </w:tc>
      </w:tr>
      <w:tr w:rsidR="007B09A5" w:rsidRPr="00943D16" w14:paraId="6BCB8C8B" w14:textId="77777777" w:rsidTr="00652E10">
        <w:trPr>
          <w:trHeight w:val="397"/>
          <w:jc w:val="center"/>
        </w:trPr>
        <w:tc>
          <w:tcPr>
            <w:tcW w:w="5000" w:type="pct"/>
            <w:gridSpan w:val="6"/>
            <w:shd w:val="clear" w:color="auto" w:fill="D9D9D9" w:themeFill="background1" w:themeFillShade="D9"/>
            <w:vAlign w:val="center"/>
          </w:tcPr>
          <w:p w14:paraId="2E180D86"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b/>
                <w:bCs/>
                <w:sz w:val="24"/>
                <w:szCs w:val="24"/>
              </w:rPr>
            </w:pPr>
            <w:r w:rsidRPr="00943D16">
              <w:rPr>
                <w:rFonts w:ascii="Times New Roman" w:hAnsi="Times New Roman" w:cs="Simplified Arabic"/>
                <w:b/>
                <w:bCs/>
                <w:sz w:val="24"/>
                <w:szCs w:val="24"/>
                <w:rtl/>
              </w:rPr>
              <w:t>البعد الخامس: طلب التحويل</w:t>
            </w:r>
          </w:p>
        </w:tc>
      </w:tr>
      <w:tr w:rsidR="007B09A5" w:rsidRPr="00943D16" w14:paraId="2339272F" w14:textId="77777777" w:rsidTr="00652E10">
        <w:trPr>
          <w:trHeight w:val="397"/>
          <w:jc w:val="center"/>
        </w:trPr>
        <w:tc>
          <w:tcPr>
            <w:tcW w:w="826" w:type="pct"/>
            <w:shd w:val="clear" w:color="auto" w:fill="D9D9D9" w:themeFill="background1" w:themeFillShade="D9"/>
            <w:vAlign w:val="center"/>
          </w:tcPr>
          <w:p w14:paraId="7ADB998B" w14:textId="77777777" w:rsidR="007B09A5" w:rsidRPr="00412938" w:rsidRDefault="007B09A5" w:rsidP="00943D16">
            <w:pPr>
              <w:autoSpaceDE w:val="0"/>
              <w:autoSpaceDN w:val="0"/>
              <w:adjustRightInd w:val="0"/>
              <w:spacing w:after="0" w:line="240" w:lineRule="auto"/>
              <w:jc w:val="center"/>
              <w:rPr>
                <w:rFonts w:ascii="Times New Roman" w:hAnsi="Times New Roman" w:cs="Simplified Arabic"/>
                <w:sz w:val="24"/>
                <w:szCs w:val="24"/>
                <w:rtl/>
              </w:rPr>
            </w:pPr>
            <w:r w:rsidRPr="00412938">
              <w:rPr>
                <w:rFonts w:ascii="Times New Roman" w:hAnsi="Times New Roman" w:cs="Simplified Arabic" w:hint="cs"/>
                <w:sz w:val="24"/>
                <w:szCs w:val="24"/>
                <w:rtl/>
              </w:rPr>
              <w:t>21</w:t>
            </w:r>
          </w:p>
        </w:tc>
        <w:tc>
          <w:tcPr>
            <w:tcW w:w="834" w:type="pct"/>
            <w:vAlign w:val="center"/>
          </w:tcPr>
          <w:p w14:paraId="559E5CCF" w14:textId="77777777" w:rsidR="007B09A5" w:rsidRPr="00412938" w:rsidRDefault="007B09A5" w:rsidP="00943D16">
            <w:pPr>
              <w:autoSpaceDE w:val="0"/>
              <w:autoSpaceDN w:val="0"/>
              <w:adjustRightInd w:val="0"/>
              <w:spacing w:after="0" w:line="240" w:lineRule="auto"/>
              <w:jc w:val="center"/>
              <w:rPr>
                <w:rFonts w:ascii="Times New Roman" w:hAnsi="Times New Roman" w:cs="Simplified Arabic"/>
                <w:sz w:val="24"/>
                <w:szCs w:val="24"/>
              </w:rPr>
            </w:pPr>
            <w:r w:rsidRPr="00412938">
              <w:rPr>
                <w:rFonts w:ascii="Times New Roman" w:hAnsi="Times New Roman" w:cs="Simplified Arabic"/>
                <w:sz w:val="24"/>
                <w:szCs w:val="24"/>
              </w:rPr>
              <w:t>.734**</w:t>
            </w:r>
          </w:p>
        </w:tc>
        <w:tc>
          <w:tcPr>
            <w:tcW w:w="834" w:type="pct"/>
            <w:shd w:val="clear" w:color="auto" w:fill="D9D9D9" w:themeFill="background1" w:themeFillShade="D9"/>
            <w:vAlign w:val="center"/>
          </w:tcPr>
          <w:p w14:paraId="375B6005" w14:textId="77777777" w:rsidR="007B09A5" w:rsidRPr="00412938" w:rsidRDefault="007B09A5" w:rsidP="00943D16">
            <w:pPr>
              <w:autoSpaceDE w:val="0"/>
              <w:autoSpaceDN w:val="0"/>
              <w:adjustRightInd w:val="0"/>
              <w:spacing w:after="0" w:line="240" w:lineRule="auto"/>
              <w:jc w:val="center"/>
              <w:rPr>
                <w:rFonts w:ascii="Times New Roman" w:hAnsi="Times New Roman" w:cs="Simplified Arabic"/>
                <w:sz w:val="24"/>
                <w:szCs w:val="24"/>
                <w:rtl/>
              </w:rPr>
            </w:pPr>
            <w:r w:rsidRPr="00412938">
              <w:rPr>
                <w:rFonts w:ascii="Times New Roman" w:hAnsi="Times New Roman" w:cs="Simplified Arabic" w:hint="cs"/>
                <w:sz w:val="24"/>
                <w:szCs w:val="24"/>
                <w:rtl/>
              </w:rPr>
              <w:t>22</w:t>
            </w:r>
          </w:p>
        </w:tc>
        <w:tc>
          <w:tcPr>
            <w:tcW w:w="834" w:type="pct"/>
            <w:vAlign w:val="center"/>
          </w:tcPr>
          <w:p w14:paraId="477F6C18" w14:textId="77777777" w:rsidR="007B09A5" w:rsidRPr="00412938" w:rsidRDefault="007B09A5" w:rsidP="00943D16">
            <w:pPr>
              <w:autoSpaceDE w:val="0"/>
              <w:autoSpaceDN w:val="0"/>
              <w:adjustRightInd w:val="0"/>
              <w:spacing w:after="0" w:line="240" w:lineRule="auto"/>
              <w:jc w:val="center"/>
              <w:rPr>
                <w:rFonts w:ascii="Times New Roman" w:hAnsi="Times New Roman" w:cs="Simplified Arabic"/>
                <w:sz w:val="24"/>
                <w:szCs w:val="24"/>
              </w:rPr>
            </w:pPr>
            <w:r w:rsidRPr="00412938">
              <w:rPr>
                <w:rFonts w:ascii="Times New Roman" w:hAnsi="Times New Roman" w:cs="Simplified Arabic"/>
                <w:sz w:val="24"/>
                <w:szCs w:val="24"/>
              </w:rPr>
              <w:t>.804**</w:t>
            </w:r>
          </w:p>
        </w:tc>
        <w:tc>
          <w:tcPr>
            <w:tcW w:w="834" w:type="pct"/>
            <w:shd w:val="clear" w:color="auto" w:fill="D9D9D9" w:themeFill="background1" w:themeFillShade="D9"/>
            <w:vAlign w:val="center"/>
          </w:tcPr>
          <w:p w14:paraId="7E62AB1C" w14:textId="77777777" w:rsidR="007B09A5" w:rsidRPr="00412938" w:rsidRDefault="007B09A5" w:rsidP="00943D16">
            <w:pPr>
              <w:autoSpaceDE w:val="0"/>
              <w:autoSpaceDN w:val="0"/>
              <w:adjustRightInd w:val="0"/>
              <w:spacing w:after="0" w:line="240" w:lineRule="auto"/>
              <w:jc w:val="center"/>
              <w:rPr>
                <w:rFonts w:ascii="Times New Roman" w:hAnsi="Times New Roman" w:cs="Simplified Arabic"/>
                <w:sz w:val="24"/>
                <w:szCs w:val="24"/>
                <w:rtl/>
              </w:rPr>
            </w:pPr>
            <w:r w:rsidRPr="00412938">
              <w:rPr>
                <w:rFonts w:ascii="Times New Roman" w:hAnsi="Times New Roman" w:cs="Simplified Arabic" w:hint="cs"/>
                <w:sz w:val="24"/>
                <w:szCs w:val="24"/>
                <w:rtl/>
              </w:rPr>
              <w:t>23</w:t>
            </w:r>
          </w:p>
        </w:tc>
        <w:tc>
          <w:tcPr>
            <w:tcW w:w="838" w:type="pct"/>
            <w:vAlign w:val="center"/>
          </w:tcPr>
          <w:p w14:paraId="2A4B3B92" w14:textId="77777777" w:rsidR="007B09A5" w:rsidRPr="00412938" w:rsidRDefault="007B09A5" w:rsidP="00943D16">
            <w:pPr>
              <w:autoSpaceDE w:val="0"/>
              <w:autoSpaceDN w:val="0"/>
              <w:adjustRightInd w:val="0"/>
              <w:spacing w:after="0" w:line="240" w:lineRule="auto"/>
              <w:jc w:val="center"/>
              <w:rPr>
                <w:rFonts w:ascii="Times New Roman" w:hAnsi="Times New Roman" w:cs="Simplified Arabic"/>
                <w:sz w:val="24"/>
                <w:szCs w:val="24"/>
              </w:rPr>
            </w:pPr>
            <w:r w:rsidRPr="00412938">
              <w:rPr>
                <w:rFonts w:ascii="Times New Roman" w:hAnsi="Times New Roman" w:cs="Simplified Arabic"/>
                <w:sz w:val="24"/>
                <w:szCs w:val="24"/>
              </w:rPr>
              <w:t>.727**</w:t>
            </w:r>
          </w:p>
        </w:tc>
      </w:tr>
      <w:tr w:rsidR="007B09A5" w:rsidRPr="00943D16" w14:paraId="4D68E9A8" w14:textId="77777777" w:rsidTr="00652E10">
        <w:trPr>
          <w:trHeight w:val="397"/>
          <w:jc w:val="center"/>
        </w:trPr>
        <w:tc>
          <w:tcPr>
            <w:tcW w:w="826" w:type="pct"/>
            <w:shd w:val="clear" w:color="auto" w:fill="D9D9D9" w:themeFill="background1" w:themeFillShade="D9"/>
            <w:vAlign w:val="center"/>
          </w:tcPr>
          <w:p w14:paraId="62A0F310" w14:textId="77777777" w:rsidR="007B09A5" w:rsidRPr="00412938" w:rsidRDefault="007B09A5" w:rsidP="00943D16">
            <w:pPr>
              <w:autoSpaceDE w:val="0"/>
              <w:autoSpaceDN w:val="0"/>
              <w:adjustRightInd w:val="0"/>
              <w:spacing w:after="0" w:line="240" w:lineRule="auto"/>
              <w:jc w:val="center"/>
              <w:rPr>
                <w:rFonts w:ascii="Times New Roman" w:hAnsi="Times New Roman" w:cs="Simplified Arabic"/>
                <w:sz w:val="24"/>
                <w:szCs w:val="24"/>
                <w:rtl/>
              </w:rPr>
            </w:pPr>
            <w:r w:rsidRPr="00412938">
              <w:rPr>
                <w:rFonts w:ascii="Times New Roman" w:hAnsi="Times New Roman" w:cs="Simplified Arabic" w:hint="cs"/>
                <w:sz w:val="24"/>
                <w:szCs w:val="24"/>
                <w:rtl/>
              </w:rPr>
              <w:t>24</w:t>
            </w:r>
          </w:p>
        </w:tc>
        <w:tc>
          <w:tcPr>
            <w:tcW w:w="834" w:type="pct"/>
            <w:vAlign w:val="center"/>
          </w:tcPr>
          <w:p w14:paraId="5399A778" w14:textId="77777777" w:rsidR="007B09A5" w:rsidRPr="00412938" w:rsidRDefault="007B09A5" w:rsidP="00943D16">
            <w:pPr>
              <w:autoSpaceDE w:val="0"/>
              <w:autoSpaceDN w:val="0"/>
              <w:adjustRightInd w:val="0"/>
              <w:spacing w:after="0" w:line="240" w:lineRule="auto"/>
              <w:jc w:val="center"/>
              <w:rPr>
                <w:rFonts w:ascii="Times New Roman" w:hAnsi="Times New Roman" w:cs="Simplified Arabic"/>
                <w:sz w:val="24"/>
                <w:szCs w:val="24"/>
              </w:rPr>
            </w:pPr>
            <w:r w:rsidRPr="00412938">
              <w:rPr>
                <w:rFonts w:ascii="Times New Roman" w:hAnsi="Times New Roman" w:cs="Simplified Arabic"/>
                <w:sz w:val="24"/>
                <w:szCs w:val="24"/>
              </w:rPr>
              <w:t>.825**</w:t>
            </w:r>
          </w:p>
        </w:tc>
        <w:tc>
          <w:tcPr>
            <w:tcW w:w="834" w:type="pct"/>
            <w:shd w:val="clear" w:color="auto" w:fill="D9D9D9" w:themeFill="background1" w:themeFillShade="D9"/>
            <w:vAlign w:val="center"/>
          </w:tcPr>
          <w:p w14:paraId="48BA8DB2" w14:textId="77777777" w:rsidR="007B09A5" w:rsidRPr="00412938" w:rsidRDefault="007B09A5" w:rsidP="00943D16">
            <w:pPr>
              <w:autoSpaceDE w:val="0"/>
              <w:autoSpaceDN w:val="0"/>
              <w:adjustRightInd w:val="0"/>
              <w:spacing w:after="0" w:line="240" w:lineRule="auto"/>
              <w:jc w:val="center"/>
              <w:rPr>
                <w:rFonts w:ascii="Times New Roman" w:hAnsi="Times New Roman" w:cs="Simplified Arabic"/>
                <w:sz w:val="24"/>
                <w:szCs w:val="24"/>
                <w:rtl/>
              </w:rPr>
            </w:pPr>
            <w:r w:rsidRPr="00412938">
              <w:rPr>
                <w:rFonts w:ascii="Times New Roman" w:hAnsi="Times New Roman" w:cs="Simplified Arabic" w:hint="cs"/>
                <w:sz w:val="24"/>
                <w:szCs w:val="24"/>
                <w:rtl/>
              </w:rPr>
              <w:t>25</w:t>
            </w:r>
          </w:p>
        </w:tc>
        <w:tc>
          <w:tcPr>
            <w:tcW w:w="834" w:type="pct"/>
            <w:vAlign w:val="center"/>
          </w:tcPr>
          <w:p w14:paraId="37DABD1B" w14:textId="77777777" w:rsidR="007B09A5" w:rsidRPr="00412938" w:rsidRDefault="007B09A5" w:rsidP="00943D16">
            <w:pPr>
              <w:autoSpaceDE w:val="0"/>
              <w:autoSpaceDN w:val="0"/>
              <w:adjustRightInd w:val="0"/>
              <w:spacing w:after="0" w:line="240" w:lineRule="auto"/>
              <w:jc w:val="center"/>
              <w:rPr>
                <w:rFonts w:ascii="Times New Roman" w:hAnsi="Times New Roman" w:cs="Simplified Arabic"/>
                <w:sz w:val="24"/>
                <w:szCs w:val="24"/>
              </w:rPr>
            </w:pPr>
            <w:r w:rsidRPr="00412938">
              <w:rPr>
                <w:rFonts w:ascii="Times New Roman" w:hAnsi="Times New Roman" w:cs="Simplified Arabic"/>
                <w:sz w:val="24"/>
                <w:szCs w:val="24"/>
              </w:rPr>
              <w:t>.748**</w:t>
            </w:r>
          </w:p>
        </w:tc>
        <w:tc>
          <w:tcPr>
            <w:tcW w:w="1672" w:type="pct"/>
            <w:gridSpan w:val="2"/>
            <w:shd w:val="clear" w:color="auto" w:fill="D9D9D9" w:themeFill="background1" w:themeFillShade="D9"/>
            <w:vAlign w:val="center"/>
          </w:tcPr>
          <w:p w14:paraId="5D958DAC" w14:textId="77777777" w:rsidR="007B09A5" w:rsidRPr="00412938" w:rsidRDefault="007B09A5" w:rsidP="00943D16">
            <w:pPr>
              <w:autoSpaceDE w:val="0"/>
              <w:autoSpaceDN w:val="0"/>
              <w:adjustRightInd w:val="0"/>
              <w:spacing w:after="0" w:line="240" w:lineRule="auto"/>
              <w:jc w:val="center"/>
              <w:rPr>
                <w:rFonts w:ascii="Times New Roman" w:hAnsi="Times New Roman" w:cs="Simplified Arabic"/>
                <w:sz w:val="24"/>
                <w:szCs w:val="24"/>
              </w:rPr>
            </w:pPr>
          </w:p>
        </w:tc>
      </w:tr>
    </w:tbl>
    <w:p w14:paraId="4CD8BAA1" w14:textId="77777777" w:rsidR="007B09A5" w:rsidRPr="007F2FF1" w:rsidRDefault="007B09A5" w:rsidP="007F2FF1">
      <w:pPr>
        <w:spacing w:before="120" w:after="120" w:line="240" w:lineRule="auto"/>
        <w:ind w:left="313"/>
        <w:jc w:val="both"/>
        <w:rPr>
          <w:rFonts w:ascii="Times New Roman" w:hAnsi="Times New Roman" w:cs="Simplified Arabic"/>
          <w:sz w:val="24"/>
          <w:szCs w:val="28"/>
          <w:rtl/>
          <w:lang w:bidi="ar-EG"/>
        </w:rPr>
      </w:pPr>
      <w:r w:rsidRPr="007F2FF1">
        <w:rPr>
          <w:rFonts w:ascii="Times New Roman" w:hAnsi="Times New Roman" w:cs="Simplified Arabic"/>
          <w:sz w:val="24"/>
          <w:szCs w:val="28"/>
          <w:rtl/>
          <w:lang w:bidi="ar-EG"/>
        </w:rPr>
        <w:t>**</w:t>
      </w:r>
      <w:r w:rsidRPr="007F2FF1">
        <w:rPr>
          <w:rFonts w:ascii="Times New Roman" w:hAnsi="Times New Roman" w:cs="Simplified Arabic"/>
          <w:sz w:val="24"/>
          <w:szCs w:val="28"/>
          <w:vertAlign w:val="superscript"/>
          <w:rtl/>
          <w:lang w:bidi="ar-EG"/>
        </w:rPr>
        <w:t xml:space="preserve"> </w:t>
      </w:r>
      <w:r w:rsidRPr="007F2FF1">
        <w:rPr>
          <w:rFonts w:ascii="Times New Roman" w:hAnsi="Times New Roman" w:cs="Simplified Arabic"/>
          <w:sz w:val="24"/>
          <w:szCs w:val="28"/>
          <w:rtl/>
          <w:lang w:bidi="ar-EG"/>
        </w:rPr>
        <w:t>دال إحصائيًا عند مستوى الدلالة (</w:t>
      </w:r>
      <w:r w:rsidRPr="007F2FF1">
        <w:rPr>
          <w:rFonts w:ascii="Times New Roman" w:hAnsi="Times New Roman" w:cs="Simplified Arabic"/>
          <w:sz w:val="24"/>
          <w:szCs w:val="28"/>
          <w:lang w:bidi="ar-EG"/>
        </w:rPr>
        <w:t>0.01</w:t>
      </w:r>
      <w:r w:rsidRPr="007F2FF1">
        <w:rPr>
          <w:rFonts w:ascii="Times New Roman" w:hAnsi="Times New Roman" w:cs="Simplified Arabic"/>
          <w:sz w:val="24"/>
          <w:szCs w:val="28"/>
          <w:rtl/>
          <w:lang w:bidi="ar-EG"/>
        </w:rPr>
        <w:t>)</w:t>
      </w:r>
      <w:r w:rsidRPr="007F2FF1">
        <w:rPr>
          <w:rFonts w:ascii="Times New Roman" w:hAnsi="Times New Roman" w:cs="Simplified Arabic" w:hint="cs"/>
          <w:sz w:val="24"/>
          <w:szCs w:val="28"/>
          <w:rtl/>
          <w:lang w:bidi="ar-EG"/>
        </w:rPr>
        <w:t>.</w:t>
      </w:r>
    </w:p>
    <w:p w14:paraId="317CA235" w14:textId="77777777" w:rsidR="007B09A5" w:rsidRDefault="007B09A5" w:rsidP="00935FFD">
      <w:pPr>
        <w:pStyle w:val="00000"/>
        <w:rPr>
          <w:rtl/>
        </w:rPr>
      </w:pPr>
      <w:r w:rsidRPr="007F2FF1">
        <w:rPr>
          <w:rtl/>
        </w:rPr>
        <w:t xml:space="preserve">يتبين من </w:t>
      </w:r>
      <w:r w:rsidRPr="007F2FF1">
        <w:rPr>
          <w:rFonts w:hint="cs"/>
          <w:rtl/>
        </w:rPr>
        <w:t>ال</w:t>
      </w:r>
      <w:r w:rsidRPr="007F2FF1">
        <w:rPr>
          <w:rtl/>
        </w:rPr>
        <w:t xml:space="preserve">جدول السابق أن معاملات ارتباط العبارات بالدرجة الكلية </w:t>
      </w:r>
      <w:r w:rsidRPr="007F2FF1">
        <w:rPr>
          <w:rFonts w:hint="cs"/>
          <w:rtl/>
        </w:rPr>
        <w:t>للبعد</w:t>
      </w:r>
      <w:r w:rsidRPr="007F2FF1">
        <w:rPr>
          <w:rtl/>
        </w:rPr>
        <w:t xml:space="preserve"> </w:t>
      </w:r>
      <w:r w:rsidRPr="007F2FF1">
        <w:rPr>
          <w:rFonts w:hint="cs"/>
          <w:rtl/>
        </w:rPr>
        <w:t>الذي</w:t>
      </w:r>
      <w:r w:rsidRPr="007F2FF1">
        <w:rPr>
          <w:rtl/>
        </w:rPr>
        <w:t xml:space="preserve"> تنتمي إليه العبارة </w:t>
      </w:r>
      <w:r w:rsidRPr="007F2FF1">
        <w:rPr>
          <w:rFonts w:hint="cs"/>
          <w:rtl/>
        </w:rPr>
        <w:t>في المحور الأول:</w:t>
      </w:r>
      <w:r w:rsidRPr="007F2FF1">
        <w:rPr>
          <w:rtl/>
        </w:rPr>
        <w:t xml:space="preserve"> التسول الإلكتروني في المنصات الرقمية</w:t>
      </w:r>
      <w:r w:rsidRPr="007F2FF1">
        <w:rPr>
          <w:rFonts w:hint="cs"/>
          <w:rtl/>
        </w:rPr>
        <w:t>،</w:t>
      </w:r>
      <w:r w:rsidRPr="007F2FF1">
        <w:rPr>
          <w:rtl/>
        </w:rPr>
        <w:t xml:space="preserve"> جاءت جميعهًا دالة إحصائيًا عند مستوى دلالة (</w:t>
      </w:r>
      <w:r w:rsidRPr="007F2FF1">
        <w:t>0.01</w:t>
      </w:r>
      <w:r w:rsidRPr="007F2FF1">
        <w:rPr>
          <w:rtl/>
        </w:rPr>
        <w:t>)، وجاءت جميع قيم معاملات الارتباط قيم دالة</w:t>
      </w:r>
      <w:r w:rsidRPr="007F2FF1">
        <w:rPr>
          <w:rFonts w:hint="cs"/>
          <w:rtl/>
        </w:rPr>
        <w:t xml:space="preserve"> </w:t>
      </w:r>
      <w:r w:rsidRPr="007F2FF1">
        <w:rPr>
          <w:rtl/>
        </w:rPr>
        <w:t>حيث تراوحت في</w:t>
      </w:r>
      <w:r w:rsidRPr="007F2FF1">
        <w:rPr>
          <w:rFonts w:hint="eastAsia"/>
          <w:rtl/>
        </w:rPr>
        <w:t xml:space="preserve"> </w:t>
      </w:r>
      <w:r w:rsidRPr="007F2FF1">
        <w:rPr>
          <w:rtl/>
        </w:rPr>
        <w:t>البعد الأول: الإلحاح بين (</w:t>
      </w:r>
      <w:r w:rsidRPr="007F2FF1">
        <w:t>.881</w:t>
      </w:r>
      <w:r w:rsidRPr="007F2FF1">
        <w:rPr>
          <w:vertAlign w:val="superscript"/>
        </w:rPr>
        <w:t>**</w:t>
      </w:r>
      <w:r w:rsidRPr="007F2FF1">
        <w:t>-.728</w:t>
      </w:r>
      <w:r w:rsidRPr="007F2FF1">
        <w:rPr>
          <w:vertAlign w:val="superscript"/>
        </w:rPr>
        <w:t>**</w:t>
      </w:r>
      <w:r w:rsidRPr="007F2FF1">
        <w:rPr>
          <w:rtl/>
        </w:rPr>
        <w:t>)، وتراوحت في البعد الثاني: السرد العاطفي</w:t>
      </w:r>
      <w:r w:rsidRPr="007F2FF1">
        <w:rPr>
          <w:rFonts w:hint="cs"/>
          <w:rtl/>
        </w:rPr>
        <w:t xml:space="preserve"> </w:t>
      </w:r>
      <w:r w:rsidRPr="007F2FF1">
        <w:rPr>
          <w:rtl/>
        </w:rPr>
        <w:t>بين</w:t>
      </w:r>
      <w:r w:rsidRPr="007F2FF1">
        <w:rPr>
          <w:rFonts w:hint="cs"/>
          <w:rtl/>
        </w:rPr>
        <w:t xml:space="preserve"> </w:t>
      </w:r>
      <w:r w:rsidRPr="007F2FF1">
        <w:rPr>
          <w:rtl/>
        </w:rPr>
        <w:t>(</w:t>
      </w:r>
      <w:r w:rsidRPr="007F2FF1">
        <w:t>.824</w:t>
      </w:r>
      <w:r w:rsidRPr="007F2FF1">
        <w:rPr>
          <w:vertAlign w:val="superscript"/>
        </w:rPr>
        <w:t>**</w:t>
      </w:r>
      <w:r w:rsidRPr="007F2FF1">
        <w:t>-.716</w:t>
      </w:r>
      <w:r w:rsidRPr="007F2FF1">
        <w:rPr>
          <w:vertAlign w:val="superscript"/>
        </w:rPr>
        <w:t>**</w:t>
      </w:r>
      <w:r w:rsidRPr="007F2FF1">
        <w:rPr>
          <w:rtl/>
        </w:rPr>
        <w:t>)،</w:t>
      </w:r>
      <w:r w:rsidRPr="007F2FF1">
        <w:rPr>
          <w:rFonts w:hint="cs"/>
          <w:rtl/>
        </w:rPr>
        <w:t xml:space="preserve"> </w:t>
      </w:r>
      <w:r w:rsidRPr="007F2FF1">
        <w:rPr>
          <w:rtl/>
        </w:rPr>
        <w:t>وتراوحت في البعد الثالث: الدلالات القيمية / الدينية بين</w:t>
      </w:r>
      <w:r w:rsidRPr="007F2FF1">
        <w:rPr>
          <w:rFonts w:hint="cs"/>
          <w:rtl/>
        </w:rPr>
        <w:t xml:space="preserve"> </w:t>
      </w:r>
      <w:r w:rsidRPr="007F2FF1">
        <w:rPr>
          <w:rtl/>
        </w:rPr>
        <w:t>(</w:t>
      </w:r>
      <w:r w:rsidRPr="007F2FF1">
        <w:t>.861</w:t>
      </w:r>
      <w:r w:rsidRPr="007F2FF1">
        <w:rPr>
          <w:vertAlign w:val="superscript"/>
        </w:rPr>
        <w:t>**</w:t>
      </w:r>
      <w:r w:rsidRPr="007F2FF1">
        <w:t>-.763</w:t>
      </w:r>
      <w:r w:rsidRPr="007F2FF1">
        <w:rPr>
          <w:vertAlign w:val="superscript"/>
        </w:rPr>
        <w:t>**</w:t>
      </w:r>
      <w:r w:rsidRPr="007F2FF1">
        <w:rPr>
          <w:rtl/>
        </w:rPr>
        <w:t>)،</w:t>
      </w:r>
      <w:r w:rsidRPr="007F2FF1">
        <w:rPr>
          <w:rFonts w:hint="cs"/>
          <w:rtl/>
        </w:rPr>
        <w:t xml:space="preserve"> </w:t>
      </w:r>
      <w:r w:rsidRPr="007F2FF1">
        <w:rPr>
          <w:rtl/>
        </w:rPr>
        <w:t xml:space="preserve">وتراوحت في البعد </w:t>
      </w:r>
      <w:r w:rsidRPr="007F2FF1">
        <w:rPr>
          <w:rFonts w:hint="cs"/>
          <w:rtl/>
        </w:rPr>
        <w:t>الرابع</w:t>
      </w:r>
      <w:r w:rsidRPr="007F2FF1">
        <w:rPr>
          <w:rtl/>
        </w:rPr>
        <w:t>: البث المباشر بين</w:t>
      </w:r>
      <w:r w:rsidRPr="007F2FF1">
        <w:rPr>
          <w:rFonts w:hint="cs"/>
          <w:rtl/>
        </w:rPr>
        <w:t xml:space="preserve"> </w:t>
      </w:r>
      <w:r w:rsidRPr="007F2FF1">
        <w:rPr>
          <w:rtl/>
        </w:rPr>
        <w:t>(</w:t>
      </w:r>
      <w:r w:rsidRPr="007F2FF1">
        <w:t>.895</w:t>
      </w:r>
      <w:r w:rsidRPr="007F2FF1">
        <w:rPr>
          <w:vertAlign w:val="superscript"/>
        </w:rPr>
        <w:t>**</w:t>
      </w:r>
      <w:r w:rsidRPr="007F2FF1">
        <w:t>-.708</w:t>
      </w:r>
      <w:r w:rsidRPr="007F2FF1">
        <w:rPr>
          <w:vertAlign w:val="superscript"/>
        </w:rPr>
        <w:t>**</w:t>
      </w:r>
      <w:r w:rsidRPr="007F2FF1">
        <w:rPr>
          <w:rtl/>
        </w:rPr>
        <w:t>)،</w:t>
      </w:r>
      <w:r w:rsidRPr="007F2FF1">
        <w:rPr>
          <w:rFonts w:hint="cs"/>
          <w:rtl/>
        </w:rPr>
        <w:t xml:space="preserve"> </w:t>
      </w:r>
      <w:r w:rsidRPr="007F2FF1">
        <w:rPr>
          <w:rtl/>
        </w:rPr>
        <w:t xml:space="preserve">وتراوحت في البعد </w:t>
      </w:r>
      <w:r w:rsidRPr="007F2FF1">
        <w:rPr>
          <w:rFonts w:hint="cs"/>
          <w:rtl/>
        </w:rPr>
        <w:t>الخامس</w:t>
      </w:r>
      <w:r w:rsidRPr="007F2FF1">
        <w:rPr>
          <w:rtl/>
        </w:rPr>
        <w:t>: طلب التحويل بين</w:t>
      </w:r>
      <w:r w:rsidRPr="007F2FF1">
        <w:rPr>
          <w:rFonts w:hint="cs"/>
          <w:rtl/>
        </w:rPr>
        <w:t xml:space="preserve"> </w:t>
      </w:r>
      <w:r w:rsidRPr="007F2FF1">
        <w:rPr>
          <w:rtl/>
        </w:rPr>
        <w:t>(</w:t>
      </w:r>
      <w:r w:rsidRPr="007F2FF1">
        <w:t>.825</w:t>
      </w:r>
      <w:r w:rsidRPr="007F2FF1">
        <w:rPr>
          <w:vertAlign w:val="superscript"/>
        </w:rPr>
        <w:t>**</w:t>
      </w:r>
      <w:r w:rsidRPr="007F2FF1">
        <w:t>-.727</w:t>
      </w:r>
      <w:r w:rsidRPr="007F2FF1">
        <w:rPr>
          <w:vertAlign w:val="superscript"/>
        </w:rPr>
        <w:t>**</w:t>
      </w:r>
      <w:r w:rsidRPr="007F2FF1">
        <w:rPr>
          <w:rtl/>
        </w:rPr>
        <w:t>)،</w:t>
      </w:r>
      <w:r w:rsidRPr="007F2FF1">
        <w:rPr>
          <w:rFonts w:hint="cs"/>
          <w:rtl/>
        </w:rPr>
        <w:t xml:space="preserve"> </w:t>
      </w:r>
      <w:r w:rsidRPr="007F2FF1">
        <w:rPr>
          <w:rtl/>
        </w:rPr>
        <w:t xml:space="preserve">مما يدل على توافر درجة عالية من صدق الاتساق الداخلي لعبارات </w:t>
      </w:r>
      <w:r w:rsidRPr="007F2FF1">
        <w:rPr>
          <w:rFonts w:hint="cs"/>
          <w:rtl/>
        </w:rPr>
        <w:t>أبعاد المحور الأول ب</w:t>
      </w:r>
      <w:r w:rsidRPr="007F2FF1">
        <w:rPr>
          <w:rtl/>
        </w:rPr>
        <w:t>الاستبانة.</w:t>
      </w:r>
      <w:bookmarkEnd w:id="201"/>
    </w:p>
    <w:p w14:paraId="6B8E566A" w14:textId="77777777" w:rsidR="00935FFD" w:rsidRPr="007F2FF1" w:rsidRDefault="00935FFD" w:rsidP="00935FFD">
      <w:pPr>
        <w:pStyle w:val="00000"/>
        <w:rPr>
          <w:rtl/>
        </w:rPr>
      </w:pPr>
    </w:p>
    <w:p w14:paraId="7A54BA44" w14:textId="77777777" w:rsidR="00DD347B" w:rsidRDefault="00DD347B">
      <w:pPr>
        <w:bidi w:val="0"/>
        <w:rPr>
          <w:rFonts w:ascii="Times New Roman" w:eastAsia="Calibri" w:hAnsi="Times New Roman" w:cs="Simplified Arabic"/>
          <w:b/>
          <w:bCs/>
          <w:sz w:val="24"/>
          <w:szCs w:val="28"/>
          <w:rtl/>
          <w:lang w:bidi="ar-EG"/>
        </w:rPr>
      </w:pPr>
      <w:bookmarkStart w:id="202" w:name="_Hlk202617499"/>
      <w:r>
        <w:rPr>
          <w:rFonts w:ascii="Times New Roman" w:eastAsia="Calibri" w:hAnsi="Times New Roman" w:cs="Simplified Arabic"/>
          <w:b/>
          <w:bCs/>
          <w:sz w:val="24"/>
          <w:szCs w:val="28"/>
          <w:rtl/>
          <w:lang w:bidi="ar-EG"/>
        </w:rPr>
        <w:br w:type="page"/>
      </w:r>
    </w:p>
    <w:p w14:paraId="15679E6D" w14:textId="17D8FC53" w:rsidR="007B09A5" w:rsidRPr="007F2FF1" w:rsidRDefault="007B09A5" w:rsidP="007F2FF1">
      <w:pPr>
        <w:pStyle w:val="ListParagraph"/>
        <w:numPr>
          <w:ilvl w:val="0"/>
          <w:numId w:val="60"/>
        </w:numPr>
        <w:spacing w:before="120" w:after="120" w:line="240" w:lineRule="auto"/>
        <w:ind w:left="403"/>
        <w:contextualSpacing w:val="0"/>
        <w:jc w:val="both"/>
        <w:rPr>
          <w:rFonts w:ascii="Times New Roman" w:eastAsia="Calibri" w:hAnsi="Times New Roman" w:cs="Simplified Arabic"/>
          <w:b/>
          <w:bCs/>
          <w:sz w:val="24"/>
          <w:szCs w:val="28"/>
          <w:lang w:bidi="ar-EG"/>
        </w:rPr>
      </w:pPr>
      <w:r w:rsidRPr="007F2FF1">
        <w:rPr>
          <w:rFonts w:ascii="Times New Roman" w:eastAsia="Calibri" w:hAnsi="Times New Roman" w:cs="Simplified Arabic"/>
          <w:b/>
          <w:bCs/>
          <w:sz w:val="24"/>
          <w:szCs w:val="28"/>
          <w:rtl/>
          <w:lang w:bidi="ar-EG"/>
        </w:rPr>
        <w:t xml:space="preserve">الصدق البنائي العام </w:t>
      </w:r>
      <w:r w:rsidRPr="007F2FF1">
        <w:rPr>
          <w:rFonts w:ascii="Times New Roman" w:eastAsia="Calibri" w:hAnsi="Times New Roman" w:cs="Simplified Arabic" w:hint="cs"/>
          <w:b/>
          <w:bCs/>
          <w:sz w:val="24"/>
          <w:szCs w:val="28"/>
          <w:rtl/>
          <w:lang w:bidi="ar-EG"/>
        </w:rPr>
        <w:t>لأبعاد المحور</w:t>
      </w:r>
      <w:r w:rsidRPr="007F2FF1">
        <w:rPr>
          <w:rFonts w:ascii="Times New Roman" w:eastAsia="Calibri" w:hAnsi="Times New Roman" w:cs="Simplified Arabic"/>
          <w:b/>
          <w:bCs/>
          <w:sz w:val="24"/>
          <w:szCs w:val="28"/>
          <w:rtl/>
          <w:lang w:bidi="ar-EG"/>
        </w:rPr>
        <w:t xml:space="preserve"> الأول: التسول الإلكتروني في المنصات الرقمية</w:t>
      </w:r>
    </w:p>
    <w:p w14:paraId="433586E7" w14:textId="25CF5A07" w:rsidR="007B09A5" w:rsidRPr="007F2FF1" w:rsidRDefault="007B09A5" w:rsidP="00935FFD">
      <w:pPr>
        <w:pStyle w:val="00000"/>
        <w:rPr>
          <w:rFonts w:eastAsia="Calibri"/>
          <w:b/>
          <w:bCs/>
        </w:rPr>
      </w:pPr>
      <w:r w:rsidRPr="007F2FF1">
        <w:rPr>
          <w:rtl/>
        </w:rPr>
        <w:t xml:space="preserve">تم التحقق من الصدق البنائي العام لأبعاد </w:t>
      </w:r>
      <w:r w:rsidRPr="007F2FF1">
        <w:rPr>
          <w:rFonts w:hint="cs"/>
          <w:rtl/>
        </w:rPr>
        <w:t>ا</w:t>
      </w:r>
      <w:r w:rsidRPr="007F2FF1">
        <w:rPr>
          <w:rtl/>
        </w:rPr>
        <w:t>لمحور الأو</w:t>
      </w:r>
      <w:r w:rsidR="00A77249">
        <w:rPr>
          <w:rFonts w:hint="cs"/>
          <w:rtl/>
        </w:rPr>
        <w:t>ل</w:t>
      </w:r>
      <w:r w:rsidRPr="007F2FF1">
        <w:rPr>
          <w:rFonts w:hint="cs"/>
          <w:rtl/>
        </w:rPr>
        <w:t>،</w:t>
      </w:r>
      <w:r w:rsidRPr="007F2FF1">
        <w:rPr>
          <w:rtl/>
        </w:rPr>
        <w:t xml:space="preserve"> من خلال إيجاد معاملات الارتباط بين الدرجة الكلية لكل بُعد والمتوسط العام</w:t>
      </w:r>
      <w:r w:rsidRPr="007F2FF1">
        <w:rPr>
          <w:rFonts w:hint="cs"/>
          <w:rtl/>
        </w:rPr>
        <w:t xml:space="preserve"> للمحور الأول</w:t>
      </w:r>
      <w:r w:rsidRPr="007F2FF1">
        <w:rPr>
          <w:rtl/>
        </w:rPr>
        <w:t>، ويوضح نتائجها الجدول التالي:</w:t>
      </w:r>
    </w:p>
    <w:p w14:paraId="77851472" w14:textId="77777777" w:rsidR="007B09A5" w:rsidRPr="007F2FF1" w:rsidRDefault="007B09A5" w:rsidP="006E6E75">
      <w:pPr>
        <w:pStyle w:val="a8"/>
      </w:pPr>
      <w:bookmarkStart w:id="203" w:name="_Toc227759115"/>
      <w:bookmarkStart w:id="204" w:name="_Toc227769211"/>
      <w:r w:rsidRPr="007F2FF1">
        <w:rPr>
          <w:rtl/>
        </w:rPr>
        <w:t>الجدول رقم (</w:t>
      </w:r>
      <w:r w:rsidRPr="007F2FF1">
        <w:rPr>
          <w:rFonts w:hint="cs"/>
          <w:rtl/>
        </w:rPr>
        <w:t>3-9</w:t>
      </w:r>
      <w:r w:rsidRPr="007F2FF1">
        <w:rPr>
          <w:rtl/>
        </w:rPr>
        <w:t>) معاملات الارتباط بين الدرجة الكلية لكل بُعد والمتوسط العام للمحور الأول:</w:t>
      </w:r>
      <w:bookmarkEnd w:id="203"/>
      <w:bookmarkEnd w:id="204"/>
      <w:r w:rsidRPr="007F2FF1">
        <w:rPr>
          <w:rtl/>
        </w:rPr>
        <w:t xml:space="preserve"> </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68"/>
        <w:gridCol w:w="6906"/>
        <w:gridCol w:w="1787"/>
      </w:tblGrid>
      <w:tr w:rsidR="007B09A5" w:rsidRPr="00A77249" w14:paraId="029D43E3" w14:textId="77777777" w:rsidTr="00A77249">
        <w:trPr>
          <w:jc w:val="center"/>
        </w:trPr>
        <w:tc>
          <w:tcPr>
            <w:tcW w:w="203" w:type="pct"/>
            <w:shd w:val="clear" w:color="auto" w:fill="D9D9D9" w:themeFill="background1" w:themeFillShade="D9"/>
            <w:vAlign w:val="center"/>
          </w:tcPr>
          <w:p w14:paraId="476E5306" w14:textId="77777777" w:rsidR="007B09A5" w:rsidRPr="00A77249" w:rsidRDefault="007B09A5" w:rsidP="00943D16">
            <w:pPr>
              <w:autoSpaceDE w:val="0"/>
              <w:autoSpaceDN w:val="0"/>
              <w:adjustRightInd w:val="0"/>
              <w:spacing w:after="0" w:line="240" w:lineRule="auto"/>
              <w:jc w:val="center"/>
              <w:rPr>
                <w:rFonts w:ascii="Times New Roman" w:hAnsi="Times New Roman" w:cs="Simplified Arabic"/>
                <w:b/>
                <w:bCs/>
                <w:sz w:val="20"/>
                <w:szCs w:val="20"/>
                <w:rtl/>
              </w:rPr>
            </w:pPr>
            <w:r w:rsidRPr="00A77249">
              <w:rPr>
                <w:rFonts w:ascii="Times New Roman" w:hAnsi="Times New Roman" w:cs="Simplified Arabic"/>
                <w:b/>
                <w:bCs/>
                <w:sz w:val="20"/>
                <w:szCs w:val="20"/>
                <w:rtl/>
              </w:rPr>
              <w:t>م</w:t>
            </w:r>
          </w:p>
        </w:tc>
        <w:tc>
          <w:tcPr>
            <w:tcW w:w="3811" w:type="pct"/>
            <w:shd w:val="clear" w:color="auto" w:fill="D9D9D9" w:themeFill="background1" w:themeFillShade="D9"/>
            <w:vAlign w:val="center"/>
          </w:tcPr>
          <w:p w14:paraId="6E73DF86" w14:textId="77777777" w:rsidR="007B09A5" w:rsidRPr="00A77249" w:rsidRDefault="007B09A5" w:rsidP="00943D16">
            <w:pPr>
              <w:autoSpaceDE w:val="0"/>
              <w:autoSpaceDN w:val="0"/>
              <w:adjustRightInd w:val="0"/>
              <w:spacing w:after="0" w:line="240" w:lineRule="auto"/>
              <w:jc w:val="center"/>
              <w:rPr>
                <w:rFonts w:ascii="Times New Roman" w:hAnsi="Times New Roman" w:cs="Simplified Arabic"/>
                <w:b/>
                <w:bCs/>
                <w:sz w:val="20"/>
                <w:szCs w:val="20"/>
                <w:rtl/>
              </w:rPr>
            </w:pPr>
            <w:r w:rsidRPr="00A77249">
              <w:rPr>
                <w:rFonts w:ascii="Times New Roman" w:hAnsi="Times New Roman" w:cs="Simplified Arabic" w:hint="cs"/>
                <w:b/>
                <w:bCs/>
                <w:sz w:val="20"/>
                <w:szCs w:val="20"/>
                <w:rtl/>
              </w:rPr>
              <w:t>الأبعاد</w:t>
            </w:r>
          </w:p>
        </w:tc>
        <w:tc>
          <w:tcPr>
            <w:tcW w:w="986" w:type="pct"/>
            <w:shd w:val="clear" w:color="auto" w:fill="D9D9D9" w:themeFill="background1" w:themeFillShade="D9"/>
            <w:vAlign w:val="center"/>
          </w:tcPr>
          <w:p w14:paraId="6E53096B" w14:textId="77777777" w:rsidR="007B09A5" w:rsidRPr="00A77249" w:rsidRDefault="007B09A5" w:rsidP="00943D16">
            <w:pPr>
              <w:autoSpaceDE w:val="0"/>
              <w:autoSpaceDN w:val="0"/>
              <w:adjustRightInd w:val="0"/>
              <w:spacing w:after="0" w:line="240" w:lineRule="auto"/>
              <w:jc w:val="center"/>
              <w:rPr>
                <w:rFonts w:ascii="Times New Roman" w:hAnsi="Times New Roman" w:cs="Simplified Arabic"/>
                <w:b/>
                <w:bCs/>
                <w:sz w:val="20"/>
                <w:szCs w:val="20"/>
                <w:rtl/>
              </w:rPr>
            </w:pPr>
            <w:r w:rsidRPr="00A77249">
              <w:rPr>
                <w:rFonts w:ascii="Times New Roman" w:hAnsi="Times New Roman" w:cs="Simplified Arabic" w:hint="cs"/>
                <w:b/>
                <w:bCs/>
                <w:sz w:val="20"/>
                <w:szCs w:val="20"/>
                <w:rtl/>
              </w:rPr>
              <w:t>معامل الارتباط</w:t>
            </w:r>
          </w:p>
        </w:tc>
      </w:tr>
      <w:tr w:rsidR="007B09A5" w:rsidRPr="00A77249" w14:paraId="22570F87" w14:textId="77777777" w:rsidTr="00A77249">
        <w:trPr>
          <w:jc w:val="center"/>
        </w:trPr>
        <w:tc>
          <w:tcPr>
            <w:tcW w:w="203" w:type="pct"/>
            <w:shd w:val="clear" w:color="auto" w:fill="D9D9D9" w:themeFill="background1" w:themeFillShade="D9"/>
            <w:vAlign w:val="center"/>
          </w:tcPr>
          <w:p w14:paraId="6642123C" w14:textId="77777777" w:rsidR="007B09A5" w:rsidRPr="00A77249" w:rsidRDefault="007B09A5" w:rsidP="00943D16">
            <w:pPr>
              <w:autoSpaceDE w:val="0"/>
              <w:autoSpaceDN w:val="0"/>
              <w:adjustRightInd w:val="0"/>
              <w:spacing w:after="0" w:line="240" w:lineRule="auto"/>
              <w:jc w:val="center"/>
              <w:rPr>
                <w:rFonts w:ascii="Times New Roman" w:hAnsi="Times New Roman" w:cs="Simplified Arabic"/>
                <w:b/>
                <w:bCs/>
                <w:sz w:val="20"/>
                <w:szCs w:val="20"/>
                <w:rtl/>
              </w:rPr>
            </w:pPr>
            <w:r w:rsidRPr="00A77249">
              <w:rPr>
                <w:rFonts w:ascii="Times New Roman" w:hAnsi="Times New Roman" w:cs="Simplified Arabic" w:hint="cs"/>
                <w:b/>
                <w:bCs/>
                <w:sz w:val="20"/>
                <w:szCs w:val="20"/>
                <w:rtl/>
              </w:rPr>
              <w:t>1</w:t>
            </w:r>
          </w:p>
        </w:tc>
        <w:tc>
          <w:tcPr>
            <w:tcW w:w="3811" w:type="pct"/>
            <w:vAlign w:val="center"/>
          </w:tcPr>
          <w:p w14:paraId="0FC27F8A" w14:textId="77777777" w:rsidR="007B09A5" w:rsidRPr="00A77249" w:rsidRDefault="007B09A5" w:rsidP="00943D16">
            <w:pPr>
              <w:autoSpaceDE w:val="0"/>
              <w:autoSpaceDN w:val="0"/>
              <w:adjustRightInd w:val="0"/>
              <w:spacing w:after="0" w:line="240" w:lineRule="auto"/>
              <w:jc w:val="center"/>
              <w:rPr>
                <w:rFonts w:ascii="Times New Roman" w:hAnsi="Times New Roman" w:cs="Simplified Arabic"/>
                <w:b/>
                <w:bCs/>
                <w:sz w:val="20"/>
                <w:szCs w:val="20"/>
                <w:rtl/>
              </w:rPr>
            </w:pPr>
            <w:r w:rsidRPr="00A77249">
              <w:rPr>
                <w:rFonts w:ascii="Times New Roman" w:hAnsi="Times New Roman" w:cs="Simplified Arabic"/>
                <w:b/>
                <w:bCs/>
                <w:sz w:val="20"/>
                <w:szCs w:val="20"/>
                <w:rtl/>
              </w:rPr>
              <w:t>البعد الأول: الإلحاح</w:t>
            </w:r>
          </w:p>
        </w:tc>
        <w:tc>
          <w:tcPr>
            <w:tcW w:w="986" w:type="pct"/>
            <w:vAlign w:val="center"/>
          </w:tcPr>
          <w:p w14:paraId="33A37F4A" w14:textId="77777777" w:rsidR="007B09A5" w:rsidRPr="00A77249" w:rsidRDefault="007B09A5" w:rsidP="00943D16">
            <w:pPr>
              <w:autoSpaceDE w:val="0"/>
              <w:autoSpaceDN w:val="0"/>
              <w:adjustRightInd w:val="0"/>
              <w:spacing w:after="0" w:line="240" w:lineRule="auto"/>
              <w:jc w:val="center"/>
              <w:rPr>
                <w:rFonts w:ascii="Times New Roman" w:hAnsi="Times New Roman" w:cs="Simplified Arabic"/>
                <w:sz w:val="20"/>
                <w:szCs w:val="20"/>
                <w:rtl/>
              </w:rPr>
            </w:pPr>
            <w:r w:rsidRPr="00A77249">
              <w:rPr>
                <w:rFonts w:ascii="Times New Roman" w:hAnsi="Times New Roman" w:cs="Simplified Arabic"/>
                <w:sz w:val="20"/>
                <w:szCs w:val="20"/>
              </w:rPr>
              <w:t>.795**</w:t>
            </w:r>
          </w:p>
        </w:tc>
      </w:tr>
      <w:tr w:rsidR="007B09A5" w:rsidRPr="00A77249" w14:paraId="6ACBC688" w14:textId="77777777" w:rsidTr="00A77249">
        <w:trPr>
          <w:jc w:val="center"/>
        </w:trPr>
        <w:tc>
          <w:tcPr>
            <w:tcW w:w="203" w:type="pct"/>
            <w:shd w:val="clear" w:color="auto" w:fill="D9D9D9" w:themeFill="background1" w:themeFillShade="D9"/>
            <w:vAlign w:val="center"/>
          </w:tcPr>
          <w:p w14:paraId="00FB7920" w14:textId="77777777" w:rsidR="007B09A5" w:rsidRPr="00A77249" w:rsidRDefault="007B09A5" w:rsidP="00943D16">
            <w:pPr>
              <w:autoSpaceDE w:val="0"/>
              <w:autoSpaceDN w:val="0"/>
              <w:adjustRightInd w:val="0"/>
              <w:spacing w:after="0" w:line="240" w:lineRule="auto"/>
              <w:jc w:val="center"/>
              <w:rPr>
                <w:rFonts w:ascii="Times New Roman" w:hAnsi="Times New Roman" w:cs="Simplified Arabic"/>
                <w:b/>
                <w:bCs/>
                <w:sz w:val="20"/>
                <w:szCs w:val="20"/>
                <w:rtl/>
              </w:rPr>
            </w:pPr>
            <w:r w:rsidRPr="00A77249">
              <w:rPr>
                <w:rFonts w:ascii="Times New Roman" w:hAnsi="Times New Roman" w:cs="Simplified Arabic" w:hint="cs"/>
                <w:b/>
                <w:bCs/>
                <w:sz w:val="20"/>
                <w:szCs w:val="20"/>
                <w:rtl/>
              </w:rPr>
              <w:t>2</w:t>
            </w:r>
          </w:p>
        </w:tc>
        <w:tc>
          <w:tcPr>
            <w:tcW w:w="3811" w:type="pct"/>
            <w:vAlign w:val="center"/>
          </w:tcPr>
          <w:p w14:paraId="4A627440" w14:textId="77777777" w:rsidR="007B09A5" w:rsidRPr="00A77249" w:rsidRDefault="007B09A5" w:rsidP="00943D16">
            <w:pPr>
              <w:autoSpaceDE w:val="0"/>
              <w:autoSpaceDN w:val="0"/>
              <w:adjustRightInd w:val="0"/>
              <w:spacing w:after="0" w:line="240" w:lineRule="auto"/>
              <w:jc w:val="center"/>
              <w:rPr>
                <w:rFonts w:ascii="Times New Roman" w:hAnsi="Times New Roman" w:cs="Simplified Arabic"/>
                <w:b/>
                <w:bCs/>
                <w:sz w:val="20"/>
                <w:szCs w:val="20"/>
                <w:rtl/>
              </w:rPr>
            </w:pPr>
            <w:r w:rsidRPr="00A77249">
              <w:rPr>
                <w:rFonts w:ascii="Times New Roman" w:hAnsi="Times New Roman" w:cs="Simplified Arabic"/>
                <w:b/>
                <w:bCs/>
                <w:sz w:val="20"/>
                <w:szCs w:val="20"/>
                <w:rtl/>
              </w:rPr>
              <w:t>البعد الثاني: السرد العاطفي</w:t>
            </w:r>
          </w:p>
        </w:tc>
        <w:tc>
          <w:tcPr>
            <w:tcW w:w="986" w:type="pct"/>
            <w:vAlign w:val="center"/>
          </w:tcPr>
          <w:p w14:paraId="3E129ADC" w14:textId="77777777" w:rsidR="007B09A5" w:rsidRPr="00A77249" w:rsidRDefault="007B09A5" w:rsidP="00943D16">
            <w:pPr>
              <w:autoSpaceDE w:val="0"/>
              <w:autoSpaceDN w:val="0"/>
              <w:adjustRightInd w:val="0"/>
              <w:spacing w:after="0" w:line="240" w:lineRule="auto"/>
              <w:jc w:val="center"/>
              <w:rPr>
                <w:rFonts w:ascii="Times New Roman" w:hAnsi="Times New Roman" w:cs="Simplified Arabic"/>
                <w:sz w:val="20"/>
                <w:szCs w:val="20"/>
                <w:rtl/>
              </w:rPr>
            </w:pPr>
            <w:r w:rsidRPr="00A77249">
              <w:rPr>
                <w:rFonts w:ascii="Times New Roman" w:hAnsi="Times New Roman" w:cs="Simplified Arabic"/>
                <w:sz w:val="20"/>
                <w:szCs w:val="20"/>
              </w:rPr>
              <w:t>.878**</w:t>
            </w:r>
          </w:p>
        </w:tc>
      </w:tr>
      <w:tr w:rsidR="007B09A5" w:rsidRPr="00A77249" w14:paraId="51D82097" w14:textId="77777777" w:rsidTr="00A77249">
        <w:trPr>
          <w:jc w:val="center"/>
        </w:trPr>
        <w:tc>
          <w:tcPr>
            <w:tcW w:w="203" w:type="pct"/>
            <w:shd w:val="clear" w:color="auto" w:fill="D9D9D9" w:themeFill="background1" w:themeFillShade="D9"/>
            <w:vAlign w:val="center"/>
          </w:tcPr>
          <w:p w14:paraId="268C3CBA" w14:textId="77777777" w:rsidR="007B09A5" w:rsidRPr="00A77249" w:rsidRDefault="007B09A5" w:rsidP="00943D16">
            <w:pPr>
              <w:autoSpaceDE w:val="0"/>
              <w:autoSpaceDN w:val="0"/>
              <w:adjustRightInd w:val="0"/>
              <w:spacing w:after="0" w:line="240" w:lineRule="auto"/>
              <w:jc w:val="center"/>
              <w:rPr>
                <w:rFonts w:ascii="Times New Roman" w:hAnsi="Times New Roman" w:cs="Simplified Arabic"/>
                <w:b/>
                <w:bCs/>
                <w:sz w:val="20"/>
                <w:szCs w:val="20"/>
                <w:rtl/>
              </w:rPr>
            </w:pPr>
            <w:r w:rsidRPr="00A77249">
              <w:rPr>
                <w:rFonts w:ascii="Times New Roman" w:hAnsi="Times New Roman" w:cs="Simplified Arabic" w:hint="cs"/>
                <w:b/>
                <w:bCs/>
                <w:sz w:val="20"/>
                <w:szCs w:val="20"/>
                <w:rtl/>
              </w:rPr>
              <w:t>3</w:t>
            </w:r>
          </w:p>
        </w:tc>
        <w:tc>
          <w:tcPr>
            <w:tcW w:w="3811" w:type="pct"/>
            <w:vAlign w:val="center"/>
          </w:tcPr>
          <w:p w14:paraId="6D028602" w14:textId="77777777" w:rsidR="007B09A5" w:rsidRPr="00A77249" w:rsidRDefault="007B09A5" w:rsidP="00943D16">
            <w:pPr>
              <w:autoSpaceDE w:val="0"/>
              <w:autoSpaceDN w:val="0"/>
              <w:adjustRightInd w:val="0"/>
              <w:spacing w:after="0" w:line="240" w:lineRule="auto"/>
              <w:jc w:val="center"/>
              <w:rPr>
                <w:rFonts w:ascii="Times New Roman" w:hAnsi="Times New Roman" w:cs="Simplified Arabic"/>
                <w:b/>
                <w:bCs/>
                <w:sz w:val="20"/>
                <w:szCs w:val="20"/>
                <w:rtl/>
              </w:rPr>
            </w:pPr>
            <w:r w:rsidRPr="00A77249">
              <w:rPr>
                <w:rFonts w:ascii="Times New Roman" w:hAnsi="Times New Roman" w:cs="Simplified Arabic"/>
                <w:b/>
                <w:bCs/>
                <w:sz w:val="20"/>
                <w:szCs w:val="20"/>
                <w:rtl/>
              </w:rPr>
              <w:t>البعد الثالث: الدلالات القيمية / الدينية</w:t>
            </w:r>
          </w:p>
        </w:tc>
        <w:tc>
          <w:tcPr>
            <w:tcW w:w="986" w:type="pct"/>
            <w:vAlign w:val="center"/>
          </w:tcPr>
          <w:p w14:paraId="14DBDDC9" w14:textId="77777777" w:rsidR="007B09A5" w:rsidRPr="00A77249" w:rsidRDefault="007B09A5" w:rsidP="00943D16">
            <w:pPr>
              <w:autoSpaceDE w:val="0"/>
              <w:autoSpaceDN w:val="0"/>
              <w:adjustRightInd w:val="0"/>
              <w:spacing w:after="0" w:line="240" w:lineRule="auto"/>
              <w:jc w:val="center"/>
              <w:rPr>
                <w:rFonts w:ascii="Times New Roman" w:hAnsi="Times New Roman" w:cs="Simplified Arabic"/>
                <w:sz w:val="20"/>
                <w:szCs w:val="20"/>
                <w:rtl/>
              </w:rPr>
            </w:pPr>
            <w:r w:rsidRPr="00A77249">
              <w:rPr>
                <w:rFonts w:ascii="Times New Roman" w:hAnsi="Times New Roman" w:cs="Simplified Arabic"/>
                <w:sz w:val="20"/>
                <w:szCs w:val="20"/>
              </w:rPr>
              <w:t>.784**</w:t>
            </w:r>
          </w:p>
        </w:tc>
      </w:tr>
      <w:tr w:rsidR="007B09A5" w:rsidRPr="00A77249" w14:paraId="3EEEEF6B" w14:textId="77777777" w:rsidTr="00A77249">
        <w:trPr>
          <w:jc w:val="center"/>
        </w:trPr>
        <w:tc>
          <w:tcPr>
            <w:tcW w:w="203" w:type="pct"/>
            <w:shd w:val="clear" w:color="auto" w:fill="D9D9D9" w:themeFill="background1" w:themeFillShade="D9"/>
            <w:vAlign w:val="center"/>
          </w:tcPr>
          <w:p w14:paraId="6B672003" w14:textId="77777777" w:rsidR="007B09A5" w:rsidRPr="00A77249" w:rsidRDefault="007B09A5" w:rsidP="00943D16">
            <w:pPr>
              <w:autoSpaceDE w:val="0"/>
              <w:autoSpaceDN w:val="0"/>
              <w:adjustRightInd w:val="0"/>
              <w:spacing w:after="0" w:line="240" w:lineRule="auto"/>
              <w:jc w:val="center"/>
              <w:rPr>
                <w:rFonts w:ascii="Times New Roman" w:hAnsi="Times New Roman" w:cs="Simplified Arabic"/>
                <w:b/>
                <w:bCs/>
                <w:sz w:val="20"/>
                <w:szCs w:val="20"/>
                <w:rtl/>
              </w:rPr>
            </w:pPr>
            <w:r w:rsidRPr="00A77249">
              <w:rPr>
                <w:rFonts w:ascii="Times New Roman" w:hAnsi="Times New Roman" w:cs="Simplified Arabic" w:hint="cs"/>
                <w:b/>
                <w:bCs/>
                <w:sz w:val="20"/>
                <w:szCs w:val="20"/>
                <w:rtl/>
              </w:rPr>
              <w:t>4</w:t>
            </w:r>
          </w:p>
        </w:tc>
        <w:tc>
          <w:tcPr>
            <w:tcW w:w="3811" w:type="pct"/>
            <w:vAlign w:val="center"/>
          </w:tcPr>
          <w:p w14:paraId="6E440727" w14:textId="77777777" w:rsidR="007B09A5" w:rsidRPr="00A77249" w:rsidRDefault="007B09A5" w:rsidP="00943D16">
            <w:pPr>
              <w:autoSpaceDE w:val="0"/>
              <w:autoSpaceDN w:val="0"/>
              <w:adjustRightInd w:val="0"/>
              <w:spacing w:after="0" w:line="240" w:lineRule="auto"/>
              <w:jc w:val="center"/>
              <w:rPr>
                <w:rFonts w:ascii="Times New Roman" w:hAnsi="Times New Roman" w:cs="Simplified Arabic"/>
                <w:b/>
                <w:bCs/>
                <w:sz w:val="20"/>
                <w:szCs w:val="20"/>
                <w:rtl/>
              </w:rPr>
            </w:pPr>
            <w:r w:rsidRPr="00A77249">
              <w:rPr>
                <w:rFonts w:ascii="Times New Roman" w:hAnsi="Times New Roman" w:cs="Simplified Arabic"/>
                <w:b/>
                <w:bCs/>
                <w:sz w:val="20"/>
                <w:szCs w:val="20"/>
                <w:rtl/>
              </w:rPr>
              <w:t>البعد الرابع: البث المباشر</w:t>
            </w:r>
          </w:p>
        </w:tc>
        <w:tc>
          <w:tcPr>
            <w:tcW w:w="986" w:type="pct"/>
            <w:vAlign w:val="center"/>
          </w:tcPr>
          <w:p w14:paraId="42D34AF2" w14:textId="77777777" w:rsidR="007B09A5" w:rsidRPr="00A77249" w:rsidRDefault="007B09A5" w:rsidP="00943D16">
            <w:pPr>
              <w:autoSpaceDE w:val="0"/>
              <w:autoSpaceDN w:val="0"/>
              <w:adjustRightInd w:val="0"/>
              <w:spacing w:after="0" w:line="240" w:lineRule="auto"/>
              <w:jc w:val="center"/>
              <w:rPr>
                <w:rFonts w:ascii="Times New Roman" w:hAnsi="Times New Roman" w:cs="Simplified Arabic"/>
                <w:sz w:val="20"/>
                <w:szCs w:val="20"/>
              </w:rPr>
            </w:pPr>
            <w:r w:rsidRPr="00A77249">
              <w:rPr>
                <w:rFonts w:ascii="Times New Roman" w:hAnsi="Times New Roman" w:cs="Simplified Arabic"/>
                <w:sz w:val="20"/>
                <w:szCs w:val="20"/>
              </w:rPr>
              <w:t>.849**</w:t>
            </w:r>
          </w:p>
        </w:tc>
      </w:tr>
      <w:tr w:rsidR="007B09A5" w:rsidRPr="00A77249" w14:paraId="76053BB1" w14:textId="77777777" w:rsidTr="00A77249">
        <w:trPr>
          <w:jc w:val="center"/>
        </w:trPr>
        <w:tc>
          <w:tcPr>
            <w:tcW w:w="203" w:type="pct"/>
            <w:shd w:val="clear" w:color="auto" w:fill="D9D9D9" w:themeFill="background1" w:themeFillShade="D9"/>
            <w:vAlign w:val="center"/>
          </w:tcPr>
          <w:p w14:paraId="6F63BCFA" w14:textId="77777777" w:rsidR="007B09A5" w:rsidRPr="00A77249" w:rsidRDefault="007B09A5" w:rsidP="00943D16">
            <w:pPr>
              <w:autoSpaceDE w:val="0"/>
              <w:autoSpaceDN w:val="0"/>
              <w:adjustRightInd w:val="0"/>
              <w:spacing w:after="0" w:line="240" w:lineRule="auto"/>
              <w:jc w:val="center"/>
              <w:rPr>
                <w:rFonts w:ascii="Times New Roman" w:hAnsi="Times New Roman" w:cs="Simplified Arabic"/>
                <w:b/>
                <w:bCs/>
                <w:sz w:val="20"/>
                <w:szCs w:val="20"/>
                <w:rtl/>
              </w:rPr>
            </w:pPr>
            <w:r w:rsidRPr="00A77249">
              <w:rPr>
                <w:rFonts w:ascii="Times New Roman" w:hAnsi="Times New Roman" w:cs="Simplified Arabic" w:hint="cs"/>
                <w:b/>
                <w:bCs/>
                <w:sz w:val="20"/>
                <w:szCs w:val="20"/>
                <w:rtl/>
              </w:rPr>
              <w:t>5</w:t>
            </w:r>
          </w:p>
        </w:tc>
        <w:tc>
          <w:tcPr>
            <w:tcW w:w="3811" w:type="pct"/>
            <w:vAlign w:val="center"/>
          </w:tcPr>
          <w:p w14:paraId="6055AC3E" w14:textId="77777777" w:rsidR="007B09A5" w:rsidRPr="00A77249" w:rsidRDefault="007B09A5" w:rsidP="00943D16">
            <w:pPr>
              <w:autoSpaceDE w:val="0"/>
              <w:autoSpaceDN w:val="0"/>
              <w:adjustRightInd w:val="0"/>
              <w:spacing w:after="0" w:line="240" w:lineRule="auto"/>
              <w:jc w:val="center"/>
              <w:rPr>
                <w:rFonts w:ascii="Times New Roman" w:hAnsi="Times New Roman" w:cs="Simplified Arabic"/>
                <w:b/>
                <w:bCs/>
                <w:sz w:val="20"/>
                <w:szCs w:val="20"/>
                <w:rtl/>
              </w:rPr>
            </w:pPr>
            <w:r w:rsidRPr="00A77249">
              <w:rPr>
                <w:rFonts w:ascii="Times New Roman" w:hAnsi="Times New Roman" w:cs="Simplified Arabic"/>
                <w:b/>
                <w:bCs/>
                <w:sz w:val="20"/>
                <w:szCs w:val="20"/>
                <w:rtl/>
              </w:rPr>
              <w:t>البعد الخامس: طلب التحويل</w:t>
            </w:r>
          </w:p>
        </w:tc>
        <w:tc>
          <w:tcPr>
            <w:tcW w:w="986" w:type="pct"/>
            <w:vAlign w:val="center"/>
          </w:tcPr>
          <w:p w14:paraId="51BDB63E" w14:textId="77777777" w:rsidR="007B09A5" w:rsidRPr="00A77249" w:rsidRDefault="007B09A5" w:rsidP="00943D16">
            <w:pPr>
              <w:autoSpaceDE w:val="0"/>
              <w:autoSpaceDN w:val="0"/>
              <w:adjustRightInd w:val="0"/>
              <w:spacing w:after="0" w:line="240" w:lineRule="auto"/>
              <w:jc w:val="center"/>
              <w:rPr>
                <w:rFonts w:ascii="Times New Roman" w:hAnsi="Times New Roman" w:cs="Simplified Arabic"/>
                <w:sz w:val="20"/>
                <w:szCs w:val="20"/>
              </w:rPr>
            </w:pPr>
            <w:r w:rsidRPr="00A77249">
              <w:rPr>
                <w:rFonts w:ascii="Times New Roman" w:hAnsi="Times New Roman" w:cs="Simplified Arabic"/>
                <w:sz w:val="20"/>
                <w:szCs w:val="20"/>
              </w:rPr>
              <w:t>.750**</w:t>
            </w:r>
          </w:p>
        </w:tc>
      </w:tr>
    </w:tbl>
    <w:p w14:paraId="41CFE6F8" w14:textId="77777777" w:rsidR="007B09A5" w:rsidRPr="007F2FF1" w:rsidRDefault="007B09A5" w:rsidP="00DD347B">
      <w:pPr>
        <w:spacing w:after="0" w:line="240" w:lineRule="auto"/>
        <w:ind w:left="312"/>
        <w:jc w:val="both"/>
        <w:rPr>
          <w:rFonts w:ascii="Times New Roman" w:hAnsi="Times New Roman" w:cs="Simplified Arabic"/>
          <w:sz w:val="24"/>
          <w:szCs w:val="28"/>
          <w:rtl/>
          <w:lang w:bidi="ar-EG"/>
        </w:rPr>
      </w:pPr>
      <w:r w:rsidRPr="007F2FF1">
        <w:rPr>
          <w:rFonts w:ascii="Times New Roman" w:hAnsi="Times New Roman" w:cs="Simplified Arabic"/>
          <w:sz w:val="24"/>
          <w:szCs w:val="28"/>
          <w:rtl/>
          <w:lang w:bidi="ar-EG"/>
        </w:rPr>
        <w:t>**</w:t>
      </w:r>
      <w:r w:rsidRPr="007F2FF1">
        <w:rPr>
          <w:rFonts w:ascii="Times New Roman" w:hAnsi="Times New Roman" w:cs="Simplified Arabic"/>
          <w:sz w:val="24"/>
          <w:szCs w:val="28"/>
          <w:vertAlign w:val="superscript"/>
          <w:rtl/>
          <w:lang w:bidi="ar-EG"/>
        </w:rPr>
        <w:t xml:space="preserve"> </w:t>
      </w:r>
      <w:r w:rsidRPr="007F2FF1">
        <w:rPr>
          <w:rFonts w:ascii="Times New Roman" w:hAnsi="Times New Roman" w:cs="Simplified Arabic"/>
          <w:sz w:val="24"/>
          <w:szCs w:val="28"/>
          <w:rtl/>
          <w:lang w:bidi="ar-EG"/>
        </w:rPr>
        <w:t>دال إحصائيًا عند مستوى الدلالة (</w:t>
      </w:r>
      <w:r w:rsidRPr="007F2FF1">
        <w:rPr>
          <w:rFonts w:ascii="Times New Roman" w:hAnsi="Times New Roman" w:cs="Simplified Arabic"/>
          <w:sz w:val="24"/>
          <w:szCs w:val="28"/>
          <w:lang w:bidi="ar-EG"/>
        </w:rPr>
        <w:t>0.01</w:t>
      </w:r>
      <w:r w:rsidRPr="007F2FF1">
        <w:rPr>
          <w:rFonts w:ascii="Times New Roman" w:hAnsi="Times New Roman" w:cs="Simplified Arabic"/>
          <w:sz w:val="24"/>
          <w:szCs w:val="28"/>
          <w:rtl/>
          <w:lang w:bidi="ar-EG"/>
        </w:rPr>
        <w:t>)</w:t>
      </w:r>
      <w:r w:rsidRPr="007F2FF1">
        <w:rPr>
          <w:rFonts w:ascii="Times New Roman" w:hAnsi="Times New Roman" w:cs="Simplified Arabic" w:hint="cs"/>
          <w:sz w:val="24"/>
          <w:szCs w:val="28"/>
          <w:rtl/>
          <w:lang w:bidi="ar-EG"/>
        </w:rPr>
        <w:t>.</w:t>
      </w:r>
    </w:p>
    <w:p w14:paraId="5FDC80B3" w14:textId="77777777" w:rsidR="007B09A5" w:rsidRPr="007F2FF1" w:rsidRDefault="007B09A5" w:rsidP="00935FFD">
      <w:pPr>
        <w:pStyle w:val="00000"/>
      </w:pPr>
      <w:r w:rsidRPr="007F2FF1">
        <w:rPr>
          <w:rtl/>
        </w:rPr>
        <w:t xml:space="preserve">يتبين من الجدول السابق أن قيم معاملات الارتباط لأبعاد </w:t>
      </w:r>
      <w:r w:rsidRPr="007F2FF1">
        <w:rPr>
          <w:rFonts w:hint="cs"/>
          <w:rtl/>
        </w:rPr>
        <w:t>المحور</w:t>
      </w:r>
      <w:r w:rsidRPr="007F2FF1">
        <w:rPr>
          <w:rtl/>
        </w:rPr>
        <w:t xml:space="preserve"> الأول: التسول الإلكتروني في المنصات الرقمية، جاءت بقيم عالية حيث تراوحت بين (</w:t>
      </w:r>
      <w:r w:rsidRPr="007F2FF1">
        <w:t>.878</w:t>
      </w:r>
      <w:r w:rsidRPr="007F2FF1">
        <w:rPr>
          <w:vertAlign w:val="superscript"/>
        </w:rPr>
        <w:t>**</w:t>
      </w:r>
      <w:r w:rsidRPr="007F2FF1">
        <w:t>-.750</w:t>
      </w:r>
      <w:r w:rsidRPr="007F2FF1">
        <w:rPr>
          <w:vertAlign w:val="superscript"/>
        </w:rPr>
        <w:t>**</w:t>
      </w:r>
      <w:r w:rsidRPr="007F2FF1">
        <w:rPr>
          <w:rtl/>
        </w:rPr>
        <w:t>)، وكانت جميعها دالة إحصائيًا عند مستوى دلالة (</w:t>
      </w:r>
      <w:r w:rsidRPr="007F2FF1">
        <w:t>0.01</w:t>
      </w:r>
      <w:r w:rsidRPr="007F2FF1">
        <w:rPr>
          <w:rtl/>
        </w:rPr>
        <w:t xml:space="preserve">)؛ مما يدل على توافر درجة عالية من الصدق البنائي </w:t>
      </w:r>
      <w:r w:rsidRPr="007F2FF1">
        <w:rPr>
          <w:rFonts w:hint="cs"/>
          <w:rtl/>
        </w:rPr>
        <w:t>للمحور</w:t>
      </w:r>
      <w:r w:rsidRPr="007F2FF1">
        <w:rPr>
          <w:rtl/>
        </w:rPr>
        <w:t xml:space="preserve"> الأول</w:t>
      </w:r>
      <w:r w:rsidRPr="007F2FF1">
        <w:rPr>
          <w:rFonts w:hint="cs"/>
          <w:rtl/>
        </w:rPr>
        <w:t xml:space="preserve"> بالاستبانة.</w:t>
      </w:r>
      <w:bookmarkEnd w:id="202"/>
    </w:p>
    <w:p w14:paraId="6ACE71AC" w14:textId="77777777" w:rsidR="007B09A5" w:rsidRPr="007F2FF1" w:rsidRDefault="007B09A5" w:rsidP="007F2FF1">
      <w:pPr>
        <w:pStyle w:val="ListParagraph"/>
        <w:numPr>
          <w:ilvl w:val="0"/>
          <w:numId w:val="60"/>
        </w:numPr>
        <w:spacing w:before="120" w:after="120" w:line="240" w:lineRule="auto"/>
        <w:contextualSpacing w:val="0"/>
        <w:jc w:val="both"/>
        <w:rPr>
          <w:rFonts w:ascii="Times New Roman" w:hAnsi="Times New Roman" w:cs="Simplified Arabic"/>
          <w:b/>
          <w:bCs/>
          <w:sz w:val="24"/>
          <w:szCs w:val="28"/>
          <w:lang w:bidi="ar-EG"/>
        </w:rPr>
      </w:pPr>
      <w:r w:rsidRPr="007F2FF1">
        <w:rPr>
          <w:rFonts w:ascii="Times New Roman" w:hAnsi="Times New Roman" w:cs="Simplified Arabic" w:hint="cs"/>
          <w:b/>
          <w:bCs/>
          <w:sz w:val="24"/>
          <w:szCs w:val="28"/>
          <w:rtl/>
          <w:lang w:bidi="ar-EG"/>
        </w:rPr>
        <w:t xml:space="preserve">صدق الاتساق الداخلي لعبارات المحور الثاني: </w:t>
      </w:r>
      <w:r w:rsidRPr="007F2FF1">
        <w:rPr>
          <w:rFonts w:ascii="Times New Roman" w:hAnsi="Times New Roman" w:cs="Simplified Arabic"/>
          <w:b/>
          <w:bCs/>
          <w:sz w:val="24"/>
          <w:szCs w:val="28"/>
          <w:rtl/>
          <w:lang w:bidi="ar-EG"/>
        </w:rPr>
        <w:t>السلوك العام تجاه ظاهرة التسول الإلكتروني</w:t>
      </w:r>
    </w:p>
    <w:p w14:paraId="0CEBBEA3" w14:textId="77777777" w:rsidR="007B09A5" w:rsidRPr="007F2FF1" w:rsidRDefault="007B09A5" w:rsidP="00935FFD">
      <w:pPr>
        <w:pStyle w:val="00000"/>
        <w:rPr>
          <w:rFonts w:eastAsia="Times New Roman"/>
          <w:rtl/>
        </w:rPr>
      </w:pPr>
      <w:r w:rsidRPr="00935FFD">
        <w:rPr>
          <w:rtl/>
        </w:rPr>
        <w:t>تم</w:t>
      </w:r>
      <w:r w:rsidRPr="007F2FF1">
        <w:rPr>
          <w:rFonts w:eastAsia="Times New Roman"/>
          <w:rtl/>
        </w:rPr>
        <w:t xml:space="preserve"> حساب صدق الاتساق الداخلي بحساب معامل ارتباط بيرسون بين درجات كل عبارة والدرجة الكلية </w:t>
      </w:r>
      <w:r w:rsidRPr="007F2FF1">
        <w:rPr>
          <w:rFonts w:eastAsia="Times New Roman" w:hint="cs"/>
          <w:rtl/>
        </w:rPr>
        <w:t>للبعد</w:t>
      </w:r>
      <w:r w:rsidRPr="007F2FF1">
        <w:rPr>
          <w:rFonts w:eastAsia="Times New Roman"/>
          <w:rtl/>
        </w:rPr>
        <w:t xml:space="preserve"> </w:t>
      </w:r>
      <w:r w:rsidRPr="007F2FF1">
        <w:rPr>
          <w:rFonts w:eastAsia="Times New Roman" w:hint="cs"/>
          <w:rtl/>
        </w:rPr>
        <w:t>الذي</w:t>
      </w:r>
      <w:r w:rsidRPr="007F2FF1">
        <w:rPr>
          <w:rFonts w:eastAsia="Times New Roman"/>
          <w:rtl/>
        </w:rPr>
        <w:t xml:space="preserve"> تنتمي إليه العبارة</w:t>
      </w:r>
      <w:r w:rsidRPr="007F2FF1">
        <w:rPr>
          <w:rFonts w:eastAsia="Times New Roman" w:hint="cs"/>
          <w:rtl/>
        </w:rPr>
        <w:t xml:space="preserve"> من عبارات</w:t>
      </w:r>
      <w:r w:rsidRPr="007F2FF1">
        <w:rPr>
          <w:rFonts w:eastAsia="Times New Roman"/>
          <w:rtl/>
        </w:rPr>
        <w:t xml:space="preserve"> المحور الثاني</w:t>
      </w:r>
      <w:r w:rsidRPr="007F2FF1">
        <w:rPr>
          <w:rFonts w:eastAsia="Times New Roman" w:hint="cs"/>
          <w:rtl/>
        </w:rPr>
        <w:t xml:space="preserve"> بالاستبانة</w:t>
      </w:r>
      <w:r w:rsidRPr="007F2FF1">
        <w:rPr>
          <w:rFonts w:hint="cs"/>
          <w:rtl/>
        </w:rPr>
        <w:t>،</w:t>
      </w:r>
      <w:r w:rsidRPr="007F2FF1">
        <w:rPr>
          <w:b/>
          <w:bCs/>
          <w:rtl/>
        </w:rPr>
        <w:t xml:space="preserve"> </w:t>
      </w:r>
      <w:r w:rsidRPr="007F2FF1">
        <w:rPr>
          <w:rFonts w:eastAsia="Times New Roman" w:hint="cs"/>
          <w:rtl/>
        </w:rPr>
        <w:t>و</w:t>
      </w:r>
      <w:r w:rsidRPr="007F2FF1">
        <w:rPr>
          <w:rFonts w:eastAsia="Times New Roman"/>
          <w:rtl/>
        </w:rPr>
        <w:t>يوضح نتائجها الجدول التالي:</w:t>
      </w:r>
    </w:p>
    <w:p w14:paraId="4AFD1D19" w14:textId="77777777" w:rsidR="007B09A5" w:rsidRPr="007F2FF1" w:rsidRDefault="007B09A5" w:rsidP="006E6E75">
      <w:pPr>
        <w:pStyle w:val="a8"/>
        <w:rPr>
          <w:rtl/>
        </w:rPr>
      </w:pPr>
      <w:bookmarkStart w:id="205" w:name="_Toc227759116"/>
      <w:bookmarkStart w:id="206" w:name="_Toc227769212"/>
      <w:r w:rsidRPr="007F2FF1">
        <w:rPr>
          <w:rtl/>
        </w:rPr>
        <w:t>الجدول رقم (</w:t>
      </w:r>
      <w:r w:rsidRPr="007F2FF1">
        <w:rPr>
          <w:rFonts w:hint="cs"/>
          <w:rtl/>
        </w:rPr>
        <w:t>3-10</w:t>
      </w:r>
      <w:r w:rsidRPr="007F2FF1">
        <w:rPr>
          <w:rtl/>
        </w:rPr>
        <w:t xml:space="preserve">) معاملات ارتباط بيرسون بين درجات كل عبارة والدرجة الكلية </w:t>
      </w:r>
      <w:r w:rsidRPr="007F2FF1">
        <w:rPr>
          <w:rFonts w:hint="cs"/>
          <w:rtl/>
        </w:rPr>
        <w:t>للبعد</w:t>
      </w:r>
      <w:r w:rsidRPr="007F2FF1">
        <w:rPr>
          <w:rtl/>
        </w:rPr>
        <w:t xml:space="preserve"> </w:t>
      </w:r>
      <w:r w:rsidRPr="007F2FF1">
        <w:rPr>
          <w:rFonts w:hint="cs"/>
          <w:rtl/>
        </w:rPr>
        <w:t>الذي</w:t>
      </w:r>
      <w:r w:rsidRPr="007F2FF1">
        <w:rPr>
          <w:rtl/>
        </w:rPr>
        <w:t xml:space="preserve"> تنتمي إليه العبارة في المحور الثاني: السلوك العام تجاه ظاهرة التسول الإلكتروني</w:t>
      </w:r>
      <w:bookmarkEnd w:id="205"/>
      <w:bookmarkEnd w:id="206"/>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272"/>
        <w:gridCol w:w="1749"/>
        <w:gridCol w:w="1272"/>
        <w:gridCol w:w="1749"/>
        <w:gridCol w:w="1272"/>
        <w:gridCol w:w="1747"/>
      </w:tblGrid>
      <w:tr w:rsidR="007B09A5" w:rsidRPr="00267E02" w14:paraId="4FEF5A23" w14:textId="77777777" w:rsidTr="00A77249">
        <w:trPr>
          <w:tblHeader/>
          <w:jc w:val="center"/>
        </w:trPr>
        <w:tc>
          <w:tcPr>
            <w:tcW w:w="702" w:type="pct"/>
            <w:shd w:val="clear" w:color="auto" w:fill="D9D9D9" w:themeFill="background1" w:themeFillShade="D9"/>
            <w:vAlign w:val="center"/>
          </w:tcPr>
          <w:p w14:paraId="6B523686" w14:textId="77777777" w:rsidR="007B09A5" w:rsidRPr="00267E02" w:rsidRDefault="007B09A5" w:rsidP="00267E02">
            <w:pPr>
              <w:autoSpaceDE w:val="0"/>
              <w:autoSpaceDN w:val="0"/>
              <w:adjustRightInd w:val="0"/>
              <w:spacing w:after="0" w:line="240" w:lineRule="auto"/>
              <w:jc w:val="center"/>
              <w:rPr>
                <w:rFonts w:ascii="Times New Roman" w:hAnsi="Times New Roman" w:cs="Simplified Arabic"/>
                <w:b/>
                <w:bCs/>
                <w:sz w:val="20"/>
                <w:szCs w:val="20"/>
                <w:rtl/>
              </w:rPr>
            </w:pPr>
            <w:r w:rsidRPr="00267E02">
              <w:rPr>
                <w:rFonts w:ascii="Times New Roman" w:hAnsi="Times New Roman" w:cs="Simplified Arabic"/>
                <w:b/>
                <w:bCs/>
                <w:sz w:val="20"/>
                <w:szCs w:val="20"/>
                <w:rtl/>
              </w:rPr>
              <w:t xml:space="preserve">رقم </w:t>
            </w:r>
            <w:r w:rsidRPr="00267E02">
              <w:rPr>
                <w:rFonts w:ascii="Times New Roman" w:hAnsi="Times New Roman" w:cs="Simplified Arabic" w:hint="cs"/>
                <w:b/>
                <w:bCs/>
                <w:sz w:val="20"/>
                <w:szCs w:val="20"/>
                <w:rtl/>
              </w:rPr>
              <w:t>العبارة</w:t>
            </w:r>
          </w:p>
        </w:tc>
        <w:tc>
          <w:tcPr>
            <w:tcW w:w="965" w:type="pct"/>
            <w:vAlign w:val="center"/>
          </w:tcPr>
          <w:p w14:paraId="4C02A8D7" w14:textId="77777777" w:rsidR="007B09A5" w:rsidRPr="00267E02" w:rsidRDefault="007B09A5" w:rsidP="00267E02">
            <w:pPr>
              <w:autoSpaceDE w:val="0"/>
              <w:autoSpaceDN w:val="0"/>
              <w:adjustRightInd w:val="0"/>
              <w:spacing w:after="0" w:line="240" w:lineRule="auto"/>
              <w:jc w:val="center"/>
              <w:rPr>
                <w:rFonts w:ascii="Times New Roman" w:hAnsi="Times New Roman" w:cs="Simplified Arabic"/>
                <w:b/>
                <w:bCs/>
                <w:sz w:val="20"/>
                <w:szCs w:val="20"/>
                <w:rtl/>
              </w:rPr>
            </w:pPr>
            <w:r w:rsidRPr="00267E02">
              <w:rPr>
                <w:rFonts w:ascii="Times New Roman" w:hAnsi="Times New Roman" w:cs="Simplified Arabic"/>
                <w:b/>
                <w:bCs/>
                <w:sz w:val="20"/>
                <w:szCs w:val="20"/>
                <w:rtl/>
              </w:rPr>
              <w:t>معامل الارتباط</w:t>
            </w:r>
          </w:p>
        </w:tc>
        <w:tc>
          <w:tcPr>
            <w:tcW w:w="702" w:type="pct"/>
            <w:shd w:val="clear" w:color="auto" w:fill="D9D9D9" w:themeFill="background1" w:themeFillShade="D9"/>
            <w:vAlign w:val="center"/>
          </w:tcPr>
          <w:p w14:paraId="1D142B2E" w14:textId="77777777" w:rsidR="007B09A5" w:rsidRPr="00267E02" w:rsidRDefault="007B09A5" w:rsidP="00267E02">
            <w:pPr>
              <w:autoSpaceDE w:val="0"/>
              <w:autoSpaceDN w:val="0"/>
              <w:adjustRightInd w:val="0"/>
              <w:spacing w:after="0" w:line="240" w:lineRule="auto"/>
              <w:jc w:val="center"/>
              <w:rPr>
                <w:rFonts w:ascii="Times New Roman" w:hAnsi="Times New Roman" w:cs="Simplified Arabic"/>
                <w:b/>
                <w:bCs/>
                <w:sz w:val="20"/>
                <w:szCs w:val="20"/>
                <w:rtl/>
              </w:rPr>
            </w:pPr>
            <w:r w:rsidRPr="00267E02">
              <w:rPr>
                <w:rFonts w:ascii="Times New Roman" w:hAnsi="Times New Roman" w:cs="Simplified Arabic"/>
                <w:b/>
                <w:bCs/>
                <w:sz w:val="20"/>
                <w:szCs w:val="20"/>
                <w:rtl/>
              </w:rPr>
              <w:t xml:space="preserve">رقم </w:t>
            </w:r>
            <w:r w:rsidRPr="00267E02">
              <w:rPr>
                <w:rFonts w:ascii="Times New Roman" w:hAnsi="Times New Roman" w:cs="Simplified Arabic" w:hint="cs"/>
                <w:b/>
                <w:bCs/>
                <w:sz w:val="20"/>
                <w:szCs w:val="20"/>
                <w:rtl/>
              </w:rPr>
              <w:t>العبارة</w:t>
            </w:r>
          </w:p>
        </w:tc>
        <w:tc>
          <w:tcPr>
            <w:tcW w:w="965" w:type="pct"/>
            <w:vAlign w:val="center"/>
          </w:tcPr>
          <w:p w14:paraId="29C94CD8" w14:textId="77777777" w:rsidR="007B09A5" w:rsidRPr="00267E02" w:rsidRDefault="007B09A5" w:rsidP="00267E02">
            <w:pPr>
              <w:autoSpaceDE w:val="0"/>
              <w:autoSpaceDN w:val="0"/>
              <w:adjustRightInd w:val="0"/>
              <w:spacing w:after="0" w:line="240" w:lineRule="auto"/>
              <w:jc w:val="center"/>
              <w:rPr>
                <w:rFonts w:ascii="Times New Roman" w:hAnsi="Times New Roman" w:cs="Simplified Arabic"/>
                <w:b/>
                <w:bCs/>
                <w:sz w:val="20"/>
                <w:szCs w:val="20"/>
                <w:rtl/>
              </w:rPr>
            </w:pPr>
            <w:r w:rsidRPr="00267E02">
              <w:rPr>
                <w:rFonts w:ascii="Times New Roman" w:hAnsi="Times New Roman" w:cs="Simplified Arabic"/>
                <w:b/>
                <w:bCs/>
                <w:sz w:val="20"/>
                <w:szCs w:val="20"/>
                <w:rtl/>
              </w:rPr>
              <w:t>معامل الارتباط</w:t>
            </w:r>
          </w:p>
        </w:tc>
        <w:tc>
          <w:tcPr>
            <w:tcW w:w="702" w:type="pct"/>
            <w:shd w:val="clear" w:color="auto" w:fill="D9D9D9" w:themeFill="background1" w:themeFillShade="D9"/>
            <w:vAlign w:val="center"/>
          </w:tcPr>
          <w:p w14:paraId="2A95B8BC" w14:textId="77777777" w:rsidR="007B09A5" w:rsidRPr="00267E02" w:rsidRDefault="007B09A5" w:rsidP="00267E02">
            <w:pPr>
              <w:autoSpaceDE w:val="0"/>
              <w:autoSpaceDN w:val="0"/>
              <w:adjustRightInd w:val="0"/>
              <w:spacing w:after="0" w:line="240" w:lineRule="auto"/>
              <w:jc w:val="center"/>
              <w:rPr>
                <w:rFonts w:ascii="Times New Roman" w:hAnsi="Times New Roman" w:cs="Simplified Arabic"/>
                <w:b/>
                <w:bCs/>
                <w:sz w:val="20"/>
                <w:szCs w:val="20"/>
                <w:rtl/>
              </w:rPr>
            </w:pPr>
            <w:r w:rsidRPr="00267E02">
              <w:rPr>
                <w:rFonts w:ascii="Times New Roman" w:hAnsi="Times New Roman" w:cs="Simplified Arabic"/>
                <w:b/>
                <w:bCs/>
                <w:sz w:val="20"/>
                <w:szCs w:val="20"/>
                <w:rtl/>
              </w:rPr>
              <w:t xml:space="preserve">رقم </w:t>
            </w:r>
            <w:r w:rsidRPr="00267E02">
              <w:rPr>
                <w:rFonts w:ascii="Times New Roman" w:hAnsi="Times New Roman" w:cs="Simplified Arabic" w:hint="cs"/>
                <w:b/>
                <w:bCs/>
                <w:sz w:val="20"/>
                <w:szCs w:val="20"/>
                <w:rtl/>
              </w:rPr>
              <w:t>العبارة</w:t>
            </w:r>
          </w:p>
        </w:tc>
        <w:tc>
          <w:tcPr>
            <w:tcW w:w="965" w:type="pct"/>
            <w:vAlign w:val="center"/>
          </w:tcPr>
          <w:p w14:paraId="4CDCDBF6" w14:textId="77777777" w:rsidR="007B09A5" w:rsidRPr="00267E02" w:rsidRDefault="007B09A5" w:rsidP="00267E02">
            <w:pPr>
              <w:autoSpaceDE w:val="0"/>
              <w:autoSpaceDN w:val="0"/>
              <w:adjustRightInd w:val="0"/>
              <w:spacing w:after="0" w:line="240" w:lineRule="auto"/>
              <w:jc w:val="center"/>
              <w:rPr>
                <w:rFonts w:ascii="Times New Roman" w:hAnsi="Times New Roman" w:cs="Simplified Arabic"/>
                <w:b/>
                <w:bCs/>
                <w:sz w:val="20"/>
                <w:szCs w:val="20"/>
                <w:rtl/>
              </w:rPr>
            </w:pPr>
            <w:r w:rsidRPr="00267E02">
              <w:rPr>
                <w:rFonts w:ascii="Times New Roman" w:hAnsi="Times New Roman" w:cs="Simplified Arabic"/>
                <w:b/>
                <w:bCs/>
                <w:sz w:val="20"/>
                <w:szCs w:val="20"/>
                <w:rtl/>
              </w:rPr>
              <w:t>معامل الارتباط</w:t>
            </w:r>
          </w:p>
        </w:tc>
      </w:tr>
      <w:tr w:rsidR="007B09A5" w:rsidRPr="00267E02" w14:paraId="3F3CD467" w14:textId="77777777" w:rsidTr="00A77249">
        <w:trPr>
          <w:jc w:val="center"/>
        </w:trPr>
        <w:tc>
          <w:tcPr>
            <w:tcW w:w="5000" w:type="pct"/>
            <w:gridSpan w:val="6"/>
            <w:shd w:val="clear" w:color="auto" w:fill="D9D9D9" w:themeFill="background1" w:themeFillShade="D9"/>
            <w:vAlign w:val="center"/>
          </w:tcPr>
          <w:p w14:paraId="2C61CE87" w14:textId="77777777" w:rsidR="007B09A5" w:rsidRPr="00267E02" w:rsidRDefault="007B09A5" w:rsidP="00267E02">
            <w:pPr>
              <w:autoSpaceDE w:val="0"/>
              <w:autoSpaceDN w:val="0"/>
              <w:adjustRightInd w:val="0"/>
              <w:spacing w:after="0" w:line="240" w:lineRule="auto"/>
              <w:jc w:val="center"/>
              <w:rPr>
                <w:rFonts w:ascii="Times New Roman" w:hAnsi="Times New Roman" w:cs="Simplified Arabic"/>
                <w:b/>
                <w:bCs/>
                <w:sz w:val="20"/>
                <w:szCs w:val="20"/>
              </w:rPr>
            </w:pPr>
            <w:r w:rsidRPr="00267E02">
              <w:rPr>
                <w:rFonts w:ascii="Times New Roman" w:hAnsi="Times New Roman" w:cs="Simplified Arabic"/>
                <w:b/>
                <w:bCs/>
                <w:sz w:val="20"/>
                <w:szCs w:val="20"/>
                <w:rtl/>
              </w:rPr>
              <w:t>البعد الأول: الاستجابة</w:t>
            </w:r>
          </w:p>
        </w:tc>
      </w:tr>
      <w:tr w:rsidR="007B09A5" w:rsidRPr="00267E02" w14:paraId="7155D4C6" w14:textId="77777777" w:rsidTr="00A77249">
        <w:trPr>
          <w:jc w:val="center"/>
        </w:trPr>
        <w:tc>
          <w:tcPr>
            <w:tcW w:w="702" w:type="pct"/>
            <w:shd w:val="clear" w:color="auto" w:fill="D9D9D9" w:themeFill="background1" w:themeFillShade="D9"/>
            <w:vAlign w:val="center"/>
          </w:tcPr>
          <w:p w14:paraId="1BAD5893" w14:textId="77777777" w:rsidR="007B09A5" w:rsidRPr="00267E02" w:rsidRDefault="007B09A5" w:rsidP="00267E02">
            <w:pPr>
              <w:autoSpaceDE w:val="0"/>
              <w:autoSpaceDN w:val="0"/>
              <w:adjustRightInd w:val="0"/>
              <w:spacing w:after="0" w:line="240" w:lineRule="auto"/>
              <w:jc w:val="center"/>
              <w:rPr>
                <w:rFonts w:ascii="Times New Roman" w:hAnsi="Times New Roman" w:cs="Simplified Arabic"/>
                <w:sz w:val="20"/>
                <w:szCs w:val="20"/>
                <w:rtl/>
              </w:rPr>
            </w:pPr>
            <w:r w:rsidRPr="00267E02">
              <w:rPr>
                <w:rFonts w:ascii="Times New Roman" w:hAnsi="Times New Roman" w:cs="Simplified Arabic" w:hint="cs"/>
                <w:sz w:val="20"/>
                <w:szCs w:val="20"/>
                <w:rtl/>
              </w:rPr>
              <w:t>26</w:t>
            </w:r>
          </w:p>
        </w:tc>
        <w:tc>
          <w:tcPr>
            <w:tcW w:w="965" w:type="pct"/>
            <w:vAlign w:val="center"/>
          </w:tcPr>
          <w:p w14:paraId="642BBB1E" w14:textId="77777777" w:rsidR="007B09A5" w:rsidRPr="00267E02" w:rsidRDefault="007B09A5" w:rsidP="00267E02">
            <w:pPr>
              <w:autoSpaceDE w:val="0"/>
              <w:autoSpaceDN w:val="0"/>
              <w:adjustRightInd w:val="0"/>
              <w:spacing w:after="0" w:line="240" w:lineRule="auto"/>
              <w:jc w:val="center"/>
              <w:rPr>
                <w:rFonts w:ascii="Times New Roman" w:hAnsi="Times New Roman" w:cs="Simplified Arabic"/>
                <w:sz w:val="20"/>
                <w:szCs w:val="20"/>
                <w:rtl/>
              </w:rPr>
            </w:pPr>
            <w:r w:rsidRPr="00267E02">
              <w:rPr>
                <w:rFonts w:ascii="Times New Roman" w:hAnsi="Times New Roman" w:cs="Simplified Arabic"/>
                <w:sz w:val="20"/>
                <w:szCs w:val="20"/>
              </w:rPr>
              <w:t>.717**</w:t>
            </w:r>
          </w:p>
        </w:tc>
        <w:tc>
          <w:tcPr>
            <w:tcW w:w="702" w:type="pct"/>
            <w:shd w:val="clear" w:color="auto" w:fill="D9D9D9" w:themeFill="background1" w:themeFillShade="D9"/>
            <w:vAlign w:val="center"/>
          </w:tcPr>
          <w:p w14:paraId="7CB6652E" w14:textId="77777777" w:rsidR="007B09A5" w:rsidRPr="00267E02" w:rsidRDefault="007B09A5" w:rsidP="00267E02">
            <w:pPr>
              <w:autoSpaceDE w:val="0"/>
              <w:autoSpaceDN w:val="0"/>
              <w:adjustRightInd w:val="0"/>
              <w:spacing w:after="0" w:line="240" w:lineRule="auto"/>
              <w:jc w:val="center"/>
              <w:rPr>
                <w:rFonts w:ascii="Times New Roman" w:hAnsi="Times New Roman" w:cs="Simplified Arabic"/>
                <w:sz w:val="20"/>
                <w:szCs w:val="20"/>
                <w:rtl/>
              </w:rPr>
            </w:pPr>
            <w:r w:rsidRPr="00267E02">
              <w:rPr>
                <w:rFonts w:ascii="Times New Roman" w:hAnsi="Times New Roman" w:cs="Simplified Arabic" w:hint="cs"/>
                <w:sz w:val="20"/>
                <w:szCs w:val="20"/>
                <w:rtl/>
              </w:rPr>
              <w:t>27</w:t>
            </w:r>
          </w:p>
        </w:tc>
        <w:tc>
          <w:tcPr>
            <w:tcW w:w="965" w:type="pct"/>
            <w:vAlign w:val="center"/>
          </w:tcPr>
          <w:p w14:paraId="7C549C81" w14:textId="77777777" w:rsidR="007B09A5" w:rsidRPr="00267E02" w:rsidRDefault="007B09A5" w:rsidP="00267E02">
            <w:pPr>
              <w:autoSpaceDE w:val="0"/>
              <w:autoSpaceDN w:val="0"/>
              <w:adjustRightInd w:val="0"/>
              <w:spacing w:after="0" w:line="240" w:lineRule="auto"/>
              <w:jc w:val="center"/>
              <w:rPr>
                <w:rFonts w:ascii="Times New Roman" w:hAnsi="Times New Roman" w:cs="Simplified Arabic"/>
                <w:sz w:val="20"/>
                <w:szCs w:val="20"/>
              </w:rPr>
            </w:pPr>
            <w:r w:rsidRPr="00267E02">
              <w:rPr>
                <w:rFonts w:ascii="Times New Roman" w:hAnsi="Times New Roman" w:cs="Simplified Arabic"/>
                <w:sz w:val="20"/>
                <w:szCs w:val="20"/>
              </w:rPr>
              <w:t>.784**</w:t>
            </w:r>
          </w:p>
        </w:tc>
        <w:tc>
          <w:tcPr>
            <w:tcW w:w="702" w:type="pct"/>
            <w:shd w:val="clear" w:color="auto" w:fill="D9D9D9" w:themeFill="background1" w:themeFillShade="D9"/>
            <w:vAlign w:val="center"/>
          </w:tcPr>
          <w:p w14:paraId="5504F85F" w14:textId="77777777" w:rsidR="007B09A5" w:rsidRPr="00267E02" w:rsidRDefault="007B09A5" w:rsidP="00267E02">
            <w:pPr>
              <w:autoSpaceDE w:val="0"/>
              <w:autoSpaceDN w:val="0"/>
              <w:adjustRightInd w:val="0"/>
              <w:spacing w:after="0" w:line="240" w:lineRule="auto"/>
              <w:jc w:val="center"/>
              <w:rPr>
                <w:rFonts w:ascii="Times New Roman" w:hAnsi="Times New Roman" w:cs="Simplified Arabic"/>
                <w:sz w:val="20"/>
                <w:szCs w:val="20"/>
                <w:rtl/>
              </w:rPr>
            </w:pPr>
            <w:r w:rsidRPr="00267E02">
              <w:rPr>
                <w:rFonts w:ascii="Times New Roman" w:hAnsi="Times New Roman" w:cs="Simplified Arabic" w:hint="cs"/>
                <w:sz w:val="20"/>
                <w:szCs w:val="20"/>
                <w:rtl/>
              </w:rPr>
              <w:t>28</w:t>
            </w:r>
          </w:p>
        </w:tc>
        <w:tc>
          <w:tcPr>
            <w:tcW w:w="965" w:type="pct"/>
            <w:vAlign w:val="center"/>
          </w:tcPr>
          <w:p w14:paraId="3AB949ED" w14:textId="77777777" w:rsidR="007B09A5" w:rsidRPr="00267E02" w:rsidRDefault="007B09A5" w:rsidP="00267E02">
            <w:pPr>
              <w:autoSpaceDE w:val="0"/>
              <w:autoSpaceDN w:val="0"/>
              <w:adjustRightInd w:val="0"/>
              <w:spacing w:after="0" w:line="240" w:lineRule="auto"/>
              <w:jc w:val="center"/>
              <w:rPr>
                <w:rFonts w:ascii="Times New Roman" w:hAnsi="Times New Roman" w:cs="Simplified Arabic"/>
                <w:sz w:val="20"/>
                <w:szCs w:val="20"/>
              </w:rPr>
            </w:pPr>
            <w:r w:rsidRPr="00267E02">
              <w:rPr>
                <w:rFonts w:ascii="Times New Roman" w:hAnsi="Times New Roman" w:cs="Simplified Arabic"/>
                <w:sz w:val="20"/>
                <w:szCs w:val="20"/>
              </w:rPr>
              <w:t>.796**</w:t>
            </w:r>
          </w:p>
        </w:tc>
      </w:tr>
      <w:tr w:rsidR="007B09A5" w:rsidRPr="00267E02" w14:paraId="549842DD" w14:textId="77777777" w:rsidTr="00A77249">
        <w:trPr>
          <w:jc w:val="center"/>
        </w:trPr>
        <w:tc>
          <w:tcPr>
            <w:tcW w:w="702" w:type="pct"/>
            <w:shd w:val="clear" w:color="auto" w:fill="D9D9D9" w:themeFill="background1" w:themeFillShade="D9"/>
            <w:vAlign w:val="center"/>
          </w:tcPr>
          <w:p w14:paraId="04D09B4E" w14:textId="77777777" w:rsidR="007B09A5" w:rsidRPr="00267E02" w:rsidRDefault="007B09A5" w:rsidP="00267E02">
            <w:pPr>
              <w:autoSpaceDE w:val="0"/>
              <w:autoSpaceDN w:val="0"/>
              <w:adjustRightInd w:val="0"/>
              <w:spacing w:after="0" w:line="240" w:lineRule="auto"/>
              <w:jc w:val="center"/>
              <w:rPr>
                <w:rFonts w:ascii="Times New Roman" w:hAnsi="Times New Roman" w:cs="Simplified Arabic"/>
                <w:sz w:val="20"/>
                <w:szCs w:val="20"/>
                <w:rtl/>
              </w:rPr>
            </w:pPr>
            <w:r w:rsidRPr="00267E02">
              <w:rPr>
                <w:rFonts w:ascii="Times New Roman" w:hAnsi="Times New Roman" w:cs="Simplified Arabic" w:hint="cs"/>
                <w:sz w:val="20"/>
                <w:szCs w:val="20"/>
                <w:rtl/>
              </w:rPr>
              <w:t>29</w:t>
            </w:r>
          </w:p>
        </w:tc>
        <w:tc>
          <w:tcPr>
            <w:tcW w:w="965" w:type="pct"/>
            <w:vAlign w:val="center"/>
          </w:tcPr>
          <w:p w14:paraId="51E2BE0D" w14:textId="77777777" w:rsidR="007B09A5" w:rsidRPr="00267E02" w:rsidRDefault="007B09A5" w:rsidP="00267E02">
            <w:pPr>
              <w:autoSpaceDE w:val="0"/>
              <w:autoSpaceDN w:val="0"/>
              <w:adjustRightInd w:val="0"/>
              <w:spacing w:after="0" w:line="240" w:lineRule="auto"/>
              <w:jc w:val="center"/>
              <w:rPr>
                <w:rFonts w:ascii="Times New Roman" w:hAnsi="Times New Roman" w:cs="Simplified Arabic"/>
                <w:sz w:val="20"/>
                <w:szCs w:val="20"/>
              </w:rPr>
            </w:pPr>
            <w:r w:rsidRPr="00267E02">
              <w:rPr>
                <w:rFonts w:ascii="Times New Roman" w:hAnsi="Times New Roman" w:cs="Simplified Arabic"/>
                <w:sz w:val="20"/>
                <w:szCs w:val="20"/>
              </w:rPr>
              <w:t>.843**</w:t>
            </w:r>
          </w:p>
        </w:tc>
        <w:tc>
          <w:tcPr>
            <w:tcW w:w="702" w:type="pct"/>
            <w:shd w:val="clear" w:color="auto" w:fill="D9D9D9" w:themeFill="background1" w:themeFillShade="D9"/>
            <w:vAlign w:val="center"/>
          </w:tcPr>
          <w:p w14:paraId="02A1D3D7" w14:textId="77777777" w:rsidR="007B09A5" w:rsidRPr="00267E02" w:rsidRDefault="007B09A5" w:rsidP="00267E02">
            <w:pPr>
              <w:autoSpaceDE w:val="0"/>
              <w:autoSpaceDN w:val="0"/>
              <w:adjustRightInd w:val="0"/>
              <w:spacing w:after="0" w:line="240" w:lineRule="auto"/>
              <w:jc w:val="center"/>
              <w:rPr>
                <w:rFonts w:ascii="Times New Roman" w:hAnsi="Times New Roman" w:cs="Simplified Arabic"/>
                <w:sz w:val="20"/>
                <w:szCs w:val="20"/>
                <w:rtl/>
              </w:rPr>
            </w:pPr>
            <w:r w:rsidRPr="00267E02">
              <w:rPr>
                <w:rFonts w:ascii="Times New Roman" w:hAnsi="Times New Roman" w:cs="Simplified Arabic" w:hint="cs"/>
                <w:sz w:val="20"/>
                <w:szCs w:val="20"/>
                <w:rtl/>
              </w:rPr>
              <w:t>30</w:t>
            </w:r>
          </w:p>
        </w:tc>
        <w:tc>
          <w:tcPr>
            <w:tcW w:w="965" w:type="pct"/>
            <w:vAlign w:val="center"/>
          </w:tcPr>
          <w:p w14:paraId="15488DCA" w14:textId="77777777" w:rsidR="007B09A5" w:rsidRPr="00267E02" w:rsidRDefault="007B09A5" w:rsidP="00267E02">
            <w:pPr>
              <w:autoSpaceDE w:val="0"/>
              <w:autoSpaceDN w:val="0"/>
              <w:adjustRightInd w:val="0"/>
              <w:spacing w:after="0" w:line="240" w:lineRule="auto"/>
              <w:jc w:val="center"/>
              <w:rPr>
                <w:rFonts w:ascii="Times New Roman" w:hAnsi="Times New Roman" w:cs="Simplified Arabic"/>
                <w:sz w:val="20"/>
                <w:szCs w:val="20"/>
              </w:rPr>
            </w:pPr>
            <w:r w:rsidRPr="00267E02">
              <w:rPr>
                <w:rFonts w:ascii="Times New Roman" w:hAnsi="Times New Roman" w:cs="Simplified Arabic"/>
                <w:sz w:val="20"/>
                <w:szCs w:val="20"/>
              </w:rPr>
              <w:t>.864**</w:t>
            </w:r>
          </w:p>
        </w:tc>
        <w:tc>
          <w:tcPr>
            <w:tcW w:w="1667" w:type="pct"/>
            <w:gridSpan w:val="2"/>
            <w:shd w:val="clear" w:color="auto" w:fill="D9D9D9" w:themeFill="background1" w:themeFillShade="D9"/>
            <w:vAlign w:val="center"/>
          </w:tcPr>
          <w:p w14:paraId="1B743815" w14:textId="77777777" w:rsidR="007B09A5" w:rsidRPr="00267E02" w:rsidRDefault="007B09A5" w:rsidP="00267E02">
            <w:pPr>
              <w:autoSpaceDE w:val="0"/>
              <w:autoSpaceDN w:val="0"/>
              <w:adjustRightInd w:val="0"/>
              <w:spacing w:after="0" w:line="240" w:lineRule="auto"/>
              <w:jc w:val="center"/>
              <w:rPr>
                <w:rFonts w:ascii="Times New Roman" w:hAnsi="Times New Roman" w:cs="Simplified Arabic"/>
                <w:sz w:val="20"/>
                <w:szCs w:val="20"/>
              </w:rPr>
            </w:pPr>
          </w:p>
        </w:tc>
      </w:tr>
      <w:tr w:rsidR="007B09A5" w:rsidRPr="00267E02" w14:paraId="5EE91229" w14:textId="77777777" w:rsidTr="00A77249">
        <w:trPr>
          <w:jc w:val="center"/>
        </w:trPr>
        <w:tc>
          <w:tcPr>
            <w:tcW w:w="5000" w:type="pct"/>
            <w:gridSpan w:val="6"/>
            <w:shd w:val="clear" w:color="auto" w:fill="D9D9D9" w:themeFill="background1" w:themeFillShade="D9"/>
            <w:vAlign w:val="center"/>
          </w:tcPr>
          <w:p w14:paraId="7049EBD4" w14:textId="77777777" w:rsidR="007B09A5" w:rsidRPr="00267E02" w:rsidRDefault="007B09A5" w:rsidP="00267E02">
            <w:pPr>
              <w:autoSpaceDE w:val="0"/>
              <w:autoSpaceDN w:val="0"/>
              <w:adjustRightInd w:val="0"/>
              <w:spacing w:after="0" w:line="240" w:lineRule="auto"/>
              <w:jc w:val="center"/>
              <w:rPr>
                <w:rFonts w:ascii="Times New Roman" w:hAnsi="Times New Roman" w:cs="Simplified Arabic"/>
                <w:b/>
                <w:bCs/>
                <w:sz w:val="20"/>
                <w:szCs w:val="20"/>
              </w:rPr>
            </w:pPr>
            <w:r w:rsidRPr="00267E02">
              <w:rPr>
                <w:rFonts w:ascii="Times New Roman" w:hAnsi="Times New Roman" w:cs="Simplified Arabic"/>
                <w:b/>
                <w:bCs/>
                <w:sz w:val="20"/>
                <w:szCs w:val="20"/>
                <w:rtl/>
              </w:rPr>
              <w:t>البعد الثاني: الرفض / التجاهل / التبليغ</w:t>
            </w:r>
          </w:p>
        </w:tc>
      </w:tr>
      <w:tr w:rsidR="007B09A5" w:rsidRPr="00267E02" w14:paraId="75A523D6" w14:textId="77777777" w:rsidTr="00A77249">
        <w:trPr>
          <w:jc w:val="center"/>
        </w:trPr>
        <w:tc>
          <w:tcPr>
            <w:tcW w:w="702" w:type="pct"/>
            <w:shd w:val="clear" w:color="auto" w:fill="D9D9D9" w:themeFill="background1" w:themeFillShade="D9"/>
            <w:vAlign w:val="center"/>
          </w:tcPr>
          <w:p w14:paraId="2E6A8956" w14:textId="77777777" w:rsidR="007B09A5" w:rsidRPr="00267E02" w:rsidRDefault="007B09A5" w:rsidP="00267E02">
            <w:pPr>
              <w:autoSpaceDE w:val="0"/>
              <w:autoSpaceDN w:val="0"/>
              <w:adjustRightInd w:val="0"/>
              <w:spacing w:after="0" w:line="240" w:lineRule="auto"/>
              <w:jc w:val="center"/>
              <w:rPr>
                <w:rFonts w:ascii="Times New Roman" w:hAnsi="Times New Roman" w:cs="Simplified Arabic"/>
                <w:sz w:val="20"/>
                <w:szCs w:val="20"/>
                <w:rtl/>
              </w:rPr>
            </w:pPr>
            <w:r w:rsidRPr="00267E02">
              <w:rPr>
                <w:rFonts w:ascii="Times New Roman" w:hAnsi="Times New Roman" w:cs="Simplified Arabic" w:hint="cs"/>
                <w:sz w:val="20"/>
                <w:szCs w:val="20"/>
                <w:rtl/>
              </w:rPr>
              <w:t>31</w:t>
            </w:r>
          </w:p>
        </w:tc>
        <w:tc>
          <w:tcPr>
            <w:tcW w:w="965" w:type="pct"/>
            <w:vAlign w:val="center"/>
          </w:tcPr>
          <w:p w14:paraId="482364EF" w14:textId="77777777" w:rsidR="007B09A5" w:rsidRPr="00267E02" w:rsidRDefault="007B09A5" w:rsidP="00267E02">
            <w:pPr>
              <w:autoSpaceDE w:val="0"/>
              <w:autoSpaceDN w:val="0"/>
              <w:adjustRightInd w:val="0"/>
              <w:spacing w:after="0" w:line="240" w:lineRule="auto"/>
              <w:jc w:val="center"/>
              <w:rPr>
                <w:rFonts w:ascii="Times New Roman" w:hAnsi="Times New Roman" w:cs="Simplified Arabic"/>
                <w:sz w:val="20"/>
                <w:szCs w:val="20"/>
              </w:rPr>
            </w:pPr>
            <w:r w:rsidRPr="00267E02">
              <w:rPr>
                <w:rFonts w:ascii="Times New Roman" w:hAnsi="Times New Roman" w:cs="Simplified Arabic"/>
                <w:sz w:val="20"/>
                <w:szCs w:val="20"/>
              </w:rPr>
              <w:t>.782**</w:t>
            </w:r>
          </w:p>
        </w:tc>
        <w:tc>
          <w:tcPr>
            <w:tcW w:w="702" w:type="pct"/>
            <w:shd w:val="clear" w:color="auto" w:fill="D9D9D9" w:themeFill="background1" w:themeFillShade="D9"/>
            <w:vAlign w:val="center"/>
          </w:tcPr>
          <w:p w14:paraId="10E4039D" w14:textId="77777777" w:rsidR="007B09A5" w:rsidRPr="00267E02" w:rsidRDefault="007B09A5" w:rsidP="00267E02">
            <w:pPr>
              <w:autoSpaceDE w:val="0"/>
              <w:autoSpaceDN w:val="0"/>
              <w:adjustRightInd w:val="0"/>
              <w:spacing w:after="0" w:line="240" w:lineRule="auto"/>
              <w:jc w:val="center"/>
              <w:rPr>
                <w:rFonts w:ascii="Times New Roman" w:hAnsi="Times New Roman" w:cs="Simplified Arabic"/>
                <w:sz w:val="20"/>
                <w:szCs w:val="20"/>
                <w:rtl/>
              </w:rPr>
            </w:pPr>
            <w:r w:rsidRPr="00267E02">
              <w:rPr>
                <w:rFonts w:ascii="Times New Roman" w:hAnsi="Times New Roman" w:cs="Simplified Arabic" w:hint="cs"/>
                <w:sz w:val="20"/>
                <w:szCs w:val="20"/>
                <w:rtl/>
              </w:rPr>
              <w:t>32</w:t>
            </w:r>
          </w:p>
        </w:tc>
        <w:tc>
          <w:tcPr>
            <w:tcW w:w="965" w:type="pct"/>
            <w:vAlign w:val="center"/>
          </w:tcPr>
          <w:p w14:paraId="166B48E6" w14:textId="77777777" w:rsidR="007B09A5" w:rsidRPr="00267E02" w:rsidRDefault="007B09A5" w:rsidP="00267E02">
            <w:pPr>
              <w:autoSpaceDE w:val="0"/>
              <w:autoSpaceDN w:val="0"/>
              <w:adjustRightInd w:val="0"/>
              <w:spacing w:after="0" w:line="240" w:lineRule="auto"/>
              <w:jc w:val="center"/>
              <w:rPr>
                <w:rFonts w:ascii="Times New Roman" w:hAnsi="Times New Roman" w:cs="Simplified Arabic"/>
                <w:sz w:val="20"/>
                <w:szCs w:val="20"/>
              </w:rPr>
            </w:pPr>
            <w:r w:rsidRPr="00267E02">
              <w:rPr>
                <w:rFonts w:ascii="Times New Roman" w:hAnsi="Times New Roman" w:cs="Simplified Arabic"/>
                <w:sz w:val="20"/>
                <w:szCs w:val="20"/>
              </w:rPr>
              <w:t>.871**</w:t>
            </w:r>
          </w:p>
        </w:tc>
        <w:tc>
          <w:tcPr>
            <w:tcW w:w="702" w:type="pct"/>
            <w:shd w:val="clear" w:color="auto" w:fill="D9D9D9" w:themeFill="background1" w:themeFillShade="D9"/>
            <w:vAlign w:val="center"/>
          </w:tcPr>
          <w:p w14:paraId="2CD84F23" w14:textId="77777777" w:rsidR="007B09A5" w:rsidRPr="00267E02" w:rsidRDefault="007B09A5" w:rsidP="00267E02">
            <w:pPr>
              <w:autoSpaceDE w:val="0"/>
              <w:autoSpaceDN w:val="0"/>
              <w:adjustRightInd w:val="0"/>
              <w:spacing w:after="0" w:line="240" w:lineRule="auto"/>
              <w:jc w:val="center"/>
              <w:rPr>
                <w:rFonts w:ascii="Times New Roman" w:hAnsi="Times New Roman" w:cs="Simplified Arabic"/>
                <w:sz w:val="20"/>
                <w:szCs w:val="20"/>
                <w:rtl/>
              </w:rPr>
            </w:pPr>
            <w:r w:rsidRPr="00267E02">
              <w:rPr>
                <w:rFonts w:ascii="Times New Roman" w:hAnsi="Times New Roman" w:cs="Simplified Arabic" w:hint="cs"/>
                <w:sz w:val="20"/>
                <w:szCs w:val="20"/>
                <w:rtl/>
              </w:rPr>
              <w:t>33</w:t>
            </w:r>
          </w:p>
        </w:tc>
        <w:tc>
          <w:tcPr>
            <w:tcW w:w="965" w:type="pct"/>
            <w:vAlign w:val="center"/>
          </w:tcPr>
          <w:p w14:paraId="0160B24F" w14:textId="77777777" w:rsidR="007B09A5" w:rsidRPr="00267E02" w:rsidRDefault="007B09A5" w:rsidP="00267E02">
            <w:pPr>
              <w:autoSpaceDE w:val="0"/>
              <w:autoSpaceDN w:val="0"/>
              <w:adjustRightInd w:val="0"/>
              <w:spacing w:after="0" w:line="240" w:lineRule="auto"/>
              <w:jc w:val="center"/>
              <w:rPr>
                <w:rFonts w:ascii="Times New Roman" w:hAnsi="Times New Roman" w:cs="Simplified Arabic"/>
                <w:sz w:val="20"/>
                <w:szCs w:val="20"/>
              </w:rPr>
            </w:pPr>
            <w:r w:rsidRPr="00267E02">
              <w:rPr>
                <w:rFonts w:ascii="Times New Roman" w:hAnsi="Times New Roman" w:cs="Simplified Arabic"/>
                <w:sz w:val="20"/>
                <w:szCs w:val="20"/>
              </w:rPr>
              <w:t>.756**</w:t>
            </w:r>
          </w:p>
        </w:tc>
      </w:tr>
      <w:tr w:rsidR="007B09A5" w:rsidRPr="00267E02" w14:paraId="07D0B4CD" w14:textId="77777777" w:rsidTr="00A77249">
        <w:trPr>
          <w:jc w:val="center"/>
        </w:trPr>
        <w:tc>
          <w:tcPr>
            <w:tcW w:w="702" w:type="pct"/>
            <w:shd w:val="clear" w:color="auto" w:fill="D9D9D9" w:themeFill="background1" w:themeFillShade="D9"/>
            <w:vAlign w:val="center"/>
          </w:tcPr>
          <w:p w14:paraId="5B5CD036" w14:textId="77777777" w:rsidR="007B09A5" w:rsidRPr="00267E02" w:rsidRDefault="007B09A5" w:rsidP="00267E02">
            <w:pPr>
              <w:autoSpaceDE w:val="0"/>
              <w:autoSpaceDN w:val="0"/>
              <w:adjustRightInd w:val="0"/>
              <w:spacing w:after="0" w:line="240" w:lineRule="auto"/>
              <w:jc w:val="center"/>
              <w:rPr>
                <w:rFonts w:ascii="Times New Roman" w:hAnsi="Times New Roman" w:cs="Simplified Arabic"/>
                <w:sz w:val="20"/>
                <w:szCs w:val="20"/>
                <w:rtl/>
              </w:rPr>
            </w:pPr>
            <w:r w:rsidRPr="00267E02">
              <w:rPr>
                <w:rFonts w:ascii="Times New Roman" w:hAnsi="Times New Roman" w:cs="Simplified Arabic" w:hint="cs"/>
                <w:sz w:val="20"/>
                <w:szCs w:val="20"/>
                <w:rtl/>
              </w:rPr>
              <w:t>34</w:t>
            </w:r>
          </w:p>
        </w:tc>
        <w:tc>
          <w:tcPr>
            <w:tcW w:w="965" w:type="pct"/>
            <w:vAlign w:val="center"/>
          </w:tcPr>
          <w:p w14:paraId="12AC9C95" w14:textId="77777777" w:rsidR="007B09A5" w:rsidRPr="00267E02" w:rsidRDefault="007B09A5" w:rsidP="00267E02">
            <w:pPr>
              <w:autoSpaceDE w:val="0"/>
              <w:autoSpaceDN w:val="0"/>
              <w:adjustRightInd w:val="0"/>
              <w:spacing w:after="0" w:line="240" w:lineRule="auto"/>
              <w:jc w:val="center"/>
              <w:rPr>
                <w:rFonts w:ascii="Times New Roman" w:hAnsi="Times New Roman" w:cs="Simplified Arabic"/>
                <w:sz w:val="20"/>
                <w:szCs w:val="20"/>
              </w:rPr>
            </w:pPr>
            <w:r w:rsidRPr="00267E02">
              <w:rPr>
                <w:rFonts w:ascii="Times New Roman" w:hAnsi="Times New Roman" w:cs="Simplified Arabic"/>
                <w:sz w:val="20"/>
                <w:szCs w:val="20"/>
              </w:rPr>
              <w:t>.891**</w:t>
            </w:r>
          </w:p>
        </w:tc>
        <w:tc>
          <w:tcPr>
            <w:tcW w:w="702" w:type="pct"/>
            <w:shd w:val="clear" w:color="auto" w:fill="D9D9D9" w:themeFill="background1" w:themeFillShade="D9"/>
            <w:vAlign w:val="center"/>
          </w:tcPr>
          <w:p w14:paraId="02FFC85D" w14:textId="77777777" w:rsidR="007B09A5" w:rsidRPr="00267E02" w:rsidRDefault="007B09A5" w:rsidP="00267E02">
            <w:pPr>
              <w:autoSpaceDE w:val="0"/>
              <w:autoSpaceDN w:val="0"/>
              <w:adjustRightInd w:val="0"/>
              <w:spacing w:after="0" w:line="240" w:lineRule="auto"/>
              <w:jc w:val="center"/>
              <w:rPr>
                <w:rFonts w:ascii="Times New Roman" w:hAnsi="Times New Roman" w:cs="Simplified Arabic"/>
                <w:sz w:val="20"/>
                <w:szCs w:val="20"/>
                <w:rtl/>
              </w:rPr>
            </w:pPr>
            <w:r w:rsidRPr="00267E02">
              <w:rPr>
                <w:rFonts w:ascii="Times New Roman" w:hAnsi="Times New Roman" w:cs="Simplified Arabic" w:hint="cs"/>
                <w:sz w:val="20"/>
                <w:szCs w:val="20"/>
                <w:rtl/>
              </w:rPr>
              <w:t>35</w:t>
            </w:r>
          </w:p>
        </w:tc>
        <w:tc>
          <w:tcPr>
            <w:tcW w:w="965" w:type="pct"/>
            <w:vAlign w:val="center"/>
          </w:tcPr>
          <w:p w14:paraId="29B64F29" w14:textId="77777777" w:rsidR="007B09A5" w:rsidRPr="00267E02" w:rsidRDefault="007B09A5" w:rsidP="00267E02">
            <w:pPr>
              <w:autoSpaceDE w:val="0"/>
              <w:autoSpaceDN w:val="0"/>
              <w:adjustRightInd w:val="0"/>
              <w:spacing w:after="0" w:line="240" w:lineRule="auto"/>
              <w:jc w:val="center"/>
              <w:rPr>
                <w:rFonts w:ascii="Times New Roman" w:hAnsi="Times New Roman" w:cs="Simplified Arabic"/>
                <w:sz w:val="20"/>
                <w:szCs w:val="20"/>
              </w:rPr>
            </w:pPr>
            <w:r w:rsidRPr="00267E02">
              <w:rPr>
                <w:rFonts w:ascii="Times New Roman" w:hAnsi="Times New Roman" w:cs="Simplified Arabic"/>
                <w:sz w:val="20"/>
                <w:szCs w:val="20"/>
              </w:rPr>
              <w:t>.715**</w:t>
            </w:r>
          </w:p>
        </w:tc>
        <w:tc>
          <w:tcPr>
            <w:tcW w:w="1667" w:type="pct"/>
            <w:gridSpan w:val="2"/>
            <w:shd w:val="clear" w:color="auto" w:fill="D9D9D9" w:themeFill="background1" w:themeFillShade="D9"/>
            <w:vAlign w:val="center"/>
          </w:tcPr>
          <w:p w14:paraId="5207944A" w14:textId="77777777" w:rsidR="007B09A5" w:rsidRPr="00267E02" w:rsidRDefault="007B09A5" w:rsidP="00267E02">
            <w:pPr>
              <w:autoSpaceDE w:val="0"/>
              <w:autoSpaceDN w:val="0"/>
              <w:adjustRightInd w:val="0"/>
              <w:spacing w:after="0" w:line="240" w:lineRule="auto"/>
              <w:jc w:val="center"/>
              <w:rPr>
                <w:rFonts w:ascii="Times New Roman" w:hAnsi="Times New Roman" w:cs="Simplified Arabic"/>
                <w:sz w:val="20"/>
                <w:szCs w:val="20"/>
              </w:rPr>
            </w:pPr>
          </w:p>
        </w:tc>
      </w:tr>
      <w:tr w:rsidR="007B09A5" w:rsidRPr="00267E02" w14:paraId="6F6C7104" w14:textId="77777777" w:rsidTr="00A77249">
        <w:trPr>
          <w:jc w:val="center"/>
        </w:trPr>
        <w:tc>
          <w:tcPr>
            <w:tcW w:w="5000" w:type="pct"/>
            <w:gridSpan w:val="6"/>
            <w:shd w:val="clear" w:color="auto" w:fill="D9D9D9" w:themeFill="background1" w:themeFillShade="D9"/>
            <w:vAlign w:val="center"/>
          </w:tcPr>
          <w:p w14:paraId="6CB4CEBF" w14:textId="77777777" w:rsidR="007B09A5" w:rsidRPr="00267E02" w:rsidRDefault="007B09A5" w:rsidP="00267E02">
            <w:pPr>
              <w:autoSpaceDE w:val="0"/>
              <w:autoSpaceDN w:val="0"/>
              <w:adjustRightInd w:val="0"/>
              <w:spacing w:after="0" w:line="240" w:lineRule="auto"/>
              <w:jc w:val="center"/>
              <w:rPr>
                <w:rFonts w:ascii="Times New Roman" w:hAnsi="Times New Roman" w:cs="Simplified Arabic"/>
                <w:b/>
                <w:bCs/>
                <w:sz w:val="20"/>
                <w:szCs w:val="20"/>
              </w:rPr>
            </w:pPr>
            <w:r w:rsidRPr="00267E02">
              <w:rPr>
                <w:rFonts w:ascii="Times New Roman" w:hAnsi="Times New Roman" w:cs="Simplified Arabic"/>
                <w:b/>
                <w:bCs/>
                <w:sz w:val="20"/>
                <w:szCs w:val="20"/>
                <w:rtl/>
              </w:rPr>
              <w:t>البعد الثالث: الثقة في المحتوى الإنساني الرقمي</w:t>
            </w:r>
          </w:p>
        </w:tc>
      </w:tr>
      <w:tr w:rsidR="007B09A5" w:rsidRPr="00267E02" w14:paraId="4C72FAB3" w14:textId="77777777" w:rsidTr="00A77249">
        <w:trPr>
          <w:jc w:val="center"/>
        </w:trPr>
        <w:tc>
          <w:tcPr>
            <w:tcW w:w="702" w:type="pct"/>
            <w:shd w:val="clear" w:color="auto" w:fill="D9D9D9" w:themeFill="background1" w:themeFillShade="D9"/>
            <w:vAlign w:val="center"/>
          </w:tcPr>
          <w:p w14:paraId="2E389B91" w14:textId="77777777" w:rsidR="007B09A5" w:rsidRPr="00267E02" w:rsidRDefault="007B09A5" w:rsidP="00267E02">
            <w:pPr>
              <w:autoSpaceDE w:val="0"/>
              <w:autoSpaceDN w:val="0"/>
              <w:adjustRightInd w:val="0"/>
              <w:spacing w:after="0" w:line="240" w:lineRule="auto"/>
              <w:jc w:val="center"/>
              <w:rPr>
                <w:rFonts w:ascii="Times New Roman" w:hAnsi="Times New Roman" w:cs="Simplified Arabic"/>
                <w:sz w:val="20"/>
                <w:szCs w:val="20"/>
                <w:rtl/>
              </w:rPr>
            </w:pPr>
            <w:r w:rsidRPr="00267E02">
              <w:rPr>
                <w:rFonts w:ascii="Times New Roman" w:hAnsi="Times New Roman" w:cs="Simplified Arabic" w:hint="cs"/>
                <w:sz w:val="20"/>
                <w:szCs w:val="20"/>
                <w:rtl/>
              </w:rPr>
              <w:t>36</w:t>
            </w:r>
          </w:p>
        </w:tc>
        <w:tc>
          <w:tcPr>
            <w:tcW w:w="965" w:type="pct"/>
            <w:vAlign w:val="center"/>
          </w:tcPr>
          <w:p w14:paraId="4CB4DFEB" w14:textId="77777777" w:rsidR="007B09A5" w:rsidRPr="00267E02" w:rsidRDefault="007B09A5" w:rsidP="00267E02">
            <w:pPr>
              <w:autoSpaceDE w:val="0"/>
              <w:autoSpaceDN w:val="0"/>
              <w:adjustRightInd w:val="0"/>
              <w:spacing w:after="0" w:line="240" w:lineRule="auto"/>
              <w:jc w:val="center"/>
              <w:rPr>
                <w:rFonts w:ascii="Times New Roman" w:hAnsi="Times New Roman" w:cs="Simplified Arabic"/>
                <w:sz w:val="20"/>
                <w:szCs w:val="20"/>
              </w:rPr>
            </w:pPr>
            <w:r w:rsidRPr="00267E02">
              <w:rPr>
                <w:rFonts w:ascii="Times New Roman" w:hAnsi="Times New Roman" w:cs="Simplified Arabic"/>
                <w:sz w:val="20"/>
                <w:szCs w:val="20"/>
              </w:rPr>
              <w:t>.785**</w:t>
            </w:r>
          </w:p>
        </w:tc>
        <w:tc>
          <w:tcPr>
            <w:tcW w:w="702" w:type="pct"/>
            <w:shd w:val="clear" w:color="auto" w:fill="D9D9D9" w:themeFill="background1" w:themeFillShade="D9"/>
            <w:vAlign w:val="center"/>
          </w:tcPr>
          <w:p w14:paraId="51FF16D5" w14:textId="77777777" w:rsidR="007B09A5" w:rsidRPr="00267E02" w:rsidRDefault="007B09A5" w:rsidP="00267E02">
            <w:pPr>
              <w:autoSpaceDE w:val="0"/>
              <w:autoSpaceDN w:val="0"/>
              <w:adjustRightInd w:val="0"/>
              <w:spacing w:after="0" w:line="240" w:lineRule="auto"/>
              <w:jc w:val="center"/>
              <w:rPr>
                <w:rFonts w:ascii="Times New Roman" w:hAnsi="Times New Roman" w:cs="Simplified Arabic"/>
                <w:sz w:val="20"/>
                <w:szCs w:val="20"/>
                <w:rtl/>
              </w:rPr>
            </w:pPr>
            <w:r w:rsidRPr="00267E02">
              <w:rPr>
                <w:rFonts w:ascii="Times New Roman" w:hAnsi="Times New Roman" w:cs="Simplified Arabic" w:hint="cs"/>
                <w:sz w:val="20"/>
                <w:szCs w:val="20"/>
                <w:rtl/>
              </w:rPr>
              <w:t>37</w:t>
            </w:r>
          </w:p>
        </w:tc>
        <w:tc>
          <w:tcPr>
            <w:tcW w:w="965" w:type="pct"/>
            <w:vAlign w:val="center"/>
          </w:tcPr>
          <w:p w14:paraId="421BC8C3" w14:textId="77777777" w:rsidR="007B09A5" w:rsidRPr="00267E02" w:rsidRDefault="007B09A5" w:rsidP="00267E02">
            <w:pPr>
              <w:autoSpaceDE w:val="0"/>
              <w:autoSpaceDN w:val="0"/>
              <w:adjustRightInd w:val="0"/>
              <w:spacing w:after="0" w:line="240" w:lineRule="auto"/>
              <w:jc w:val="center"/>
              <w:rPr>
                <w:rFonts w:ascii="Times New Roman" w:hAnsi="Times New Roman" w:cs="Simplified Arabic"/>
                <w:sz w:val="20"/>
                <w:szCs w:val="20"/>
              </w:rPr>
            </w:pPr>
            <w:r w:rsidRPr="00267E02">
              <w:rPr>
                <w:rFonts w:ascii="Times New Roman" w:hAnsi="Times New Roman" w:cs="Simplified Arabic"/>
                <w:sz w:val="20"/>
                <w:szCs w:val="20"/>
              </w:rPr>
              <w:t>.875**</w:t>
            </w:r>
          </w:p>
        </w:tc>
        <w:tc>
          <w:tcPr>
            <w:tcW w:w="702" w:type="pct"/>
            <w:shd w:val="clear" w:color="auto" w:fill="D9D9D9" w:themeFill="background1" w:themeFillShade="D9"/>
            <w:vAlign w:val="center"/>
          </w:tcPr>
          <w:p w14:paraId="3EF1C372" w14:textId="77777777" w:rsidR="007B09A5" w:rsidRPr="00267E02" w:rsidRDefault="007B09A5" w:rsidP="00267E02">
            <w:pPr>
              <w:autoSpaceDE w:val="0"/>
              <w:autoSpaceDN w:val="0"/>
              <w:adjustRightInd w:val="0"/>
              <w:spacing w:after="0" w:line="240" w:lineRule="auto"/>
              <w:jc w:val="center"/>
              <w:rPr>
                <w:rFonts w:ascii="Times New Roman" w:hAnsi="Times New Roman" w:cs="Simplified Arabic"/>
                <w:sz w:val="20"/>
                <w:szCs w:val="20"/>
                <w:rtl/>
              </w:rPr>
            </w:pPr>
            <w:r w:rsidRPr="00267E02">
              <w:rPr>
                <w:rFonts w:ascii="Times New Roman" w:hAnsi="Times New Roman" w:cs="Simplified Arabic" w:hint="cs"/>
                <w:sz w:val="20"/>
                <w:szCs w:val="20"/>
                <w:rtl/>
              </w:rPr>
              <w:t>38</w:t>
            </w:r>
          </w:p>
        </w:tc>
        <w:tc>
          <w:tcPr>
            <w:tcW w:w="965" w:type="pct"/>
            <w:vAlign w:val="center"/>
          </w:tcPr>
          <w:p w14:paraId="5BE3C7C0" w14:textId="77777777" w:rsidR="007B09A5" w:rsidRPr="00267E02" w:rsidRDefault="007B09A5" w:rsidP="00267E02">
            <w:pPr>
              <w:autoSpaceDE w:val="0"/>
              <w:autoSpaceDN w:val="0"/>
              <w:adjustRightInd w:val="0"/>
              <w:spacing w:after="0" w:line="240" w:lineRule="auto"/>
              <w:jc w:val="center"/>
              <w:rPr>
                <w:rFonts w:ascii="Times New Roman" w:hAnsi="Times New Roman" w:cs="Simplified Arabic"/>
                <w:sz w:val="20"/>
                <w:szCs w:val="20"/>
              </w:rPr>
            </w:pPr>
            <w:r w:rsidRPr="00267E02">
              <w:rPr>
                <w:rFonts w:ascii="Times New Roman" w:hAnsi="Times New Roman" w:cs="Simplified Arabic"/>
                <w:sz w:val="20"/>
                <w:szCs w:val="20"/>
              </w:rPr>
              <w:t>.886**</w:t>
            </w:r>
          </w:p>
        </w:tc>
      </w:tr>
      <w:tr w:rsidR="007B09A5" w:rsidRPr="00267E02" w14:paraId="14870234" w14:textId="77777777" w:rsidTr="00A77249">
        <w:trPr>
          <w:jc w:val="center"/>
        </w:trPr>
        <w:tc>
          <w:tcPr>
            <w:tcW w:w="702" w:type="pct"/>
            <w:shd w:val="clear" w:color="auto" w:fill="D9D9D9" w:themeFill="background1" w:themeFillShade="D9"/>
            <w:vAlign w:val="center"/>
          </w:tcPr>
          <w:p w14:paraId="720878B8" w14:textId="77777777" w:rsidR="007B09A5" w:rsidRPr="00267E02" w:rsidRDefault="007B09A5" w:rsidP="00267E02">
            <w:pPr>
              <w:autoSpaceDE w:val="0"/>
              <w:autoSpaceDN w:val="0"/>
              <w:adjustRightInd w:val="0"/>
              <w:spacing w:after="0" w:line="240" w:lineRule="auto"/>
              <w:jc w:val="center"/>
              <w:rPr>
                <w:rFonts w:ascii="Times New Roman" w:hAnsi="Times New Roman" w:cs="Simplified Arabic"/>
                <w:sz w:val="20"/>
                <w:szCs w:val="20"/>
                <w:rtl/>
              </w:rPr>
            </w:pPr>
            <w:r w:rsidRPr="00267E02">
              <w:rPr>
                <w:rFonts w:ascii="Times New Roman" w:hAnsi="Times New Roman" w:cs="Simplified Arabic" w:hint="cs"/>
                <w:sz w:val="20"/>
                <w:szCs w:val="20"/>
                <w:rtl/>
              </w:rPr>
              <w:t>39</w:t>
            </w:r>
          </w:p>
        </w:tc>
        <w:tc>
          <w:tcPr>
            <w:tcW w:w="965" w:type="pct"/>
            <w:vAlign w:val="center"/>
          </w:tcPr>
          <w:p w14:paraId="4A0C26ED" w14:textId="77777777" w:rsidR="007B09A5" w:rsidRPr="00267E02" w:rsidRDefault="007B09A5" w:rsidP="00267E02">
            <w:pPr>
              <w:autoSpaceDE w:val="0"/>
              <w:autoSpaceDN w:val="0"/>
              <w:adjustRightInd w:val="0"/>
              <w:spacing w:after="0" w:line="240" w:lineRule="auto"/>
              <w:jc w:val="center"/>
              <w:rPr>
                <w:rFonts w:ascii="Times New Roman" w:hAnsi="Times New Roman" w:cs="Simplified Arabic"/>
                <w:sz w:val="20"/>
                <w:szCs w:val="20"/>
              </w:rPr>
            </w:pPr>
            <w:r w:rsidRPr="00267E02">
              <w:rPr>
                <w:rFonts w:ascii="Times New Roman" w:hAnsi="Times New Roman" w:cs="Simplified Arabic"/>
                <w:sz w:val="20"/>
                <w:szCs w:val="20"/>
              </w:rPr>
              <w:t>.879**</w:t>
            </w:r>
          </w:p>
        </w:tc>
        <w:tc>
          <w:tcPr>
            <w:tcW w:w="702" w:type="pct"/>
            <w:shd w:val="clear" w:color="auto" w:fill="D9D9D9" w:themeFill="background1" w:themeFillShade="D9"/>
            <w:vAlign w:val="center"/>
          </w:tcPr>
          <w:p w14:paraId="4F3E2425" w14:textId="77777777" w:rsidR="007B09A5" w:rsidRPr="00267E02" w:rsidRDefault="007B09A5" w:rsidP="00267E02">
            <w:pPr>
              <w:autoSpaceDE w:val="0"/>
              <w:autoSpaceDN w:val="0"/>
              <w:adjustRightInd w:val="0"/>
              <w:spacing w:after="0" w:line="240" w:lineRule="auto"/>
              <w:jc w:val="center"/>
              <w:rPr>
                <w:rFonts w:ascii="Times New Roman" w:hAnsi="Times New Roman" w:cs="Simplified Arabic"/>
                <w:sz w:val="20"/>
                <w:szCs w:val="20"/>
                <w:rtl/>
              </w:rPr>
            </w:pPr>
            <w:r w:rsidRPr="00267E02">
              <w:rPr>
                <w:rFonts w:ascii="Times New Roman" w:hAnsi="Times New Roman" w:cs="Simplified Arabic" w:hint="cs"/>
                <w:sz w:val="20"/>
                <w:szCs w:val="20"/>
                <w:rtl/>
              </w:rPr>
              <w:t>40</w:t>
            </w:r>
          </w:p>
        </w:tc>
        <w:tc>
          <w:tcPr>
            <w:tcW w:w="965" w:type="pct"/>
            <w:vAlign w:val="center"/>
          </w:tcPr>
          <w:p w14:paraId="1DFD7550" w14:textId="77777777" w:rsidR="007B09A5" w:rsidRPr="00267E02" w:rsidRDefault="007B09A5" w:rsidP="00267E02">
            <w:pPr>
              <w:autoSpaceDE w:val="0"/>
              <w:autoSpaceDN w:val="0"/>
              <w:adjustRightInd w:val="0"/>
              <w:spacing w:after="0" w:line="240" w:lineRule="auto"/>
              <w:jc w:val="center"/>
              <w:rPr>
                <w:rFonts w:ascii="Times New Roman" w:hAnsi="Times New Roman" w:cs="Simplified Arabic"/>
                <w:sz w:val="20"/>
                <w:szCs w:val="20"/>
              </w:rPr>
            </w:pPr>
            <w:r w:rsidRPr="00267E02">
              <w:rPr>
                <w:rFonts w:ascii="Times New Roman" w:hAnsi="Times New Roman" w:cs="Simplified Arabic"/>
                <w:sz w:val="20"/>
                <w:szCs w:val="20"/>
              </w:rPr>
              <w:t>.724**</w:t>
            </w:r>
          </w:p>
        </w:tc>
        <w:tc>
          <w:tcPr>
            <w:tcW w:w="1667" w:type="pct"/>
            <w:gridSpan w:val="2"/>
            <w:shd w:val="clear" w:color="auto" w:fill="D9D9D9" w:themeFill="background1" w:themeFillShade="D9"/>
            <w:vAlign w:val="center"/>
          </w:tcPr>
          <w:p w14:paraId="1F8A37AF" w14:textId="77777777" w:rsidR="007B09A5" w:rsidRPr="00267E02" w:rsidRDefault="007B09A5" w:rsidP="00267E02">
            <w:pPr>
              <w:autoSpaceDE w:val="0"/>
              <w:autoSpaceDN w:val="0"/>
              <w:adjustRightInd w:val="0"/>
              <w:spacing w:after="0" w:line="240" w:lineRule="auto"/>
              <w:jc w:val="center"/>
              <w:rPr>
                <w:rFonts w:ascii="Times New Roman" w:hAnsi="Times New Roman" w:cs="Simplified Arabic"/>
                <w:sz w:val="20"/>
                <w:szCs w:val="20"/>
              </w:rPr>
            </w:pPr>
          </w:p>
        </w:tc>
      </w:tr>
      <w:tr w:rsidR="007B09A5" w:rsidRPr="00267E02" w14:paraId="45C3B3EC" w14:textId="77777777" w:rsidTr="00A77249">
        <w:trPr>
          <w:jc w:val="center"/>
        </w:trPr>
        <w:tc>
          <w:tcPr>
            <w:tcW w:w="5000" w:type="pct"/>
            <w:gridSpan w:val="6"/>
            <w:shd w:val="clear" w:color="auto" w:fill="D9D9D9" w:themeFill="background1" w:themeFillShade="D9"/>
            <w:vAlign w:val="center"/>
          </w:tcPr>
          <w:p w14:paraId="1A6C3F43" w14:textId="77777777" w:rsidR="007B09A5" w:rsidRPr="00267E02" w:rsidRDefault="007B09A5" w:rsidP="00267E02">
            <w:pPr>
              <w:autoSpaceDE w:val="0"/>
              <w:autoSpaceDN w:val="0"/>
              <w:adjustRightInd w:val="0"/>
              <w:spacing w:after="0" w:line="240" w:lineRule="auto"/>
              <w:jc w:val="center"/>
              <w:rPr>
                <w:rFonts w:ascii="Times New Roman" w:hAnsi="Times New Roman" w:cs="Simplified Arabic"/>
                <w:b/>
                <w:bCs/>
                <w:sz w:val="20"/>
                <w:szCs w:val="20"/>
              </w:rPr>
            </w:pPr>
            <w:r w:rsidRPr="00267E02">
              <w:rPr>
                <w:rFonts w:ascii="Times New Roman" w:hAnsi="Times New Roman" w:cs="Simplified Arabic"/>
                <w:b/>
                <w:bCs/>
                <w:sz w:val="20"/>
                <w:szCs w:val="20"/>
                <w:rtl/>
              </w:rPr>
              <w:t>البعد الرابع: الحكم القيمي تجاه الظاهرة</w:t>
            </w:r>
          </w:p>
        </w:tc>
      </w:tr>
      <w:tr w:rsidR="007B09A5" w:rsidRPr="00267E02" w14:paraId="1B0C2CE3" w14:textId="77777777" w:rsidTr="00A77249">
        <w:trPr>
          <w:jc w:val="center"/>
        </w:trPr>
        <w:tc>
          <w:tcPr>
            <w:tcW w:w="702" w:type="pct"/>
            <w:shd w:val="clear" w:color="auto" w:fill="D9D9D9" w:themeFill="background1" w:themeFillShade="D9"/>
            <w:vAlign w:val="center"/>
          </w:tcPr>
          <w:p w14:paraId="7FDA429E" w14:textId="77777777" w:rsidR="007B09A5" w:rsidRPr="00267E02" w:rsidRDefault="007B09A5" w:rsidP="00267E02">
            <w:pPr>
              <w:autoSpaceDE w:val="0"/>
              <w:autoSpaceDN w:val="0"/>
              <w:adjustRightInd w:val="0"/>
              <w:spacing w:after="0" w:line="240" w:lineRule="auto"/>
              <w:jc w:val="center"/>
              <w:rPr>
                <w:rFonts w:ascii="Times New Roman" w:hAnsi="Times New Roman" w:cs="Simplified Arabic"/>
                <w:sz w:val="20"/>
                <w:szCs w:val="20"/>
                <w:rtl/>
              </w:rPr>
            </w:pPr>
            <w:r w:rsidRPr="00267E02">
              <w:rPr>
                <w:rFonts w:ascii="Times New Roman" w:hAnsi="Times New Roman" w:cs="Simplified Arabic" w:hint="cs"/>
                <w:sz w:val="20"/>
                <w:szCs w:val="20"/>
                <w:rtl/>
              </w:rPr>
              <w:t>41</w:t>
            </w:r>
          </w:p>
        </w:tc>
        <w:tc>
          <w:tcPr>
            <w:tcW w:w="965" w:type="pct"/>
            <w:vAlign w:val="center"/>
          </w:tcPr>
          <w:p w14:paraId="733A9816" w14:textId="77777777" w:rsidR="007B09A5" w:rsidRPr="00267E02" w:rsidRDefault="007B09A5" w:rsidP="00267E02">
            <w:pPr>
              <w:autoSpaceDE w:val="0"/>
              <w:autoSpaceDN w:val="0"/>
              <w:adjustRightInd w:val="0"/>
              <w:spacing w:after="0" w:line="240" w:lineRule="auto"/>
              <w:jc w:val="center"/>
              <w:rPr>
                <w:rFonts w:ascii="Times New Roman" w:hAnsi="Times New Roman" w:cs="Simplified Arabic"/>
                <w:sz w:val="20"/>
                <w:szCs w:val="20"/>
              </w:rPr>
            </w:pPr>
            <w:r w:rsidRPr="00267E02">
              <w:rPr>
                <w:rFonts w:ascii="Times New Roman" w:hAnsi="Times New Roman" w:cs="Simplified Arabic"/>
                <w:sz w:val="20"/>
                <w:szCs w:val="20"/>
              </w:rPr>
              <w:t>.774**</w:t>
            </w:r>
          </w:p>
        </w:tc>
        <w:tc>
          <w:tcPr>
            <w:tcW w:w="702" w:type="pct"/>
            <w:shd w:val="clear" w:color="auto" w:fill="D9D9D9" w:themeFill="background1" w:themeFillShade="D9"/>
            <w:vAlign w:val="center"/>
          </w:tcPr>
          <w:p w14:paraId="29E98B64" w14:textId="77777777" w:rsidR="007B09A5" w:rsidRPr="00267E02" w:rsidRDefault="007B09A5" w:rsidP="00267E02">
            <w:pPr>
              <w:autoSpaceDE w:val="0"/>
              <w:autoSpaceDN w:val="0"/>
              <w:adjustRightInd w:val="0"/>
              <w:spacing w:after="0" w:line="240" w:lineRule="auto"/>
              <w:jc w:val="center"/>
              <w:rPr>
                <w:rFonts w:ascii="Times New Roman" w:hAnsi="Times New Roman" w:cs="Simplified Arabic"/>
                <w:sz w:val="20"/>
                <w:szCs w:val="20"/>
                <w:rtl/>
              </w:rPr>
            </w:pPr>
            <w:r w:rsidRPr="00267E02">
              <w:rPr>
                <w:rFonts w:ascii="Times New Roman" w:hAnsi="Times New Roman" w:cs="Simplified Arabic" w:hint="cs"/>
                <w:sz w:val="20"/>
                <w:szCs w:val="20"/>
                <w:rtl/>
              </w:rPr>
              <w:t>42</w:t>
            </w:r>
          </w:p>
        </w:tc>
        <w:tc>
          <w:tcPr>
            <w:tcW w:w="965" w:type="pct"/>
            <w:vAlign w:val="center"/>
          </w:tcPr>
          <w:p w14:paraId="7F95377E" w14:textId="77777777" w:rsidR="007B09A5" w:rsidRPr="00267E02" w:rsidRDefault="007B09A5" w:rsidP="00267E02">
            <w:pPr>
              <w:autoSpaceDE w:val="0"/>
              <w:autoSpaceDN w:val="0"/>
              <w:adjustRightInd w:val="0"/>
              <w:spacing w:after="0" w:line="240" w:lineRule="auto"/>
              <w:jc w:val="center"/>
              <w:rPr>
                <w:rFonts w:ascii="Times New Roman" w:hAnsi="Times New Roman" w:cs="Simplified Arabic"/>
                <w:sz w:val="20"/>
                <w:szCs w:val="20"/>
              </w:rPr>
            </w:pPr>
            <w:r w:rsidRPr="00267E02">
              <w:rPr>
                <w:rFonts w:ascii="Times New Roman" w:hAnsi="Times New Roman" w:cs="Simplified Arabic"/>
                <w:sz w:val="20"/>
                <w:szCs w:val="20"/>
              </w:rPr>
              <w:t>.735**</w:t>
            </w:r>
          </w:p>
        </w:tc>
        <w:tc>
          <w:tcPr>
            <w:tcW w:w="702" w:type="pct"/>
            <w:shd w:val="clear" w:color="auto" w:fill="D9D9D9" w:themeFill="background1" w:themeFillShade="D9"/>
            <w:vAlign w:val="center"/>
          </w:tcPr>
          <w:p w14:paraId="1A7ED782" w14:textId="77777777" w:rsidR="007B09A5" w:rsidRPr="00267E02" w:rsidRDefault="007B09A5" w:rsidP="00267E02">
            <w:pPr>
              <w:autoSpaceDE w:val="0"/>
              <w:autoSpaceDN w:val="0"/>
              <w:adjustRightInd w:val="0"/>
              <w:spacing w:after="0" w:line="240" w:lineRule="auto"/>
              <w:jc w:val="center"/>
              <w:rPr>
                <w:rFonts w:ascii="Times New Roman" w:hAnsi="Times New Roman" w:cs="Simplified Arabic"/>
                <w:sz w:val="20"/>
                <w:szCs w:val="20"/>
                <w:rtl/>
              </w:rPr>
            </w:pPr>
            <w:r w:rsidRPr="00267E02">
              <w:rPr>
                <w:rFonts w:ascii="Times New Roman" w:hAnsi="Times New Roman" w:cs="Simplified Arabic" w:hint="cs"/>
                <w:sz w:val="20"/>
                <w:szCs w:val="20"/>
                <w:rtl/>
              </w:rPr>
              <w:t>43</w:t>
            </w:r>
          </w:p>
        </w:tc>
        <w:tc>
          <w:tcPr>
            <w:tcW w:w="965" w:type="pct"/>
            <w:vAlign w:val="center"/>
          </w:tcPr>
          <w:p w14:paraId="0F1E5E16" w14:textId="77777777" w:rsidR="007B09A5" w:rsidRPr="00267E02" w:rsidRDefault="007B09A5" w:rsidP="00267E02">
            <w:pPr>
              <w:autoSpaceDE w:val="0"/>
              <w:autoSpaceDN w:val="0"/>
              <w:adjustRightInd w:val="0"/>
              <w:spacing w:after="0" w:line="240" w:lineRule="auto"/>
              <w:jc w:val="center"/>
              <w:rPr>
                <w:rFonts w:ascii="Times New Roman" w:hAnsi="Times New Roman" w:cs="Simplified Arabic"/>
                <w:sz w:val="20"/>
                <w:szCs w:val="20"/>
              </w:rPr>
            </w:pPr>
            <w:r w:rsidRPr="00267E02">
              <w:rPr>
                <w:rFonts w:ascii="Times New Roman" w:hAnsi="Times New Roman" w:cs="Simplified Arabic"/>
                <w:sz w:val="20"/>
                <w:szCs w:val="20"/>
              </w:rPr>
              <w:t>.849**</w:t>
            </w:r>
          </w:p>
        </w:tc>
      </w:tr>
      <w:tr w:rsidR="007B09A5" w:rsidRPr="00267E02" w14:paraId="4D18EA25" w14:textId="77777777" w:rsidTr="00A77249">
        <w:trPr>
          <w:jc w:val="center"/>
        </w:trPr>
        <w:tc>
          <w:tcPr>
            <w:tcW w:w="702" w:type="pct"/>
            <w:shd w:val="clear" w:color="auto" w:fill="D9D9D9" w:themeFill="background1" w:themeFillShade="D9"/>
            <w:vAlign w:val="center"/>
          </w:tcPr>
          <w:p w14:paraId="3D22D176" w14:textId="77777777" w:rsidR="007B09A5" w:rsidRPr="00267E02" w:rsidRDefault="007B09A5" w:rsidP="00267E02">
            <w:pPr>
              <w:autoSpaceDE w:val="0"/>
              <w:autoSpaceDN w:val="0"/>
              <w:adjustRightInd w:val="0"/>
              <w:spacing w:after="0" w:line="240" w:lineRule="auto"/>
              <w:jc w:val="center"/>
              <w:rPr>
                <w:rFonts w:ascii="Times New Roman" w:hAnsi="Times New Roman" w:cs="Simplified Arabic"/>
                <w:sz w:val="20"/>
                <w:szCs w:val="20"/>
                <w:rtl/>
              </w:rPr>
            </w:pPr>
            <w:r w:rsidRPr="00267E02">
              <w:rPr>
                <w:rFonts w:ascii="Times New Roman" w:hAnsi="Times New Roman" w:cs="Simplified Arabic" w:hint="cs"/>
                <w:sz w:val="20"/>
                <w:szCs w:val="20"/>
                <w:rtl/>
              </w:rPr>
              <w:t>44</w:t>
            </w:r>
          </w:p>
        </w:tc>
        <w:tc>
          <w:tcPr>
            <w:tcW w:w="965" w:type="pct"/>
            <w:vAlign w:val="center"/>
          </w:tcPr>
          <w:p w14:paraId="7BCA8344" w14:textId="77777777" w:rsidR="007B09A5" w:rsidRPr="00267E02" w:rsidRDefault="007B09A5" w:rsidP="00267E02">
            <w:pPr>
              <w:autoSpaceDE w:val="0"/>
              <w:autoSpaceDN w:val="0"/>
              <w:adjustRightInd w:val="0"/>
              <w:spacing w:after="0" w:line="240" w:lineRule="auto"/>
              <w:jc w:val="center"/>
              <w:rPr>
                <w:rFonts w:ascii="Times New Roman" w:hAnsi="Times New Roman" w:cs="Simplified Arabic"/>
                <w:sz w:val="20"/>
                <w:szCs w:val="20"/>
              </w:rPr>
            </w:pPr>
            <w:r w:rsidRPr="00267E02">
              <w:rPr>
                <w:rFonts w:ascii="Times New Roman" w:hAnsi="Times New Roman" w:cs="Simplified Arabic"/>
                <w:sz w:val="20"/>
                <w:szCs w:val="20"/>
              </w:rPr>
              <w:t>.758**</w:t>
            </w:r>
          </w:p>
        </w:tc>
        <w:tc>
          <w:tcPr>
            <w:tcW w:w="702" w:type="pct"/>
            <w:shd w:val="clear" w:color="auto" w:fill="D9D9D9" w:themeFill="background1" w:themeFillShade="D9"/>
            <w:vAlign w:val="center"/>
          </w:tcPr>
          <w:p w14:paraId="231ABB05" w14:textId="77777777" w:rsidR="007B09A5" w:rsidRPr="00267E02" w:rsidRDefault="007B09A5" w:rsidP="00267E02">
            <w:pPr>
              <w:autoSpaceDE w:val="0"/>
              <w:autoSpaceDN w:val="0"/>
              <w:adjustRightInd w:val="0"/>
              <w:spacing w:after="0" w:line="240" w:lineRule="auto"/>
              <w:jc w:val="center"/>
              <w:rPr>
                <w:rFonts w:ascii="Times New Roman" w:hAnsi="Times New Roman" w:cs="Simplified Arabic"/>
                <w:sz w:val="20"/>
                <w:szCs w:val="20"/>
                <w:rtl/>
              </w:rPr>
            </w:pPr>
            <w:r w:rsidRPr="00267E02">
              <w:rPr>
                <w:rFonts w:ascii="Times New Roman" w:hAnsi="Times New Roman" w:cs="Simplified Arabic" w:hint="cs"/>
                <w:sz w:val="20"/>
                <w:szCs w:val="20"/>
                <w:rtl/>
              </w:rPr>
              <w:t>45</w:t>
            </w:r>
          </w:p>
        </w:tc>
        <w:tc>
          <w:tcPr>
            <w:tcW w:w="965" w:type="pct"/>
            <w:vAlign w:val="center"/>
          </w:tcPr>
          <w:p w14:paraId="53857745" w14:textId="77777777" w:rsidR="007B09A5" w:rsidRPr="00267E02" w:rsidRDefault="007B09A5" w:rsidP="00267E02">
            <w:pPr>
              <w:autoSpaceDE w:val="0"/>
              <w:autoSpaceDN w:val="0"/>
              <w:adjustRightInd w:val="0"/>
              <w:spacing w:after="0" w:line="240" w:lineRule="auto"/>
              <w:jc w:val="center"/>
              <w:rPr>
                <w:rFonts w:ascii="Times New Roman" w:hAnsi="Times New Roman" w:cs="Simplified Arabic"/>
                <w:sz w:val="20"/>
                <w:szCs w:val="20"/>
              </w:rPr>
            </w:pPr>
            <w:r w:rsidRPr="00267E02">
              <w:rPr>
                <w:rFonts w:ascii="Times New Roman" w:hAnsi="Times New Roman" w:cs="Simplified Arabic"/>
                <w:sz w:val="20"/>
                <w:szCs w:val="20"/>
              </w:rPr>
              <w:t>.892**</w:t>
            </w:r>
          </w:p>
        </w:tc>
        <w:tc>
          <w:tcPr>
            <w:tcW w:w="1667" w:type="pct"/>
            <w:gridSpan w:val="2"/>
            <w:shd w:val="clear" w:color="auto" w:fill="D9D9D9" w:themeFill="background1" w:themeFillShade="D9"/>
            <w:vAlign w:val="center"/>
          </w:tcPr>
          <w:p w14:paraId="423D84B5" w14:textId="77777777" w:rsidR="007B09A5" w:rsidRPr="00267E02" w:rsidRDefault="007B09A5" w:rsidP="00267E02">
            <w:pPr>
              <w:autoSpaceDE w:val="0"/>
              <w:autoSpaceDN w:val="0"/>
              <w:adjustRightInd w:val="0"/>
              <w:spacing w:after="0" w:line="240" w:lineRule="auto"/>
              <w:jc w:val="center"/>
              <w:rPr>
                <w:rFonts w:ascii="Times New Roman" w:hAnsi="Times New Roman" w:cs="Simplified Arabic"/>
                <w:sz w:val="20"/>
                <w:szCs w:val="20"/>
              </w:rPr>
            </w:pPr>
          </w:p>
        </w:tc>
      </w:tr>
    </w:tbl>
    <w:p w14:paraId="4FDB77D7" w14:textId="77777777" w:rsidR="007B09A5" w:rsidRPr="007F2FF1" w:rsidRDefault="007B09A5" w:rsidP="00DD347B">
      <w:pPr>
        <w:spacing w:after="0" w:line="240" w:lineRule="auto"/>
        <w:ind w:left="312"/>
        <w:jc w:val="both"/>
        <w:rPr>
          <w:rFonts w:ascii="Times New Roman" w:hAnsi="Times New Roman" w:cs="Simplified Arabic"/>
          <w:sz w:val="24"/>
          <w:szCs w:val="28"/>
          <w:rtl/>
          <w:lang w:bidi="ar-EG"/>
        </w:rPr>
      </w:pPr>
      <w:r w:rsidRPr="007F2FF1">
        <w:rPr>
          <w:rFonts w:ascii="Times New Roman" w:hAnsi="Times New Roman" w:cs="Simplified Arabic"/>
          <w:sz w:val="24"/>
          <w:szCs w:val="28"/>
          <w:rtl/>
          <w:lang w:bidi="ar-EG"/>
        </w:rPr>
        <w:t>**</w:t>
      </w:r>
      <w:r w:rsidRPr="007F2FF1">
        <w:rPr>
          <w:rFonts w:ascii="Times New Roman" w:hAnsi="Times New Roman" w:cs="Simplified Arabic"/>
          <w:sz w:val="24"/>
          <w:szCs w:val="28"/>
          <w:vertAlign w:val="superscript"/>
          <w:rtl/>
          <w:lang w:bidi="ar-EG"/>
        </w:rPr>
        <w:t xml:space="preserve"> </w:t>
      </w:r>
      <w:r w:rsidRPr="007F2FF1">
        <w:rPr>
          <w:rFonts w:ascii="Times New Roman" w:hAnsi="Times New Roman" w:cs="Simplified Arabic"/>
          <w:sz w:val="24"/>
          <w:szCs w:val="28"/>
          <w:rtl/>
          <w:lang w:bidi="ar-EG"/>
        </w:rPr>
        <w:t>دال إحصائيًا عند مستوى الدلالة (</w:t>
      </w:r>
      <w:r w:rsidRPr="007F2FF1">
        <w:rPr>
          <w:rFonts w:ascii="Times New Roman" w:hAnsi="Times New Roman" w:cs="Simplified Arabic"/>
          <w:sz w:val="24"/>
          <w:szCs w:val="28"/>
          <w:lang w:bidi="ar-EG"/>
        </w:rPr>
        <w:t>0.01</w:t>
      </w:r>
      <w:r w:rsidRPr="007F2FF1">
        <w:rPr>
          <w:rFonts w:ascii="Times New Roman" w:hAnsi="Times New Roman" w:cs="Simplified Arabic"/>
          <w:sz w:val="24"/>
          <w:szCs w:val="28"/>
          <w:rtl/>
          <w:lang w:bidi="ar-EG"/>
        </w:rPr>
        <w:t>)</w:t>
      </w:r>
      <w:r w:rsidRPr="007F2FF1">
        <w:rPr>
          <w:rFonts w:ascii="Times New Roman" w:hAnsi="Times New Roman" w:cs="Simplified Arabic" w:hint="cs"/>
          <w:sz w:val="24"/>
          <w:szCs w:val="28"/>
          <w:rtl/>
          <w:lang w:bidi="ar-EG"/>
        </w:rPr>
        <w:t>.</w:t>
      </w:r>
    </w:p>
    <w:p w14:paraId="31914A40" w14:textId="77777777" w:rsidR="007B09A5" w:rsidRPr="007F2FF1" w:rsidRDefault="007B09A5" w:rsidP="003C56AC">
      <w:pPr>
        <w:pStyle w:val="00000"/>
        <w:rPr>
          <w:rtl/>
        </w:rPr>
      </w:pPr>
      <w:r w:rsidRPr="007F2FF1">
        <w:rPr>
          <w:rtl/>
        </w:rPr>
        <w:t xml:space="preserve">يتبين من </w:t>
      </w:r>
      <w:r w:rsidRPr="007F2FF1">
        <w:rPr>
          <w:rFonts w:hint="cs"/>
          <w:rtl/>
        </w:rPr>
        <w:t>ال</w:t>
      </w:r>
      <w:r w:rsidRPr="007F2FF1">
        <w:rPr>
          <w:rtl/>
        </w:rPr>
        <w:t xml:space="preserve">جدول السابق أن معاملات ارتباط العبارات بالدرجة الكلية </w:t>
      </w:r>
      <w:r w:rsidRPr="007F2FF1">
        <w:rPr>
          <w:rFonts w:hint="cs"/>
          <w:rtl/>
        </w:rPr>
        <w:t>للبعد</w:t>
      </w:r>
      <w:r w:rsidRPr="007F2FF1">
        <w:rPr>
          <w:rtl/>
        </w:rPr>
        <w:t xml:space="preserve"> </w:t>
      </w:r>
      <w:r w:rsidRPr="007F2FF1">
        <w:rPr>
          <w:rFonts w:hint="cs"/>
          <w:rtl/>
        </w:rPr>
        <w:t>الذي</w:t>
      </w:r>
      <w:r w:rsidRPr="007F2FF1">
        <w:rPr>
          <w:rtl/>
        </w:rPr>
        <w:t xml:space="preserve"> تنتمي إليه العبارة </w:t>
      </w:r>
      <w:r w:rsidRPr="007F2FF1">
        <w:rPr>
          <w:rFonts w:hint="cs"/>
          <w:rtl/>
        </w:rPr>
        <w:t>في المحور الثاني:</w:t>
      </w:r>
      <w:r w:rsidRPr="007F2FF1">
        <w:rPr>
          <w:rtl/>
        </w:rPr>
        <w:t xml:space="preserve"> السلوك العام تجاه ظاهرة التسول الإلكتروني</w:t>
      </w:r>
      <w:r w:rsidRPr="007F2FF1">
        <w:rPr>
          <w:rFonts w:hint="cs"/>
          <w:rtl/>
        </w:rPr>
        <w:t>،</w:t>
      </w:r>
      <w:r w:rsidRPr="007F2FF1">
        <w:rPr>
          <w:rtl/>
        </w:rPr>
        <w:t xml:space="preserve"> جاءت جميعهًا دالة إحصائيًا عند مستوى دلالة (</w:t>
      </w:r>
      <w:r w:rsidRPr="007F2FF1">
        <w:t>0.01</w:t>
      </w:r>
      <w:r w:rsidRPr="007F2FF1">
        <w:rPr>
          <w:rtl/>
        </w:rPr>
        <w:t>)، وجاءت جميع قيم معاملات الارتباط قيم دالة</w:t>
      </w:r>
      <w:r w:rsidRPr="007F2FF1">
        <w:rPr>
          <w:rFonts w:hint="cs"/>
          <w:rtl/>
        </w:rPr>
        <w:t xml:space="preserve"> </w:t>
      </w:r>
      <w:r w:rsidRPr="007F2FF1">
        <w:rPr>
          <w:rtl/>
        </w:rPr>
        <w:t>حيث تراوحت في</w:t>
      </w:r>
      <w:r w:rsidRPr="007F2FF1">
        <w:rPr>
          <w:rFonts w:hint="eastAsia"/>
          <w:rtl/>
        </w:rPr>
        <w:t xml:space="preserve"> </w:t>
      </w:r>
      <w:r w:rsidRPr="007F2FF1">
        <w:rPr>
          <w:rtl/>
        </w:rPr>
        <w:t>البعد الأول: الاستجابة بين (</w:t>
      </w:r>
      <w:r w:rsidRPr="007F2FF1">
        <w:t>.864</w:t>
      </w:r>
      <w:r w:rsidRPr="007F2FF1">
        <w:rPr>
          <w:vertAlign w:val="superscript"/>
        </w:rPr>
        <w:t>**</w:t>
      </w:r>
      <w:r w:rsidRPr="007F2FF1">
        <w:t>-.717</w:t>
      </w:r>
      <w:r w:rsidRPr="007F2FF1">
        <w:rPr>
          <w:vertAlign w:val="superscript"/>
        </w:rPr>
        <w:t>**</w:t>
      </w:r>
      <w:r w:rsidRPr="007F2FF1">
        <w:rPr>
          <w:rtl/>
        </w:rPr>
        <w:t>)، وتراوحت في البعد الثاني: الرفض / التجاهل / التبليغ</w:t>
      </w:r>
      <w:r w:rsidRPr="007F2FF1">
        <w:rPr>
          <w:rFonts w:hint="cs"/>
          <w:rtl/>
        </w:rPr>
        <w:t xml:space="preserve"> </w:t>
      </w:r>
      <w:r w:rsidRPr="007F2FF1">
        <w:rPr>
          <w:rtl/>
        </w:rPr>
        <w:t>بين</w:t>
      </w:r>
      <w:r w:rsidRPr="007F2FF1">
        <w:rPr>
          <w:rFonts w:hint="cs"/>
          <w:rtl/>
        </w:rPr>
        <w:t xml:space="preserve"> </w:t>
      </w:r>
      <w:r w:rsidRPr="007F2FF1">
        <w:rPr>
          <w:rtl/>
        </w:rPr>
        <w:t>(</w:t>
      </w:r>
      <w:r w:rsidRPr="007F2FF1">
        <w:t>.891</w:t>
      </w:r>
      <w:r w:rsidRPr="007F2FF1">
        <w:rPr>
          <w:vertAlign w:val="superscript"/>
        </w:rPr>
        <w:t>**</w:t>
      </w:r>
      <w:r w:rsidRPr="007F2FF1">
        <w:t>-.715</w:t>
      </w:r>
      <w:r w:rsidRPr="007F2FF1">
        <w:rPr>
          <w:vertAlign w:val="superscript"/>
        </w:rPr>
        <w:t>**</w:t>
      </w:r>
      <w:r w:rsidRPr="007F2FF1">
        <w:rPr>
          <w:rtl/>
        </w:rPr>
        <w:t>)،</w:t>
      </w:r>
      <w:r w:rsidRPr="007F2FF1">
        <w:rPr>
          <w:rFonts w:hint="cs"/>
          <w:rtl/>
        </w:rPr>
        <w:t xml:space="preserve"> </w:t>
      </w:r>
      <w:r w:rsidRPr="007F2FF1">
        <w:rPr>
          <w:rtl/>
        </w:rPr>
        <w:t>وتراوحت في البعد الثالث: الثقة في المحتوى الإنساني الرقمي بين</w:t>
      </w:r>
      <w:r w:rsidRPr="007F2FF1">
        <w:rPr>
          <w:rFonts w:hint="cs"/>
          <w:rtl/>
        </w:rPr>
        <w:t xml:space="preserve"> </w:t>
      </w:r>
      <w:r w:rsidRPr="007F2FF1">
        <w:rPr>
          <w:rtl/>
        </w:rPr>
        <w:t>(</w:t>
      </w:r>
      <w:r w:rsidRPr="007F2FF1">
        <w:t>.886</w:t>
      </w:r>
      <w:r w:rsidRPr="007F2FF1">
        <w:rPr>
          <w:vertAlign w:val="superscript"/>
        </w:rPr>
        <w:t>**</w:t>
      </w:r>
      <w:r w:rsidRPr="007F2FF1">
        <w:t>-.724</w:t>
      </w:r>
      <w:r w:rsidRPr="007F2FF1">
        <w:rPr>
          <w:vertAlign w:val="superscript"/>
        </w:rPr>
        <w:t>**</w:t>
      </w:r>
      <w:r w:rsidRPr="007F2FF1">
        <w:rPr>
          <w:rtl/>
        </w:rPr>
        <w:t>)،</w:t>
      </w:r>
      <w:r w:rsidRPr="007F2FF1">
        <w:rPr>
          <w:rFonts w:hint="cs"/>
          <w:rtl/>
        </w:rPr>
        <w:t xml:space="preserve"> </w:t>
      </w:r>
      <w:r w:rsidRPr="007F2FF1">
        <w:rPr>
          <w:rtl/>
        </w:rPr>
        <w:t xml:space="preserve">وتراوحت في البعد </w:t>
      </w:r>
      <w:r w:rsidRPr="007F2FF1">
        <w:rPr>
          <w:rFonts w:hint="cs"/>
          <w:rtl/>
        </w:rPr>
        <w:t>الرابع</w:t>
      </w:r>
      <w:r w:rsidRPr="007F2FF1">
        <w:rPr>
          <w:rtl/>
        </w:rPr>
        <w:t>: الحكم القيمي تجاه الظاهرة بين</w:t>
      </w:r>
      <w:r w:rsidRPr="007F2FF1">
        <w:rPr>
          <w:rFonts w:hint="cs"/>
          <w:rtl/>
        </w:rPr>
        <w:t xml:space="preserve"> </w:t>
      </w:r>
      <w:r w:rsidRPr="007F2FF1">
        <w:rPr>
          <w:rtl/>
        </w:rPr>
        <w:t>(</w:t>
      </w:r>
      <w:r w:rsidRPr="007F2FF1">
        <w:t>.892</w:t>
      </w:r>
      <w:r w:rsidRPr="007F2FF1">
        <w:rPr>
          <w:vertAlign w:val="superscript"/>
        </w:rPr>
        <w:t>**</w:t>
      </w:r>
      <w:r w:rsidRPr="007F2FF1">
        <w:t>-.735</w:t>
      </w:r>
      <w:r w:rsidRPr="007F2FF1">
        <w:rPr>
          <w:vertAlign w:val="superscript"/>
        </w:rPr>
        <w:t>**</w:t>
      </w:r>
      <w:r w:rsidRPr="007F2FF1">
        <w:rPr>
          <w:rtl/>
        </w:rPr>
        <w:t>)،</w:t>
      </w:r>
      <w:r w:rsidRPr="007F2FF1">
        <w:rPr>
          <w:rFonts w:hint="cs"/>
          <w:rtl/>
        </w:rPr>
        <w:t xml:space="preserve"> </w:t>
      </w:r>
      <w:r w:rsidRPr="007F2FF1">
        <w:rPr>
          <w:rtl/>
        </w:rPr>
        <w:t xml:space="preserve">مما يدل على توافر درجة عالية من صدق الاتساق الداخلي لعبارات </w:t>
      </w:r>
      <w:r w:rsidRPr="007F2FF1">
        <w:rPr>
          <w:rFonts w:hint="cs"/>
          <w:rtl/>
        </w:rPr>
        <w:t>أبعاد المحور الثاني ب</w:t>
      </w:r>
      <w:r w:rsidRPr="007F2FF1">
        <w:rPr>
          <w:rtl/>
        </w:rPr>
        <w:t>الاستبانة.</w:t>
      </w:r>
    </w:p>
    <w:p w14:paraId="2DDA363E" w14:textId="77777777" w:rsidR="007B09A5" w:rsidRPr="007F2FF1" w:rsidRDefault="007B09A5" w:rsidP="007F2FF1">
      <w:pPr>
        <w:pStyle w:val="ListParagraph"/>
        <w:numPr>
          <w:ilvl w:val="0"/>
          <w:numId w:val="60"/>
        </w:numPr>
        <w:spacing w:before="120" w:after="120" w:line="240" w:lineRule="auto"/>
        <w:ind w:left="403"/>
        <w:contextualSpacing w:val="0"/>
        <w:jc w:val="both"/>
        <w:rPr>
          <w:rFonts w:ascii="Times New Roman" w:eastAsia="Calibri" w:hAnsi="Times New Roman" w:cs="Simplified Arabic"/>
          <w:b/>
          <w:bCs/>
          <w:sz w:val="24"/>
          <w:szCs w:val="28"/>
          <w:lang w:bidi="ar-EG"/>
        </w:rPr>
      </w:pPr>
      <w:r w:rsidRPr="007F2FF1">
        <w:rPr>
          <w:rFonts w:ascii="Times New Roman" w:eastAsia="Calibri" w:hAnsi="Times New Roman" w:cs="Simplified Arabic"/>
          <w:b/>
          <w:bCs/>
          <w:sz w:val="24"/>
          <w:szCs w:val="28"/>
          <w:rtl/>
          <w:lang w:bidi="ar-EG"/>
        </w:rPr>
        <w:t xml:space="preserve">الصدق البنائي العام </w:t>
      </w:r>
      <w:r w:rsidRPr="007F2FF1">
        <w:rPr>
          <w:rFonts w:ascii="Times New Roman" w:eastAsia="Calibri" w:hAnsi="Times New Roman" w:cs="Simplified Arabic" w:hint="cs"/>
          <w:b/>
          <w:bCs/>
          <w:sz w:val="24"/>
          <w:szCs w:val="28"/>
          <w:rtl/>
          <w:lang w:bidi="ar-EG"/>
        </w:rPr>
        <w:t>لأبعاد المحور</w:t>
      </w:r>
      <w:r w:rsidRPr="007F2FF1">
        <w:rPr>
          <w:rFonts w:ascii="Times New Roman" w:eastAsia="Calibri" w:hAnsi="Times New Roman" w:cs="Simplified Arabic"/>
          <w:b/>
          <w:bCs/>
          <w:sz w:val="24"/>
          <w:szCs w:val="28"/>
          <w:rtl/>
          <w:lang w:bidi="ar-EG"/>
        </w:rPr>
        <w:t xml:space="preserve"> الثاني: السلوك العام تجاه ظاهرة التسول الإلكتروني</w:t>
      </w:r>
    </w:p>
    <w:p w14:paraId="275FBCD2" w14:textId="77777777" w:rsidR="007B09A5" w:rsidRPr="007F2FF1" w:rsidRDefault="007B09A5" w:rsidP="003C56AC">
      <w:pPr>
        <w:pStyle w:val="00000"/>
        <w:rPr>
          <w:rFonts w:eastAsia="Calibri"/>
          <w:b/>
          <w:bCs/>
        </w:rPr>
      </w:pPr>
      <w:r w:rsidRPr="007F2FF1">
        <w:rPr>
          <w:rtl/>
        </w:rPr>
        <w:t xml:space="preserve">تم التحقق من الصدق البنائي العام لأبعاد </w:t>
      </w:r>
      <w:r w:rsidRPr="007F2FF1">
        <w:rPr>
          <w:rFonts w:hint="cs"/>
          <w:rtl/>
        </w:rPr>
        <w:t>ا</w:t>
      </w:r>
      <w:r w:rsidRPr="007F2FF1">
        <w:rPr>
          <w:rtl/>
        </w:rPr>
        <w:t>لمحور الثاني: السلوك العام تجاه ظاهرة التسول الإلكتروني</w:t>
      </w:r>
      <w:r w:rsidRPr="007F2FF1">
        <w:rPr>
          <w:rFonts w:hint="cs"/>
          <w:rtl/>
        </w:rPr>
        <w:t>،</w:t>
      </w:r>
      <w:r w:rsidRPr="007F2FF1">
        <w:rPr>
          <w:rtl/>
        </w:rPr>
        <w:t xml:space="preserve"> من خلال إيجاد معاملات الارتباط بين الدرجة الكلية لكل بُعد والمتوسط العام</w:t>
      </w:r>
      <w:r w:rsidRPr="007F2FF1">
        <w:rPr>
          <w:rFonts w:hint="cs"/>
          <w:rtl/>
        </w:rPr>
        <w:t xml:space="preserve"> للمحور الثاني</w:t>
      </w:r>
      <w:r w:rsidRPr="007F2FF1">
        <w:rPr>
          <w:rtl/>
        </w:rPr>
        <w:t>، ويوضح نتائجها الجدول التالي:</w:t>
      </w:r>
    </w:p>
    <w:p w14:paraId="1EDB8508" w14:textId="77777777" w:rsidR="007B09A5" w:rsidRPr="007F2FF1" w:rsidRDefault="007B09A5" w:rsidP="006E6E75">
      <w:pPr>
        <w:pStyle w:val="a8"/>
      </w:pPr>
      <w:bookmarkStart w:id="207" w:name="_Toc227759117"/>
      <w:bookmarkStart w:id="208" w:name="_Toc227769213"/>
      <w:r w:rsidRPr="007F2FF1">
        <w:rPr>
          <w:rtl/>
        </w:rPr>
        <w:t>الجدول رقم (</w:t>
      </w:r>
      <w:r w:rsidRPr="007F2FF1">
        <w:rPr>
          <w:rFonts w:hint="cs"/>
          <w:rtl/>
        </w:rPr>
        <w:t>3-11</w:t>
      </w:r>
      <w:r w:rsidRPr="007F2FF1">
        <w:rPr>
          <w:rtl/>
        </w:rPr>
        <w:t>) معاملات الارتباط بين الدرجة الكلية لكل بُعد والمتوسط العام للمحور الثاني: السلوك العام تجاه ظاهرة التسول الإلكتروني</w:t>
      </w:r>
      <w:bookmarkEnd w:id="207"/>
      <w:bookmarkEnd w:id="208"/>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68"/>
        <w:gridCol w:w="6906"/>
        <w:gridCol w:w="1787"/>
      </w:tblGrid>
      <w:tr w:rsidR="007B09A5" w:rsidRPr="00943D16" w14:paraId="6E65DA06" w14:textId="77777777" w:rsidTr="00652E10">
        <w:trPr>
          <w:trHeight w:val="454"/>
          <w:jc w:val="center"/>
        </w:trPr>
        <w:tc>
          <w:tcPr>
            <w:tcW w:w="203" w:type="pct"/>
            <w:shd w:val="clear" w:color="auto" w:fill="D9D9D9" w:themeFill="background1" w:themeFillShade="D9"/>
            <w:vAlign w:val="center"/>
          </w:tcPr>
          <w:p w14:paraId="668B34FB"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b/>
                <w:bCs/>
                <w:sz w:val="24"/>
                <w:szCs w:val="24"/>
                <w:rtl/>
              </w:rPr>
            </w:pPr>
            <w:r w:rsidRPr="00943D16">
              <w:rPr>
                <w:rFonts w:ascii="Times New Roman" w:hAnsi="Times New Roman" w:cs="Simplified Arabic"/>
                <w:b/>
                <w:bCs/>
                <w:sz w:val="24"/>
                <w:szCs w:val="24"/>
                <w:rtl/>
              </w:rPr>
              <w:t>م</w:t>
            </w:r>
          </w:p>
        </w:tc>
        <w:tc>
          <w:tcPr>
            <w:tcW w:w="3811" w:type="pct"/>
            <w:shd w:val="clear" w:color="auto" w:fill="D9D9D9" w:themeFill="background1" w:themeFillShade="D9"/>
            <w:vAlign w:val="center"/>
          </w:tcPr>
          <w:p w14:paraId="057C806A"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b/>
                <w:bCs/>
                <w:sz w:val="24"/>
                <w:szCs w:val="24"/>
                <w:rtl/>
              </w:rPr>
            </w:pPr>
            <w:r w:rsidRPr="00943D16">
              <w:rPr>
                <w:rFonts w:ascii="Times New Roman" w:hAnsi="Times New Roman" w:cs="Simplified Arabic" w:hint="cs"/>
                <w:b/>
                <w:bCs/>
                <w:sz w:val="24"/>
                <w:szCs w:val="24"/>
                <w:rtl/>
              </w:rPr>
              <w:t>الأبعاد</w:t>
            </w:r>
          </w:p>
        </w:tc>
        <w:tc>
          <w:tcPr>
            <w:tcW w:w="986" w:type="pct"/>
            <w:shd w:val="clear" w:color="auto" w:fill="D9D9D9" w:themeFill="background1" w:themeFillShade="D9"/>
            <w:vAlign w:val="center"/>
          </w:tcPr>
          <w:p w14:paraId="14572652"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b/>
                <w:bCs/>
                <w:sz w:val="24"/>
                <w:szCs w:val="24"/>
                <w:rtl/>
              </w:rPr>
            </w:pPr>
            <w:r w:rsidRPr="00943D16">
              <w:rPr>
                <w:rFonts w:ascii="Times New Roman" w:hAnsi="Times New Roman" w:cs="Simplified Arabic" w:hint="cs"/>
                <w:b/>
                <w:bCs/>
                <w:sz w:val="24"/>
                <w:szCs w:val="24"/>
                <w:rtl/>
              </w:rPr>
              <w:t>معامل الارتباط</w:t>
            </w:r>
          </w:p>
        </w:tc>
      </w:tr>
      <w:tr w:rsidR="007B09A5" w:rsidRPr="00943D16" w14:paraId="28C3C2CD" w14:textId="77777777" w:rsidTr="00652E10">
        <w:trPr>
          <w:trHeight w:val="397"/>
          <w:jc w:val="center"/>
        </w:trPr>
        <w:tc>
          <w:tcPr>
            <w:tcW w:w="203" w:type="pct"/>
            <w:shd w:val="clear" w:color="auto" w:fill="D9D9D9" w:themeFill="background1" w:themeFillShade="D9"/>
            <w:vAlign w:val="center"/>
          </w:tcPr>
          <w:p w14:paraId="546A07E6"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b/>
                <w:bCs/>
                <w:sz w:val="24"/>
                <w:szCs w:val="24"/>
                <w:rtl/>
              </w:rPr>
            </w:pPr>
            <w:r w:rsidRPr="00943D16">
              <w:rPr>
                <w:rFonts w:ascii="Times New Roman" w:hAnsi="Times New Roman" w:cs="Simplified Arabic" w:hint="cs"/>
                <w:b/>
                <w:bCs/>
                <w:sz w:val="24"/>
                <w:szCs w:val="24"/>
                <w:rtl/>
              </w:rPr>
              <w:t>1</w:t>
            </w:r>
          </w:p>
        </w:tc>
        <w:tc>
          <w:tcPr>
            <w:tcW w:w="3811" w:type="pct"/>
            <w:vAlign w:val="center"/>
          </w:tcPr>
          <w:p w14:paraId="02BDD5CE"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b/>
                <w:bCs/>
                <w:sz w:val="24"/>
                <w:szCs w:val="24"/>
                <w:rtl/>
              </w:rPr>
            </w:pPr>
            <w:r w:rsidRPr="00943D16">
              <w:rPr>
                <w:rFonts w:ascii="Times New Roman" w:hAnsi="Times New Roman" w:cs="Simplified Arabic"/>
                <w:b/>
                <w:bCs/>
                <w:sz w:val="24"/>
                <w:szCs w:val="24"/>
                <w:rtl/>
              </w:rPr>
              <w:t>البعد الأول: الاستجابة</w:t>
            </w:r>
          </w:p>
        </w:tc>
        <w:tc>
          <w:tcPr>
            <w:tcW w:w="986" w:type="pct"/>
            <w:vAlign w:val="center"/>
          </w:tcPr>
          <w:p w14:paraId="47BFEBBE"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sz w:val="24"/>
                <w:szCs w:val="24"/>
                <w:rtl/>
              </w:rPr>
            </w:pPr>
            <w:r w:rsidRPr="00943D16">
              <w:rPr>
                <w:rFonts w:ascii="Times New Roman" w:hAnsi="Times New Roman" w:cs="Simplified Arabic"/>
                <w:sz w:val="24"/>
                <w:szCs w:val="24"/>
              </w:rPr>
              <w:t>.807**</w:t>
            </w:r>
          </w:p>
        </w:tc>
      </w:tr>
      <w:tr w:rsidR="007B09A5" w:rsidRPr="00943D16" w14:paraId="55507E82" w14:textId="77777777" w:rsidTr="00652E10">
        <w:trPr>
          <w:trHeight w:val="397"/>
          <w:jc w:val="center"/>
        </w:trPr>
        <w:tc>
          <w:tcPr>
            <w:tcW w:w="203" w:type="pct"/>
            <w:shd w:val="clear" w:color="auto" w:fill="D9D9D9" w:themeFill="background1" w:themeFillShade="D9"/>
            <w:vAlign w:val="center"/>
          </w:tcPr>
          <w:p w14:paraId="7914F6BB"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b/>
                <w:bCs/>
                <w:sz w:val="24"/>
                <w:szCs w:val="24"/>
                <w:rtl/>
              </w:rPr>
            </w:pPr>
            <w:r w:rsidRPr="00943D16">
              <w:rPr>
                <w:rFonts w:ascii="Times New Roman" w:hAnsi="Times New Roman" w:cs="Simplified Arabic" w:hint="cs"/>
                <w:b/>
                <w:bCs/>
                <w:sz w:val="24"/>
                <w:szCs w:val="24"/>
                <w:rtl/>
              </w:rPr>
              <w:t>2</w:t>
            </w:r>
          </w:p>
        </w:tc>
        <w:tc>
          <w:tcPr>
            <w:tcW w:w="3811" w:type="pct"/>
            <w:vAlign w:val="center"/>
          </w:tcPr>
          <w:p w14:paraId="344A4FFB"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b/>
                <w:bCs/>
                <w:sz w:val="24"/>
                <w:szCs w:val="24"/>
                <w:rtl/>
              </w:rPr>
            </w:pPr>
            <w:r w:rsidRPr="00943D16">
              <w:rPr>
                <w:rFonts w:ascii="Times New Roman" w:hAnsi="Times New Roman" w:cs="Simplified Arabic"/>
                <w:b/>
                <w:bCs/>
                <w:sz w:val="24"/>
                <w:szCs w:val="24"/>
                <w:rtl/>
              </w:rPr>
              <w:t>البعد الثاني: الرفض / التجاهل / التبليغ</w:t>
            </w:r>
          </w:p>
        </w:tc>
        <w:tc>
          <w:tcPr>
            <w:tcW w:w="986" w:type="pct"/>
            <w:vAlign w:val="center"/>
          </w:tcPr>
          <w:p w14:paraId="21EB2754"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sz w:val="24"/>
                <w:szCs w:val="24"/>
                <w:rtl/>
              </w:rPr>
            </w:pPr>
            <w:r w:rsidRPr="00943D16">
              <w:rPr>
                <w:rFonts w:ascii="Times New Roman" w:hAnsi="Times New Roman" w:cs="Simplified Arabic"/>
                <w:sz w:val="24"/>
                <w:szCs w:val="24"/>
              </w:rPr>
              <w:t>.810**</w:t>
            </w:r>
          </w:p>
        </w:tc>
      </w:tr>
      <w:tr w:rsidR="007B09A5" w:rsidRPr="00943D16" w14:paraId="5EA0DBED" w14:textId="77777777" w:rsidTr="00652E10">
        <w:trPr>
          <w:trHeight w:val="397"/>
          <w:jc w:val="center"/>
        </w:trPr>
        <w:tc>
          <w:tcPr>
            <w:tcW w:w="203" w:type="pct"/>
            <w:shd w:val="clear" w:color="auto" w:fill="D9D9D9" w:themeFill="background1" w:themeFillShade="D9"/>
            <w:vAlign w:val="center"/>
          </w:tcPr>
          <w:p w14:paraId="0C121586"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b/>
                <w:bCs/>
                <w:sz w:val="24"/>
                <w:szCs w:val="24"/>
                <w:rtl/>
              </w:rPr>
            </w:pPr>
            <w:r w:rsidRPr="00943D16">
              <w:rPr>
                <w:rFonts w:ascii="Times New Roman" w:hAnsi="Times New Roman" w:cs="Simplified Arabic" w:hint="cs"/>
                <w:b/>
                <w:bCs/>
                <w:sz w:val="24"/>
                <w:szCs w:val="24"/>
                <w:rtl/>
              </w:rPr>
              <w:t>3</w:t>
            </w:r>
          </w:p>
        </w:tc>
        <w:tc>
          <w:tcPr>
            <w:tcW w:w="3811" w:type="pct"/>
            <w:vAlign w:val="center"/>
          </w:tcPr>
          <w:p w14:paraId="2CD0766B"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b/>
                <w:bCs/>
                <w:sz w:val="24"/>
                <w:szCs w:val="24"/>
                <w:rtl/>
              </w:rPr>
            </w:pPr>
            <w:r w:rsidRPr="00943D16">
              <w:rPr>
                <w:rFonts w:ascii="Times New Roman" w:hAnsi="Times New Roman" w:cs="Simplified Arabic"/>
                <w:b/>
                <w:bCs/>
                <w:sz w:val="24"/>
                <w:szCs w:val="24"/>
                <w:rtl/>
              </w:rPr>
              <w:t>البعد الثالث: الثقة في المحتوى الإنساني الرقمي</w:t>
            </w:r>
          </w:p>
        </w:tc>
        <w:tc>
          <w:tcPr>
            <w:tcW w:w="986" w:type="pct"/>
            <w:vAlign w:val="center"/>
          </w:tcPr>
          <w:p w14:paraId="545BBE50"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sz w:val="24"/>
                <w:szCs w:val="24"/>
                <w:rtl/>
              </w:rPr>
            </w:pPr>
            <w:r w:rsidRPr="00943D16">
              <w:rPr>
                <w:rFonts w:ascii="Times New Roman" w:hAnsi="Times New Roman" w:cs="Simplified Arabic"/>
                <w:sz w:val="24"/>
                <w:szCs w:val="24"/>
              </w:rPr>
              <w:t>.841**</w:t>
            </w:r>
          </w:p>
        </w:tc>
      </w:tr>
      <w:tr w:rsidR="007B09A5" w:rsidRPr="00943D16" w14:paraId="7CBEA87D" w14:textId="77777777" w:rsidTr="00652E10">
        <w:trPr>
          <w:trHeight w:val="397"/>
          <w:jc w:val="center"/>
        </w:trPr>
        <w:tc>
          <w:tcPr>
            <w:tcW w:w="203" w:type="pct"/>
            <w:shd w:val="clear" w:color="auto" w:fill="D9D9D9" w:themeFill="background1" w:themeFillShade="D9"/>
            <w:vAlign w:val="center"/>
          </w:tcPr>
          <w:p w14:paraId="5C21FD45"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b/>
                <w:bCs/>
                <w:sz w:val="24"/>
                <w:szCs w:val="24"/>
                <w:rtl/>
              </w:rPr>
            </w:pPr>
            <w:r w:rsidRPr="00943D16">
              <w:rPr>
                <w:rFonts w:ascii="Times New Roman" w:hAnsi="Times New Roman" w:cs="Simplified Arabic" w:hint="cs"/>
                <w:b/>
                <w:bCs/>
                <w:sz w:val="24"/>
                <w:szCs w:val="24"/>
                <w:rtl/>
              </w:rPr>
              <w:t>4</w:t>
            </w:r>
          </w:p>
        </w:tc>
        <w:tc>
          <w:tcPr>
            <w:tcW w:w="3811" w:type="pct"/>
            <w:vAlign w:val="center"/>
          </w:tcPr>
          <w:p w14:paraId="1EFE28AB"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b/>
                <w:bCs/>
                <w:sz w:val="24"/>
                <w:szCs w:val="24"/>
                <w:rtl/>
              </w:rPr>
            </w:pPr>
            <w:r w:rsidRPr="00943D16">
              <w:rPr>
                <w:rFonts w:ascii="Times New Roman" w:hAnsi="Times New Roman" w:cs="Simplified Arabic"/>
                <w:b/>
                <w:bCs/>
                <w:sz w:val="24"/>
                <w:szCs w:val="24"/>
                <w:rtl/>
              </w:rPr>
              <w:t>البعد الرابع: الحكم القيمي تجاه الظاهرة</w:t>
            </w:r>
          </w:p>
        </w:tc>
        <w:tc>
          <w:tcPr>
            <w:tcW w:w="986" w:type="pct"/>
            <w:vAlign w:val="center"/>
          </w:tcPr>
          <w:p w14:paraId="176AF17B"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sz w:val="24"/>
                <w:szCs w:val="24"/>
              </w:rPr>
            </w:pPr>
            <w:r w:rsidRPr="00943D16">
              <w:rPr>
                <w:rFonts w:ascii="Times New Roman" w:hAnsi="Times New Roman" w:cs="Simplified Arabic"/>
                <w:sz w:val="24"/>
                <w:szCs w:val="24"/>
              </w:rPr>
              <w:t>.738**</w:t>
            </w:r>
          </w:p>
        </w:tc>
      </w:tr>
    </w:tbl>
    <w:p w14:paraId="3952B514" w14:textId="77777777" w:rsidR="007B09A5" w:rsidRPr="007F2FF1" w:rsidRDefault="007B09A5" w:rsidP="007F2FF1">
      <w:pPr>
        <w:spacing w:before="120" w:after="120" w:line="240" w:lineRule="auto"/>
        <w:ind w:left="313"/>
        <w:jc w:val="both"/>
        <w:rPr>
          <w:rFonts w:ascii="Times New Roman" w:hAnsi="Times New Roman" w:cs="Simplified Arabic"/>
          <w:sz w:val="24"/>
          <w:szCs w:val="28"/>
          <w:rtl/>
          <w:lang w:bidi="ar-EG"/>
        </w:rPr>
      </w:pPr>
      <w:r w:rsidRPr="007F2FF1">
        <w:rPr>
          <w:rFonts w:ascii="Times New Roman" w:hAnsi="Times New Roman" w:cs="Simplified Arabic"/>
          <w:sz w:val="24"/>
          <w:szCs w:val="28"/>
          <w:rtl/>
          <w:lang w:bidi="ar-EG"/>
        </w:rPr>
        <w:t>**</w:t>
      </w:r>
      <w:r w:rsidRPr="007F2FF1">
        <w:rPr>
          <w:rFonts w:ascii="Times New Roman" w:hAnsi="Times New Roman" w:cs="Simplified Arabic"/>
          <w:sz w:val="24"/>
          <w:szCs w:val="28"/>
          <w:vertAlign w:val="superscript"/>
          <w:rtl/>
          <w:lang w:bidi="ar-EG"/>
        </w:rPr>
        <w:t xml:space="preserve"> </w:t>
      </w:r>
      <w:r w:rsidRPr="007F2FF1">
        <w:rPr>
          <w:rFonts w:ascii="Times New Roman" w:hAnsi="Times New Roman" w:cs="Simplified Arabic"/>
          <w:sz w:val="24"/>
          <w:szCs w:val="28"/>
          <w:rtl/>
          <w:lang w:bidi="ar-EG"/>
        </w:rPr>
        <w:t>دال إحصائيًا عند مستوى الدلالة (</w:t>
      </w:r>
      <w:r w:rsidRPr="007F2FF1">
        <w:rPr>
          <w:rFonts w:ascii="Times New Roman" w:hAnsi="Times New Roman" w:cs="Simplified Arabic"/>
          <w:sz w:val="24"/>
          <w:szCs w:val="28"/>
          <w:lang w:bidi="ar-EG"/>
        </w:rPr>
        <w:t>0.01</w:t>
      </w:r>
      <w:r w:rsidRPr="007F2FF1">
        <w:rPr>
          <w:rFonts w:ascii="Times New Roman" w:hAnsi="Times New Roman" w:cs="Simplified Arabic"/>
          <w:sz w:val="24"/>
          <w:szCs w:val="28"/>
          <w:rtl/>
          <w:lang w:bidi="ar-EG"/>
        </w:rPr>
        <w:t>)</w:t>
      </w:r>
      <w:r w:rsidRPr="007F2FF1">
        <w:rPr>
          <w:rFonts w:ascii="Times New Roman" w:hAnsi="Times New Roman" w:cs="Simplified Arabic" w:hint="cs"/>
          <w:sz w:val="24"/>
          <w:szCs w:val="28"/>
          <w:rtl/>
          <w:lang w:bidi="ar-EG"/>
        </w:rPr>
        <w:t>.</w:t>
      </w:r>
    </w:p>
    <w:p w14:paraId="34F988DF" w14:textId="77777777" w:rsidR="007B09A5" w:rsidRDefault="007B09A5" w:rsidP="003C56AC">
      <w:pPr>
        <w:pStyle w:val="00000"/>
        <w:rPr>
          <w:rtl/>
        </w:rPr>
      </w:pPr>
      <w:r w:rsidRPr="007F2FF1">
        <w:rPr>
          <w:rtl/>
        </w:rPr>
        <w:t xml:space="preserve">يتبين من الجدول السابق أن قيم معاملات الارتباط لأبعاد </w:t>
      </w:r>
      <w:r w:rsidRPr="007F2FF1">
        <w:rPr>
          <w:rFonts w:hint="cs"/>
          <w:rtl/>
        </w:rPr>
        <w:t>المحور</w:t>
      </w:r>
      <w:r w:rsidRPr="007F2FF1">
        <w:rPr>
          <w:rtl/>
        </w:rPr>
        <w:t xml:space="preserve"> الثاني: السلوك العام تجاه ظاهرة التسول الإلكتروني، جاءت بقيم عالية حيث تراوحت بين (</w:t>
      </w:r>
      <w:r w:rsidRPr="007F2FF1">
        <w:t>.841</w:t>
      </w:r>
      <w:r w:rsidRPr="007F2FF1">
        <w:rPr>
          <w:vertAlign w:val="superscript"/>
        </w:rPr>
        <w:t>**</w:t>
      </w:r>
      <w:r w:rsidRPr="007F2FF1">
        <w:t>-.738</w:t>
      </w:r>
      <w:r w:rsidRPr="007F2FF1">
        <w:rPr>
          <w:vertAlign w:val="superscript"/>
        </w:rPr>
        <w:t>**</w:t>
      </w:r>
      <w:r w:rsidRPr="007F2FF1">
        <w:rPr>
          <w:rFonts w:hint="cs"/>
          <w:rtl/>
        </w:rPr>
        <w:t>)،</w:t>
      </w:r>
      <w:r w:rsidRPr="007F2FF1">
        <w:rPr>
          <w:rtl/>
        </w:rPr>
        <w:t xml:space="preserve"> وكانت جميعها دالة إحصائيًا عند مستوى دلالة (</w:t>
      </w:r>
      <w:r w:rsidRPr="007F2FF1">
        <w:t>0.01</w:t>
      </w:r>
      <w:r w:rsidRPr="007F2FF1">
        <w:rPr>
          <w:rtl/>
        </w:rPr>
        <w:t xml:space="preserve">)؛ مما يدل على توافر درجة عالية من الصدق البنائي </w:t>
      </w:r>
      <w:r w:rsidRPr="007F2FF1">
        <w:rPr>
          <w:rFonts w:hint="cs"/>
          <w:rtl/>
        </w:rPr>
        <w:t>للمحور</w:t>
      </w:r>
      <w:r w:rsidRPr="007F2FF1">
        <w:rPr>
          <w:rtl/>
        </w:rPr>
        <w:t xml:space="preserve"> الثاني</w:t>
      </w:r>
      <w:r w:rsidRPr="007F2FF1">
        <w:rPr>
          <w:rFonts w:hint="cs"/>
          <w:rtl/>
        </w:rPr>
        <w:t xml:space="preserve"> بالاستبانة.</w:t>
      </w:r>
    </w:p>
    <w:p w14:paraId="6404AD39" w14:textId="77777777" w:rsidR="007B09A5" w:rsidRPr="008B04F8" w:rsidRDefault="007B09A5" w:rsidP="008B04F8">
      <w:pPr>
        <w:pStyle w:val="ListParagraph"/>
        <w:numPr>
          <w:ilvl w:val="0"/>
          <w:numId w:val="60"/>
        </w:numPr>
        <w:spacing w:before="120" w:after="120" w:line="240" w:lineRule="auto"/>
        <w:ind w:left="403"/>
        <w:contextualSpacing w:val="0"/>
        <w:jc w:val="both"/>
        <w:rPr>
          <w:rFonts w:ascii="Times New Roman" w:hAnsi="Times New Roman" w:cs="Simplified Arabic"/>
          <w:b/>
          <w:bCs/>
          <w:sz w:val="24"/>
          <w:szCs w:val="28"/>
          <w:rtl/>
          <w:lang w:bidi="ar-EG"/>
        </w:rPr>
      </w:pPr>
      <w:bookmarkStart w:id="209" w:name="_Hlk199422767"/>
      <w:r w:rsidRPr="008B04F8">
        <w:rPr>
          <w:rFonts w:ascii="Times New Roman" w:hAnsi="Times New Roman" w:cs="Simplified Arabic" w:hint="cs"/>
          <w:b/>
          <w:bCs/>
          <w:sz w:val="24"/>
          <w:szCs w:val="28"/>
          <w:rtl/>
          <w:lang w:bidi="ar-EG"/>
        </w:rPr>
        <w:t>ثبات الأداة (الاستبانة):</w:t>
      </w:r>
    </w:p>
    <w:bookmarkEnd w:id="209"/>
    <w:p w14:paraId="22765839" w14:textId="77777777" w:rsidR="007B09A5" w:rsidRPr="007F2FF1" w:rsidRDefault="007B09A5" w:rsidP="003C56AC">
      <w:pPr>
        <w:pStyle w:val="00000"/>
        <w:rPr>
          <w:shd w:val="clear" w:color="auto" w:fill="FFFFFF"/>
          <w:rtl/>
        </w:rPr>
      </w:pPr>
      <w:r w:rsidRPr="007F2FF1">
        <w:rPr>
          <w:rFonts w:hint="cs"/>
          <w:rtl/>
        </w:rPr>
        <w:t xml:space="preserve">ثبات الأداة يعني التأكد من أن الإجابة ستكون واحدة تقريبًا لو تكرر تطبيقها على الأشخاص ذاتهم في أوقات زمنية مختلفة، والذي عرفه بني يونس وأبو البصل (2018، ص. 379) على أنه "مدى التوافق والاتساق في نتائج الدراسة إذا طبقت أكثر من مرة في ظروف مماثلة، وبتعبير عملي فإن الثبات يشير إلى مدى استقرار نتائج القياس في ظروف متوالية على الرغم من عدم قدره الباحث على التحكم في ظروف إجراء الاختبار"، </w:t>
      </w:r>
      <w:r w:rsidRPr="007F2FF1">
        <w:rPr>
          <w:rFonts w:hint="cs"/>
          <w:shd w:val="clear" w:color="auto" w:fill="FFFFFF"/>
          <w:rtl/>
        </w:rPr>
        <w:t>وجاء ثبات الأداة (الاستبانة) على النحو التالي:</w:t>
      </w:r>
    </w:p>
    <w:p w14:paraId="58077087" w14:textId="77777777" w:rsidR="00DD347B" w:rsidRDefault="00DD347B">
      <w:pPr>
        <w:bidi w:val="0"/>
        <w:rPr>
          <w:rFonts w:ascii="Times New Roman" w:eastAsia="Calibri" w:hAnsi="Times New Roman" w:cs="Simplified Arabic"/>
          <w:b/>
          <w:bCs/>
          <w:sz w:val="24"/>
          <w:szCs w:val="28"/>
          <w:rtl/>
          <w:lang w:bidi="ar-EG"/>
        </w:rPr>
      </w:pPr>
      <w:r>
        <w:rPr>
          <w:rFonts w:ascii="Times New Roman" w:eastAsia="Calibri" w:hAnsi="Times New Roman" w:cs="Simplified Arabic"/>
          <w:b/>
          <w:bCs/>
          <w:sz w:val="24"/>
          <w:szCs w:val="28"/>
          <w:rtl/>
          <w:lang w:bidi="ar-EG"/>
        </w:rPr>
        <w:br w:type="page"/>
      </w:r>
    </w:p>
    <w:p w14:paraId="3123477E" w14:textId="1E26F811" w:rsidR="007B09A5" w:rsidRPr="008B04F8" w:rsidRDefault="007B09A5" w:rsidP="008B04F8">
      <w:pPr>
        <w:pStyle w:val="ListParagraph"/>
        <w:numPr>
          <w:ilvl w:val="0"/>
          <w:numId w:val="92"/>
        </w:numPr>
        <w:spacing w:before="120" w:after="120" w:line="240" w:lineRule="auto"/>
        <w:ind w:left="282"/>
        <w:jc w:val="both"/>
        <w:rPr>
          <w:rFonts w:ascii="Times New Roman" w:hAnsi="Times New Roman" w:cs="Simplified Arabic"/>
          <w:sz w:val="24"/>
          <w:szCs w:val="28"/>
          <w:lang w:bidi="ar-EG"/>
        </w:rPr>
      </w:pPr>
      <w:r w:rsidRPr="008B04F8">
        <w:rPr>
          <w:rFonts w:ascii="Times New Roman" w:eastAsia="Calibri" w:hAnsi="Times New Roman" w:cs="Simplified Arabic" w:hint="cs"/>
          <w:b/>
          <w:bCs/>
          <w:sz w:val="24"/>
          <w:szCs w:val="28"/>
          <w:rtl/>
          <w:lang w:bidi="ar-EG"/>
        </w:rPr>
        <w:t>ثبات المحور</w:t>
      </w:r>
      <w:r w:rsidRPr="008B04F8">
        <w:rPr>
          <w:rFonts w:ascii="Times New Roman" w:eastAsia="Calibri" w:hAnsi="Times New Roman" w:cs="Simplified Arabic"/>
          <w:b/>
          <w:bCs/>
          <w:sz w:val="24"/>
          <w:szCs w:val="28"/>
          <w:rtl/>
          <w:lang w:bidi="ar-EG"/>
        </w:rPr>
        <w:t xml:space="preserve"> الأول: التسول الإلكتروني في المنصات الرقمية</w:t>
      </w:r>
    </w:p>
    <w:p w14:paraId="317A7CDF" w14:textId="77777777" w:rsidR="007B09A5" w:rsidRPr="007F2FF1" w:rsidRDefault="007B09A5" w:rsidP="003C56AC">
      <w:pPr>
        <w:pStyle w:val="00000"/>
      </w:pPr>
      <w:r w:rsidRPr="007F2FF1">
        <w:rPr>
          <w:rFonts w:eastAsia="Calibri" w:hint="cs"/>
          <w:rtl/>
        </w:rPr>
        <w:t xml:space="preserve">تم حساب معامل ثبات ألفا كرونباخ لأبعاد </w:t>
      </w:r>
      <w:r w:rsidRPr="007F2FF1">
        <w:rPr>
          <w:rFonts w:eastAsia="Calibri" w:hint="eastAsia"/>
          <w:rtl/>
        </w:rPr>
        <w:t>المحور</w:t>
      </w:r>
      <w:r w:rsidRPr="007F2FF1">
        <w:rPr>
          <w:rFonts w:eastAsia="Calibri"/>
          <w:rtl/>
        </w:rPr>
        <w:t xml:space="preserve"> </w:t>
      </w:r>
      <w:r w:rsidRPr="007F2FF1">
        <w:rPr>
          <w:rFonts w:eastAsia="Calibri" w:hint="eastAsia"/>
          <w:rtl/>
        </w:rPr>
        <w:t>الأول</w:t>
      </w:r>
      <w:r w:rsidRPr="007F2FF1">
        <w:rPr>
          <w:rFonts w:eastAsia="Calibri"/>
          <w:rtl/>
        </w:rPr>
        <w:t>:</w:t>
      </w:r>
      <w:r w:rsidRPr="007F2FF1">
        <w:rPr>
          <w:rtl/>
        </w:rPr>
        <w:t xml:space="preserve"> </w:t>
      </w:r>
      <w:r w:rsidRPr="007F2FF1">
        <w:rPr>
          <w:rFonts w:eastAsia="Calibri"/>
          <w:rtl/>
        </w:rPr>
        <w:t>التسول الإلكتروني في المنصات الرقمية</w:t>
      </w:r>
      <w:r w:rsidRPr="007F2FF1">
        <w:rPr>
          <w:rFonts w:eastAsia="Calibri" w:hint="cs"/>
          <w:rtl/>
        </w:rPr>
        <w:t xml:space="preserve"> والمتوسط العام ل</w:t>
      </w:r>
      <w:r w:rsidRPr="007F2FF1">
        <w:rPr>
          <w:rFonts w:eastAsia="Calibri" w:hint="eastAsia"/>
          <w:rtl/>
        </w:rPr>
        <w:t>لمحور</w:t>
      </w:r>
      <w:r w:rsidRPr="007F2FF1">
        <w:rPr>
          <w:rFonts w:eastAsia="Calibri"/>
          <w:rtl/>
        </w:rPr>
        <w:t xml:space="preserve"> </w:t>
      </w:r>
      <w:r w:rsidRPr="007F2FF1">
        <w:rPr>
          <w:rFonts w:eastAsia="Calibri" w:hint="eastAsia"/>
          <w:rtl/>
        </w:rPr>
        <w:t>الأول</w:t>
      </w:r>
      <w:r w:rsidRPr="007F2FF1">
        <w:rPr>
          <w:rFonts w:eastAsia="Calibri" w:hint="cs"/>
          <w:rtl/>
        </w:rPr>
        <w:t xml:space="preserve"> بالاستبانة </w:t>
      </w:r>
      <w:r w:rsidRPr="007F2FF1">
        <w:rPr>
          <w:rFonts w:eastAsia="Calibri"/>
          <w:rtl/>
        </w:rPr>
        <w:t>ويوضح نتائجها الجدول التالي:</w:t>
      </w:r>
    </w:p>
    <w:p w14:paraId="43155785" w14:textId="77777777" w:rsidR="007B09A5" w:rsidRPr="007F2FF1" w:rsidRDefault="007B09A5" w:rsidP="006E6E75">
      <w:pPr>
        <w:pStyle w:val="a8"/>
        <w:rPr>
          <w:rtl/>
        </w:rPr>
      </w:pPr>
      <w:bookmarkStart w:id="210" w:name="_Hlk199427121"/>
      <w:bookmarkStart w:id="211" w:name="_Toc227759118"/>
      <w:bookmarkStart w:id="212" w:name="_Toc227769214"/>
      <w:r w:rsidRPr="007F2FF1">
        <w:rPr>
          <w:rtl/>
        </w:rPr>
        <w:t>الجدول رقم (</w:t>
      </w:r>
      <w:r w:rsidRPr="007F2FF1">
        <w:rPr>
          <w:rFonts w:hint="cs"/>
          <w:rtl/>
        </w:rPr>
        <w:t>3-12</w:t>
      </w:r>
      <w:r w:rsidRPr="007F2FF1">
        <w:rPr>
          <w:rtl/>
        </w:rPr>
        <w:t>) معامل</w:t>
      </w:r>
      <w:r w:rsidRPr="007F2FF1">
        <w:rPr>
          <w:rFonts w:hint="cs"/>
          <w:rtl/>
        </w:rPr>
        <w:t>ات</w:t>
      </w:r>
      <w:r w:rsidRPr="007F2FF1">
        <w:rPr>
          <w:rtl/>
        </w:rPr>
        <w:t xml:space="preserve"> ثبات ألفا كرونباخ </w:t>
      </w:r>
      <w:bookmarkEnd w:id="210"/>
      <w:r w:rsidRPr="007F2FF1">
        <w:rPr>
          <w:rtl/>
        </w:rPr>
        <w:t xml:space="preserve">لأبعاد </w:t>
      </w:r>
      <w:r w:rsidRPr="007F2FF1">
        <w:rPr>
          <w:rFonts w:hint="cs"/>
          <w:rtl/>
        </w:rPr>
        <w:t>المحور</w:t>
      </w:r>
      <w:r w:rsidRPr="007F2FF1">
        <w:rPr>
          <w:rtl/>
        </w:rPr>
        <w:t xml:space="preserve"> الأول</w:t>
      </w:r>
      <w:r w:rsidRPr="007F2FF1">
        <w:rPr>
          <w:rFonts w:hint="cs"/>
          <w:rtl/>
        </w:rPr>
        <w:t xml:space="preserve"> والمتوسط العام للمحور الأول بالاستبانة</w:t>
      </w:r>
      <w:bookmarkEnd w:id="211"/>
      <w:bookmarkEnd w:id="212"/>
      <w:r w:rsidRPr="007F2FF1">
        <w:rPr>
          <w:rtl/>
        </w:rPr>
        <w:t xml:space="preserve"> </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09"/>
        <w:gridCol w:w="5770"/>
        <w:gridCol w:w="1491"/>
        <w:gridCol w:w="1491"/>
      </w:tblGrid>
      <w:tr w:rsidR="007B09A5" w:rsidRPr="00943D16" w14:paraId="19312980" w14:textId="77777777" w:rsidTr="00652E10">
        <w:trPr>
          <w:trHeight w:val="454"/>
          <w:jc w:val="center"/>
        </w:trPr>
        <w:tc>
          <w:tcPr>
            <w:tcW w:w="170" w:type="pct"/>
            <w:shd w:val="clear" w:color="auto" w:fill="D9D9D9" w:themeFill="background1" w:themeFillShade="D9"/>
            <w:vAlign w:val="center"/>
          </w:tcPr>
          <w:p w14:paraId="24CB615C"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b/>
                <w:bCs/>
                <w:sz w:val="24"/>
                <w:szCs w:val="24"/>
                <w:rtl/>
              </w:rPr>
            </w:pPr>
            <w:r w:rsidRPr="00943D16">
              <w:rPr>
                <w:rFonts w:ascii="Times New Roman" w:hAnsi="Times New Roman" w:cs="Simplified Arabic"/>
                <w:b/>
                <w:bCs/>
                <w:sz w:val="24"/>
                <w:szCs w:val="24"/>
                <w:rtl/>
              </w:rPr>
              <w:t>م</w:t>
            </w:r>
          </w:p>
        </w:tc>
        <w:tc>
          <w:tcPr>
            <w:tcW w:w="3184" w:type="pct"/>
            <w:shd w:val="clear" w:color="auto" w:fill="D9D9D9" w:themeFill="background1" w:themeFillShade="D9"/>
            <w:vAlign w:val="center"/>
          </w:tcPr>
          <w:p w14:paraId="2962CA4F"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b/>
                <w:bCs/>
                <w:sz w:val="24"/>
                <w:szCs w:val="24"/>
                <w:rtl/>
              </w:rPr>
            </w:pPr>
            <w:r w:rsidRPr="00943D16">
              <w:rPr>
                <w:rFonts w:ascii="Times New Roman" w:hAnsi="Times New Roman" w:cs="Simplified Arabic" w:hint="cs"/>
                <w:b/>
                <w:bCs/>
                <w:sz w:val="24"/>
                <w:szCs w:val="24"/>
                <w:rtl/>
              </w:rPr>
              <w:t>الأبعاد</w:t>
            </w:r>
          </w:p>
        </w:tc>
        <w:tc>
          <w:tcPr>
            <w:tcW w:w="823" w:type="pct"/>
            <w:shd w:val="clear" w:color="auto" w:fill="D9D9D9" w:themeFill="background1" w:themeFillShade="D9"/>
            <w:vAlign w:val="center"/>
          </w:tcPr>
          <w:p w14:paraId="4DF801E7"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b/>
                <w:bCs/>
                <w:sz w:val="24"/>
                <w:szCs w:val="24"/>
                <w:rtl/>
              </w:rPr>
            </w:pPr>
            <w:r w:rsidRPr="00943D16">
              <w:rPr>
                <w:rFonts w:ascii="Times New Roman" w:hAnsi="Times New Roman" w:cs="Simplified Arabic" w:hint="cs"/>
                <w:b/>
                <w:bCs/>
                <w:sz w:val="24"/>
                <w:szCs w:val="24"/>
                <w:rtl/>
              </w:rPr>
              <w:t>عدد العبارات</w:t>
            </w:r>
          </w:p>
        </w:tc>
        <w:tc>
          <w:tcPr>
            <w:tcW w:w="823" w:type="pct"/>
            <w:shd w:val="clear" w:color="auto" w:fill="D9D9D9" w:themeFill="background1" w:themeFillShade="D9"/>
            <w:vAlign w:val="center"/>
          </w:tcPr>
          <w:p w14:paraId="3E6DE684"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b/>
                <w:bCs/>
                <w:sz w:val="24"/>
                <w:szCs w:val="24"/>
                <w:rtl/>
              </w:rPr>
            </w:pPr>
            <w:r w:rsidRPr="00943D16">
              <w:rPr>
                <w:rFonts w:ascii="Times New Roman" w:hAnsi="Times New Roman" w:cs="Simplified Arabic" w:hint="cs"/>
                <w:b/>
                <w:bCs/>
                <w:sz w:val="24"/>
                <w:szCs w:val="24"/>
                <w:rtl/>
              </w:rPr>
              <w:t>ألفا كرونباخ</w:t>
            </w:r>
          </w:p>
        </w:tc>
      </w:tr>
      <w:tr w:rsidR="007B09A5" w:rsidRPr="00943D16" w14:paraId="146A53CD" w14:textId="77777777" w:rsidTr="00652E10">
        <w:trPr>
          <w:trHeight w:val="397"/>
          <w:jc w:val="center"/>
        </w:trPr>
        <w:tc>
          <w:tcPr>
            <w:tcW w:w="170" w:type="pct"/>
            <w:shd w:val="clear" w:color="auto" w:fill="D9D9D9" w:themeFill="background1" w:themeFillShade="D9"/>
            <w:vAlign w:val="center"/>
          </w:tcPr>
          <w:p w14:paraId="0E11DB49"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b/>
                <w:bCs/>
                <w:sz w:val="24"/>
                <w:szCs w:val="24"/>
                <w:rtl/>
              </w:rPr>
            </w:pPr>
            <w:r w:rsidRPr="00943D16">
              <w:rPr>
                <w:rFonts w:ascii="Times New Roman" w:hAnsi="Times New Roman" w:cs="Simplified Arabic" w:hint="cs"/>
                <w:b/>
                <w:bCs/>
                <w:sz w:val="24"/>
                <w:szCs w:val="24"/>
                <w:rtl/>
              </w:rPr>
              <w:t>1</w:t>
            </w:r>
          </w:p>
        </w:tc>
        <w:tc>
          <w:tcPr>
            <w:tcW w:w="3184" w:type="pct"/>
            <w:vAlign w:val="center"/>
          </w:tcPr>
          <w:p w14:paraId="5E163371"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b/>
                <w:bCs/>
                <w:sz w:val="24"/>
                <w:szCs w:val="24"/>
                <w:rtl/>
              </w:rPr>
            </w:pPr>
            <w:r w:rsidRPr="00943D16">
              <w:rPr>
                <w:rFonts w:ascii="Times New Roman" w:hAnsi="Times New Roman" w:cs="Simplified Arabic"/>
                <w:b/>
                <w:bCs/>
                <w:sz w:val="24"/>
                <w:szCs w:val="24"/>
                <w:rtl/>
              </w:rPr>
              <w:t>البعد الأول: الإلحاح</w:t>
            </w:r>
          </w:p>
        </w:tc>
        <w:tc>
          <w:tcPr>
            <w:tcW w:w="823" w:type="pct"/>
            <w:vAlign w:val="center"/>
          </w:tcPr>
          <w:p w14:paraId="14C07189"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sz w:val="24"/>
                <w:szCs w:val="24"/>
              </w:rPr>
            </w:pPr>
            <w:r w:rsidRPr="00943D16">
              <w:rPr>
                <w:rFonts w:ascii="Times New Roman" w:hAnsi="Times New Roman" w:cs="Simplified Arabic" w:hint="cs"/>
                <w:sz w:val="24"/>
                <w:szCs w:val="24"/>
                <w:rtl/>
              </w:rPr>
              <w:t>5</w:t>
            </w:r>
          </w:p>
        </w:tc>
        <w:tc>
          <w:tcPr>
            <w:tcW w:w="823" w:type="pct"/>
            <w:vAlign w:val="center"/>
          </w:tcPr>
          <w:p w14:paraId="35D0556F"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sz w:val="24"/>
                <w:szCs w:val="24"/>
              </w:rPr>
            </w:pPr>
            <w:r w:rsidRPr="00943D16">
              <w:rPr>
                <w:rFonts w:ascii="Times New Roman" w:hAnsi="Times New Roman" w:cs="Simplified Arabic"/>
                <w:sz w:val="24"/>
                <w:szCs w:val="24"/>
              </w:rPr>
              <w:t>.855</w:t>
            </w:r>
          </w:p>
        </w:tc>
      </w:tr>
      <w:tr w:rsidR="007B09A5" w:rsidRPr="00943D16" w14:paraId="02DC61BC" w14:textId="77777777" w:rsidTr="00652E10">
        <w:trPr>
          <w:trHeight w:val="397"/>
          <w:jc w:val="center"/>
        </w:trPr>
        <w:tc>
          <w:tcPr>
            <w:tcW w:w="170" w:type="pct"/>
            <w:shd w:val="clear" w:color="auto" w:fill="D9D9D9" w:themeFill="background1" w:themeFillShade="D9"/>
            <w:vAlign w:val="center"/>
          </w:tcPr>
          <w:p w14:paraId="4E1D9618"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b/>
                <w:bCs/>
                <w:sz w:val="24"/>
                <w:szCs w:val="24"/>
                <w:rtl/>
              </w:rPr>
            </w:pPr>
            <w:r w:rsidRPr="00943D16">
              <w:rPr>
                <w:rFonts w:ascii="Times New Roman" w:hAnsi="Times New Roman" w:cs="Simplified Arabic" w:hint="cs"/>
                <w:b/>
                <w:bCs/>
                <w:sz w:val="24"/>
                <w:szCs w:val="24"/>
                <w:rtl/>
              </w:rPr>
              <w:t>2</w:t>
            </w:r>
          </w:p>
        </w:tc>
        <w:tc>
          <w:tcPr>
            <w:tcW w:w="3184" w:type="pct"/>
            <w:vAlign w:val="center"/>
          </w:tcPr>
          <w:p w14:paraId="60140084"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b/>
                <w:bCs/>
                <w:sz w:val="24"/>
                <w:szCs w:val="24"/>
                <w:rtl/>
              </w:rPr>
            </w:pPr>
            <w:r w:rsidRPr="00943D16">
              <w:rPr>
                <w:rFonts w:ascii="Times New Roman" w:hAnsi="Times New Roman" w:cs="Simplified Arabic"/>
                <w:b/>
                <w:bCs/>
                <w:sz w:val="24"/>
                <w:szCs w:val="24"/>
                <w:rtl/>
              </w:rPr>
              <w:t>البعد الثاني: السرد العاطفي</w:t>
            </w:r>
          </w:p>
        </w:tc>
        <w:tc>
          <w:tcPr>
            <w:tcW w:w="823" w:type="pct"/>
            <w:vAlign w:val="center"/>
          </w:tcPr>
          <w:p w14:paraId="7A64B412"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sz w:val="24"/>
                <w:szCs w:val="24"/>
              </w:rPr>
            </w:pPr>
            <w:r w:rsidRPr="00943D16">
              <w:rPr>
                <w:rFonts w:ascii="Times New Roman" w:hAnsi="Times New Roman" w:cs="Simplified Arabic" w:hint="cs"/>
                <w:sz w:val="24"/>
                <w:szCs w:val="24"/>
                <w:rtl/>
              </w:rPr>
              <w:t>5</w:t>
            </w:r>
          </w:p>
        </w:tc>
        <w:tc>
          <w:tcPr>
            <w:tcW w:w="823" w:type="pct"/>
            <w:vAlign w:val="center"/>
          </w:tcPr>
          <w:p w14:paraId="045D1ADE"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sz w:val="24"/>
                <w:szCs w:val="24"/>
              </w:rPr>
            </w:pPr>
            <w:r w:rsidRPr="00943D16">
              <w:rPr>
                <w:rFonts w:ascii="Times New Roman" w:hAnsi="Times New Roman" w:cs="Simplified Arabic"/>
                <w:sz w:val="24"/>
                <w:szCs w:val="24"/>
              </w:rPr>
              <w:t>.843</w:t>
            </w:r>
          </w:p>
        </w:tc>
      </w:tr>
      <w:tr w:rsidR="007B09A5" w:rsidRPr="00943D16" w14:paraId="34CD6B8B" w14:textId="77777777" w:rsidTr="00652E10">
        <w:trPr>
          <w:trHeight w:val="397"/>
          <w:jc w:val="center"/>
        </w:trPr>
        <w:tc>
          <w:tcPr>
            <w:tcW w:w="170" w:type="pct"/>
            <w:shd w:val="clear" w:color="auto" w:fill="D9D9D9" w:themeFill="background1" w:themeFillShade="D9"/>
            <w:vAlign w:val="center"/>
          </w:tcPr>
          <w:p w14:paraId="5B9E2DC8"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b/>
                <w:bCs/>
                <w:sz w:val="24"/>
                <w:szCs w:val="24"/>
                <w:rtl/>
              </w:rPr>
            </w:pPr>
            <w:r w:rsidRPr="00943D16">
              <w:rPr>
                <w:rFonts w:ascii="Times New Roman" w:hAnsi="Times New Roman" w:cs="Simplified Arabic" w:hint="cs"/>
                <w:b/>
                <w:bCs/>
                <w:sz w:val="24"/>
                <w:szCs w:val="24"/>
                <w:rtl/>
              </w:rPr>
              <w:t>3</w:t>
            </w:r>
          </w:p>
        </w:tc>
        <w:tc>
          <w:tcPr>
            <w:tcW w:w="3184" w:type="pct"/>
            <w:vAlign w:val="center"/>
          </w:tcPr>
          <w:p w14:paraId="5E4F2C3F"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b/>
                <w:bCs/>
                <w:sz w:val="24"/>
                <w:szCs w:val="24"/>
                <w:rtl/>
              </w:rPr>
            </w:pPr>
            <w:r w:rsidRPr="00943D16">
              <w:rPr>
                <w:rFonts w:ascii="Times New Roman" w:hAnsi="Times New Roman" w:cs="Simplified Arabic"/>
                <w:b/>
                <w:bCs/>
                <w:sz w:val="24"/>
                <w:szCs w:val="24"/>
                <w:rtl/>
              </w:rPr>
              <w:t>البعد الثالث: الدلالات القيمية / الدينية</w:t>
            </w:r>
          </w:p>
        </w:tc>
        <w:tc>
          <w:tcPr>
            <w:tcW w:w="823" w:type="pct"/>
            <w:vAlign w:val="center"/>
          </w:tcPr>
          <w:p w14:paraId="1E614E85"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sz w:val="24"/>
                <w:szCs w:val="24"/>
              </w:rPr>
            </w:pPr>
            <w:r w:rsidRPr="00943D16">
              <w:rPr>
                <w:rFonts w:ascii="Times New Roman" w:hAnsi="Times New Roman" w:cs="Simplified Arabic" w:hint="cs"/>
                <w:sz w:val="24"/>
                <w:szCs w:val="24"/>
                <w:rtl/>
              </w:rPr>
              <w:t>5</w:t>
            </w:r>
          </w:p>
        </w:tc>
        <w:tc>
          <w:tcPr>
            <w:tcW w:w="823" w:type="pct"/>
            <w:vAlign w:val="center"/>
          </w:tcPr>
          <w:p w14:paraId="160E11CC"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sz w:val="24"/>
                <w:szCs w:val="24"/>
              </w:rPr>
            </w:pPr>
            <w:r w:rsidRPr="00943D16">
              <w:rPr>
                <w:rFonts w:ascii="Times New Roman" w:hAnsi="Times New Roman" w:cs="Simplified Arabic"/>
                <w:sz w:val="24"/>
                <w:szCs w:val="24"/>
              </w:rPr>
              <w:t>.862</w:t>
            </w:r>
          </w:p>
        </w:tc>
      </w:tr>
      <w:tr w:rsidR="007B09A5" w:rsidRPr="00943D16" w14:paraId="021CA0AC" w14:textId="77777777" w:rsidTr="00652E10">
        <w:trPr>
          <w:trHeight w:val="397"/>
          <w:jc w:val="center"/>
        </w:trPr>
        <w:tc>
          <w:tcPr>
            <w:tcW w:w="170" w:type="pct"/>
            <w:shd w:val="clear" w:color="auto" w:fill="D9D9D9" w:themeFill="background1" w:themeFillShade="D9"/>
            <w:vAlign w:val="center"/>
          </w:tcPr>
          <w:p w14:paraId="47A38252"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b/>
                <w:bCs/>
                <w:sz w:val="24"/>
                <w:szCs w:val="24"/>
                <w:rtl/>
              </w:rPr>
            </w:pPr>
            <w:r w:rsidRPr="00943D16">
              <w:rPr>
                <w:rFonts w:ascii="Times New Roman" w:hAnsi="Times New Roman" w:cs="Simplified Arabic" w:hint="cs"/>
                <w:b/>
                <w:bCs/>
                <w:sz w:val="24"/>
                <w:szCs w:val="24"/>
                <w:rtl/>
              </w:rPr>
              <w:t>4</w:t>
            </w:r>
          </w:p>
        </w:tc>
        <w:tc>
          <w:tcPr>
            <w:tcW w:w="3184" w:type="pct"/>
            <w:vAlign w:val="center"/>
          </w:tcPr>
          <w:p w14:paraId="66CB60EC"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b/>
                <w:bCs/>
                <w:sz w:val="24"/>
                <w:szCs w:val="24"/>
                <w:rtl/>
              </w:rPr>
            </w:pPr>
            <w:r w:rsidRPr="00943D16">
              <w:rPr>
                <w:rFonts w:ascii="Times New Roman" w:hAnsi="Times New Roman" w:cs="Simplified Arabic"/>
                <w:b/>
                <w:bCs/>
                <w:sz w:val="24"/>
                <w:szCs w:val="24"/>
                <w:rtl/>
              </w:rPr>
              <w:t>البعد الرابع: البث المباشر</w:t>
            </w:r>
          </w:p>
        </w:tc>
        <w:tc>
          <w:tcPr>
            <w:tcW w:w="823" w:type="pct"/>
            <w:vAlign w:val="center"/>
          </w:tcPr>
          <w:p w14:paraId="23523579"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sz w:val="24"/>
                <w:szCs w:val="24"/>
              </w:rPr>
            </w:pPr>
            <w:r w:rsidRPr="00943D16">
              <w:rPr>
                <w:rFonts w:ascii="Times New Roman" w:hAnsi="Times New Roman" w:cs="Simplified Arabic" w:hint="cs"/>
                <w:sz w:val="24"/>
                <w:szCs w:val="24"/>
                <w:rtl/>
              </w:rPr>
              <w:t>5</w:t>
            </w:r>
          </w:p>
        </w:tc>
        <w:tc>
          <w:tcPr>
            <w:tcW w:w="823" w:type="pct"/>
            <w:vAlign w:val="center"/>
          </w:tcPr>
          <w:p w14:paraId="23DA207A"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sz w:val="24"/>
                <w:szCs w:val="24"/>
              </w:rPr>
            </w:pPr>
            <w:r w:rsidRPr="00943D16">
              <w:rPr>
                <w:rFonts w:ascii="Times New Roman" w:hAnsi="Times New Roman" w:cs="Simplified Arabic"/>
                <w:sz w:val="24"/>
                <w:szCs w:val="24"/>
              </w:rPr>
              <w:t>.860</w:t>
            </w:r>
          </w:p>
        </w:tc>
      </w:tr>
      <w:tr w:rsidR="007B09A5" w:rsidRPr="00943D16" w14:paraId="2551FA38" w14:textId="77777777" w:rsidTr="00652E10">
        <w:trPr>
          <w:trHeight w:val="397"/>
          <w:jc w:val="center"/>
        </w:trPr>
        <w:tc>
          <w:tcPr>
            <w:tcW w:w="170" w:type="pct"/>
            <w:shd w:val="clear" w:color="auto" w:fill="D9D9D9" w:themeFill="background1" w:themeFillShade="D9"/>
            <w:vAlign w:val="center"/>
          </w:tcPr>
          <w:p w14:paraId="1F4C8A61"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b/>
                <w:bCs/>
                <w:sz w:val="24"/>
                <w:szCs w:val="24"/>
                <w:rtl/>
              </w:rPr>
            </w:pPr>
            <w:r w:rsidRPr="00943D16">
              <w:rPr>
                <w:rFonts w:ascii="Times New Roman" w:hAnsi="Times New Roman" w:cs="Simplified Arabic" w:hint="cs"/>
                <w:b/>
                <w:bCs/>
                <w:sz w:val="24"/>
                <w:szCs w:val="24"/>
                <w:rtl/>
              </w:rPr>
              <w:t>5</w:t>
            </w:r>
          </w:p>
        </w:tc>
        <w:tc>
          <w:tcPr>
            <w:tcW w:w="3184" w:type="pct"/>
            <w:vAlign w:val="center"/>
          </w:tcPr>
          <w:p w14:paraId="56655EF1"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b/>
                <w:bCs/>
                <w:sz w:val="24"/>
                <w:szCs w:val="24"/>
                <w:rtl/>
              </w:rPr>
            </w:pPr>
            <w:r w:rsidRPr="00943D16">
              <w:rPr>
                <w:rFonts w:ascii="Times New Roman" w:hAnsi="Times New Roman" w:cs="Simplified Arabic"/>
                <w:b/>
                <w:bCs/>
                <w:sz w:val="24"/>
                <w:szCs w:val="24"/>
                <w:rtl/>
              </w:rPr>
              <w:t>البعد الخامس: طلب التحويل</w:t>
            </w:r>
          </w:p>
        </w:tc>
        <w:tc>
          <w:tcPr>
            <w:tcW w:w="823" w:type="pct"/>
            <w:vAlign w:val="center"/>
          </w:tcPr>
          <w:p w14:paraId="09F81AC5"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sz w:val="24"/>
                <w:szCs w:val="24"/>
              </w:rPr>
            </w:pPr>
            <w:r w:rsidRPr="00943D16">
              <w:rPr>
                <w:rFonts w:ascii="Times New Roman" w:hAnsi="Times New Roman" w:cs="Simplified Arabic" w:hint="cs"/>
                <w:sz w:val="24"/>
                <w:szCs w:val="24"/>
                <w:rtl/>
              </w:rPr>
              <w:t>5</w:t>
            </w:r>
          </w:p>
        </w:tc>
        <w:tc>
          <w:tcPr>
            <w:tcW w:w="823" w:type="pct"/>
            <w:vAlign w:val="center"/>
          </w:tcPr>
          <w:p w14:paraId="0E27BB88"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sz w:val="24"/>
                <w:szCs w:val="24"/>
              </w:rPr>
            </w:pPr>
            <w:r w:rsidRPr="00943D16">
              <w:rPr>
                <w:rFonts w:ascii="Times New Roman" w:hAnsi="Times New Roman" w:cs="Simplified Arabic"/>
                <w:sz w:val="24"/>
                <w:szCs w:val="24"/>
              </w:rPr>
              <w:t>.826</w:t>
            </w:r>
          </w:p>
        </w:tc>
      </w:tr>
      <w:tr w:rsidR="007B09A5" w:rsidRPr="00943D16" w14:paraId="5E0CE1AE" w14:textId="77777777" w:rsidTr="00652E10">
        <w:trPr>
          <w:trHeight w:val="397"/>
          <w:jc w:val="center"/>
        </w:trPr>
        <w:tc>
          <w:tcPr>
            <w:tcW w:w="3354" w:type="pct"/>
            <w:gridSpan w:val="2"/>
            <w:shd w:val="clear" w:color="auto" w:fill="D9D9D9" w:themeFill="background1" w:themeFillShade="D9"/>
            <w:vAlign w:val="center"/>
          </w:tcPr>
          <w:p w14:paraId="54F8F775"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b/>
                <w:bCs/>
                <w:sz w:val="24"/>
                <w:szCs w:val="24"/>
                <w:rtl/>
              </w:rPr>
            </w:pPr>
            <w:r w:rsidRPr="00943D16">
              <w:rPr>
                <w:rFonts w:ascii="Times New Roman" w:hAnsi="Times New Roman" w:cs="Simplified Arabic" w:hint="cs"/>
                <w:b/>
                <w:bCs/>
                <w:sz w:val="24"/>
                <w:szCs w:val="24"/>
                <w:rtl/>
              </w:rPr>
              <w:t>المتوسط العام</w:t>
            </w:r>
          </w:p>
        </w:tc>
        <w:tc>
          <w:tcPr>
            <w:tcW w:w="823" w:type="pct"/>
            <w:shd w:val="clear" w:color="auto" w:fill="D9D9D9" w:themeFill="background1" w:themeFillShade="D9"/>
            <w:vAlign w:val="center"/>
          </w:tcPr>
          <w:p w14:paraId="6E3A176C"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b/>
                <w:bCs/>
                <w:sz w:val="24"/>
                <w:szCs w:val="24"/>
              </w:rPr>
            </w:pPr>
            <w:r w:rsidRPr="00943D16">
              <w:rPr>
                <w:rFonts w:ascii="Times New Roman" w:hAnsi="Times New Roman" w:cs="Simplified Arabic" w:hint="cs"/>
                <w:b/>
                <w:bCs/>
                <w:sz w:val="24"/>
                <w:szCs w:val="24"/>
                <w:rtl/>
              </w:rPr>
              <w:t>25</w:t>
            </w:r>
          </w:p>
        </w:tc>
        <w:tc>
          <w:tcPr>
            <w:tcW w:w="823" w:type="pct"/>
            <w:shd w:val="clear" w:color="auto" w:fill="D9D9D9" w:themeFill="background1" w:themeFillShade="D9"/>
            <w:vAlign w:val="center"/>
          </w:tcPr>
          <w:p w14:paraId="45A174DB"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b/>
                <w:bCs/>
                <w:sz w:val="24"/>
                <w:szCs w:val="24"/>
              </w:rPr>
            </w:pPr>
            <w:r w:rsidRPr="00943D16">
              <w:rPr>
                <w:rFonts w:ascii="Times New Roman" w:hAnsi="Times New Roman" w:cs="Simplified Arabic"/>
                <w:b/>
                <w:bCs/>
                <w:sz w:val="24"/>
                <w:szCs w:val="24"/>
              </w:rPr>
              <w:t>.940</w:t>
            </w:r>
          </w:p>
        </w:tc>
      </w:tr>
    </w:tbl>
    <w:p w14:paraId="65FAB312" w14:textId="0CC7597D" w:rsidR="003C56AC" w:rsidRDefault="007B09A5" w:rsidP="003C56AC">
      <w:pPr>
        <w:pStyle w:val="00000"/>
        <w:rPr>
          <w:rFonts w:eastAsia="Calibri"/>
          <w:rtl/>
        </w:rPr>
      </w:pPr>
      <w:r w:rsidRPr="007F2FF1">
        <w:rPr>
          <w:rFonts w:eastAsia="Calibri" w:hint="cs"/>
          <w:rtl/>
        </w:rPr>
        <w:t>يتبين</w:t>
      </w:r>
      <w:r w:rsidRPr="007F2FF1">
        <w:rPr>
          <w:rFonts w:eastAsia="Calibri"/>
          <w:rtl/>
        </w:rPr>
        <w:t xml:space="preserve"> من </w:t>
      </w:r>
      <w:r w:rsidRPr="003C56AC">
        <w:rPr>
          <w:rtl/>
        </w:rPr>
        <w:t>الجدول</w:t>
      </w:r>
      <w:r w:rsidRPr="007F2FF1">
        <w:rPr>
          <w:rFonts w:eastAsia="Calibri"/>
          <w:rtl/>
        </w:rPr>
        <w:t xml:space="preserve"> السابق أن قيم معاملات الثبات </w:t>
      </w:r>
      <w:r w:rsidRPr="007F2FF1">
        <w:rPr>
          <w:rFonts w:eastAsia="Calibri" w:hint="cs"/>
          <w:rtl/>
        </w:rPr>
        <w:t xml:space="preserve">لأبعاد </w:t>
      </w:r>
      <w:r w:rsidRPr="007F2FF1">
        <w:rPr>
          <w:rFonts w:eastAsia="Calibri" w:hint="eastAsia"/>
          <w:rtl/>
        </w:rPr>
        <w:t>المحور</w:t>
      </w:r>
      <w:r w:rsidRPr="007F2FF1">
        <w:rPr>
          <w:rFonts w:eastAsia="Calibri"/>
          <w:rtl/>
        </w:rPr>
        <w:t xml:space="preserve"> </w:t>
      </w:r>
      <w:r w:rsidRPr="007F2FF1">
        <w:rPr>
          <w:rFonts w:eastAsia="Calibri" w:hint="eastAsia"/>
          <w:rtl/>
        </w:rPr>
        <w:t>الأول</w:t>
      </w:r>
      <w:r w:rsidRPr="007F2FF1">
        <w:rPr>
          <w:rFonts w:eastAsia="Calibri"/>
          <w:rtl/>
        </w:rPr>
        <w:t>:</w:t>
      </w:r>
      <w:r w:rsidRPr="007F2FF1">
        <w:rPr>
          <w:rtl/>
        </w:rPr>
        <w:t xml:space="preserve"> </w:t>
      </w:r>
      <w:r w:rsidRPr="007F2FF1">
        <w:rPr>
          <w:rFonts w:eastAsia="Calibri"/>
          <w:rtl/>
        </w:rPr>
        <w:t>التسول الإلكتروني في المنصات الرقمية</w:t>
      </w:r>
      <w:r w:rsidRPr="007F2FF1">
        <w:rPr>
          <w:rtl/>
        </w:rPr>
        <w:t xml:space="preserve"> </w:t>
      </w:r>
      <w:r w:rsidRPr="007F2FF1">
        <w:rPr>
          <w:rFonts w:eastAsia="Calibri"/>
          <w:rtl/>
        </w:rPr>
        <w:t xml:space="preserve">جاءت بقيم </w:t>
      </w:r>
      <w:r w:rsidRPr="007F2FF1">
        <w:rPr>
          <w:rFonts w:eastAsia="Calibri" w:hint="cs"/>
          <w:rtl/>
        </w:rPr>
        <w:t xml:space="preserve">عالية؛ </w:t>
      </w:r>
      <w:r w:rsidRPr="007F2FF1">
        <w:rPr>
          <w:rFonts w:eastAsia="Calibri"/>
          <w:rtl/>
        </w:rPr>
        <w:t>حيث تراوحت قيم معاملات الثبات</w:t>
      </w:r>
      <w:r w:rsidRPr="007F2FF1">
        <w:rPr>
          <w:rFonts w:eastAsia="Calibri" w:hint="cs"/>
          <w:rtl/>
        </w:rPr>
        <w:t xml:space="preserve"> لأبعاد</w:t>
      </w:r>
      <w:r w:rsidRPr="007F2FF1">
        <w:rPr>
          <w:rFonts w:eastAsia="Calibri"/>
          <w:rtl/>
        </w:rPr>
        <w:t xml:space="preserve"> </w:t>
      </w:r>
      <w:r w:rsidRPr="007F2FF1">
        <w:rPr>
          <w:rFonts w:eastAsia="Calibri" w:hint="eastAsia"/>
          <w:rtl/>
        </w:rPr>
        <w:t>المحور</w:t>
      </w:r>
      <w:r w:rsidRPr="007F2FF1">
        <w:rPr>
          <w:rFonts w:eastAsia="Calibri"/>
          <w:rtl/>
        </w:rPr>
        <w:t xml:space="preserve"> </w:t>
      </w:r>
      <w:r w:rsidRPr="007F2FF1">
        <w:rPr>
          <w:rFonts w:eastAsia="Calibri" w:hint="eastAsia"/>
          <w:rtl/>
        </w:rPr>
        <w:t>الأول</w:t>
      </w:r>
      <w:r w:rsidRPr="007F2FF1">
        <w:rPr>
          <w:rFonts w:eastAsia="Calibri" w:hint="cs"/>
          <w:rtl/>
        </w:rPr>
        <w:t xml:space="preserve"> بين</w:t>
      </w:r>
      <w:r w:rsidRPr="007F2FF1">
        <w:rPr>
          <w:rFonts w:eastAsia="Calibri"/>
          <w:rtl/>
        </w:rPr>
        <w:t xml:space="preserve"> </w:t>
      </w:r>
      <w:r w:rsidRPr="007F2FF1">
        <w:rPr>
          <w:rtl/>
        </w:rPr>
        <w:t>(</w:t>
      </w:r>
      <w:r w:rsidRPr="007F2FF1">
        <w:t>.862-.826</w:t>
      </w:r>
      <w:r w:rsidRPr="007F2FF1">
        <w:rPr>
          <w:rtl/>
        </w:rPr>
        <w:t>)</w:t>
      </w:r>
      <w:r w:rsidRPr="007F2FF1">
        <w:rPr>
          <w:rFonts w:eastAsia="Calibri" w:hint="cs"/>
          <w:rtl/>
        </w:rPr>
        <w:t xml:space="preserve">، </w:t>
      </w:r>
      <w:r w:rsidRPr="007F2FF1">
        <w:rPr>
          <w:rFonts w:eastAsia="Calibri"/>
          <w:rtl/>
        </w:rPr>
        <w:t xml:space="preserve">وبلغت قيمة معامل الثبات الكلي </w:t>
      </w:r>
      <w:r w:rsidRPr="007F2FF1">
        <w:rPr>
          <w:rFonts w:eastAsia="Calibri" w:hint="cs"/>
          <w:rtl/>
        </w:rPr>
        <w:t>لأبعاد</w:t>
      </w:r>
      <w:r w:rsidRPr="007F2FF1">
        <w:rPr>
          <w:rFonts w:eastAsia="Calibri"/>
          <w:rtl/>
        </w:rPr>
        <w:t xml:space="preserve"> </w:t>
      </w:r>
      <w:r w:rsidRPr="007F2FF1">
        <w:rPr>
          <w:rFonts w:eastAsia="Calibri" w:hint="eastAsia"/>
          <w:rtl/>
        </w:rPr>
        <w:t>المحور</w:t>
      </w:r>
      <w:r w:rsidRPr="007F2FF1">
        <w:rPr>
          <w:rFonts w:eastAsia="Calibri"/>
          <w:rtl/>
        </w:rPr>
        <w:t xml:space="preserve"> </w:t>
      </w:r>
      <w:r w:rsidRPr="007F2FF1">
        <w:rPr>
          <w:rFonts w:eastAsia="Calibri" w:hint="eastAsia"/>
          <w:rtl/>
        </w:rPr>
        <w:t>الأول</w:t>
      </w:r>
      <w:r w:rsidRPr="007F2FF1">
        <w:rPr>
          <w:rFonts w:eastAsia="Calibri" w:hint="cs"/>
          <w:rtl/>
        </w:rPr>
        <w:t>:</w:t>
      </w:r>
      <w:r w:rsidRPr="007F2FF1">
        <w:rPr>
          <w:rtl/>
        </w:rPr>
        <w:t xml:space="preserve"> </w:t>
      </w:r>
      <w:r w:rsidRPr="007F2FF1">
        <w:rPr>
          <w:rFonts w:eastAsia="Calibri"/>
          <w:rtl/>
        </w:rPr>
        <w:t>التسول الإلكتروني في المنصات الرقمية</w:t>
      </w:r>
      <w:r w:rsidRPr="007F2FF1">
        <w:rPr>
          <w:rFonts w:eastAsia="Calibri" w:hint="eastAsia"/>
          <w:rtl/>
        </w:rPr>
        <w:t xml:space="preserve"> </w:t>
      </w:r>
      <w:r w:rsidRPr="007F2FF1">
        <w:rPr>
          <w:rtl/>
        </w:rPr>
        <w:t>(</w:t>
      </w:r>
      <w:r w:rsidRPr="007F2FF1">
        <w:t>.940</w:t>
      </w:r>
      <w:r w:rsidRPr="007F2FF1">
        <w:rPr>
          <w:rtl/>
        </w:rPr>
        <w:t>)</w:t>
      </w:r>
      <w:r w:rsidRPr="007F2FF1">
        <w:rPr>
          <w:rFonts w:eastAsia="Calibri"/>
          <w:rtl/>
        </w:rPr>
        <w:t>؛ وتشير هذه القيم من معاملات الثبات إلى صلاحية الاستبانة للتطبيق وإمكانية الاعتماد على نتائجها والوثوق بها.</w:t>
      </w:r>
    </w:p>
    <w:p w14:paraId="79389F47" w14:textId="77777777" w:rsidR="007B09A5" w:rsidRPr="007F2FF1" w:rsidRDefault="007B09A5" w:rsidP="008B04F8">
      <w:pPr>
        <w:pStyle w:val="ListParagraph"/>
        <w:numPr>
          <w:ilvl w:val="0"/>
          <w:numId w:val="92"/>
        </w:numPr>
        <w:spacing w:before="120" w:after="120" w:line="240" w:lineRule="auto"/>
        <w:ind w:left="282"/>
        <w:jc w:val="both"/>
        <w:rPr>
          <w:rFonts w:ascii="Times New Roman" w:hAnsi="Times New Roman" w:cs="Simplified Arabic"/>
          <w:sz w:val="24"/>
          <w:szCs w:val="28"/>
          <w:lang w:bidi="ar-EG"/>
        </w:rPr>
      </w:pPr>
      <w:r w:rsidRPr="007F2FF1">
        <w:rPr>
          <w:rFonts w:ascii="Times New Roman" w:eastAsia="Calibri" w:hAnsi="Times New Roman" w:cs="Simplified Arabic" w:hint="cs"/>
          <w:b/>
          <w:bCs/>
          <w:sz w:val="24"/>
          <w:szCs w:val="28"/>
          <w:rtl/>
          <w:lang w:bidi="ar-EG"/>
        </w:rPr>
        <w:t>ثبات</w:t>
      </w:r>
      <w:r w:rsidRPr="007F2FF1">
        <w:rPr>
          <w:rFonts w:ascii="Times New Roman" w:eastAsia="Calibri" w:hAnsi="Times New Roman" w:cs="Simplified Arabic"/>
          <w:b/>
          <w:bCs/>
          <w:sz w:val="24"/>
          <w:szCs w:val="28"/>
          <w:rtl/>
          <w:lang w:bidi="ar-EG"/>
        </w:rPr>
        <w:t xml:space="preserve"> </w:t>
      </w:r>
      <w:r w:rsidRPr="007F2FF1">
        <w:rPr>
          <w:rFonts w:ascii="Times New Roman" w:eastAsia="Calibri" w:hAnsi="Times New Roman" w:cs="Simplified Arabic" w:hint="cs"/>
          <w:b/>
          <w:bCs/>
          <w:sz w:val="24"/>
          <w:szCs w:val="28"/>
          <w:rtl/>
          <w:lang w:bidi="ar-EG"/>
        </w:rPr>
        <w:t>المحور</w:t>
      </w:r>
      <w:r w:rsidRPr="007F2FF1">
        <w:rPr>
          <w:rFonts w:ascii="Times New Roman" w:eastAsia="Calibri" w:hAnsi="Times New Roman" w:cs="Simplified Arabic"/>
          <w:b/>
          <w:bCs/>
          <w:sz w:val="24"/>
          <w:szCs w:val="28"/>
          <w:rtl/>
          <w:lang w:bidi="ar-EG"/>
        </w:rPr>
        <w:t xml:space="preserve"> الثاني: </w:t>
      </w:r>
      <w:bookmarkStart w:id="213" w:name="_Hlk224218093"/>
      <w:r w:rsidRPr="007F2FF1">
        <w:rPr>
          <w:rFonts w:ascii="Times New Roman" w:eastAsia="Calibri" w:hAnsi="Times New Roman" w:cs="Simplified Arabic"/>
          <w:b/>
          <w:bCs/>
          <w:sz w:val="24"/>
          <w:szCs w:val="28"/>
          <w:rtl/>
          <w:lang w:bidi="ar-EG"/>
        </w:rPr>
        <w:t>السلوك العام تجاه ظاهرة التسول الإلكتروني</w:t>
      </w:r>
      <w:bookmarkEnd w:id="213"/>
    </w:p>
    <w:p w14:paraId="0C436A12" w14:textId="77777777" w:rsidR="007B09A5" w:rsidRPr="007F2FF1" w:rsidRDefault="007B09A5" w:rsidP="003C56AC">
      <w:pPr>
        <w:pStyle w:val="00000"/>
      </w:pPr>
      <w:r w:rsidRPr="007F2FF1">
        <w:rPr>
          <w:rFonts w:eastAsia="Calibri" w:hint="cs"/>
          <w:rtl/>
        </w:rPr>
        <w:t xml:space="preserve">تم حساب معامل ثبات ألفا كرونباخ لأبعاد </w:t>
      </w:r>
      <w:r w:rsidRPr="007F2FF1">
        <w:rPr>
          <w:rFonts w:eastAsia="Calibri" w:hint="eastAsia"/>
          <w:rtl/>
        </w:rPr>
        <w:t>المحور</w:t>
      </w:r>
      <w:r w:rsidRPr="007F2FF1">
        <w:rPr>
          <w:rFonts w:eastAsia="Calibri"/>
          <w:rtl/>
        </w:rPr>
        <w:t xml:space="preserve"> </w:t>
      </w:r>
      <w:r w:rsidRPr="007F2FF1">
        <w:rPr>
          <w:rFonts w:eastAsia="Calibri" w:hint="cs"/>
          <w:rtl/>
        </w:rPr>
        <w:t>الثاني</w:t>
      </w:r>
      <w:r w:rsidRPr="007F2FF1">
        <w:rPr>
          <w:rFonts w:eastAsia="Calibri"/>
          <w:rtl/>
        </w:rPr>
        <w:t>:</w:t>
      </w:r>
      <w:r w:rsidRPr="007F2FF1">
        <w:rPr>
          <w:rtl/>
        </w:rPr>
        <w:t xml:space="preserve"> </w:t>
      </w:r>
      <w:r w:rsidRPr="007F2FF1">
        <w:rPr>
          <w:rFonts w:eastAsia="Calibri"/>
          <w:rtl/>
        </w:rPr>
        <w:t>السلوك العام تجاه ظاهرة التسول الإلكتروني</w:t>
      </w:r>
      <w:r w:rsidRPr="007F2FF1">
        <w:rPr>
          <w:rFonts w:eastAsia="Calibri" w:hint="cs"/>
          <w:rtl/>
        </w:rPr>
        <w:t xml:space="preserve"> والمتوسط العام ل</w:t>
      </w:r>
      <w:r w:rsidRPr="007F2FF1">
        <w:rPr>
          <w:rFonts w:eastAsia="Calibri" w:hint="eastAsia"/>
          <w:rtl/>
        </w:rPr>
        <w:t>لمحور</w:t>
      </w:r>
      <w:r w:rsidRPr="007F2FF1">
        <w:rPr>
          <w:rFonts w:eastAsia="Calibri"/>
          <w:rtl/>
        </w:rPr>
        <w:t xml:space="preserve"> </w:t>
      </w:r>
      <w:r w:rsidRPr="007F2FF1">
        <w:rPr>
          <w:rFonts w:eastAsia="Calibri" w:hint="cs"/>
          <w:rtl/>
        </w:rPr>
        <w:t xml:space="preserve">الثاني بالاستبانة </w:t>
      </w:r>
      <w:r w:rsidRPr="007F2FF1">
        <w:rPr>
          <w:rFonts w:eastAsia="Calibri"/>
          <w:rtl/>
        </w:rPr>
        <w:t>ويوضح نتائجها الجدول التالي:</w:t>
      </w:r>
    </w:p>
    <w:p w14:paraId="1148F102" w14:textId="77777777" w:rsidR="007B09A5" w:rsidRPr="007F2FF1" w:rsidRDefault="007B09A5" w:rsidP="006E6E75">
      <w:pPr>
        <w:pStyle w:val="a8"/>
        <w:rPr>
          <w:rtl/>
        </w:rPr>
      </w:pPr>
      <w:bookmarkStart w:id="214" w:name="_Toc227759119"/>
      <w:bookmarkStart w:id="215" w:name="_Toc227769215"/>
      <w:r w:rsidRPr="007F2FF1">
        <w:rPr>
          <w:rtl/>
        </w:rPr>
        <w:t>الجدول رقم (</w:t>
      </w:r>
      <w:r w:rsidRPr="007F2FF1">
        <w:rPr>
          <w:rFonts w:hint="cs"/>
          <w:rtl/>
        </w:rPr>
        <w:t>3-13</w:t>
      </w:r>
      <w:r w:rsidRPr="007F2FF1">
        <w:rPr>
          <w:rtl/>
        </w:rPr>
        <w:t>) معامل</w:t>
      </w:r>
      <w:r w:rsidRPr="007F2FF1">
        <w:rPr>
          <w:rFonts w:hint="cs"/>
          <w:rtl/>
        </w:rPr>
        <w:t>ات</w:t>
      </w:r>
      <w:r w:rsidRPr="007F2FF1">
        <w:rPr>
          <w:rtl/>
        </w:rPr>
        <w:t xml:space="preserve"> ثبات ألفا كرونباخ لأبعاد </w:t>
      </w:r>
      <w:r w:rsidRPr="007F2FF1">
        <w:rPr>
          <w:rFonts w:hint="cs"/>
          <w:rtl/>
        </w:rPr>
        <w:t>المحور</w:t>
      </w:r>
      <w:r w:rsidRPr="007F2FF1">
        <w:rPr>
          <w:rtl/>
        </w:rPr>
        <w:t xml:space="preserve"> </w:t>
      </w:r>
      <w:r w:rsidRPr="007F2FF1">
        <w:rPr>
          <w:rFonts w:hint="cs"/>
          <w:rtl/>
        </w:rPr>
        <w:t>الثاني والمتوسط العام للمحور الثاني بالاستبانة</w:t>
      </w:r>
      <w:bookmarkEnd w:id="214"/>
      <w:bookmarkEnd w:id="215"/>
      <w:r w:rsidRPr="007F2FF1">
        <w:rPr>
          <w:rtl/>
        </w:rPr>
        <w:t xml:space="preserve"> </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09"/>
        <w:gridCol w:w="5770"/>
        <w:gridCol w:w="1491"/>
        <w:gridCol w:w="1491"/>
      </w:tblGrid>
      <w:tr w:rsidR="007B09A5" w:rsidRPr="00943D16" w14:paraId="0EE50D7C" w14:textId="77777777" w:rsidTr="00652E10">
        <w:trPr>
          <w:trHeight w:val="454"/>
          <w:jc w:val="center"/>
        </w:trPr>
        <w:tc>
          <w:tcPr>
            <w:tcW w:w="170" w:type="pct"/>
            <w:shd w:val="clear" w:color="auto" w:fill="D9D9D9" w:themeFill="background1" w:themeFillShade="D9"/>
            <w:vAlign w:val="center"/>
          </w:tcPr>
          <w:p w14:paraId="3652A39B"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b/>
                <w:bCs/>
                <w:sz w:val="24"/>
                <w:szCs w:val="24"/>
                <w:rtl/>
              </w:rPr>
            </w:pPr>
            <w:r w:rsidRPr="00943D16">
              <w:rPr>
                <w:rFonts w:ascii="Times New Roman" w:hAnsi="Times New Roman" w:cs="Simplified Arabic"/>
                <w:b/>
                <w:bCs/>
                <w:sz w:val="24"/>
                <w:szCs w:val="24"/>
                <w:rtl/>
              </w:rPr>
              <w:t>م</w:t>
            </w:r>
          </w:p>
        </w:tc>
        <w:tc>
          <w:tcPr>
            <w:tcW w:w="3184" w:type="pct"/>
            <w:shd w:val="clear" w:color="auto" w:fill="D9D9D9" w:themeFill="background1" w:themeFillShade="D9"/>
            <w:vAlign w:val="center"/>
          </w:tcPr>
          <w:p w14:paraId="1B5B4EE6"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b/>
                <w:bCs/>
                <w:sz w:val="24"/>
                <w:szCs w:val="24"/>
                <w:rtl/>
              </w:rPr>
            </w:pPr>
            <w:r w:rsidRPr="00943D16">
              <w:rPr>
                <w:rFonts w:ascii="Times New Roman" w:hAnsi="Times New Roman" w:cs="Simplified Arabic" w:hint="cs"/>
                <w:b/>
                <w:bCs/>
                <w:sz w:val="24"/>
                <w:szCs w:val="24"/>
                <w:rtl/>
              </w:rPr>
              <w:t>الأبعاد</w:t>
            </w:r>
          </w:p>
        </w:tc>
        <w:tc>
          <w:tcPr>
            <w:tcW w:w="823" w:type="pct"/>
            <w:shd w:val="clear" w:color="auto" w:fill="D9D9D9" w:themeFill="background1" w:themeFillShade="D9"/>
            <w:vAlign w:val="center"/>
          </w:tcPr>
          <w:p w14:paraId="18EE7C03"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b/>
                <w:bCs/>
                <w:sz w:val="24"/>
                <w:szCs w:val="24"/>
                <w:rtl/>
              </w:rPr>
            </w:pPr>
            <w:r w:rsidRPr="00943D16">
              <w:rPr>
                <w:rFonts w:ascii="Times New Roman" w:hAnsi="Times New Roman" w:cs="Simplified Arabic" w:hint="cs"/>
                <w:b/>
                <w:bCs/>
                <w:sz w:val="24"/>
                <w:szCs w:val="24"/>
                <w:rtl/>
              </w:rPr>
              <w:t>عدد العبارات</w:t>
            </w:r>
          </w:p>
        </w:tc>
        <w:tc>
          <w:tcPr>
            <w:tcW w:w="823" w:type="pct"/>
            <w:shd w:val="clear" w:color="auto" w:fill="D9D9D9" w:themeFill="background1" w:themeFillShade="D9"/>
            <w:vAlign w:val="center"/>
          </w:tcPr>
          <w:p w14:paraId="10184A3F"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b/>
                <w:bCs/>
                <w:sz w:val="24"/>
                <w:szCs w:val="24"/>
                <w:rtl/>
              </w:rPr>
            </w:pPr>
            <w:r w:rsidRPr="00943D16">
              <w:rPr>
                <w:rFonts w:ascii="Times New Roman" w:hAnsi="Times New Roman" w:cs="Simplified Arabic" w:hint="cs"/>
                <w:b/>
                <w:bCs/>
                <w:sz w:val="24"/>
                <w:szCs w:val="24"/>
                <w:rtl/>
              </w:rPr>
              <w:t>ألفا كرونباخ</w:t>
            </w:r>
          </w:p>
        </w:tc>
      </w:tr>
      <w:tr w:rsidR="007B09A5" w:rsidRPr="00943D16" w14:paraId="2637F937" w14:textId="77777777" w:rsidTr="00652E10">
        <w:trPr>
          <w:trHeight w:val="397"/>
          <w:jc w:val="center"/>
        </w:trPr>
        <w:tc>
          <w:tcPr>
            <w:tcW w:w="170" w:type="pct"/>
            <w:shd w:val="clear" w:color="auto" w:fill="D9D9D9" w:themeFill="background1" w:themeFillShade="D9"/>
            <w:vAlign w:val="center"/>
          </w:tcPr>
          <w:p w14:paraId="0443032D"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b/>
                <w:bCs/>
                <w:sz w:val="24"/>
                <w:szCs w:val="24"/>
                <w:rtl/>
              </w:rPr>
            </w:pPr>
            <w:r w:rsidRPr="00943D16">
              <w:rPr>
                <w:rFonts w:ascii="Times New Roman" w:hAnsi="Times New Roman" w:cs="Simplified Arabic" w:hint="cs"/>
                <w:b/>
                <w:bCs/>
                <w:sz w:val="24"/>
                <w:szCs w:val="24"/>
                <w:rtl/>
              </w:rPr>
              <w:t>1</w:t>
            </w:r>
          </w:p>
        </w:tc>
        <w:tc>
          <w:tcPr>
            <w:tcW w:w="3184" w:type="pct"/>
            <w:vAlign w:val="center"/>
          </w:tcPr>
          <w:p w14:paraId="19DD8082"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b/>
                <w:bCs/>
                <w:sz w:val="24"/>
                <w:szCs w:val="24"/>
                <w:rtl/>
              </w:rPr>
            </w:pPr>
            <w:r w:rsidRPr="00943D16">
              <w:rPr>
                <w:rFonts w:ascii="Times New Roman" w:hAnsi="Times New Roman" w:cs="Simplified Arabic"/>
                <w:b/>
                <w:bCs/>
                <w:sz w:val="24"/>
                <w:szCs w:val="24"/>
                <w:rtl/>
              </w:rPr>
              <w:t>البعد الأول: الاستجابة</w:t>
            </w:r>
          </w:p>
        </w:tc>
        <w:tc>
          <w:tcPr>
            <w:tcW w:w="823" w:type="pct"/>
            <w:vAlign w:val="center"/>
          </w:tcPr>
          <w:p w14:paraId="6197C6AD"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sz w:val="24"/>
                <w:szCs w:val="24"/>
              </w:rPr>
            </w:pPr>
            <w:r w:rsidRPr="00943D16">
              <w:rPr>
                <w:rFonts w:ascii="Times New Roman" w:hAnsi="Times New Roman" w:cs="Simplified Arabic" w:hint="cs"/>
                <w:sz w:val="24"/>
                <w:szCs w:val="24"/>
                <w:rtl/>
              </w:rPr>
              <w:t>5</w:t>
            </w:r>
          </w:p>
        </w:tc>
        <w:tc>
          <w:tcPr>
            <w:tcW w:w="823" w:type="pct"/>
            <w:vAlign w:val="center"/>
          </w:tcPr>
          <w:p w14:paraId="16ADD7AE"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sz w:val="24"/>
                <w:szCs w:val="24"/>
              </w:rPr>
            </w:pPr>
            <w:r w:rsidRPr="00943D16">
              <w:rPr>
                <w:rFonts w:ascii="Times New Roman" w:hAnsi="Times New Roman" w:cs="Simplified Arabic"/>
                <w:sz w:val="24"/>
                <w:szCs w:val="24"/>
              </w:rPr>
              <w:t>.860</w:t>
            </w:r>
          </w:p>
        </w:tc>
      </w:tr>
      <w:tr w:rsidR="007B09A5" w:rsidRPr="00943D16" w14:paraId="2BE33591" w14:textId="77777777" w:rsidTr="00652E10">
        <w:trPr>
          <w:trHeight w:val="397"/>
          <w:jc w:val="center"/>
        </w:trPr>
        <w:tc>
          <w:tcPr>
            <w:tcW w:w="170" w:type="pct"/>
            <w:shd w:val="clear" w:color="auto" w:fill="D9D9D9" w:themeFill="background1" w:themeFillShade="D9"/>
            <w:vAlign w:val="center"/>
          </w:tcPr>
          <w:p w14:paraId="4C608600"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b/>
                <w:bCs/>
                <w:sz w:val="24"/>
                <w:szCs w:val="24"/>
                <w:rtl/>
              </w:rPr>
            </w:pPr>
            <w:r w:rsidRPr="00943D16">
              <w:rPr>
                <w:rFonts w:ascii="Times New Roman" w:hAnsi="Times New Roman" w:cs="Simplified Arabic" w:hint="cs"/>
                <w:b/>
                <w:bCs/>
                <w:sz w:val="24"/>
                <w:szCs w:val="24"/>
                <w:rtl/>
              </w:rPr>
              <w:t>2</w:t>
            </w:r>
          </w:p>
        </w:tc>
        <w:tc>
          <w:tcPr>
            <w:tcW w:w="3184" w:type="pct"/>
            <w:vAlign w:val="center"/>
          </w:tcPr>
          <w:p w14:paraId="2E0191BB"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b/>
                <w:bCs/>
                <w:sz w:val="24"/>
                <w:szCs w:val="24"/>
                <w:rtl/>
              </w:rPr>
            </w:pPr>
            <w:r w:rsidRPr="00943D16">
              <w:rPr>
                <w:rFonts w:ascii="Times New Roman" w:hAnsi="Times New Roman" w:cs="Simplified Arabic"/>
                <w:b/>
                <w:bCs/>
                <w:sz w:val="24"/>
                <w:szCs w:val="24"/>
                <w:rtl/>
              </w:rPr>
              <w:t>البعد الثاني: الرفض / التجاهل / التبليغ</w:t>
            </w:r>
          </w:p>
        </w:tc>
        <w:tc>
          <w:tcPr>
            <w:tcW w:w="823" w:type="pct"/>
            <w:vAlign w:val="center"/>
          </w:tcPr>
          <w:p w14:paraId="0D4083B6"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sz w:val="24"/>
                <w:szCs w:val="24"/>
              </w:rPr>
            </w:pPr>
            <w:r w:rsidRPr="00943D16">
              <w:rPr>
                <w:rFonts w:ascii="Times New Roman" w:hAnsi="Times New Roman" w:cs="Simplified Arabic" w:hint="cs"/>
                <w:sz w:val="24"/>
                <w:szCs w:val="24"/>
                <w:rtl/>
              </w:rPr>
              <w:t>5</w:t>
            </w:r>
          </w:p>
        </w:tc>
        <w:tc>
          <w:tcPr>
            <w:tcW w:w="823" w:type="pct"/>
            <w:vAlign w:val="center"/>
          </w:tcPr>
          <w:p w14:paraId="7F09893F"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sz w:val="24"/>
                <w:szCs w:val="24"/>
              </w:rPr>
            </w:pPr>
            <w:r w:rsidRPr="00943D16">
              <w:rPr>
                <w:rFonts w:ascii="Times New Roman" w:hAnsi="Times New Roman" w:cs="Simplified Arabic"/>
                <w:sz w:val="24"/>
                <w:szCs w:val="24"/>
              </w:rPr>
              <w:t>.861</w:t>
            </w:r>
          </w:p>
        </w:tc>
      </w:tr>
      <w:tr w:rsidR="007B09A5" w:rsidRPr="00943D16" w14:paraId="7A4417F3" w14:textId="77777777" w:rsidTr="00652E10">
        <w:trPr>
          <w:trHeight w:val="397"/>
          <w:jc w:val="center"/>
        </w:trPr>
        <w:tc>
          <w:tcPr>
            <w:tcW w:w="170" w:type="pct"/>
            <w:shd w:val="clear" w:color="auto" w:fill="D9D9D9" w:themeFill="background1" w:themeFillShade="D9"/>
            <w:vAlign w:val="center"/>
          </w:tcPr>
          <w:p w14:paraId="468AC2EF"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b/>
                <w:bCs/>
                <w:sz w:val="24"/>
                <w:szCs w:val="24"/>
                <w:rtl/>
              </w:rPr>
            </w:pPr>
            <w:r w:rsidRPr="00943D16">
              <w:rPr>
                <w:rFonts w:ascii="Times New Roman" w:hAnsi="Times New Roman" w:cs="Simplified Arabic" w:hint="cs"/>
                <w:b/>
                <w:bCs/>
                <w:sz w:val="24"/>
                <w:szCs w:val="24"/>
                <w:rtl/>
              </w:rPr>
              <w:t>3</w:t>
            </w:r>
          </w:p>
        </w:tc>
        <w:tc>
          <w:tcPr>
            <w:tcW w:w="3184" w:type="pct"/>
            <w:vAlign w:val="center"/>
          </w:tcPr>
          <w:p w14:paraId="54651AB2"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b/>
                <w:bCs/>
                <w:sz w:val="24"/>
                <w:szCs w:val="24"/>
                <w:rtl/>
              </w:rPr>
            </w:pPr>
            <w:r w:rsidRPr="00943D16">
              <w:rPr>
                <w:rFonts w:ascii="Times New Roman" w:hAnsi="Times New Roman" w:cs="Simplified Arabic"/>
                <w:b/>
                <w:bCs/>
                <w:sz w:val="24"/>
                <w:szCs w:val="24"/>
                <w:rtl/>
              </w:rPr>
              <w:t>البعد الثالث: الثقة في المحتوى الإنساني الرقمي</w:t>
            </w:r>
          </w:p>
        </w:tc>
        <w:tc>
          <w:tcPr>
            <w:tcW w:w="823" w:type="pct"/>
            <w:vAlign w:val="center"/>
          </w:tcPr>
          <w:p w14:paraId="45BE10A1"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sz w:val="24"/>
                <w:szCs w:val="24"/>
              </w:rPr>
            </w:pPr>
            <w:r w:rsidRPr="00943D16">
              <w:rPr>
                <w:rFonts w:ascii="Times New Roman" w:hAnsi="Times New Roman" w:cs="Simplified Arabic" w:hint="cs"/>
                <w:sz w:val="24"/>
                <w:szCs w:val="24"/>
                <w:rtl/>
              </w:rPr>
              <w:t>5</w:t>
            </w:r>
          </w:p>
        </w:tc>
        <w:tc>
          <w:tcPr>
            <w:tcW w:w="823" w:type="pct"/>
            <w:vAlign w:val="center"/>
          </w:tcPr>
          <w:p w14:paraId="2790D4E5"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sz w:val="24"/>
                <w:szCs w:val="24"/>
              </w:rPr>
            </w:pPr>
            <w:r w:rsidRPr="00943D16">
              <w:rPr>
                <w:rFonts w:ascii="Times New Roman" w:hAnsi="Times New Roman" w:cs="Simplified Arabic"/>
                <w:sz w:val="24"/>
                <w:szCs w:val="24"/>
              </w:rPr>
              <w:t>.886</w:t>
            </w:r>
          </w:p>
        </w:tc>
      </w:tr>
      <w:tr w:rsidR="007B09A5" w:rsidRPr="00943D16" w14:paraId="0C0580A3" w14:textId="77777777" w:rsidTr="00652E10">
        <w:trPr>
          <w:trHeight w:val="397"/>
          <w:jc w:val="center"/>
        </w:trPr>
        <w:tc>
          <w:tcPr>
            <w:tcW w:w="170" w:type="pct"/>
            <w:shd w:val="clear" w:color="auto" w:fill="D9D9D9" w:themeFill="background1" w:themeFillShade="D9"/>
            <w:vAlign w:val="center"/>
          </w:tcPr>
          <w:p w14:paraId="2157BF6A"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b/>
                <w:bCs/>
                <w:sz w:val="24"/>
                <w:szCs w:val="24"/>
                <w:rtl/>
              </w:rPr>
            </w:pPr>
            <w:r w:rsidRPr="00943D16">
              <w:rPr>
                <w:rFonts w:ascii="Times New Roman" w:hAnsi="Times New Roman" w:cs="Simplified Arabic" w:hint="cs"/>
                <w:b/>
                <w:bCs/>
                <w:sz w:val="24"/>
                <w:szCs w:val="24"/>
                <w:rtl/>
              </w:rPr>
              <w:t>4</w:t>
            </w:r>
          </w:p>
        </w:tc>
        <w:tc>
          <w:tcPr>
            <w:tcW w:w="3184" w:type="pct"/>
            <w:vAlign w:val="center"/>
          </w:tcPr>
          <w:p w14:paraId="3E56FBFB"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b/>
                <w:bCs/>
                <w:sz w:val="24"/>
                <w:szCs w:val="24"/>
                <w:rtl/>
              </w:rPr>
            </w:pPr>
            <w:r w:rsidRPr="00943D16">
              <w:rPr>
                <w:rFonts w:ascii="Times New Roman" w:hAnsi="Times New Roman" w:cs="Simplified Arabic"/>
                <w:b/>
                <w:bCs/>
                <w:sz w:val="24"/>
                <w:szCs w:val="24"/>
                <w:rtl/>
              </w:rPr>
              <w:t>البعد الرابع: الحكم القيمي تجاه الظاهرة</w:t>
            </w:r>
          </w:p>
        </w:tc>
        <w:tc>
          <w:tcPr>
            <w:tcW w:w="823" w:type="pct"/>
            <w:vAlign w:val="center"/>
          </w:tcPr>
          <w:p w14:paraId="2A0DA80C"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sz w:val="24"/>
                <w:szCs w:val="24"/>
              </w:rPr>
            </w:pPr>
            <w:r w:rsidRPr="00943D16">
              <w:rPr>
                <w:rFonts w:ascii="Times New Roman" w:hAnsi="Times New Roman" w:cs="Simplified Arabic" w:hint="cs"/>
                <w:sz w:val="24"/>
                <w:szCs w:val="24"/>
                <w:rtl/>
              </w:rPr>
              <w:t>5</w:t>
            </w:r>
          </w:p>
        </w:tc>
        <w:tc>
          <w:tcPr>
            <w:tcW w:w="823" w:type="pct"/>
            <w:vAlign w:val="center"/>
          </w:tcPr>
          <w:p w14:paraId="68F4A25C"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sz w:val="24"/>
                <w:szCs w:val="24"/>
              </w:rPr>
            </w:pPr>
            <w:r w:rsidRPr="00943D16">
              <w:rPr>
                <w:rFonts w:ascii="Times New Roman" w:hAnsi="Times New Roman" w:cs="Simplified Arabic"/>
                <w:sz w:val="24"/>
                <w:szCs w:val="24"/>
              </w:rPr>
              <w:t>.859</w:t>
            </w:r>
          </w:p>
        </w:tc>
      </w:tr>
      <w:tr w:rsidR="007B09A5" w:rsidRPr="00943D16" w14:paraId="625B6313" w14:textId="77777777" w:rsidTr="00652E10">
        <w:trPr>
          <w:trHeight w:val="397"/>
          <w:jc w:val="center"/>
        </w:trPr>
        <w:tc>
          <w:tcPr>
            <w:tcW w:w="3354" w:type="pct"/>
            <w:gridSpan w:val="2"/>
            <w:shd w:val="clear" w:color="auto" w:fill="D9D9D9" w:themeFill="background1" w:themeFillShade="D9"/>
            <w:vAlign w:val="center"/>
          </w:tcPr>
          <w:p w14:paraId="4A249F31"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b/>
                <w:bCs/>
                <w:sz w:val="24"/>
                <w:szCs w:val="24"/>
                <w:rtl/>
              </w:rPr>
            </w:pPr>
            <w:r w:rsidRPr="00943D16">
              <w:rPr>
                <w:rFonts w:ascii="Times New Roman" w:hAnsi="Times New Roman" w:cs="Simplified Arabic" w:hint="cs"/>
                <w:b/>
                <w:bCs/>
                <w:sz w:val="24"/>
                <w:szCs w:val="24"/>
                <w:rtl/>
              </w:rPr>
              <w:t>المتوسط العام</w:t>
            </w:r>
          </w:p>
        </w:tc>
        <w:tc>
          <w:tcPr>
            <w:tcW w:w="823" w:type="pct"/>
            <w:shd w:val="clear" w:color="auto" w:fill="D9D9D9" w:themeFill="background1" w:themeFillShade="D9"/>
            <w:vAlign w:val="center"/>
          </w:tcPr>
          <w:p w14:paraId="79FBFA8E"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b/>
                <w:bCs/>
                <w:sz w:val="24"/>
                <w:szCs w:val="24"/>
              </w:rPr>
            </w:pPr>
            <w:r w:rsidRPr="00943D16">
              <w:rPr>
                <w:rFonts w:ascii="Times New Roman" w:hAnsi="Times New Roman" w:cs="Simplified Arabic" w:hint="cs"/>
                <w:b/>
                <w:bCs/>
                <w:sz w:val="24"/>
                <w:szCs w:val="24"/>
                <w:rtl/>
              </w:rPr>
              <w:t>20</w:t>
            </w:r>
          </w:p>
        </w:tc>
        <w:tc>
          <w:tcPr>
            <w:tcW w:w="823" w:type="pct"/>
            <w:shd w:val="clear" w:color="auto" w:fill="D9D9D9" w:themeFill="background1" w:themeFillShade="D9"/>
            <w:vAlign w:val="center"/>
          </w:tcPr>
          <w:p w14:paraId="52C81F08" w14:textId="77777777" w:rsidR="007B09A5" w:rsidRPr="00943D16" w:rsidRDefault="007B09A5" w:rsidP="00943D16">
            <w:pPr>
              <w:autoSpaceDE w:val="0"/>
              <w:autoSpaceDN w:val="0"/>
              <w:adjustRightInd w:val="0"/>
              <w:spacing w:after="0" w:line="240" w:lineRule="auto"/>
              <w:jc w:val="center"/>
              <w:rPr>
                <w:rFonts w:ascii="Times New Roman" w:hAnsi="Times New Roman" w:cs="Simplified Arabic"/>
                <w:b/>
                <w:bCs/>
                <w:sz w:val="24"/>
                <w:szCs w:val="24"/>
              </w:rPr>
            </w:pPr>
            <w:r w:rsidRPr="00943D16">
              <w:rPr>
                <w:rFonts w:ascii="Times New Roman" w:hAnsi="Times New Roman" w:cs="Simplified Arabic"/>
                <w:b/>
                <w:bCs/>
                <w:sz w:val="24"/>
                <w:szCs w:val="24"/>
              </w:rPr>
              <w:t>.927</w:t>
            </w:r>
          </w:p>
        </w:tc>
      </w:tr>
    </w:tbl>
    <w:p w14:paraId="66F4C2B1" w14:textId="77777777" w:rsidR="007B09A5" w:rsidRPr="007F2FF1" w:rsidRDefault="007B09A5" w:rsidP="003C56AC">
      <w:pPr>
        <w:pStyle w:val="00000"/>
        <w:rPr>
          <w:rFonts w:eastAsia="Calibri"/>
          <w:rtl/>
        </w:rPr>
      </w:pPr>
      <w:r w:rsidRPr="007F2FF1">
        <w:rPr>
          <w:rFonts w:eastAsia="Calibri" w:hint="cs"/>
          <w:rtl/>
        </w:rPr>
        <w:t>يتبين</w:t>
      </w:r>
      <w:r w:rsidRPr="007F2FF1">
        <w:rPr>
          <w:rFonts w:eastAsia="Calibri"/>
          <w:rtl/>
        </w:rPr>
        <w:t xml:space="preserve"> من الجدول السابق أن قيم معاملات الثبات </w:t>
      </w:r>
      <w:r w:rsidRPr="007F2FF1">
        <w:rPr>
          <w:rFonts w:eastAsia="Calibri" w:hint="cs"/>
          <w:rtl/>
        </w:rPr>
        <w:t xml:space="preserve">لأبعاد </w:t>
      </w:r>
      <w:r w:rsidRPr="007F2FF1">
        <w:rPr>
          <w:rFonts w:eastAsia="Calibri" w:hint="eastAsia"/>
          <w:rtl/>
        </w:rPr>
        <w:t>المحور</w:t>
      </w:r>
      <w:r w:rsidRPr="007F2FF1">
        <w:rPr>
          <w:rFonts w:eastAsia="Calibri"/>
          <w:rtl/>
        </w:rPr>
        <w:t xml:space="preserve"> </w:t>
      </w:r>
      <w:r w:rsidRPr="007F2FF1">
        <w:rPr>
          <w:rFonts w:eastAsia="Calibri" w:hint="cs"/>
          <w:rtl/>
        </w:rPr>
        <w:t>الثاني</w:t>
      </w:r>
      <w:r w:rsidRPr="007F2FF1">
        <w:rPr>
          <w:rFonts w:eastAsia="Calibri"/>
          <w:rtl/>
        </w:rPr>
        <w:t>:</w:t>
      </w:r>
      <w:r w:rsidRPr="007F2FF1">
        <w:rPr>
          <w:rtl/>
        </w:rPr>
        <w:t xml:space="preserve"> </w:t>
      </w:r>
      <w:r w:rsidRPr="007F2FF1">
        <w:rPr>
          <w:rFonts w:eastAsia="Calibri"/>
          <w:rtl/>
        </w:rPr>
        <w:t xml:space="preserve">السلوك العام تجاه ظاهرة التسول </w:t>
      </w:r>
      <w:r w:rsidRPr="003C56AC">
        <w:rPr>
          <w:rtl/>
        </w:rPr>
        <w:t>الإلكتروني</w:t>
      </w:r>
      <w:r w:rsidRPr="007F2FF1">
        <w:rPr>
          <w:rtl/>
        </w:rPr>
        <w:t xml:space="preserve"> </w:t>
      </w:r>
      <w:r w:rsidRPr="007F2FF1">
        <w:rPr>
          <w:rFonts w:eastAsia="Calibri"/>
          <w:rtl/>
        </w:rPr>
        <w:t xml:space="preserve">جاءت بقيم </w:t>
      </w:r>
      <w:r w:rsidRPr="007F2FF1">
        <w:rPr>
          <w:rFonts w:eastAsia="Calibri" w:hint="cs"/>
          <w:rtl/>
        </w:rPr>
        <w:t xml:space="preserve">عالية؛ </w:t>
      </w:r>
      <w:r w:rsidRPr="007F2FF1">
        <w:rPr>
          <w:rFonts w:eastAsia="Calibri"/>
          <w:rtl/>
        </w:rPr>
        <w:t>حيث تراوحت قيم معاملات الثبات</w:t>
      </w:r>
      <w:r w:rsidRPr="007F2FF1">
        <w:rPr>
          <w:rFonts w:eastAsia="Calibri" w:hint="cs"/>
          <w:rtl/>
        </w:rPr>
        <w:t xml:space="preserve"> لأبعاد</w:t>
      </w:r>
      <w:r w:rsidRPr="007F2FF1">
        <w:rPr>
          <w:rFonts w:eastAsia="Calibri"/>
          <w:rtl/>
        </w:rPr>
        <w:t xml:space="preserve"> </w:t>
      </w:r>
      <w:r w:rsidRPr="007F2FF1">
        <w:rPr>
          <w:rFonts w:eastAsia="Calibri" w:hint="eastAsia"/>
          <w:rtl/>
        </w:rPr>
        <w:t>المحور</w:t>
      </w:r>
      <w:r w:rsidRPr="007F2FF1">
        <w:rPr>
          <w:rFonts w:eastAsia="Calibri"/>
          <w:rtl/>
        </w:rPr>
        <w:t xml:space="preserve"> </w:t>
      </w:r>
      <w:r w:rsidRPr="007F2FF1">
        <w:rPr>
          <w:rFonts w:eastAsia="Calibri" w:hint="cs"/>
          <w:rtl/>
        </w:rPr>
        <w:t>الثاني</w:t>
      </w:r>
      <w:r w:rsidRPr="007F2FF1">
        <w:rPr>
          <w:rtl/>
        </w:rPr>
        <w:t xml:space="preserve"> </w:t>
      </w:r>
      <w:r w:rsidRPr="007F2FF1">
        <w:rPr>
          <w:rFonts w:eastAsia="Calibri" w:hint="cs"/>
          <w:rtl/>
        </w:rPr>
        <w:t>بين</w:t>
      </w:r>
      <w:r w:rsidRPr="007F2FF1">
        <w:rPr>
          <w:rFonts w:eastAsia="Calibri"/>
          <w:rtl/>
        </w:rPr>
        <w:t xml:space="preserve"> </w:t>
      </w:r>
      <w:r w:rsidRPr="007F2FF1">
        <w:rPr>
          <w:rtl/>
        </w:rPr>
        <w:t>(</w:t>
      </w:r>
      <w:r w:rsidRPr="007F2FF1">
        <w:t>.886-.859</w:t>
      </w:r>
      <w:r w:rsidRPr="007F2FF1">
        <w:rPr>
          <w:rtl/>
        </w:rPr>
        <w:t>)</w:t>
      </w:r>
      <w:r w:rsidRPr="007F2FF1">
        <w:rPr>
          <w:rFonts w:eastAsia="Calibri" w:hint="cs"/>
          <w:rtl/>
        </w:rPr>
        <w:t xml:space="preserve">، </w:t>
      </w:r>
      <w:r w:rsidRPr="007F2FF1">
        <w:rPr>
          <w:rFonts w:eastAsia="Calibri"/>
          <w:rtl/>
        </w:rPr>
        <w:t xml:space="preserve">وبلغت قيمة معامل الثبات الكلي </w:t>
      </w:r>
      <w:r w:rsidRPr="007F2FF1">
        <w:rPr>
          <w:rFonts w:eastAsia="Calibri" w:hint="cs"/>
          <w:rtl/>
        </w:rPr>
        <w:t>لأبعاد</w:t>
      </w:r>
      <w:r w:rsidRPr="007F2FF1">
        <w:rPr>
          <w:rFonts w:eastAsia="Calibri"/>
          <w:rtl/>
        </w:rPr>
        <w:t xml:space="preserve"> </w:t>
      </w:r>
      <w:r w:rsidRPr="007F2FF1">
        <w:rPr>
          <w:rFonts w:eastAsia="Calibri" w:hint="eastAsia"/>
          <w:rtl/>
        </w:rPr>
        <w:t>المحور</w:t>
      </w:r>
      <w:r w:rsidRPr="007F2FF1">
        <w:rPr>
          <w:rFonts w:eastAsia="Calibri"/>
          <w:rtl/>
        </w:rPr>
        <w:t xml:space="preserve"> </w:t>
      </w:r>
      <w:r w:rsidRPr="007F2FF1">
        <w:rPr>
          <w:rFonts w:eastAsia="Calibri" w:hint="cs"/>
          <w:rtl/>
        </w:rPr>
        <w:t>الثاني:</w:t>
      </w:r>
      <w:r w:rsidRPr="007F2FF1">
        <w:rPr>
          <w:rtl/>
        </w:rPr>
        <w:t xml:space="preserve"> </w:t>
      </w:r>
      <w:r w:rsidRPr="007F2FF1">
        <w:rPr>
          <w:rFonts w:eastAsia="Calibri"/>
          <w:rtl/>
        </w:rPr>
        <w:t>السلوك العام تجاه ظاهرة التسول الإلكتروني</w:t>
      </w:r>
      <w:r w:rsidRPr="007F2FF1">
        <w:rPr>
          <w:rFonts w:eastAsia="Calibri" w:hint="eastAsia"/>
          <w:rtl/>
        </w:rPr>
        <w:t xml:space="preserve"> </w:t>
      </w:r>
      <w:r w:rsidRPr="007F2FF1">
        <w:rPr>
          <w:rtl/>
        </w:rPr>
        <w:t>(</w:t>
      </w:r>
      <w:r w:rsidRPr="007F2FF1">
        <w:t>.927</w:t>
      </w:r>
      <w:r w:rsidRPr="007F2FF1">
        <w:rPr>
          <w:rtl/>
        </w:rPr>
        <w:t>)</w:t>
      </w:r>
      <w:r w:rsidRPr="007F2FF1">
        <w:rPr>
          <w:rFonts w:eastAsia="Calibri"/>
          <w:rtl/>
        </w:rPr>
        <w:t>؛ وتشير هذه القيم من معاملات الثبات إلى صلاحية الاستبانة للتطبيق وإمكانية الاعتماد على نتائجها والوثوق بها.</w:t>
      </w:r>
    </w:p>
    <w:p w14:paraId="56DDE4A1" w14:textId="35EFEC76" w:rsidR="007B09A5" w:rsidRPr="006E6E75" w:rsidRDefault="007B09A5" w:rsidP="008B04F8">
      <w:pPr>
        <w:pStyle w:val="Heading2"/>
        <w:numPr>
          <w:ilvl w:val="0"/>
          <w:numId w:val="91"/>
        </w:numPr>
        <w:bidi/>
        <w:spacing w:before="120" w:after="120" w:line="240" w:lineRule="auto"/>
        <w:ind w:hanging="721"/>
        <w:jc w:val="both"/>
        <w:rPr>
          <w:rFonts w:ascii="Times New Roman" w:hAnsi="Times New Roman" w:cs="Simplified Arabic"/>
          <w:b/>
          <w:bCs/>
          <w:color w:val="auto"/>
          <w:szCs w:val="36"/>
          <w:rtl/>
        </w:rPr>
      </w:pPr>
      <w:bookmarkStart w:id="216" w:name="_Toc227769216"/>
      <w:r w:rsidRPr="006E6E75">
        <w:rPr>
          <w:rFonts w:ascii="Times New Roman" w:hAnsi="Times New Roman" w:cs="Simplified Arabic"/>
          <w:b/>
          <w:bCs/>
          <w:color w:val="auto"/>
          <w:szCs w:val="36"/>
          <w:rtl/>
        </w:rPr>
        <w:t>الأساليب الإحصائية:</w:t>
      </w:r>
      <w:bookmarkEnd w:id="216"/>
      <w:r w:rsidRPr="006E6E75">
        <w:rPr>
          <w:rFonts w:ascii="Times New Roman" w:hAnsi="Times New Roman" w:cs="Simplified Arabic"/>
          <w:b/>
          <w:bCs/>
          <w:color w:val="auto"/>
          <w:szCs w:val="36"/>
          <w:rtl/>
        </w:rPr>
        <w:t xml:space="preserve"> </w:t>
      </w:r>
    </w:p>
    <w:p w14:paraId="1998D6A6" w14:textId="77777777" w:rsidR="007B09A5" w:rsidRPr="007F2FF1" w:rsidRDefault="007B09A5" w:rsidP="003C56AC">
      <w:pPr>
        <w:pStyle w:val="00000"/>
        <w:rPr>
          <w:rFonts w:eastAsia="Calibri"/>
          <w:highlight w:val="yellow"/>
        </w:rPr>
      </w:pPr>
      <w:r w:rsidRPr="007F2FF1">
        <w:rPr>
          <w:rtl/>
        </w:rPr>
        <w:t xml:space="preserve">بناء على طبيعة </w:t>
      </w:r>
      <w:r w:rsidRPr="007F2FF1">
        <w:rPr>
          <w:rFonts w:hint="cs"/>
          <w:rtl/>
        </w:rPr>
        <w:t>الدراسة</w:t>
      </w:r>
      <w:r w:rsidRPr="007F2FF1">
        <w:rPr>
          <w:rtl/>
        </w:rPr>
        <w:t xml:space="preserve"> والأهداف التي سع</w:t>
      </w:r>
      <w:r w:rsidRPr="007F2FF1">
        <w:rPr>
          <w:rFonts w:hint="cs"/>
          <w:rtl/>
        </w:rPr>
        <w:t>ي</w:t>
      </w:r>
      <w:r w:rsidRPr="007F2FF1">
        <w:rPr>
          <w:rtl/>
        </w:rPr>
        <w:t xml:space="preserve"> </w:t>
      </w:r>
      <w:r w:rsidRPr="007F2FF1">
        <w:rPr>
          <w:rFonts w:hint="cs"/>
          <w:rtl/>
        </w:rPr>
        <w:t xml:space="preserve">الباحث </w:t>
      </w:r>
      <w:r w:rsidRPr="007F2FF1">
        <w:rPr>
          <w:rtl/>
        </w:rPr>
        <w:t xml:space="preserve">إلى تحقيقها، </w:t>
      </w:r>
      <w:r w:rsidRPr="007F2FF1">
        <w:rPr>
          <w:rFonts w:hint="cs"/>
          <w:rtl/>
        </w:rPr>
        <w:t>سيتم</w:t>
      </w:r>
      <w:r w:rsidRPr="007F2FF1">
        <w:rPr>
          <w:rtl/>
        </w:rPr>
        <w:t xml:space="preserve"> تحليل البيانات باستخدام برنامج الحزمة الإحصائية للعلوم الاجتماعية (</w:t>
      </w:r>
      <w:r w:rsidRPr="007F2FF1">
        <w:t>SPSS</w:t>
      </w:r>
      <w:r w:rsidRPr="007F2FF1">
        <w:rPr>
          <w:rtl/>
        </w:rPr>
        <w:t>) واستخراج النتائج وفقًا للأساليب الإحصائية التالية:</w:t>
      </w:r>
      <w:r w:rsidRPr="007F2FF1">
        <w:rPr>
          <w:rFonts w:eastAsia="Calibri"/>
          <w:b/>
          <w:bCs/>
          <w:highlight w:val="yellow"/>
          <w:rtl/>
        </w:rPr>
        <w:t xml:space="preserve"> </w:t>
      </w:r>
    </w:p>
    <w:p w14:paraId="176F4FD6" w14:textId="77777777" w:rsidR="007B09A5" w:rsidRPr="007F2FF1" w:rsidRDefault="007B09A5" w:rsidP="00C62506">
      <w:pPr>
        <w:numPr>
          <w:ilvl w:val="0"/>
          <w:numId w:val="58"/>
        </w:numPr>
        <w:spacing w:before="120" w:after="120" w:line="240" w:lineRule="auto"/>
        <w:ind w:left="424" w:hanging="284"/>
        <w:jc w:val="both"/>
        <w:rPr>
          <w:rFonts w:ascii="Times New Roman" w:eastAsia="Calibri" w:hAnsi="Times New Roman" w:cs="Simplified Arabic"/>
          <w:sz w:val="24"/>
          <w:szCs w:val="28"/>
          <w:lang w:bidi="ar-EG"/>
        </w:rPr>
      </w:pPr>
      <w:r w:rsidRPr="007F2FF1">
        <w:rPr>
          <w:rFonts w:ascii="Times New Roman" w:eastAsia="Calibri" w:hAnsi="Times New Roman" w:cs="Simplified Arabic"/>
          <w:b/>
          <w:bCs/>
          <w:sz w:val="24"/>
          <w:szCs w:val="28"/>
          <w:rtl/>
          <w:lang w:bidi="ar-EG"/>
        </w:rPr>
        <w:t>التكرارات والنسب المئوية:</w:t>
      </w:r>
      <w:r w:rsidRPr="007F2FF1">
        <w:rPr>
          <w:rFonts w:ascii="Times New Roman" w:eastAsia="Calibri" w:hAnsi="Times New Roman" w:cs="Simplified Arabic"/>
          <w:sz w:val="24"/>
          <w:szCs w:val="28"/>
          <w:rtl/>
          <w:lang w:bidi="ar-EG"/>
        </w:rPr>
        <w:t xml:space="preserve"> للتعرف على خصائص أفراد عينة الدراسة وفقاً </w:t>
      </w:r>
      <w:r w:rsidRPr="007F2FF1">
        <w:rPr>
          <w:rFonts w:ascii="Times New Roman" w:eastAsia="Calibri" w:hAnsi="Times New Roman" w:cs="Simplified Arabic" w:hint="cs"/>
          <w:sz w:val="24"/>
          <w:szCs w:val="28"/>
          <w:rtl/>
          <w:lang w:bidi="ar-EG"/>
        </w:rPr>
        <w:t>ل</w:t>
      </w:r>
      <w:r w:rsidRPr="007F2FF1">
        <w:rPr>
          <w:rFonts w:ascii="Times New Roman" w:eastAsia="Calibri" w:hAnsi="Times New Roman" w:cs="Simplified Arabic"/>
          <w:sz w:val="24"/>
          <w:szCs w:val="28"/>
          <w:rtl/>
          <w:lang w:bidi="ar-EG"/>
        </w:rPr>
        <w:t xml:space="preserve">لمعلومات </w:t>
      </w:r>
      <w:r w:rsidRPr="007F2FF1">
        <w:rPr>
          <w:rFonts w:ascii="Times New Roman" w:eastAsia="Calibri" w:hAnsi="Times New Roman" w:cs="Simplified Arabic" w:hint="cs"/>
          <w:sz w:val="24"/>
          <w:szCs w:val="28"/>
          <w:rtl/>
          <w:lang w:bidi="ar-EG"/>
        </w:rPr>
        <w:t>الديموغرافية</w:t>
      </w:r>
      <w:r w:rsidRPr="007F2FF1">
        <w:rPr>
          <w:rFonts w:ascii="Times New Roman" w:eastAsia="Calibri" w:hAnsi="Times New Roman" w:cs="Simplified Arabic"/>
          <w:sz w:val="24"/>
          <w:szCs w:val="28"/>
          <w:rtl/>
          <w:lang w:bidi="ar-EG"/>
        </w:rPr>
        <w:t xml:space="preserve"> (</w:t>
      </w:r>
      <w:r w:rsidRPr="007F2FF1">
        <w:rPr>
          <w:rFonts w:ascii="Times New Roman" w:hAnsi="Times New Roman" w:cs="Simplified Arabic"/>
          <w:sz w:val="24"/>
          <w:szCs w:val="28"/>
          <w:rtl/>
          <w:lang w:bidi="ar-EG"/>
        </w:rPr>
        <w:t>النوع الاجتماعي، العمر، المؤهل العلمي، سنوات الخبرة، المستوى الوظيفي</w:t>
      </w:r>
      <w:r w:rsidRPr="007F2FF1">
        <w:rPr>
          <w:rFonts w:ascii="Times New Roman" w:eastAsia="Calibri" w:hAnsi="Times New Roman" w:cs="Simplified Arabic"/>
          <w:sz w:val="24"/>
          <w:szCs w:val="28"/>
          <w:rtl/>
          <w:lang w:bidi="ar-EG"/>
        </w:rPr>
        <w:t>) لأفراد عينة الدراسة، وسرد استجابات أفراد العينة حول أسئلة الدراسة</w:t>
      </w:r>
      <w:r w:rsidRPr="007F2FF1">
        <w:rPr>
          <w:rFonts w:ascii="Times New Roman" w:eastAsia="Calibri" w:hAnsi="Times New Roman" w:cs="Simplified Arabic" w:hint="cs"/>
          <w:sz w:val="24"/>
          <w:szCs w:val="28"/>
          <w:rtl/>
          <w:lang w:bidi="ar-EG"/>
        </w:rPr>
        <w:t>.</w:t>
      </w:r>
    </w:p>
    <w:p w14:paraId="24567AB1" w14:textId="77777777" w:rsidR="007B09A5" w:rsidRPr="007F2FF1" w:rsidRDefault="007B09A5" w:rsidP="00C62506">
      <w:pPr>
        <w:numPr>
          <w:ilvl w:val="0"/>
          <w:numId w:val="58"/>
        </w:numPr>
        <w:spacing w:before="120" w:after="120" w:line="240" w:lineRule="auto"/>
        <w:ind w:left="424" w:hanging="284"/>
        <w:jc w:val="both"/>
        <w:rPr>
          <w:rFonts w:ascii="Times New Roman" w:eastAsia="Calibri" w:hAnsi="Times New Roman" w:cs="Simplified Arabic"/>
          <w:b/>
          <w:bCs/>
          <w:sz w:val="24"/>
          <w:szCs w:val="28"/>
          <w:lang w:bidi="ar-EG"/>
        </w:rPr>
      </w:pPr>
      <w:r w:rsidRPr="007F2FF1">
        <w:rPr>
          <w:rFonts w:ascii="Times New Roman" w:eastAsia="Calibri" w:hAnsi="Times New Roman" w:cs="Simplified Arabic"/>
          <w:b/>
          <w:bCs/>
          <w:sz w:val="24"/>
          <w:szCs w:val="28"/>
          <w:rtl/>
          <w:lang w:bidi="ar-EG"/>
        </w:rPr>
        <w:t>المتوسطات الحسابية والانحرافات</w:t>
      </w:r>
      <w:r w:rsidRPr="007F2FF1">
        <w:rPr>
          <w:rFonts w:ascii="Times New Roman" w:eastAsia="Calibri" w:hAnsi="Times New Roman" w:cs="Simplified Arabic" w:hint="cs"/>
          <w:b/>
          <w:bCs/>
          <w:sz w:val="24"/>
          <w:szCs w:val="28"/>
          <w:rtl/>
          <w:lang w:bidi="ar-EG"/>
        </w:rPr>
        <w:t xml:space="preserve"> </w:t>
      </w:r>
      <w:r w:rsidRPr="007F2FF1">
        <w:rPr>
          <w:rFonts w:ascii="Times New Roman" w:eastAsia="Calibri" w:hAnsi="Times New Roman" w:cs="Simplified Arabic"/>
          <w:b/>
          <w:bCs/>
          <w:sz w:val="24"/>
          <w:szCs w:val="28"/>
          <w:rtl/>
          <w:lang w:bidi="ar-EG"/>
        </w:rPr>
        <w:t xml:space="preserve">المعيارية: </w:t>
      </w:r>
      <w:r w:rsidRPr="007F2FF1">
        <w:rPr>
          <w:rFonts w:ascii="Times New Roman" w:eastAsia="Calibri" w:hAnsi="Times New Roman" w:cs="Simplified Arabic"/>
          <w:sz w:val="24"/>
          <w:szCs w:val="28"/>
          <w:rtl/>
          <w:lang w:bidi="ar-EG"/>
        </w:rPr>
        <w:t xml:space="preserve">لحساب متوسطات عبارات الاستبانة وكذلك الدرجات الكلية </w:t>
      </w:r>
      <w:r w:rsidRPr="007F2FF1">
        <w:rPr>
          <w:rFonts w:ascii="Times New Roman" w:eastAsia="Calibri" w:hAnsi="Times New Roman" w:cs="Simplified Arabic" w:hint="cs"/>
          <w:sz w:val="24"/>
          <w:szCs w:val="28"/>
          <w:rtl/>
          <w:lang w:bidi="ar-EG"/>
        </w:rPr>
        <w:t>لأبعاد</w:t>
      </w:r>
      <w:r w:rsidRPr="007F2FF1">
        <w:rPr>
          <w:rFonts w:ascii="Times New Roman" w:eastAsia="Calibri" w:hAnsi="Times New Roman" w:cs="Simplified Arabic"/>
          <w:sz w:val="24"/>
          <w:szCs w:val="28"/>
          <w:rtl/>
          <w:lang w:bidi="ar-EG"/>
        </w:rPr>
        <w:t xml:space="preserve"> </w:t>
      </w:r>
      <w:r w:rsidRPr="007F2FF1">
        <w:rPr>
          <w:rFonts w:ascii="Times New Roman" w:eastAsia="Calibri" w:hAnsi="Times New Roman" w:cs="Simplified Arabic" w:hint="cs"/>
          <w:sz w:val="24"/>
          <w:szCs w:val="28"/>
          <w:rtl/>
          <w:lang w:bidi="ar-EG"/>
        </w:rPr>
        <w:t xml:space="preserve">الاستبانة </w:t>
      </w:r>
      <w:r w:rsidRPr="007F2FF1">
        <w:rPr>
          <w:rFonts w:ascii="Times New Roman" w:eastAsia="Calibri" w:hAnsi="Times New Roman" w:cs="Simplified Arabic"/>
          <w:sz w:val="24"/>
          <w:szCs w:val="28"/>
          <w:rtl/>
          <w:lang w:bidi="ar-EG"/>
        </w:rPr>
        <w:t xml:space="preserve">بناء على استجابات أفراد عينة </w:t>
      </w:r>
      <w:r w:rsidRPr="007F2FF1">
        <w:rPr>
          <w:rFonts w:ascii="Times New Roman" w:hAnsi="Times New Roman" w:cs="Simplified Arabic" w:hint="cs"/>
          <w:sz w:val="24"/>
          <w:szCs w:val="28"/>
          <w:rtl/>
        </w:rPr>
        <w:t>الدراسة</w:t>
      </w:r>
      <w:r w:rsidRPr="007F2FF1">
        <w:rPr>
          <w:rFonts w:ascii="Times New Roman" w:eastAsia="Calibri" w:hAnsi="Times New Roman" w:cs="Simplified Arabic"/>
          <w:sz w:val="24"/>
          <w:szCs w:val="28"/>
          <w:rtl/>
          <w:lang w:bidi="ar-EG"/>
        </w:rPr>
        <w:t>.</w:t>
      </w:r>
    </w:p>
    <w:p w14:paraId="24ADA9C0" w14:textId="77777777" w:rsidR="007B09A5" w:rsidRPr="007F2FF1" w:rsidRDefault="007B09A5" w:rsidP="00C62506">
      <w:pPr>
        <w:numPr>
          <w:ilvl w:val="0"/>
          <w:numId w:val="58"/>
        </w:numPr>
        <w:spacing w:before="120" w:after="120" w:line="240" w:lineRule="auto"/>
        <w:ind w:left="424" w:hanging="284"/>
        <w:jc w:val="both"/>
        <w:rPr>
          <w:rFonts w:ascii="Times New Roman" w:eastAsia="Calibri" w:hAnsi="Times New Roman" w:cs="Simplified Arabic"/>
          <w:sz w:val="24"/>
          <w:szCs w:val="28"/>
          <w:lang w:bidi="ar-EG"/>
        </w:rPr>
      </w:pPr>
      <w:r w:rsidRPr="007F2FF1">
        <w:rPr>
          <w:rFonts w:ascii="Times New Roman" w:eastAsia="Calibri" w:hAnsi="Times New Roman" w:cs="Simplified Arabic"/>
          <w:b/>
          <w:bCs/>
          <w:sz w:val="24"/>
          <w:szCs w:val="28"/>
          <w:rtl/>
          <w:lang w:bidi="ar-EG"/>
        </w:rPr>
        <w:t xml:space="preserve">معامل ارتباط بيرسون: </w:t>
      </w:r>
      <w:r w:rsidRPr="007F2FF1">
        <w:rPr>
          <w:rFonts w:ascii="Times New Roman" w:eastAsia="Calibri" w:hAnsi="Times New Roman" w:cs="Simplified Arabic"/>
          <w:sz w:val="24"/>
          <w:szCs w:val="28"/>
          <w:rtl/>
          <w:lang w:bidi="ar-EG"/>
        </w:rPr>
        <w:t>لحساب الاتساق الداخلي</w:t>
      </w:r>
      <w:r w:rsidRPr="007F2FF1">
        <w:rPr>
          <w:rFonts w:ascii="Times New Roman" w:eastAsia="Calibri" w:hAnsi="Times New Roman" w:cs="Simplified Arabic" w:hint="cs"/>
          <w:sz w:val="24"/>
          <w:szCs w:val="28"/>
          <w:rtl/>
          <w:lang w:bidi="ar-EG"/>
        </w:rPr>
        <w:t xml:space="preserve"> بين عبارات وأبعاد الاستبانة.</w:t>
      </w:r>
    </w:p>
    <w:p w14:paraId="3555EF3C" w14:textId="77777777" w:rsidR="007B09A5" w:rsidRPr="007F2FF1" w:rsidRDefault="007B09A5" w:rsidP="00C62506">
      <w:pPr>
        <w:numPr>
          <w:ilvl w:val="0"/>
          <w:numId w:val="58"/>
        </w:numPr>
        <w:spacing w:before="120" w:after="120" w:line="240" w:lineRule="auto"/>
        <w:ind w:left="424" w:hanging="284"/>
        <w:jc w:val="both"/>
        <w:rPr>
          <w:rFonts w:ascii="Times New Roman" w:eastAsia="Calibri" w:hAnsi="Times New Roman" w:cs="Simplified Arabic"/>
          <w:sz w:val="24"/>
          <w:szCs w:val="28"/>
          <w:rtl/>
          <w:lang w:bidi="ar-EG"/>
        </w:rPr>
      </w:pPr>
      <w:r w:rsidRPr="007F2FF1">
        <w:rPr>
          <w:rFonts w:ascii="Times New Roman" w:eastAsia="Calibri" w:hAnsi="Times New Roman" w:cs="Simplified Arabic"/>
          <w:b/>
          <w:bCs/>
          <w:sz w:val="24"/>
          <w:szCs w:val="28"/>
          <w:rtl/>
          <w:lang w:bidi="ar-EG"/>
        </w:rPr>
        <w:t xml:space="preserve">معادلة المدى: </w:t>
      </w:r>
      <w:r w:rsidRPr="007F2FF1">
        <w:rPr>
          <w:rFonts w:ascii="Times New Roman" w:eastAsia="Calibri" w:hAnsi="Times New Roman" w:cs="Simplified Arabic"/>
          <w:sz w:val="24"/>
          <w:szCs w:val="28"/>
          <w:rtl/>
          <w:lang w:bidi="ar-EG"/>
        </w:rPr>
        <w:t>وذلك لوصف المتوسط الحسابي للاستجابات على كل عبارة وبعد على النحو التالي:</w:t>
      </w:r>
    </w:p>
    <w:p w14:paraId="3CC7AB63" w14:textId="1F6C5730" w:rsidR="007B09A5" w:rsidRPr="007F2FF1" w:rsidRDefault="007B09A5" w:rsidP="003C56AC">
      <w:pPr>
        <w:pStyle w:val="00000"/>
        <w:rPr>
          <w:rFonts w:eastAsia="Calibri"/>
          <w:rtl/>
        </w:rPr>
      </w:pPr>
      <w:r w:rsidRPr="007F2FF1">
        <w:rPr>
          <w:rtl/>
        </w:rPr>
        <w:t>تم تحديد درجة الاستجابة بحيث يعطي الدرجة منخفضة جدًا (1)، منخفضة (2)،</w:t>
      </w:r>
      <w:r w:rsidRPr="007F2FF1">
        <w:rPr>
          <w:rFonts w:hint="cs"/>
          <w:rtl/>
        </w:rPr>
        <w:t xml:space="preserve"> </w:t>
      </w:r>
      <w:r w:rsidRPr="007F2FF1">
        <w:rPr>
          <w:rtl/>
        </w:rPr>
        <w:t xml:space="preserve">متوسطة (3)، </w:t>
      </w:r>
      <w:r w:rsidRPr="007F2FF1">
        <w:rPr>
          <w:rFonts w:hint="cs"/>
          <w:rtl/>
        </w:rPr>
        <w:t>عالية</w:t>
      </w:r>
      <w:r w:rsidRPr="007F2FF1">
        <w:rPr>
          <w:rtl/>
        </w:rPr>
        <w:t xml:space="preserve"> (4)، </w:t>
      </w:r>
      <w:r w:rsidRPr="007F2FF1">
        <w:rPr>
          <w:rFonts w:hint="cs"/>
          <w:rtl/>
        </w:rPr>
        <w:t>عالية</w:t>
      </w:r>
      <w:r w:rsidRPr="007F2FF1">
        <w:rPr>
          <w:rtl/>
        </w:rPr>
        <w:t xml:space="preserve"> جدًا</w:t>
      </w:r>
      <w:r w:rsidRPr="007F2FF1">
        <w:rPr>
          <w:rFonts w:hint="cs"/>
          <w:rtl/>
        </w:rPr>
        <w:t xml:space="preserve"> </w:t>
      </w:r>
      <w:r w:rsidRPr="007F2FF1">
        <w:rPr>
          <w:rtl/>
        </w:rPr>
        <w:t xml:space="preserve">(5)، ويتم تحديد درجة التحقق لكل </w:t>
      </w:r>
      <w:r w:rsidRPr="007F2FF1">
        <w:rPr>
          <w:rFonts w:hint="cs"/>
          <w:rtl/>
        </w:rPr>
        <w:t>بعد</w:t>
      </w:r>
      <w:r w:rsidRPr="007F2FF1">
        <w:rPr>
          <w:rtl/>
        </w:rPr>
        <w:t xml:space="preserve"> بناء على ما يلي:</w:t>
      </w:r>
    </w:p>
    <w:p w14:paraId="5306BF98" w14:textId="77777777" w:rsidR="007B09A5" w:rsidRPr="007F2FF1" w:rsidRDefault="007B09A5" w:rsidP="007F2FF1">
      <w:pPr>
        <w:tabs>
          <w:tab w:val="right" w:pos="360"/>
          <w:tab w:val="right" w:pos="900"/>
        </w:tabs>
        <w:spacing w:before="120" w:after="120" w:line="240" w:lineRule="auto"/>
        <w:jc w:val="center"/>
        <w:rPr>
          <w:rFonts w:ascii="Times New Roman" w:eastAsia="Calibri" w:hAnsi="Times New Roman" w:cs="Simplified Arabic"/>
          <w:sz w:val="24"/>
          <w:szCs w:val="28"/>
          <w:lang w:bidi="ar-EG"/>
        </w:rPr>
      </w:pPr>
      <w:bookmarkStart w:id="217" w:name="_Hlk161742971"/>
      <m:oMathPara>
        <m:oMath>
          <m:r>
            <m:rPr>
              <m:nor/>
            </m:rPr>
            <w:rPr>
              <w:rFonts w:ascii="Times New Roman" w:hAnsi="Times New Roman" w:cs="Simplified Arabic"/>
              <w:sz w:val="24"/>
              <w:szCs w:val="28"/>
              <w:rtl/>
              <w:lang w:bidi="ar-EG"/>
            </w:rPr>
            <m:t>0.80</m:t>
          </m:r>
          <m:r>
            <w:rPr>
              <w:rFonts w:ascii="Cambria Math" w:hAnsi="Cambria Math" w:cs="Simplified Arabic"/>
              <w:sz w:val="24"/>
              <w:szCs w:val="28"/>
              <w:lang w:bidi="ar-EG"/>
            </w:rPr>
            <m:t xml:space="preserve"> = </m:t>
          </m:r>
          <m:f>
            <m:fPr>
              <m:ctrlPr>
                <w:rPr>
                  <w:rFonts w:ascii="Cambria Math" w:eastAsia="Times New Roman" w:hAnsi="Cambria Math" w:cs="Simplified Arabic"/>
                  <w:sz w:val="24"/>
                  <w:szCs w:val="28"/>
                  <w:lang w:bidi="ar-EG"/>
                </w:rPr>
              </m:ctrlPr>
            </m:fPr>
            <m:num>
              <m:r>
                <m:rPr>
                  <m:nor/>
                </m:rPr>
                <w:rPr>
                  <w:rFonts w:ascii="Times New Roman" w:eastAsia="Times New Roman" w:hAnsi="Times New Roman" w:cs="Simplified Arabic"/>
                  <w:sz w:val="24"/>
                  <w:szCs w:val="28"/>
                  <w:rtl/>
                  <w:lang w:bidi="ar-EG"/>
                </w:rPr>
                <m:t>1</m:t>
              </m:r>
              <m:r>
                <m:rPr>
                  <m:sty m:val="p"/>
                </m:rPr>
                <w:rPr>
                  <w:rFonts w:ascii="Cambria Math" w:eastAsia="Times New Roman" w:hAnsi="Cambria Math" w:cs="Cambria Math" w:hint="cs"/>
                  <w:sz w:val="24"/>
                  <w:szCs w:val="28"/>
                  <w:rtl/>
                  <w:lang w:bidi="ar-EG"/>
                </w:rPr>
                <m:t>-</m:t>
              </m:r>
              <m:r>
                <m:rPr>
                  <m:nor/>
                </m:rPr>
                <w:rPr>
                  <w:rFonts w:ascii="Times New Roman" w:eastAsia="Times New Roman" w:hAnsi="Times New Roman" w:cs="Simplified Arabic"/>
                  <w:sz w:val="24"/>
                  <w:szCs w:val="28"/>
                  <w:rtl/>
                  <w:lang w:bidi="ar-EG"/>
                </w:rPr>
                <m:t>5</m:t>
              </m:r>
              <m:ctrlPr>
                <w:rPr>
                  <w:rFonts w:ascii="Cambria Math" w:eastAsia="Times New Roman" w:hAnsi="Cambria Math" w:cs="Simplified Arabic"/>
                  <w:i/>
                  <w:sz w:val="24"/>
                  <w:szCs w:val="28"/>
                  <w:rtl/>
                  <w:lang w:bidi="ar-EG"/>
                </w:rPr>
              </m:ctrlPr>
            </m:num>
            <m:den>
              <m:r>
                <m:rPr>
                  <m:nor/>
                </m:rPr>
                <w:rPr>
                  <w:rFonts w:ascii="Times New Roman" w:eastAsia="Times New Roman" w:hAnsi="Times New Roman" w:cs="Simplified Arabic"/>
                  <w:sz w:val="24"/>
                  <w:szCs w:val="28"/>
                  <w:rtl/>
                  <w:lang w:bidi="ar-EG"/>
                </w:rPr>
                <m:t>5</m:t>
              </m:r>
              <m:ctrlPr>
                <w:rPr>
                  <w:rFonts w:ascii="Cambria Math" w:eastAsia="Times New Roman" w:hAnsi="Cambria Math" w:cs="Simplified Arabic"/>
                  <w:i/>
                  <w:sz w:val="24"/>
                  <w:szCs w:val="28"/>
                  <w:rtl/>
                  <w:lang w:bidi="ar-EG"/>
                </w:rPr>
              </m:ctrlPr>
            </m:den>
          </m:f>
          <m:r>
            <w:rPr>
              <w:rFonts w:ascii="Cambria Math" w:eastAsia="Times New Roman" w:hAnsi="Cambria Math" w:cs="Simplified Arabic"/>
              <w:sz w:val="24"/>
              <w:szCs w:val="28"/>
              <w:lang w:bidi="ar-EG"/>
            </w:rPr>
            <m:t>=</m:t>
          </m:r>
          <m:f>
            <m:fPr>
              <m:ctrlPr>
                <w:rPr>
                  <w:rFonts w:ascii="Cambria Math" w:eastAsia="Times New Roman" w:hAnsi="Cambria Math" w:cs="Simplified Arabic"/>
                  <w:i/>
                  <w:sz w:val="24"/>
                  <w:szCs w:val="28"/>
                  <w:lang w:bidi="ar-EG"/>
                </w:rPr>
              </m:ctrlPr>
            </m:fPr>
            <m:num>
              <m:r>
                <m:rPr>
                  <m:nor/>
                </m:rPr>
                <w:rPr>
                  <w:rFonts w:ascii="Times New Roman" w:eastAsia="Times New Roman" w:hAnsi="Times New Roman" w:cs="Simplified Arabic"/>
                  <w:sz w:val="24"/>
                  <w:szCs w:val="28"/>
                  <w:rtl/>
                </w:rPr>
                <m:t>الحد الأعلى - الحد الأدنى</m:t>
              </m:r>
              <m:r>
                <w:rPr>
                  <w:rFonts w:ascii="Cambria Math" w:eastAsia="Times New Roman" w:hAnsi="Cambria Math" w:cs="Simplified Arabic"/>
                  <w:sz w:val="24"/>
                  <w:szCs w:val="28"/>
                  <w:lang w:bidi="ar-EG"/>
                </w:rPr>
                <m:t xml:space="preserve"> </m:t>
              </m:r>
            </m:num>
            <m:den>
              <m:r>
                <w:rPr>
                  <w:rFonts w:ascii="Cambria Math" w:eastAsia="Times New Roman" w:hAnsi="Cambria Math" w:cs="Simplified Arabic"/>
                  <w:sz w:val="24"/>
                  <w:szCs w:val="28"/>
                  <w:rtl/>
                </w:rPr>
                <m:t>المستويات</m:t>
              </m:r>
              <m:r>
                <w:rPr>
                  <w:rFonts w:ascii="Cambria Math" w:eastAsia="Times New Roman" w:hAnsi="Cambria Math" w:cs="Simplified Arabic"/>
                  <w:sz w:val="24"/>
                  <w:szCs w:val="28"/>
                </w:rPr>
                <m:t xml:space="preserve"> </m:t>
              </m:r>
              <m:r>
                <w:rPr>
                  <w:rFonts w:ascii="Cambria Math" w:eastAsia="Times New Roman" w:hAnsi="Cambria Math" w:cs="Simplified Arabic"/>
                  <w:sz w:val="24"/>
                  <w:szCs w:val="28"/>
                  <w:rtl/>
                </w:rPr>
                <m:t xml:space="preserve">عدد </m:t>
              </m:r>
            </m:den>
          </m:f>
          <m:r>
            <w:rPr>
              <w:rFonts w:ascii="Cambria Math" w:eastAsia="Calibri" w:hAnsi="Cambria Math" w:cs="Simplified Arabic"/>
              <w:sz w:val="24"/>
              <w:szCs w:val="28"/>
              <w:lang w:bidi="ar-EG"/>
            </w:rPr>
            <m:t>=</m:t>
          </m:r>
          <m:r>
            <m:rPr>
              <m:sty m:val="bi"/>
            </m:rPr>
            <w:rPr>
              <w:rFonts w:ascii="Cambria Math" w:eastAsia="Calibri" w:hAnsi="Cambria Math" w:cs="Simplified Arabic"/>
              <w:sz w:val="24"/>
              <w:szCs w:val="28"/>
              <w:rtl/>
              <w:lang w:bidi="ar-EG"/>
            </w:rPr>
            <m:t>الفئة</m:t>
          </m:r>
          <m:r>
            <m:rPr>
              <m:sty m:val="bi"/>
            </m:rPr>
            <w:rPr>
              <w:rFonts w:ascii="Cambria Math" w:eastAsia="Calibri" w:hAnsi="Cambria Math" w:cs="Simplified Arabic"/>
              <w:sz w:val="24"/>
              <w:szCs w:val="28"/>
              <w:lang w:bidi="ar-EG"/>
            </w:rPr>
            <m:t xml:space="preserve"> </m:t>
          </m:r>
          <m:r>
            <m:rPr>
              <m:sty m:val="bi"/>
            </m:rPr>
            <w:rPr>
              <w:rFonts w:ascii="Cambria Math" w:eastAsia="Calibri" w:hAnsi="Cambria Math" w:cs="Simplified Arabic"/>
              <w:sz w:val="24"/>
              <w:szCs w:val="28"/>
              <w:rtl/>
              <w:lang w:bidi="ar-EG"/>
            </w:rPr>
            <m:t>طول</m:t>
          </m:r>
        </m:oMath>
      </m:oMathPara>
    </w:p>
    <w:bookmarkEnd w:id="217"/>
    <w:p w14:paraId="44F100C3" w14:textId="77777777" w:rsidR="007B09A5" w:rsidRPr="007F2FF1" w:rsidRDefault="007B09A5" w:rsidP="007F2FF1">
      <w:pPr>
        <w:numPr>
          <w:ilvl w:val="0"/>
          <w:numId w:val="63"/>
        </w:numPr>
        <w:tabs>
          <w:tab w:val="right" w:pos="360"/>
          <w:tab w:val="right" w:pos="900"/>
        </w:tabs>
        <w:spacing w:before="120" w:after="120" w:line="240" w:lineRule="auto"/>
        <w:jc w:val="both"/>
        <w:rPr>
          <w:rFonts w:ascii="Times New Roman" w:eastAsia="Calibri" w:hAnsi="Times New Roman" w:cs="Simplified Arabic"/>
          <w:sz w:val="24"/>
          <w:szCs w:val="28"/>
          <w:lang w:bidi="ar-EG"/>
        </w:rPr>
      </w:pPr>
      <w:r w:rsidRPr="007F2FF1">
        <w:rPr>
          <w:rFonts w:ascii="Times New Roman" w:eastAsia="Calibri" w:hAnsi="Times New Roman" w:cs="Simplified Arabic"/>
          <w:sz w:val="24"/>
          <w:szCs w:val="28"/>
          <w:rtl/>
          <w:lang w:bidi="ar-EG"/>
        </w:rPr>
        <w:t>من 1 إلى أقل من 1.80 تمثل درجة استجابة (</w:t>
      </w:r>
      <w:r w:rsidRPr="007F2FF1">
        <w:rPr>
          <w:rFonts w:ascii="Times New Roman" w:eastAsia="Calibri" w:hAnsi="Times New Roman" w:cs="Simplified Arabic"/>
          <w:sz w:val="24"/>
          <w:szCs w:val="28"/>
          <w:rtl/>
        </w:rPr>
        <w:t>منخفضة جدًا</w:t>
      </w:r>
      <w:r w:rsidRPr="007F2FF1">
        <w:rPr>
          <w:rFonts w:ascii="Times New Roman" w:eastAsia="Calibri" w:hAnsi="Times New Roman" w:cs="Simplified Arabic"/>
          <w:sz w:val="24"/>
          <w:szCs w:val="28"/>
          <w:rtl/>
          <w:lang w:bidi="ar-EG"/>
        </w:rPr>
        <w:t>).</w:t>
      </w:r>
    </w:p>
    <w:p w14:paraId="6CB70ACF" w14:textId="77777777" w:rsidR="007B09A5" w:rsidRPr="007F2FF1" w:rsidRDefault="007B09A5" w:rsidP="007F2FF1">
      <w:pPr>
        <w:numPr>
          <w:ilvl w:val="0"/>
          <w:numId w:val="63"/>
        </w:numPr>
        <w:tabs>
          <w:tab w:val="right" w:pos="360"/>
          <w:tab w:val="right" w:pos="900"/>
        </w:tabs>
        <w:spacing w:before="120" w:after="120" w:line="240" w:lineRule="auto"/>
        <w:jc w:val="both"/>
        <w:rPr>
          <w:rFonts w:ascii="Times New Roman" w:eastAsia="Calibri" w:hAnsi="Times New Roman" w:cs="Simplified Arabic"/>
          <w:sz w:val="24"/>
          <w:szCs w:val="28"/>
          <w:rtl/>
          <w:lang w:bidi="ar-EG"/>
        </w:rPr>
      </w:pPr>
      <w:r w:rsidRPr="007F2FF1">
        <w:rPr>
          <w:rFonts w:ascii="Times New Roman" w:eastAsia="Calibri" w:hAnsi="Times New Roman" w:cs="Simplified Arabic"/>
          <w:sz w:val="24"/>
          <w:szCs w:val="28"/>
          <w:rtl/>
          <w:lang w:bidi="ar-EG"/>
        </w:rPr>
        <w:t>من 1.80 إلى أقل من 2.60 تمثل درجة استجابة (</w:t>
      </w:r>
      <w:r w:rsidRPr="007F2FF1">
        <w:rPr>
          <w:rFonts w:ascii="Times New Roman" w:eastAsia="Calibri" w:hAnsi="Times New Roman" w:cs="Simplified Arabic"/>
          <w:sz w:val="24"/>
          <w:szCs w:val="28"/>
          <w:rtl/>
        </w:rPr>
        <w:t>منخفضة</w:t>
      </w:r>
      <w:r w:rsidRPr="007F2FF1">
        <w:rPr>
          <w:rFonts w:ascii="Times New Roman" w:eastAsia="Calibri" w:hAnsi="Times New Roman" w:cs="Simplified Arabic"/>
          <w:sz w:val="24"/>
          <w:szCs w:val="28"/>
          <w:rtl/>
          <w:lang w:bidi="ar-EG"/>
        </w:rPr>
        <w:t>).</w:t>
      </w:r>
    </w:p>
    <w:p w14:paraId="45269C76" w14:textId="77777777" w:rsidR="007B09A5" w:rsidRPr="007F2FF1" w:rsidRDefault="007B09A5" w:rsidP="007F2FF1">
      <w:pPr>
        <w:numPr>
          <w:ilvl w:val="0"/>
          <w:numId w:val="63"/>
        </w:numPr>
        <w:tabs>
          <w:tab w:val="right" w:pos="360"/>
          <w:tab w:val="right" w:pos="900"/>
        </w:tabs>
        <w:spacing w:before="120" w:after="120" w:line="240" w:lineRule="auto"/>
        <w:jc w:val="both"/>
        <w:rPr>
          <w:rFonts w:ascii="Times New Roman" w:eastAsia="Calibri" w:hAnsi="Times New Roman" w:cs="Simplified Arabic"/>
          <w:sz w:val="24"/>
          <w:szCs w:val="28"/>
          <w:rtl/>
          <w:lang w:bidi="ar-EG"/>
        </w:rPr>
      </w:pPr>
      <w:r w:rsidRPr="007F2FF1">
        <w:rPr>
          <w:rFonts w:ascii="Times New Roman" w:eastAsia="Calibri" w:hAnsi="Times New Roman" w:cs="Simplified Arabic"/>
          <w:sz w:val="24"/>
          <w:szCs w:val="28"/>
          <w:rtl/>
          <w:lang w:bidi="ar-EG"/>
        </w:rPr>
        <w:t>من 2.60 إلى أقل من 3.40 تمثل درجة استجابة (متوسطة).</w:t>
      </w:r>
    </w:p>
    <w:p w14:paraId="754D3F0B" w14:textId="77777777" w:rsidR="007B09A5" w:rsidRPr="007F2FF1" w:rsidRDefault="007B09A5" w:rsidP="007F2FF1">
      <w:pPr>
        <w:numPr>
          <w:ilvl w:val="0"/>
          <w:numId w:val="63"/>
        </w:numPr>
        <w:tabs>
          <w:tab w:val="right" w:pos="360"/>
          <w:tab w:val="right" w:pos="900"/>
        </w:tabs>
        <w:spacing w:before="120" w:after="120" w:line="240" w:lineRule="auto"/>
        <w:jc w:val="both"/>
        <w:rPr>
          <w:rFonts w:ascii="Times New Roman" w:eastAsia="Calibri" w:hAnsi="Times New Roman" w:cs="Simplified Arabic"/>
          <w:sz w:val="24"/>
          <w:szCs w:val="28"/>
          <w:lang w:bidi="ar-EG"/>
        </w:rPr>
      </w:pPr>
      <w:r w:rsidRPr="007F2FF1">
        <w:rPr>
          <w:rFonts w:ascii="Times New Roman" w:eastAsia="Calibri" w:hAnsi="Times New Roman" w:cs="Simplified Arabic"/>
          <w:sz w:val="24"/>
          <w:szCs w:val="28"/>
          <w:rtl/>
          <w:lang w:bidi="ar-EG"/>
        </w:rPr>
        <w:t>من 3.40 إلى أقل من 4.20 تمثل درجة استجابة (</w:t>
      </w:r>
      <w:r w:rsidRPr="007F2FF1">
        <w:rPr>
          <w:rFonts w:ascii="Times New Roman" w:eastAsia="Calibri" w:hAnsi="Times New Roman" w:cs="Simplified Arabic" w:hint="cs"/>
          <w:sz w:val="24"/>
          <w:szCs w:val="28"/>
          <w:rtl/>
        </w:rPr>
        <w:t>عالية</w:t>
      </w:r>
      <w:r w:rsidRPr="007F2FF1">
        <w:rPr>
          <w:rFonts w:ascii="Times New Roman" w:eastAsia="Calibri" w:hAnsi="Times New Roman" w:cs="Simplified Arabic"/>
          <w:sz w:val="24"/>
          <w:szCs w:val="28"/>
          <w:rtl/>
          <w:lang w:bidi="ar-EG"/>
        </w:rPr>
        <w:t>).</w:t>
      </w:r>
    </w:p>
    <w:p w14:paraId="2F788395" w14:textId="77777777" w:rsidR="007B09A5" w:rsidRPr="007F2FF1" w:rsidRDefault="007B09A5" w:rsidP="007F2FF1">
      <w:pPr>
        <w:numPr>
          <w:ilvl w:val="0"/>
          <w:numId w:val="63"/>
        </w:numPr>
        <w:tabs>
          <w:tab w:val="right" w:pos="360"/>
          <w:tab w:val="right" w:pos="900"/>
        </w:tabs>
        <w:spacing w:before="120" w:after="120" w:line="240" w:lineRule="auto"/>
        <w:jc w:val="both"/>
        <w:rPr>
          <w:rFonts w:ascii="Times New Roman" w:eastAsia="Calibri" w:hAnsi="Times New Roman" w:cs="Simplified Arabic"/>
          <w:sz w:val="24"/>
          <w:szCs w:val="28"/>
          <w:lang w:bidi="ar-EG"/>
        </w:rPr>
      </w:pPr>
      <w:r w:rsidRPr="007F2FF1">
        <w:rPr>
          <w:rFonts w:ascii="Times New Roman" w:eastAsia="Calibri" w:hAnsi="Times New Roman" w:cs="Simplified Arabic"/>
          <w:sz w:val="24"/>
          <w:szCs w:val="28"/>
          <w:rtl/>
          <w:lang w:bidi="ar-EG"/>
        </w:rPr>
        <w:t>من 4.20 إلى 5 تمثل درجة استجابة (</w:t>
      </w:r>
      <w:r w:rsidRPr="007F2FF1">
        <w:rPr>
          <w:rFonts w:ascii="Times New Roman" w:eastAsia="Calibri" w:hAnsi="Times New Roman" w:cs="Simplified Arabic" w:hint="cs"/>
          <w:sz w:val="24"/>
          <w:szCs w:val="28"/>
          <w:rtl/>
          <w:lang w:bidi="ar-EG"/>
        </w:rPr>
        <w:t>عالية</w:t>
      </w:r>
      <w:r w:rsidRPr="007F2FF1">
        <w:rPr>
          <w:rFonts w:ascii="Times New Roman" w:eastAsia="Calibri" w:hAnsi="Times New Roman" w:cs="Simplified Arabic"/>
          <w:sz w:val="24"/>
          <w:szCs w:val="28"/>
          <w:rtl/>
          <w:lang w:bidi="ar-EG"/>
        </w:rPr>
        <w:t xml:space="preserve"> جدًا)</w:t>
      </w:r>
      <w:r w:rsidRPr="007F2FF1">
        <w:rPr>
          <w:rFonts w:ascii="Times New Roman" w:eastAsia="Calibri" w:hAnsi="Times New Roman" w:cs="Simplified Arabic" w:hint="cs"/>
          <w:sz w:val="24"/>
          <w:szCs w:val="28"/>
          <w:rtl/>
          <w:lang w:bidi="ar-EG"/>
        </w:rPr>
        <w:t>.</w:t>
      </w:r>
    </w:p>
    <w:p w14:paraId="3D5CA4E6" w14:textId="77777777" w:rsidR="007B09A5" w:rsidRPr="007F2FF1" w:rsidRDefault="007B09A5" w:rsidP="007F2FF1">
      <w:pPr>
        <w:tabs>
          <w:tab w:val="right" w:pos="360"/>
          <w:tab w:val="right" w:pos="900"/>
        </w:tabs>
        <w:spacing w:before="120" w:after="120" w:line="240" w:lineRule="auto"/>
        <w:jc w:val="both"/>
        <w:rPr>
          <w:rFonts w:ascii="Times New Roman" w:eastAsia="Calibri" w:hAnsi="Times New Roman" w:cs="Simplified Arabic"/>
          <w:sz w:val="24"/>
          <w:szCs w:val="28"/>
          <w:lang w:bidi="ar-EG"/>
        </w:rPr>
      </w:pPr>
    </w:p>
    <w:p w14:paraId="262EE71E" w14:textId="77777777" w:rsidR="007B09A5" w:rsidRPr="007F2FF1" w:rsidRDefault="007B09A5" w:rsidP="007F2FF1">
      <w:pPr>
        <w:bidi w:val="0"/>
        <w:spacing w:before="120" w:after="120" w:line="240" w:lineRule="auto"/>
        <w:rPr>
          <w:rFonts w:ascii="Times New Roman" w:hAnsi="Times New Roman" w:cs="Simplified Arabic"/>
          <w:b/>
          <w:bCs/>
          <w:sz w:val="24"/>
          <w:szCs w:val="28"/>
          <w:rtl/>
          <w:lang w:bidi="ar-EG"/>
        </w:rPr>
      </w:pPr>
      <w:r w:rsidRPr="007F2FF1">
        <w:rPr>
          <w:rFonts w:ascii="Times New Roman" w:hAnsi="Times New Roman" w:cs="Simplified Arabic"/>
          <w:b/>
          <w:bCs/>
          <w:sz w:val="24"/>
          <w:szCs w:val="28"/>
          <w:rtl/>
          <w:lang w:bidi="ar-EG"/>
        </w:rPr>
        <w:br w:type="page"/>
      </w:r>
    </w:p>
    <w:p w14:paraId="77B0BDA8" w14:textId="245433BE" w:rsidR="007B09A5" w:rsidRPr="007F2FF1" w:rsidRDefault="007B09A5" w:rsidP="00943D16">
      <w:pPr>
        <w:pStyle w:val="a6"/>
        <w:rPr>
          <w:rtl/>
        </w:rPr>
      </w:pPr>
      <w:bookmarkStart w:id="218" w:name="_Toc227769217"/>
      <w:r w:rsidRPr="007F2FF1">
        <w:rPr>
          <w:rFonts w:hint="cs"/>
          <w:rtl/>
        </w:rPr>
        <w:t>الفصل الرابع</w:t>
      </w:r>
      <w:r w:rsidR="00943D16">
        <w:rPr>
          <w:rFonts w:hint="cs"/>
          <w:rtl/>
        </w:rPr>
        <w:t xml:space="preserve">: </w:t>
      </w:r>
      <w:r w:rsidRPr="007F2FF1">
        <w:rPr>
          <w:rFonts w:hint="cs"/>
          <w:rtl/>
        </w:rPr>
        <w:t xml:space="preserve">عرض </w:t>
      </w:r>
      <w:r w:rsidRPr="007F2FF1">
        <w:rPr>
          <w:rtl/>
        </w:rPr>
        <w:t xml:space="preserve">نتائج </w:t>
      </w:r>
      <w:r w:rsidRPr="007F2FF1">
        <w:rPr>
          <w:rFonts w:hint="cs"/>
          <w:rtl/>
        </w:rPr>
        <w:t>الدراسة ومناقشتها</w:t>
      </w:r>
      <w:bookmarkEnd w:id="218"/>
    </w:p>
    <w:p w14:paraId="5268D33C" w14:textId="77777777" w:rsidR="007B09A5" w:rsidRPr="007F2FF1" w:rsidRDefault="007B09A5" w:rsidP="007F2FF1">
      <w:pPr>
        <w:tabs>
          <w:tab w:val="left" w:pos="3768"/>
          <w:tab w:val="center" w:pos="4513"/>
        </w:tabs>
        <w:spacing w:before="120" w:after="120" w:line="240" w:lineRule="auto"/>
        <w:rPr>
          <w:rFonts w:ascii="Times New Roman" w:hAnsi="Times New Roman" w:cs="Simplified Arabic"/>
          <w:b/>
          <w:bCs/>
          <w:sz w:val="24"/>
          <w:szCs w:val="28"/>
          <w:rtl/>
          <w:lang w:bidi="ar-EG"/>
        </w:rPr>
      </w:pPr>
      <w:r w:rsidRPr="006E6E75">
        <w:rPr>
          <w:rFonts w:ascii="Times New Roman" w:eastAsiaTheme="majorEastAsia" w:hAnsi="Times New Roman" w:cs="Simplified Arabic" w:hint="cs"/>
          <w:b/>
          <w:bCs/>
          <w:sz w:val="32"/>
          <w:szCs w:val="36"/>
          <w:rtl/>
        </w:rPr>
        <w:t>تمهيد</w:t>
      </w:r>
      <w:r w:rsidRPr="007F2FF1">
        <w:rPr>
          <w:rFonts w:ascii="Times New Roman" w:hAnsi="Times New Roman" w:cs="Simplified Arabic" w:hint="cs"/>
          <w:b/>
          <w:bCs/>
          <w:sz w:val="24"/>
          <w:szCs w:val="28"/>
          <w:rtl/>
          <w:lang w:bidi="ar-EG"/>
        </w:rPr>
        <w:t xml:space="preserve">: </w:t>
      </w:r>
    </w:p>
    <w:p w14:paraId="1A7C92B8" w14:textId="77777777" w:rsidR="007B09A5" w:rsidRPr="007F2FF1" w:rsidRDefault="007B09A5" w:rsidP="003C56AC">
      <w:pPr>
        <w:pStyle w:val="00000"/>
        <w:rPr>
          <w:rtl/>
        </w:rPr>
      </w:pPr>
      <w:r w:rsidRPr="007F2FF1">
        <w:rPr>
          <w:rFonts w:hint="cs"/>
          <w:rtl/>
        </w:rPr>
        <w:t>يتضمن</w:t>
      </w:r>
      <w:r w:rsidRPr="007F2FF1">
        <w:rPr>
          <w:rtl/>
        </w:rPr>
        <w:t xml:space="preserve"> </w:t>
      </w:r>
      <w:r w:rsidRPr="007F2FF1">
        <w:rPr>
          <w:rFonts w:hint="cs"/>
          <w:rtl/>
        </w:rPr>
        <w:t>هذا</w:t>
      </w:r>
      <w:r w:rsidRPr="007F2FF1">
        <w:rPr>
          <w:rtl/>
        </w:rPr>
        <w:t xml:space="preserve"> </w:t>
      </w:r>
      <w:r w:rsidRPr="007F2FF1">
        <w:rPr>
          <w:rFonts w:hint="cs"/>
          <w:rtl/>
        </w:rPr>
        <w:t>الفصل</w:t>
      </w:r>
      <w:r w:rsidRPr="007F2FF1">
        <w:rPr>
          <w:rtl/>
        </w:rPr>
        <w:t xml:space="preserve"> </w:t>
      </w:r>
      <w:r w:rsidRPr="007F2FF1">
        <w:rPr>
          <w:rFonts w:hint="cs"/>
          <w:rtl/>
        </w:rPr>
        <w:t>عرضًا</w:t>
      </w:r>
      <w:r w:rsidRPr="007F2FF1">
        <w:rPr>
          <w:rtl/>
        </w:rPr>
        <w:t xml:space="preserve"> </w:t>
      </w:r>
      <w:r w:rsidRPr="007F2FF1">
        <w:rPr>
          <w:rFonts w:hint="cs"/>
          <w:rtl/>
        </w:rPr>
        <w:t>للنتائج</w:t>
      </w:r>
      <w:r w:rsidRPr="007F2FF1">
        <w:rPr>
          <w:rtl/>
        </w:rPr>
        <w:t xml:space="preserve"> </w:t>
      </w:r>
      <w:r w:rsidRPr="007F2FF1">
        <w:rPr>
          <w:rFonts w:hint="cs"/>
          <w:rtl/>
        </w:rPr>
        <w:t>التي</w:t>
      </w:r>
      <w:r w:rsidRPr="007F2FF1">
        <w:rPr>
          <w:rtl/>
        </w:rPr>
        <w:t xml:space="preserve"> </w:t>
      </w:r>
      <w:r w:rsidRPr="007F2FF1">
        <w:rPr>
          <w:rFonts w:hint="cs"/>
          <w:rtl/>
        </w:rPr>
        <w:t>تم</w:t>
      </w:r>
      <w:r w:rsidRPr="007F2FF1">
        <w:rPr>
          <w:rtl/>
        </w:rPr>
        <w:t xml:space="preserve"> </w:t>
      </w:r>
      <w:r w:rsidRPr="007F2FF1">
        <w:rPr>
          <w:rFonts w:hint="cs"/>
          <w:rtl/>
        </w:rPr>
        <w:t>التوصل</w:t>
      </w:r>
      <w:r w:rsidRPr="007F2FF1">
        <w:rPr>
          <w:rtl/>
        </w:rPr>
        <w:t xml:space="preserve"> </w:t>
      </w:r>
      <w:r w:rsidRPr="007F2FF1">
        <w:rPr>
          <w:rFonts w:hint="cs"/>
          <w:rtl/>
        </w:rPr>
        <w:t>إليها</w:t>
      </w:r>
      <w:r w:rsidRPr="007F2FF1">
        <w:rPr>
          <w:rtl/>
        </w:rPr>
        <w:t xml:space="preserve"> </w:t>
      </w:r>
      <w:r w:rsidRPr="007F2FF1">
        <w:rPr>
          <w:rFonts w:hint="cs"/>
          <w:rtl/>
        </w:rPr>
        <w:t>بعد</w:t>
      </w:r>
      <w:r w:rsidRPr="007F2FF1">
        <w:rPr>
          <w:rtl/>
        </w:rPr>
        <w:t xml:space="preserve"> </w:t>
      </w:r>
      <w:r w:rsidRPr="007F2FF1">
        <w:rPr>
          <w:rFonts w:hint="cs"/>
          <w:rtl/>
        </w:rPr>
        <w:t>تطبيق</w:t>
      </w:r>
      <w:r w:rsidRPr="007F2FF1">
        <w:rPr>
          <w:rtl/>
        </w:rPr>
        <w:t xml:space="preserve"> </w:t>
      </w:r>
      <w:r w:rsidRPr="007F2FF1">
        <w:rPr>
          <w:rFonts w:hint="cs"/>
          <w:rtl/>
        </w:rPr>
        <w:t>أدوات</w:t>
      </w:r>
      <w:r w:rsidRPr="007F2FF1">
        <w:rPr>
          <w:rtl/>
        </w:rPr>
        <w:t xml:space="preserve"> </w:t>
      </w:r>
      <w:r w:rsidRPr="007F2FF1">
        <w:rPr>
          <w:rFonts w:hint="cs"/>
          <w:rtl/>
        </w:rPr>
        <w:t>الدراسة</w:t>
      </w:r>
      <w:r w:rsidRPr="007F2FF1">
        <w:rPr>
          <w:rtl/>
        </w:rPr>
        <w:t xml:space="preserve"> </w:t>
      </w:r>
      <w:r w:rsidRPr="007F2FF1">
        <w:rPr>
          <w:rFonts w:hint="cs"/>
          <w:rtl/>
        </w:rPr>
        <w:t>واستخدام</w:t>
      </w:r>
      <w:r w:rsidRPr="007F2FF1">
        <w:rPr>
          <w:rtl/>
        </w:rPr>
        <w:t xml:space="preserve"> </w:t>
      </w:r>
      <w:r w:rsidRPr="007F2FF1">
        <w:rPr>
          <w:rFonts w:hint="cs"/>
          <w:rtl/>
        </w:rPr>
        <w:t>الأساليب</w:t>
      </w:r>
      <w:r w:rsidRPr="007F2FF1">
        <w:rPr>
          <w:rtl/>
        </w:rPr>
        <w:t xml:space="preserve"> </w:t>
      </w:r>
      <w:r w:rsidRPr="007F2FF1">
        <w:rPr>
          <w:rFonts w:hint="cs"/>
          <w:rtl/>
        </w:rPr>
        <w:t>الإحصائية</w:t>
      </w:r>
      <w:r w:rsidRPr="007F2FF1">
        <w:rPr>
          <w:rtl/>
        </w:rPr>
        <w:t xml:space="preserve"> </w:t>
      </w:r>
      <w:r w:rsidRPr="007F2FF1">
        <w:rPr>
          <w:rFonts w:hint="cs"/>
          <w:rtl/>
        </w:rPr>
        <w:t>المشار</w:t>
      </w:r>
      <w:r w:rsidRPr="007F2FF1">
        <w:rPr>
          <w:rtl/>
        </w:rPr>
        <w:t xml:space="preserve"> </w:t>
      </w:r>
      <w:r w:rsidRPr="007F2FF1">
        <w:rPr>
          <w:rFonts w:hint="cs"/>
          <w:rtl/>
        </w:rPr>
        <w:t>إليها،</w:t>
      </w:r>
      <w:r w:rsidRPr="007F2FF1">
        <w:rPr>
          <w:rtl/>
        </w:rPr>
        <w:t xml:space="preserve"> </w:t>
      </w:r>
      <w:r w:rsidRPr="007F2FF1">
        <w:rPr>
          <w:rFonts w:hint="cs"/>
          <w:rtl/>
        </w:rPr>
        <w:t>وذلك</w:t>
      </w:r>
      <w:r w:rsidRPr="007F2FF1">
        <w:rPr>
          <w:rtl/>
        </w:rPr>
        <w:t xml:space="preserve"> </w:t>
      </w:r>
      <w:r w:rsidRPr="007F2FF1">
        <w:rPr>
          <w:rFonts w:hint="cs"/>
          <w:rtl/>
        </w:rPr>
        <w:t>للإجابة</w:t>
      </w:r>
      <w:r w:rsidRPr="007F2FF1">
        <w:rPr>
          <w:rtl/>
        </w:rPr>
        <w:t xml:space="preserve"> </w:t>
      </w:r>
      <w:r w:rsidRPr="007F2FF1">
        <w:rPr>
          <w:rFonts w:hint="cs"/>
          <w:rtl/>
        </w:rPr>
        <w:t>عن</w:t>
      </w:r>
      <w:r w:rsidRPr="007F2FF1">
        <w:rPr>
          <w:rtl/>
        </w:rPr>
        <w:t xml:space="preserve"> </w:t>
      </w:r>
      <w:r w:rsidRPr="007F2FF1">
        <w:rPr>
          <w:rFonts w:hint="cs"/>
          <w:rtl/>
        </w:rPr>
        <w:t>أسئلة</w:t>
      </w:r>
      <w:r w:rsidRPr="007F2FF1">
        <w:rPr>
          <w:rtl/>
        </w:rPr>
        <w:t xml:space="preserve"> </w:t>
      </w:r>
      <w:r w:rsidRPr="007F2FF1">
        <w:rPr>
          <w:rFonts w:hint="cs"/>
          <w:rtl/>
        </w:rPr>
        <w:t>الدراسة، ويلي</w:t>
      </w:r>
      <w:r w:rsidRPr="007F2FF1">
        <w:rPr>
          <w:rtl/>
        </w:rPr>
        <w:t xml:space="preserve"> </w:t>
      </w:r>
      <w:r w:rsidRPr="007F2FF1">
        <w:rPr>
          <w:rFonts w:hint="cs"/>
          <w:rtl/>
        </w:rPr>
        <w:t>ذلك</w:t>
      </w:r>
      <w:r w:rsidRPr="007F2FF1">
        <w:rPr>
          <w:rtl/>
        </w:rPr>
        <w:t xml:space="preserve"> </w:t>
      </w:r>
      <w:r w:rsidRPr="007F2FF1">
        <w:rPr>
          <w:rFonts w:hint="cs"/>
          <w:rtl/>
        </w:rPr>
        <w:t>تفسير</w:t>
      </w:r>
      <w:r w:rsidRPr="007F2FF1">
        <w:rPr>
          <w:rtl/>
        </w:rPr>
        <w:t xml:space="preserve"> </w:t>
      </w:r>
      <w:r w:rsidRPr="007F2FF1">
        <w:rPr>
          <w:rFonts w:hint="cs"/>
          <w:rtl/>
        </w:rPr>
        <w:t>النتائج</w:t>
      </w:r>
      <w:r w:rsidRPr="007F2FF1">
        <w:rPr>
          <w:rtl/>
        </w:rPr>
        <w:t xml:space="preserve"> </w:t>
      </w:r>
      <w:r w:rsidRPr="007F2FF1">
        <w:rPr>
          <w:rFonts w:hint="cs"/>
          <w:rtl/>
        </w:rPr>
        <w:t>ومناقشتها</w:t>
      </w:r>
      <w:r w:rsidRPr="007F2FF1">
        <w:rPr>
          <w:rtl/>
        </w:rPr>
        <w:t xml:space="preserve"> </w:t>
      </w:r>
      <w:r w:rsidRPr="007F2FF1">
        <w:rPr>
          <w:rFonts w:hint="cs"/>
          <w:rtl/>
        </w:rPr>
        <w:t>في</w:t>
      </w:r>
      <w:r w:rsidRPr="007F2FF1">
        <w:rPr>
          <w:rtl/>
        </w:rPr>
        <w:t xml:space="preserve"> </w:t>
      </w:r>
      <w:r w:rsidRPr="007F2FF1">
        <w:rPr>
          <w:rFonts w:hint="cs"/>
          <w:rtl/>
        </w:rPr>
        <w:t>ضوء</w:t>
      </w:r>
      <w:r w:rsidRPr="007F2FF1">
        <w:rPr>
          <w:rtl/>
        </w:rPr>
        <w:t xml:space="preserve"> </w:t>
      </w:r>
      <w:r w:rsidRPr="007F2FF1">
        <w:rPr>
          <w:rFonts w:hint="cs"/>
          <w:rtl/>
        </w:rPr>
        <w:t>الإطار</w:t>
      </w:r>
      <w:r w:rsidRPr="007F2FF1">
        <w:rPr>
          <w:rtl/>
        </w:rPr>
        <w:t xml:space="preserve"> </w:t>
      </w:r>
      <w:r w:rsidRPr="007F2FF1">
        <w:rPr>
          <w:rFonts w:hint="cs"/>
          <w:rtl/>
        </w:rPr>
        <w:t>النظري</w:t>
      </w:r>
      <w:r w:rsidRPr="007F2FF1">
        <w:rPr>
          <w:rtl/>
        </w:rPr>
        <w:t xml:space="preserve"> </w:t>
      </w:r>
      <w:r w:rsidRPr="007F2FF1">
        <w:rPr>
          <w:rFonts w:hint="cs"/>
          <w:rtl/>
        </w:rPr>
        <w:t>والدراسات</w:t>
      </w:r>
      <w:r w:rsidRPr="007F2FF1">
        <w:rPr>
          <w:rtl/>
        </w:rPr>
        <w:t xml:space="preserve"> </w:t>
      </w:r>
      <w:r w:rsidRPr="007F2FF1">
        <w:rPr>
          <w:rFonts w:hint="cs"/>
          <w:rtl/>
        </w:rPr>
        <w:t>السابقة</w:t>
      </w:r>
      <w:r w:rsidRPr="007F2FF1">
        <w:rPr>
          <w:rtl/>
        </w:rPr>
        <w:t>.</w:t>
      </w:r>
    </w:p>
    <w:p w14:paraId="3815623A" w14:textId="0E9876E9" w:rsidR="007B09A5" w:rsidRPr="006E6E75" w:rsidRDefault="007B09A5" w:rsidP="008B04F8">
      <w:pPr>
        <w:pStyle w:val="Heading2"/>
        <w:numPr>
          <w:ilvl w:val="0"/>
          <w:numId w:val="93"/>
        </w:numPr>
        <w:bidi/>
        <w:spacing w:before="120" w:after="120" w:line="240" w:lineRule="auto"/>
        <w:ind w:hanging="721"/>
        <w:jc w:val="both"/>
        <w:rPr>
          <w:rFonts w:ascii="Times New Roman" w:hAnsi="Times New Roman" w:cs="Simplified Arabic"/>
          <w:b/>
          <w:bCs/>
          <w:color w:val="auto"/>
          <w:szCs w:val="36"/>
          <w:rtl/>
        </w:rPr>
      </w:pPr>
      <w:bookmarkStart w:id="219" w:name="_Toc227769218"/>
      <w:bookmarkStart w:id="220" w:name="_Hlk222062356"/>
      <w:r w:rsidRPr="006E6E75">
        <w:rPr>
          <w:rFonts w:ascii="Times New Roman" w:hAnsi="Times New Roman" w:cs="Simplified Arabic"/>
          <w:b/>
          <w:bCs/>
          <w:color w:val="auto"/>
          <w:szCs w:val="36"/>
          <w:rtl/>
        </w:rPr>
        <w:t>معيار الحكم على النتائج</w:t>
      </w:r>
      <w:bookmarkEnd w:id="219"/>
    </w:p>
    <w:p w14:paraId="27662C8E" w14:textId="77777777" w:rsidR="007B09A5" w:rsidRPr="007F2FF1" w:rsidRDefault="007B09A5" w:rsidP="003C56AC">
      <w:pPr>
        <w:pStyle w:val="00000"/>
      </w:pPr>
      <w:r w:rsidRPr="007F2FF1">
        <w:rPr>
          <w:rtl/>
        </w:rPr>
        <w:t xml:space="preserve">تمت الإجابة عن محاور أداة الدراسة </w:t>
      </w:r>
      <w:r w:rsidRPr="007F2FF1">
        <w:rPr>
          <w:rFonts w:eastAsia="Calibri"/>
          <w:rtl/>
        </w:rPr>
        <w:t xml:space="preserve">الحالية </w:t>
      </w:r>
      <w:r w:rsidRPr="007F2FF1">
        <w:rPr>
          <w:rtl/>
        </w:rPr>
        <w:t xml:space="preserve">باستخدام مقياس ليكرت الخماسي، وكان معيار الحكم على أثر ظاهرة التسول الإلكتروني في المنصات الرقمية على السلوك العام في المجتمعات العربية دراسة ميدانية على النحو التالي </w:t>
      </w:r>
      <w:r w:rsidRPr="007F2FF1">
        <w:rPr>
          <w:rFonts w:hint="cs"/>
          <w:rtl/>
        </w:rPr>
        <w:t>ضعيفة</w:t>
      </w:r>
      <w:r w:rsidRPr="007F2FF1">
        <w:rPr>
          <w:rtl/>
        </w:rPr>
        <w:t xml:space="preserve"> جدا (</w:t>
      </w:r>
      <w:r w:rsidRPr="007F2FF1">
        <w:t>1</w:t>
      </w:r>
      <w:r w:rsidRPr="007F2FF1">
        <w:rPr>
          <w:rtl/>
        </w:rPr>
        <w:t xml:space="preserve">)، </w:t>
      </w:r>
      <w:r w:rsidRPr="007F2FF1">
        <w:rPr>
          <w:rFonts w:hint="cs"/>
          <w:rtl/>
        </w:rPr>
        <w:t>ضعيفة</w:t>
      </w:r>
      <w:r w:rsidRPr="007F2FF1">
        <w:rPr>
          <w:rtl/>
        </w:rPr>
        <w:t xml:space="preserve"> (</w:t>
      </w:r>
      <w:r w:rsidRPr="007F2FF1">
        <w:t>2</w:t>
      </w:r>
      <w:r w:rsidRPr="007F2FF1">
        <w:rPr>
          <w:rtl/>
        </w:rPr>
        <w:t>)، متوسط</w:t>
      </w:r>
      <w:r w:rsidRPr="007F2FF1">
        <w:rPr>
          <w:rFonts w:hint="cs"/>
          <w:rtl/>
        </w:rPr>
        <w:t>ة</w:t>
      </w:r>
      <w:r w:rsidRPr="007F2FF1">
        <w:rPr>
          <w:rtl/>
        </w:rPr>
        <w:t xml:space="preserve"> (</w:t>
      </w:r>
      <w:r w:rsidRPr="007F2FF1">
        <w:t>3</w:t>
      </w:r>
      <w:r w:rsidRPr="007F2FF1">
        <w:rPr>
          <w:rtl/>
        </w:rPr>
        <w:t xml:space="preserve">)، </w:t>
      </w:r>
      <w:r w:rsidRPr="007F2FF1">
        <w:rPr>
          <w:rFonts w:hint="cs"/>
          <w:rtl/>
        </w:rPr>
        <w:t>عالية</w:t>
      </w:r>
      <w:r w:rsidRPr="007F2FF1">
        <w:rPr>
          <w:rtl/>
        </w:rPr>
        <w:t xml:space="preserve"> (</w:t>
      </w:r>
      <w:r w:rsidRPr="007F2FF1">
        <w:t>4</w:t>
      </w:r>
      <w:r w:rsidRPr="007F2FF1">
        <w:rPr>
          <w:rtl/>
        </w:rPr>
        <w:t xml:space="preserve">)، </w:t>
      </w:r>
      <w:r w:rsidRPr="007F2FF1">
        <w:rPr>
          <w:rFonts w:hint="cs"/>
          <w:rtl/>
        </w:rPr>
        <w:t>عالية</w:t>
      </w:r>
      <w:r w:rsidRPr="007F2FF1">
        <w:rPr>
          <w:rtl/>
        </w:rPr>
        <w:t xml:space="preserve"> جدا (</w:t>
      </w:r>
      <w:r w:rsidRPr="007F2FF1">
        <w:t>5</w:t>
      </w:r>
      <w:r w:rsidRPr="007F2FF1">
        <w:rPr>
          <w:rtl/>
        </w:rPr>
        <w:t>)، وقد تم حساب طول الفئة بالطريقة التالية، فقد تم حساب المدى بطرح الحد الأدنى من الحد الأعلى (</w:t>
      </w:r>
      <w:r w:rsidRPr="007F2FF1">
        <w:t>5</w:t>
      </w:r>
      <w:r w:rsidRPr="007F2FF1">
        <w:rPr>
          <w:rtl/>
        </w:rPr>
        <w:t xml:space="preserve"> – </w:t>
      </w:r>
      <w:r w:rsidRPr="007F2FF1">
        <w:t>1</w:t>
      </w:r>
      <w:r w:rsidRPr="007F2FF1">
        <w:rPr>
          <w:rtl/>
        </w:rPr>
        <w:t xml:space="preserve">= </w:t>
      </w:r>
      <w:r w:rsidRPr="007F2FF1">
        <w:t>4</w:t>
      </w:r>
      <w:r w:rsidRPr="007F2FF1">
        <w:rPr>
          <w:rtl/>
        </w:rPr>
        <w:t>)، وللحصول على طول الفئة تمت قسمة المدى على عدد المستويات أي (</w:t>
      </w:r>
      <m:oMath>
        <m:r>
          <m:rPr>
            <m:sty m:val="p"/>
          </m:rPr>
          <w:rPr>
            <w:rFonts w:ascii="Cambria Math" w:eastAsia="Calibri" w:hAnsi="Cambria Math"/>
          </w:rPr>
          <m:t xml:space="preserve">  0.8=  </m:t>
        </m:r>
        <m:f>
          <m:fPr>
            <m:ctrlPr>
              <w:rPr>
                <w:rFonts w:ascii="Cambria Math" w:eastAsia="Calibri" w:hAnsi="Cambria Math"/>
              </w:rPr>
            </m:ctrlPr>
          </m:fPr>
          <m:num>
            <m:r>
              <m:rPr>
                <m:sty m:val="p"/>
              </m:rPr>
              <w:rPr>
                <w:rFonts w:ascii="Cambria Math" w:eastAsia="Calibri" w:hAnsi="Cambria Math"/>
              </w:rPr>
              <m:t>4</m:t>
            </m:r>
          </m:num>
          <m:den>
            <m:r>
              <m:rPr>
                <m:sty m:val="p"/>
              </m:rPr>
              <w:rPr>
                <w:rFonts w:ascii="Cambria Math" w:eastAsia="Calibri" w:hAnsi="Cambria Math"/>
              </w:rPr>
              <m:t>5</m:t>
            </m:r>
          </m:den>
        </m:f>
        <m:r>
          <m:rPr>
            <m:sty m:val="p"/>
          </m:rPr>
          <w:rPr>
            <w:rFonts w:ascii="Cambria Math" w:eastAsia="Calibri" w:hAnsi="Cambria Math"/>
          </w:rPr>
          <m:t>=</m:t>
        </m:r>
        <m:f>
          <m:fPr>
            <m:ctrlPr>
              <w:rPr>
                <w:rFonts w:ascii="Cambria Math" w:eastAsia="Calibri" w:hAnsi="Cambria Math"/>
              </w:rPr>
            </m:ctrlPr>
          </m:fPr>
          <m:num>
            <m:r>
              <m:rPr>
                <m:sty m:val="p"/>
              </m:rPr>
              <w:rPr>
                <w:rFonts w:ascii="Cambria Math" w:eastAsia="Calibri" w:hAnsi="Cambria Math"/>
              </w:rPr>
              <m:t xml:space="preserve">   1-5</m:t>
            </m:r>
            <m:ctrlPr>
              <w:rPr>
                <w:rFonts w:ascii="Cambria Math" w:eastAsia="Calibri" w:hAnsi="Cambria Math"/>
                <w:rtl/>
              </w:rPr>
            </m:ctrlPr>
          </m:num>
          <m:den>
            <m:r>
              <m:rPr>
                <m:sty m:val="p"/>
              </m:rPr>
              <w:rPr>
                <w:rFonts w:ascii="Cambria Math" w:eastAsia="Calibri" w:hAnsi="Cambria Math"/>
              </w:rPr>
              <m:t>5</m:t>
            </m:r>
            <m:ctrlPr>
              <w:rPr>
                <w:rFonts w:ascii="Cambria Math" w:eastAsia="Calibri" w:hAnsi="Cambria Math"/>
                <w:rtl/>
              </w:rPr>
            </m:ctrlPr>
          </m:den>
        </m:f>
      </m:oMath>
      <w:r w:rsidRPr="007F2FF1">
        <w:rPr>
          <w:rtl/>
        </w:rPr>
        <w:t>)، ثم إضافة قيمة طول الفئة إلى أقل قيمة في المعيار هي (</w:t>
      </w:r>
      <w:r w:rsidRPr="007F2FF1">
        <w:t>1</w:t>
      </w:r>
      <w:r w:rsidRPr="007F2FF1">
        <w:rPr>
          <w:rtl/>
        </w:rPr>
        <w:t>) لتحديد الحد الأعلى من الفئة الأول</w:t>
      </w:r>
      <w:r w:rsidRPr="007F2FF1">
        <w:rPr>
          <w:rFonts w:hint="cs"/>
          <w:rtl/>
        </w:rPr>
        <w:t>ى</w:t>
      </w:r>
      <w:r w:rsidRPr="007F2FF1">
        <w:rPr>
          <w:rtl/>
        </w:rPr>
        <w:t xml:space="preserve"> (</w:t>
      </w:r>
      <w:r w:rsidRPr="007F2FF1">
        <w:t>0.8</w:t>
      </w:r>
      <w:r w:rsidRPr="007F2FF1">
        <w:rPr>
          <w:rtl/>
        </w:rPr>
        <w:t xml:space="preserve"> + </w:t>
      </w:r>
      <w:r w:rsidRPr="007F2FF1">
        <w:t>1</w:t>
      </w:r>
      <w:r w:rsidRPr="007F2FF1">
        <w:rPr>
          <w:rtl/>
        </w:rPr>
        <w:t xml:space="preserve"> =</w:t>
      </w:r>
      <w:r w:rsidRPr="007F2FF1">
        <w:t>1.8</w:t>
      </w:r>
      <w:r w:rsidRPr="007F2FF1">
        <w:rPr>
          <w:rtl/>
        </w:rPr>
        <w:t>)، ثم إلى هذا النسق تم إيجاد القيم الأخرى لتحديد مستويات الاستبانة كافة في التدريج الخماسي حسب المعادلة الرياضية التالية:</w:t>
      </w:r>
    </w:p>
    <w:p w14:paraId="15C80321" w14:textId="77777777" w:rsidR="007B09A5" w:rsidRPr="007F2FF1" w:rsidRDefault="007B09A5" w:rsidP="007F2FF1">
      <w:pPr>
        <w:spacing w:before="120" w:after="120" w:line="240" w:lineRule="auto"/>
        <w:jc w:val="center"/>
        <w:rPr>
          <w:rFonts w:ascii="Times New Roman" w:eastAsia="Calibri" w:hAnsi="Times New Roman" w:cs="Simplified Arabic"/>
          <w:sz w:val="24"/>
          <w:szCs w:val="28"/>
          <w:lang w:bidi="ar-EG"/>
        </w:rPr>
      </w:pPr>
      <w:r w:rsidRPr="007F2FF1">
        <w:rPr>
          <w:rFonts w:ascii="Times New Roman" w:eastAsia="Calibri" w:hAnsi="Times New Roman" w:cs="Simplified Arabic"/>
          <w:sz w:val="24"/>
          <w:szCs w:val="28"/>
          <w:rtl/>
          <w:lang w:bidi="ar-EG"/>
        </w:rPr>
        <w:t>طول الفئة =</w:t>
      </w:r>
      <m:oMath>
        <m:f>
          <m:fPr>
            <m:ctrlPr>
              <w:rPr>
                <w:rFonts w:ascii="Cambria Math" w:eastAsia="Calibri" w:hAnsi="Cambria Math" w:cs="Simplified Arabic"/>
                <w:sz w:val="24"/>
                <w:szCs w:val="28"/>
                <w:lang w:bidi="ar-EG"/>
              </w:rPr>
            </m:ctrlPr>
          </m:fPr>
          <m:num>
            <m:r>
              <m:rPr>
                <m:nor/>
              </m:rPr>
              <w:rPr>
                <w:rFonts w:ascii="Times New Roman" w:eastAsia="Calibri" w:hAnsi="Times New Roman" w:cs="Simplified Arabic"/>
                <w:sz w:val="24"/>
                <w:szCs w:val="28"/>
                <w:rtl/>
                <w:lang w:bidi="ar-EG"/>
              </w:rPr>
              <m:t xml:space="preserve"> الحد الأعلى - الحد الأدنى</m:t>
            </m:r>
            <m:r>
              <m:rPr>
                <m:sty m:val="p"/>
              </m:rPr>
              <w:rPr>
                <w:rFonts w:ascii="Cambria Math" w:eastAsia="Calibri" w:hAnsi="Cambria Math" w:cs="Simplified Arabic"/>
                <w:sz w:val="24"/>
                <w:szCs w:val="28"/>
                <w:lang w:bidi="ar-EG"/>
              </w:rPr>
              <m:t xml:space="preserve"> </m:t>
            </m:r>
          </m:num>
          <m:den>
            <m:r>
              <m:rPr>
                <m:sty m:val="p"/>
              </m:rPr>
              <w:rPr>
                <w:rFonts w:ascii="Cambria Math" w:eastAsia="Calibri" w:hAnsi="Cambria Math" w:cs="Simplified Arabic"/>
                <w:sz w:val="24"/>
                <w:szCs w:val="28"/>
                <w:rtl/>
                <w:lang w:bidi="ar-EG"/>
              </w:rPr>
              <m:t xml:space="preserve">عددالمستويات </m:t>
            </m:r>
          </m:den>
        </m:f>
      </m:oMath>
      <w:r w:rsidRPr="007F2FF1">
        <w:rPr>
          <w:rFonts w:ascii="Times New Roman" w:eastAsia="Calibri" w:hAnsi="Times New Roman" w:cs="Simplified Arabic"/>
          <w:sz w:val="24"/>
          <w:szCs w:val="28"/>
          <w:rtl/>
          <w:lang w:bidi="ar-EG"/>
        </w:rPr>
        <w:t xml:space="preserve">= </w:t>
      </w:r>
      <m:oMath>
        <m:f>
          <m:fPr>
            <m:ctrlPr>
              <w:rPr>
                <w:rFonts w:ascii="Cambria Math" w:eastAsia="Calibri" w:hAnsi="Cambria Math" w:cs="Simplified Arabic"/>
                <w:sz w:val="24"/>
                <w:szCs w:val="28"/>
                <w:lang w:bidi="ar-EG"/>
              </w:rPr>
            </m:ctrlPr>
          </m:fPr>
          <m:num>
            <m:r>
              <m:rPr>
                <m:sty m:val="p"/>
              </m:rPr>
              <w:rPr>
                <w:rFonts w:ascii="Cambria Math" w:eastAsia="Calibri" w:hAnsi="Cambria Math" w:cs="Simplified Arabic"/>
                <w:sz w:val="24"/>
                <w:szCs w:val="28"/>
                <w:lang w:bidi="ar-EG"/>
              </w:rPr>
              <m:t xml:space="preserve">   1-5</m:t>
            </m:r>
            <m:ctrlPr>
              <w:rPr>
                <w:rFonts w:ascii="Cambria Math" w:eastAsia="Calibri" w:hAnsi="Cambria Math" w:cs="Simplified Arabic"/>
                <w:sz w:val="24"/>
                <w:szCs w:val="28"/>
                <w:rtl/>
                <w:lang w:bidi="ar-EG"/>
              </w:rPr>
            </m:ctrlPr>
          </m:num>
          <m:den>
            <m:r>
              <m:rPr>
                <m:sty m:val="p"/>
              </m:rPr>
              <w:rPr>
                <w:rFonts w:ascii="Cambria Math" w:eastAsia="Calibri" w:hAnsi="Cambria Math" w:cs="Simplified Arabic"/>
                <w:sz w:val="24"/>
                <w:szCs w:val="28"/>
                <w:lang w:bidi="ar-EG"/>
              </w:rPr>
              <m:t>5</m:t>
            </m:r>
            <m:ctrlPr>
              <w:rPr>
                <w:rFonts w:ascii="Cambria Math" w:eastAsia="Calibri" w:hAnsi="Cambria Math" w:cs="Simplified Arabic"/>
                <w:sz w:val="24"/>
                <w:szCs w:val="28"/>
                <w:rtl/>
                <w:lang w:bidi="ar-EG"/>
              </w:rPr>
            </m:ctrlPr>
          </m:den>
        </m:f>
      </m:oMath>
      <w:r w:rsidRPr="007F2FF1">
        <w:rPr>
          <w:rFonts w:ascii="Times New Roman" w:eastAsia="Calibri" w:hAnsi="Times New Roman" w:cs="Simplified Arabic"/>
          <w:sz w:val="24"/>
          <w:szCs w:val="28"/>
          <w:rtl/>
          <w:lang w:bidi="ar-EG"/>
        </w:rPr>
        <w:t xml:space="preserve"> = </w:t>
      </w:r>
      <w:r w:rsidRPr="007F2FF1">
        <w:rPr>
          <w:rFonts w:ascii="Times New Roman" w:eastAsia="Calibri" w:hAnsi="Times New Roman" w:cs="Simplified Arabic"/>
          <w:sz w:val="24"/>
          <w:szCs w:val="28"/>
          <w:lang w:bidi="ar-EG"/>
        </w:rPr>
        <w:t>0.80</w:t>
      </w:r>
    </w:p>
    <w:p w14:paraId="352CBDAA" w14:textId="77777777" w:rsidR="007B09A5" w:rsidRPr="007F2FF1" w:rsidRDefault="007B09A5" w:rsidP="003C56AC">
      <w:pPr>
        <w:pStyle w:val="00000"/>
        <w:rPr>
          <w:rtl/>
        </w:rPr>
      </w:pPr>
      <w:r w:rsidRPr="007F2FF1">
        <w:rPr>
          <w:rtl/>
        </w:rPr>
        <w:t>فتمَّ اعتماد المقياس الموضح بالجدول رقم (</w:t>
      </w:r>
      <w:r w:rsidRPr="007F2FF1">
        <w:t>8</w:t>
      </w:r>
      <w:r w:rsidRPr="007F2FF1">
        <w:rPr>
          <w:rtl/>
        </w:rPr>
        <w:t>) للحكم على المتوسطات الحسابية لفقرات الاستبانة وتحليل النتائج.</w:t>
      </w:r>
    </w:p>
    <w:p w14:paraId="1074F0D6" w14:textId="5ED7BAD8" w:rsidR="007B09A5" w:rsidRPr="007F2FF1" w:rsidRDefault="007B09A5" w:rsidP="00431165">
      <w:pPr>
        <w:pStyle w:val="a8"/>
        <w:rPr>
          <w:rtl/>
        </w:rPr>
      </w:pPr>
      <w:bookmarkStart w:id="221" w:name="_Toc227759123"/>
      <w:bookmarkStart w:id="222" w:name="_Toc227769219"/>
      <w:r w:rsidRPr="007F2FF1">
        <w:rPr>
          <w:rtl/>
        </w:rPr>
        <w:t>جدول (</w:t>
      </w:r>
      <w:r w:rsidR="00431165">
        <w:rPr>
          <w:rFonts w:hint="cs"/>
          <w:rtl/>
        </w:rPr>
        <w:t>4-1</w:t>
      </w:r>
      <w:r w:rsidRPr="007F2FF1">
        <w:rPr>
          <w:rtl/>
        </w:rPr>
        <w:t>) معيار الحكم على استجابات فقرات الاستبانة حسب مدى المتوسط الحسابي</w:t>
      </w:r>
      <w:bookmarkEnd w:id="221"/>
      <w:bookmarkEnd w:id="222"/>
    </w:p>
    <w:tbl>
      <w:tblPr>
        <w:tblStyle w:val="GridTable6Colorful"/>
        <w:bidiVisual/>
        <w:tblW w:w="5000" w:type="pct"/>
        <w:tblLook w:val="04A0" w:firstRow="1" w:lastRow="0" w:firstColumn="1" w:lastColumn="0" w:noHBand="0" w:noVBand="1"/>
      </w:tblPr>
      <w:tblGrid>
        <w:gridCol w:w="3019"/>
        <w:gridCol w:w="3021"/>
        <w:gridCol w:w="3021"/>
      </w:tblGrid>
      <w:tr w:rsidR="007B09A5" w:rsidRPr="00431165" w14:paraId="487401C0" w14:textId="77777777" w:rsidTr="002B47D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6" w:type="pct"/>
          </w:tcPr>
          <w:p w14:paraId="7147FF8E" w14:textId="77777777" w:rsidR="007B09A5" w:rsidRPr="00431165" w:rsidRDefault="007B09A5" w:rsidP="00431165">
            <w:pPr>
              <w:autoSpaceDE w:val="0"/>
              <w:autoSpaceDN w:val="0"/>
              <w:adjustRightInd w:val="0"/>
              <w:jc w:val="center"/>
              <w:rPr>
                <w:rFonts w:ascii="Times New Roman" w:hAnsi="Times New Roman" w:cs="Simplified Arabic"/>
                <w:b w:val="0"/>
                <w:bCs w:val="0"/>
                <w:sz w:val="24"/>
                <w:szCs w:val="24"/>
                <w:rtl/>
              </w:rPr>
            </w:pPr>
            <w:r w:rsidRPr="00431165">
              <w:rPr>
                <w:rFonts w:ascii="Times New Roman" w:hAnsi="Times New Roman" w:cs="Simplified Arabic"/>
                <w:sz w:val="24"/>
                <w:szCs w:val="24"/>
                <w:rtl/>
              </w:rPr>
              <w:t>الترميز</w:t>
            </w:r>
          </w:p>
        </w:tc>
        <w:tc>
          <w:tcPr>
            <w:tcW w:w="1667" w:type="pct"/>
          </w:tcPr>
          <w:p w14:paraId="7223E52A" w14:textId="77777777" w:rsidR="007B09A5" w:rsidRPr="00431165" w:rsidRDefault="007B09A5" w:rsidP="00431165">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Simplified Arabic"/>
                <w:b w:val="0"/>
                <w:bCs w:val="0"/>
                <w:sz w:val="24"/>
                <w:szCs w:val="24"/>
                <w:rtl/>
              </w:rPr>
            </w:pPr>
            <w:r w:rsidRPr="00431165">
              <w:rPr>
                <w:rFonts w:ascii="Times New Roman" w:hAnsi="Times New Roman" w:cs="Simplified Arabic"/>
                <w:sz w:val="24"/>
                <w:szCs w:val="24"/>
                <w:rtl/>
              </w:rPr>
              <w:t>مدى المتوسط الحسابي</w:t>
            </w:r>
          </w:p>
        </w:tc>
        <w:tc>
          <w:tcPr>
            <w:tcW w:w="1667" w:type="pct"/>
          </w:tcPr>
          <w:p w14:paraId="661B82C1" w14:textId="77777777" w:rsidR="007B09A5" w:rsidRPr="00431165" w:rsidRDefault="007B09A5" w:rsidP="00431165">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Simplified Arabic"/>
                <w:b w:val="0"/>
                <w:bCs w:val="0"/>
                <w:sz w:val="24"/>
                <w:szCs w:val="24"/>
                <w:rtl/>
              </w:rPr>
            </w:pPr>
            <w:r w:rsidRPr="00431165">
              <w:rPr>
                <w:rFonts w:ascii="Times New Roman" w:hAnsi="Times New Roman" w:cs="Simplified Arabic"/>
                <w:sz w:val="24"/>
                <w:szCs w:val="24"/>
                <w:rtl/>
              </w:rPr>
              <w:t>المستوى</w:t>
            </w:r>
          </w:p>
        </w:tc>
      </w:tr>
      <w:tr w:rsidR="007B09A5" w:rsidRPr="00431165" w14:paraId="6A97A1C1" w14:textId="77777777" w:rsidTr="002B47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6" w:type="pct"/>
          </w:tcPr>
          <w:p w14:paraId="25740236" w14:textId="77777777" w:rsidR="007B09A5" w:rsidRPr="00431165" w:rsidRDefault="007B09A5" w:rsidP="00431165">
            <w:pPr>
              <w:autoSpaceDE w:val="0"/>
              <w:autoSpaceDN w:val="0"/>
              <w:adjustRightInd w:val="0"/>
              <w:jc w:val="center"/>
              <w:rPr>
                <w:rFonts w:ascii="Times New Roman" w:hAnsi="Times New Roman" w:cs="Simplified Arabic"/>
                <w:b w:val="0"/>
                <w:bCs w:val="0"/>
                <w:sz w:val="24"/>
                <w:szCs w:val="24"/>
              </w:rPr>
            </w:pPr>
            <w:r w:rsidRPr="00431165">
              <w:rPr>
                <w:rFonts w:ascii="Times New Roman" w:hAnsi="Times New Roman" w:cs="Simplified Arabic"/>
                <w:sz w:val="24"/>
                <w:szCs w:val="24"/>
              </w:rPr>
              <w:t>1</w:t>
            </w:r>
          </w:p>
        </w:tc>
        <w:tc>
          <w:tcPr>
            <w:tcW w:w="1667" w:type="pct"/>
          </w:tcPr>
          <w:p w14:paraId="6E8594D3" w14:textId="77777777" w:rsidR="007B09A5" w:rsidRPr="00431165" w:rsidRDefault="007B09A5" w:rsidP="00431165">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Simplified Arabic"/>
                <w:sz w:val="24"/>
                <w:szCs w:val="24"/>
                <w:rtl/>
              </w:rPr>
            </w:pPr>
            <w:r w:rsidRPr="00431165">
              <w:rPr>
                <w:rFonts w:ascii="Times New Roman" w:hAnsi="Times New Roman" w:cs="Simplified Arabic"/>
                <w:sz w:val="24"/>
                <w:szCs w:val="24"/>
              </w:rPr>
              <w:t>1.80 – 1.00</w:t>
            </w:r>
          </w:p>
        </w:tc>
        <w:tc>
          <w:tcPr>
            <w:tcW w:w="1667" w:type="pct"/>
          </w:tcPr>
          <w:p w14:paraId="15AB603C" w14:textId="77777777" w:rsidR="007B09A5" w:rsidRPr="00431165" w:rsidRDefault="007B09A5" w:rsidP="00431165">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Simplified Arabic"/>
                <w:sz w:val="24"/>
                <w:szCs w:val="24"/>
                <w:rtl/>
              </w:rPr>
            </w:pPr>
            <w:r w:rsidRPr="00431165">
              <w:rPr>
                <w:rFonts w:ascii="Times New Roman" w:hAnsi="Times New Roman" w:cs="Simplified Arabic" w:hint="cs"/>
                <w:sz w:val="24"/>
                <w:szCs w:val="24"/>
                <w:rtl/>
              </w:rPr>
              <w:t>ضعيفة</w:t>
            </w:r>
            <w:r w:rsidRPr="00431165">
              <w:rPr>
                <w:rFonts w:ascii="Times New Roman" w:hAnsi="Times New Roman" w:cs="Simplified Arabic"/>
                <w:sz w:val="24"/>
                <w:szCs w:val="24"/>
                <w:rtl/>
              </w:rPr>
              <w:t xml:space="preserve"> جدا</w:t>
            </w:r>
          </w:p>
        </w:tc>
      </w:tr>
      <w:tr w:rsidR="007B09A5" w:rsidRPr="00431165" w14:paraId="2F7E2807" w14:textId="77777777" w:rsidTr="002B47D6">
        <w:tc>
          <w:tcPr>
            <w:cnfStyle w:val="001000000000" w:firstRow="0" w:lastRow="0" w:firstColumn="1" w:lastColumn="0" w:oddVBand="0" w:evenVBand="0" w:oddHBand="0" w:evenHBand="0" w:firstRowFirstColumn="0" w:firstRowLastColumn="0" w:lastRowFirstColumn="0" w:lastRowLastColumn="0"/>
            <w:tcW w:w="1666" w:type="pct"/>
          </w:tcPr>
          <w:p w14:paraId="56255FA6" w14:textId="77777777" w:rsidR="007B09A5" w:rsidRPr="00431165" w:rsidRDefault="007B09A5" w:rsidP="00431165">
            <w:pPr>
              <w:autoSpaceDE w:val="0"/>
              <w:autoSpaceDN w:val="0"/>
              <w:adjustRightInd w:val="0"/>
              <w:jc w:val="center"/>
              <w:rPr>
                <w:rFonts w:ascii="Times New Roman" w:hAnsi="Times New Roman" w:cs="Simplified Arabic"/>
                <w:b w:val="0"/>
                <w:bCs w:val="0"/>
                <w:sz w:val="24"/>
                <w:szCs w:val="24"/>
              </w:rPr>
            </w:pPr>
            <w:r w:rsidRPr="00431165">
              <w:rPr>
                <w:rFonts w:ascii="Times New Roman" w:hAnsi="Times New Roman" w:cs="Simplified Arabic"/>
                <w:sz w:val="24"/>
                <w:szCs w:val="24"/>
              </w:rPr>
              <w:t>2</w:t>
            </w:r>
          </w:p>
        </w:tc>
        <w:tc>
          <w:tcPr>
            <w:tcW w:w="1667" w:type="pct"/>
          </w:tcPr>
          <w:p w14:paraId="72D34AC7" w14:textId="77777777" w:rsidR="007B09A5" w:rsidRPr="00431165" w:rsidRDefault="007B09A5" w:rsidP="00431165">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Simplified Arabic"/>
                <w:sz w:val="24"/>
                <w:szCs w:val="24"/>
                <w:rtl/>
              </w:rPr>
            </w:pPr>
            <w:r w:rsidRPr="00431165">
              <w:rPr>
                <w:rFonts w:ascii="Times New Roman" w:hAnsi="Times New Roman" w:cs="Simplified Arabic"/>
                <w:sz w:val="24"/>
                <w:szCs w:val="24"/>
              </w:rPr>
              <w:t>2.60 – 1.80</w:t>
            </w:r>
          </w:p>
        </w:tc>
        <w:tc>
          <w:tcPr>
            <w:tcW w:w="1667" w:type="pct"/>
          </w:tcPr>
          <w:p w14:paraId="2EE8AE94" w14:textId="77777777" w:rsidR="007B09A5" w:rsidRPr="00431165" w:rsidRDefault="007B09A5" w:rsidP="00431165">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Simplified Arabic"/>
                <w:sz w:val="24"/>
                <w:szCs w:val="24"/>
                <w:rtl/>
              </w:rPr>
            </w:pPr>
            <w:r w:rsidRPr="00431165">
              <w:rPr>
                <w:rFonts w:ascii="Times New Roman" w:hAnsi="Times New Roman" w:cs="Simplified Arabic" w:hint="cs"/>
                <w:sz w:val="24"/>
                <w:szCs w:val="24"/>
                <w:rtl/>
              </w:rPr>
              <w:t>ضعيفة</w:t>
            </w:r>
          </w:p>
        </w:tc>
      </w:tr>
      <w:tr w:rsidR="007B09A5" w:rsidRPr="00431165" w14:paraId="451BACF8" w14:textId="77777777" w:rsidTr="002B47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6" w:type="pct"/>
          </w:tcPr>
          <w:p w14:paraId="15D25A3B" w14:textId="77777777" w:rsidR="007B09A5" w:rsidRPr="00431165" w:rsidRDefault="007B09A5" w:rsidP="00431165">
            <w:pPr>
              <w:autoSpaceDE w:val="0"/>
              <w:autoSpaceDN w:val="0"/>
              <w:adjustRightInd w:val="0"/>
              <w:jc w:val="center"/>
              <w:rPr>
                <w:rFonts w:ascii="Times New Roman" w:hAnsi="Times New Roman" w:cs="Simplified Arabic"/>
                <w:b w:val="0"/>
                <w:bCs w:val="0"/>
                <w:sz w:val="24"/>
                <w:szCs w:val="24"/>
              </w:rPr>
            </w:pPr>
            <w:r w:rsidRPr="00431165">
              <w:rPr>
                <w:rFonts w:ascii="Times New Roman" w:hAnsi="Times New Roman" w:cs="Simplified Arabic"/>
                <w:sz w:val="24"/>
                <w:szCs w:val="24"/>
              </w:rPr>
              <w:t>3</w:t>
            </w:r>
          </w:p>
        </w:tc>
        <w:tc>
          <w:tcPr>
            <w:tcW w:w="1667" w:type="pct"/>
          </w:tcPr>
          <w:p w14:paraId="41DC3A10" w14:textId="77777777" w:rsidR="007B09A5" w:rsidRPr="00431165" w:rsidRDefault="007B09A5" w:rsidP="00431165">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Simplified Arabic"/>
                <w:sz w:val="24"/>
                <w:szCs w:val="24"/>
                <w:rtl/>
              </w:rPr>
            </w:pPr>
            <w:r w:rsidRPr="00431165">
              <w:rPr>
                <w:rFonts w:ascii="Times New Roman" w:hAnsi="Times New Roman" w:cs="Simplified Arabic"/>
                <w:sz w:val="24"/>
                <w:szCs w:val="24"/>
              </w:rPr>
              <w:t>3.40 – 2.60</w:t>
            </w:r>
          </w:p>
        </w:tc>
        <w:tc>
          <w:tcPr>
            <w:tcW w:w="1667" w:type="pct"/>
          </w:tcPr>
          <w:p w14:paraId="38AC4D3B" w14:textId="77777777" w:rsidR="007B09A5" w:rsidRPr="00431165" w:rsidRDefault="007B09A5" w:rsidP="00431165">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Simplified Arabic"/>
                <w:sz w:val="24"/>
                <w:szCs w:val="24"/>
                <w:rtl/>
              </w:rPr>
            </w:pPr>
            <w:r w:rsidRPr="00431165">
              <w:rPr>
                <w:rFonts w:ascii="Times New Roman" w:hAnsi="Times New Roman" w:cs="Simplified Arabic"/>
                <w:sz w:val="24"/>
                <w:szCs w:val="24"/>
                <w:rtl/>
              </w:rPr>
              <w:t>متوسط</w:t>
            </w:r>
            <w:r w:rsidRPr="00431165">
              <w:rPr>
                <w:rFonts w:ascii="Times New Roman" w:hAnsi="Times New Roman" w:cs="Simplified Arabic" w:hint="cs"/>
                <w:sz w:val="24"/>
                <w:szCs w:val="24"/>
                <w:rtl/>
              </w:rPr>
              <w:t>ة</w:t>
            </w:r>
          </w:p>
        </w:tc>
      </w:tr>
      <w:tr w:rsidR="007B09A5" w:rsidRPr="00431165" w14:paraId="17CAC522" w14:textId="77777777" w:rsidTr="002B47D6">
        <w:tc>
          <w:tcPr>
            <w:cnfStyle w:val="001000000000" w:firstRow="0" w:lastRow="0" w:firstColumn="1" w:lastColumn="0" w:oddVBand="0" w:evenVBand="0" w:oddHBand="0" w:evenHBand="0" w:firstRowFirstColumn="0" w:firstRowLastColumn="0" w:lastRowFirstColumn="0" w:lastRowLastColumn="0"/>
            <w:tcW w:w="1666" w:type="pct"/>
          </w:tcPr>
          <w:p w14:paraId="51C78C72" w14:textId="77777777" w:rsidR="007B09A5" w:rsidRPr="00431165" w:rsidRDefault="007B09A5" w:rsidP="00431165">
            <w:pPr>
              <w:autoSpaceDE w:val="0"/>
              <w:autoSpaceDN w:val="0"/>
              <w:adjustRightInd w:val="0"/>
              <w:jc w:val="center"/>
              <w:rPr>
                <w:rFonts w:ascii="Times New Roman" w:hAnsi="Times New Roman" w:cs="Simplified Arabic"/>
                <w:b w:val="0"/>
                <w:bCs w:val="0"/>
                <w:sz w:val="24"/>
                <w:szCs w:val="24"/>
              </w:rPr>
            </w:pPr>
            <w:r w:rsidRPr="00431165">
              <w:rPr>
                <w:rFonts w:ascii="Times New Roman" w:hAnsi="Times New Roman" w:cs="Simplified Arabic"/>
                <w:sz w:val="24"/>
                <w:szCs w:val="24"/>
              </w:rPr>
              <w:t>4</w:t>
            </w:r>
          </w:p>
        </w:tc>
        <w:tc>
          <w:tcPr>
            <w:tcW w:w="1667" w:type="pct"/>
          </w:tcPr>
          <w:p w14:paraId="6F63CFE5" w14:textId="77777777" w:rsidR="007B09A5" w:rsidRPr="00431165" w:rsidRDefault="007B09A5" w:rsidP="00431165">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Simplified Arabic"/>
                <w:sz w:val="24"/>
                <w:szCs w:val="24"/>
                <w:rtl/>
              </w:rPr>
            </w:pPr>
            <w:r w:rsidRPr="00431165">
              <w:rPr>
                <w:rFonts w:ascii="Times New Roman" w:hAnsi="Times New Roman" w:cs="Simplified Arabic"/>
                <w:sz w:val="24"/>
                <w:szCs w:val="24"/>
              </w:rPr>
              <w:t>4.20 – 3.40</w:t>
            </w:r>
          </w:p>
        </w:tc>
        <w:tc>
          <w:tcPr>
            <w:tcW w:w="1667" w:type="pct"/>
          </w:tcPr>
          <w:p w14:paraId="632B8644" w14:textId="77777777" w:rsidR="007B09A5" w:rsidRPr="00431165" w:rsidRDefault="007B09A5" w:rsidP="00431165">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Simplified Arabic"/>
                <w:sz w:val="24"/>
                <w:szCs w:val="24"/>
                <w:rtl/>
              </w:rPr>
            </w:pPr>
            <w:r w:rsidRPr="00431165">
              <w:rPr>
                <w:rFonts w:ascii="Times New Roman" w:hAnsi="Times New Roman" w:cs="Simplified Arabic" w:hint="cs"/>
                <w:sz w:val="24"/>
                <w:szCs w:val="24"/>
                <w:rtl/>
              </w:rPr>
              <w:t>عالية</w:t>
            </w:r>
          </w:p>
        </w:tc>
      </w:tr>
      <w:tr w:rsidR="007B09A5" w:rsidRPr="00431165" w14:paraId="55823B2B" w14:textId="77777777" w:rsidTr="002B47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6" w:type="pct"/>
          </w:tcPr>
          <w:p w14:paraId="58F96871" w14:textId="77777777" w:rsidR="007B09A5" w:rsidRPr="00431165" w:rsidRDefault="007B09A5" w:rsidP="00431165">
            <w:pPr>
              <w:autoSpaceDE w:val="0"/>
              <w:autoSpaceDN w:val="0"/>
              <w:adjustRightInd w:val="0"/>
              <w:jc w:val="center"/>
              <w:rPr>
                <w:rFonts w:ascii="Times New Roman" w:hAnsi="Times New Roman" w:cs="Simplified Arabic"/>
                <w:b w:val="0"/>
                <w:bCs w:val="0"/>
                <w:sz w:val="24"/>
                <w:szCs w:val="24"/>
                <w:rtl/>
              </w:rPr>
            </w:pPr>
            <w:r w:rsidRPr="00431165">
              <w:rPr>
                <w:rFonts w:ascii="Times New Roman" w:hAnsi="Times New Roman" w:cs="Simplified Arabic"/>
                <w:sz w:val="24"/>
                <w:szCs w:val="24"/>
              </w:rPr>
              <w:t>5</w:t>
            </w:r>
          </w:p>
        </w:tc>
        <w:tc>
          <w:tcPr>
            <w:tcW w:w="1667" w:type="pct"/>
          </w:tcPr>
          <w:p w14:paraId="73288EA4" w14:textId="77777777" w:rsidR="007B09A5" w:rsidRPr="00431165" w:rsidRDefault="007B09A5" w:rsidP="00431165">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Simplified Arabic"/>
                <w:sz w:val="24"/>
                <w:szCs w:val="24"/>
                <w:rtl/>
              </w:rPr>
            </w:pPr>
            <w:r w:rsidRPr="00431165">
              <w:rPr>
                <w:rFonts w:ascii="Times New Roman" w:hAnsi="Times New Roman" w:cs="Simplified Arabic"/>
                <w:sz w:val="24"/>
                <w:szCs w:val="24"/>
              </w:rPr>
              <w:t>5.00 – 4.20</w:t>
            </w:r>
          </w:p>
        </w:tc>
        <w:tc>
          <w:tcPr>
            <w:tcW w:w="1667" w:type="pct"/>
          </w:tcPr>
          <w:p w14:paraId="75F51060" w14:textId="77777777" w:rsidR="007B09A5" w:rsidRPr="00431165" w:rsidRDefault="007B09A5" w:rsidP="00431165">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Simplified Arabic"/>
                <w:sz w:val="24"/>
                <w:szCs w:val="24"/>
                <w:rtl/>
              </w:rPr>
            </w:pPr>
            <w:r w:rsidRPr="00431165">
              <w:rPr>
                <w:rFonts w:ascii="Times New Roman" w:hAnsi="Times New Roman" w:cs="Simplified Arabic" w:hint="cs"/>
                <w:sz w:val="24"/>
                <w:szCs w:val="24"/>
                <w:rtl/>
              </w:rPr>
              <w:t>عالية جدًا</w:t>
            </w:r>
          </w:p>
        </w:tc>
      </w:tr>
      <w:bookmarkEnd w:id="220"/>
    </w:tbl>
    <w:p w14:paraId="18986213" w14:textId="77777777" w:rsidR="00431165" w:rsidRDefault="00431165" w:rsidP="00431165">
      <w:pPr>
        <w:rPr>
          <w:rFonts w:ascii="Times New Roman" w:hAnsi="Times New Roman" w:cs="Simplified Arabic"/>
          <w:b/>
          <w:bCs/>
          <w:szCs w:val="36"/>
          <w:rtl/>
        </w:rPr>
      </w:pPr>
    </w:p>
    <w:p w14:paraId="1E67F7A4" w14:textId="2C178571" w:rsidR="007B09A5" w:rsidRPr="00431165" w:rsidRDefault="007B09A5" w:rsidP="008B04F8">
      <w:pPr>
        <w:pStyle w:val="Heading2"/>
        <w:numPr>
          <w:ilvl w:val="0"/>
          <w:numId w:val="93"/>
        </w:numPr>
        <w:bidi/>
        <w:spacing w:before="120" w:after="120" w:line="240" w:lineRule="auto"/>
        <w:ind w:hanging="721"/>
        <w:jc w:val="both"/>
        <w:rPr>
          <w:rFonts w:ascii="Times New Roman" w:hAnsi="Times New Roman" w:cs="Simplified Arabic"/>
          <w:b/>
          <w:bCs/>
          <w:color w:val="auto"/>
          <w:szCs w:val="36"/>
          <w:rtl/>
        </w:rPr>
      </w:pPr>
      <w:bookmarkStart w:id="223" w:name="_Toc227769220"/>
      <w:r w:rsidRPr="00431165">
        <w:rPr>
          <w:rFonts w:ascii="Times New Roman" w:hAnsi="Times New Roman" w:cs="Simplified Arabic" w:hint="cs"/>
          <w:b/>
          <w:bCs/>
          <w:color w:val="auto"/>
          <w:szCs w:val="36"/>
          <w:rtl/>
        </w:rPr>
        <w:t>أسئلة الدراسة</w:t>
      </w:r>
      <w:bookmarkEnd w:id="223"/>
    </w:p>
    <w:p w14:paraId="15941AC9" w14:textId="77777777" w:rsidR="007B09A5" w:rsidRPr="007F2FF1" w:rsidRDefault="007B09A5" w:rsidP="007F2FF1">
      <w:pPr>
        <w:spacing w:before="120" w:after="120" w:line="240" w:lineRule="auto"/>
        <w:jc w:val="both"/>
        <w:rPr>
          <w:rFonts w:ascii="Times New Roman" w:hAnsi="Times New Roman" w:cs="Simplified Arabic"/>
          <w:b/>
          <w:bCs/>
          <w:sz w:val="24"/>
          <w:szCs w:val="28"/>
          <w:rtl/>
        </w:rPr>
      </w:pPr>
      <w:r w:rsidRPr="007F2FF1">
        <w:rPr>
          <w:rFonts w:ascii="Times New Roman" w:hAnsi="Times New Roman" w:cs="Simplified Arabic" w:hint="cs"/>
          <w:b/>
          <w:bCs/>
          <w:sz w:val="24"/>
          <w:szCs w:val="28"/>
          <w:rtl/>
          <w:lang w:bidi="ar-EG"/>
        </w:rPr>
        <w:t>أولًا</w:t>
      </w:r>
      <w:r w:rsidRPr="007F2FF1">
        <w:rPr>
          <w:rFonts w:ascii="Times New Roman" w:hAnsi="Times New Roman" w:cs="Simplified Arabic"/>
          <w:b/>
          <w:bCs/>
          <w:sz w:val="24"/>
          <w:szCs w:val="28"/>
          <w:rtl/>
          <w:lang w:bidi="ar-EG"/>
        </w:rPr>
        <w:t>: عرض ومناقشة وتفسير نتائج السؤال</w:t>
      </w:r>
      <w:r w:rsidRPr="007F2FF1">
        <w:rPr>
          <w:rFonts w:ascii="Times New Roman" w:hAnsi="Times New Roman" w:cs="Simplified Arabic" w:hint="cs"/>
          <w:b/>
          <w:bCs/>
          <w:sz w:val="24"/>
          <w:szCs w:val="28"/>
          <w:rtl/>
          <w:lang w:bidi="ar-EG"/>
        </w:rPr>
        <w:t xml:space="preserve"> الأول</w:t>
      </w:r>
      <w:r w:rsidRPr="007F2FF1">
        <w:rPr>
          <w:rFonts w:ascii="Times New Roman" w:hAnsi="Times New Roman" w:cs="Simplified Arabic"/>
          <w:b/>
          <w:bCs/>
          <w:sz w:val="24"/>
          <w:szCs w:val="28"/>
          <w:rtl/>
          <w:lang w:bidi="ar-EG"/>
        </w:rPr>
        <w:t xml:space="preserve"> الذي </w:t>
      </w:r>
      <w:r w:rsidRPr="007F2FF1">
        <w:rPr>
          <w:rFonts w:ascii="Times New Roman" w:hAnsi="Times New Roman" w:cs="Simplified Arabic" w:hint="cs"/>
          <w:b/>
          <w:bCs/>
          <w:sz w:val="24"/>
          <w:szCs w:val="28"/>
          <w:rtl/>
          <w:lang w:bidi="ar-EG"/>
        </w:rPr>
        <w:t>ي</w:t>
      </w:r>
      <w:r w:rsidRPr="007F2FF1">
        <w:rPr>
          <w:rFonts w:ascii="Times New Roman" w:hAnsi="Times New Roman" w:cs="Simplified Arabic"/>
          <w:b/>
          <w:bCs/>
          <w:sz w:val="24"/>
          <w:szCs w:val="28"/>
          <w:rtl/>
          <w:lang w:bidi="ar-EG"/>
        </w:rPr>
        <w:t>نص على:</w:t>
      </w:r>
      <w:r w:rsidRPr="007F2FF1">
        <w:rPr>
          <w:rFonts w:ascii="Times New Roman" w:hAnsi="Times New Roman" w:cs="Simplified Arabic"/>
          <w:sz w:val="24"/>
          <w:szCs w:val="28"/>
          <w:rtl/>
        </w:rPr>
        <w:t xml:space="preserve"> </w:t>
      </w:r>
      <w:r w:rsidRPr="007F2FF1">
        <w:rPr>
          <w:rFonts w:ascii="Times New Roman" w:hAnsi="Times New Roman" w:cs="Simplified Arabic" w:hint="cs"/>
          <w:b/>
          <w:bCs/>
          <w:sz w:val="24"/>
          <w:szCs w:val="28"/>
          <w:rtl/>
        </w:rPr>
        <w:t>"</w:t>
      </w:r>
      <w:r w:rsidRPr="007F2FF1">
        <w:rPr>
          <w:rFonts w:ascii="Times New Roman" w:hAnsi="Times New Roman" w:cs="Simplified Arabic"/>
          <w:b/>
          <w:bCs/>
          <w:sz w:val="24"/>
          <w:szCs w:val="28"/>
          <w:rtl/>
        </w:rPr>
        <w:t>ما مستوى تعرض أفراد العينة لمحتوى التسول الإلكتروني عبر المنصات الرقمية، وما درجة إدراكهم لخصائصه الاتصالية</w:t>
      </w:r>
      <w:r w:rsidRPr="007F2FF1">
        <w:rPr>
          <w:rFonts w:ascii="Times New Roman" w:hAnsi="Times New Roman" w:cs="Simplified Arabic" w:hint="cs"/>
          <w:b/>
          <w:bCs/>
          <w:sz w:val="24"/>
          <w:szCs w:val="28"/>
          <w:rtl/>
        </w:rPr>
        <w:t>"</w:t>
      </w:r>
      <w:r w:rsidRPr="007F2FF1">
        <w:rPr>
          <w:rFonts w:ascii="Times New Roman" w:hAnsi="Times New Roman" w:cs="Simplified Arabic"/>
          <w:b/>
          <w:bCs/>
          <w:sz w:val="24"/>
          <w:szCs w:val="28"/>
          <w:rtl/>
        </w:rPr>
        <w:t>؟</w:t>
      </w:r>
    </w:p>
    <w:p w14:paraId="6DD44877" w14:textId="77777777" w:rsidR="007B09A5" w:rsidRPr="007F2FF1" w:rsidRDefault="007B09A5" w:rsidP="003C56AC">
      <w:pPr>
        <w:pStyle w:val="00000"/>
        <w:rPr>
          <w:rtl/>
        </w:rPr>
      </w:pPr>
      <w:r w:rsidRPr="003C56AC">
        <w:rPr>
          <w:rFonts w:hint="cs"/>
          <w:rtl/>
        </w:rPr>
        <w:t>وللإجابة</w:t>
      </w:r>
      <w:r w:rsidRPr="007F2FF1">
        <w:rPr>
          <w:rFonts w:eastAsia="Calibri" w:hint="cs"/>
          <w:rtl/>
        </w:rPr>
        <w:t xml:space="preserve"> على السؤال </w:t>
      </w:r>
      <w:r w:rsidRPr="007F2FF1">
        <w:rPr>
          <w:rFonts w:eastAsia="Calibri" w:hint="eastAsia"/>
          <w:rtl/>
        </w:rPr>
        <w:t>قد</w:t>
      </w:r>
      <w:r w:rsidRPr="007F2FF1">
        <w:rPr>
          <w:rFonts w:eastAsia="Calibri"/>
          <w:rtl/>
        </w:rPr>
        <w:t xml:space="preserve"> تم حساب </w:t>
      </w:r>
      <w:r w:rsidRPr="007F2FF1">
        <w:rPr>
          <w:rFonts w:eastAsia="Calibri" w:hint="eastAsia"/>
          <w:rtl/>
        </w:rPr>
        <w:t>المتوسطات</w:t>
      </w:r>
      <w:r w:rsidRPr="007F2FF1">
        <w:rPr>
          <w:rFonts w:eastAsia="Calibri"/>
          <w:rtl/>
        </w:rPr>
        <w:t xml:space="preserve"> الحسابية والانحرافات المعيارية </w:t>
      </w:r>
      <w:r w:rsidRPr="007F2FF1">
        <w:rPr>
          <w:rFonts w:eastAsia="Calibri" w:hint="eastAsia"/>
          <w:rtl/>
        </w:rPr>
        <w:t>لأبعاد</w:t>
      </w:r>
      <w:r w:rsidRPr="007F2FF1">
        <w:rPr>
          <w:rFonts w:eastAsia="Calibri"/>
          <w:rtl/>
        </w:rPr>
        <w:t xml:space="preserve"> </w:t>
      </w:r>
      <w:r w:rsidRPr="007F2FF1">
        <w:rPr>
          <w:rFonts w:eastAsia="Calibri" w:hint="eastAsia"/>
          <w:rtl/>
        </w:rPr>
        <w:t>المحور</w:t>
      </w:r>
      <w:r w:rsidRPr="007F2FF1">
        <w:rPr>
          <w:rFonts w:eastAsia="Calibri"/>
          <w:rtl/>
        </w:rPr>
        <w:t xml:space="preserve"> </w:t>
      </w:r>
      <w:r w:rsidRPr="007F2FF1">
        <w:rPr>
          <w:rFonts w:eastAsia="Calibri" w:hint="eastAsia"/>
          <w:rtl/>
        </w:rPr>
        <w:t>الأول</w:t>
      </w:r>
      <w:r w:rsidRPr="007F2FF1">
        <w:rPr>
          <w:rFonts w:eastAsia="Calibri" w:hint="cs"/>
          <w:rtl/>
        </w:rPr>
        <w:t>:</w:t>
      </w:r>
      <w:r w:rsidRPr="007F2FF1">
        <w:rPr>
          <w:rtl/>
        </w:rPr>
        <w:t xml:space="preserve"> </w:t>
      </w:r>
      <w:r w:rsidRPr="007F2FF1">
        <w:rPr>
          <w:rFonts w:eastAsia="Calibri"/>
          <w:rtl/>
        </w:rPr>
        <w:t>التسول الإلكتروني في المنصات الرقمية</w:t>
      </w:r>
      <w:r w:rsidRPr="007F2FF1">
        <w:rPr>
          <w:rFonts w:eastAsia="Calibri" w:hint="cs"/>
          <w:rtl/>
        </w:rPr>
        <w:t>، ومن ثم ترتيب هذه العبارات تنازليًا حسب المتوسط الحسابي لكل بُعد، ويبين ذلك الجدول التالي:</w:t>
      </w:r>
      <w:r w:rsidRPr="007F2FF1">
        <w:rPr>
          <w:rFonts w:hint="cs"/>
          <w:rtl/>
        </w:rPr>
        <w:t xml:space="preserve"> </w:t>
      </w:r>
    </w:p>
    <w:p w14:paraId="03ECE6F5" w14:textId="3388DEDD" w:rsidR="007B09A5" w:rsidRPr="007F2FF1" w:rsidRDefault="007B09A5" w:rsidP="00431165">
      <w:pPr>
        <w:pStyle w:val="a8"/>
        <w:rPr>
          <w:rtl/>
        </w:rPr>
      </w:pPr>
      <w:bookmarkStart w:id="224" w:name="_Hlk199427386"/>
      <w:bookmarkStart w:id="225" w:name="_Toc227759125"/>
      <w:bookmarkStart w:id="226" w:name="_Toc227769221"/>
      <w:r w:rsidRPr="007F2FF1">
        <w:rPr>
          <w:rFonts w:hint="cs"/>
          <w:rtl/>
        </w:rPr>
        <w:t>الجدول</w:t>
      </w:r>
      <w:r w:rsidRPr="007F2FF1">
        <w:rPr>
          <w:rtl/>
        </w:rPr>
        <w:t xml:space="preserve"> </w:t>
      </w:r>
      <w:r w:rsidRPr="007F2FF1">
        <w:rPr>
          <w:rFonts w:hint="cs"/>
          <w:rtl/>
        </w:rPr>
        <w:t>رقم</w:t>
      </w:r>
      <w:r w:rsidRPr="007F2FF1">
        <w:rPr>
          <w:rtl/>
        </w:rPr>
        <w:t xml:space="preserve"> (</w:t>
      </w:r>
      <w:r w:rsidRPr="007F2FF1">
        <w:rPr>
          <w:rFonts w:hint="cs"/>
          <w:rtl/>
        </w:rPr>
        <w:t>4-</w:t>
      </w:r>
      <w:r w:rsidR="00431165">
        <w:rPr>
          <w:rFonts w:hint="cs"/>
          <w:rtl/>
        </w:rPr>
        <w:t>2</w:t>
      </w:r>
      <w:r w:rsidRPr="007F2FF1">
        <w:rPr>
          <w:rtl/>
        </w:rPr>
        <w:t xml:space="preserve">) </w:t>
      </w:r>
      <w:r w:rsidRPr="007F2FF1">
        <w:rPr>
          <w:rFonts w:hint="cs"/>
          <w:rtl/>
        </w:rPr>
        <w:t>المتوسطات</w:t>
      </w:r>
      <w:r w:rsidRPr="007F2FF1">
        <w:rPr>
          <w:rtl/>
        </w:rPr>
        <w:t xml:space="preserve"> </w:t>
      </w:r>
      <w:r w:rsidRPr="007F2FF1">
        <w:rPr>
          <w:rFonts w:hint="cs"/>
          <w:rtl/>
        </w:rPr>
        <w:t>الحسابية</w:t>
      </w:r>
      <w:r w:rsidRPr="007F2FF1">
        <w:rPr>
          <w:rtl/>
        </w:rPr>
        <w:t xml:space="preserve"> </w:t>
      </w:r>
      <w:r w:rsidRPr="007F2FF1">
        <w:rPr>
          <w:rFonts w:hint="cs"/>
          <w:rtl/>
        </w:rPr>
        <w:t>والانحرافات</w:t>
      </w:r>
      <w:r w:rsidRPr="007F2FF1">
        <w:rPr>
          <w:rtl/>
        </w:rPr>
        <w:t xml:space="preserve"> </w:t>
      </w:r>
      <w:r w:rsidRPr="007F2FF1">
        <w:rPr>
          <w:rFonts w:hint="cs"/>
          <w:rtl/>
        </w:rPr>
        <w:t>المعيارية</w:t>
      </w:r>
      <w:r w:rsidRPr="007F2FF1">
        <w:rPr>
          <w:rtl/>
        </w:rPr>
        <w:t xml:space="preserve"> </w:t>
      </w:r>
      <w:bookmarkEnd w:id="224"/>
      <w:r w:rsidRPr="007F2FF1">
        <w:rPr>
          <w:rtl/>
        </w:rPr>
        <w:t xml:space="preserve">لاستجابات أفراد العينة </w:t>
      </w:r>
      <w:r w:rsidRPr="007F2FF1">
        <w:rPr>
          <w:rFonts w:hint="eastAsia"/>
          <w:rtl/>
        </w:rPr>
        <w:t>لأبعاد</w:t>
      </w:r>
      <w:r w:rsidRPr="007F2FF1">
        <w:rPr>
          <w:rtl/>
        </w:rPr>
        <w:t xml:space="preserve"> </w:t>
      </w:r>
      <w:r w:rsidRPr="007F2FF1">
        <w:rPr>
          <w:rFonts w:hint="cs"/>
          <w:rtl/>
        </w:rPr>
        <w:t xml:space="preserve">المحور الأول: </w:t>
      </w:r>
      <w:r w:rsidRPr="007F2FF1">
        <w:rPr>
          <w:rtl/>
        </w:rPr>
        <w:t>التسول الإلكتروني في المنصات الرقمية</w:t>
      </w:r>
      <w:bookmarkEnd w:id="225"/>
      <w:bookmarkEnd w:id="226"/>
    </w:p>
    <w:tbl>
      <w:tblPr>
        <w:tblStyle w:val="TableGrid"/>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3055"/>
        <w:gridCol w:w="1568"/>
        <w:gridCol w:w="1586"/>
        <w:gridCol w:w="626"/>
        <w:gridCol w:w="1279"/>
      </w:tblGrid>
      <w:tr w:rsidR="007B09A5" w:rsidRPr="00431165" w14:paraId="51CC53BC" w14:textId="77777777" w:rsidTr="003C56AC">
        <w:trPr>
          <w:jc w:val="center"/>
        </w:trPr>
        <w:tc>
          <w:tcPr>
            <w:tcW w:w="0" w:type="auto"/>
            <w:shd w:val="clear" w:color="auto" w:fill="D9D9D9" w:themeFill="background1" w:themeFillShade="D9"/>
          </w:tcPr>
          <w:p w14:paraId="326503DF" w14:textId="77777777" w:rsidR="007B09A5" w:rsidRPr="00431165" w:rsidRDefault="007B09A5" w:rsidP="00431165">
            <w:pPr>
              <w:autoSpaceDE w:val="0"/>
              <w:autoSpaceDN w:val="0"/>
              <w:adjustRightInd w:val="0"/>
              <w:rPr>
                <w:rFonts w:cs="Simplified Arabic"/>
                <w:b/>
                <w:bCs/>
                <w:sz w:val="24"/>
                <w:szCs w:val="24"/>
                <w:rtl/>
              </w:rPr>
            </w:pPr>
            <w:r w:rsidRPr="00431165">
              <w:rPr>
                <w:rFonts w:cs="Simplified Arabic" w:hint="cs"/>
                <w:b/>
                <w:bCs/>
                <w:sz w:val="24"/>
                <w:szCs w:val="24"/>
                <w:rtl/>
              </w:rPr>
              <w:t>الرقم</w:t>
            </w:r>
          </w:p>
        </w:tc>
        <w:tc>
          <w:tcPr>
            <w:tcW w:w="0" w:type="auto"/>
            <w:shd w:val="clear" w:color="auto" w:fill="D9D9D9" w:themeFill="background1" w:themeFillShade="D9"/>
          </w:tcPr>
          <w:p w14:paraId="685244B2" w14:textId="77777777" w:rsidR="007B09A5" w:rsidRPr="00431165" w:rsidRDefault="007B09A5" w:rsidP="00431165">
            <w:pPr>
              <w:autoSpaceDE w:val="0"/>
              <w:autoSpaceDN w:val="0"/>
              <w:adjustRightInd w:val="0"/>
              <w:rPr>
                <w:rFonts w:cs="Simplified Arabic"/>
                <w:b/>
                <w:bCs/>
                <w:sz w:val="24"/>
                <w:szCs w:val="24"/>
              </w:rPr>
            </w:pPr>
            <w:r w:rsidRPr="00431165">
              <w:rPr>
                <w:rFonts w:cs="Simplified Arabic" w:hint="cs"/>
                <w:b/>
                <w:bCs/>
                <w:sz w:val="24"/>
                <w:szCs w:val="24"/>
                <w:rtl/>
              </w:rPr>
              <w:t>أبعاد المحور الأول</w:t>
            </w:r>
          </w:p>
        </w:tc>
        <w:tc>
          <w:tcPr>
            <w:tcW w:w="0" w:type="auto"/>
            <w:shd w:val="clear" w:color="auto" w:fill="D9D9D9" w:themeFill="background1" w:themeFillShade="D9"/>
          </w:tcPr>
          <w:p w14:paraId="372253D4" w14:textId="77777777" w:rsidR="007B09A5" w:rsidRPr="00431165" w:rsidRDefault="007B09A5" w:rsidP="00431165">
            <w:pPr>
              <w:autoSpaceDE w:val="0"/>
              <w:autoSpaceDN w:val="0"/>
              <w:adjustRightInd w:val="0"/>
              <w:rPr>
                <w:rFonts w:cs="Simplified Arabic"/>
                <w:b/>
                <w:bCs/>
                <w:sz w:val="24"/>
                <w:szCs w:val="24"/>
                <w:rtl/>
              </w:rPr>
            </w:pPr>
            <w:r w:rsidRPr="00431165">
              <w:rPr>
                <w:rFonts w:cs="Simplified Arabic" w:hint="cs"/>
                <w:b/>
                <w:bCs/>
                <w:sz w:val="24"/>
                <w:szCs w:val="24"/>
                <w:rtl/>
              </w:rPr>
              <w:t>المتوسط الحسابي</w:t>
            </w:r>
          </w:p>
        </w:tc>
        <w:tc>
          <w:tcPr>
            <w:tcW w:w="0" w:type="auto"/>
            <w:shd w:val="clear" w:color="auto" w:fill="D9D9D9" w:themeFill="background1" w:themeFillShade="D9"/>
          </w:tcPr>
          <w:p w14:paraId="3AF6CCD3" w14:textId="77777777" w:rsidR="007B09A5" w:rsidRPr="00431165" w:rsidRDefault="007B09A5" w:rsidP="00431165">
            <w:pPr>
              <w:autoSpaceDE w:val="0"/>
              <w:autoSpaceDN w:val="0"/>
              <w:adjustRightInd w:val="0"/>
              <w:rPr>
                <w:rFonts w:cs="Simplified Arabic"/>
                <w:b/>
                <w:bCs/>
                <w:sz w:val="24"/>
                <w:szCs w:val="24"/>
                <w:rtl/>
              </w:rPr>
            </w:pPr>
            <w:r w:rsidRPr="00431165">
              <w:rPr>
                <w:rFonts w:cs="Simplified Arabic" w:hint="cs"/>
                <w:b/>
                <w:bCs/>
                <w:sz w:val="24"/>
                <w:szCs w:val="24"/>
                <w:rtl/>
              </w:rPr>
              <w:t>الانحراف المعياري</w:t>
            </w:r>
          </w:p>
        </w:tc>
        <w:tc>
          <w:tcPr>
            <w:tcW w:w="0" w:type="auto"/>
            <w:shd w:val="clear" w:color="auto" w:fill="D9D9D9" w:themeFill="background1" w:themeFillShade="D9"/>
          </w:tcPr>
          <w:p w14:paraId="291C8834" w14:textId="77777777" w:rsidR="007B09A5" w:rsidRPr="00431165" w:rsidRDefault="007B09A5" w:rsidP="00431165">
            <w:pPr>
              <w:autoSpaceDE w:val="0"/>
              <w:autoSpaceDN w:val="0"/>
              <w:adjustRightInd w:val="0"/>
              <w:rPr>
                <w:rFonts w:cs="Simplified Arabic"/>
                <w:b/>
                <w:bCs/>
                <w:sz w:val="24"/>
                <w:szCs w:val="24"/>
                <w:rtl/>
              </w:rPr>
            </w:pPr>
            <w:r w:rsidRPr="00431165">
              <w:rPr>
                <w:rFonts w:cs="Simplified Arabic" w:hint="cs"/>
                <w:b/>
                <w:bCs/>
                <w:sz w:val="24"/>
                <w:szCs w:val="24"/>
                <w:rtl/>
              </w:rPr>
              <w:t>الرتبة</w:t>
            </w:r>
          </w:p>
        </w:tc>
        <w:tc>
          <w:tcPr>
            <w:tcW w:w="0" w:type="auto"/>
            <w:shd w:val="clear" w:color="auto" w:fill="D9D9D9" w:themeFill="background1" w:themeFillShade="D9"/>
          </w:tcPr>
          <w:p w14:paraId="46A20CA8" w14:textId="77777777" w:rsidR="007B09A5" w:rsidRPr="00431165" w:rsidRDefault="007B09A5" w:rsidP="00431165">
            <w:pPr>
              <w:autoSpaceDE w:val="0"/>
              <w:autoSpaceDN w:val="0"/>
              <w:adjustRightInd w:val="0"/>
              <w:rPr>
                <w:rFonts w:cs="Simplified Arabic"/>
                <w:b/>
                <w:bCs/>
                <w:sz w:val="24"/>
                <w:szCs w:val="24"/>
                <w:rtl/>
              </w:rPr>
            </w:pPr>
            <w:r w:rsidRPr="00431165">
              <w:rPr>
                <w:rFonts w:cs="Simplified Arabic" w:hint="cs"/>
                <w:b/>
                <w:bCs/>
                <w:sz w:val="24"/>
                <w:szCs w:val="24"/>
                <w:rtl/>
              </w:rPr>
              <w:t>درجة استجابة</w:t>
            </w:r>
          </w:p>
        </w:tc>
      </w:tr>
      <w:tr w:rsidR="007B09A5" w:rsidRPr="00431165" w14:paraId="7C9F121F" w14:textId="77777777" w:rsidTr="003C56AC">
        <w:trPr>
          <w:trHeight w:val="397"/>
          <w:jc w:val="center"/>
        </w:trPr>
        <w:tc>
          <w:tcPr>
            <w:tcW w:w="0" w:type="auto"/>
          </w:tcPr>
          <w:p w14:paraId="26B530CF" w14:textId="77777777" w:rsidR="007B09A5" w:rsidRPr="00431165" w:rsidRDefault="007B09A5" w:rsidP="00431165">
            <w:pPr>
              <w:rPr>
                <w:rFonts w:cs="Simplified Arabic"/>
                <w:sz w:val="24"/>
                <w:szCs w:val="24"/>
                <w:rtl/>
              </w:rPr>
            </w:pPr>
            <w:r w:rsidRPr="00431165">
              <w:rPr>
                <w:rFonts w:cs="Simplified Arabic" w:hint="cs"/>
                <w:sz w:val="24"/>
                <w:szCs w:val="24"/>
                <w:rtl/>
              </w:rPr>
              <w:t>1</w:t>
            </w:r>
          </w:p>
        </w:tc>
        <w:tc>
          <w:tcPr>
            <w:tcW w:w="0" w:type="auto"/>
          </w:tcPr>
          <w:p w14:paraId="101E430E" w14:textId="77777777" w:rsidR="007B09A5" w:rsidRPr="00431165" w:rsidRDefault="007B09A5" w:rsidP="00431165">
            <w:pPr>
              <w:rPr>
                <w:rFonts w:cs="Simplified Arabic"/>
                <w:sz w:val="24"/>
                <w:szCs w:val="24"/>
                <w:rtl/>
                <w:lang w:bidi="ar-EG"/>
              </w:rPr>
            </w:pPr>
            <w:r w:rsidRPr="00431165">
              <w:rPr>
                <w:rFonts w:eastAsia="Calibri" w:cs="Simplified Arabic" w:hint="eastAsia"/>
                <w:sz w:val="24"/>
                <w:szCs w:val="24"/>
                <w:rtl/>
                <w:lang w:bidi="ar-KW"/>
              </w:rPr>
              <w:t>البعد</w:t>
            </w:r>
            <w:r w:rsidRPr="00431165">
              <w:rPr>
                <w:rFonts w:eastAsia="Calibri" w:cs="Simplified Arabic"/>
                <w:sz w:val="24"/>
                <w:szCs w:val="24"/>
                <w:rtl/>
                <w:lang w:bidi="ar-KW"/>
              </w:rPr>
              <w:t xml:space="preserve"> </w:t>
            </w:r>
            <w:r w:rsidRPr="00431165">
              <w:rPr>
                <w:rFonts w:eastAsia="Calibri" w:cs="Simplified Arabic" w:hint="eastAsia"/>
                <w:sz w:val="24"/>
                <w:szCs w:val="24"/>
                <w:rtl/>
                <w:lang w:bidi="ar-KW"/>
              </w:rPr>
              <w:t>الأول</w:t>
            </w:r>
            <w:r w:rsidRPr="00431165">
              <w:rPr>
                <w:rFonts w:eastAsia="Calibri" w:cs="Simplified Arabic"/>
                <w:sz w:val="24"/>
                <w:szCs w:val="24"/>
                <w:rtl/>
                <w:lang w:bidi="ar-KW"/>
              </w:rPr>
              <w:t>:</w:t>
            </w:r>
            <w:r w:rsidRPr="00431165">
              <w:rPr>
                <w:rFonts w:cs="Simplified Arabic"/>
                <w:sz w:val="24"/>
                <w:szCs w:val="24"/>
                <w:rtl/>
              </w:rPr>
              <w:t xml:space="preserve"> </w:t>
            </w:r>
            <w:r w:rsidRPr="00431165">
              <w:rPr>
                <w:rFonts w:eastAsia="Calibri" w:cs="Simplified Arabic"/>
                <w:sz w:val="24"/>
                <w:szCs w:val="24"/>
                <w:rtl/>
                <w:lang w:bidi="ar-KW"/>
              </w:rPr>
              <w:t>الإلحاح</w:t>
            </w:r>
          </w:p>
        </w:tc>
        <w:tc>
          <w:tcPr>
            <w:tcW w:w="0" w:type="auto"/>
          </w:tcPr>
          <w:p w14:paraId="73FF18FE" w14:textId="77777777" w:rsidR="007B09A5" w:rsidRPr="00431165" w:rsidRDefault="007B09A5" w:rsidP="00431165">
            <w:pPr>
              <w:autoSpaceDE w:val="0"/>
              <w:autoSpaceDN w:val="0"/>
              <w:adjustRightInd w:val="0"/>
              <w:ind w:left="60" w:right="60"/>
              <w:rPr>
                <w:rFonts w:cs="Simplified Arabic"/>
                <w:color w:val="000000"/>
                <w:sz w:val="24"/>
                <w:szCs w:val="24"/>
              </w:rPr>
            </w:pPr>
            <w:r w:rsidRPr="00431165">
              <w:rPr>
                <w:rFonts w:cs="Simplified Arabic"/>
                <w:color w:val="000000"/>
                <w:sz w:val="24"/>
                <w:szCs w:val="24"/>
              </w:rPr>
              <w:t>3.87</w:t>
            </w:r>
          </w:p>
        </w:tc>
        <w:tc>
          <w:tcPr>
            <w:tcW w:w="0" w:type="auto"/>
          </w:tcPr>
          <w:p w14:paraId="1C6ECF39" w14:textId="77777777" w:rsidR="007B09A5" w:rsidRPr="00431165" w:rsidRDefault="007B09A5" w:rsidP="00431165">
            <w:pPr>
              <w:autoSpaceDE w:val="0"/>
              <w:autoSpaceDN w:val="0"/>
              <w:adjustRightInd w:val="0"/>
              <w:ind w:left="60" w:right="60"/>
              <w:rPr>
                <w:rFonts w:cs="Simplified Arabic"/>
                <w:color w:val="000000"/>
                <w:sz w:val="24"/>
                <w:szCs w:val="24"/>
              </w:rPr>
            </w:pPr>
            <w:r w:rsidRPr="00431165">
              <w:rPr>
                <w:rFonts w:cs="Simplified Arabic"/>
                <w:color w:val="000000"/>
                <w:sz w:val="24"/>
                <w:szCs w:val="24"/>
              </w:rPr>
              <w:t>.944</w:t>
            </w:r>
          </w:p>
        </w:tc>
        <w:tc>
          <w:tcPr>
            <w:tcW w:w="0" w:type="auto"/>
          </w:tcPr>
          <w:p w14:paraId="6210766D" w14:textId="77777777" w:rsidR="007B09A5" w:rsidRPr="00431165" w:rsidRDefault="007B09A5" w:rsidP="00431165">
            <w:pPr>
              <w:autoSpaceDE w:val="0"/>
              <w:autoSpaceDN w:val="0"/>
              <w:adjustRightInd w:val="0"/>
              <w:ind w:left="60" w:right="60"/>
              <w:rPr>
                <w:rFonts w:cs="Simplified Arabic"/>
                <w:color w:val="000000"/>
                <w:sz w:val="24"/>
                <w:szCs w:val="24"/>
                <w:rtl/>
                <w:lang w:bidi="ar-EG"/>
              </w:rPr>
            </w:pPr>
            <w:r w:rsidRPr="00431165">
              <w:rPr>
                <w:rFonts w:cs="Simplified Arabic"/>
                <w:color w:val="000000"/>
                <w:sz w:val="24"/>
                <w:szCs w:val="24"/>
                <w:lang w:bidi="ar-EG"/>
              </w:rPr>
              <w:t>3</w:t>
            </w:r>
          </w:p>
        </w:tc>
        <w:tc>
          <w:tcPr>
            <w:tcW w:w="0" w:type="auto"/>
          </w:tcPr>
          <w:p w14:paraId="2C9C20B2" w14:textId="77777777" w:rsidR="007B09A5" w:rsidRPr="00431165" w:rsidRDefault="007B09A5" w:rsidP="00431165">
            <w:pPr>
              <w:rPr>
                <w:rFonts w:cs="Simplified Arabic"/>
                <w:sz w:val="24"/>
                <w:szCs w:val="24"/>
                <w:lang w:bidi="ar-EG"/>
              </w:rPr>
            </w:pPr>
            <w:r w:rsidRPr="00431165">
              <w:rPr>
                <w:rFonts w:cs="Simplified Arabic"/>
                <w:sz w:val="24"/>
                <w:szCs w:val="24"/>
                <w:rtl/>
                <w:lang w:bidi="ar-EG"/>
              </w:rPr>
              <w:t>عالية</w:t>
            </w:r>
          </w:p>
        </w:tc>
      </w:tr>
      <w:tr w:rsidR="007B09A5" w:rsidRPr="00431165" w14:paraId="7025C715" w14:textId="77777777" w:rsidTr="003C56AC">
        <w:trPr>
          <w:trHeight w:val="397"/>
          <w:jc w:val="center"/>
        </w:trPr>
        <w:tc>
          <w:tcPr>
            <w:tcW w:w="0" w:type="auto"/>
          </w:tcPr>
          <w:p w14:paraId="7D8717B5" w14:textId="77777777" w:rsidR="007B09A5" w:rsidRPr="00431165" w:rsidRDefault="007B09A5" w:rsidP="00431165">
            <w:pPr>
              <w:rPr>
                <w:rFonts w:cs="Simplified Arabic"/>
                <w:sz w:val="24"/>
                <w:szCs w:val="24"/>
                <w:rtl/>
              </w:rPr>
            </w:pPr>
            <w:r w:rsidRPr="00431165">
              <w:rPr>
                <w:rFonts w:cs="Simplified Arabic" w:hint="cs"/>
                <w:sz w:val="24"/>
                <w:szCs w:val="24"/>
                <w:rtl/>
              </w:rPr>
              <w:t>2</w:t>
            </w:r>
          </w:p>
        </w:tc>
        <w:tc>
          <w:tcPr>
            <w:tcW w:w="0" w:type="auto"/>
          </w:tcPr>
          <w:p w14:paraId="42A5830C" w14:textId="77777777" w:rsidR="007B09A5" w:rsidRPr="00431165" w:rsidRDefault="007B09A5" w:rsidP="00431165">
            <w:pPr>
              <w:tabs>
                <w:tab w:val="left" w:pos="1229"/>
              </w:tabs>
              <w:rPr>
                <w:rFonts w:cs="Simplified Arabic"/>
                <w:sz w:val="24"/>
                <w:szCs w:val="24"/>
                <w:rtl/>
                <w:lang w:bidi="ar-EG"/>
              </w:rPr>
            </w:pPr>
            <w:r w:rsidRPr="00431165">
              <w:rPr>
                <w:rFonts w:eastAsia="Calibri" w:cs="Simplified Arabic" w:hint="eastAsia"/>
                <w:sz w:val="24"/>
                <w:szCs w:val="24"/>
                <w:rtl/>
                <w:lang w:bidi="ar-KW"/>
              </w:rPr>
              <w:t>البعد</w:t>
            </w:r>
            <w:r w:rsidRPr="00431165">
              <w:rPr>
                <w:rFonts w:eastAsia="Calibri" w:cs="Simplified Arabic"/>
                <w:sz w:val="24"/>
                <w:szCs w:val="24"/>
                <w:rtl/>
                <w:lang w:bidi="ar-KW"/>
              </w:rPr>
              <w:t xml:space="preserve"> الثاني:</w:t>
            </w:r>
            <w:r w:rsidRPr="00431165">
              <w:rPr>
                <w:rFonts w:cs="Simplified Arabic"/>
                <w:sz w:val="24"/>
                <w:szCs w:val="24"/>
                <w:rtl/>
              </w:rPr>
              <w:t xml:space="preserve"> </w:t>
            </w:r>
            <w:r w:rsidRPr="00431165">
              <w:rPr>
                <w:rFonts w:eastAsia="Calibri" w:cs="Simplified Arabic"/>
                <w:sz w:val="24"/>
                <w:szCs w:val="24"/>
                <w:rtl/>
                <w:lang w:bidi="ar-KW"/>
              </w:rPr>
              <w:t>السرد العاطفي</w:t>
            </w:r>
          </w:p>
        </w:tc>
        <w:tc>
          <w:tcPr>
            <w:tcW w:w="0" w:type="auto"/>
          </w:tcPr>
          <w:p w14:paraId="62A14CC8" w14:textId="77777777" w:rsidR="007B09A5" w:rsidRPr="00431165" w:rsidRDefault="007B09A5" w:rsidP="00431165">
            <w:pPr>
              <w:autoSpaceDE w:val="0"/>
              <w:autoSpaceDN w:val="0"/>
              <w:adjustRightInd w:val="0"/>
              <w:ind w:left="60" w:right="60"/>
              <w:rPr>
                <w:rFonts w:cs="Simplified Arabic"/>
                <w:color w:val="000000"/>
                <w:sz w:val="24"/>
                <w:szCs w:val="24"/>
              </w:rPr>
            </w:pPr>
            <w:r w:rsidRPr="00431165">
              <w:rPr>
                <w:rFonts w:cs="Simplified Arabic"/>
                <w:color w:val="000000"/>
                <w:sz w:val="24"/>
                <w:szCs w:val="24"/>
              </w:rPr>
              <w:t>3.95</w:t>
            </w:r>
          </w:p>
        </w:tc>
        <w:tc>
          <w:tcPr>
            <w:tcW w:w="0" w:type="auto"/>
          </w:tcPr>
          <w:p w14:paraId="610B844C" w14:textId="77777777" w:rsidR="007B09A5" w:rsidRPr="00431165" w:rsidRDefault="007B09A5" w:rsidP="00431165">
            <w:pPr>
              <w:autoSpaceDE w:val="0"/>
              <w:autoSpaceDN w:val="0"/>
              <w:adjustRightInd w:val="0"/>
              <w:ind w:left="60" w:right="60"/>
              <w:rPr>
                <w:rFonts w:cs="Simplified Arabic"/>
                <w:color w:val="000000"/>
                <w:sz w:val="24"/>
                <w:szCs w:val="24"/>
              </w:rPr>
            </w:pPr>
            <w:r w:rsidRPr="00431165">
              <w:rPr>
                <w:rFonts w:cs="Simplified Arabic"/>
                <w:color w:val="000000"/>
                <w:sz w:val="24"/>
                <w:szCs w:val="24"/>
              </w:rPr>
              <w:t>.915</w:t>
            </w:r>
          </w:p>
        </w:tc>
        <w:tc>
          <w:tcPr>
            <w:tcW w:w="0" w:type="auto"/>
          </w:tcPr>
          <w:p w14:paraId="11DF4A2E" w14:textId="77777777" w:rsidR="007B09A5" w:rsidRPr="00431165" w:rsidRDefault="007B09A5" w:rsidP="00431165">
            <w:pPr>
              <w:rPr>
                <w:rFonts w:cs="Simplified Arabic"/>
                <w:sz w:val="24"/>
                <w:szCs w:val="24"/>
                <w:lang w:bidi="ar-EG"/>
              </w:rPr>
            </w:pPr>
            <w:r w:rsidRPr="00431165">
              <w:rPr>
                <w:rFonts w:cs="Simplified Arabic"/>
                <w:sz w:val="24"/>
                <w:szCs w:val="24"/>
                <w:lang w:bidi="ar-EG"/>
              </w:rPr>
              <w:t>2</w:t>
            </w:r>
          </w:p>
        </w:tc>
        <w:tc>
          <w:tcPr>
            <w:tcW w:w="0" w:type="auto"/>
          </w:tcPr>
          <w:p w14:paraId="3E2D6FC6" w14:textId="77777777" w:rsidR="007B09A5" w:rsidRPr="00431165" w:rsidRDefault="007B09A5" w:rsidP="00431165">
            <w:pPr>
              <w:rPr>
                <w:rFonts w:cs="Simplified Arabic"/>
                <w:sz w:val="24"/>
                <w:szCs w:val="24"/>
                <w:lang w:bidi="ar-EG"/>
              </w:rPr>
            </w:pPr>
            <w:r w:rsidRPr="00431165">
              <w:rPr>
                <w:rFonts w:cs="Simplified Arabic"/>
                <w:sz w:val="24"/>
                <w:szCs w:val="24"/>
                <w:rtl/>
                <w:lang w:bidi="ar-EG"/>
              </w:rPr>
              <w:t>عالية</w:t>
            </w:r>
          </w:p>
        </w:tc>
      </w:tr>
      <w:tr w:rsidR="007B09A5" w:rsidRPr="00431165" w14:paraId="6BF687AD" w14:textId="77777777" w:rsidTr="003C56AC">
        <w:trPr>
          <w:trHeight w:val="397"/>
          <w:jc w:val="center"/>
        </w:trPr>
        <w:tc>
          <w:tcPr>
            <w:tcW w:w="0" w:type="auto"/>
          </w:tcPr>
          <w:p w14:paraId="74536DC2" w14:textId="77777777" w:rsidR="007B09A5" w:rsidRPr="00431165" w:rsidRDefault="007B09A5" w:rsidP="00431165">
            <w:pPr>
              <w:rPr>
                <w:rFonts w:cs="Simplified Arabic"/>
                <w:sz w:val="24"/>
                <w:szCs w:val="24"/>
                <w:rtl/>
              </w:rPr>
            </w:pPr>
            <w:r w:rsidRPr="00431165">
              <w:rPr>
                <w:rFonts w:cs="Simplified Arabic" w:hint="cs"/>
                <w:sz w:val="24"/>
                <w:szCs w:val="24"/>
                <w:rtl/>
              </w:rPr>
              <w:t>3</w:t>
            </w:r>
          </w:p>
        </w:tc>
        <w:tc>
          <w:tcPr>
            <w:tcW w:w="0" w:type="auto"/>
          </w:tcPr>
          <w:p w14:paraId="3FA69281" w14:textId="77777777" w:rsidR="007B09A5" w:rsidRPr="00431165" w:rsidRDefault="007B09A5" w:rsidP="00431165">
            <w:pPr>
              <w:rPr>
                <w:rFonts w:cs="Simplified Arabic"/>
                <w:sz w:val="24"/>
                <w:szCs w:val="24"/>
                <w:rtl/>
                <w:lang w:bidi="ar-EG"/>
              </w:rPr>
            </w:pPr>
            <w:r w:rsidRPr="00431165">
              <w:rPr>
                <w:rFonts w:eastAsia="Calibri" w:cs="Simplified Arabic" w:hint="eastAsia"/>
                <w:sz w:val="24"/>
                <w:szCs w:val="24"/>
                <w:rtl/>
                <w:lang w:bidi="ar-KW"/>
              </w:rPr>
              <w:t>البعد</w:t>
            </w:r>
            <w:r w:rsidRPr="00431165">
              <w:rPr>
                <w:rFonts w:eastAsia="Calibri" w:cs="Simplified Arabic"/>
                <w:sz w:val="24"/>
                <w:szCs w:val="24"/>
                <w:rtl/>
                <w:lang w:bidi="ar-KW"/>
              </w:rPr>
              <w:t xml:space="preserve"> </w:t>
            </w:r>
            <w:r w:rsidRPr="00431165">
              <w:rPr>
                <w:rFonts w:eastAsia="Calibri" w:cs="Simplified Arabic" w:hint="cs"/>
                <w:sz w:val="24"/>
                <w:szCs w:val="24"/>
                <w:rtl/>
                <w:lang w:bidi="ar-KW"/>
              </w:rPr>
              <w:t>الثالث</w:t>
            </w:r>
            <w:r w:rsidRPr="00431165">
              <w:rPr>
                <w:rFonts w:eastAsia="Calibri" w:cs="Simplified Arabic"/>
                <w:sz w:val="24"/>
                <w:szCs w:val="24"/>
                <w:rtl/>
                <w:lang w:bidi="ar-KW"/>
              </w:rPr>
              <w:t>:</w:t>
            </w:r>
            <w:r w:rsidRPr="00431165">
              <w:rPr>
                <w:rFonts w:cs="Simplified Arabic"/>
                <w:sz w:val="24"/>
                <w:szCs w:val="24"/>
                <w:rtl/>
              </w:rPr>
              <w:t xml:space="preserve"> </w:t>
            </w:r>
            <w:r w:rsidRPr="00431165">
              <w:rPr>
                <w:rFonts w:eastAsia="Calibri" w:cs="Simplified Arabic"/>
                <w:sz w:val="24"/>
                <w:szCs w:val="24"/>
                <w:rtl/>
                <w:lang w:bidi="ar-KW"/>
              </w:rPr>
              <w:t>الدلالات القيمية / الدينية</w:t>
            </w:r>
          </w:p>
        </w:tc>
        <w:tc>
          <w:tcPr>
            <w:tcW w:w="0" w:type="auto"/>
          </w:tcPr>
          <w:p w14:paraId="744F2F69" w14:textId="77777777" w:rsidR="007B09A5" w:rsidRPr="00431165" w:rsidRDefault="007B09A5" w:rsidP="00431165">
            <w:pPr>
              <w:autoSpaceDE w:val="0"/>
              <w:autoSpaceDN w:val="0"/>
              <w:adjustRightInd w:val="0"/>
              <w:ind w:left="60" w:right="60"/>
              <w:rPr>
                <w:rFonts w:cs="Simplified Arabic"/>
                <w:color w:val="000000"/>
                <w:sz w:val="24"/>
                <w:szCs w:val="24"/>
              </w:rPr>
            </w:pPr>
            <w:r w:rsidRPr="00431165">
              <w:rPr>
                <w:rFonts w:cs="Simplified Arabic"/>
                <w:color w:val="000000"/>
                <w:sz w:val="24"/>
                <w:szCs w:val="24"/>
              </w:rPr>
              <w:t>4.00</w:t>
            </w:r>
          </w:p>
        </w:tc>
        <w:tc>
          <w:tcPr>
            <w:tcW w:w="0" w:type="auto"/>
          </w:tcPr>
          <w:p w14:paraId="1CDAB31A" w14:textId="77777777" w:rsidR="007B09A5" w:rsidRPr="00431165" w:rsidRDefault="007B09A5" w:rsidP="00431165">
            <w:pPr>
              <w:autoSpaceDE w:val="0"/>
              <w:autoSpaceDN w:val="0"/>
              <w:adjustRightInd w:val="0"/>
              <w:ind w:left="60" w:right="60"/>
              <w:rPr>
                <w:rFonts w:cs="Simplified Arabic"/>
                <w:color w:val="000000"/>
                <w:sz w:val="24"/>
                <w:szCs w:val="24"/>
              </w:rPr>
            </w:pPr>
            <w:r w:rsidRPr="00431165">
              <w:rPr>
                <w:rFonts w:cs="Simplified Arabic"/>
                <w:color w:val="000000"/>
                <w:sz w:val="24"/>
                <w:szCs w:val="24"/>
              </w:rPr>
              <w:t>.862</w:t>
            </w:r>
          </w:p>
        </w:tc>
        <w:tc>
          <w:tcPr>
            <w:tcW w:w="0" w:type="auto"/>
          </w:tcPr>
          <w:p w14:paraId="0D15ABEA" w14:textId="77777777" w:rsidR="007B09A5" w:rsidRPr="00431165" w:rsidRDefault="007B09A5" w:rsidP="00431165">
            <w:pPr>
              <w:rPr>
                <w:rFonts w:cs="Simplified Arabic"/>
                <w:sz w:val="24"/>
                <w:szCs w:val="24"/>
              </w:rPr>
            </w:pPr>
            <w:r w:rsidRPr="00431165">
              <w:rPr>
                <w:rFonts w:cs="Simplified Arabic"/>
                <w:sz w:val="24"/>
                <w:szCs w:val="24"/>
              </w:rPr>
              <w:t>1</w:t>
            </w:r>
          </w:p>
        </w:tc>
        <w:tc>
          <w:tcPr>
            <w:tcW w:w="0" w:type="auto"/>
          </w:tcPr>
          <w:p w14:paraId="1370DDB8" w14:textId="77777777" w:rsidR="007B09A5" w:rsidRPr="00431165" w:rsidRDefault="007B09A5" w:rsidP="00431165">
            <w:pPr>
              <w:rPr>
                <w:rFonts w:cs="Simplified Arabic"/>
                <w:sz w:val="24"/>
                <w:szCs w:val="24"/>
                <w:lang w:bidi="ar-EG"/>
              </w:rPr>
            </w:pPr>
            <w:r w:rsidRPr="00431165">
              <w:rPr>
                <w:rFonts w:cs="Simplified Arabic"/>
                <w:sz w:val="24"/>
                <w:szCs w:val="24"/>
                <w:rtl/>
                <w:lang w:bidi="ar-EG"/>
              </w:rPr>
              <w:t>عالية</w:t>
            </w:r>
          </w:p>
        </w:tc>
      </w:tr>
      <w:tr w:rsidR="007B09A5" w:rsidRPr="00431165" w14:paraId="34C62E59" w14:textId="77777777" w:rsidTr="003C56AC">
        <w:trPr>
          <w:trHeight w:val="397"/>
          <w:jc w:val="center"/>
        </w:trPr>
        <w:tc>
          <w:tcPr>
            <w:tcW w:w="0" w:type="auto"/>
          </w:tcPr>
          <w:p w14:paraId="6BBFDBA6" w14:textId="77777777" w:rsidR="007B09A5" w:rsidRPr="00431165" w:rsidRDefault="007B09A5" w:rsidP="00431165">
            <w:pPr>
              <w:rPr>
                <w:rFonts w:cs="Simplified Arabic"/>
                <w:sz w:val="24"/>
                <w:szCs w:val="24"/>
                <w:rtl/>
              </w:rPr>
            </w:pPr>
            <w:r w:rsidRPr="00431165">
              <w:rPr>
                <w:rFonts w:cs="Simplified Arabic" w:hint="cs"/>
                <w:sz w:val="24"/>
                <w:szCs w:val="24"/>
                <w:rtl/>
              </w:rPr>
              <w:t>4</w:t>
            </w:r>
          </w:p>
        </w:tc>
        <w:tc>
          <w:tcPr>
            <w:tcW w:w="0" w:type="auto"/>
          </w:tcPr>
          <w:p w14:paraId="3A5A6D69" w14:textId="77777777" w:rsidR="007B09A5" w:rsidRPr="00431165" w:rsidRDefault="007B09A5" w:rsidP="00431165">
            <w:pPr>
              <w:rPr>
                <w:rFonts w:cs="Simplified Arabic"/>
                <w:sz w:val="24"/>
                <w:szCs w:val="24"/>
                <w:rtl/>
              </w:rPr>
            </w:pPr>
            <w:r w:rsidRPr="00431165">
              <w:rPr>
                <w:rFonts w:eastAsia="Calibri" w:cs="Simplified Arabic" w:hint="eastAsia"/>
                <w:sz w:val="24"/>
                <w:szCs w:val="24"/>
                <w:rtl/>
                <w:lang w:bidi="ar-KW"/>
              </w:rPr>
              <w:t>البعد</w:t>
            </w:r>
            <w:r w:rsidRPr="00431165">
              <w:rPr>
                <w:rFonts w:eastAsia="Calibri" w:cs="Simplified Arabic"/>
                <w:sz w:val="24"/>
                <w:szCs w:val="24"/>
                <w:rtl/>
                <w:lang w:bidi="ar-KW"/>
              </w:rPr>
              <w:t xml:space="preserve"> </w:t>
            </w:r>
            <w:r w:rsidRPr="00431165">
              <w:rPr>
                <w:rFonts w:eastAsia="Calibri" w:cs="Simplified Arabic" w:hint="cs"/>
                <w:sz w:val="24"/>
                <w:szCs w:val="24"/>
                <w:rtl/>
                <w:lang w:bidi="ar-KW"/>
              </w:rPr>
              <w:t>الرابع</w:t>
            </w:r>
            <w:r w:rsidRPr="00431165">
              <w:rPr>
                <w:rFonts w:eastAsia="Calibri" w:cs="Simplified Arabic"/>
                <w:sz w:val="24"/>
                <w:szCs w:val="24"/>
                <w:rtl/>
                <w:lang w:bidi="ar-KW"/>
              </w:rPr>
              <w:t>:</w:t>
            </w:r>
            <w:r w:rsidRPr="00431165">
              <w:rPr>
                <w:rFonts w:cs="Simplified Arabic"/>
                <w:sz w:val="24"/>
                <w:szCs w:val="24"/>
                <w:rtl/>
              </w:rPr>
              <w:t xml:space="preserve"> </w:t>
            </w:r>
            <w:r w:rsidRPr="00431165">
              <w:rPr>
                <w:rFonts w:eastAsia="Calibri" w:cs="Simplified Arabic"/>
                <w:sz w:val="24"/>
                <w:szCs w:val="24"/>
                <w:rtl/>
                <w:lang w:bidi="ar-KW"/>
              </w:rPr>
              <w:t>البث المباشر</w:t>
            </w:r>
          </w:p>
        </w:tc>
        <w:tc>
          <w:tcPr>
            <w:tcW w:w="0" w:type="auto"/>
          </w:tcPr>
          <w:p w14:paraId="3A242398" w14:textId="77777777" w:rsidR="007B09A5" w:rsidRPr="00431165" w:rsidRDefault="007B09A5" w:rsidP="00431165">
            <w:pPr>
              <w:autoSpaceDE w:val="0"/>
              <w:autoSpaceDN w:val="0"/>
              <w:adjustRightInd w:val="0"/>
              <w:ind w:left="60" w:right="60"/>
              <w:rPr>
                <w:rFonts w:cs="Simplified Arabic"/>
                <w:color w:val="000000"/>
                <w:sz w:val="24"/>
                <w:szCs w:val="24"/>
              </w:rPr>
            </w:pPr>
            <w:r w:rsidRPr="00431165">
              <w:rPr>
                <w:rFonts w:cs="Simplified Arabic"/>
                <w:color w:val="000000"/>
                <w:sz w:val="24"/>
                <w:szCs w:val="24"/>
              </w:rPr>
              <w:t>3.59</w:t>
            </w:r>
          </w:p>
        </w:tc>
        <w:tc>
          <w:tcPr>
            <w:tcW w:w="0" w:type="auto"/>
          </w:tcPr>
          <w:p w14:paraId="17765EE1" w14:textId="77777777" w:rsidR="007B09A5" w:rsidRPr="00431165" w:rsidRDefault="007B09A5" w:rsidP="00431165">
            <w:pPr>
              <w:autoSpaceDE w:val="0"/>
              <w:autoSpaceDN w:val="0"/>
              <w:adjustRightInd w:val="0"/>
              <w:ind w:left="60" w:right="60"/>
              <w:rPr>
                <w:rFonts w:cs="Simplified Arabic"/>
                <w:color w:val="000000"/>
                <w:sz w:val="24"/>
                <w:szCs w:val="24"/>
              </w:rPr>
            </w:pPr>
            <w:r w:rsidRPr="00431165">
              <w:rPr>
                <w:rFonts w:cs="Simplified Arabic"/>
                <w:color w:val="000000"/>
                <w:sz w:val="24"/>
                <w:szCs w:val="24"/>
              </w:rPr>
              <w:t>.873</w:t>
            </w:r>
          </w:p>
        </w:tc>
        <w:tc>
          <w:tcPr>
            <w:tcW w:w="0" w:type="auto"/>
          </w:tcPr>
          <w:p w14:paraId="33229D5A" w14:textId="77777777" w:rsidR="007B09A5" w:rsidRPr="00431165" w:rsidRDefault="007B09A5" w:rsidP="00431165">
            <w:pPr>
              <w:rPr>
                <w:rFonts w:cs="Simplified Arabic"/>
                <w:sz w:val="24"/>
                <w:szCs w:val="24"/>
              </w:rPr>
            </w:pPr>
            <w:r w:rsidRPr="00431165">
              <w:rPr>
                <w:rFonts w:cs="Simplified Arabic"/>
                <w:sz w:val="24"/>
                <w:szCs w:val="24"/>
              </w:rPr>
              <w:t>4</w:t>
            </w:r>
          </w:p>
        </w:tc>
        <w:tc>
          <w:tcPr>
            <w:tcW w:w="0" w:type="auto"/>
          </w:tcPr>
          <w:p w14:paraId="51FB67B3" w14:textId="77777777" w:rsidR="007B09A5" w:rsidRPr="00431165" w:rsidRDefault="007B09A5" w:rsidP="00431165">
            <w:pPr>
              <w:rPr>
                <w:rFonts w:cs="Simplified Arabic"/>
                <w:sz w:val="24"/>
                <w:szCs w:val="24"/>
                <w:lang w:bidi="ar-EG"/>
              </w:rPr>
            </w:pPr>
            <w:r w:rsidRPr="00431165">
              <w:rPr>
                <w:rFonts w:cs="Simplified Arabic"/>
                <w:sz w:val="24"/>
                <w:szCs w:val="24"/>
                <w:rtl/>
                <w:lang w:bidi="ar-EG"/>
              </w:rPr>
              <w:t>عالية</w:t>
            </w:r>
          </w:p>
        </w:tc>
      </w:tr>
      <w:tr w:rsidR="007B09A5" w:rsidRPr="00431165" w14:paraId="42EC498C" w14:textId="77777777" w:rsidTr="003C56AC">
        <w:trPr>
          <w:trHeight w:val="397"/>
          <w:jc w:val="center"/>
        </w:trPr>
        <w:tc>
          <w:tcPr>
            <w:tcW w:w="0" w:type="auto"/>
          </w:tcPr>
          <w:p w14:paraId="31ECCA86" w14:textId="77777777" w:rsidR="007B09A5" w:rsidRPr="00431165" w:rsidRDefault="007B09A5" w:rsidP="00431165">
            <w:pPr>
              <w:rPr>
                <w:rFonts w:cs="Simplified Arabic"/>
                <w:sz w:val="24"/>
                <w:szCs w:val="24"/>
                <w:rtl/>
              </w:rPr>
            </w:pPr>
            <w:r w:rsidRPr="00431165">
              <w:rPr>
                <w:rFonts w:cs="Simplified Arabic" w:hint="cs"/>
                <w:sz w:val="24"/>
                <w:szCs w:val="24"/>
                <w:rtl/>
              </w:rPr>
              <w:t>5</w:t>
            </w:r>
          </w:p>
        </w:tc>
        <w:tc>
          <w:tcPr>
            <w:tcW w:w="0" w:type="auto"/>
          </w:tcPr>
          <w:p w14:paraId="64224760" w14:textId="77777777" w:rsidR="007B09A5" w:rsidRPr="00431165" w:rsidRDefault="007B09A5" w:rsidP="00431165">
            <w:pPr>
              <w:rPr>
                <w:rFonts w:cs="Simplified Arabic"/>
                <w:sz w:val="24"/>
                <w:szCs w:val="24"/>
                <w:rtl/>
              </w:rPr>
            </w:pPr>
            <w:r w:rsidRPr="00431165">
              <w:rPr>
                <w:rFonts w:eastAsia="Calibri" w:cs="Simplified Arabic" w:hint="eastAsia"/>
                <w:sz w:val="24"/>
                <w:szCs w:val="24"/>
                <w:rtl/>
                <w:lang w:bidi="ar-KW"/>
              </w:rPr>
              <w:t>البعد</w:t>
            </w:r>
            <w:r w:rsidRPr="00431165">
              <w:rPr>
                <w:rFonts w:eastAsia="Calibri" w:cs="Simplified Arabic"/>
                <w:sz w:val="24"/>
                <w:szCs w:val="24"/>
                <w:rtl/>
                <w:lang w:bidi="ar-KW"/>
              </w:rPr>
              <w:t xml:space="preserve"> </w:t>
            </w:r>
            <w:r w:rsidRPr="00431165">
              <w:rPr>
                <w:rFonts w:eastAsia="Calibri" w:cs="Simplified Arabic" w:hint="cs"/>
                <w:sz w:val="24"/>
                <w:szCs w:val="24"/>
                <w:rtl/>
                <w:lang w:bidi="ar-KW"/>
              </w:rPr>
              <w:t>الخامس</w:t>
            </w:r>
            <w:r w:rsidRPr="00431165">
              <w:rPr>
                <w:rFonts w:eastAsia="Calibri" w:cs="Simplified Arabic"/>
                <w:sz w:val="24"/>
                <w:szCs w:val="24"/>
                <w:rtl/>
                <w:lang w:bidi="ar-KW"/>
              </w:rPr>
              <w:t>:</w:t>
            </w:r>
            <w:r w:rsidRPr="00431165">
              <w:rPr>
                <w:rFonts w:cs="Simplified Arabic"/>
                <w:sz w:val="24"/>
                <w:szCs w:val="24"/>
                <w:rtl/>
              </w:rPr>
              <w:t xml:space="preserve"> </w:t>
            </w:r>
            <w:r w:rsidRPr="00431165">
              <w:rPr>
                <w:rFonts w:eastAsia="Calibri" w:cs="Simplified Arabic"/>
                <w:sz w:val="24"/>
                <w:szCs w:val="24"/>
                <w:rtl/>
                <w:lang w:bidi="ar-KW"/>
              </w:rPr>
              <w:t>طلب التحويل</w:t>
            </w:r>
          </w:p>
        </w:tc>
        <w:tc>
          <w:tcPr>
            <w:tcW w:w="0" w:type="auto"/>
          </w:tcPr>
          <w:p w14:paraId="12191FC5" w14:textId="77777777" w:rsidR="007B09A5" w:rsidRPr="00431165" w:rsidRDefault="007B09A5" w:rsidP="00431165">
            <w:pPr>
              <w:autoSpaceDE w:val="0"/>
              <w:autoSpaceDN w:val="0"/>
              <w:adjustRightInd w:val="0"/>
              <w:ind w:left="60" w:right="60"/>
              <w:rPr>
                <w:rFonts w:cs="Simplified Arabic"/>
                <w:color w:val="000000"/>
                <w:sz w:val="24"/>
                <w:szCs w:val="24"/>
              </w:rPr>
            </w:pPr>
            <w:r w:rsidRPr="00431165">
              <w:rPr>
                <w:rFonts w:cs="Simplified Arabic"/>
                <w:color w:val="000000"/>
                <w:sz w:val="24"/>
                <w:szCs w:val="24"/>
              </w:rPr>
              <w:t>3.56</w:t>
            </w:r>
          </w:p>
        </w:tc>
        <w:tc>
          <w:tcPr>
            <w:tcW w:w="0" w:type="auto"/>
          </w:tcPr>
          <w:p w14:paraId="68E47FA3" w14:textId="77777777" w:rsidR="007B09A5" w:rsidRPr="00431165" w:rsidRDefault="007B09A5" w:rsidP="00431165">
            <w:pPr>
              <w:autoSpaceDE w:val="0"/>
              <w:autoSpaceDN w:val="0"/>
              <w:adjustRightInd w:val="0"/>
              <w:ind w:left="60" w:right="60"/>
              <w:rPr>
                <w:rFonts w:cs="Simplified Arabic"/>
                <w:color w:val="000000"/>
                <w:sz w:val="24"/>
                <w:szCs w:val="24"/>
              </w:rPr>
            </w:pPr>
            <w:r w:rsidRPr="00431165">
              <w:rPr>
                <w:rFonts w:cs="Simplified Arabic"/>
                <w:color w:val="000000"/>
                <w:sz w:val="24"/>
                <w:szCs w:val="24"/>
              </w:rPr>
              <w:t>1.006</w:t>
            </w:r>
          </w:p>
        </w:tc>
        <w:tc>
          <w:tcPr>
            <w:tcW w:w="0" w:type="auto"/>
          </w:tcPr>
          <w:p w14:paraId="21017D76" w14:textId="77777777" w:rsidR="007B09A5" w:rsidRPr="00431165" w:rsidRDefault="007B09A5" w:rsidP="00431165">
            <w:pPr>
              <w:rPr>
                <w:rFonts w:cs="Simplified Arabic"/>
                <w:sz w:val="24"/>
                <w:szCs w:val="24"/>
              </w:rPr>
            </w:pPr>
            <w:r w:rsidRPr="00431165">
              <w:rPr>
                <w:rFonts w:cs="Simplified Arabic"/>
                <w:sz w:val="24"/>
                <w:szCs w:val="24"/>
              </w:rPr>
              <w:t>5</w:t>
            </w:r>
          </w:p>
        </w:tc>
        <w:tc>
          <w:tcPr>
            <w:tcW w:w="0" w:type="auto"/>
          </w:tcPr>
          <w:p w14:paraId="5136EB43" w14:textId="77777777" w:rsidR="007B09A5" w:rsidRPr="00431165" w:rsidRDefault="007B09A5" w:rsidP="00431165">
            <w:pPr>
              <w:rPr>
                <w:rFonts w:cs="Simplified Arabic"/>
                <w:sz w:val="24"/>
                <w:szCs w:val="24"/>
                <w:lang w:bidi="ar-EG"/>
              </w:rPr>
            </w:pPr>
            <w:r w:rsidRPr="00431165">
              <w:rPr>
                <w:rFonts w:cs="Simplified Arabic"/>
                <w:sz w:val="24"/>
                <w:szCs w:val="24"/>
                <w:rtl/>
                <w:lang w:bidi="ar-EG"/>
              </w:rPr>
              <w:t>عالية</w:t>
            </w:r>
          </w:p>
        </w:tc>
      </w:tr>
      <w:tr w:rsidR="007B09A5" w:rsidRPr="00431165" w14:paraId="1133D94B" w14:textId="77777777" w:rsidTr="003C56AC">
        <w:trPr>
          <w:trHeight w:val="397"/>
          <w:jc w:val="center"/>
        </w:trPr>
        <w:tc>
          <w:tcPr>
            <w:tcW w:w="0" w:type="auto"/>
            <w:gridSpan w:val="2"/>
            <w:shd w:val="clear" w:color="auto" w:fill="D9D9D9" w:themeFill="background1" w:themeFillShade="D9"/>
          </w:tcPr>
          <w:p w14:paraId="7DCE6263" w14:textId="77777777" w:rsidR="007B09A5" w:rsidRPr="00431165" w:rsidRDefault="007B09A5" w:rsidP="00431165">
            <w:pPr>
              <w:autoSpaceDE w:val="0"/>
              <w:autoSpaceDN w:val="0"/>
              <w:adjustRightInd w:val="0"/>
              <w:rPr>
                <w:rFonts w:cs="Simplified Arabic"/>
                <w:b/>
                <w:bCs/>
                <w:sz w:val="24"/>
                <w:szCs w:val="24"/>
                <w:rtl/>
              </w:rPr>
            </w:pPr>
            <w:r w:rsidRPr="00431165">
              <w:rPr>
                <w:rFonts w:cs="Simplified Arabic" w:hint="cs"/>
                <w:b/>
                <w:bCs/>
                <w:sz w:val="24"/>
                <w:szCs w:val="24"/>
                <w:rtl/>
              </w:rPr>
              <w:t>المتوسط العام</w:t>
            </w:r>
          </w:p>
        </w:tc>
        <w:tc>
          <w:tcPr>
            <w:tcW w:w="0" w:type="auto"/>
            <w:shd w:val="clear" w:color="auto" w:fill="D9D9D9" w:themeFill="background1" w:themeFillShade="D9"/>
          </w:tcPr>
          <w:p w14:paraId="71A16AB2" w14:textId="77777777" w:rsidR="007B09A5" w:rsidRPr="00431165" w:rsidRDefault="007B09A5" w:rsidP="00431165">
            <w:pPr>
              <w:autoSpaceDE w:val="0"/>
              <w:autoSpaceDN w:val="0"/>
              <w:adjustRightInd w:val="0"/>
              <w:ind w:left="60" w:right="60"/>
              <w:rPr>
                <w:rFonts w:cs="Simplified Arabic"/>
                <w:b/>
                <w:bCs/>
                <w:sz w:val="24"/>
                <w:szCs w:val="24"/>
              </w:rPr>
            </w:pPr>
            <w:r w:rsidRPr="00431165">
              <w:rPr>
                <w:rFonts w:cs="Simplified Arabic"/>
                <w:b/>
                <w:bCs/>
                <w:sz w:val="24"/>
                <w:szCs w:val="24"/>
              </w:rPr>
              <w:t>3.79</w:t>
            </w:r>
          </w:p>
        </w:tc>
        <w:tc>
          <w:tcPr>
            <w:tcW w:w="0" w:type="auto"/>
            <w:shd w:val="clear" w:color="auto" w:fill="D9D9D9" w:themeFill="background1" w:themeFillShade="D9"/>
          </w:tcPr>
          <w:p w14:paraId="58871CE2" w14:textId="77777777" w:rsidR="007B09A5" w:rsidRPr="00431165" w:rsidRDefault="007B09A5" w:rsidP="00431165">
            <w:pPr>
              <w:autoSpaceDE w:val="0"/>
              <w:autoSpaceDN w:val="0"/>
              <w:adjustRightInd w:val="0"/>
              <w:ind w:left="60" w:right="60"/>
              <w:rPr>
                <w:rFonts w:cs="Simplified Arabic"/>
                <w:b/>
                <w:bCs/>
                <w:sz w:val="24"/>
                <w:szCs w:val="24"/>
              </w:rPr>
            </w:pPr>
            <w:r w:rsidRPr="00431165">
              <w:rPr>
                <w:rFonts w:cs="Simplified Arabic"/>
                <w:b/>
                <w:bCs/>
                <w:sz w:val="24"/>
                <w:szCs w:val="24"/>
              </w:rPr>
              <w:t>.819</w:t>
            </w:r>
          </w:p>
        </w:tc>
        <w:tc>
          <w:tcPr>
            <w:tcW w:w="0" w:type="auto"/>
            <w:gridSpan w:val="2"/>
            <w:shd w:val="clear" w:color="auto" w:fill="D9D9D9" w:themeFill="background1" w:themeFillShade="D9"/>
          </w:tcPr>
          <w:p w14:paraId="526BEB6F" w14:textId="77777777" w:rsidR="007B09A5" w:rsidRPr="00431165" w:rsidRDefault="007B09A5" w:rsidP="00431165">
            <w:pPr>
              <w:autoSpaceDE w:val="0"/>
              <w:autoSpaceDN w:val="0"/>
              <w:adjustRightInd w:val="0"/>
              <w:ind w:left="60" w:right="60"/>
              <w:rPr>
                <w:rFonts w:cs="Simplified Arabic"/>
                <w:b/>
                <w:bCs/>
                <w:sz w:val="24"/>
                <w:szCs w:val="24"/>
              </w:rPr>
            </w:pPr>
            <w:r w:rsidRPr="00431165">
              <w:rPr>
                <w:rFonts w:cs="Simplified Arabic"/>
                <w:b/>
                <w:bCs/>
                <w:sz w:val="24"/>
                <w:szCs w:val="24"/>
                <w:rtl/>
              </w:rPr>
              <w:t>عالية</w:t>
            </w:r>
          </w:p>
        </w:tc>
      </w:tr>
    </w:tbl>
    <w:p w14:paraId="24D99687" w14:textId="77777777" w:rsidR="003C56AC" w:rsidRDefault="007B09A5" w:rsidP="003C56AC">
      <w:pPr>
        <w:pStyle w:val="a8"/>
        <w:outlineLvl w:val="9"/>
        <w:rPr>
          <w:rtl/>
        </w:rPr>
      </w:pPr>
      <w:r w:rsidRPr="007F2FF1">
        <w:rPr>
          <w:noProof/>
          <w:rtl/>
        </w:rPr>
        <w:drawing>
          <wp:inline distT="0" distB="0" distL="0" distR="0" wp14:anchorId="63297A60" wp14:editId="482D6F95">
            <wp:extent cx="5597525" cy="2009955"/>
            <wp:effectExtent l="0" t="0" r="3175" b="9525"/>
            <wp:docPr id="570450339" name="مخطط 570450339"/>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1CF4B96" w14:textId="479B1DF8" w:rsidR="007B09A5" w:rsidRPr="007F2FF1" w:rsidRDefault="007B09A5" w:rsidP="00431165">
      <w:pPr>
        <w:pStyle w:val="a8"/>
        <w:rPr>
          <w:rtl/>
        </w:rPr>
      </w:pPr>
      <w:bookmarkStart w:id="227" w:name="_Toc227759126"/>
      <w:bookmarkStart w:id="228" w:name="_Toc227769222"/>
      <w:r w:rsidRPr="007F2FF1">
        <w:rPr>
          <w:rFonts w:hint="cs"/>
          <w:rtl/>
        </w:rPr>
        <w:t xml:space="preserve">الشكل رقم (4-1) يوضح </w:t>
      </w:r>
      <w:r w:rsidRPr="007F2FF1">
        <w:rPr>
          <w:rtl/>
        </w:rPr>
        <w:t>المتوسطات الحسابية لاستجابات أفراد العينة حول</w:t>
      </w:r>
      <w:r w:rsidRPr="007F2FF1">
        <w:rPr>
          <w:rFonts w:hint="cs"/>
          <w:rtl/>
        </w:rPr>
        <w:t xml:space="preserve"> أبعاد</w:t>
      </w:r>
      <w:r w:rsidRPr="007F2FF1">
        <w:rPr>
          <w:rtl/>
        </w:rPr>
        <w:t xml:space="preserve"> التسول الإلكتروني في المنصات الرقمية</w:t>
      </w:r>
      <w:bookmarkEnd w:id="227"/>
      <w:bookmarkEnd w:id="228"/>
    </w:p>
    <w:p w14:paraId="78937E59" w14:textId="77777777" w:rsidR="007B09A5" w:rsidRPr="007F2FF1" w:rsidRDefault="007B09A5" w:rsidP="003C56AC">
      <w:pPr>
        <w:pStyle w:val="00000"/>
        <w:rPr>
          <w:rtl/>
        </w:rPr>
      </w:pPr>
      <w:r w:rsidRPr="003C56AC">
        <w:rPr>
          <w:rFonts w:hint="cs"/>
          <w:b/>
          <w:bCs/>
          <w:rtl/>
        </w:rPr>
        <w:t>يتبين من الجدول السابق</w:t>
      </w:r>
      <w:r w:rsidRPr="007F2FF1">
        <w:rPr>
          <w:rFonts w:hint="cs"/>
          <w:rtl/>
        </w:rPr>
        <w:t>: أن المتوسط العام لأبعاد المحور الأول:</w:t>
      </w:r>
      <w:r w:rsidRPr="007F2FF1">
        <w:rPr>
          <w:rtl/>
        </w:rPr>
        <w:t xml:space="preserve"> التسول الإلكتروني في المنصات الرقمية</w:t>
      </w:r>
      <w:r w:rsidRPr="007F2FF1">
        <w:rPr>
          <w:rFonts w:hint="cs"/>
          <w:rtl/>
        </w:rPr>
        <w:t>، قد جاء بمتوسط حسابي (</w:t>
      </w:r>
      <w:r w:rsidRPr="007F2FF1">
        <w:t>3.79</w:t>
      </w:r>
      <w:r w:rsidRPr="007F2FF1">
        <w:rPr>
          <w:rFonts w:hint="cs"/>
          <w:rtl/>
        </w:rPr>
        <w:t>) وانحراف معياري (</w:t>
      </w:r>
      <w:r w:rsidRPr="007F2FF1">
        <w:t>.819</w:t>
      </w:r>
      <w:r w:rsidRPr="007F2FF1">
        <w:rPr>
          <w:rFonts w:hint="cs"/>
          <w:rtl/>
        </w:rPr>
        <w:t>) وبدرجة استجابة (</w:t>
      </w:r>
      <w:r w:rsidRPr="007F2FF1">
        <w:rPr>
          <w:rtl/>
        </w:rPr>
        <w:t>عالية</w:t>
      </w:r>
      <w:r w:rsidRPr="007F2FF1">
        <w:rPr>
          <w:rFonts w:hint="cs"/>
          <w:rtl/>
        </w:rPr>
        <w:t>)، وقد جاء في الترتيب الأول (</w:t>
      </w:r>
      <w:r w:rsidRPr="007F2FF1">
        <w:rPr>
          <w:rtl/>
        </w:rPr>
        <w:t>البعد الثالث: الدلالات القيمية / الدينية</w:t>
      </w:r>
      <w:r w:rsidRPr="007F2FF1">
        <w:rPr>
          <w:rFonts w:hint="cs"/>
          <w:rtl/>
        </w:rPr>
        <w:t>) بمتوسط حسابي (</w:t>
      </w:r>
      <w:r w:rsidRPr="007F2FF1">
        <w:t>4.00</w:t>
      </w:r>
      <w:r w:rsidRPr="007F2FF1">
        <w:rPr>
          <w:rFonts w:hint="cs"/>
          <w:rtl/>
        </w:rPr>
        <w:t>) وانحراف معياري (</w:t>
      </w:r>
      <w:r w:rsidRPr="007F2FF1">
        <w:t>.862</w:t>
      </w:r>
      <w:r w:rsidRPr="007F2FF1">
        <w:rPr>
          <w:rFonts w:hint="cs"/>
          <w:rtl/>
        </w:rPr>
        <w:t>) وبدرجة استجابة (</w:t>
      </w:r>
      <w:r w:rsidRPr="007F2FF1">
        <w:rPr>
          <w:rtl/>
        </w:rPr>
        <w:t>عالية</w:t>
      </w:r>
      <w:r w:rsidRPr="007F2FF1">
        <w:rPr>
          <w:rFonts w:hint="cs"/>
          <w:rtl/>
        </w:rPr>
        <w:t>)، ويليه في الترتيب الثاني (</w:t>
      </w:r>
      <w:r w:rsidRPr="007F2FF1">
        <w:rPr>
          <w:rtl/>
        </w:rPr>
        <w:t>البعد الثاني: السرد العاطفي</w:t>
      </w:r>
      <w:r w:rsidRPr="007F2FF1">
        <w:rPr>
          <w:rFonts w:hint="cs"/>
          <w:rtl/>
        </w:rPr>
        <w:t>) بمتوسط حسابي (</w:t>
      </w:r>
      <w:r w:rsidRPr="007F2FF1">
        <w:t>3.95</w:t>
      </w:r>
      <w:r w:rsidRPr="007F2FF1">
        <w:rPr>
          <w:rFonts w:hint="cs"/>
          <w:rtl/>
        </w:rPr>
        <w:t>) وانحراف معياري (</w:t>
      </w:r>
      <w:r w:rsidRPr="007F2FF1">
        <w:t>.915</w:t>
      </w:r>
      <w:r w:rsidRPr="007F2FF1">
        <w:rPr>
          <w:rFonts w:hint="cs"/>
          <w:rtl/>
        </w:rPr>
        <w:t>) وبدرجة استجابة (</w:t>
      </w:r>
      <w:r w:rsidRPr="007F2FF1">
        <w:rPr>
          <w:rtl/>
        </w:rPr>
        <w:t>عالية</w:t>
      </w:r>
      <w:r w:rsidRPr="007F2FF1">
        <w:rPr>
          <w:rFonts w:hint="cs"/>
          <w:rtl/>
        </w:rPr>
        <w:t>)، ويليه في الترتيب الثالث (</w:t>
      </w:r>
      <w:r w:rsidRPr="007F2FF1">
        <w:rPr>
          <w:rtl/>
        </w:rPr>
        <w:t>البعد الأول: الإلحاح</w:t>
      </w:r>
      <w:r w:rsidRPr="007F2FF1">
        <w:rPr>
          <w:rFonts w:hint="cs"/>
          <w:rtl/>
        </w:rPr>
        <w:t>) بمتوسط حسابي (</w:t>
      </w:r>
      <w:r w:rsidRPr="007F2FF1">
        <w:t>3.87</w:t>
      </w:r>
      <w:r w:rsidRPr="007F2FF1">
        <w:rPr>
          <w:rFonts w:hint="cs"/>
          <w:rtl/>
        </w:rPr>
        <w:t>) وانحراف معياري (</w:t>
      </w:r>
      <w:r w:rsidRPr="007F2FF1">
        <w:t>.944</w:t>
      </w:r>
      <w:r w:rsidRPr="007F2FF1">
        <w:rPr>
          <w:rFonts w:hint="cs"/>
          <w:rtl/>
        </w:rPr>
        <w:t>) وبدرجة استجابة (</w:t>
      </w:r>
      <w:r w:rsidRPr="007F2FF1">
        <w:rPr>
          <w:rtl/>
        </w:rPr>
        <w:t>عالية</w:t>
      </w:r>
      <w:r w:rsidRPr="007F2FF1">
        <w:rPr>
          <w:rFonts w:hint="cs"/>
          <w:rtl/>
        </w:rPr>
        <w:t>)، ويليه في الترتيب الرابع (</w:t>
      </w:r>
      <w:r w:rsidRPr="007F2FF1">
        <w:rPr>
          <w:rtl/>
        </w:rPr>
        <w:t>البعد الرابع: البث المباشر</w:t>
      </w:r>
      <w:r w:rsidRPr="007F2FF1">
        <w:rPr>
          <w:rFonts w:hint="cs"/>
          <w:rtl/>
        </w:rPr>
        <w:t>) بمتوسط حسابي (</w:t>
      </w:r>
      <w:r w:rsidRPr="007F2FF1">
        <w:t>3.59</w:t>
      </w:r>
      <w:r w:rsidRPr="007F2FF1">
        <w:rPr>
          <w:rFonts w:hint="cs"/>
          <w:rtl/>
        </w:rPr>
        <w:t>) وانحراف معياري (</w:t>
      </w:r>
      <w:r w:rsidRPr="007F2FF1">
        <w:t>.873</w:t>
      </w:r>
      <w:r w:rsidRPr="007F2FF1">
        <w:rPr>
          <w:rFonts w:hint="cs"/>
          <w:rtl/>
        </w:rPr>
        <w:t>) وبدرجة استجابة (</w:t>
      </w:r>
      <w:r w:rsidRPr="007F2FF1">
        <w:rPr>
          <w:rtl/>
        </w:rPr>
        <w:t>عالية</w:t>
      </w:r>
      <w:r w:rsidRPr="007F2FF1">
        <w:rPr>
          <w:rFonts w:hint="cs"/>
          <w:rtl/>
        </w:rPr>
        <w:t>)، ويليه في الترتيب الخامس (</w:t>
      </w:r>
      <w:r w:rsidRPr="007F2FF1">
        <w:rPr>
          <w:rtl/>
        </w:rPr>
        <w:t>البعد الخامس: طلب التحويل</w:t>
      </w:r>
      <w:r w:rsidRPr="007F2FF1">
        <w:rPr>
          <w:rFonts w:hint="cs"/>
          <w:rtl/>
        </w:rPr>
        <w:t>) بمتوسط حسابي (</w:t>
      </w:r>
      <w:r w:rsidRPr="007F2FF1">
        <w:t>3.56</w:t>
      </w:r>
      <w:r w:rsidRPr="007F2FF1">
        <w:rPr>
          <w:rFonts w:hint="cs"/>
          <w:rtl/>
        </w:rPr>
        <w:t>) وانحراف معياري (</w:t>
      </w:r>
      <w:r w:rsidRPr="007F2FF1">
        <w:t>1.006</w:t>
      </w:r>
      <w:r w:rsidRPr="007F2FF1">
        <w:rPr>
          <w:rFonts w:hint="cs"/>
          <w:rtl/>
        </w:rPr>
        <w:t>) وبدرجة استجابة (</w:t>
      </w:r>
      <w:r w:rsidRPr="007F2FF1">
        <w:rPr>
          <w:rtl/>
        </w:rPr>
        <w:t>عالية</w:t>
      </w:r>
      <w:r w:rsidRPr="007F2FF1">
        <w:rPr>
          <w:rFonts w:hint="cs"/>
          <w:rtl/>
        </w:rPr>
        <w:t>).</w:t>
      </w:r>
    </w:p>
    <w:p w14:paraId="4D6319C3" w14:textId="46E25227" w:rsidR="007B09A5" w:rsidRPr="007F2FF1" w:rsidRDefault="007B09A5" w:rsidP="00925D6C">
      <w:pPr>
        <w:pStyle w:val="00000"/>
      </w:pPr>
      <w:r w:rsidRPr="007F2FF1">
        <w:rPr>
          <w:rtl/>
        </w:rPr>
        <w:t>تشير نتائج المحور الأول إلى ارتفاع مستوى تعرض أفراد العينة لمحتوى التسول الإلكتروني عبر المنصات الرقمية، إلى جانب ارتفاع درجة إدراكهم لخصائصه الاتصالية</w:t>
      </w:r>
      <w:r w:rsidRPr="007F2FF1">
        <w:rPr>
          <w:rFonts w:hint="cs"/>
          <w:rtl/>
        </w:rPr>
        <w:t>،</w:t>
      </w:r>
      <w:r w:rsidRPr="007F2FF1">
        <w:rPr>
          <w:rtl/>
        </w:rPr>
        <w:t xml:space="preserve"> ويمكن عزو هذه النتيجة إلى مجموعة من العوامل المرتبطة بطبيعة البيئة الرقمية وخصائص المستخدمين</w:t>
      </w:r>
      <w:r w:rsidRPr="007F2FF1">
        <w:t>.</w:t>
      </w:r>
    </w:p>
    <w:p w14:paraId="6DE02A60" w14:textId="0FD0C3EA" w:rsidR="007B09A5" w:rsidRPr="007F2FF1" w:rsidRDefault="007B09A5" w:rsidP="00925D6C">
      <w:pPr>
        <w:pStyle w:val="00000"/>
      </w:pPr>
      <w:r w:rsidRPr="007F2FF1">
        <w:rPr>
          <w:rtl/>
        </w:rPr>
        <w:t>فمن ناحية، أسهم الانتشار الواسع للمنصات الرقمية وتزايد الاعتماد اليومي عليها في مختلف جوانب الحياة في إتاحة فرص أكبر لظهور هذا النوع من المحتوى، حيث أصبحت هذه المنصات بيئة خصبة لعرض الرسائل ذات الطابع الإنساني أو الاستعطافي، والوصول إلى جمهور واسع في وقت قصير وبتكلفة شبه معدومة</w:t>
      </w:r>
      <w:r w:rsidRPr="007F2FF1">
        <w:rPr>
          <w:rFonts w:hint="cs"/>
          <w:rtl/>
        </w:rPr>
        <w:t>،</w:t>
      </w:r>
      <w:r w:rsidRPr="007F2FF1">
        <w:rPr>
          <w:rtl/>
        </w:rPr>
        <w:t xml:space="preserve"> كما أن طبيعة الخوارزميات في هذه المنصات تعمل على إعادة عرض المحتوى المتداول أو الذي يحقق تفاعلًا مرتفعًا، مما يزيد من احتمالية تعرض الأفراد لمحتوى التسول الإلكتروني بشكل متكرر</w:t>
      </w:r>
      <w:r w:rsidRPr="007F2FF1">
        <w:t>.</w:t>
      </w:r>
    </w:p>
    <w:p w14:paraId="4BC68B3A" w14:textId="56F8AA05" w:rsidR="007B09A5" w:rsidRPr="007F2FF1" w:rsidRDefault="007B09A5" w:rsidP="00925D6C">
      <w:pPr>
        <w:pStyle w:val="00000"/>
      </w:pPr>
      <w:r w:rsidRPr="007F2FF1">
        <w:rPr>
          <w:rtl/>
        </w:rPr>
        <w:t>ومن ناحية أخرى، يمكن تفسير ارتفاع إدراك أفراد العينة لخصائص هذا المحتوى بكونه يعتمد على أساليب اتصالية واضحة ومباشرة يسهل تمييزها، مثل استثارة المشاعر، وتبسيط الرسالة، والتركيز على عناصر الجذب والانتباه، وهو ما يجعل المتلقي أكثر وعيًا بطبيعة هذه الرسائل حتى وإن لم يكن لديه خلفية معرفية متخصصة</w:t>
      </w:r>
      <w:r w:rsidRPr="007F2FF1">
        <w:rPr>
          <w:rFonts w:hint="cs"/>
          <w:rtl/>
        </w:rPr>
        <w:t>،</w:t>
      </w:r>
      <w:r w:rsidRPr="007F2FF1">
        <w:rPr>
          <w:rtl/>
        </w:rPr>
        <w:t xml:space="preserve"> كما أن التكرار المستمر لهذا النوع من المحتوى يسهم في بناء خبرة تراكمية لدى الأفراد، تمكنهم من التعرف على أنماطه وخصائصه بسهولة</w:t>
      </w:r>
      <w:r w:rsidRPr="007F2FF1">
        <w:t>.</w:t>
      </w:r>
    </w:p>
    <w:p w14:paraId="1AD80EB5" w14:textId="0727527B" w:rsidR="007B09A5" w:rsidRPr="007F2FF1" w:rsidRDefault="007B09A5" w:rsidP="00B927DA">
      <w:pPr>
        <w:pStyle w:val="00000"/>
      </w:pPr>
      <w:r w:rsidRPr="007F2FF1">
        <w:rPr>
          <w:rtl/>
        </w:rPr>
        <w:t>كذلك، لا يمكن إغفال دور السياق الاجتماعي والثقافي، حيث تميل المجتمعات إلى التعاطف مع القضايا الإنسانية ومساعدة الآخرين، وهو ما قد يشجع على انتشار هذا النوع من المحتوى ويزيد من حضوره في الفضاء الرقمي</w:t>
      </w:r>
      <w:r w:rsidRPr="007F2FF1">
        <w:rPr>
          <w:rFonts w:hint="cs"/>
          <w:rtl/>
        </w:rPr>
        <w:t>،</w:t>
      </w:r>
      <w:r w:rsidRPr="007F2FF1">
        <w:rPr>
          <w:rtl/>
        </w:rPr>
        <w:t xml:space="preserve"> ويؤدي هذا التفاعل المجتمعي إلى تعزيز ظهور الرسائل المرتبطة بالتسول الإلكتروني، سواء عبر المشاركة أو التعليق أو إعادة النشر</w:t>
      </w:r>
      <w:r w:rsidRPr="007F2FF1">
        <w:t>.</w:t>
      </w:r>
    </w:p>
    <w:p w14:paraId="6DB8F909" w14:textId="77777777" w:rsidR="007B09A5" w:rsidRPr="007F2FF1" w:rsidRDefault="007B09A5" w:rsidP="00925D6C">
      <w:pPr>
        <w:pStyle w:val="00000"/>
      </w:pPr>
      <w:r w:rsidRPr="007F2FF1">
        <w:rPr>
          <w:rtl/>
        </w:rPr>
        <w:t>بناءً على ذلك، يمكن القول إن ارتفاع مستوى التعرض والإدراك لا يعكس فقط انتشار الظاهرة، بل يعكس أيضًا تفاعلًا معقدًا بين خصائص البيئة الرقمية، واستراتيجيات عرض المحتوى، وطبيعة الجمهور المتلقي، وهو ما يستدعي مزيدًا من الاهتمام البحثي لفهم أبعاد هذه الظاهرة وتأثيراتها المختلفة</w:t>
      </w:r>
      <w:r w:rsidRPr="007F2FF1">
        <w:t>.</w:t>
      </w:r>
    </w:p>
    <w:p w14:paraId="5729CBFD" w14:textId="77777777" w:rsidR="00B927DA" w:rsidRDefault="00B927DA" w:rsidP="007F2FF1">
      <w:pPr>
        <w:tabs>
          <w:tab w:val="left" w:pos="1229"/>
        </w:tabs>
        <w:spacing w:before="120" w:after="120" w:line="240" w:lineRule="auto"/>
        <w:jc w:val="both"/>
        <w:rPr>
          <w:rFonts w:ascii="Times New Roman" w:hAnsi="Times New Roman" w:cs="Simplified Arabic"/>
          <w:b/>
          <w:bCs/>
          <w:sz w:val="24"/>
          <w:szCs w:val="28"/>
          <w:rtl/>
          <w:lang w:bidi="ar-EG"/>
        </w:rPr>
      </w:pPr>
    </w:p>
    <w:p w14:paraId="44A09868" w14:textId="77777777" w:rsidR="00B927DA" w:rsidRDefault="00B927DA" w:rsidP="007F2FF1">
      <w:pPr>
        <w:tabs>
          <w:tab w:val="left" w:pos="1229"/>
        </w:tabs>
        <w:spacing w:before="120" w:after="120" w:line="240" w:lineRule="auto"/>
        <w:jc w:val="both"/>
        <w:rPr>
          <w:rFonts w:ascii="Times New Roman" w:hAnsi="Times New Roman" w:cs="Simplified Arabic"/>
          <w:b/>
          <w:bCs/>
          <w:sz w:val="24"/>
          <w:szCs w:val="28"/>
          <w:rtl/>
          <w:lang w:bidi="ar-EG"/>
        </w:rPr>
      </w:pPr>
    </w:p>
    <w:p w14:paraId="060BDE68" w14:textId="77777777" w:rsidR="00B927DA" w:rsidRDefault="00B927DA" w:rsidP="007F2FF1">
      <w:pPr>
        <w:tabs>
          <w:tab w:val="left" w:pos="1229"/>
        </w:tabs>
        <w:spacing w:before="120" w:after="120" w:line="240" w:lineRule="auto"/>
        <w:jc w:val="both"/>
        <w:rPr>
          <w:rFonts w:ascii="Times New Roman" w:hAnsi="Times New Roman" w:cs="Simplified Arabic"/>
          <w:b/>
          <w:bCs/>
          <w:sz w:val="24"/>
          <w:szCs w:val="28"/>
          <w:rtl/>
          <w:lang w:bidi="ar-EG"/>
        </w:rPr>
      </w:pPr>
    </w:p>
    <w:p w14:paraId="490EE3CE" w14:textId="77777777" w:rsidR="00B927DA" w:rsidRDefault="00B927DA" w:rsidP="007F2FF1">
      <w:pPr>
        <w:tabs>
          <w:tab w:val="left" w:pos="1229"/>
        </w:tabs>
        <w:spacing w:before="120" w:after="120" w:line="240" w:lineRule="auto"/>
        <w:jc w:val="both"/>
        <w:rPr>
          <w:rFonts w:ascii="Times New Roman" w:hAnsi="Times New Roman" w:cs="Simplified Arabic"/>
          <w:b/>
          <w:bCs/>
          <w:sz w:val="24"/>
          <w:szCs w:val="28"/>
          <w:rtl/>
          <w:lang w:bidi="ar-EG"/>
        </w:rPr>
      </w:pPr>
    </w:p>
    <w:p w14:paraId="0E428235" w14:textId="105FDF86" w:rsidR="007B09A5" w:rsidRPr="007F2FF1" w:rsidRDefault="007B09A5" w:rsidP="007F2FF1">
      <w:pPr>
        <w:tabs>
          <w:tab w:val="left" w:pos="1229"/>
        </w:tabs>
        <w:spacing w:before="120" w:after="120" w:line="240" w:lineRule="auto"/>
        <w:jc w:val="both"/>
        <w:rPr>
          <w:rFonts w:ascii="Times New Roman" w:hAnsi="Times New Roman" w:cs="Simplified Arabic"/>
          <w:b/>
          <w:bCs/>
          <w:sz w:val="24"/>
          <w:szCs w:val="28"/>
          <w:rtl/>
          <w:lang w:bidi="ar-EG"/>
        </w:rPr>
      </w:pPr>
      <w:r w:rsidRPr="007F2FF1">
        <w:rPr>
          <w:rFonts w:ascii="Times New Roman" w:hAnsi="Times New Roman" w:cs="Simplified Arabic"/>
          <w:b/>
          <w:bCs/>
          <w:sz w:val="24"/>
          <w:szCs w:val="28"/>
          <w:rtl/>
          <w:lang w:bidi="ar-EG"/>
        </w:rPr>
        <w:t xml:space="preserve">وفيما يلي يتم تناول أبعاد </w:t>
      </w:r>
      <w:r w:rsidRPr="007F2FF1">
        <w:rPr>
          <w:rFonts w:ascii="Times New Roman" w:hAnsi="Times New Roman" w:cs="Simplified Arabic" w:hint="cs"/>
          <w:b/>
          <w:bCs/>
          <w:sz w:val="24"/>
          <w:szCs w:val="28"/>
          <w:rtl/>
        </w:rPr>
        <w:t xml:space="preserve">المحور الأول: </w:t>
      </w:r>
      <w:r w:rsidRPr="007F2FF1">
        <w:rPr>
          <w:rFonts w:ascii="Times New Roman" w:hAnsi="Times New Roman" w:cs="Simplified Arabic"/>
          <w:b/>
          <w:bCs/>
          <w:sz w:val="24"/>
          <w:szCs w:val="28"/>
          <w:rtl/>
        </w:rPr>
        <w:t>التسول الإلكتروني في المنصات الرقمية</w:t>
      </w:r>
      <w:r w:rsidRPr="007F2FF1">
        <w:rPr>
          <w:rFonts w:ascii="Times New Roman" w:hAnsi="Times New Roman" w:cs="Simplified Arabic" w:hint="cs"/>
          <w:b/>
          <w:bCs/>
          <w:sz w:val="24"/>
          <w:szCs w:val="28"/>
          <w:rtl/>
        </w:rPr>
        <w:t>،</w:t>
      </w:r>
      <w:r w:rsidRPr="007F2FF1">
        <w:rPr>
          <w:rFonts w:ascii="Times New Roman" w:hAnsi="Times New Roman" w:cs="Simplified Arabic"/>
          <w:b/>
          <w:bCs/>
          <w:sz w:val="24"/>
          <w:szCs w:val="28"/>
          <w:rtl/>
        </w:rPr>
        <w:t xml:space="preserve"> </w:t>
      </w:r>
      <w:r w:rsidRPr="007F2FF1">
        <w:rPr>
          <w:rFonts w:ascii="Times New Roman" w:hAnsi="Times New Roman" w:cs="Simplified Arabic"/>
          <w:b/>
          <w:bCs/>
          <w:sz w:val="24"/>
          <w:szCs w:val="28"/>
          <w:rtl/>
          <w:lang w:bidi="ar-EG"/>
        </w:rPr>
        <w:t>بمزيد من التفصيل على النحو التالي:</w:t>
      </w:r>
    </w:p>
    <w:p w14:paraId="2889DC7C" w14:textId="77777777" w:rsidR="007B09A5" w:rsidRPr="007F2FF1" w:rsidRDefault="007B09A5" w:rsidP="007F2FF1">
      <w:pPr>
        <w:pStyle w:val="ListParagraph"/>
        <w:numPr>
          <w:ilvl w:val="0"/>
          <w:numId w:val="56"/>
        </w:numPr>
        <w:spacing w:before="120" w:after="120" w:line="240" w:lineRule="auto"/>
        <w:ind w:left="403"/>
        <w:contextualSpacing w:val="0"/>
        <w:jc w:val="both"/>
        <w:rPr>
          <w:rFonts w:ascii="Times New Roman" w:hAnsi="Times New Roman" w:cs="Simplified Arabic"/>
          <w:b/>
          <w:bCs/>
          <w:sz w:val="24"/>
          <w:szCs w:val="28"/>
          <w:lang w:bidi="ar-EG"/>
        </w:rPr>
      </w:pPr>
      <w:r w:rsidRPr="007F2FF1">
        <w:rPr>
          <w:rFonts w:ascii="Times New Roman" w:hAnsi="Times New Roman" w:cs="Simplified Arabic" w:hint="cs"/>
          <w:b/>
          <w:bCs/>
          <w:sz w:val="24"/>
          <w:szCs w:val="28"/>
          <w:rtl/>
        </w:rPr>
        <w:t xml:space="preserve">البعد الأول: </w:t>
      </w:r>
      <w:r w:rsidRPr="007F2FF1">
        <w:rPr>
          <w:rFonts w:ascii="Times New Roman" w:hAnsi="Times New Roman" w:cs="Simplified Arabic"/>
          <w:b/>
          <w:bCs/>
          <w:sz w:val="24"/>
          <w:szCs w:val="28"/>
          <w:rtl/>
        </w:rPr>
        <w:t>الإلحاح</w:t>
      </w:r>
    </w:p>
    <w:p w14:paraId="4BDC417C" w14:textId="77777777" w:rsidR="007B09A5" w:rsidRPr="007F2FF1" w:rsidRDefault="007B09A5" w:rsidP="00C42758">
      <w:pPr>
        <w:pStyle w:val="00000"/>
        <w:rPr>
          <w:bCs/>
        </w:rPr>
      </w:pPr>
      <w:r w:rsidRPr="007F2FF1">
        <w:rPr>
          <w:noProof/>
          <w:rtl/>
        </w:rPr>
        <w:t>تم حساب التكرارات والنسب المئوية والمتوسطات الحسابية والانحرافات المعيارية لعبارات البعد الأول:</w:t>
      </w:r>
      <w:r w:rsidRPr="007F2FF1">
        <w:rPr>
          <w:rtl/>
        </w:rPr>
        <w:t xml:space="preserve"> </w:t>
      </w:r>
      <w:r w:rsidRPr="007F2FF1">
        <w:rPr>
          <w:noProof/>
          <w:rtl/>
        </w:rPr>
        <w:t>الإلحاح</w:t>
      </w:r>
      <w:r w:rsidRPr="007F2FF1">
        <w:rPr>
          <w:rFonts w:hint="cs"/>
          <w:noProof/>
          <w:rtl/>
        </w:rPr>
        <w:t>،</w:t>
      </w:r>
      <w:r w:rsidRPr="007F2FF1">
        <w:rPr>
          <w:noProof/>
          <w:rtl/>
        </w:rPr>
        <w:t xml:space="preserve"> ومن ثم ترتيب هذه العبارات تنازليًا حسب المتوسط الحسابي لكل عبارة، ويبين ذلك </w:t>
      </w:r>
      <w:r w:rsidRPr="007F2FF1">
        <w:rPr>
          <w:rtl/>
        </w:rPr>
        <w:t>الجدول</w:t>
      </w:r>
      <w:r w:rsidRPr="007F2FF1">
        <w:rPr>
          <w:noProof/>
          <w:rtl/>
        </w:rPr>
        <w:t xml:space="preserve"> التالي: </w:t>
      </w:r>
    </w:p>
    <w:p w14:paraId="5BC913FA" w14:textId="6EA6C930" w:rsidR="007B09A5" w:rsidRPr="007F2FF1" w:rsidRDefault="007B09A5" w:rsidP="00431165">
      <w:pPr>
        <w:pStyle w:val="a8"/>
        <w:rPr>
          <w:rtl/>
        </w:rPr>
      </w:pPr>
      <w:bookmarkStart w:id="229" w:name="_Toc227759127"/>
      <w:bookmarkStart w:id="230" w:name="_Toc227769223"/>
      <w:r w:rsidRPr="007F2FF1">
        <w:rPr>
          <w:rFonts w:hint="cs"/>
          <w:rtl/>
        </w:rPr>
        <w:t>الجدول</w:t>
      </w:r>
      <w:r w:rsidRPr="007F2FF1">
        <w:rPr>
          <w:rtl/>
        </w:rPr>
        <w:t xml:space="preserve"> </w:t>
      </w:r>
      <w:r w:rsidRPr="007F2FF1">
        <w:rPr>
          <w:rFonts w:hint="cs"/>
          <w:rtl/>
        </w:rPr>
        <w:t>رقم</w:t>
      </w:r>
      <w:r w:rsidRPr="007F2FF1">
        <w:rPr>
          <w:rtl/>
        </w:rPr>
        <w:t xml:space="preserve"> (</w:t>
      </w:r>
      <w:r w:rsidRPr="007F2FF1">
        <w:rPr>
          <w:rFonts w:hint="cs"/>
          <w:rtl/>
        </w:rPr>
        <w:t>4-</w:t>
      </w:r>
      <w:r w:rsidR="00431165">
        <w:rPr>
          <w:rFonts w:hint="cs"/>
          <w:rtl/>
        </w:rPr>
        <w:t>3</w:t>
      </w:r>
      <w:r w:rsidRPr="007F2FF1">
        <w:rPr>
          <w:rtl/>
        </w:rPr>
        <w:t xml:space="preserve">) </w:t>
      </w:r>
      <w:r w:rsidRPr="007F2FF1">
        <w:rPr>
          <w:rFonts w:hint="cs"/>
          <w:rtl/>
        </w:rPr>
        <w:t>التكرارات</w:t>
      </w:r>
      <w:r w:rsidRPr="007F2FF1">
        <w:rPr>
          <w:rtl/>
        </w:rPr>
        <w:t xml:space="preserve"> </w:t>
      </w:r>
      <w:r w:rsidRPr="007F2FF1">
        <w:rPr>
          <w:rFonts w:hint="cs"/>
          <w:rtl/>
        </w:rPr>
        <w:t>والنسب</w:t>
      </w:r>
      <w:r w:rsidRPr="007F2FF1">
        <w:rPr>
          <w:rtl/>
        </w:rPr>
        <w:t xml:space="preserve"> </w:t>
      </w:r>
      <w:r w:rsidRPr="007F2FF1">
        <w:rPr>
          <w:rFonts w:hint="cs"/>
          <w:rtl/>
        </w:rPr>
        <w:t>المئوية</w:t>
      </w:r>
      <w:r w:rsidRPr="007F2FF1">
        <w:rPr>
          <w:rtl/>
        </w:rPr>
        <w:t xml:space="preserve"> </w:t>
      </w:r>
      <w:r w:rsidRPr="007F2FF1">
        <w:rPr>
          <w:rFonts w:hint="cs"/>
          <w:rtl/>
        </w:rPr>
        <w:t>والمتوسطات</w:t>
      </w:r>
      <w:r w:rsidRPr="007F2FF1">
        <w:rPr>
          <w:rtl/>
        </w:rPr>
        <w:t xml:space="preserve"> </w:t>
      </w:r>
      <w:r w:rsidRPr="007F2FF1">
        <w:rPr>
          <w:rFonts w:hint="cs"/>
          <w:rtl/>
        </w:rPr>
        <w:t>الحسابية</w:t>
      </w:r>
      <w:r w:rsidRPr="007F2FF1">
        <w:rPr>
          <w:rtl/>
        </w:rPr>
        <w:t xml:space="preserve"> </w:t>
      </w:r>
      <w:r w:rsidRPr="007F2FF1">
        <w:rPr>
          <w:rFonts w:hint="cs"/>
          <w:rtl/>
        </w:rPr>
        <w:t>والانحرافات</w:t>
      </w:r>
      <w:r w:rsidRPr="007F2FF1">
        <w:rPr>
          <w:rtl/>
        </w:rPr>
        <w:t xml:space="preserve"> </w:t>
      </w:r>
      <w:r w:rsidRPr="007F2FF1">
        <w:rPr>
          <w:rFonts w:hint="cs"/>
          <w:rtl/>
        </w:rPr>
        <w:t>المعيارية</w:t>
      </w:r>
      <w:r w:rsidRPr="007F2FF1">
        <w:rPr>
          <w:rtl/>
        </w:rPr>
        <w:t xml:space="preserve"> </w:t>
      </w:r>
      <w:r w:rsidRPr="007F2FF1">
        <w:rPr>
          <w:rFonts w:hint="cs"/>
          <w:rtl/>
        </w:rPr>
        <w:t>لاستجابات</w:t>
      </w:r>
      <w:r w:rsidRPr="007F2FF1">
        <w:rPr>
          <w:rtl/>
        </w:rPr>
        <w:t xml:space="preserve"> </w:t>
      </w:r>
      <w:r w:rsidRPr="007F2FF1">
        <w:rPr>
          <w:rFonts w:hint="cs"/>
          <w:rtl/>
        </w:rPr>
        <w:t>أفراد</w:t>
      </w:r>
      <w:r w:rsidRPr="007F2FF1">
        <w:rPr>
          <w:rtl/>
        </w:rPr>
        <w:t xml:space="preserve"> </w:t>
      </w:r>
      <w:r w:rsidRPr="007F2FF1">
        <w:rPr>
          <w:rFonts w:hint="cs"/>
          <w:rtl/>
        </w:rPr>
        <w:t>العينة</w:t>
      </w:r>
      <w:r w:rsidRPr="007F2FF1">
        <w:rPr>
          <w:rtl/>
        </w:rPr>
        <w:t xml:space="preserve"> </w:t>
      </w:r>
      <w:r w:rsidRPr="007F2FF1">
        <w:rPr>
          <w:rFonts w:hint="cs"/>
          <w:rtl/>
        </w:rPr>
        <w:t xml:space="preserve">للبعد الأول: </w:t>
      </w:r>
      <w:r w:rsidRPr="007F2FF1">
        <w:rPr>
          <w:rtl/>
        </w:rPr>
        <w:t>الإلحاح</w:t>
      </w:r>
      <w:bookmarkEnd w:id="229"/>
      <w:bookmarkEnd w:id="230"/>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149"/>
        <w:gridCol w:w="3325"/>
        <w:gridCol w:w="206"/>
        <w:gridCol w:w="522"/>
        <w:gridCol w:w="376"/>
        <w:gridCol w:w="653"/>
        <w:gridCol w:w="421"/>
        <w:gridCol w:w="589"/>
        <w:gridCol w:w="393"/>
        <w:gridCol w:w="393"/>
        <w:gridCol w:w="411"/>
        <w:gridCol w:w="406"/>
        <w:gridCol w:w="227"/>
        <w:gridCol w:w="227"/>
        <w:gridCol w:w="763"/>
      </w:tblGrid>
      <w:tr w:rsidR="007B09A5" w:rsidRPr="00E04712" w14:paraId="0C2B8C49" w14:textId="77777777" w:rsidTr="00E04712">
        <w:trPr>
          <w:tblHeader/>
        </w:trPr>
        <w:tc>
          <w:tcPr>
            <w:tcW w:w="0" w:type="auto"/>
            <w:vMerge w:val="restart"/>
            <w:shd w:val="clear" w:color="auto" w:fill="D9D9D9" w:themeFill="background1" w:themeFillShade="D9"/>
            <w:vAlign w:val="center"/>
          </w:tcPr>
          <w:p w14:paraId="4C10472B" w14:textId="77777777" w:rsidR="007B09A5" w:rsidRPr="00E04712" w:rsidRDefault="007B09A5" w:rsidP="00E04712">
            <w:pPr>
              <w:spacing w:after="0" w:line="192" w:lineRule="auto"/>
              <w:jc w:val="center"/>
              <w:rPr>
                <w:rFonts w:ascii="Times New Roman" w:hAnsi="Times New Roman" w:cs="Simplified Arabic"/>
                <w:b/>
                <w:bCs/>
                <w:spacing w:val="-4"/>
                <w:w w:val="80"/>
                <w:sz w:val="24"/>
                <w:szCs w:val="24"/>
                <w:rtl/>
              </w:rPr>
            </w:pPr>
            <w:r w:rsidRPr="00E04712">
              <w:rPr>
                <w:rFonts w:ascii="Times New Roman" w:hAnsi="Times New Roman" w:cs="Simplified Arabic" w:hint="cs"/>
                <w:b/>
                <w:bCs/>
                <w:spacing w:val="-4"/>
                <w:w w:val="80"/>
                <w:sz w:val="24"/>
                <w:szCs w:val="24"/>
                <w:rtl/>
              </w:rPr>
              <w:t>م</w:t>
            </w:r>
          </w:p>
        </w:tc>
        <w:tc>
          <w:tcPr>
            <w:tcW w:w="0" w:type="auto"/>
            <w:vMerge w:val="restart"/>
            <w:shd w:val="clear" w:color="auto" w:fill="D9D9D9" w:themeFill="background1" w:themeFillShade="D9"/>
            <w:vAlign w:val="center"/>
          </w:tcPr>
          <w:p w14:paraId="2787254C" w14:textId="77777777" w:rsidR="007B09A5" w:rsidRPr="00E04712" w:rsidRDefault="007B09A5" w:rsidP="00E04712">
            <w:pPr>
              <w:spacing w:after="0" w:line="192" w:lineRule="auto"/>
              <w:jc w:val="center"/>
              <w:rPr>
                <w:rFonts w:ascii="Times New Roman" w:hAnsi="Times New Roman" w:cs="Simplified Arabic"/>
                <w:b/>
                <w:bCs/>
                <w:spacing w:val="-4"/>
                <w:w w:val="80"/>
                <w:sz w:val="24"/>
                <w:szCs w:val="24"/>
                <w:rtl/>
              </w:rPr>
            </w:pPr>
            <w:r w:rsidRPr="00E04712">
              <w:rPr>
                <w:rFonts w:ascii="Times New Roman" w:hAnsi="Times New Roman" w:cs="Simplified Arabic"/>
                <w:b/>
                <w:bCs/>
                <w:spacing w:val="-4"/>
                <w:w w:val="80"/>
                <w:sz w:val="24"/>
                <w:szCs w:val="24"/>
                <w:rtl/>
              </w:rPr>
              <w:t>العبارة</w:t>
            </w:r>
          </w:p>
        </w:tc>
        <w:tc>
          <w:tcPr>
            <w:tcW w:w="0" w:type="auto"/>
            <w:gridSpan w:val="6"/>
            <w:shd w:val="clear" w:color="auto" w:fill="D9D9D9" w:themeFill="background1" w:themeFillShade="D9"/>
            <w:vAlign w:val="center"/>
          </w:tcPr>
          <w:p w14:paraId="06AEA4F0" w14:textId="77777777" w:rsidR="007B09A5" w:rsidRPr="00E04712" w:rsidRDefault="007B09A5" w:rsidP="00E04712">
            <w:pPr>
              <w:spacing w:after="0" w:line="192" w:lineRule="auto"/>
              <w:jc w:val="center"/>
              <w:rPr>
                <w:rFonts w:ascii="Times New Roman" w:hAnsi="Times New Roman" w:cs="Simplified Arabic"/>
                <w:b/>
                <w:bCs/>
                <w:spacing w:val="-4"/>
                <w:w w:val="80"/>
                <w:sz w:val="24"/>
                <w:szCs w:val="24"/>
                <w:rtl/>
              </w:rPr>
            </w:pPr>
            <w:r w:rsidRPr="00E04712">
              <w:rPr>
                <w:rFonts w:ascii="Times New Roman" w:hAnsi="Times New Roman" w:cs="Simplified Arabic"/>
                <w:b/>
                <w:bCs/>
                <w:spacing w:val="-4"/>
                <w:w w:val="80"/>
                <w:sz w:val="24"/>
                <w:szCs w:val="24"/>
                <w:rtl/>
              </w:rPr>
              <w:t>درجة الاستجابة</w:t>
            </w:r>
          </w:p>
        </w:tc>
        <w:tc>
          <w:tcPr>
            <w:tcW w:w="0" w:type="auto"/>
            <w:gridSpan w:val="2"/>
            <w:vMerge w:val="restart"/>
            <w:shd w:val="clear" w:color="auto" w:fill="D9D9D9" w:themeFill="background1" w:themeFillShade="D9"/>
            <w:vAlign w:val="center"/>
          </w:tcPr>
          <w:p w14:paraId="74FA33DF" w14:textId="77777777" w:rsidR="007B09A5" w:rsidRPr="00E04712" w:rsidRDefault="007B09A5" w:rsidP="00E04712">
            <w:pPr>
              <w:spacing w:after="0" w:line="192" w:lineRule="auto"/>
              <w:jc w:val="center"/>
              <w:rPr>
                <w:rFonts w:ascii="Times New Roman" w:hAnsi="Times New Roman" w:cs="Simplified Arabic"/>
                <w:b/>
                <w:bCs/>
                <w:spacing w:val="-4"/>
                <w:w w:val="80"/>
                <w:sz w:val="24"/>
                <w:szCs w:val="24"/>
                <w:rtl/>
              </w:rPr>
            </w:pPr>
            <w:r w:rsidRPr="00E04712">
              <w:rPr>
                <w:rFonts w:ascii="Times New Roman" w:hAnsi="Times New Roman" w:cs="Simplified Arabic"/>
                <w:b/>
                <w:bCs/>
                <w:spacing w:val="-4"/>
                <w:w w:val="80"/>
                <w:sz w:val="24"/>
                <w:szCs w:val="24"/>
                <w:rtl/>
              </w:rPr>
              <w:t>المتوسط الحسابي</w:t>
            </w:r>
          </w:p>
        </w:tc>
        <w:tc>
          <w:tcPr>
            <w:tcW w:w="0" w:type="auto"/>
            <w:gridSpan w:val="2"/>
            <w:vMerge w:val="restart"/>
            <w:shd w:val="clear" w:color="auto" w:fill="D9D9D9" w:themeFill="background1" w:themeFillShade="D9"/>
            <w:vAlign w:val="center"/>
          </w:tcPr>
          <w:p w14:paraId="3DA4E40E" w14:textId="77777777" w:rsidR="007B09A5" w:rsidRPr="00E04712" w:rsidRDefault="007B09A5" w:rsidP="00E04712">
            <w:pPr>
              <w:spacing w:after="0" w:line="192" w:lineRule="auto"/>
              <w:jc w:val="center"/>
              <w:rPr>
                <w:rFonts w:ascii="Times New Roman" w:hAnsi="Times New Roman" w:cs="Simplified Arabic"/>
                <w:b/>
                <w:bCs/>
                <w:spacing w:val="-4"/>
                <w:w w:val="80"/>
                <w:sz w:val="24"/>
                <w:szCs w:val="24"/>
                <w:rtl/>
              </w:rPr>
            </w:pPr>
            <w:r w:rsidRPr="00E04712">
              <w:rPr>
                <w:rFonts w:ascii="Times New Roman" w:hAnsi="Times New Roman" w:cs="Simplified Arabic"/>
                <w:b/>
                <w:bCs/>
                <w:spacing w:val="-4"/>
                <w:w w:val="80"/>
                <w:sz w:val="24"/>
                <w:szCs w:val="24"/>
                <w:rtl/>
              </w:rPr>
              <w:t>الانحراف المعياري</w:t>
            </w:r>
          </w:p>
        </w:tc>
        <w:tc>
          <w:tcPr>
            <w:tcW w:w="0" w:type="auto"/>
            <w:gridSpan w:val="2"/>
            <w:vMerge w:val="restart"/>
            <w:shd w:val="clear" w:color="auto" w:fill="D9D9D9" w:themeFill="background1" w:themeFillShade="D9"/>
            <w:vAlign w:val="center"/>
          </w:tcPr>
          <w:p w14:paraId="79CDB23E" w14:textId="77777777" w:rsidR="007B09A5" w:rsidRPr="00E04712" w:rsidRDefault="007B09A5" w:rsidP="00E04712">
            <w:pPr>
              <w:spacing w:after="0" w:line="192" w:lineRule="auto"/>
              <w:jc w:val="center"/>
              <w:rPr>
                <w:rFonts w:ascii="Times New Roman" w:hAnsi="Times New Roman" w:cs="Simplified Arabic"/>
                <w:b/>
                <w:bCs/>
                <w:spacing w:val="-4"/>
                <w:w w:val="80"/>
                <w:sz w:val="24"/>
                <w:szCs w:val="24"/>
                <w:rtl/>
              </w:rPr>
            </w:pPr>
            <w:r w:rsidRPr="00E04712">
              <w:rPr>
                <w:rFonts w:ascii="Times New Roman" w:hAnsi="Times New Roman" w:cs="Simplified Arabic" w:hint="cs"/>
                <w:b/>
                <w:bCs/>
                <w:spacing w:val="-4"/>
                <w:w w:val="80"/>
                <w:sz w:val="24"/>
                <w:szCs w:val="24"/>
                <w:rtl/>
              </w:rPr>
              <w:t>الترتيب</w:t>
            </w:r>
          </w:p>
        </w:tc>
        <w:tc>
          <w:tcPr>
            <w:tcW w:w="0" w:type="auto"/>
            <w:vMerge w:val="restart"/>
            <w:shd w:val="clear" w:color="auto" w:fill="D9D9D9" w:themeFill="background1" w:themeFillShade="D9"/>
            <w:vAlign w:val="center"/>
          </w:tcPr>
          <w:p w14:paraId="633BE776" w14:textId="77777777" w:rsidR="007B09A5" w:rsidRPr="00E04712" w:rsidRDefault="007B09A5" w:rsidP="00E04712">
            <w:pPr>
              <w:spacing w:after="0" w:line="192" w:lineRule="auto"/>
              <w:jc w:val="center"/>
              <w:rPr>
                <w:rFonts w:ascii="Times New Roman" w:hAnsi="Times New Roman" w:cs="Simplified Arabic"/>
                <w:b/>
                <w:bCs/>
                <w:spacing w:val="-4"/>
                <w:w w:val="80"/>
                <w:sz w:val="24"/>
                <w:szCs w:val="24"/>
                <w:rtl/>
              </w:rPr>
            </w:pPr>
            <w:r w:rsidRPr="00E04712">
              <w:rPr>
                <w:rFonts w:ascii="Times New Roman" w:hAnsi="Times New Roman" w:cs="Simplified Arabic"/>
                <w:b/>
                <w:bCs/>
                <w:spacing w:val="-4"/>
                <w:w w:val="80"/>
                <w:sz w:val="24"/>
                <w:szCs w:val="24"/>
                <w:rtl/>
              </w:rPr>
              <w:t>درجة الاستجابة</w:t>
            </w:r>
          </w:p>
        </w:tc>
      </w:tr>
      <w:tr w:rsidR="00E04712" w:rsidRPr="00E04712" w14:paraId="4C089A56" w14:textId="77777777" w:rsidTr="00E04712">
        <w:trPr>
          <w:tblHeader/>
        </w:trPr>
        <w:tc>
          <w:tcPr>
            <w:tcW w:w="0" w:type="auto"/>
            <w:vMerge/>
            <w:shd w:val="clear" w:color="auto" w:fill="D9D9D9" w:themeFill="background1" w:themeFillShade="D9"/>
            <w:vAlign w:val="center"/>
          </w:tcPr>
          <w:p w14:paraId="7DB18E01" w14:textId="77777777" w:rsidR="007B09A5" w:rsidRPr="00E04712" w:rsidRDefault="007B09A5" w:rsidP="00E04712">
            <w:pPr>
              <w:spacing w:after="0" w:line="192" w:lineRule="auto"/>
              <w:jc w:val="center"/>
              <w:rPr>
                <w:rFonts w:ascii="Times New Roman" w:hAnsi="Times New Roman" w:cs="Simplified Arabic"/>
                <w:b/>
                <w:bCs/>
                <w:spacing w:val="-4"/>
                <w:w w:val="80"/>
                <w:sz w:val="24"/>
                <w:szCs w:val="24"/>
                <w:rtl/>
              </w:rPr>
            </w:pPr>
          </w:p>
        </w:tc>
        <w:tc>
          <w:tcPr>
            <w:tcW w:w="0" w:type="auto"/>
            <w:vMerge/>
            <w:shd w:val="clear" w:color="auto" w:fill="D9D9D9" w:themeFill="background1" w:themeFillShade="D9"/>
            <w:vAlign w:val="center"/>
          </w:tcPr>
          <w:p w14:paraId="1FA1B320" w14:textId="77777777" w:rsidR="007B09A5" w:rsidRPr="00E04712" w:rsidRDefault="007B09A5" w:rsidP="00E04712">
            <w:pPr>
              <w:spacing w:after="0" w:line="192" w:lineRule="auto"/>
              <w:jc w:val="center"/>
              <w:rPr>
                <w:rFonts w:ascii="Times New Roman" w:hAnsi="Times New Roman" w:cs="Simplified Arabic"/>
                <w:b/>
                <w:bCs/>
                <w:spacing w:val="-4"/>
                <w:w w:val="80"/>
                <w:sz w:val="24"/>
                <w:szCs w:val="24"/>
                <w:rtl/>
              </w:rPr>
            </w:pPr>
          </w:p>
        </w:tc>
        <w:tc>
          <w:tcPr>
            <w:tcW w:w="0" w:type="auto"/>
            <w:shd w:val="clear" w:color="auto" w:fill="D9D9D9" w:themeFill="background1" w:themeFillShade="D9"/>
            <w:vAlign w:val="center"/>
          </w:tcPr>
          <w:p w14:paraId="1961A8B8" w14:textId="77777777" w:rsidR="007B09A5" w:rsidRPr="00E04712" w:rsidRDefault="007B09A5" w:rsidP="00E04712">
            <w:pPr>
              <w:spacing w:after="0" w:line="192" w:lineRule="auto"/>
              <w:jc w:val="center"/>
              <w:rPr>
                <w:rFonts w:ascii="Times New Roman" w:hAnsi="Times New Roman" w:cs="Simplified Arabic"/>
                <w:b/>
                <w:bCs/>
                <w:spacing w:val="-4"/>
                <w:w w:val="80"/>
                <w:sz w:val="24"/>
                <w:szCs w:val="24"/>
                <w:rtl/>
              </w:rPr>
            </w:pPr>
          </w:p>
        </w:tc>
        <w:tc>
          <w:tcPr>
            <w:tcW w:w="0" w:type="auto"/>
            <w:shd w:val="clear" w:color="auto" w:fill="D9D9D9" w:themeFill="background1" w:themeFillShade="D9"/>
            <w:vAlign w:val="center"/>
          </w:tcPr>
          <w:p w14:paraId="5292695E" w14:textId="77777777" w:rsidR="007B09A5" w:rsidRPr="00E04712" w:rsidRDefault="007B09A5" w:rsidP="00E04712">
            <w:pPr>
              <w:spacing w:after="0" w:line="192" w:lineRule="auto"/>
              <w:jc w:val="center"/>
              <w:rPr>
                <w:rFonts w:ascii="Times New Roman" w:hAnsi="Times New Roman" w:cs="Simplified Arabic"/>
                <w:b/>
                <w:bCs/>
                <w:spacing w:val="-4"/>
                <w:w w:val="80"/>
                <w:sz w:val="24"/>
                <w:szCs w:val="24"/>
                <w:rtl/>
              </w:rPr>
            </w:pPr>
            <w:r w:rsidRPr="00E04712">
              <w:rPr>
                <w:rFonts w:ascii="Times New Roman" w:hAnsi="Times New Roman" w:cs="Simplified Arabic"/>
                <w:b/>
                <w:bCs/>
                <w:spacing w:val="-4"/>
                <w:w w:val="80"/>
                <w:sz w:val="24"/>
                <w:szCs w:val="24"/>
                <w:rtl/>
              </w:rPr>
              <w:t>أوافق بشدة</w:t>
            </w:r>
          </w:p>
        </w:tc>
        <w:tc>
          <w:tcPr>
            <w:tcW w:w="0" w:type="auto"/>
            <w:shd w:val="clear" w:color="auto" w:fill="D9D9D9" w:themeFill="background1" w:themeFillShade="D9"/>
            <w:vAlign w:val="center"/>
          </w:tcPr>
          <w:p w14:paraId="55E122C6" w14:textId="77777777" w:rsidR="007B09A5" w:rsidRPr="00E04712" w:rsidRDefault="007B09A5" w:rsidP="00E04712">
            <w:pPr>
              <w:spacing w:after="0" w:line="192" w:lineRule="auto"/>
              <w:jc w:val="center"/>
              <w:rPr>
                <w:rFonts w:ascii="Times New Roman" w:hAnsi="Times New Roman" w:cs="Simplified Arabic"/>
                <w:b/>
                <w:bCs/>
                <w:spacing w:val="-4"/>
                <w:w w:val="80"/>
                <w:sz w:val="24"/>
                <w:szCs w:val="24"/>
                <w:rtl/>
              </w:rPr>
            </w:pPr>
            <w:r w:rsidRPr="00E04712">
              <w:rPr>
                <w:rFonts w:ascii="Times New Roman" w:hAnsi="Times New Roman" w:cs="Simplified Arabic"/>
                <w:b/>
                <w:bCs/>
                <w:spacing w:val="-4"/>
                <w:w w:val="80"/>
                <w:sz w:val="24"/>
                <w:szCs w:val="24"/>
                <w:rtl/>
              </w:rPr>
              <w:t>أوافق</w:t>
            </w:r>
          </w:p>
        </w:tc>
        <w:tc>
          <w:tcPr>
            <w:tcW w:w="0" w:type="auto"/>
            <w:shd w:val="clear" w:color="auto" w:fill="D9D9D9" w:themeFill="background1" w:themeFillShade="D9"/>
            <w:vAlign w:val="center"/>
          </w:tcPr>
          <w:p w14:paraId="38FFE7C9" w14:textId="77777777" w:rsidR="007B09A5" w:rsidRPr="00E04712" w:rsidRDefault="007B09A5" w:rsidP="00E04712">
            <w:pPr>
              <w:spacing w:after="0" w:line="192" w:lineRule="auto"/>
              <w:jc w:val="center"/>
              <w:rPr>
                <w:rFonts w:ascii="Times New Roman" w:hAnsi="Times New Roman" w:cs="Simplified Arabic"/>
                <w:b/>
                <w:bCs/>
                <w:spacing w:val="-4"/>
                <w:w w:val="80"/>
                <w:sz w:val="24"/>
                <w:szCs w:val="24"/>
                <w:rtl/>
              </w:rPr>
            </w:pPr>
            <w:r w:rsidRPr="00E04712">
              <w:rPr>
                <w:rFonts w:ascii="Times New Roman" w:hAnsi="Times New Roman" w:cs="Simplified Arabic"/>
                <w:b/>
                <w:bCs/>
                <w:spacing w:val="-4"/>
                <w:w w:val="80"/>
                <w:sz w:val="24"/>
                <w:szCs w:val="24"/>
                <w:rtl/>
              </w:rPr>
              <w:t>أوافق إلى حد ما</w:t>
            </w:r>
          </w:p>
        </w:tc>
        <w:tc>
          <w:tcPr>
            <w:tcW w:w="0" w:type="auto"/>
            <w:shd w:val="clear" w:color="auto" w:fill="D9D9D9" w:themeFill="background1" w:themeFillShade="D9"/>
            <w:vAlign w:val="center"/>
          </w:tcPr>
          <w:p w14:paraId="4C6BEC66" w14:textId="77777777" w:rsidR="007B09A5" w:rsidRPr="00E04712" w:rsidRDefault="007B09A5" w:rsidP="00E04712">
            <w:pPr>
              <w:spacing w:after="0" w:line="192" w:lineRule="auto"/>
              <w:jc w:val="center"/>
              <w:rPr>
                <w:rFonts w:ascii="Times New Roman" w:hAnsi="Times New Roman" w:cs="Simplified Arabic"/>
                <w:b/>
                <w:bCs/>
                <w:spacing w:val="-4"/>
                <w:w w:val="80"/>
                <w:sz w:val="24"/>
                <w:szCs w:val="24"/>
                <w:rtl/>
                <w:lang w:bidi="ar-EG"/>
              </w:rPr>
            </w:pPr>
            <w:r w:rsidRPr="00E04712">
              <w:rPr>
                <w:rFonts w:ascii="Times New Roman" w:hAnsi="Times New Roman" w:cs="Simplified Arabic" w:hint="cs"/>
                <w:b/>
                <w:bCs/>
                <w:spacing w:val="-4"/>
                <w:w w:val="80"/>
                <w:sz w:val="24"/>
                <w:szCs w:val="24"/>
                <w:rtl/>
                <w:lang w:bidi="ar-EG"/>
              </w:rPr>
              <w:t>لا أوافق</w:t>
            </w:r>
          </w:p>
        </w:tc>
        <w:tc>
          <w:tcPr>
            <w:tcW w:w="0" w:type="auto"/>
            <w:shd w:val="clear" w:color="auto" w:fill="D9D9D9" w:themeFill="background1" w:themeFillShade="D9"/>
            <w:vAlign w:val="center"/>
          </w:tcPr>
          <w:p w14:paraId="6358F1D9" w14:textId="77777777" w:rsidR="007B09A5" w:rsidRPr="00E04712" w:rsidRDefault="007B09A5" w:rsidP="00E04712">
            <w:pPr>
              <w:spacing w:after="0" w:line="192" w:lineRule="auto"/>
              <w:jc w:val="center"/>
              <w:rPr>
                <w:rFonts w:ascii="Times New Roman" w:hAnsi="Times New Roman" w:cs="Simplified Arabic"/>
                <w:b/>
                <w:bCs/>
                <w:spacing w:val="-4"/>
                <w:w w:val="80"/>
                <w:sz w:val="24"/>
                <w:szCs w:val="24"/>
                <w:rtl/>
              </w:rPr>
            </w:pPr>
            <w:r w:rsidRPr="00E04712">
              <w:rPr>
                <w:rFonts w:ascii="Times New Roman" w:hAnsi="Times New Roman" w:cs="Simplified Arabic" w:hint="cs"/>
                <w:b/>
                <w:bCs/>
                <w:spacing w:val="-4"/>
                <w:w w:val="80"/>
                <w:sz w:val="24"/>
                <w:szCs w:val="24"/>
                <w:rtl/>
              </w:rPr>
              <w:t>لا أوافق بشدة</w:t>
            </w:r>
          </w:p>
        </w:tc>
        <w:tc>
          <w:tcPr>
            <w:tcW w:w="0" w:type="auto"/>
            <w:gridSpan w:val="2"/>
            <w:vMerge/>
            <w:shd w:val="clear" w:color="auto" w:fill="D9D9D9" w:themeFill="background1" w:themeFillShade="D9"/>
            <w:vAlign w:val="center"/>
          </w:tcPr>
          <w:p w14:paraId="66430824" w14:textId="77777777" w:rsidR="007B09A5" w:rsidRPr="00E04712" w:rsidRDefault="007B09A5" w:rsidP="00E04712">
            <w:pPr>
              <w:spacing w:after="0" w:line="192" w:lineRule="auto"/>
              <w:jc w:val="center"/>
              <w:rPr>
                <w:rFonts w:ascii="Times New Roman" w:hAnsi="Times New Roman" w:cs="Simplified Arabic"/>
                <w:b/>
                <w:bCs/>
                <w:spacing w:val="-4"/>
                <w:w w:val="80"/>
                <w:sz w:val="24"/>
                <w:szCs w:val="24"/>
                <w:rtl/>
              </w:rPr>
            </w:pPr>
          </w:p>
        </w:tc>
        <w:tc>
          <w:tcPr>
            <w:tcW w:w="0" w:type="auto"/>
            <w:gridSpan w:val="2"/>
            <w:vMerge/>
            <w:shd w:val="clear" w:color="auto" w:fill="D9D9D9" w:themeFill="background1" w:themeFillShade="D9"/>
            <w:vAlign w:val="center"/>
          </w:tcPr>
          <w:p w14:paraId="349C4603" w14:textId="77777777" w:rsidR="007B09A5" w:rsidRPr="00E04712" w:rsidRDefault="007B09A5" w:rsidP="00E04712">
            <w:pPr>
              <w:spacing w:after="0" w:line="192" w:lineRule="auto"/>
              <w:jc w:val="center"/>
              <w:rPr>
                <w:rFonts w:ascii="Times New Roman" w:hAnsi="Times New Roman" w:cs="Simplified Arabic"/>
                <w:b/>
                <w:bCs/>
                <w:spacing w:val="-4"/>
                <w:w w:val="80"/>
                <w:sz w:val="24"/>
                <w:szCs w:val="24"/>
                <w:rtl/>
              </w:rPr>
            </w:pPr>
          </w:p>
        </w:tc>
        <w:tc>
          <w:tcPr>
            <w:tcW w:w="0" w:type="auto"/>
            <w:gridSpan w:val="2"/>
            <w:vMerge/>
            <w:shd w:val="clear" w:color="auto" w:fill="D9D9D9" w:themeFill="background1" w:themeFillShade="D9"/>
            <w:vAlign w:val="center"/>
          </w:tcPr>
          <w:p w14:paraId="6A36C15F" w14:textId="77777777" w:rsidR="007B09A5" w:rsidRPr="00E04712" w:rsidRDefault="007B09A5" w:rsidP="00E04712">
            <w:pPr>
              <w:spacing w:after="0" w:line="192" w:lineRule="auto"/>
              <w:jc w:val="center"/>
              <w:rPr>
                <w:rFonts w:ascii="Times New Roman" w:hAnsi="Times New Roman" w:cs="Simplified Arabic"/>
                <w:b/>
                <w:bCs/>
                <w:spacing w:val="-4"/>
                <w:w w:val="80"/>
                <w:sz w:val="24"/>
                <w:szCs w:val="24"/>
                <w:rtl/>
              </w:rPr>
            </w:pPr>
          </w:p>
        </w:tc>
        <w:tc>
          <w:tcPr>
            <w:tcW w:w="0" w:type="auto"/>
            <w:vMerge/>
            <w:shd w:val="clear" w:color="auto" w:fill="D9D9D9" w:themeFill="background1" w:themeFillShade="D9"/>
            <w:vAlign w:val="center"/>
          </w:tcPr>
          <w:p w14:paraId="51A54303" w14:textId="77777777" w:rsidR="007B09A5" w:rsidRPr="00E04712" w:rsidRDefault="007B09A5" w:rsidP="00E04712">
            <w:pPr>
              <w:spacing w:after="0" w:line="192" w:lineRule="auto"/>
              <w:jc w:val="center"/>
              <w:rPr>
                <w:rFonts w:ascii="Times New Roman" w:hAnsi="Times New Roman" w:cs="Simplified Arabic"/>
                <w:b/>
                <w:bCs/>
                <w:spacing w:val="-4"/>
                <w:w w:val="80"/>
                <w:sz w:val="24"/>
                <w:szCs w:val="24"/>
                <w:rtl/>
              </w:rPr>
            </w:pPr>
          </w:p>
        </w:tc>
      </w:tr>
      <w:tr w:rsidR="00E04712" w:rsidRPr="00E04712" w14:paraId="5095B956" w14:textId="77777777" w:rsidTr="00E04712">
        <w:tc>
          <w:tcPr>
            <w:tcW w:w="0" w:type="auto"/>
            <w:vMerge w:val="restart"/>
            <w:vAlign w:val="center"/>
          </w:tcPr>
          <w:p w14:paraId="0115C3B1" w14:textId="77777777" w:rsidR="007B09A5" w:rsidRPr="00E04712" w:rsidRDefault="007B09A5" w:rsidP="00E04712">
            <w:pPr>
              <w:spacing w:after="0" w:line="192" w:lineRule="auto"/>
              <w:jc w:val="center"/>
              <w:rPr>
                <w:rFonts w:ascii="Times New Roman" w:hAnsi="Times New Roman" w:cs="Simplified Arabic"/>
                <w:spacing w:val="-4"/>
                <w:w w:val="80"/>
                <w:sz w:val="24"/>
                <w:szCs w:val="24"/>
                <w:lang w:bidi="ar-EG"/>
              </w:rPr>
            </w:pPr>
            <w:r w:rsidRPr="00E04712">
              <w:rPr>
                <w:rFonts w:ascii="Times New Roman" w:hAnsi="Times New Roman" w:cs="Simplified Arabic" w:hint="cs"/>
                <w:spacing w:val="-4"/>
                <w:w w:val="80"/>
                <w:sz w:val="24"/>
                <w:szCs w:val="24"/>
                <w:rtl/>
                <w:lang w:bidi="ar-EG"/>
              </w:rPr>
              <w:t>1</w:t>
            </w:r>
          </w:p>
        </w:tc>
        <w:tc>
          <w:tcPr>
            <w:tcW w:w="0" w:type="auto"/>
            <w:vMerge w:val="restart"/>
            <w:vAlign w:val="center"/>
          </w:tcPr>
          <w:p w14:paraId="3B0106BD" w14:textId="77777777" w:rsidR="007B09A5" w:rsidRPr="00E04712" w:rsidRDefault="007B09A5" w:rsidP="00E04712">
            <w:pPr>
              <w:autoSpaceDE w:val="0"/>
              <w:autoSpaceDN w:val="0"/>
              <w:adjustRightInd w:val="0"/>
              <w:spacing w:after="0" w:line="192" w:lineRule="auto"/>
              <w:jc w:val="center"/>
              <w:rPr>
                <w:rFonts w:ascii="Times New Roman" w:eastAsia="Calibri" w:hAnsi="Times New Roman" w:cs="Simplified Arabic"/>
                <w:spacing w:val="-4"/>
                <w:w w:val="80"/>
                <w:sz w:val="24"/>
                <w:szCs w:val="24"/>
                <w:rtl/>
                <w:lang w:bidi="ar-EG"/>
              </w:rPr>
            </w:pPr>
            <w:r w:rsidRPr="00E04712">
              <w:rPr>
                <w:rFonts w:ascii="Times New Roman" w:eastAsia="Calibri" w:hAnsi="Times New Roman" w:cs="Simplified Arabic"/>
                <w:spacing w:val="-4"/>
                <w:w w:val="80"/>
                <w:sz w:val="24"/>
                <w:szCs w:val="24"/>
                <w:rtl/>
                <w:lang w:bidi="ar-EG"/>
              </w:rPr>
              <w:t>ألاحظ أن بعض منشورات طلب المساعدة على المنصات الرقمية تستخدم عبارات ملحّة تطالب بالاستجابة الفورية.</w:t>
            </w:r>
          </w:p>
        </w:tc>
        <w:tc>
          <w:tcPr>
            <w:tcW w:w="0" w:type="auto"/>
            <w:shd w:val="clear" w:color="auto" w:fill="D9D9D9" w:themeFill="background1" w:themeFillShade="D9"/>
            <w:vAlign w:val="center"/>
          </w:tcPr>
          <w:p w14:paraId="316C454C" w14:textId="77777777" w:rsidR="007B09A5" w:rsidRPr="00E04712" w:rsidRDefault="007B09A5" w:rsidP="00E04712">
            <w:pPr>
              <w:spacing w:after="0" w:line="192" w:lineRule="auto"/>
              <w:jc w:val="center"/>
              <w:rPr>
                <w:rFonts w:ascii="Times New Roman" w:hAnsi="Times New Roman" w:cs="Simplified Arabic"/>
                <w:spacing w:val="-4"/>
                <w:w w:val="80"/>
                <w:sz w:val="24"/>
                <w:szCs w:val="24"/>
              </w:rPr>
            </w:pPr>
            <w:r w:rsidRPr="00E04712">
              <w:rPr>
                <w:rFonts w:ascii="Times New Roman" w:hAnsi="Times New Roman" w:cs="Simplified Arabic"/>
                <w:spacing w:val="-4"/>
                <w:w w:val="80"/>
                <w:sz w:val="24"/>
                <w:szCs w:val="24"/>
                <w:rtl/>
              </w:rPr>
              <w:t>ك</w:t>
            </w:r>
          </w:p>
        </w:tc>
        <w:tc>
          <w:tcPr>
            <w:tcW w:w="0" w:type="auto"/>
            <w:vAlign w:val="center"/>
          </w:tcPr>
          <w:p w14:paraId="21AB423D"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29</w:t>
            </w:r>
          </w:p>
        </w:tc>
        <w:tc>
          <w:tcPr>
            <w:tcW w:w="0" w:type="auto"/>
            <w:vAlign w:val="center"/>
          </w:tcPr>
          <w:p w14:paraId="4218D888"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52</w:t>
            </w:r>
          </w:p>
        </w:tc>
        <w:tc>
          <w:tcPr>
            <w:tcW w:w="0" w:type="auto"/>
            <w:vAlign w:val="center"/>
          </w:tcPr>
          <w:p w14:paraId="4E379FFD"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21</w:t>
            </w:r>
          </w:p>
        </w:tc>
        <w:tc>
          <w:tcPr>
            <w:tcW w:w="0" w:type="auto"/>
            <w:vAlign w:val="center"/>
          </w:tcPr>
          <w:p w14:paraId="47018ACC"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6</w:t>
            </w:r>
          </w:p>
        </w:tc>
        <w:tc>
          <w:tcPr>
            <w:tcW w:w="0" w:type="auto"/>
            <w:vAlign w:val="center"/>
          </w:tcPr>
          <w:p w14:paraId="21367E71"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13</w:t>
            </w:r>
          </w:p>
        </w:tc>
        <w:tc>
          <w:tcPr>
            <w:tcW w:w="0" w:type="auto"/>
            <w:gridSpan w:val="2"/>
            <w:vMerge w:val="restart"/>
            <w:vAlign w:val="center"/>
          </w:tcPr>
          <w:p w14:paraId="429D6FB8"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3.64</w:t>
            </w:r>
          </w:p>
        </w:tc>
        <w:tc>
          <w:tcPr>
            <w:tcW w:w="0" w:type="auto"/>
            <w:gridSpan w:val="2"/>
            <w:vMerge w:val="restart"/>
            <w:vAlign w:val="center"/>
          </w:tcPr>
          <w:p w14:paraId="2CD3C84D"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1.210</w:t>
            </w:r>
          </w:p>
        </w:tc>
        <w:tc>
          <w:tcPr>
            <w:tcW w:w="0" w:type="auto"/>
            <w:gridSpan w:val="2"/>
            <w:vMerge w:val="restart"/>
            <w:vAlign w:val="center"/>
          </w:tcPr>
          <w:p w14:paraId="53B7FF5F"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5</w:t>
            </w:r>
          </w:p>
        </w:tc>
        <w:tc>
          <w:tcPr>
            <w:tcW w:w="0" w:type="auto"/>
            <w:vMerge w:val="restart"/>
            <w:vAlign w:val="center"/>
          </w:tcPr>
          <w:p w14:paraId="54CCD1B4" w14:textId="77777777" w:rsidR="007B09A5" w:rsidRPr="00E04712" w:rsidRDefault="007B09A5" w:rsidP="00E04712">
            <w:pPr>
              <w:autoSpaceDE w:val="0"/>
              <w:autoSpaceDN w:val="0"/>
              <w:adjustRightInd w:val="0"/>
              <w:spacing w:after="0" w:line="192" w:lineRule="auto"/>
              <w:ind w:right="60"/>
              <w:jc w:val="center"/>
              <w:rPr>
                <w:rFonts w:ascii="Times New Roman" w:hAnsi="Times New Roman" w:cs="Simplified Arabic"/>
                <w:color w:val="000000"/>
                <w:spacing w:val="-4"/>
                <w:w w:val="80"/>
                <w:sz w:val="24"/>
                <w:szCs w:val="24"/>
                <w:rtl/>
                <w:lang w:bidi="ar-EG"/>
              </w:rPr>
            </w:pPr>
            <w:r w:rsidRPr="00E04712">
              <w:rPr>
                <w:rFonts w:ascii="Times New Roman" w:hAnsi="Times New Roman" w:cs="Simplified Arabic"/>
                <w:color w:val="000000"/>
                <w:spacing w:val="-4"/>
                <w:w w:val="80"/>
                <w:sz w:val="24"/>
                <w:szCs w:val="24"/>
                <w:rtl/>
                <w:lang w:bidi="ar-EG"/>
              </w:rPr>
              <w:t>عالية</w:t>
            </w:r>
          </w:p>
        </w:tc>
      </w:tr>
      <w:tr w:rsidR="00E04712" w:rsidRPr="00E04712" w14:paraId="2E8AB7B9" w14:textId="77777777" w:rsidTr="00E04712">
        <w:tc>
          <w:tcPr>
            <w:tcW w:w="0" w:type="auto"/>
            <w:vMerge/>
            <w:vAlign w:val="center"/>
          </w:tcPr>
          <w:p w14:paraId="1AF3F502" w14:textId="77777777" w:rsidR="007B09A5" w:rsidRPr="00E04712" w:rsidRDefault="007B09A5" w:rsidP="00E04712">
            <w:pPr>
              <w:spacing w:after="0" w:line="192" w:lineRule="auto"/>
              <w:jc w:val="center"/>
              <w:rPr>
                <w:rFonts w:ascii="Times New Roman" w:hAnsi="Times New Roman" w:cs="Simplified Arabic"/>
                <w:spacing w:val="-4"/>
                <w:w w:val="80"/>
                <w:sz w:val="24"/>
                <w:szCs w:val="24"/>
                <w:rtl/>
              </w:rPr>
            </w:pPr>
          </w:p>
        </w:tc>
        <w:tc>
          <w:tcPr>
            <w:tcW w:w="0" w:type="auto"/>
            <w:vMerge/>
            <w:vAlign w:val="center"/>
          </w:tcPr>
          <w:p w14:paraId="1C0AFC42" w14:textId="77777777" w:rsidR="007B09A5" w:rsidRPr="00E04712" w:rsidRDefault="007B09A5" w:rsidP="00E04712">
            <w:pPr>
              <w:spacing w:after="0" w:line="192" w:lineRule="auto"/>
              <w:jc w:val="center"/>
              <w:rPr>
                <w:rFonts w:ascii="Times New Roman" w:hAnsi="Times New Roman" w:cs="Simplified Arabic"/>
                <w:spacing w:val="-4"/>
                <w:w w:val="80"/>
                <w:sz w:val="24"/>
                <w:szCs w:val="24"/>
                <w:rtl/>
              </w:rPr>
            </w:pPr>
          </w:p>
        </w:tc>
        <w:tc>
          <w:tcPr>
            <w:tcW w:w="0" w:type="auto"/>
            <w:shd w:val="clear" w:color="auto" w:fill="D9D9D9" w:themeFill="background1" w:themeFillShade="D9"/>
            <w:vAlign w:val="center"/>
          </w:tcPr>
          <w:p w14:paraId="6C7C4218" w14:textId="77777777" w:rsidR="007B09A5" w:rsidRPr="00E04712" w:rsidRDefault="007B09A5" w:rsidP="00E04712">
            <w:pPr>
              <w:spacing w:after="0" w:line="192" w:lineRule="auto"/>
              <w:jc w:val="center"/>
              <w:rPr>
                <w:rFonts w:ascii="Times New Roman" w:hAnsi="Times New Roman" w:cs="Simplified Arabic"/>
                <w:spacing w:val="-4"/>
                <w:w w:val="80"/>
                <w:sz w:val="24"/>
                <w:szCs w:val="24"/>
              </w:rPr>
            </w:pPr>
            <w:r w:rsidRPr="00E04712">
              <w:rPr>
                <w:rFonts w:ascii="Times New Roman" w:hAnsi="Times New Roman" w:cs="Simplified Arabic"/>
                <w:spacing w:val="-4"/>
                <w:w w:val="80"/>
                <w:sz w:val="24"/>
                <w:szCs w:val="24"/>
                <w:rtl/>
              </w:rPr>
              <w:t>%</w:t>
            </w:r>
          </w:p>
        </w:tc>
        <w:tc>
          <w:tcPr>
            <w:tcW w:w="0" w:type="auto"/>
            <w:vAlign w:val="center"/>
          </w:tcPr>
          <w:p w14:paraId="760095EA"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24.0</w:t>
            </w:r>
          </w:p>
        </w:tc>
        <w:tc>
          <w:tcPr>
            <w:tcW w:w="0" w:type="auto"/>
            <w:vAlign w:val="center"/>
          </w:tcPr>
          <w:p w14:paraId="0F843450"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43.0</w:t>
            </w:r>
          </w:p>
        </w:tc>
        <w:tc>
          <w:tcPr>
            <w:tcW w:w="0" w:type="auto"/>
            <w:vAlign w:val="center"/>
          </w:tcPr>
          <w:p w14:paraId="5DD78FBE"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17.4</w:t>
            </w:r>
          </w:p>
        </w:tc>
        <w:tc>
          <w:tcPr>
            <w:tcW w:w="0" w:type="auto"/>
            <w:vAlign w:val="center"/>
          </w:tcPr>
          <w:p w14:paraId="31B24C15"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5.0</w:t>
            </w:r>
          </w:p>
        </w:tc>
        <w:tc>
          <w:tcPr>
            <w:tcW w:w="0" w:type="auto"/>
            <w:vAlign w:val="center"/>
          </w:tcPr>
          <w:p w14:paraId="201D963A"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10.7</w:t>
            </w:r>
          </w:p>
        </w:tc>
        <w:tc>
          <w:tcPr>
            <w:tcW w:w="0" w:type="auto"/>
            <w:gridSpan w:val="2"/>
            <w:vMerge/>
            <w:vAlign w:val="center"/>
          </w:tcPr>
          <w:p w14:paraId="2A18E552"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spacing w:val="-4"/>
                <w:w w:val="80"/>
                <w:sz w:val="24"/>
                <w:szCs w:val="24"/>
              </w:rPr>
            </w:pPr>
          </w:p>
        </w:tc>
        <w:tc>
          <w:tcPr>
            <w:tcW w:w="0" w:type="auto"/>
            <w:gridSpan w:val="2"/>
            <w:vMerge/>
            <w:vAlign w:val="center"/>
          </w:tcPr>
          <w:p w14:paraId="182241C0"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spacing w:val="-4"/>
                <w:w w:val="80"/>
                <w:sz w:val="24"/>
                <w:szCs w:val="24"/>
              </w:rPr>
            </w:pPr>
          </w:p>
        </w:tc>
        <w:tc>
          <w:tcPr>
            <w:tcW w:w="0" w:type="auto"/>
            <w:gridSpan w:val="2"/>
            <w:vMerge/>
            <w:vAlign w:val="center"/>
          </w:tcPr>
          <w:p w14:paraId="754116BF"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spacing w:val="-4"/>
                <w:w w:val="80"/>
                <w:sz w:val="24"/>
                <w:szCs w:val="24"/>
                <w:rtl/>
              </w:rPr>
            </w:pPr>
          </w:p>
        </w:tc>
        <w:tc>
          <w:tcPr>
            <w:tcW w:w="0" w:type="auto"/>
            <w:vMerge/>
            <w:vAlign w:val="center"/>
          </w:tcPr>
          <w:p w14:paraId="5D129FD6"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spacing w:val="-4"/>
                <w:w w:val="80"/>
                <w:sz w:val="24"/>
                <w:szCs w:val="24"/>
                <w:rtl/>
              </w:rPr>
            </w:pPr>
          </w:p>
        </w:tc>
      </w:tr>
      <w:tr w:rsidR="00E04712" w:rsidRPr="00E04712" w14:paraId="4F5F7910" w14:textId="77777777" w:rsidTr="00E04712">
        <w:tc>
          <w:tcPr>
            <w:tcW w:w="0" w:type="auto"/>
            <w:vMerge w:val="restart"/>
            <w:vAlign w:val="center"/>
          </w:tcPr>
          <w:p w14:paraId="1AB70C07" w14:textId="77777777" w:rsidR="007B09A5" w:rsidRPr="00E04712" w:rsidRDefault="007B09A5" w:rsidP="00E04712">
            <w:pPr>
              <w:spacing w:after="0" w:line="192" w:lineRule="auto"/>
              <w:jc w:val="center"/>
              <w:rPr>
                <w:rFonts w:ascii="Times New Roman" w:hAnsi="Times New Roman" w:cs="Simplified Arabic"/>
                <w:spacing w:val="-4"/>
                <w:w w:val="80"/>
                <w:sz w:val="24"/>
                <w:szCs w:val="24"/>
                <w:rtl/>
              </w:rPr>
            </w:pPr>
            <w:r w:rsidRPr="00E04712">
              <w:rPr>
                <w:rFonts w:ascii="Times New Roman" w:hAnsi="Times New Roman" w:cs="Simplified Arabic" w:hint="cs"/>
                <w:spacing w:val="-4"/>
                <w:w w:val="80"/>
                <w:sz w:val="24"/>
                <w:szCs w:val="24"/>
                <w:rtl/>
              </w:rPr>
              <w:t>2</w:t>
            </w:r>
          </w:p>
        </w:tc>
        <w:tc>
          <w:tcPr>
            <w:tcW w:w="0" w:type="auto"/>
            <w:vMerge w:val="restart"/>
            <w:vAlign w:val="center"/>
          </w:tcPr>
          <w:p w14:paraId="7B551785"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spacing w:val="-4"/>
                <w:w w:val="80"/>
                <w:sz w:val="24"/>
                <w:szCs w:val="24"/>
                <w:rtl/>
                <w:lang w:bidi="ar-KW"/>
              </w:rPr>
            </w:pPr>
            <w:r w:rsidRPr="00E04712">
              <w:rPr>
                <w:rFonts w:ascii="Times New Roman" w:hAnsi="Times New Roman" w:cs="Simplified Arabic"/>
                <w:spacing w:val="-4"/>
                <w:w w:val="80"/>
                <w:sz w:val="24"/>
                <w:szCs w:val="24"/>
                <w:rtl/>
                <w:lang w:bidi="ar-KW"/>
              </w:rPr>
              <w:t>يتكرر نشر طلب المساعدة نفسه عدة مرات بهدف الضغط على المتابعين للاستجابة.</w:t>
            </w:r>
          </w:p>
        </w:tc>
        <w:tc>
          <w:tcPr>
            <w:tcW w:w="0" w:type="auto"/>
            <w:shd w:val="clear" w:color="auto" w:fill="D9D9D9" w:themeFill="background1" w:themeFillShade="D9"/>
            <w:vAlign w:val="center"/>
          </w:tcPr>
          <w:p w14:paraId="0A744540" w14:textId="77777777" w:rsidR="007B09A5" w:rsidRPr="00E04712" w:rsidRDefault="007B09A5" w:rsidP="00E04712">
            <w:pPr>
              <w:spacing w:after="0" w:line="192" w:lineRule="auto"/>
              <w:jc w:val="center"/>
              <w:rPr>
                <w:rFonts w:ascii="Times New Roman" w:hAnsi="Times New Roman" w:cs="Simplified Arabic"/>
                <w:spacing w:val="-4"/>
                <w:w w:val="80"/>
                <w:sz w:val="24"/>
                <w:szCs w:val="24"/>
              </w:rPr>
            </w:pPr>
            <w:r w:rsidRPr="00E04712">
              <w:rPr>
                <w:rFonts w:ascii="Times New Roman" w:hAnsi="Times New Roman" w:cs="Simplified Arabic"/>
                <w:spacing w:val="-4"/>
                <w:w w:val="80"/>
                <w:sz w:val="24"/>
                <w:szCs w:val="24"/>
                <w:rtl/>
              </w:rPr>
              <w:t>ك</w:t>
            </w:r>
          </w:p>
        </w:tc>
        <w:tc>
          <w:tcPr>
            <w:tcW w:w="0" w:type="auto"/>
            <w:vAlign w:val="center"/>
          </w:tcPr>
          <w:p w14:paraId="29916C83"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36</w:t>
            </w:r>
          </w:p>
        </w:tc>
        <w:tc>
          <w:tcPr>
            <w:tcW w:w="0" w:type="auto"/>
            <w:vAlign w:val="center"/>
          </w:tcPr>
          <w:p w14:paraId="4AFCA346"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58</w:t>
            </w:r>
          </w:p>
        </w:tc>
        <w:tc>
          <w:tcPr>
            <w:tcW w:w="0" w:type="auto"/>
            <w:vAlign w:val="center"/>
          </w:tcPr>
          <w:p w14:paraId="59108B6C"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12</w:t>
            </w:r>
          </w:p>
        </w:tc>
        <w:tc>
          <w:tcPr>
            <w:tcW w:w="0" w:type="auto"/>
            <w:vAlign w:val="center"/>
          </w:tcPr>
          <w:p w14:paraId="6AC183A6"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5</w:t>
            </w:r>
          </w:p>
        </w:tc>
        <w:tc>
          <w:tcPr>
            <w:tcW w:w="0" w:type="auto"/>
            <w:vAlign w:val="center"/>
          </w:tcPr>
          <w:p w14:paraId="1CE47A35"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10</w:t>
            </w:r>
          </w:p>
        </w:tc>
        <w:tc>
          <w:tcPr>
            <w:tcW w:w="0" w:type="auto"/>
            <w:gridSpan w:val="2"/>
            <w:vMerge w:val="restart"/>
            <w:vAlign w:val="center"/>
          </w:tcPr>
          <w:p w14:paraId="0431033F"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3.87</w:t>
            </w:r>
          </w:p>
        </w:tc>
        <w:tc>
          <w:tcPr>
            <w:tcW w:w="0" w:type="auto"/>
            <w:gridSpan w:val="2"/>
            <w:vMerge w:val="restart"/>
            <w:vAlign w:val="center"/>
          </w:tcPr>
          <w:p w14:paraId="67564002"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1.140</w:t>
            </w:r>
          </w:p>
        </w:tc>
        <w:tc>
          <w:tcPr>
            <w:tcW w:w="0" w:type="auto"/>
            <w:gridSpan w:val="2"/>
            <w:vMerge w:val="restart"/>
            <w:vAlign w:val="center"/>
          </w:tcPr>
          <w:p w14:paraId="72E26870"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4</w:t>
            </w:r>
          </w:p>
        </w:tc>
        <w:tc>
          <w:tcPr>
            <w:tcW w:w="0" w:type="auto"/>
            <w:vMerge w:val="restart"/>
            <w:vAlign w:val="center"/>
          </w:tcPr>
          <w:p w14:paraId="72CD771D"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tl/>
              </w:rPr>
              <w:t>عالية</w:t>
            </w:r>
          </w:p>
        </w:tc>
      </w:tr>
      <w:tr w:rsidR="00E04712" w:rsidRPr="00E04712" w14:paraId="5A0C19B0" w14:textId="77777777" w:rsidTr="00E04712">
        <w:tc>
          <w:tcPr>
            <w:tcW w:w="0" w:type="auto"/>
            <w:vMerge/>
            <w:vAlign w:val="center"/>
          </w:tcPr>
          <w:p w14:paraId="1CB43973" w14:textId="77777777" w:rsidR="007B09A5" w:rsidRPr="00E04712" w:rsidRDefault="007B09A5" w:rsidP="00E04712">
            <w:pPr>
              <w:spacing w:after="0" w:line="192" w:lineRule="auto"/>
              <w:jc w:val="center"/>
              <w:rPr>
                <w:rFonts w:ascii="Times New Roman" w:hAnsi="Times New Roman" w:cs="Simplified Arabic"/>
                <w:spacing w:val="-4"/>
                <w:w w:val="80"/>
                <w:sz w:val="24"/>
                <w:szCs w:val="24"/>
                <w:rtl/>
              </w:rPr>
            </w:pPr>
          </w:p>
        </w:tc>
        <w:tc>
          <w:tcPr>
            <w:tcW w:w="0" w:type="auto"/>
            <w:vMerge/>
            <w:vAlign w:val="center"/>
          </w:tcPr>
          <w:p w14:paraId="490CB410" w14:textId="77777777" w:rsidR="007B09A5" w:rsidRPr="00E04712" w:rsidRDefault="007B09A5" w:rsidP="00E04712">
            <w:pPr>
              <w:spacing w:after="0" w:line="192" w:lineRule="auto"/>
              <w:jc w:val="center"/>
              <w:rPr>
                <w:rFonts w:ascii="Times New Roman" w:hAnsi="Times New Roman" w:cs="Simplified Arabic"/>
                <w:spacing w:val="-4"/>
                <w:w w:val="80"/>
                <w:sz w:val="24"/>
                <w:szCs w:val="24"/>
                <w:rtl/>
              </w:rPr>
            </w:pPr>
          </w:p>
        </w:tc>
        <w:tc>
          <w:tcPr>
            <w:tcW w:w="0" w:type="auto"/>
            <w:shd w:val="clear" w:color="auto" w:fill="D9D9D9" w:themeFill="background1" w:themeFillShade="D9"/>
            <w:vAlign w:val="center"/>
          </w:tcPr>
          <w:p w14:paraId="0764A800" w14:textId="77777777" w:rsidR="007B09A5" w:rsidRPr="00E04712" w:rsidRDefault="007B09A5" w:rsidP="00E04712">
            <w:pPr>
              <w:spacing w:after="0" w:line="192" w:lineRule="auto"/>
              <w:jc w:val="center"/>
              <w:rPr>
                <w:rFonts w:ascii="Times New Roman" w:hAnsi="Times New Roman" w:cs="Simplified Arabic"/>
                <w:spacing w:val="-4"/>
                <w:w w:val="80"/>
                <w:sz w:val="24"/>
                <w:szCs w:val="24"/>
              </w:rPr>
            </w:pPr>
            <w:r w:rsidRPr="00E04712">
              <w:rPr>
                <w:rFonts w:ascii="Times New Roman" w:hAnsi="Times New Roman" w:cs="Simplified Arabic"/>
                <w:spacing w:val="-4"/>
                <w:w w:val="80"/>
                <w:sz w:val="24"/>
                <w:szCs w:val="24"/>
                <w:rtl/>
              </w:rPr>
              <w:t>%</w:t>
            </w:r>
          </w:p>
        </w:tc>
        <w:tc>
          <w:tcPr>
            <w:tcW w:w="0" w:type="auto"/>
            <w:vAlign w:val="center"/>
          </w:tcPr>
          <w:p w14:paraId="3B8DC7D7"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29.8</w:t>
            </w:r>
          </w:p>
        </w:tc>
        <w:tc>
          <w:tcPr>
            <w:tcW w:w="0" w:type="auto"/>
            <w:vAlign w:val="center"/>
          </w:tcPr>
          <w:p w14:paraId="493853A7"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47.9</w:t>
            </w:r>
          </w:p>
        </w:tc>
        <w:tc>
          <w:tcPr>
            <w:tcW w:w="0" w:type="auto"/>
            <w:vAlign w:val="center"/>
          </w:tcPr>
          <w:p w14:paraId="10EE11A0"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9.9</w:t>
            </w:r>
          </w:p>
        </w:tc>
        <w:tc>
          <w:tcPr>
            <w:tcW w:w="0" w:type="auto"/>
            <w:vAlign w:val="center"/>
          </w:tcPr>
          <w:p w14:paraId="1826E671"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4.1</w:t>
            </w:r>
          </w:p>
        </w:tc>
        <w:tc>
          <w:tcPr>
            <w:tcW w:w="0" w:type="auto"/>
            <w:vAlign w:val="center"/>
          </w:tcPr>
          <w:p w14:paraId="2763432F"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8.3</w:t>
            </w:r>
          </w:p>
        </w:tc>
        <w:tc>
          <w:tcPr>
            <w:tcW w:w="0" w:type="auto"/>
            <w:gridSpan w:val="2"/>
            <w:vMerge/>
            <w:vAlign w:val="center"/>
          </w:tcPr>
          <w:p w14:paraId="26153C84"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spacing w:val="-4"/>
                <w:w w:val="80"/>
                <w:sz w:val="24"/>
                <w:szCs w:val="24"/>
              </w:rPr>
            </w:pPr>
          </w:p>
        </w:tc>
        <w:tc>
          <w:tcPr>
            <w:tcW w:w="0" w:type="auto"/>
            <w:gridSpan w:val="2"/>
            <w:vMerge/>
            <w:vAlign w:val="center"/>
          </w:tcPr>
          <w:p w14:paraId="17BF50A6"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spacing w:val="-4"/>
                <w:w w:val="80"/>
                <w:sz w:val="24"/>
                <w:szCs w:val="24"/>
              </w:rPr>
            </w:pPr>
          </w:p>
        </w:tc>
        <w:tc>
          <w:tcPr>
            <w:tcW w:w="0" w:type="auto"/>
            <w:gridSpan w:val="2"/>
            <w:vMerge/>
            <w:vAlign w:val="center"/>
          </w:tcPr>
          <w:p w14:paraId="2185A8BA" w14:textId="77777777" w:rsidR="007B09A5" w:rsidRPr="00E04712" w:rsidRDefault="007B09A5" w:rsidP="00E04712">
            <w:pPr>
              <w:spacing w:after="0" w:line="192" w:lineRule="auto"/>
              <w:jc w:val="center"/>
              <w:rPr>
                <w:rFonts w:ascii="Times New Roman" w:hAnsi="Times New Roman" w:cs="Simplified Arabic"/>
                <w:spacing w:val="-4"/>
                <w:w w:val="80"/>
                <w:sz w:val="24"/>
                <w:szCs w:val="24"/>
                <w:rtl/>
              </w:rPr>
            </w:pPr>
          </w:p>
        </w:tc>
        <w:tc>
          <w:tcPr>
            <w:tcW w:w="0" w:type="auto"/>
            <w:vMerge/>
            <w:vAlign w:val="center"/>
          </w:tcPr>
          <w:p w14:paraId="1FA6B8CB" w14:textId="77777777" w:rsidR="007B09A5" w:rsidRPr="00E04712" w:rsidRDefault="007B09A5" w:rsidP="00E04712">
            <w:pPr>
              <w:spacing w:after="0" w:line="192" w:lineRule="auto"/>
              <w:jc w:val="center"/>
              <w:rPr>
                <w:rFonts w:ascii="Times New Roman" w:hAnsi="Times New Roman" w:cs="Simplified Arabic"/>
                <w:spacing w:val="-4"/>
                <w:w w:val="80"/>
                <w:sz w:val="24"/>
                <w:szCs w:val="24"/>
                <w:rtl/>
              </w:rPr>
            </w:pPr>
          </w:p>
        </w:tc>
      </w:tr>
      <w:tr w:rsidR="00E04712" w:rsidRPr="00E04712" w14:paraId="32B356CB" w14:textId="77777777" w:rsidTr="00E04712">
        <w:tc>
          <w:tcPr>
            <w:tcW w:w="0" w:type="auto"/>
            <w:vMerge w:val="restart"/>
            <w:vAlign w:val="center"/>
          </w:tcPr>
          <w:p w14:paraId="1D425BE4" w14:textId="77777777" w:rsidR="007B09A5" w:rsidRPr="00E04712" w:rsidRDefault="007B09A5" w:rsidP="00E04712">
            <w:pPr>
              <w:spacing w:after="0" w:line="192" w:lineRule="auto"/>
              <w:jc w:val="center"/>
              <w:rPr>
                <w:rFonts w:ascii="Times New Roman" w:hAnsi="Times New Roman" w:cs="Simplified Arabic"/>
                <w:spacing w:val="-4"/>
                <w:w w:val="80"/>
                <w:sz w:val="24"/>
                <w:szCs w:val="24"/>
                <w:rtl/>
              </w:rPr>
            </w:pPr>
            <w:r w:rsidRPr="00E04712">
              <w:rPr>
                <w:rFonts w:ascii="Times New Roman" w:hAnsi="Times New Roman" w:cs="Simplified Arabic" w:hint="cs"/>
                <w:spacing w:val="-4"/>
                <w:w w:val="80"/>
                <w:sz w:val="24"/>
                <w:szCs w:val="24"/>
                <w:rtl/>
              </w:rPr>
              <w:t>3</w:t>
            </w:r>
          </w:p>
        </w:tc>
        <w:tc>
          <w:tcPr>
            <w:tcW w:w="0" w:type="auto"/>
            <w:vMerge w:val="restart"/>
            <w:vAlign w:val="center"/>
          </w:tcPr>
          <w:p w14:paraId="15CC0356"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spacing w:val="-4"/>
                <w:w w:val="80"/>
                <w:sz w:val="24"/>
                <w:szCs w:val="24"/>
                <w:rtl/>
                <w:lang w:bidi="ar-KW"/>
              </w:rPr>
            </w:pPr>
            <w:r w:rsidRPr="00E04712">
              <w:rPr>
                <w:rFonts w:ascii="Times New Roman" w:hAnsi="Times New Roman" w:cs="Simplified Arabic"/>
                <w:spacing w:val="-4"/>
                <w:w w:val="80"/>
                <w:sz w:val="24"/>
                <w:szCs w:val="24"/>
                <w:rtl/>
                <w:lang w:bidi="ar-KW"/>
              </w:rPr>
              <w:t>تتضمن بعض منشورات التسول الإلكتروني عبارات تشير إلى أن الحالة عاجلة للغاية.</w:t>
            </w:r>
          </w:p>
        </w:tc>
        <w:tc>
          <w:tcPr>
            <w:tcW w:w="0" w:type="auto"/>
            <w:shd w:val="clear" w:color="auto" w:fill="D9D9D9" w:themeFill="background1" w:themeFillShade="D9"/>
            <w:vAlign w:val="center"/>
          </w:tcPr>
          <w:p w14:paraId="4EA8B4FC" w14:textId="77777777" w:rsidR="007B09A5" w:rsidRPr="00E04712" w:rsidRDefault="007B09A5" w:rsidP="00E04712">
            <w:pPr>
              <w:spacing w:after="0" w:line="192" w:lineRule="auto"/>
              <w:jc w:val="center"/>
              <w:rPr>
                <w:rFonts w:ascii="Times New Roman" w:hAnsi="Times New Roman" w:cs="Simplified Arabic"/>
                <w:spacing w:val="-4"/>
                <w:w w:val="80"/>
                <w:sz w:val="24"/>
                <w:szCs w:val="24"/>
              </w:rPr>
            </w:pPr>
            <w:r w:rsidRPr="00E04712">
              <w:rPr>
                <w:rFonts w:ascii="Times New Roman" w:hAnsi="Times New Roman" w:cs="Simplified Arabic"/>
                <w:spacing w:val="-4"/>
                <w:w w:val="80"/>
                <w:sz w:val="24"/>
                <w:szCs w:val="24"/>
                <w:rtl/>
              </w:rPr>
              <w:t>ك</w:t>
            </w:r>
          </w:p>
        </w:tc>
        <w:tc>
          <w:tcPr>
            <w:tcW w:w="0" w:type="auto"/>
            <w:vAlign w:val="center"/>
          </w:tcPr>
          <w:p w14:paraId="393410F9"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40</w:t>
            </w:r>
          </w:p>
        </w:tc>
        <w:tc>
          <w:tcPr>
            <w:tcW w:w="0" w:type="auto"/>
            <w:vAlign w:val="center"/>
          </w:tcPr>
          <w:p w14:paraId="1D7BE9BD"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50</w:t>
            </w:r>
          </w:p>
        </w:tc>
        <w:tc>
          <w:tcPr>
            <w:tcW w:w="0" w:type="auto"/>
            <w:vAlign w:val="center"/>
          </w:tcPr>
          <w:p w14:paraId="35C2C3DD"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20</w:t>
            </w:r>
          </w:p>
        </w:tc>
        <w:tc>
          <w:tcPr>
            <w:tcW w:w="0" w:type="auto"/>
            <w:vAlign w:val="center"/>
          </w:tcPr>
          <w:p w14:paraId="0BE0C4B6"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4</w:t>
            </w:r>
          </w:p>
        </w:tc>
        <w:tc>
          <w:tcPr>
            <w:tcW w:w="0" w:type="auto"/>
            <w:vAlign w:val="center"/>
          </w:tcPr>
          <w:p w14:paraId="48E74246"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7</w:t>
            </w:r>
          </w:p>
        </w:tc>
        <w:tc>
          <w:tcPr>
            <w:tcW w:w="0" w:type="auto"/>
            <w:gridSpan w:val="2"/>
            <w:vMerge w:val="restart"/>
            <w:vAlign w:val="center"/>
          </w:tcPr>
          <w:p w14:paraId="6AE64E32"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3.93</w:t>
            </w:r>
          </w:p>
        </w:tc>
        <w:tc>
          <w:tcPr>
            <w:tcW w:w="0" w:type="auto"/>
            <w:gridSpan w:val="2"/>
            <w:vMerge w:val="restart"/>
            <w:vAlign w:val="center"/>
          </w:tcPr>
          <w:p w14:paraId="2052BB0B"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1.074</w:t>
            </w:r>
          </w:p>
        </w:tc>
        <w:tc>
          <w:tcPr>
            <w:tcW w:w="0" w:type="auto"/>
            <w:gridSpan w:val="2"/>
            <w:vMerge w:val="restart"/>
            <w:vAlign w:val="center"/>
          </w:tcPr>
          <w:p w14:paraId="20DE579C"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3</w:t>
            </w:r>
          </w:p>
        </w:tc>
        <w:tc>
          <w:tcPr>
            <w:tcW w:w="0" w:type="auto"/>
            <w:vMerge w:val="restart"/>
            <w:vAlign w:val="center"/>
          </w:tcPr>
          <w:p w14:paraId="0CD3C182"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spacing w:val="-4"/>
                <w:w w:val="80"/>
                <w:sz w:val="24"/>
                <w:szCs w:val="24"/>
                <w:rtl/>
              </w:rPr>
            </w:pPr>
            <w:r w:rsidRPr="00E04712">
              <w:rPr>
                <w:rFonts w:ascii="Times New Roman" w:hAnsi="Times New Roman" w:cs="Simplified Arabic"/>
                <w:color w:val="000000"/>
                <w:spacing w:val="-4"/>
                <w:w w:val="80"/>
                <w:sz w:val="24"/>
                <w:szCs w:val="24"/>
                <w:rtl/>
              </w:rPr>
              <w:t>عالية</w:t>
            </w:r>
          </w:p>
        </w:tc>
      </w:tr>
      <w:tr w:rsidR="00E04712" w:rsidRPr="00E04712" w14:paraId="7E598758" w14:textId="77777777" w:rsidTr="00E04712">
        <w:tc>
          <w:tcPr>
            <w:tcW w:w="0" w:type="auto"/>
            <w:vMerge/>
            <w:vAlign w:val="center"/>
          </w:tcPr>
          <w:p w14:paraId="251576ED" w14:textId="77777777" w:rsidR="007B09A5" w:rsidRPr="00E04712" w:rsidRDefault="007B09A5" w:rsidP="00E04712">
            <w:pPr>
              <w:spacing w:after="0" w:line="192" w:lineRule="auto"/>
              <w:jc w:val="center"/>
              <w:rPr>
                <w:rFonts w:ascii="Times New Roman" w:hAnsi="Times New Roman" w:cs="Simplified Arabic"/>
                <w:spacing w:val="-4"/>
                <w:w w:val="80"/>
                <w:sz w:val="24"/>
                <w:szCs w:val="24"/>
                <w:rtl/>
              </w:rPr>
            </w:pPr>
          </w:p>
        </w:tc>
        <w:tc>
          <w:tcPr>
            <w:tcW w:w="0" w:type="auto"/>
            <w:vMerge/>
            <w:vAlign w:val="center"/>
          </w:tcPr>
          <w:p w14:paraId="43801905" w14:textId="77777777" w:rsidR="007B09A5" w:rsidRPr="00E04712" w:rsidRDefault="007B09A5" w:rsidP="00E04712">
            <w:pPr>
              <w:spacing w:after="0" w:line="192" w:lineRule="auto"/>
              <w:jc w:val="center"/>
              <w:rPr>
                <w:rFonts w:ascii="Times New Roman" w:hAnsi="Times New Roman" w:cs="Simplified Arabic"/>
                <w:spacing w:val="-4"/>
                <w:w w:val="80"/>
                <w:sz w:val="24"/>
                <w:szCs w:val="24"/>
                <w:rtl/>
              </w:rPr>
            </w:pPr>
          </w:p>
        </w:tc>
        <w:tc>
          <w:tcPr>
            <w:tcW w:w="0" w:type="auto"/>
            <w:shd w:val="clear" w:color="auto" w:fill="D9D9D9" w:themeFill="background1" w:themeFillShade="D9"/>
            <w:vAlign w:val="center"/>
          </w:tcPr>
          <w:p w14:paraId="244CB421" w14:textId="77777777" w:rsidR="007B09A5" w:rsidRPr="00E04712" w:rsidRDefault="007B09A5" w:rsidP="00E04712">
            <w:pPr>
              <w:spacing w:after="0" w:line="192" w:lineRule="auto"/>
              <w:jc w:val="center"/>
              <w:rPr>
                <w:rFonts w:ascii="Times New Roman" w:hAnsi="Times New Roman" w:cs="Simplified Arabic"/>
                <w:spacing w:val="-4"/>
                <w:w w:val="80"/>
                <w:sz w:val="24"/>
                <w:szCs w:val="24"/>
              </w:rPr>
            </w:pPr>
            <w:r w:rsidRPr="00E04712">
              <w:rPr>
                <w:rFonts w:ascii="Times New Roman" w:hAnsi="Times New Roman" w:cs="Simplified Arabic"/>
                <w:spacing w:val="-4"/>
                <w:w w:val="80"/>
                <w:sz w:val="24"/>
                <w:szCs w:val="24"/>
                <w:rtl/>
              </w:rPr>
              <w:t>%</w:t>
            </w:r>
          </w:p>
        </w:tc>
        <w:tc>
          <w:tcPr>
            <w:tcW w:w="0" w:type="auto"/>
            <w:vAlign w:val="center"/>
          </w:tcPr>
          <w:p w14:paraId="2DA70B44"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33.1</w:t>
            </w:r>
          </w:p>
        </w:tc>
        <w:tc>
          <w:tcPr>
            <w:tcW w:w="0" w:type="auto"/>
            <w:vAlign w:val="center"/>
          </w:tcPr>
          <w:p w14:paraId="7C67E8CC"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41.3</w:t>
            </w:r>
          </w:p>
        </w:tc>
        <w:tc>
          <w:tcPr>
            <w:tcW w:w="0" w:type="auto"/>
            <w:vAlign w:val="center"/>
          </w:tcPr>
          <w:p w14:paraId="395AC3AF"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16.5</w:t>
            </w:r>
          </w:p>
        </w:tc>
        <w:tc>
          <w:tcPr>
            <w:tcW w:w="0" w:type="auto"/>
            <w:vAlign w:val="center"/>
          </w:tcPr>
          <w:p w14:paraId="6A11E7DD"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3.3</w:t>
            </w:r>
          </w:p>
        </w:tc>
        <w:tc>
          <w:tcPr>
            <w:tcW w:w="0" w:type="auto"/>
            <w:vAlign w:val="center"/>
          </w:tcPr>
          <w:p w14:paraId="4BF8FA94"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5.8</w:t>
            </w:r>
          </w:p>
        </w:tc>
        <w:tc>
          <w:tcPr>
            <w:tcW w:w="0" w:type="auto"/>
            <w:gridSpan w:val="2"/>
            <w:vMerge/>
            <w:vAlign w:val="center"/>
          </w:tcPr>
          <w:p w14:paraId="29B1CBD2"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spacing w:val="-4"/>
                <w:w w:val="80"/>
                <w:sz w:val="24"/>
                <w:szCs w:val="24"/>
              </w:rPr>
            </w:pPr>
          </w:p>
        </w:tc>
        <w:tc>
          <w:tcPr>
            <w:tcW w:w="0" w:type="auto"/>
            <w:gridSpan w:val="2"/>
            <w:vMerge/>
            <w:vAlign w:val="center"/>
          </w:tcPr>
          <w:p w14:paraId="24E4F8C7" w14:textId="77777777" w:rsidR="007B09A5" w:rsidRPr="00E04712" w:rsidRDefault="007B09A5" w:rsidP="00E04712">
            <w:pPr>
              <w:spacing w:after="0" w:line="192" w:lineRule="auto"/>
              <w:jc w:val="center"/>
              <w:rPr>
                <w:rFonts w:ascii="Times New Roman" w:hAnsi="Times New Roman" w:cs="Simplified Arabic"/>
                <w:spacing w:val="-4"/>
                <w:w w:val="80"/>
                <w:sz w:val="24"/>
                <w:szCs w:val="24"/>
              </w:rPr>
            </w:pPr>
          </w:p>
        </w:tc>
        <w:tc>
          <w:tcPr>
            <w:tcW w:w="0" w:type="auto"/>
            <w:gridSpan w:val="2"/>
            <w:vMerge/>
            <w:vAlign w:val="center"/>
          </w:tcPr>
          <w:p w14:paraId="7F28BAB0" w14:textId="77777777" w:rsidR="007B09A5" w:rsidRPr="00E04712" w:rsidRDefault="007B09A5" w:rsidP="00E04712">
            <w:pPr>
              <w:spacing w:after="0" w:line="192" w:lineRule="auto"/>
              <w:jc w:val="center"/>
              <w:rPr>
                <w:rFonts w:ascii="Times New Roman" w:hAnsi="Times New Roman" w:cs="Simplified Arabic"/>
                <w:spacing w:val="-4"/>
                <w:w w:val="80"/>
                <w:sz w:val="24"/>
                <w:szCs w:val="24"/>
                <w:rtl/>
              </w:rPr>
            </w:pPr>
          </w:p>
        </w:tc>
        <w:tc>
          <w:tcPr>
            <w:tcW w:w="0" w:type="auto"/>
            <w:vMerge/>
            <w:vAlign w:val="center"/>
          </w:tcPr>
          <w:p w14:paraId="588EEE51" w14:textId="77777777" w:rsidR="007B09A5" w:rsidRPr="00E04712" w:rsidRDefault="007B09A5" w:rsidP="00E04712">
            <w:pPr>
              <w:spacing w:after="0" w:line="192" w:lineRule="auto"/>
              <w:jc w:val="center"/>
              <w:rPr>
                <w:rFonts w:ascii="Times New Roman" w:hAnsi="Times New Roman" w:cs="Simplified Arabic"/>
                <w:spacing w:val="-4"/>
                <w:w w:val="80"/>
                <w:sz w:val="24"/>
                <w:szCs w:val="24"/>
                <w:rtl/>
              </w:rPr>
            </w:pPr>
          </w:p>
        </w:tc>
      </w:tr>
      <w:tr w:rsidR="00E04712" w:rsidRPr="00E04712" w14:paraId="56A43117" w14:textId="77777777" w:rsidTr="00E04712">
        <w:tc>
          <w:tcPr>
            <w:tcW w:w="0" w:type="auto"/>
            <w:vMerge w:val="restart"/>
            <w:vAlign w:val="center"/>
          </w:tcPr>
          <w:p w14:paraId="4BAA26B7" w14:textId="77777777" w:rsidR="007B09A5" w:rsidRPr="00E04712" w:rsidRDefault="007B09A5" w:rsidP="00E04712">
            <w:pPr>
              <w:spacing w:after="0" w:line="192" w:lineRule="auto"/>
              <w:jc w:val="center"/>
              <w:rPr>
                <w:rFonts w:ascii="Times New Roman" w:hAnsi="Times New Roman" w:cs="Simplified Arabic"/>
                <w:spacing w:val="-4"/>
                <w:w w:val="80"/>
                <w:sz w:val="24"/>
                <w:szCs w:val="24"/>
                <w:rtl/>
              </w:rPr>
            </w:pPr>
            <w:r w:rsidRPr="00E04712">
              <w:rPr>
                <w:rFonts w:ascii="Times New Roman" w:hAnsi="Times New Roman" w:cs="Simplified Arabic" w:hint="cs"/>
                <w:spacing w:val="-4"/>
                <w:w w:val="80"/>
                <w:sz w:val="24"/>
                <w:szCs w:val="24"/>
                <w:rtl/>
              </w:rPr>
              <w:t>4</w:t>
            </w:r>
          </w:p>
        </w:tc>
        <w:tc>
          <w:tcPr>
            <w:tcW w:w="0" w:type="auto"/>
            <w:vMerge w:val="restart"/>
            <w:vAlign w:val="center"/>
          </w:tcPr>
          <w:p w14:paraId="599C1C1C"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spacing w:val="-4"/>
                <w:w w:val="80"/>
                <w:sz w:val="24"/>
                <w:szCs w:val="24"/>
                <w:rtl/>
                <w:lang w:bidi="ar-KW"/>
              </w:rPr>
            </w:pPr>
            <w:r w:rsidRPr="00E04712">
              <w:rPr>
                <w:rFonts w:ascii="Times New Roman" w:hAnsi="Times New Roman" w:cs="Simplified Arabic"/>
                <w:spacing w:val="-4"/>
                <w:w w:val="80"/>
                <w:sz w:val="24"/>
                <w:szCs w:val="24"/>
                <w:rtl/>
                <w:lang w:bidi="ar-KW"/>
              </w:rPr>
              <w:t>أشعر أن تكرار الرسائل والمنشورات يزيد من الإلحاح في طلب المساعدة.</w:t>
            </w:r>
          </w:p>
        </w:tc>
        <w:tc>
          <w:tcPr>
            <w:tcW w:w="0" w:type="auto"/>
            <w:shd w:val="clear" w:color="auto" w:fill="D9D9D9" w:themeFill="background1" w:themeFillShade="D9"/>
            <w:vAlign w:val="center"/>
          </w:tcPr>
          <w:p w14:paraId="54EF5203" w14:textId="77777777" w:rsidR="007B09A5" w:rsidRPr="00E04712" w:rsidRDefault="007B09A5" w:rsidP="00E04712">
            <w:pPr>
              <w:spacing w:after="0" w:line="192" w:lineRule="auto"/>
              <w:jc w:val="center"/>
              <w:rPr>
                <w:rFonts w:ascii="Times New Roman" w:hAnsi="Times New Roman" w:cs="Simplified Arabic"/>
                <w:spacing w:val="-4"/>
                <w:w w:val="80"/>
                <w:sz w:val="24"/>
                <w:szCs w:val="24"/>
              </w:rPr>
            </w:pPr>
            <w:r w:rsidRPr="00E04712">
              <w:rPr>
                <w:rFonts w:ascii="Times New Roman" w:hAnsi="Times New Roman" w:cs="Simplified Arabic"/>
                <w:spacing w:val="-4"/>
                <w:w w:val="80"/>
                <w:sz w:val="24"/>
                <w:szCs w:val="24"/>
                <w:rtl/>
              </w:rPr>
              <w:t>ك</w:t>
            </w:r>
          </w:p>
        </w:tc>
        <w:tc>
          <w:tcPr>
            <w:tcW w:w="0" w:type="auto"/>
            <w:vAlign w:val="center"/>
          </w:tcPr>
          <w:p w14:paraId="7C2A0FE2"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37</w:t>
            </w:r>
          </w:p>
        </w:tc>
        <w:tc>
          <w:tcPr>
            <w:tcW w:w="0" w:type="auto"/>
            <w:vAlign w:val="center"/>
          </w:tcPr>
          <w:p w14:paraId="74B04649"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59</w:t>
            </w:r>
          </w:p>
        </w:tc>
        <w:tc>
          <w:tcPr>
            <w:tcW w:w="0" w:type="auto"/>
            <w:vAlign w:val="center"/>
          </w:tcPr>
          <w:p w14:paraId="29856205"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16</w:t>
            </w:r>
          </w:p>
        </w:tc>
        <w:tc>
          <w:tcPr>
            <w:tcW w:w="0" w:type="auto"/>
            <w:vAlign w:val="center"/>
          </w:tcPr>
          <w:p w14:paraId="7D0E2B43"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4</w:t>
            </w:r>
          </w:p>
        </w:tc>
        <w:tc>
          <w:tcPr>
            <w:tcW w:w="0" w:type="auto"/>
            <w:vAlign w:val="center"/>
          </w:tcPr>
          <w:p w14:paraId="239E9431"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5</w:t>
            </w:r>
          </w:p>
        </w:tc>
        <w:tc>
          <w:tcPr>
            <w:tcW w:w="0" w:type="auto"/>
            <w:gridSpan w:val="2"/>
            <w:vMerge w:val="restart"/>
            <w:vAlign w:val="center"/>
          </w:tcPr>
          <w:p w14:paraId="15A7D02E"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3.98</w:t>
            </w:r>
          </w:p>
        </w:tc>
        <w:tc>
          <w:tcPr>
            <w:tcW w:w="0" w:type="auto"/>
            <w:gridSpan w:val="2"/>
            <w:vMerge w:val="restart"/>
            <w:vAlign w:val="center"/>
          </w:tcPr>
          <w:p w14:paraId="61EA26E9"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.975</w:t>
            </w:r>
          </w:p>
        </w:tc>
        <w:tc>
          <w:tcPr>
            <w:tcW w:w="0" w:type="auto"/>
            <w:gridSpan w:val="2"/>
            <w:vMerge w:val="restart"/>
            <w:vAlign w:val="center"/>
          </w:tcPr>
          <w:p w14:paraId="6EE3AD4E"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1</w:t>
            </w:r>
          </w:p>
        </w:tc>
        <w:tc>
          <w:tcPr>
            <w:tcW w:w="0" w:type="auto"/>
            <w:vMerge w:val="restart"/>
            <w:vAlign w:val="center"/>
          </w:tcPr>
          <w:p w14:paraId="2F7C826C"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spacing w:val="-4"/>
                <w:w w:val="80"/>
                <w:sz w:val="24"/>
                <w:szCs w:val="24"/>
                <w:lang w:bidi="ar-EG"/>
              </w:rPr>
            </w:pPr>
            <w:r w:rsidRPr="00E04712">
              <w:rPr>
                <w:rFonts w:ascii="Times New Roman" w:hAnsi="Times New Roman" w:cs="Simplified Arabic"/>
                <w:color w:val="000000"/>
                <w:spacing w:val="-4"/>
                <w:w w:val="80"/>
                <w:sz w:val="24"/>
                <w:szCs w:val="24"/>
                <w:rtl/>
                <w:lang w:bidi="ar-EG"/>
              </w:rPr>
              <w:t>عالية</w:t>
            </w:r>
          </w:p>
        </w:tc>
      </w:tr>
      <w:tr w:rsidR="00E04712" w:rsidRPr="00E04712" w14:paraId="55BC9AA6" w14:textId="77777777" w:rsidTr="00E04712">
        <w:tc>
          <w:tcPr>
            <w:tcW w:w="0" w:type="auto"/>
            <w:vMerge/>
            <w:vAlign w:val="center"/>
          </w:tcPr>
          <w:p w14:paraId="73FC209C" w14:textId="77777777" w:rsidR="007B09A5" w:rsidRPr="00E04712" w:rsidRDefault="007B09A5" w:rsidP="00E04712">
            <w:pPr>
              <w:spacing w:after="0" w:line="192" w:lineRule="auto"/>
              <w:jc w:val="center"/>
              <w:rPr>
                <w:rFonts w:ascii="Times New Roman" w:hAnsi="Times New Roman" w:cs="Simplified Arabic"/>
                <w:spacing w:val="-4"/>
                <w:w w:val="80"/>
                <w:sz w:val="24"/>
                <w:szCs w:val="24"/>
                <w:rtl/>
              </w:rPr>
            </w:pPr>
          </w:p>
        </w:tc>
        <w:tc>
          <w:tcPr>
            <w:tcW w:w="0" w:type="auto"/>
            <w:vMerge/>
            <w:vAlign w:val="center"/>
          </w:tcPr>
          <w:p w14:paraId="2A7BF809" w14:textId="77777777" w:rsidR="007B09A5" w:rsidRPr="00E04712" w:rsidRDefault="007B09A5" w:rsidP="00E04712">
            <w:pPr>
              <w:spacing w:after="0" w:line="192" w:lineRule="auto"/>
              <w:jc w:val="center"/>
              <w:rPr>
                <w:rFonts w:ascii="Times New Roman" w:hAnsi="Times New Roman" w:cs="Simplified Arabic"/>
                <w:spacing w:val="-4"/>
                <w:w w:val="80"/>
                <w:sz w:val="24"/>
                <w:szCs w:val="24"/>
                <w:rtl/>
              </w:rPr>
            </w:pPr>
          </w:p>
        </w:tc>
        <w:tc>
          <w:tcPr>
            <w:tcW w:w="0" w:type="auto"/>
            <w:shd w:val="clear" w:color="auto" w:fill="D9D9D9" w:themeFill="background1" w:themeFillShade="D9"/>
            <w:vAlign w:val="center"/>
          </w:tcPr>
          <w:p w14:paraId="70E73261" w14:textId="77777777" w:rsidR="007B09A5" w:rsidRPr="00E04712" w:rsidRDefault="007B09A5" w:rsidP="00E04712">
            <w:pPr>
              <w:spacing w:after="0" w:line="192" w:lineRule="auto"/>
              <w:jc w:val="center"/>
              <w:rPr>
                <w:rFonts w:ascii="Times New Roman" w:hAnsi="Times New Roman" w:cs="Simplified Arabic"/>
                <w:spacing w:val="-4"/>
                <w:w w:val="80"/>
                <w:sz w:val="24"/>
                <w:szCs w:val="24"/>
              </w:rPr>
            </w:pPr>
            <w:r w:rsidRPr="00E04712">
              <w:rPr>
                <w:rFonts w:ascii="Times New Roman" w:hAnsi="Times New Roman" w:cs="Simplified Arabic"/>
                <w:spacing w:val="-4"/>
                <w:w w:val="80"/>
                <w:sz w:val="24"/>
                <w:szCs w:val="24"/>
                <w:rtl/>
              </w:rPr>
              <w:t>%</w:t>
            </w:r>
          </w:p>
        </w:tc>
        <w:tc>
          <w:tcPr>
            <w:tcW w:w="0" w:type="auto"/>
            <w:vAlign w:val="center"/>
          </w:tcPr>
          <w:p w14:paraId="7084AD85"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30.6</w:t>
            </w:r>
          </w:p>
        </w:tc>
        <w:tc>
          <w:tcPr>
            <w:tcW w:w="0" w:type="auto"/>
            <w:vAlign w:val="center"/>
          </w:tcPr>
          <w:p w14:paraId="2D01B1F1"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48.8</w:t>
            </w:r>
          </w:p>
        </w:tc>
        <w:tc>
          <w:tcPr>
            <w:tcW w:w="0" w:type="auto"/>
            <w:vAlign w:val="center"/>
          </w:tcPr>
          <w:p w14:paraId="3514304F"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13.2</w:t>
            </w:r>
          </w:p>
        </w:tc>
        <w:tc>
          <w:tcPr>
            <w:tcW w:w="0" w:type="auto"/>
            <w:vAlign w:val="center"/>
          </w:tcPr>
          <w:p w14:paraId="628E24A8"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3.3</w:t>
            </w:r>
          </w:p>
        </w:tc>
        <w:tc>
          <w:tcPr>
            <w:tcW w:w="0" w:type="auto"/>
            <w:vAlign w:val="center"/>
          </w:tcPr>
          <w:p w14:paraId="022138B2"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4.1</w:t>
            </w:r>
          </w:p>
        </w:tc>
        <w:tc>
          <w:tcPr>
            <w:tcW w:w="0" w:type="auto"/>
            <w:gridSpan w:val="2"/>
            <w:vMerge/>
            <w:vAlign w:val="center"/>
          </w:tcPr>
          <w:p w14:paraId="4F88BB36"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spacing w:val="-4"/>
                <w:w w:val="80"/>
                <w:sz w:val="24"/>
                <w:szCs w:val="24"/>
              </w:rPr>
            </w:pPr>
          </w:p>
        </w:tc>
        <w:tc>
          <w:tcPr>
            <w:tcW w:w="0" w:type="auto"/>
            <w:gridSpan w:val="2"/>
            <w:vMerge/>
            <w:vAlign w:val="center"/>
          </w:tcPr>
          <w:p w14:paraId="4B82E973" w14:textId="77777777" w:rsidR="007B09A5" w:rsidRPr="00E04712" w:rsidRDefault="007B09A5" w:rsidP="00E04712">
            <w:pPr>
              <w:spacing w:after="0" w:line="192" w:lineRule="auto"/>
              <w:jc w:val="center"/>
              <w:rPr>
                <w:rFonts w:ascii="Times New Roman" w:hAnsi="Times New Roman" w:cs="Simplified Arabic"/>
                <w:spacing w:val="-4"/>
                <w:w w:val="80"/>
                <w:sz w:val="24"/>
                <w:szCs w:val="24"/>
              </w:rPr>
            </w:pPr>
          </w:p>
        </w:tc>
        <w:tc>
          <w:tcPr>
            <w:tcW w:w="0" w:type="auto"/>
            <w:gridSpan w:val="2"/>
            <w:vMerge/>
            <w:vAlign w:val="center"/>
          </w:tcPr>
          <w:p w14:paraId="7842C1A8" w14:textId="77777777" w:rsidR="007B09A5" w:rsidRPr="00E04712" w:rsidRDefault="007B09A5" w:rsidP="00E04712">
            <w:pPr>
              <w:spacing w:after="0" w:line="192" w:lineRule="auto"/>
              <w:jc w:val="center"/>
              <w:rPr>
                <w:rFonts w:ascii="Times New Roman" w:hAnsi="Times New Roman" w:cs="Simplified Arabic"/>
                <w:spacing w:val="-4"/>
                <w:w w:val="80"/>
                <w:sz w:val="24"/>
                <w:szCs w:val="24"/>
                <w:rtl/>
              </w:rPr>
            </w:pPr>
          </w:p>
        </w:tc>
        <w:tc>
          <w:tcPr>
            <w:tcW w:w="0" w:type="auto"/>
            <w:vMerge/>
            <w:vAlign w:val="center"/>
          </w:tcPr>
          <w:p w14:paraId="340C44EA" w14:textId="77777777" w:rsidR="007B09A5" w:rsidRPr="00E04712" w:rsidRDefault="007B09A5" w:rsidP="00E04712">
            <w:pPr>
              <w:spacing w:after="0" w:line="192" w:lineRule="auto"/>
              <w:jc w:val="center"/>
              <w:rPr>
                <w:rFonts w:ascii="Times New Roman" w:hAnsi="Times New Roman" w:cs="Simplified Arabic"/>
                <w:spacing w:val="-4"/>
                <w:w w:val="80"/>
                <w:sz w:val="24"/>
                <w:szCs w:val="24"/>
                <w:rtl/>
              </w:rPr>
            </w:pPr>
          </w:p>
        </w:tc>
      </w:tr>
      <w:tr w:rsidR="00E04712" w:rsidRPr="00E04712" w14:paraId="197CDC65" w14:textId="77777777" w:rsidTr="00E04712">
        <w:tc>
          <w:tcPr>
            <w:tcW w:w="0" w:type="auto"/>
            <w:vMerge w:val="restart"/>
            <w:vAlign w:val="center"/>
          </w:tcPr>
          <w:p w14:paraId="3F85C3BF" w14:textId="77777777" w:rsidR="007B09A5" w:rsidRPr="00E04712" w:rsidRDefault="007B09A5" w:rsidP="00E04712">
            <w:pPr>
              <w:spacing w:after="0" w:line="192" w:lineRule="auto"/>
              <w:jc w:val="center"/>
              <w:rPr>
                <w:rFonts w:ascii="Times New Roman" w:hAnsi="Times New Roman" w:cs="Simplified Arabic"/>
                <w:spacing w:val="-4"/>
                <w:w w:val="80"/>
                <w:sz w:val="24"/>
                <w:szCs w:val="24"/>
                <w:rtl/>
              </w:rPr>
            </w:pPr>
            <w:r w:rsidRPr="00E04712">
              <w:rPr>
                <w:rFonts w:ascii="Times New Roman" w:hAnsi="Times New Roman" w:cs="Simplified Arabic" w:hint="cs"/>
                <w:spacing w:val="-4"/>
                <w:w w:val="80"/>
                <w:sz w:val="24"/>
                <w:szCs w:val="24"/>
                <w:rtl/>
              </w:rPr>
              <w:t>5</w:t>
            </w:r>
          </w:p>
        </w:tc>
        <w:tc>
          <w:tcPr>
            <w:tcW w:w="0" w:type="auto"/>
            <w:vMerge w:val="restart"/>
            <w:vAlign w:val="center"/>
          </w:tcPr>
          <w:p w14:paraId="09B35061" w14:textId="77777777" w:rsidR="007B09A5" w:rsidRPr="00E04712" w:rsidRDefault="007B09A5" w:rsidP="00E04712">
            <w:pPr>
              <w:autoSpaceDE w:val="0"/>
              <w:autoSpaceDN w:val="0"/>
              <w:adjustRightInd w:val="0"/>
              <w:spacing w:after="0" w:line="192" w:lineRule="auto"/>
              <w:jc w:val="center"/>
              <w:rPr>
                <w:rFonts w:ascii="Times New Roman" w:eastAsia="Calibri" w:hAnsi="Times New Roman" w:cs="Simplified Arabic"/>
                <w:spacing w:val="-4"/>
                <w:w w:val="80"/>
                <w:sz w:val="24"/>
                <w:szCs w:val="24"/>
                <w:rtl/>
                <w:lang w:bidi="ar-EG"/>
              </w:rPr>
            </w:pPr>
            <w:r w:rsidRPr="00E04712">
              <w:rPr>
                <w:rFonts w:ascii="Times New Roman" w:eastAsia="Calibri" w:hAnsi="Times New Roman" w:cs="Simplified Arabic"/>
                <w:spacing w:val="-4"/>
                <w:w w:val="80"/>
                <w:sz w:val="24"/>
                <w:szCs w:val="24"/>
                <w:rtl/>
                <w:lang w:bidi="ar-EG"/>
              </w:rPr>
              <w:t>يلجأ بعض المستخدمين إلى الإلحاح المستمر في التعليقات والرسائل للحصول على الدعم.</w:t>
            </w:r>
          </w:p>
        </w:tc>
        <w:tc>
          <w:tcPr>
            <w:tcW w:w="0" w:type="auto"/>
            <w:shd w:val="clear" w:color="auto" w:fill="D9D9D9" w:themeFill="background1" w:themeFillShade="D9"/>
            <w:vAlign w:val="center"/>
          </w:tcPr>
          <w:p w14:paraId="3F1F527C" w14:textId="77777777" w:rsidR="007B09A5" w:rsidRPr="00E04712" w:rsidRDefault="007B09A5" w:rsidP="00E04712">
            <w:pPr>
              <w:spacing w:after="0" w:line="192" w:lineRule="auto"/>
              <w:jc w:val="center"/>
              <w:rPr>
                <w:rFonts w:ascii="Times New Roman" w:hAnsi="Times New Roman" w:cs="Simplified Arabic"/>
                <w:spacing w:val="-4"/>
                <w:w w:val="80"/>
                <w:sz w:val="24"/>
                <w:szCs w:val="24"/>
              </w:rPr>
            </w:pPr>
            <w:r w:rsidRPr="00E04712">
              <w:rPr>
                <w:rFonts w:ascii="Times New Roman" w:hAnsi="Times New Roman" w:cs="Simplified Arabic"/>
                <w:spacing w:val="-4"/>
                <w:w w:val="80"/>
                <w:sz w:val="24"/>
                <w:szCs w:val="24"/>
                <w:rtl/>
              </w:rPr>
              <w:t>ك</w:t>
            </w:r>
          </w:p>
        </w:tc>
        <w:tc>
          <w:tcPr>
            <w:tcW w:w="0" w:type="auto"/>
            <w:vAlign w:val="center"/>
          </w:tcPr>
          <w:p w14:paraId="2FAC3032"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37</w:t>
            </w:r>
          </w:p>
        </w:tc>
        <w:tc>
          <w:tcPr>
            <w:tcW w:w="0" w:type="auto"/>
            <w:vAlign w:val="center"/>
          </w:tcPr>
          <w:p w14:paraId="7BC1BD23"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57</w:t>
            </w:r>
          </w:p>
        </w:tc>
        <w:tc>
          <w:tcPr>
            <w:tcW w:w="0" w:type="auto"/>
            <w:vAlign w:val="center"/>
          </w:tcPr>
          <w:p w14:paraId="5281D2C9"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16</w:t>
            </w:r>
          </w:p>
        </w:tc>
        <w:tc>
          <w:tcPr>
            <w:tcW w:w="0" w:type="auto"/>
            <w:vAlign w:val="center"/>
          </w:tcPr>
          <w:p w14:paraId="59805896"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4</w:t>
            </w:r>
          </w:p>
        </w:tc>
        <w:tc>
          <w:tcPr>
            <w:tcW w:w="0" w:type="auto"/>
            <w:vAlign w:val="center"/>
          </w:tcPr>
          <w:p w14:paraId="2BD35E17"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7</w:t>
            </w:r>
          </w:p>
        </w:tc>
        <w:tc>
          <w:tcPr>
            <w:tcW w:w="0" w:type="auto"/>
            <w:gridSpan w:val="2"/>
            <w:vMerge w:val="restart"/>
            <w:vAlign w:val="center"/>
          </w:tcPr>
          <w:p w14:paraId="66CD6BE6"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3.93</w:t>
            </w:r>
          </w:p>
        </w:tc>
        <w:tc>
          <w:tcPr>
            <w:tcW w:w="0" w:type="auto"/>
            <w:gridSpan w:val="2"/>
            <w:vMerge w:val="restart"/>
            <w:vAlign w:val="center"/>
          </w:tcPr>
          <w:p w14:paraId="71B144B2"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spacing w:val="-4"/>
                <w:w w:val="80"/>
                <w:sz w:val="24"/>
                <w:szCs w:val="24"/>
                <w:rtl/>
              </w:rPr>
            </w:pPr>
            <w:r w:rsidRPr="00E04712">
              <w:rPr>
                <w:rFonts w:ascii="Times New Roman" w:hAnsi="Times New Roman" w:cs="Simplified Arabic"/>
                <w:color w:val="000000"/>
                <w:spacing w:val="-4"/>
                <w:w w:val="80"/>
                <w:sz w:val="24"/>
                <w:szCs w:val="24"/>
              </w:rPr>
              <w:t>1.047</w:t>
            </w:r>
          </w:p>
        </w:tc>
        <w:tc>
          <w:tcPr>
            <w:tcW w:w="0" w:type="auto"/>
            <w:gridSpan w:val="2"/>
            <w:vMerge w:val="restart"/>
            <w:vAlign w:val="center"/>
          </w:tcPr>
          <w:p w14:paraId="38A56151"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2</w:t>
            </w:r>
          </w:p>
        </w:tc>
        <w:tc>
          <w:tcPr>
            <w:tcW w:w="0" w:type="auto"/>
            <w:vMerge w:val="restart"/>
            <w:vAlign w:val="center"/>
          </w:tcPr>
          <w:p w14:paraId="3B93359F"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spacing w:val="-4"/>
                <w:w w:val="80"/>
                <w:sz w:val="24"/>
                <w:szCs w:val="24"/>
                <w:rtl/>
                <w:lang w:bidi="ar-EG"/>
              </w:rPr>
            </w:pPr>
            <w:r w:rsidRPr="00E04712">
              <w:rPr>
                <w:rFonts w:ascii="Times New Roman" w:hAnsi="Times New Roman" w:cs="Simplified Arabic"/>
                <w:color w:val="000000"/>
                <w:spacing w:val="-4"/>
                <w:w w:val="80"/>
                <w:sz w:val="24"/>
                <w:szCs w:val="24"/>
                <w:rtl/>
                <w:lang w:bidi="ar-EG"/>
              </w:rPr>
              <w:t>عالية</w:t>
            </w:r>
          </w:p>
        </w:tc>
      </w:tr>
      <w:tr w:rsidR="00E04712" w:rsidRPr="00E04712" w14:paraId="4EDA7A7B" w14:textId="77777777" w:rsidTr="00E04712">
        <w:tc>
          <w:tcPr>
            <w:tcW w:w="0" w:type="auto"/>
            <w:vMerge/>
            <w:vAlign w:val="center"/>
          </w:tcPr>
          <w:p w14:paraId="661FDB0B" w14:textId="77777777" w:rsidR="007B09A5" w:rsidRPr="00E04712" w:rsidRDefault="007B09A5" w:rsidP="00E04712">
            <w:pPr>
              <w:spacing w:after="0" w:line="192" w:lineRule="auto"/>
              <w:jc w:val="center"/>
              <w:rPr>
                <w:rFonts w:ascii="Times New Roman" w:hAnsi="Times New Roman" w:cs="Simplified Arabic"/>
                <w:spacing w:val="-4"/>
                <w:w w:val="80"/>
                <w:sz w:val="24"/>
                <w:szCs w:val="24"/>
                <w:rtl/>
              </w:rPr>
            </w:pPr>
          </w:p>
        </w:tc>
        <w:tc>
          <w:tcPr>
            <w:tcW w:w="0" w:type="auto"/>
            <w:vMerge/>
            <w:vAlign w:val="center"/>
          </w:tcPr>
          <w:p w14:paraId="6F23125B" w14:textId="77777777" w:rsidR="007B09A5" w:rsidRPr="00E04712" w:rsidRDefault="007B09A5" w:rsidP="00E04712">
            <w:pPr>
              <w:spacing w:after="0" w:line="192" w:lineRule="auto"/>
              <w:jc w:val="center"/>
              <w:rPr>
                <w:rFonts w:ascii="Times New Roman" w:hAnsi="Times New Roman" w:cs="Simplified Arabic"/>
                <w:spacing w:val="-4"/>
                <w:w w:val="80"/>
                <w:sz w:val="24"/>
                <w:szCs w:val="24"/>
                <w:rtl/>
              </w:rPr>
            </w:pPr>
          </w:p>
        </w:tc>
        <w:tc>
          <w:tcPr>
            <w:tcW w:w="0" w:type="auto"/>
            <w:shd w:val="clear" w:color="auto" w:fill="D9D9D9" w:themeFill="background1" w:themeFillShade="D9"/>
            <w:vAlign w:val="center"/>
          </w:tcPr>
          <w:p w14:paraId="2F841356" w14:textId="77777777" w:rsidR="007B09A5" w:rsidRPr="00E04712" w:rsidRDefault="007B09A5" w:rsidP="00E04712">
            <w:pPr>
              <w:spacing w:after="0" w:line="192" w:lineRule="auto"/>
              <w:jc w:val="center"/>
              <w:rPr>
                <w:rFonts w:ascii="Times New Roman" w:hAnsi="Times New Roman" w:cs="Simplified Arabic"/>
                <w:spacing w:val="-4"/>
                <w:w w:val="80"/>
                <w:sz w:val="24"/>
                <w:szCs w:val="24"/>
              </w:rPr>
            </w:pPr>
            <w:r w:rsidRPr="00E04712">
              <w:rPr>
                <w:rFonts w:ascii="Times New Roman" w:hAnsi="Times New Roman" w:cs="Simplified Arabic"/>
                <w:spacing w:val="-4"/>
                <w:w w:val="80"/>
                <w:sz w:val="24"/>
                <w:szCs w:val="24"/>
                <w:rtl/>
              </w:rPr>
              <w:t>%</w:t>
            </w:r>
          </w:p>
        </w:tc>
        <w:tc>
          <w:tcPr>
            <w:tcW w:w="0" w:type="auto"/>
            <w:vAlign w:val="center"/>
          </w:tcPr>
          <w:p w14:paraId="78E6A1D5"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30.6</w:t>
            </w:r>
          </w:p>
        </w:tc>
        <w:tc>
          <w:tcPr>
            <w:tcW w:w="0" w:type="auto"/>
            <w:vAlign w:val="center"/>
          </w:tcPr>
          <w:p w14:paraId="42DB4F2E"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47.1</w:t>
            </w:r>
          </w:p>
        </w:tc>
        <w:tc>
          <w:tcPr>
            <w:tcW w:w="0" w:type="auto"/>
            <w:vAlign w:val="center"/>
          </w:tcPr>
          <w:p w14:paraId="727979A4"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13.2</w:t>
            </w:r>
          </w:p>
        </w:tc>
        <w:tc>
          <w:tcPr>
            <w:tcW w:w="0" w:type="auto"/>
            <w:vAlign w:val="center"/>
          </w:tcPr>
          <w:p w14:paraId="393C71EE"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3.3</w:t>
            </w:r>
          </w:p>
        </w:tc>
        <w:tc>
          <w:tcPr>
            <w:tcW w:w="0" w:type="auto"/>
            <w:vAlign w:val="center"/>
          </w:tcPr>
          <w:p w14:paraId="5EEB79EC"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5.8</w:t>
            </w:r>
          </w:p>
        </w:tc>
        <w:tc>
          <w:tcPr>
            <w:tcW w:w="0" w:type="auto"/>
            <w:gridSpan w:val="2"/>
            <w:vMerge/>
            <w:vAlign w:val="center"/>
          </w:tcPr>
          <w:p w14:paraId="0AB130FF"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spacing w:val="-4"/>
                <w:w w:val="80"/>
                <w:sz w:val="24"/>
                <w:szCs w:val="24"/>
              </w:rPr>
            </w:pPr>
          </w:p>
        </w:tc>
        <w:tc>
          <w:tcPr>
            <w:tcW w:w="0" w:type="auto"/>
            <w:gridSpan w:val="2"/>
            <w:vMerge/>
            <w:vAlign w:val="center"/>
          </w:tcPr>
          <w:p w14:paraId="4AB16D72" w14:textId="77777777" w:rsidR="007B09A5" w:rsidRPr="00E04712" w:rsidRDefault="007B09A5" w:rsidP="00E04712">
            <w:pPr>
              <w:spacing w:after="0" w:line="192" w:lineRule="auto"/>
              <w:jc w:val="center"/>
              <w:rPr>
                <w:rFonts w:ascii="Times New Roman" w:hAnsi="Times New Roman" w:cs="Simplified Arabic"/>
                <w:spacing w:val="-4"/>
                <w:w w:val="80"/>
                <w:sz w:val="24"/>
                <w:szCs w:val="24"/>
              </w:rPr>
            </w:pPr>
          </w:p>
        </w:tc>
        <w:tc>
          <w:tcPr>
            <w:tcW w:w="0" w:type="auto"/>
            <w:gridSpan w:val="2"/>
            <w:vMerge/>
            <w:vAlign w:val="center"/>
          </w:tcPr>
          <w:p w14:paraId="13C07AD8" w14:textId="77777777" w:rsidR="007B09A5" w:rsidRPr="00E04712" w:rsidRDefault="007B09A5" w:rsidP="00E04712">
            <w:pPr>
              <w:spacing w:after="0" w:line="192" w:lineRule="auto"/>
              <w:jc w:val="center"/>
              <w:rPr>
                <w:rFonts w:ascii="Times New Roman" w:hAnsi="Times New Roman" w:cs="Simplified Arabic"/>
                <w:spacing w:val="-4"/>
                <w:w w:val="80"/>
                <w:sz w:val="24"/>
                <w:szCs w:val="24"/>
                <w:rtl/>
              </w:rPr>
            </w:pPr>
          </w:p>
        </w:tc>
        <w:tc>
          <w:tcPr>
            <w:tcW w:w="0" w:type="auto"/>
            <w:vMerge/>
            <w:vAlign w:val="center"/>
          </w:tcPr>
          <w:p w14:paraId="5A356E6F" w14:textId="77777777" w:rsidR="007B09A5" w:rsidRPr="00E04712" w:rsidRDefault="007B09A5" w:rsidP="00E04712">
            <w:pPr>
              <w:spacing w:after="0" w:line="192" w:lineRule="auto"/>
              <w:jc w:val="center"/>
              <w:rPr>
                <w:rFonts w:ascii="Times New Roman" w:hAnsi="Times New Roman" w:cs="Simplified Arabic"/>
                <w:spacing w:val="-4"/>
                <w:w w:val="80"/>
                <w:sz w:val="24"/>
                <w:szCs w:val="24"/>
                <w:rtl/>
              </w:rPr>
            </w:pPr>
          </w:p>
        </w:tc>
      </w:tr>
      <w:tr w:rsidR="007B09A5" w:rsidRPr="00E04712" w14:paraId="70518080" w14:textId="77777777" w:rsidTr="00E04712">
        <w:tc>
          <w:tcPr>
            <w:tcW w:w="0" w:type="auto"/>
            <w:gridSpan w:val="9"/>
            <w:shd w:val="clear" w:color="auto" w:fill="D9D9D9" w:themeFill="background1" w:themeFillShade="D9"/>
            <w:vAlign w:val="center"/>
          </w:tcPr>
          <w:p w14:paraId="2E999893" w14:textId="77777777" w:rsidR="007B09A5" w:rsidRPr="00E04712" w:rsidRDefault="007B09A5" w:rsidP="00E04712">
            <w:pPr>
              <w:spacing w:after="0" w:line="192" w:lineRule="auto"/>
              <w:jc w:val="center"/>
              <w:rPr>
                <w:rFonts w:ascii="Times New Roman" w:hAnsi="Times New Roman" w:cs="Simplified Arabic"/>
                <w:b/>
                <w:bCs/>
                <w:spacing w:val="-4"/>
                <w:w w:val="80"/>
                <w:sz w:val="24"/>
                <w:szCs w:val="24"/>
                <w:rtl/>
                <w:lang w:bidi="ar-EG"/>
              </w:rPr>
            </w:pPr>
            <w:r w:rsidRPr="00E04712">
              <w:rPr>
                <w:rFonts w:ascii="Times New Roman" w:hAnsi="Times New Roman" w:cs="Simplified Arabic" w:hint="cs"/>
                <w:b/>
                <w:bCs/>
                <w:spacing w:val="-4"/>
                <w:w w:val="80"/>
                <w:sz w:val="24"/>
                <w:szCs w:val="24"/>
                <w:rtl/>
              </w:rPr>
              <w:t>المتوسط العام</w:t>
            </w:r>
          </w:p>
        </w:tc>
        <w:tc>
          <w:tcPr>
            <w:tcW w:w="0" w:type="auto"/>
            <w:gridSpan w:val="2"/>
            <w:shd w:val="clear" w:color="auto" w:fill="D9D9D9" w:themeFill="background1" w:themeFillShade="D9"/>
            <w:vAlign w:val="center"/>
          </w:tcPr>
          <w:p w14:paraId="557F1BB7"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3.87</w:t>
            </w:r>
          </w:p>
        </w:tc>
        <w:tc>
          <w:tcPr>
            <w:tcW w:w="0" w:type="auto"/>
            <w:gridSpan w:val="2"/>
            <w:shd w:val="clear" w:color="auto" w:fill="D9D9D9" w:themeFill="background1" w:themeFillShade="D9"/>
            <w:vAlign w:val="center"/>
          </w:tcPr>
          <w:p w14:paraId="08570CEE"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spacing w:val="-4"/>
                <w:w w:val="80"/>
                <w:sz w:val="24"/>
                <w:szCs w:val="24"/>
                <w:rtl/>
              </w:rPr>
            </w:pPr>
            <w:r w:rsidRPr="00E04712">
              <w:rPr>
                <w:rFonts w:ascii="Times New Roman" w:hAnsi="Times New Roman" w:cs="Simplified Arabic"/>
                <w:color w:val="000000"/>
                <w:spacing w:val="-4"/>
                <w:w w:val="80"/>
                <w:sz w:val="24"/>
                <w:szCs w:val="24"/>
              </w:rPr>
              <w:t>.944</w:t>
            </w:r>
          </w:p>
        </w:tc>
        <w:tc>
          <w:tcPr>
            <w:tcW w:w="0" w:type="auto"/>
            <w:gridSpan w:val="2"/>
            <w:shd w:val="clear" w:color="auto" w:fill="D9D9D9" w:themeFill="background1" w:themeFillShade="D9"/>
            <w:vAlign w:val="center"/>
          </w:tcPr>
          <w:p w14:paraId="0E97CAF3" w14:textId="77777777" w:rsidR="007B09A5" w:rsidRPr="00E04712" w:rsidRDefault="007B09A5" w:rsidP="00E04712">
            <w:pPr>
              <w:spacing w:after="0" w:line="192" w:lineRule="auto"/>
              <w:jc w:val="center"/>
              <w:rPr>
                <w:rFonts w:ascii="Times New Roman" w:hAnsi="Times New Roman" w:cs="Simplified Arabic"/>
                <w:spacing w:val="-4"/>
                <w:w w:val="80"/>
                <w:sz w:val="24"/>
                <w:szCs w:val="24"/>
                <w:rtl/>
                <w:lang w:bidi="ar-EG"/>
              </w:rPr>
            </w:pPr>
            <w:r w:rsidRPr="00E04712">
              <w:rPr>
                <w:rFonts w:ascii="Times New Roman" w:hAnsi="Times New Roman" w:cs="Simplified Arabic"/>
                <w:spacing w:val="-4"/>
                <w:w w:val="80"/>
                <w:sz w:val="24"/>
                <w:szCs w:val="24"/>
                <w:rtl/>
                <w:lang w:bidi="ar-EG"/>
              </w:rPr>
              <w:t>عالية</w:t>
            </w:r>
          </w:p>
        </w:tc>
      </w:tr>
    </w:tbl>
    <w:p w14:paraId="15E27B52" w14:textId="77777777" w:rsidR="007B09A5" w:rsidRPr="007F2FF1" w:rsidRDefault="007B09A5" w:rsidP="007F2FF1">
      <w:pPr>
        <w:pStyle w:val="a0"/>
        <w:spacing w:before="120" w:after="120"/>
        <w:ind w:hanging="2"/>
        <w:rPr>
          <w:rFonts w:ascii="Times New Roman" w:hAnsi="Times New Roman" w:cs="Simplified Arabic"/>
          <w:sz w:val="24"/>
          <w:szCs w:val="28"/>
          <w:rtl/>
        </w:rPr>
      </w:pPr>
      <w:r w:rsidRPr="007F2FF1">
        <w:rPr>
          <w:rFonts w:ascii="Times New Roman" w:eastAsia="Calibri" w:hAnsi="Times New Roman" w:cs="Simplified Arabic"/>
          <w:noProof/>
          <w:sz w:val="24"/>
          <w:szCs w:val="28"/>
          <w:rtl/>
          <w:lang w:val="ar-SA"/>
        </w:rPr>
        <w:drawing>
          <wp:inline distT="0" distB="0" distL="0" distR="0" wp14:anchorId="00D9C5AC" wp14:editId="1B787333">
            <wp:extent cx="5701665" cy="2226366"/>
            <wp:effectExtent l="0" t="0" r="13335" b="2540"/>
            <wp:docPr id="8" name="مخطط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CA1A467" w14:textId="77777777" w:rsidR="007B09A5" w:rsidRPr="007F2FF1" w:rsidRDefault="007B09A5" w:rsidP="00431165">
      <w:pPr>
        <w:pStyle w:val="a8"/>
        <w:rPr>
          <w:rtl/>
        </w:rPr>
      </w:pPr>
      <w:bookmarkStart w:id="231" w:name="_Toc227759128"/>
      <w:bookmarkStart w:id="232" w:name="_Toc227769224"/>
      <w:r w:rsidRPr="007F2FF1">
        <w:rPr>
          <w:rFonts w:hint="cs"/>
          <w:rtl/>
        </w:rPr>
        <w:t xml:space="preserve">الشكل رقم (4-2) يوضح </w:t>
      </w:r>
      <w:r w:rsidRPr="007F2FF1">
        <w:rPr>
          <w:rtl/>
        </w:rPr>
        <w:t xml:space="preserve">المتوسطات الحسابية لاستجابات أفراد العينة حول </w:t>
      </w:r>
      <w:r w:rsidRPr="007F2FF1">
        <w:rPr>
          <w:rFonts w:hint="eastAsia"/>
          <w:rtl/>
          <w:lang w:bidi="ar-KW"/>
        </w:rPr>
        <w:t>البعد</w:t>
      </w:r>
      <w:r w:rsidRPr="007F2FF1">
        <w:rPr>
          <w:rtl/>
          <w:lang w:bidi="ar-KW"/>
        </w:rPr>
        <w:t xml:space="preserve"> </w:t>
      </w:r>
      <w:r w:rsidRPr="007F2FF1">
        <w:rPr>
          <w:rFonts w:hint="eastAsia"/>
          <w:rtl/>
          <w:lang w:bidi="ar-KW"/>
        </w:rPr>
        <w:t>الأول</w:t>
      </w:r>
      <w:r w:rsidRPr="007F2FF1">
        <w:rPr>
          <w:rtl/>
          <w:lang w:bidi="ar-KW"/>
        </w:rPr>
        <w:t>:</w:t>
      </w:r>
      <w:r w:rsidRPr="007F2FF1">
        <w:rPr>
          <w:rtl/>
        </w:rPr>
        <w:t xml:space="preserve"> </w:t>
      </w:r>
      <w:bookmarkStart w:id="233" w:name="_Hlk227337161"/>
      <w:r w:rsidRPr="007F2FF1">
        <w:rPr>
          <w:rtl/>
          <w:lang w:bidi="ar-KW"/>
        </w:rPr>
        <w:t>الإلحاح</w:t>
      </w:r>
      <w:bookmarkEnd w:id="231"/>
      <w:bookmarkEnd w:id="232"/>
      <w:bookmarkEnd w:id="233"/>
    </w:p>
    <w:p w14:paraId="502CC2F5" w14:textId="77777777" w:rsidR="007B09A5" w:rsidRPr="007F2FF1" w:rsidRDefault="007B09A5" w:rsidP="00C42758">
      <w:pPr>
        <w:pStyle w:val="00000"/>
        <w:rPr>
          <w:rtl/>
        </w:rPr>
      </w:pPr>
      <w:r w:rsidRPr="00825C1C">
        <w:rPr>
          <w:b/>
          <w:bCs/>
          <w:rtl/>
        </w:rPr>
        <w:t xml:space="preserve">يتبين من الجدول </w:t>
      </w:r>
      <w:r w:rsidRPr="00825C1C">
        <w:rPr>
          <w:rFonts w:hint="cs"/>
          <w:b/>
          <w:bCs/>
          <w:rtl/>
        </w:rPr>
        <w:t>السابق</w:t>
      </w:r>
      <w:r w:rsidRPr="007F2FF1">
        <w:rPr>
          <w:rFonts w:hint="cs"/>
          <w:rtl/>
        </w:rPr>
        <w:t>:</w:t>
      </w:r>
      <w:r w:rsidRPr="007F2FF1">
        <w:rPr>
          <w:rtl/>
        </w:rPr>
        <w:t xml:space="preserve"> أن</w:t>
      </w:r>
      <w:r w:rsidRPr="007F2FF1">
        <w:rPr>
          <w:rFonts w:hint="cs"/>
          <w:rtl/>
        </w:rPr>
        <w:t xml:space="preserve"> المتوسط العام</w:t>
      </w:r>
      <w:r w:rsidRPr="007F2FF1">
        <w:rPr>
          <w:rtl/>
        </w:rPr>
        <w:t xml:space="preserve"> </w:t>
      </w:r>
      <w:r w:rsidRPr="007F2FF1">
        <w:rPr>
          <w:rFonts w:hint="cs"/>
          <w:rtl/>
        </w:rPr>
        <w:t xml:space="preserve">للبعد الأول: </w:t>
      </w:r>
      <w:r w:rsidRPr="007F2FF1">
        <w:rPr>
          <w:rtl/>
        </w:rPr>
        <w:t>الإلحاح</w:t>
      </w:r>
      <w:r w:rsidRPr="007F2FF1">
        <w:rPr>
          <w:rFonts w:hint="cs"/>
          <w:rtl/>
        </w:rPr>
        <w:t>، جاء</w:t>
      </w:r>
      <w:r w:rsidRPr="007F2FF1">
        <w:rPr>
          <w:rtl/>
        </w:rPr>
        <w:t xml:space="preserve"> بمتوسط حسابي قدره </w:t>
      </w:r>
      <w:r w:rsidRPr="007F2FF1">
        <w:rPr>
          <w:rFonts w:hint="cs"/>
          <w:rtl/>
        </w:rPr>
        <w:t>(</w:t>
      </w:r>
      <w:r w:rsidRPr="007F2FF1">
        <w:t>3.87</w:t>
      </w:r>
      <w:r w:rsidRPr="007F2FF1">
        <w:rPr>
          <w:rFonts w:hint="cs"/>
          <w:rtl/>
        </w:rPr>
        <w:t>)</w:t>
      </w:r>
      <w:r w:rsidRPr="007F2FF1">
        <w:rPr>
          <w:rtl/>
        </w:rPr>
        <w:t xml:space="preserve"> وانحراف معياري </w:t>
      </w:r>
      <w:r w:rsidRPr="007F2FF1">
        <w:rPr>
          <w:rFonts w:hint="cs"/>
          <w:rtl/>
        </w:rPr>
        <w:t>(</w:t>
      </w:r>
      <w:r w:rsidRPr="007F2FF1">
        <w:t>.944</w:t>
      </w:r>
      <w:r w:rsidRPr="007F2FF1">
        <w:rPr>
          <w:rFonts w:hint="cs"/>
          <w:rtl/>
        </w:rPr>
        <w:t>) و</w:t>
      </w:r>
      <w:r w:rsidRPr="007F2FF1">
        <w:rPr>
          <w:rtl/>
        </w:rPr>
        <w:t>بدرجة استجابة (عالية)،</w:t>
      </w:r>
      <w:r w:rsidRPr="007F2FF1">
        <w:rPr>
          <w:rFonts w:hint="cs"/>
          <w:rtl/>
        </w:rPr>
        <w:t xml:space="preserve"> </w:t>
      </w:r>
      <w:r w:rsidRPr="007F2FF1">
        <w:rPr>
          <w:rtl/>
        </w:rPr>
        <w:t xml:space="preserve">وجاء في الترتيب الأول </w:t>
      </w:r>
      <w:r w:rsidRPr="007F2FF1">
        <w:rPr>
          <w:rFonts w:hint="cs"/>
          <w:rtl/>
        </w:rPr>
        <w:t>العبارة</w:t>
      </w:r>
      <w:r w:rsidRPr="007F2FF1">
        <w:rPr>
          <w:rtl/>
        </w:rPr>
        <w:t xml:space="preserve"> رقم (</w:t>
      </w:r>
      <w:r w:rsidRPr="007F2FF1">
        <w:t>4</w:t>
      </w:r>
      <w:r w:rsidRPr="007F2FF1">
        <w:rPr>
          <w:rtl/>
        </w:rPr>
        <w:t>) (أشعر أن تكرار الرسائل والمنشورات يزيد من الإلحاح في طلب المساعدة) بمتوسط حسابي (</w:t>
      </w:r>
      <w:r w:rsidRPr="007F2FF1">
        <w:t>3.98</w:t>
      </w:r>
      <w:r w:rsidRPr="007F2FF1">
        <w:rPr>
          <w:rtl/>
        </w:rPr>
        <w:t>) وانحراف معياري (</w:t>
      </w:r>
      <w:r w:rsidRPr="007F2FF1">
        <w:t>.975</w:t>
      </w:r>
      <w:r w:rsidRPr="007F2FF1">
        <w:rPr>
          <w:rtl/>
        </w:rPr>
        <w:t xml:space="preserve">) وبدرجة استجابة (عالية)، وجاء في الترتيب الثاني </w:t>
      </w:r>
      <w:r w:rsidRPr="007F2FF1">
        <w:rPr>
          <w:rFonts w:hint="cs"/>
          <w:rtl/>
        </w:rPr>
        <w:t>العبارة</w:t>
      </w:r>
      <w:r w:rsidRPr="007F2FF1">
        <w:rPr>
          <w:rtl/>
        </w:rPr>
        <w:t xml:space="preserve"> رقم (</w:t>
      </w:r>
      <w:r w:rsidRPr="007F2FF1">
        <w:t>5</w:t>
      </w:r>
      <w:r w:rsidRPr="007F2FF1">
        <w:rPr>
          <w:rtl/>
        </w:rPr>
        <w:t>) (يلجأ بعض المستخدمين إلى الإلحاح المستمر في التعليقات والرسائل للحصول على الدعم) بمتوسط حسابي (</w:t>
      </w:r>
      <w:r w:rsidRPr="007F2FF1">
        <w:t>3.93</w:t>
      </w:r>
      <w:r w:rsidRPr="007F2FF1">
        <w:rPr>
          <w:rtl/>
        </w:rPr>
        <w:t>) وانحراف معياري (</w:t>
      </w:r>
      <w:r w:rsidRPr="007F2FF1">
        <w:t>1.047</w:t>
      </w:r>
      <w:r w:rsidRPr="007F2FF1">
        <w:rPr>
          <w:rtl/>
        </w:rPr>
        <w:t xml:space="preserve">) وبدرجة استجابة (عالية)، ويليه في الترتيب الأخير </w:t>
      </w:r>
      <w:r w:rsidRPr="007F2FF1">
        <w:rPr>
          <w:rFonts w:hint="cs"/>
          <w:rtl/>
        </w:rPr>
        <w:t>العبارة</w:t>
      </w:r>
      <w:r w:rsidRPr="007F2FF1">
        <w:rPr>
          <w:rtl/>
        </w:rPr>
        <w:t xml:space="preserve"> رقم (</w:t>
      </w:r>
      <w:r w:rsidRPr="007F2FF1">
        <w:t>1</w:t>
      </w:r>
      <w:r w:rsidRPr="007F2FF1">
        <w:rPr>
          <w:rtl/>
        </w:rPr>
        <w:t>) (ألاحظ أن بعض منشورات طلب المساعدة على المنصات الرقمية تستخدم عبارات ملحّة تطالب بالاستجابة الفورية) بمتوسط حسابي (</w:t>
      </w:r>
      <w:r w:rsidRPr="007F2FF1">
        <w:t>3.64</w:t>
      </w:r>
      <w:r w:rsidRPr="007F2FF1">
        <w:rPr>
          <w:rtl/>
        </w:rPr>
        <w:t>) وانحراف معياري (</w:t>
      </w:r>
      <w:r w:rsidRPr="007F2FF1">
        <w:t>1.210</w:t>
      </w:r>
      <w:r w:rsidRPr="007F2FF1">
        <w:rPr>
          <w:rtl/>
        </w:rPr>
        <w:t xml:space="preserve">) وبدرجة استجابة (عالية)، بينما تراوحت الانحرافات المعيارية لعبارات </w:t>
      </w:r>
      <w:r w:rsidRPr="007F2FF1">
        <w:rPr>
          <w:rFonts w:hint="cs"/>
          <w:rtl/>
        </w:rPr>
        <w:t>البعد الأول</w:t>
      </w:r>
      <w:r w:rsidRPr="007F2FF1">
        <w:rPr>
          <w:rtl/>
        </w:rPr>
        <w:t xml:space="preserve"> بين </w:t>
      </w:r>
      <w:r w:rsidRPr="007F2FF1">
        <w:rPr>
          <w:rFonts w:hint="cs"/>
          <w:rtl/>
        </w:rPr>
        <w:t>(</w:t>
      </w:r>
      <w:r w:rsidRPr="007F2FF1">
        <w:t>1.210 –.975</w:t>
      </w:r>
      <w:r w:rsidRPr="007F2FF1">
        <w:rPr>
          <w:rFonts w:hint="cs"/>
          <w:rtl/>
        </w:rPr>
        <w:t xml:space="preserve">) </w:t>
      </w:r>
      <w:r w:rsidRPr="007F2FF1">
        <w:rPr>
          <w:rtl/>
        </w:rPr>
        <w:t xml:space="preserve">وهي قيم </w:t>
      </w:r>
      <w:r w:rsidRPr="007F2FF1">
        <w:rPr>
          <w:rFonts w:hint="cs"/>
          <w:rtl/>
        </w:rPr>
        <w:t>مرتفعة</w:t>
      </w:r>
      <w:r w:rsidRPr="007F2FF1">
        <w:rPr>
          <w:rtl/>
        </w:rPr>
        <w:t xml:space="preserve"> مما يدل على </w:t>
      </w:r>
      <w:r w:rsidRPr="007F2FF1">
        <w:rPr>
          <w:rFonts w:hint="cs"/>
          <w:rtl/>
        </w:rPr>
        <w:t>تباين</w:t>
      </w:r>
      <w:r w:rsidRPr="007F2FF1">
        <w:rPr>
          <w:rtl/>
        </w:rPr>
        <w:t xml:space="preserve"> آراء أفراد عينة </w:t>
      </w:r>
      <w:r w:rsidRPr="007F2FF1">
        <w:rPr>
          <w:rFonts w:hint="cs"/>
          <w:rtl/>
        </w:rPr>
        <w:t>الدراسة</w:t>
      </w:r>
      <w:r w:rsidRPr="007F2FF1">
        <w:rPr>
          <w:rtl/>
        </w:rPr>
        <w:t xml:space="preserve"> نحو تلك العبارات.</w:t>
      </w:r>
    </w:p>
    <w:p w14:paraId="60400C0A" w14:textId="77777777" w:rsidR="007B09A5" w:rsidRPr="007F2FF1" w:rsidRDefault="007B09A5" w:rsidP="007E2C12">
      <w:pPr>
        <w:pStyle w:val="00000"/>
      </w:pPr>
      <w:r w:rsidRPr="007F2FF1">
        <w:rPr>
          <w:rtl/>
          <w:lang w:bidi="ar-SA"/>
        </w:rPr>
        <w:t xml:space="preserve">يمكن تفسير النتائج المرتبطة ببُعد الإلحاح في ضوء طبيعة البيئة الرقمية التي تتسم بسرعة التدفق المعلوماتي </w:t>
      </w:r>
      <w:r w:rsidRPr="007F2FF1">
        <w:rPr>
          <w:rtl/>
        </w:rPr>
        <w:t>وكثافة</w:t>
      </w:r>
      <w:r w:rsidRPr="007F2FF1">
        <w:rPr>
          <w:rtl/>
          <w:lang w:bidi="ar-SA"/>
        </w:rPr>
        <w:t xml:space="preserve"> المحتوى، الأمر الذي يدفع القائمين على إنتاج محتوى التسول الإلكتروني إلى تبني أساليب اتصالية تقوم على الضغط الزمني واستثارة الشعور بضرورة الاستجابة الفورية</w:t>
      </w:r>
      <w:r w:rsidRPr="007F2FF1">
        <w:rPr>
          <w:rFonts w:hint="cs"/>
          <w:rtl/>
          <w:lang w:bidi="ar-SA"/>
        </w:rPr>
        <w:t>،</w:t>
      </w:r>
      <w:r w:rsidRPr="007F2FF1">
        <w:rPr>
          <w:rtl/>
          <w:lang w:bidi="ar-SA"/>
        </w:rPr>
        <w:t xml:space="preserve"> فالإلحاح هنا لا يُستخدم فقط كوسيلة لشد الانتباه، بل كآلية نفسية تقلل من فرص التفكير النقدي لدى المتلقي، وتدفعه لاتخاذ قرار سريع تحت تأثير اللحظة</w:t>
      </w:r>
      <w:r w:rsidRPr="007F2FF1">
        <w:rPr>
          <w:rFonts w:hint="cs"/>
          <w:rtl/>
          <w:lang w:bidi="ar-SA"/>
        </w:rPr>
        <w:t>،</w:t>
      </w:r>
      <w:r w:rsidRPr="007F2FF1">
        <w:rPr>
          <w:rtl/>
          <w:lang w:bidi="ar-SA"/>
        </w:rPr>
        <w:t xml:space="preserve"> كما أن هذا الأسلوب يتلاءم مع سلوكيات التصفح السريع، حيث يميل المستخدم إلى التفاعل مع الرسائل المختصرة والمباشرة التي تحمل طابعًا عاجلًا</w:t>
      </w:r>
      <w:r w:rsidRPr="007F2FF1">
        <w:t>.</w:t>
      </w:r>
    </w:p>
    <w:p w14:paraId="141AD013" w14:textId="77777777" w:rsidR="007B09A5" w:rsidRPr="007F2FF1" w:rsidRDefault="007B09A5" w:rsidP="007E2C12">
      <w:pPr>
        <w:pStyle w:val="00000"/>
      </w:pPr>
      <w:r w:rsidRPr="007F2FF1">
        <w:rPr>
          <w:rtl/>
          <w:lang w:bidi="ar-SA"/>
        </w:rPr>
        <w:t xml:space="preserve">ومن </w:t>
      </w:r>
      <w:r w:rsidRPr="007F2FF1">
        <w:rPr>
          <w:rtl/>
        </w:rPr>
        <w:t>زاوية</w:t>
      </w:r>
      <w:r w:rsidRPr="007F2FF1">
        <w:rPr>
          <w:rtl/>
          <w:lang w:bidi="ar-SA"/>
        </w:rPr>
        <w:t xml:space="preserve"> أخرى، فإن ارتفاع إدراك الأفراد لهذا البُعد يمكن تفسيره في ضوء الخبرة التراكمية الناتجة عن التعرض المتكرر لهذا النوع من الرسائل، مما يجعلهم أكثر قدرة على تمييز أنماط الإلحاح وأساليبه المختلفة</w:t>
      </w:r>
      <w:r w:rsidRPr="007F2FF1">
        <w:rPr>
          <w:rFonts w:hint="cs"/>
          <w:rtl/>
          <w:lang w:bidi="ar-SA"/>
        </w:rPr>
        <w:t>،</w:t>
      </w:r>
      <w:r w:rsidRPr="007F2FF1">
        <w:rPr>
          <w:rtl/>
          <w:lang w:bidi="ar-SA"/>
        </w:rPr>
        <w:t xml:space="preserve"> كما قد يعكس هذا الإدراك نوعًا من الوعي النقدي المتنامي، حيث أصبح المستخدم أكثر انتباهًا لمحاولات التأثير التي تستهدف دفعه للاستجابة السريعة</w:t>
      </w:r>
      <w:r w:rsidRPr="007F2FF1">
        <w:rPr>
          <w:rFonts w:hint="cs"/>
          <w:rtl/>
          <w:lang w:bidi="ar-SA"/>
        </w:rPr>
        <w:t>،</w:t>
      </w:r>
      <w:r w:rsidRPr="007F2FF1">
        <w:rPr>
          <w:rtl/>
          <w:lang w:bidi="ar-SA"/>
        </w:rPr>
        <w:t xml:space="preserve"> ومع ذلك فإن هذا الوعي لا يمنع بالضرورة التأثر، بل قد يتعايش معه في ظل الضغوط العاطفية والسياقية التي تفرضها طبيعة الرسالة الرقمية</w:t>
      </w:r>
      <w:r w:rsidRPr="007F2FF1">
        <w:t>.</w:t>
      </w:r>
    </w:p>
    <w:p w14:paraId="61AE808B" w14:textId="77777777" w:rsidR="00AF5338" w:rsidRDefault="00AF5338">
      <w:pPr>
        <w:bidi w:val="0"/>
        <w:rPr>
          <w:rFonts w:ascii="Times New Roman" w:hAnsi="Times New Roman" w:cs="Simplified Arabic"/>
          <w:b/>
          <w:bCs/>
          <w:sz w:val="24"/>
          <w:szCs w:val="28"/>
          <w:rtl/>
        </w:rPr>
      </w:pPr>
      <w:r>
        <w:rPr>
          <w:rFonts w:ascii="Times New Roman" w:hAnsi="Times New Roman" w:cs="Simplified Arabic"/>
          <w:b/>
          <w:bCs/>
          <w:sz w:val="24"/>
          <w:szCs w:val="28"/>
          <w:rtl/>
        </w:rPr>
        <w:br w:type="page"/>
      </w:r>
    </w:p>
    <w:p w14:paraId="63AD26B7" w14:textId="5447CDC9" w:rsidR="007B09A5" w:rsidRPr="007F2FF1" w:rsidRDefault="007B09A5" w:rsidP="007F2FF1">
      <w:pPr>
        <w:pStyle w:val="ListParagraph"/>
        <w:numPr>
          <w:ilvl w:val="0"/>
          <w:numId w:val="56"/>
        </w:numPr>
        <w:spacing w:before="120" w:after="120" w:line="240" w:lineRule="auto"/>
        <w:ind w:left="403"/>
        <w:contextualSpacing w:val="0"/>
        <w:jc w:val="both"/>
        <w:rPr>
          <w:rFonts w:ascii="Times New Roman" w:hAnsi="Times New Roman" w:cs="Simplified Arabic"/>
          <w:b/>
          <w:bCs/>
          <w:sz w:val="24"/>
          <w:szCs w:val="28"/>
          <w:lang w:bidi="ar-EG"/>
        </w:rPr>
      </w:pPr>
      <w:r w:rsidRPr="007F2FF1">
        <w:rPr>
          <w:rFonts w:ascii="Times New Roman" w:hAnsi="Times New Roman" w:cs="Simplified Arabic" w:hint="cs"/>
          <w:b/>
          <w:bCs/>
          <w:sz w:val="24"/>
          <w:szCs w:val="28"/>
          <w:rtl/>
        </w:rPr>
        <w:t xml:space="preserve">البعد الثاني: </w:t>
      </w:r>
      <w:r w:rsidRPr="007F2FF1">
        <w:rPr>
          <w:rFonts w:ascii="Times New Roman" w:hAnsi="Times New Roman" w:cs="Simplified Arabic"/>
          <w:b/>
          <w:bCs/>
          <w:sz w:val="24"/>
          <w:szCs w:val="28"/>
          <w:rtl/>
        </w:rPr>
        <w:t>السرد العاطفي</w:t>
      </w:r>
    </w:p>
    <w:p w14:paraId="04B33511" w14:textId="77777777" w:rsidR="007B09A5" w:rsidRPr="007F2FF1" w:rsidRDefault="007B09A5" w:rsidP="007E2C12">
      <w:pPr>
        <w:pStyle w:val="00000"/>
        <w:rPr>
          <w:bCs/>
        </w:rPr>
      </w:pPr>
      <w:r w:rsidRPr="007F2FF1">
        <w:rPr>
          <w:noProof/>
          <w:rtl/>
        </w:rPr>
        <w:t>تم حساب التكرارات والنسب المئوية والمتوسطات الحسابية والانحرافات المعيارية لعبارات البعد الثاني:</w:t>
      </w:r>
      <w:r w:rsidRPr="007F2FF1">
        <w:rPr>
          <w:rFonts w:hint="cs"/>
          <w:noProof/>
          <w:rtl/>
        </w:rPr>
        <w:t xml:space="preserve"> </w:t>
      </w:r>
      <w:r w:rsidRPr="007F2FF1">
        <w:rPr>
          <w:noProof/>
          <w:rtl/>
        </w:rPr>
        <w:t>السرد العاطفي</w:t>
      </w:r>
      <w:r w:rsidRPr="007F2FF1">
        <w:rPr>
          <w:rFonts w:hint="cs"/>
          <w:noProof/>
          <w:rtl/>
        </w:rPr>
        <w:t>،</w:t>
      </w:r>
      <w:r w:rsidRPr="007F2FF1">
        <w:rPr>
          <w:noProof/>
          <w:rtl/>
        </w:rPr>
        <w:t xml:space="preserve"> ومن ثم ترتيب هذه العبارات تنازليًا حسب المتوسط الحسابي لكل عبارة، ويبين ذلك الجدول التالي: </w:t>
      </w:r>
    </w:p>
    <w:p w14:paraId="6A0786F1" w14:textId="66B1D034" w:rsidR="007B09A5" w:rsidRPr="007F2FF1" w:rsidRDefault="007B09A5" w:rsidP="00431165">
      <w:pPr>
        <w:pStyle w:val="a8"/>
        <w:rPr>
          <w:rtl/>
        </w:rPr>
      </w:pPr>
      <w:bookmarkStart w:id="234" w:name="_Toc227759129"/>
      <w:bookmarkStart w:id="235" w:name="_Toc227769225"/>
      <w:r w:rsidRPr="007F2FF1">
        <w:rPr>
          <w:rFonts w:hint="cs"/>
          <w:rtl/>
        </w:rPr>
        <w:t>الجدول</w:t>
      </w:r>
      <w:r w:rsidRPr="007F2FF1">
        <w:rPr>
          <w:rtl/>
        </w:rPr>
        <w:t xml:space="preserve"> </w:t>
      </w:r>
      <w:r w:rsidRPr="007F2FF1">
        <w:rPr>
          <w:rFonts w:hint="cs"/>
          <w:rtl/>
        </w:rPr>
        <w:t>رقم</w:t>
      </w:r>
      <w:r w:rsidRPr="007F2FF1">
        <w:rPr>
          <w:rtl/>
        </w:rPr>
        <w:t xml:space="preserve"> (</w:t>
      </w:r>
      <w:r w:rsidRPr="007F2FF1">
        <w:rPr>
          <w:rFonts w:hint="cs"/>
          <w:rtl/>
        </w:rPr>
        <w:t>4-</w:t>
      </w:r>
      <w:r w:rsidR="00484F9B">
        <w:rPr>
          <w:rFonts w:hint="cs"/>
          <w:rtl/>
        </w:rPr>
        <w:t>4</w:t>
      </w:r>
      <w:r w:rsidRPr="007F2FF1">
        <w:rPr>
          <w:rtl/>
        </w:rPr>
        <w:t xml:space="preserve">) </w:t>
      </w:r>
      <w:r w:rsidRPr="007F2FF1">
        <w:rPr>
          <w:rFonts w:hint="cs"/>
          <w:rtl/>
        </w:rPr>
        <w:t>التكرارات</w:t>
      </w:r>
      <w:r w:rsidRPr="007F2FF1">
        <w:rPr>
          <w:rtl/>
        </w:rPr>
        <w:t xml:space="preserve"> </w:t>
      </w:r>
      <w:r w:rsidRPr="007F2FF1">
        <w:rPr>
          <w:rFonts w:hint="cs"/>
          <w:rtl/>
        </w:rPr>
        <w:t>والنسب</w:t>
      </w:r>
      <w:r w:rsidRPr="007F2FF1">
        <w:rPr>
          <w:rtl/>
        </w:rPr>
        <w:t xml:space="preserve"> </w:t>
      </w:r>
      <w:r w:rsidRPr="007F2FF1">
        <w:rPr>
          <w:rFonts w:hint="cs"/>
          <w:rtl/>
        </w:rPr>
        <w:t>المئوية</w:t>
      </w:r>
      <w:r w:rsidRPr="007F2FF1">
        <w:rPr>
          <w:rtl/>
        </w:rPr>
        <w:t xml:space="preserve"> </w:t>
      </w:r>
      <w:r w:rsidRPr="007F2FF1">
        <w:rPr>
          <w:rFonts w:hint="cs"/>
          <w:rtl/>
        </w:rPr>
        <w:t>والمتوسطات</w:t>
      </w:r>
      <w:r w:rsidRPr="007F2FF1">
        <w:rPr>
          <w:rtl/>
        </w:rPr>
        <w:t xml:space="preserve"> </w:t>
      </w:r>
      <w:r w:rsidRPr="007F2FF1">
        <w:rPr>
          <w:rFonts w:hint="cs"/>
          <w:rtl/>
        </w:rPr>
        <w:t>الحسابية</w:t>
      </w:r>
      <w:r w:rsidRPr="007F2FF1">
        <w:rPr>
          <w:rtl/>
        </w:rPr>
        <w:t xml:space="preserve"> </w:t>
      </w:r>
      <w:r w:rsidRPr="007F2FF1">
        <w:rPr>
          <w:rFonts w:hint="cs"/>
          <w:rtl/>
        </w:rPr>
        <w:t>والانحرافات</w:t>
      </w:r>
      <w:r w:rsidRPr="007F2FF1">
        <w:rPr>
          <w:rtl/>
        </w:rPr>
        <w:t xml:space="preserve"> </w:t>
      </w:r>
      <w:r w:rsidRPr="007F2FF1">
        <w:rPr>
          <w:rFonts w:hint="cs"/>
          <w:rtl/>
        </w:rPr>
        <w:t>المعيارية</w:t>
      </w:r>
      <w:r w:rsidRPr="007F2FF1">
        <w:rPr>
          <w:rtl/>
        </w:rPr>
        <w:t xml:space="preserve"> </w:t>
      </w:r>
      <w:r w:rsidRPr="007F2FF1">
        <w:rPr>
          <w:rFonts w:hint="cs"/>
          <w:rtl/>
        </w:rPr>
        <w:t>لاستجابات</w:t>
      </w:r>
      <w:r w:rsidRPr="007F2FF1">
        <w:rPr>
          <w:rtl/>
        </w:rPr>
        <w:t xml:space="preserve"> </w:t>
      </w:r>
      <w:r w:rsidRPr="007F2FF1">
        <w:rPr>
          <w:rFonts w:hint="cs"/>
          <w:rtl/>
        </w:rPr>
        <w:t>أفراد</w:t>
      </w:r>
      <w:r w:rsidRPr="007F2FF1">
        <w:rPr>
          <w:rtl/>
        </w:rPr>
        <w:t xml:space="preserve"> </w:t>
      </w:r>
      <w:r w:rsidRPr="007F2FF1">
        <w:rPr>
          <w:rFonts w:hint="cs"/>
          <w:rtl/>
        </w:rPr>
        <w:t>العينة</w:t>
      </w:r>
      <w:r w:rsidRPr="007F2FF1">
        <w:rPr>
          <w:rtl/>
        </w:rPr>
        <w:t xml:space="preserve"> </w:t>
      </w:r>
      <w:r w:rsidRPr="007F2FF1">
        <w:rPr>
          <w:rFonts w:hint="cs"/>
          <w:rtl/>
        </w:rPr>
        <w:t xml:space="preserve">للبعد الثاني: </w:t>
      </w:r>
      <w:r w:rsidRPr="007F2FF1">
        <w:rPr>
          <w:rtl/>
        </w:rPr>
        <w:t>السرد العاطفي</w:t>
      </w:r>
      <w:bookmarkEnd w:id="234"/>
      <w:bookmarkEnd w:id="235"/>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240"/>
        <w:gridCol w:w="3244"/>
        <w:gridCol w:w="206"/>
        <w:gridCol w:w="553"/>
        <w:gridCol w:w="376"/>
        <w:gridCol w:w="751"/>
        <w:gridCol w:w="434"/>
        <w:gridCol w:w="655"/>
        <w:gridCol w:w="332"/>
        <w:gridCol w:w="333"/>
        <w:gridCol w:w="337"/>
        <w:gridCol w:w="335"/>
        <w:gridCol w:w="228"/>
        <w:gridCol w:w="225"/>
        <w:gridCol w:w="812"/>
      </w:tblGrid>
      <w:tr w:rsidR="00E04712" w:rsidRPr="00E04712" w14:paraId="3F66D067" w14:textId="77777777" w:rsidTr="00E04712">
        <w:trPr>
          <w:tblHeader/>
        </w:trPr>
        <w:tc>
          <w:tcPr>
            <w:tcW w:w="138" w:type="pct"/>
            <w:vMerge w:val="restart"/>
            <w:shd w:val="clear" w:color="auto" w:fill="D9D9D9" w:themeFill="background1" w:themeFillShade="D9"/>
            <w:vAlign w:val="center"/>
          </w:tcPr>
          <w:p w14:paraId="3DD0CD7A" w14:textId="77777777" w:rsidR="007B09A5" w:rsidRPr="00E04712" w:rsidRDefault="007B09A5" w:rsidP="00431165">
            <w:pPr>
              <w:spacing w:after="0" w:line="240" w:lineRule="auto"/>
              <w:jc w:val="center"/>
              <w:rPr>
                <w:rFonts w:ascii="Times New Roman" w:hAnsi="Times New Roman" w:cs="Simplified Arabic"/>
                <w:b/>
                <w:bCs/>
                <w:spacing w:val="-4"/>
                <w:w w:val="80"/>
                <w:sz w:val="24"/>
                <w:szCs w:val="24"/>
                <w:rtl/>
              </w:rPr>
            </w:pPr>
            <w:r w:rsidRPr="00E04712">
              <w:rPr>
                <w:rFonts w:ascii="Times New Roman" w:hAnsi="Times New Roman" w:cs="Simplified Arabic" w:hint="cs"/>
                <w:b/>
                <w:bCs/>
                <w:spacing w:val="-4"/>
                <w:w w:val="80"/>
                <w:sz w:val="24"/>
                <w:szCs w:val="24"/>
                <w:rtl/>
              </w:rPr>
              <w:t>م</w:t>
            </w:r>
          </w:p>
        </w:tc>
        <w:tc>
          <w:tcPr>
            <w:tcW w:w="1800" w:type="pct"/>
            <w:vMerge w:val="restart"/>
            <w:shd w:val="clear" w:color="auto" w:fill="D9D9D9" w:themeFill="background1" w:themeFillShade="D9"/>
            <w:vAlign w:val="center"/>
          </w:tcPr>
          <w:p w14:paraId="0E6799D0" w14:textId="77777777" w:rsidR="007B09A5" w:rsidRPr="00E04712" w:rsidRDefault="007B09A5" w:rsidP="00431165">
            <w:pPr>
              <w:spacing w:after="0" w:line="240" w:lineRule="auto"/>
              <w:jc w:val="center"/>
              <w:rPr>
                <w:rFonts w:ascii="Times New Roman" w:hAnsi="Times New Roman" w:cs="Simplified Arabic"/>
                <w:b/>
                <w:bCs/>
                <w:spacing w:val="-4"/>
                <w:w w:val="80"/>
                <w:sz w:val="24"/>
                <w:szCs w:val="24"/>
                <w:rtl/>
              </w:rPr>
            </w:pPr>
            <w:r w:rsidRPr="00E04712">
              <w:rPr>
                <w:rFonts w:ascii="Times New Roman" w:hAnsi="Times New Roman" w:cs="Simplified Arabic"/>
                <w:b/>
                <w:bCs/>
                <w:spacing w:val="-4"/>
                <w:w w:val="80"/>
                <w:sz w:val="24"/>
                <w:szCs w:val="24"/>
                <w:rtl/>
              </w:rPr>
              <w:t>العبارة</w:t>
            </w:r>
          </w:p>
        </w:tc>
        <w:tc>
          <w:tcPr>
            <w:tcW w:w="1679" w:type="pct"/>
            <w:gridSpan w:val="6"/>
            <w:shd w:val="clear" w:color="auto" w:fill="D9D9D9" w:themeFill="background1" w:themeFillShade="D9"/>
            <w:vAlign w:val="center"/>
          </w:tcPr>
          <w:p w14:paraId="378487E5" w14:textId="77777777" w:rsidR="007B09A5" w:rsidRPr="00E04712" w:rsidRDefault="007B09A5" w:rsidP="00431165">
            <w:pPr>
              <w:spacing w:after="0" w:line="240" w:lineRule="auto"/>
              <w:jc w:val="center"/>
              <w:rPr>
                <w:rFonts w:ascii="Times New Roman" w:hAnsi="Times New Roman" w:cs="Simplified Arabic"/>
                <w:b/>
                <w:bCs/>
                <w:spacing w:val="-4"/>
                <w:w w:val="80"/>
                <w:sz w:val="24"/>
                <w:szCs w:val="24"/>
                <w:rtl/>
              </w:rPr>
            </w:pPr>
            <w:r w:rsidRPr="00E04712">
              <w:rPr>
                <w:rFonts w:ascii="Times New Roman" w:hAnsi="Times New Roman" w:cs="Simplified Arabic"/>
                <w:b/>
                <w:bCs/>
                <w:spacing w:val="-4"/>
                <w:w w:val="80"/>
                <w:sz w:val="24"/>
                <w:szCs w:val="24"/>
                <w:rtl/>
              </w:rPr>
              <w:t>درجة الاستجابة</w:t>
            </w:r>
          </w:p>
        </w:tc>
        <w:tc>
          <w:tcPr>
            <w:tcW w:w="382" w:type="pct"/>
            <w:gridSpan w:val="2"/>
            <w:vMerge w:val="restart"/>
            <w:shd w:val="clear" w:color="auto" w:fill="D9D9D9" w:themeFill="background1" w:themeFillShade="D9"/>
            <w:vAlign w:val="center"/>
          </w:tcPr>
          <w:p w14:paraId="725E3308" w14:textId="77777777" w:rsidR="007B09A5" w:rsidRPr="00E04712" w:rsidRDefault="007B09A5" w:rsidP="00431165">
            <w:pPr>
              <w:spacing w:after="0" w:line="240" w:lineRule="auto"/>
              <w:jc w:val="center"/>
              <w:rPr>
                <w:rFonts w:ascii="Times New Roman" w:hAnsi="Times New Roman" w:cs="Simplified Arabic"/>
                <w:b/>
                <w:bCs/>
                <w:spacing w:val="-4"/>
                <w:w w:val="80"/>
                <w:sz w:val="24"/>
                <w:szCs w:val="24"/>
                <w:rtl/>
              </w:rPr>
            </w:pPr>
            <w:r w:rsidRPr="00E04712">
              <w:rPr>
                <w:rFonts w:ascii="Times New Roman" w:hAnsi="Times New Roman" w:cs="Simplified Arabic"/>
                <w:b/>
                <w:bCs/>
                <w:spacing w:val="-4"/>
                <w:w w:val="80"/>
                <w:sz w:val="24"/>
                <w:szCs w:val="24"/>
                <w:rtl/>
              </w:rPr>
              <w:t>المتوسط الحسابي</w:t>
            </w:r>
          </w:p>
        </w:tc>
        <w:tc>
          <w:tcPr>
            <w:tcW w:w="385" w:type="pct"/>
            <w:gridSpan w:val="2"/>
            <w:vMerge w:val="restart"/>
            <w:shd w:val="clear" w:color="auto" w:fill="D9D9D9" w:themeFill="background1" w:themeFillShade="D9"/>
            <w:vAlign w:val="center"/>
          </w:tcPr>
          <w:p w14:paraId="22D8A7C1" w14:textId="77777777" w:rsidR="007B09A5" w:rsidRPr="00E04712" w:rsidRDefault="007B09A5" w:rsidP="00431165">
            <w:pPr>
              <w:spacing w:after="0" w:line="240" w:lineRule="auto"/>
              <w:jc w:val="center"/>
              <w:rPr>
                <w:rFonts w:ascii="Times New Roman" w:hAnsi="Times New Roman" w:cs="Simplified Arabic"/>
                <w:b/>
                <w:bCs/>
                <w:spacing w:val="-4"/>
                <w:w w:val="80"/>
                <w:sz w:val="24"/>
                <w:szCs w:val="24"/>
                <w:rtl/>
              </w:rPr>
            </w:pPr>
            <w:r w:rsidRPr="00E04712">
              <w:rPr>
                <w:rFonts w:ascii="Times New Roman" w:hAnsi="Times New Roman" w:cs="Simplified Arabic"/>
                <w:b/>
                <w:bCs/>
                <w:spacing w:val="-4"/>
                <w:w w:val="80"/>
                <w:sz w:val="24"/>
                <w:szCs w:val="24"/>
                <w:rtl/>
              </w:rPr>
              <w:t>الانحراف المعياري</w:t>
            </w:r>
          </w:p>
        </w:tc>
        <w:tc>
          <w:tcPr>
            <w:tcW w:w="161" w:type="pct"/>
            <w:gridSpan w:val="2"/>
            <w:vMerge w:val="restart"/>
            <w:shd w:val="clear" w:color="auto" w:fill="D9D9D9" w:themeFill="background1" w:themeFillShade="D9"/>
            <w:vAlign w:val="center"/>
          </w:tcPr>
          <w:p w14:paraId="6CA855AD" w14:textId="77777777" w:rsidR="007B09A5" w:rsidRPr="00E04712" w:rsidRDefault="007B09A5" w:rsidP="00431165">
            <w:pPr>
              <w:spacing w:after="0" w:line="240" w:lineRule="auto"/>
              <w:jc w:val="center"/>
              <w:rPr>
                <w:rFonts w:ascii="Times New Roman" w:hAnsi="Times New Roman" w:cs="Simplified Arabic"/>
                <w:b/>
                <w:bCs/>
                <w:spacing w:val="-4"/>
                <w:w w:val="80"/>
                <w:sz w:val="24"/>
                <w:szCs w:val="24"/>
                <w:rtl/>
              </w:rPr>
            </w:pPr>
            <w:r w:rsidRPr="00E04712">
              <w:rPr>
                <w:rFonts w:ascii="Times New Roman" w:hAnsi="Times New Roman" w:cs="Simplified Arabic" w:hint="cs"/>
                <w:b/>
                <w:bCs/>
                <w:spacing w:val="-4"/>
                <w:w w:val="80"/>
                <w:sz w:val="24"/>
                <w:szCs w:val="24"/>
                <w:rtl/>
              </w:rPr>
              <w:t>الترتيب</w:t>
            </w:r>
          </w:p>
        </w:tc>
        <w:tc>
          <w:tcPr>
            <w:tcW w:w="455" w:type="pct"/>
            <w:vMerge w:val="restart"/>
            <w:shd w:val="clear" w:color="auto" w:fill="D9D9D9" w:themeFill="background1" w:themeFillShade="D9"/>
            <w:vAlign w:val="center"/>
          </w:tcPr>
          <w:p w14:paraId="10EBC164" w14:textId="77777777" w:rsidR="007B09A5" w:rsidRPr="00E04712" w:rsidRDefault="007B09A5" w:rsidP="00431165">
            <w:pPr>
              <w:spacing w:after="0" w:line="240" w:lineRule="auto"/>
              <w:jc w:val="center"/>
              <w:rPr>
                <w:rFonts w:ascii="Times New Roman" w:hAnsi="Times New Roman" w:cs="Simplified Arabic"/>
                <w:b/>
                <w:bCs/>
                <w:spacing w:val="-4"/>
                <w:w w:val="80"/>
                <w:sz w:val="24"/>
                <w:szCs w:val="24"/>
                <w:rtl/>
              </w:rPr>
            </w:pPr>
            <w:r w:rsidRPr="00E04712">
              <w:rPr>
                <w:rFonts w:ascii="Times New Roman" w:hAnsi="Times New Roman" w:cs="Simplified Arabic"/>
                <w:b/>
                <w:bCs/>
                <w:spacing w:val="-4"/>
                <w:w w:val="80"/>
                <w:sz w:val="24"/>
                <w:szCs w:val="24"/>
                <w:rtl/>
              </w:rPr>
              <w:t>درجة الاستجابة</w:t>
            </w:r>
          </w:p>
        </w:tc>
      </w:tr>
      <w:tr w:rsidR="00E04712" w:rsidRPr="00E04712" w14:paraId="1EE60ACD" w14:textId="77777777" w:rsidTr="00E04712">
        <w:trPr>
          <w:tblHeader/>
        </w:trPr>
        <w:tc>
          <w:tcPr>
            <w:tcW w:w="138" w:type="pct"/>
            <w:vMerge/>
            <w:shd w:val="clear" w:color="auto" w:fill="D9D9D9" w:themeFill="background1" w:themeFillShade="D9"/>
            <w:vAlign w:val="center"/>
          </w:tcPr>
          <w:p w14:paraId="6655C64C" w14:textId="77777777" w:rsidR="007B09A5" w:rsidRPr="00E04712" w:rsidRDefault="007B09A5" w:rsidP="00431165">
            <w:pPr>
              <w:spacing w:after="0" w:line="240" w:lineRule="auto"/>
              <w:jc w:val="center"/>
              <w:rPr>
                <w:rFonts w:ascii="Times New Roman" w:hAnsi="Times New Roman" w:cs="Simplified Arabic"/>
                <w:b/>
                <w:bCs/>
                <w:spacing w:val="-4"/>
                <w:w w:val="80"/>
                <w:sz w:val="24"/>
                <w:szCs w:val="24"/>
                <w:rtl/>
              </w:rPr>
            </w:pPr>
          </w:p>
        </w:tc>
        <w:tc>
          <w:tcPr>
            <w:tcW w:w="1800" w:type="pct"/>
            <w:vMerge/>
            <w:shd w:val="clear" w:color="auto" w:fill="D9D9D9" w:themeFill="background1" w:themeFillShade="D9"/>
            <w:vAlign w:val="center"/>
          </w:tcPr>
          <w:p w14:paraId="03A54B5F" w14:textId="77777777" w:rsidR="007B09A5" w:rsidRPr="00E04712" w:rsidRDefault="007B09A5" w:rsidP="00431165">
            <w:pPr>
              <w:spacing w:after="0" w:line="240" w:lineRule="auto"/>
              <w:jc w:val="center"/>
              <w:rPr>
                <w:rFonts w:ascii="Times New Roman" w:hAnsi="Times New Roman" w:cs="Simplified Arabic"/>
                <w:b/>
                <w:bCs/>
                <w:spacing w:val="-4"/>
                <w:w w:val="80"/>
                <w:sz w:val="24"/>
                <w:szCs w:val="24"/>
                <w:rtl/>
              </w:rPr>
            </w:pPr>
          </w:p>
        </w:tc>
        <w:tc>
          <w:tcPr>
            <w:tcW w:w="114" w:type="pct"/>
            <w:shd w:val="clear" w:color="auto" w:fill="D9D9D9" w:themeFill="background1" w:themeFillShade="D9"/>
            <w:vAlign w:val="center"/>
          </w:tcPr>
          <w:p w14:paraId="7749355A" w14:textId="77777777" w:rsidR="007B09A5" w:rsidRPr="00E04712" w:rsidRDefault="007B09A5" w:rsidP="00431165">
            <w:pPr>
              <w:spacing w:after="0" w:line="240" w:lineRule="auto"/>
              <w:jc w:val="center"/>
              <w:rPr>
                <w:rFonts w:ascii="Times New Roman" w:hAnsi="Times New Roman" w:cs="Simplified Arabic"/>
                <w:b/>
                <w:bCs/>
                <w:spacing w:val="-4"/>
                <w:w w:val="80"/>
                <w:sz w:val="24"/>
                <w:szCs w:val="24"/>
                <w:rtl/>
              </w:rPr>
            </w:pPr>
          </w:p>
        </w:tc>
        <w:tc>
          <w:tcPr>
            <w:tcW w:w="320" w:type="pct"/>
            <w:shd w:val="clear" w:color="auto" w:fill="D9D9D9" w:themeFill="background1" w:themeFillShade="D9"/>
            <w:vAlign w:val="center"/>
          </w:tcPr>
          <w:p w14:paraId="4E90C697" w14:textId="77777777" w:rsidR="007B09A5" w:rsidRPr="00E04712" w:rsidRDefault="007B09A5" w:rsidP="00431165">
            <w:pPr>
              <w:spacing w:after="0" w:line="240" w:lineRule="auto"/>
              <w:jc w:val="center"/>
              <w:rPr>
                <w:rFonts w:ascii="Times New Roman" w:hAnsi="Times New Roman" w:cs="Simplified Arabic"/>
                <w:b/>
                <w:bCs/>
                <w:spacing w:val="-4"/>
                <w:w w:val="80"/>
                <w:sz w:val="24"/>
                <w:szCs w:val="24"/>
                <w:rtl/>
              </w:rPr>
            </w:pPr>
            <w:r w:rsidRPr="00E04712">
              <w:rPr>
                <w:rFonts w:ascii="Times New Roman" w:hAnsi="Times New Roman" w:cs="Simplified Arabic"/>
                <w:b/>
                <w:bCs/>
                <w:spacing w:val="-4"/>
                <w:w w:val="80"/>
                <w:sz w:val="24"/>
                <w:szCs w:val="24"/>
                <w:rtl/>
              </w:rPr>
              <w:t>أوافق بشدة</w:t>
            </w:r>
          </w:p>
        </w:tc>
        <w:tc>
          <w:tcPr>
            <w:tcW w:w="207" w:type="pct"/>
            <w:shd w:val="clear" w:color="auto" w:fill="D9D9D9" w:themeFill="background1" w:themeFillShade="D9"/>
            <w:vAlign w:val="center"/>
          </w:tcPr>
          <w:p w14:paraId="231F634D" w14:textId="77777777" w:rsidR="007B09A5" w:rsidRPr="00E04712" w:rsidRDefault="007B09A5" w:rsidP="00431165">
            <w:pPr>
              <w:spacing w:after="0" w:line="240" w:lineRule="auto"/>
              <w:jc w:val="center"/>
              <w:rPr>
                <w:rFonts w:ascii="Times New Roman" w:hAnsi="Times New Roman" w:cs="Simplified Arabic"/>
                <w:b/>
                <w:bCs/>
                <w:spacing w:val="-4"/>
                <w:w w:val="80"/>
                <w:sz w:val="24"/>
                <w:szCs w:val="24"/>
                <w:rtl/>
              </w:rPr>
            </w:pPr>
            <w:r w:rsidRPr="00E04712">
              <w:rPr>
                <w:rFonts w:ascii="Times New Roman" w:hAnsi="Times New Roman" w:cs="Simplified Arabic"/>
                <w:b/>
                <w:bCs/>
                <w:spacing w:val="-4"/>
                <w:w w:val="80"/>
                <w:sz w:val="24"/>
                <w:szCs w:val="24"/>
                <w:rtl/>
              </w:rPr>
              <w:t>أوافق</w:t>
            </w:r>
          </w:p>
        </w:tc>
        <w:tc>
          <w:tcPr>
            <w:tcW w:w="422" w:type="pct"/>
            <w:shd w:val="clear" w:color="auto" w:fill="D9D9D9" w:themeFill="background1" w:themeFillShade="D9"/>
            <w:vAlign w:val="center"/>
          </w:tcPr>
          <w:p w14:paraId="06314FA7" w14:textId="77777777" w:rsidR="007B09A5" w:rsidRPr="00E04712" w:rsidRDefault="007B09A5" w:rsidP="00431165">
            <w:pPr>
              <w:spacing w:after="0" w:line="240" w:lineRule="auto"/>
              <w:jc w:val="center"/>
              <w:rPr>
                <w:rFonts w:ascii="Times New Roman" w:hAnsi="Times New Roman" w:cs="Simplified Arabic"/>
                <w:b/>
                <w:bCs/>
                <w:spacing w:val="-4"/>
                <w:w w:val="80"/>
                <w:sz w:val="24"/>
                <w:szCs w:val="24"/>
                <w:rtl/>
              </w:rPr>
            </w:pPr>
            <w:r w:rsidRPr="00E04712">
              <w:rPr>
                <w:rFonts w:ascii="Times New Roman" w:hAnsi="Times New Roman" w:cs="Simplified Arabic"/>
                <w:b/>
                <w:bCs/>
                <w:spacing w:val="-4"/>
                <w:w w:val="80"/>
                <w:sz w:val="24"/>
                <w:szCs w:val="24"/>
                <w:rtl/>
              </w:rPr>
              <w:t>أوافق إلى حد ما</w:t>
            </w:r>
          </w:p>
        </w:tc>
        <w:tc>
          <w:tcPr>
            <w:tcW w:w="247" w:type="pct"/>
            <w:shd w:val="clear" w:color="auto" w:fill="D9D9D9" w:themeFill="background1" w:themeFillShade="D9"/>
            <w:vAlign w:val="center"/>
          </w:tcPr>
          <w:p w14:paraId="2CC96281" w14:textId="77777777" w:rsidR="007B09A5" w:rsidRPr="00E04712" w:rsidRDefault="007B09A5" w:rsidP="00431165">
            <w:pPr>
              <w:spacing w:after="0" w:line="240" w:lineRule="auto"/>
              <w:jc w:val="center"/>
              <w:rPr>
                <w:rFonts w:ascii="Times New Roman" w:hAnsi="Times New Roman" w:cs="Simplified Arabic"/>
                <w:b/>
                <w:bCs/>
                <w:spacing w:val="-4"/>
                <w:w w:val="80"/>
                <w:sz w:val="24"/>
                <w:szCs w:val="24"/>
                <w:rtl/>
                <w:lang w:bidi="ar-EG"/>
              </w:rPr>
            </w:pPr>
            <w:r w:rsidRPr="00E04712">
              <w:rPr>
                <w:rFonts w:ascii="Times New Roman" w:hAnsi="Times New Roman" w:cs="Simplified Arabic" w:hint="cs"/>
                <w:b/>
                <w:bCs/>
                <w:spacing w:val="-4"/>
                <w:w w:val="80"/>
                <w:sz w:val="24"/>
                <w:szCs w:val="24"/>
                <w:rtl/>
                <w:lang w:bidi="ar-EG"/>
              </w:rPr>
              <w:t>لا أوافق</w:t>
            </w:r>
          </w:p>
        </w:tc>
        <w:tc>
          <w:tcPr>
            <w:tcW w:w="368" w:type="pct"/>
            <w:shd w:val="clear" w:color="auto" w:fill="D9D9D9" w:themeFill="background1" w:themeFillShade="D9"/>
            <w:vAlign w:val="center"/>
          </w:tcPr>
          <w:p w14:paraId="44D4C87A" w14:textId="77777777" w:rsidR="007B09A5" w:rsidRPr="00E04712" w:rsidRDefault="007B09A5" w:rsidP="00431165">
            <w:pPr>
              <w:spacing w:after="0" w:line="240" w:lineRule="auto"/>
              <w:jc w:val="center"/>
              <w:rPr>
                <w:rFonts w:ascii="Times New Roman" w:hAnsi="Times New Roman" w:cs="Simplified Arabic"/>
                <w:b/>
                <w:bCs/>
                <w:spacing w:val="-4"/>
                <w:w w:val="80"/>
                <w:sz w:val="24"/>
                <w:szCs w:val="24"/>
                <w:rtl/>
              </w:rPr>
            </w:pPr>
            <w:r w:rsidRPr="00E04712">
              <w:rPr>
                <w:rFonts w:ascii="Times New Roman" w:hAnsi="Times New Roman" w:cs="Simplified Arabic" w:hint="cs"/>
                <w:b/>
                <w:bCs/>
                <w:spacing w:val="-4"/>
                <w:w w:val="80"/>
                <w:sz w:val="24"/>
                <w:szCs w:val="24"/>
                <w:rtl/>
              </w:rPr>
              <w:t>لا أوافق بشدة</w:t>
            </w:r>
          </w:p>
        </w:tc>
        <w:tc>
          <w:tcPr>
            <w:tcW w:w="382" w:type="pct"/>
            <w:gridSpan w:val="2"/>
            <w:vMerge/>
            <w:shd w:val="clear" w:color="auto" w:fill="D9D9D9" w:themeFill="background1" w:themeFillShade="D9"/>
            <w:vAlign w:val="center"/>
          </w:tcPr>
          <w:p w14:paraId="321BD374" w14:textId="77777777" w:rsidR="007B09A5" w:rsidRPr="00E04712" w:rsidRDefault="007B09A5" w:rsidP="00431165">
            <w:pPr>
              <w:spacing w:after="0" w:line="240" w:lineRule="auto"/>
              <w:jc w:val="center"/>
              <w:rPr>
                <w:rFonts w:ascii="Times New Roman" w:hAnsi="Times New Roman" w:cs="Simplified Arabic"/>
                <w:b/>
                <w:bCs/>
                <w:spacing w:val="-4"/>
                <w:w w:val="80"/>
                <w:sz w:val="24"/>
                <w:szCs w:val="24"/>
                <w:rtl/>
              </w:rPr>
            </w:pPr>
          </w:p>
        </w:tc>
        <w:tc>
          <w:tcPr>
            <w:tcW w:w="385" w:type="pct"/>
            <w:gridSpan w:val="2"/>
            <w:vMerge/>
            <w:shd w:val="clear" w:color="auto" w:fill="D9D9D9" w:themeFill="background1" w:themeFillShade="D9"/>
            <w:vAlign w:val="center"/>
          </w:tcPr>
          <w:p w14:paraId="708BC887" w14:textId="77777777" w:rsidR="007B09A5" w:rsidRPr="00E04712" w:rsidRDefault="007B09A5" w:rsidP="00431165">
            <w:pPr>
              <w:spacing w:after="0" w:line="240" w:lineRule="auto"/>
              <w:jc w:val="center"/>
              <w:rPr>
                <w:rFonts w:ascii="Times New Roman" w:hAnsi="Times New Roman" w:cs="Simplified Arabic"/>
                <w:b/>
                <w:bCs/>
                <w:spacing w:val="-4"/>
                <w:w w:val="80"/>
                <w:sz w:val="24"/>
                <w:szCs w:val="24"/>
                <w:rtl/>
              </w:rPr>
            </w:pPr>
          </w:p>
        </w:tc>
        <w:tc>
          <w:tcPr>
            <w:tcW w:w="161" w:type="pct"/>
            <w:gridSpan w:val="2"/>
            <w:vMerge/>
            <w:shd w:val="clear" w:color="auto" w:fill="D9D9D9" w:themeFill="background1" w:themeFillShade="D9"/>
            <w:vAlign w:val="center"/>
          </w:tcPr>
          <w:p w14:paraId="3D98D682" w14:textId="77777777" w:rsidR="007B09A5" w:rsidRPr="00E04712" w:rsidRDefault="007B09A5" w:rsidP="00431165">
            <w:pPr>
              <w:spacing w:after="0" w:line="240" w:lineRule="auto"/>
              <w:jc w:val="center"/>
              <w:rPr>
                <w:rFonts w:ascii="Times New Roman" w:hAnsi="Times New Roman" w:cs="Simplified Arabic"/>
                <w:b/>
                <w:bCs/>
                <w:spacing w:val="-4"/>
                <w:w w:val="80"/>
                <w:sz w:val="24"/>
                <w:szCs w:val="24"/>
                <w:rtl/>
              </w:rPr>
            </w:pPr>
          </w:p>
        </w:tc>
        <w:tc>
          <w:tcPr>
            <w:tcW w:w="455" w:type="pct"/>
            <w:vMerge/>
            <w:shd w:val="clear" w:color="auto" w:fill="D9D9D9" w:themeFill="background1" w:themeFillShade="D9"/>
            <w:vAlign w:val="center"/>
          </w:tcPr>
          <w:p w14:paraId="2B6A0F9F" w14:textId="77777777" w:rsidR="007B09A5" w:rsidRPr="00E04712" w:rsidRDefault="007B09A5" w:rsidP="00431165">
            <w:pPr>
              <w:spacing w:after="0" w:line="240" w:lineRule="auto"/>
              <w:jc w:val="center"/>
              <w:rPr>
                <w:rFonts w:ascii="Times New Roman" w:hAnsi="Times New Roman" w:cs="Simplified Arabic"/>
                <w:b/>
                <w:bCs/>
                <w:spacing w:val="-4"/>
                <w:w w:val="80"/>
                <w:sz w:val="24"/>
                <w:szCs w:val="24"/>
                <w:rtl/>
              </w:rPr>
            </w:pPr>
          </w:p>
        </w:tc>
      </w:tr>
      <w:tr w:rsidR="00E04712" w:rsidRPr="00E04712" w14:paraId="7F5BE174" w14:textId="77777777" w:rsidTr="00E04712">
        <w:tc>
          <w:tcPr>
            <w:tcW w:w="138" w:type="pct"/>
            <w:vMerge w:val="restart"/>
            <w:vAlign w:val="center"/>
          </w:tcPr>
          <w:p w14:paraId="7A390B3F" w14:textId="77777777" w:rsidR="007B09A5" w:rsidRPr="00E04712" w:rsidRDefault="007B09A5" w:rsidP="00431165">
            <w:pPr>
              <w:spacing w:after="0" w:line="240" w:lineRule="auto"/>
              <w:jc w:val="center"/>
              <w:rPr>
                <w:rFonts w:ascii="Times New Roman" w:hAnsi="Times New Roman" w:cs="Simplified Arabic"/>
                <w:spacing w:val="-4"/>
                <w:w w:val="80"/>
                <w:sz w:val="24"/>
                <w:szCs w:val="24"/>
                <w:lang w:bidi="ar-EG"/>
              </w:rPr>
            </w:pPr>
            <w:r w:rsidRPr="00E04712">
              <w:rPr>
                <w:rFonts w:ascii="Times New Roman" w:hAnsi="Times New Roman" w:cs="Simplified Arabic" w:hint="cs"/>
                <w:spacing w:val="-4"/>
                <w:w w:val="80"/>
                <w:sz w:val="24"/>
                <w:szCs w:val="24"/>
                <w:rtl/>
                <w:lang w:bidi="ar-EG"/>
              </w:rPr>
              <w:t>6</w:t>
            </w:r>
          </w:p>
        </w:tc>
        <w:tc>
          <w:tcPr>
            <w:tcW w:w="1800" w:type="pct"/>
            <w:vMerge w:val="restart"/>
          </w:tcPr>
          <w:p w14:paraId="7971799A" w14:textId="77777777" w:rsidR="007B09A5" w:rsidRPr="00E04712" w:rsidRDefault="007B09A5" w:rsidP="00431165">
            <w:pPr>
              <w:autoSpaceDE w:val="0"/>
              <w:autoSpaceDN w:val="0"/>
              <w:adjustRightInd w:val="0"/>
              <w:spacing w:after="0" w:line="240" w:lineRule="auto"/>
              <w:jc w:val="center"/>
              <w:rPr>
                <w:rFonts w:ascii="Times New Roman" w:eastAsia="Calibri" w:hAnsi="Times New Roman" w:cs="Simplified Arabic"/>
                <w:spacing w:val="-4"/>
                <w:w w:val="80"/>
                <w:sz w:val="24"/>
                <w:szCs w:val="24"/>
                <w:rtl/>
                <w:lang w:bidi="ar-EG"/>
              </w:rPr>
            </w:pPr>
            <w:r w:rsidRPr="00E04712">
              <w:rPr>
                <w:rFonts w:ascii="Times New Roman" w:eastAsia="Calibri" w:hAnsi="Times New Roman" w:cs="Simplified Arabic"/>
                <w:spacing w:val="-4"/>
                <w:w w:val="80"/>
                <w:sz w:val="24"/>
                <w:szCs w:val="24"/>
                <w:rtl/>
                <w:lang w:bidi="ar-EG"/>
              </w:rPr>
              <w:t>تعتمد منشورات التسول الإلكتروني غالباً على قصص مؤثرة لاستثارة التعاطف.</w:t>
            </w:r>
          </w:p>
        </w:tc>
        <w:tc>
          <w:tcPr>
            <w:tcW w:w="114" w:type="pct"/>
            <w:shd w:val="clear" w:color="auto" w:fill="D9D9D9" w:themeFill="background1" w:themeFillShade="D9"/>
            <w:vAlign w:val="center"/>
          </w:tcPr>
          <w:p w14:paraId="115303C2" w14:textId="77777777" w:rsidR="007B09A5" w:rsidRPr="00E04712" w:rsidRDefault="007B09A5" w:rsidP="00431165">
            <w:pPr>
              <w:spacing w:after="0" w:line="240" w:lineRule="auto"/>
              <w:jc w:val="center"/>
              <w:rPr>
                <w:rFonts w:ascii="Times New Roman" w:hAnsi="Times New Roman" w:cs="Simplified Arabic"/>
                <w:spacing w:val="-4"/>
                <w:w w:val="80"/>
                <w:sz w:val="24"/>
                <w:szCs w:val="24"/>
              </w:rPr>
            </w:pPr>
            <w:r w:rsidRPr="00E04712">
              <w:rPr>
                <w:rFonts w:ascii="Times New Roman" w:hAnsi="Times New Roman" w:cs="Simplified Arabic"/>
                <w:spacing w:val="-4"/>
                <w:w w:val="80"/>
                <w:sz w:val="24"/>
                <w:szCs w:val="24"/>
                <w:rtl/>
              </w:rPr>
              <w:t>ك</w:t>
            </w:r>
          </w:p>
        </w:tc>
        <w:tc>
          <w:tcPr>
            <w:tcW w:w="320" w:type="pct"/>
            <w:vAlign w:val="center"/>
          </w:tcPr>
          <w:p w14:paraId="38C3D1DD"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52</w:t>
            </w:r>
          </w:p>
        </w:tc>
        <w:tc>
          <w:tcPr>
            <w:tcW w:w="207" w:type="pct"/>
            <w:vAlign w:val="center"/>
          </w:tcPr>
          <w:p w14:paraId="4B56E174"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45</w:t>
            </w:r>
          </w:p>
        </w:tc>
        <w:tc>
          <w:tcPr>
            <w:tcW w:w="422" w:type="pct"/>
            <w:vAlign w:val="center"/>
          </w:tcPr>
          <w:p w14:paraId="5F13F4A2"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14</w:t>
            </w:r>
          </w:p>
        </w:tc>
        <w:tc>
          <w:tcPr>
            <w:tcW w:w="247" w:type="pct"/>
            <w:vAlign w:val="center"/>
          </w:tcPr>
          <w:p w14:paraId="1B9CCE5C"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3</w:t>
            </w:r>
          </w:p>
        </w:tc>
        <w:tc>
          <w:tcPr>
            <w:tcW w:w="368" w:type="pct"/>
            <w:vAlign w:val="center"/>
          </w:tcPr>
          <w:p w14:paraId="69A55B4A"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7</w:t>
            </w:r>
          </w:p>
        </w:tc>
        <w:tc>
          <w:tcPr>
            <w:tcW w:w="382" w:type="pct"/>
            <w:gridSpan w:val="2"/>
            <w:vMerge w:val="restart"/>
            <w:vAlign w:val="center"/>
          </w:tcPr>
          <w:p w14:paraId="07AC04BF"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4.09</w:t>
            </w:r>
          </w:p>
        </w:tc>
        <w:tc>
          <w:tcPr>
            <w:tcW w:w="385" w:type="pct"/>
            <w:gridSpan w:val="2"/>
            <w:vMerge w:val="restart"/>
            <w:vAlign w:val="center"/>
          </w:tcPr>
          <w:p w14:paraId="6D3EC536"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1.080</w:t>
            </w:r>
          </w:p>
        </w:tc>
        <w:tc>
          <w:tcPr>
            <w:tcW w:w="161" w:type="pct"/>
            <w:gridSpan w:val="2"/>
            <w:vMerge w:val="restart"/>
            <w:vAlign w:val="center"/>
          </w:tcPr>
          <w:p w14:paraId="1C20A0CE"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2</w:t>
            </w:r>
          </w:p>
        </w:tc>
        <w:tc>
          <w:tcPr>
            <w:tcW w:w="455" w:type="pct"/>
            <w:vMerge w:val="restart"/>
            <w:vAlign w:val="center"/>
          </w:tcPr>
          <w:p w14:paraId="2AC5BFCD" w14:textId="77777777" w:rsidR="007B09A5" w:rsidRPr="00E04712" w:rsidRDefault="007B09A5" w:rsidP="00431165">
            <w:pPr>
              <w:autoSpaceDE w:val="0"/>
              <w:autoSpaceDN w:val="0"/>
              <w:adjustRightInd w:val="0"/>
              <w:spacing w:after="0" w:line="240" w:lineRule="auto"/>
              <w:ind w:right="60"/>
              <w:jc w:val="center"/>
              <w:rPr>
                <w:rFonts w:ascii="Times New Roman" w:hAnsi="Times New Roman" w:cs="Simplified Arabic"/>
                <w:color w:val="000000"/>
                <w:spacing w:val="-4"/>
                <w:w w:val="80"/>
                <w:sz w:val="24"/>
                <w:szCs w:val="24"/>
                <w:rtl/>
                <w:lang w:bidi="ar-EG"/>
              </w:rPr>
            </w:pPr>
            <w:r w:rsidRPr="00E04712">
              <w:rPr>
                <w:rFonts w:ascii="Times New Roman" w:hAnsi="Times New Roman" w:cs="Simplified Arabic"/>
                <w:color w:val="000000"/>
                <w:spacing w:val="-4"/>
                <w:w w:val="80"/>
                <w:sz w:val="24"/>
                <w:szCs w:val="24"/>
                <w:rtl/>
                <w:lang w:bidi="ar-EG"/>
              </w:rPr>
              <w:t>عالية</w:t>
            </w:r>
          </w:p>
        </w:tc>
      </w:tr>
      <w:tr w:rsidR="00E04712" w:rsidRPr="00E04712" w14:paraId="3546E023" w14:textId="77777777" w:rsidTr="00E04712">
        <w:tc>
          <w:tcPr>
            <w:tcW w:w="138" w:type="pct"/>
            <w:vMerge/>
            <w:vAlign w:val="center"/>
          </w:tcPr>
          <w:p w14:paraId="02E51202" w14:textId="77777777" w:rsidR="007B09A5" w:rsidRPr="00E04712" w:rsidRDefault="007B09A5" w:rsidP="00431165">
            <w:pPr>
              <w:spacing w:after="0" w:line="240" w:lineRule="auto"/>
              <w:jc w:val="center"/>
              <w:rPr>
                <w:rFonts w:ascii="Times New Roman" w:hAnsi="Times New Roman" w:cs="Simplified Arabic"/>
                <w:spacing w:val="-4"/>
                <w:w w:val="80"/>
                <w:sz w:val="24"/>
                <w:szCs w:val="24"/>
                <w:rtl/>
              </w:rPr>
            </w:pPr>
          </w:p>
        </w:tc>
        <w:tc>
          <w:tcPr>
            <w:tcW w:w="1800" w:type="pct"/>
            <w:vMerge/>
            <w:vAlign w:val="center"/>
          </w:tcPr>
          <w:p w14:paraId="28F09BBD" w14:textId="77777777" w:rsidR="007B09A5" w:rsidRPr="00E04712" w:rsidRDefault="007B09A5" w:rsidP="00431165">
            <w:pPr>
              <w:spacing w:after="0" w:line="240" w:lineRule="auto"/>
              <w:jc w:val="center"/>
              <w:rPr>
                <w:rFonts w:ascii="Times New Roman" w:hAnsi="Times New Roman" w:cs="Simplified Arabic"/>
                <w:spacing w:val="-4"/>
                <w:w w:val="80"/>
                <w:sz w:val="24"/>
                <w:szCs w:val="24"/>
                <w:rtl/>
              </w:rPr>
            </w:pPr>
          </w:p>
        </w:tc>
        <w:tc>
          <w:tcPr>
            <w:tcW w:w="114" w:type="pct"/>
            <w:shd w:val="clear" w:color="auto" w:fill="D9D9D9" w:themeFill="background1" w:themeFillShade="D9"/>
            <w:vAlign w:val="center"/>
          </w:tcPr>
          <w:p w14:paraId="3193604E" w14:textId="77777777" w:rsidR="007B09A5" w:rsidRPr="00E04712" w:rsidRDefault="007B09A5" w:rsidP="00431165">
            <w:pPr>
              <w:spacing w:after="0" w:line="240" w:lineRule="auto"/>
              <w:jc w:val="center"/>
              <w:rPr>
                <w:rFonts w:ascii="Times New Roman" w:hAnsi="Times New Roman" w:cs="Simplified Arabic"/>
                <w:spacing w:val="-4"/>
                <w:w w:val="80"/>
                <w:sz w:val="24"/>
                <w:szCs w:val="24"/>
              </w:rPr>
            </w:pPr>
            <w:r w:rsidRPr="00E04712">
              <w:rPr>
                <w:rFonts w:ascii="Times New Roman" w:hAnsi="Times New Roman" w:cs="Simplified Arabic"/>
                <w:spacing w:val="-4"/>
                <w:w w:val="80"/>
                <w:sz w:val="24"/>
                <w:szCs w:val="24"/>
                <w:rtl/>
              </w:rPr>
              <w:t>%</w:t>
            </w:r>
          </w:p>
        </w:tc>
        <w:tc>
          <w:tcPr>
            <w:tcW w:w="320" w:type="pct"/>
            <w:vAlign w:val="center"/>
          </w:tcPr>
          <w:p w14:paraId="7DE2551E"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43.0</w:t>
            </w:r>
          </w:p>
        </w:tc>
        <w:tc>
          <w:tcPr>
            <w:tcW w:w="207" w:type="pct"/>
            <w:vAlign w:val="center"/>
          </w:tcPr>
          <w:p w14:paraId="6EE8565C"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37.2</w:t>
            </w:r>
          </w:p>
        </w:tc>
        <w:tc>
          <w:tcPr>
            <w:tcW w:w="422" w:type="pct"/>
            <w:vAlign w:val="center"/>
          </w:tcPr>
          <w:p w14:paraId="6245E801"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11.6</w:t>
            </w:r>
          </w:p>
        </w:tc>
        <w:tc>
          <w:tcPr>
            <w:tcW w:w="247" w:type="pct"/>
            <w:vAlign w:val="center"/>
          </w:tcPr>
          <w:p w14:paraId="2EE24D73"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2.5</w:t>
            </w:r>
          </w:p>
        </w:tc>
        <w:tc>
          <w:tcPr>
            <w:tcW w:w="368" w:type="pct"/>
            <w:vAlign w:val="center"/>
          </w:tcPr>
          <w:p w14:paraId="3AC1FB83"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5.8</w:t>
            </w:r>
          </w:p>
        </w:tc>
        <w:tc>
          <w:tcPr>
            <w:tcW w:w="382" w:type="pct"/>
            <w:gridSpan w:val="2"/>
            <w:vMerge/>
            <w:vAlign w:val="center"/>
          </w:tcPr>
          <w:p w14:paraId="3EDA960C"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spacing w:val="-4"/>
                <w:w w:val="80"/>
                <w:sz w:val="24"/>
                <w:szCs w:val="24"/>
              </w:rPr>
            </w:pPr>
          </w:p>
        </w:tc>
        <w:tc>
          <w:tcPr>
            <w:tcW w:w="385" w:type="pct"/>
            <w:gridSpan w:val="2"/>
            <w:vMerge/>
            <w:vAlign w:val="center"/>
          </w:tcPr>
          <w:p w14:paraId="62BB32CF"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spacing w:val="-4"/>
                <w:w w:val="80"/>
                <w:sz w:val="24"/>
                <w:szCs w:val="24"/>
              </w:rPr>
            </w:pPr>
          </w:p>
        </w:tc>
        <w:tc>
          <w:tcPr>
            <w:tcW w:w="161" w:type="pct"/>
            <w:gridSpan w:val="2"/>
            <w:vMerge/>
            <w:vAlign w:val="center"/>
          </w:tcPr>
          <w:p w14:paraId="429910FB"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spacing w:val="-4"/>
                <w:w w:val="80"/>
                <w:sz w:val="24"/>
                <w:szCs w:val="24"/>
                <w:rtl/>
              </w:rPr>
            </w:pPr>
          </w:p>
        </w:tc>
        <w:tc>
          <w:tcPr>
            <w:tcW w:w="455" w:type="pct"/>
            <w:vMerge/>
            <w:vAlign w:val="center"/>
          </w:tcPr>
          <w:p w14:paraId="052D489A"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spacing w:val="-4"/>
                <w:w w:val="80"/>
                <w:sz w:val="24"/>
                <w:szCs w:val="24"/>
                <w:rtl/>
              </w:rPr>
            </w:pPr>
          </w:p>
        </w:tc>
      </w:tr>
      <w:tr w:rsidR="00E04712" w:rsidRPr="00E04712" w14:paraId="45F15E2D" w14:textId="77777777" w:rsidTr="00E04712">
        <w:tc>
          <w:tcPr>
            <w:tcW w:w="138" w:type="pct"/>
            <w:vMerge w:val="restart"/>
            <w:vAlign w:val="center"/>
          </w:tcPr>
          <w:p w14:paraId="7B116E49" w14:textId="77777777" w:rsidR="007B09A5" w:rsidRPr="00E04712" w:rsidRDefault="007B09A5" w:rsidP="00431165">
            <w:pPr>
              <w:spacing w:after="0" w:line="240" w:lineRule="auto"/>
              <w:jc w:val="center"/>
              <w:rPr>
                <w:rFonts w:ascii="Times New Roman" w:hAnsi="Times New Roman" w:cs="Simplified Arabic"/>
                <w:spacing w:val="-4"/>
                <w:w w:val="80"/>
                <w:sz w:val="24"/>
                <w:szCs w:val="24"/>
                <w:rtl/>
              </w:rPr>
            </w:pPr>
            <w:r w:rsidRPr="00E04712">
              <w:rPr>
                <w:rFonts w:ascii="Times New Roman" w:hAnsi="Times New Roman" w:cs="Simplified Arabic" w:hint="cs"/>
                <w:spacing w:val="-4"/>
                <w:w w:val="80"/>
                <w:sz w:val="24"/>
                <w:szCs w:val="24"/>
                <w:rtl/>
              </w:rPr>
              <w:t>7</w:t>
            </w:r>
          </w:p>
        </w:tc>
        <w:tc>
          <w:tcPr>
            <w:tcW w:w="1800" w:type="pct"/>
            <w:vMerge w:val="restart"/>
          </w:tcPr>
          <w:p w14:paraId="66C0E2F9"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spacing w:val="-4"/>
                <w:w w:val="80"/>
                <w:sz w:val="24"/>
                <w:szCs w:val="24"/>
                <w:rtl/>
                <w:lang w:bidi="ar-KW"/>
              </w:rPr>
            </w:pPr>
            <w:r w:rsidRPr="00E04712">
              <w:rPr>
                <w:rFonts w:ascii="Times New Roman" w:hAnsi="Times New Roman" w:cs="Simplified Arabic"/>
                <w:spacing w:val="-4"/>
                <w:w w:val="80"/>
                <w:sz w:val="24"/>
                <w:szCs w:val="24"/>
                <w:rtl/>
                <w:lang w:bidi="ar-KW"/>
              </w:rPr>
              <w:t>يستخدم بعض أصحاب هذه المنشورات صوراً أو مقاطع فيديو مؤثرة لدعم قصصهم.</w:t>
            </w:r>
          </w:p>
        </w:tc>
        <w:tc>
          <w:tcPr>
            <w:tcW w:w="114" w:type="pct"/>
            <w:shd w:val="clear" w:color="auto" w:fill="D9D9D9" w:themeFill="background1" w:themeFillShade="D9"/>
            <w:vAlign w:val="center"/>
          </w:tcPr>
          <w:p w14:paraId="10D05F6C" w14:textId="77777777" w:rsidR="007B09A5" w:rsidRPr="00E04712" w:rsidRDefault="007B09A5" w:rsidP="00431165">
            <w:pPr>
              <w:spacing w:after="0" w:line="240" w:lineRule="auto"/>
              <w:jc w:val="center"/>
              <w:rPr>
                <w:rFonts w:ascii="Times New Roman" w:hAnsi="Times New Roman" w:cs="Simplified Arabic"/>
                <w:spacing w:val="-4"/>
                <w:w w:val="80"/>
                <w:sz w:val="24"/>
                <w:szCs w:val="24"/>
              </w:rPr>
            </w:pPr>
            <w:r w:rsidRPr="00E04712">
              <w:rPr>
                <w:rFonts w:ascii="Times New Roman" w:hAnsi="Times New Roman" w:cs="Simplified Arabic"/>
                <w:spacing w:val="-4"/>
                <w:w w:val="80"/>
                <w:sz w:val="24"/>
                <w:szCs w:val="24"/>
                <w:rtl/>
              </w:rPr>
              <w:t>ك</w:t>
            </w:r>
          </w:p>
        </w:tc>
        <w:tc>
          <w:tcPr>
            <w:tcW w:w="320" w:type="pct"/>
            <w:vAlign w:val="center"/>
          </w:tcPr>
          <w:p w14:paraId="24E97A78"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30</w:t>
            </w:r>
          </w:p>
        </w:tc>
        <w:tc>
          <w:tcPr>
            <w:tcW w:w="207" w:type="pct"/>
            <w:vAlign w:val="center"/>
          </w:tcPr>
          <w:p w14:paraId="2C0C04F8"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64</w:t>
            </w:r>
          </w:p>
        </w:tc>
        <w:tc>
          <w:tcPr>
            <w:tcW w:w="422" w:type="pct"/>
            <w:vAlign w:val="center"/>
          </w:tcPr>
          <w:p w14:paraId="64275A7C"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15</w:t>
            </w:r>
          </w:p>
        </w:tc>
        <w:tc>
          <w:tcPr>
            <w:tcW w:w="247" w:type="pct"/>
            <w:vAlign w:val="center"/>
          </w:tcPr>
          <w:p w14:paraId="54C73052"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6</w:t>
            </w:r>
          </w:p>
        </w:tc>
        <w:tc>
          <w:tcPr>
            <w:tcW w:w="368" w:type="pct"/>
            <w:vAlign w:val="center"/>
          </w:tcPr>
          <w:p w14:paraId="78959B7E"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6</w:t>
            </w:r>
          </w:p>
        </w:tc>
        <w:tc>
          <w:tcPr>
            <w:tcW w:w="382" w:type="pct"/>
            <w:gridSpan w:val="2"/>
            <w:vMerge w:val="restart"/>
            <w:vAlign w:val="center"/>
          </w:tcPr>
          <w:p w14:paraId="1E7B2B95"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3.88</w:t>
            </w:r>
          </w:p>
        </w:tc>
        <w:tc>
          <w:tcPr>
            <w:tcW w:w="385" w:type="pct"/>
            <w:gridSpan w:val="2"/>
            <w:vMerge w:val="restart"/>
            <w:vAlign w:val="center"/>
          </w:tcPr>
          <w:p w14:paraId="7643C1E0"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1.005</w:t>
            </w:r>
          </w:p>
        </w:tc>
        <w:tc>
          <w:tcPr>
            <w:tcW w:w="161" w:type="pct"/>
            <w:gridSpan w:val="2"/>
            <w:vMerge w:val="restart"/>
            <w:vAlign w:val="center"/>
          </w:tcPr>
          <w:p w14:paraId="2071AAE8"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4</w:t>
            </w:r>
          </w:p>
        </w:tc>
        <w:tc>
          <w:tcPr>
            <w:tcW w:w="455" w:type="pct"/>
            <w:vMerge w:val="restart"/>
            <w:vAlign w:val="center"/>
          </w:tcPr>
          <w:p w14:paraId="43B65BED"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tl/>
              </w:rPr>
              <w:t>عالية</w:t>
            </w:r>
          </w:p>
        </w:tc>
      </w:tr>
      <w:tr w:rsidR="00E04712" w:rsidRPr="00E04712" w14:paraId="148EF9D2" w14:textId="77777777" w:rsidTr="00E04712">
        <w:tc>
          <w:tcPr>
            <w:tcW w:w="138" w:type="pct"/>
            <w:vMerge/>
            <w:vAlign w:val="center"/>
          </w:tcPr>
          <w:p w14:paraId="57B6BE56" w14:textId="77777777" w:rsidR="007B09A5" w:rsidRPr="00E04712" w:rsidRDefault="007B09A5" w:rsidP="00431165">
            <w:pPr>
              <w:spacing w:after="0" w:line="240" w:lineRule="auto"/>
              <w:jc w:val="center"/>
              <w:rPr>
                <w:rFonts w:ascii="Times New Roman" w:hAnsi="Times New Roman" w:cs="Simplified Arabic"/>
                <w:spacing w:val="-4"/>
                <w:w w:val="80"/>
                <w:sz w:val="24"/>
                <w:szCs w:val="24"/>
                <w:rtl/>
              </w:rPr>
            </w:pPr>
          </w:p>
        </w:tc>
        <w:tc>
          <w:tcPr>
            <w:tcW w:w="1800" w:type="pct"/>
            <w:vMerge/>
            <w:vAlign w:val="center"/>
          </w:tcPr>
          <w:p w14:paraId="18B0C8DA" w14:textId="77777777" w:rsidR="007B09A5" w:rsidRPr="00E04712" w:rsidRDefault="007B09A5" w:rsidP="00431165">
            <w:pPr>
              <w:spacing w:after="0" w:line="240" w:lineRule="auto"/>
              <w:jc w:val="center"/>
              <w:rPr>
                <w:rFonts w:ascii="Times New Roman" w:hAnsi="Times New Roman" w:cs="Simplified Arabic"/>
                <w:spacing w:val="-4"/>
                <w:w w:val="80"/>
                <w:sz w:val="24"/>
                <w:szCs w:val="24"/>
                <w:rtl/>
              </w:rPr>
            </w:pPr>
          </w:p>
        </w:tc>
        <w:tc>
          <w:tcPr>
            <w:tcW w:w="114" w:type="pct"/>
            <w:shd w:val="clear" w:color="auto" w:fill="D9D9D9" w:themeFill="background1" w:themeFillShade="D9"/>
            <w:vAlign w:val="center"/>
          </w:tcPr>
          <w:p w14:paraId="51162458" w14:textId="77777777" w:rsidR="007B09A5" w:rsidRPr="00E04712" w:rsidRDefault="007B09A5" w:rsidP="00431165">
            <w:pPr>
              <w:spacing w:after="0" w:line="240" w:lineRule="auto"/>
              <w:jc w:val="center"/>
              <w:rPr>
                <w:rFonts w:ascii="Times New Roman" w:hAnsi="Times New Roman" w:cs="Simplified Arabic"/>
                <w:spacing w:val="-4"/>
                <w:w w:val="80"/>
                <w:sz w:val="24"/>
                <w:szCs w:val="24"/>
              </w:rPr>
            </w:pPr>
            <w:r w:rsidRPr="00E04712">
              <w:rPr>
                <w:rFonts w:ascii="Times New Roman" w:hAnsi="Times New Roman" w:cs="Simplified Arabic"/>
                <w:spacing w:val="-4"/>
                <w:w w:val="80"/>
                <w:sz w:val="24"/>
                <w:szCs w:val="24"/>
                <w:rtl/>
              </w:rPr>
              <w:t>%</w:t>
            </w:r>
          </w:p>
        </w:tc>
        <w:tc>
          <w:tcPr>
            <w:tcW w:w="320" w:type="pct"/>
            <w:vAlign w:val="center"/>
          </w:tcPr>
          <w:p w14:paraId="597D12F1"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24.8</w:t>
            </w:r>
          </w:p>
        </w:tc>
        <w:tc>
          <w:tcPr>
            <w:tcW w:w="207" w:type="pct"/>
            <w:vAlign w:val="center"/>
          </w:tcPr>
          <w:p w14:paraId="2E4C92A0"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52.9</w:t>
            </w:r>
          </w:p>
        </w:tc>
        <w:tc>
          <w:tcPr>
            <w:tcW w:w="422" w:type="pct"/>
            <w:vAlign w:val="center"/>
          </w:tcPr>
          <w:p w14:paraId="4AA1CD41"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12.4</w:t>
            </w:r>
          </w:p>
        </w:tc>
        <w:tc>
          <w:tcPr>
            <w:tcW w:w="247" w:type="pct"/>
            <w:vAlign w:val="center"/>
          </w:tcPr>
          <w:p w14:paraId="3C4C1B3E"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5.0</w:t>
            </w:r>
          </w:p>
        </w:tc>
        <w:tc>
          <w:tcPr>
            <w:tcW w:w="368" w:type="pct"/>
            <w:vAlign w:val="center"/>
          </w:tcPr>
          <w:p w14:paraId="4EBDF130"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5.0</w:t>
            </w:r>
          </w:p>
        </w:tc>
        <w:tc>
          <w:tcPr>
            <w:tcW w:w="382" w:type="pct"/>
            <w:gridSpan w:val="2"/>
            <w:vMerge/>
            <w:vAlign w:val="center"/>
          </w:tcPr>
          <w:p w14:paraId="67DAAC35"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spacing w:val="-4"/>
                <w:w w:val="80"/>
                <w:sz w:val="24"/>
                <w:szCs w:val="24"/>
              </w:rPr>
            </w:pPr>
          </w:p>
        </w:tc>
        <w:tc>
          <w:tcPr>
            <w:tcW w:w="385" w:type="pct"/>
            <w:gridSpan w:val="2"/>
            <w:vMerge/>
            <w:vAlign w:val="center"/>
          </w:tcPr>
          <w:p w14:paraId="4B0D4B10"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spacing w:val="-4"/>
                <w:w w:val="80"/>
                <w:sz w:val="24"/>
                <w:szCs w:val="24"/>
              </w:rPr>
            </w:pPr>
          </w:p>
        </w:tc>
        <w:tc>
          <w:tcPr>
            <w:tcW w:w="161" w:type="pct"/>
            <w:gridSpan w:val="2"/>
            <w:vMerge/>
            <w:vAlign w:val="center"/>
          </w:tcPr>
          <w:p w14:paraId="58058E89" w14:textId="77777777" w:rsidR="007B09A5" w:rsidRPr="00E04712" w:rsidRDefault="007B09A5" w:rsidP="00431165">
            <w:pPr>
              <w:spacing w:after="0" w:line="240" w:lineRule="auto"/>
              <w:jc w:val="center"/>
              <w:rPr>
                <w:rFonts w:ascii="Times New Roman" w:hAnsi="Times New Roman" w:cs="Simplified Arabic"/>
                <w:spacing w:val="-4"/>
                <w:w w:val="80"/>
                <w:sz w:val="24"/>
                <w:szCs w:val="24"/>
                <w:rtl/>
              </w:rPr>
            </w:pPr>
          </w:p>
        </w:tc>
        <w:tc>
          <w:tcPr>
            <w:tcW w:w="455" w:type="pct"/>
            <w:vMerge/>
            <w:vAlign w:val="center"/>
          </w:tcPr>
          <w:p w14:paraId="683A02EC" w14:textId="77777777" w:rsidR="007B09A5" w:rsidRPr="00E04712" w:rsidRDefault="007B09A5" w:rsidP="00431165">
            <w:pPr>
              <w:spacing w:after="0" w:line="240" w:lineRule="auto"/>
              <w:jc w:val="center"/>
              <w:rPr>
                <w:rFonts w:ascii="Times New Roman" w:hAnsi="Times New Roman" w:cs="Simplified Arabic"/>
                <w:spacing w:val="-4"/>
                <w:w w:val="80"/>
                <w:sz w:val="24"/>
                <w:szCs w:val="24"/>
                <w:rtl/>
              </w:rPr>
            </w:pPr>
          </w:p>
        </w:tc>
      </w:tr>
      <w:tr w:rsidR="00E04712" w:rsidRPr="00E04712" w14:paraId="70ACE934" w14:textId="77777777" w:rsidTr="00E04712">
        <w:tc>
          <w:tcPr>
            <w:tcW w:w="138" w:type="pct"/>
            <w:vMerge w:val="restart"/>
            <w:vAlign w:val="center"/>
          </w:tcPr>
          <w:p w14:paraId="4C1297D9" w14:textId="77777777" w:rsidR="007B09A5" w:rsidRPr="00E04712" w:rsidRDefault="007B09A5" w:rsidP="00431165">
            <w:pPr>
              <w:spacing w:after="0" w:line="240" w:lineRule="auto"/>
              <w:jc w:val="center"/>
              <w:rPr>
                <w:rFonts w:ascii="Times New Roman" w:hAnsi="Times New Roman" w:cs="Simplified Arabic"/>
                <w:spacing w:val="-4"/>
                <w:w w:val="80"/>
                <w:sz w:val="24"/>
                <w:szCs w:val="24"/>
                <w:rtl/>
              </w:rPr>
            </w:pPr>
            <w:r w:rsidRPr="00E04712">
              <w:rPr>
                <w:rFonts w:ascii="Times New Roman" w:hAnsi="Times New Roman" w:cs="Simplified Arabic" w:hint="cs"/>
                <w:spacing w:val="-4"/>
                <w:w w:val="80"/>
                <w:sz w:val="24"/>
                <w:szCs w:val="24"/>
                <w:rtl/>
              </w:rPr>
              <w:t>8</w:t>
            </w:r>
          </w:p>
        </w:tc>
        <w:tc>
          <w:tcPr>
            <w:tcW w:w="1800" w:type="pct"/>
            <w:vMerge w:val="restart"/>
          </w:tcPr>
          <w:p w14:paraId="00584045"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spacing w:val="-4"/>
                <w:w w:val="80"/>
                <w:sz w:val="24"/>
                <w:szCs w:val="24"/>
                <w:rtl/>
                <w:lang w:bidi="ar-KW"/>
              </w:rPr>
            </w:pPr>
            <w:r w:rsidRPr="00E04712">
              <w:rPr>
                <w:rFonts w:ascii="Times New Roman" w:hAnsi="Times New Roman" w:cs="Simplified Arabic"/>
                <w:spacing w:val="-4"/>
                <w:w w:val="80"/>
                <w:sz w:val="24"/>
                <w:szCs w:val="24"/>
                <w:rtl/>
                <w:lang w:bidi="ar-KW"/>
              </w:rPr>
              <w:t>أشعر أن اللغة المستخدمة في هذه المنشورات تركز على إثارة المشاعر الإنسانية.</w:t>
            </w:r>
          </w:p>
        </w:tc>
        <w:tc>
          <w:tcPr>
            <w:tcW w:w="114" w:type="pct"/>
            <w:shd w:val="clear" w:color="auto" w:fill="D9D9D9" w:themeFill="background1" w:themeFillShade="D9"/>
            <w:vAlign w:val="center"/>
          </w:tcPr>
          <w:p w14:paraId="54A641C6" w14:textId="77777777" w:rsidR="007B09A5" w:rsidRPr="00E04712" w:rsidRDefault="007B09A5" w:rsidP="00431165">
            <w:pPr>
              <w:spacing w:after="0" w:line="240" w:lineRule="auto"/>
              <w:jc w:val="center"/>
              <w:rPr>
                <w:rFonts w:ascii="Times New Roman" w:hAnsi="Times New Roman" w:cs="Simplified Arabic"/>
                <w:spacing w:val="-4"/>
                <w:w w:val="80"/>
                <w:sz w:val="24"/>
                <w:szCs w:val="24"/>
              </w:rPr>
            </w:pPr>
            <w:r w:rsidRPr="00E04712">
              <w:rPr>
                <w:rFonts w:ascii="Times New Roman" w:hAnsi="Times New Roman" w:cs="Simplified Arabic"/>
                <w:spacing w:val="-4"/>
                <w:w w:val="80"/>
                <w:sz w:val="24"/>
                <w:szCs w:val="24"/>
                <w:rtl/>
              </w:rPr>
              <w:t>ك</w:t>
            </w:r>
          </w:p>
        </w:tc>
        <w:tc>
          <w:tcPr>
            <w:tcW w:w="320" w:type="pct"/>
            <w:vAlign w:val="center"/>
          </w:tcPr>
          <w:p w14:paraId="0936374E"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49</w:t>
            </w:r>
          </w:p>
        </w:tc>
        <w:tc>
          <w:tcPr>
            <w:tcW w:w="207" w:type="pct"/>
            <w:vAlign w:val="center"/>
          </w:tcPr>
          <w:p w14:paraId="7FF45C30"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55</w:t>
            </w:r>
          </w:p>
        </w:tc>
        <w:tc>
          <w:tcPr>
            <w:tcW w:w="422" w:type="pct"/>
            <w:vAlign w:val="center"/>
          </w:tcPr>
          <w:p w14:paraId="5C8187C2"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7</w:t>
            </w:r>
          </w:p>
        </w:tc>
        <w:tc>
          <w:tcPr>
            <w:tcW w:w="247" w:type="pct"/>
            <w:vAlign w:val="center"/>
          </w:tcPr>
          <w:p w14:paraId="70421416"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4</w:t>
            </w:r>
          </w:p>
        </w:tc>
        <w:tc>
          <w:tcPr>
            <w:tcW w:w="368" w:type="pct"/>
            <w:vAlign w:val="center"/>
          </w:tcPr>
          <w:p w14:paraId="32097E70"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6</w:t>
            </w:r>
          </w:p>
        </w:tc>
        <w:tc>
          <w:tcPr>
            <w:tcW w:w="382" w:type="pct"/>
            <w:gridSpan w:val="2"/>
            <w:vMerge w:val="restart"/>
            <w:vAlign w:val="center"/>
          </w:tcPr>
          <w:p w14:paraId="31445EA3"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4.13</w:t>
            </w:r>
          </w:p>
        </w:tc>
        <w:tc>
          <w:tcPr>
            <w:tcW w:w="385" w:type="pct"/>
            <w:gridSpan w:val="2"/>
            <w:vMerge w:val="restart"/>
            <w:vAlign w:val="center"/>
          </w:tcPr>
          <w:p w14:paraId="26EF65CA"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1.016</w:t>
            </w:r>
          </w:p>
        </w:tc>
        <w:tc>
          <w:tcPr>
            <w:tcW w:w="161" w:type="pct"/>
            <w:gridSpan w:val="2"/>
            <w:vMerge w:val="restart"/>
            <w:vAlign w:val="center"/>
          </w:tcPr>
          <w:p w14:paraId="4920B04D"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1</w:t>
            </w:r>
          </w:p>
        </w:tc>
        <w:tc>
          <w:tcPr>
            <w:tcW w:w="455" w:type="pct"/>
            <w:vMerge w:val="restart"/>
            <w:vAlign w:val="center"/>
          </w:tcPr>
          <w:p w14:paraId="0618637A"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spacing w:val="-4"/>
                <w:w w:val="80"/>
                <w:sz w:val="24"/>
                <w:szCs w:val="24"/>
                <w:rtl/>
              </w:rPr>
            </w:pPr>
            <w:r w:rsidRPr="00E04712">
              <w:rPr>
                <w:rFonts w:ascii="Times New Roman" w:hAnsi="Times New Roman" w:cs="Simplified Arabic"/>
                <w:color w:val="000000"/>
                <w:spacing w:val="-4"/>
                <w:w w:val="80"/>
                <w:sz w:val="24"/>
                <w:szCs w:val="24"/>
                <w:rtl/>
              </w:rPr>
              <w:t>عالية</w:t>
            </w:r>
          </w:p>
        </w:tc>
      </w:tr>
      <w:tr w:rsidR="00E04712" w:rsidRPr="00E04712" w14:paraId="2B6D8F75" w14:textId="77777777" w:rsidTr="00E04712">
        <w:tc>
          <w:tcPr>
            <w:tcW w:w="138" w:type="pct"/>
            <w:vMerge/>
            <w:vAlign w:val="center"/>
          </w:tcPr>
          <w:p w14:paraId="347B5E56" w14:textId="77777777" w:rsidR="007B09A5" w:rsidRPr="00E04712" w:rsidRDefault="007B09A5" w:rsidP="00431165">
            <w:pPr>
              <w:spacing w:after="0" w:line="240" w:lineRule="auto"/>
              <w:jc w:val="center"/>
              <w:rPr>
                <w:rFonts w:ascii="Times New Roman" w:hAnsi="Times New Roman" w:cs="Simplified Arabic"/>
                <w:spacing w:val="-4"/>
                <w:w w:val="80"/>
                <w:sz w:val="24"/>
                <w:szCs w:val="24"/>
                <w:rtl/>
              </w:rPr>
            </w:pPr>
          </w:p>
        </w:tc>
        <w:tc>
          <w:tcPr>
            <w:tcW w:w="1800" w:type="pct"/>
            <w:vMerge/>
            <w:vAlign w:val="center"/>
          </w:tcPr>
          <w:p w14:paraId="7BDED930" w14:textId="77777777" w:rsidR="007B09A5" w:rsidRPr="00E04712" w:rsidRDefault="007B09A5" w:rsidP="00431165">
            <w:pPr>
              <w:spacing w:after="0" w:line="240" w:lineRule="auto"/>
              <w:jc w:val="center"/>
              <w:rPr>
                <w:rFonts w:ascii="Times New Roman" w:hAnsi="Times New Roman" w:cs="Simplified Arabic"/>
                <w:spacing w:val="-4"/>
                <w:w w:val="80"/>
                <w:sz w:val="24"/>
                <w:szCs w:val="24"/>
                <w:rtl/>
              </w:rPr>
            </w:pPr>
          </w:p>
        </w:tc>
        <w:tc>
          <w:tcPr>
            <w:tcW w:w="114" w:type="pct"/>
            <w:shd w:val="clear" w:color="auto" w:fill="D9D9D9" w:themeFill="background1" w:themeFillShade="D9"/>
            <w:vAlign w:val="center"/>
          </w:tcPr>
          <w:p w14:paraId="2F3EFF60" w14:textId="77777777" w:rsidR="007B09A5" w:rsidRPr="00E04712" w:rsidRDefault="007B09A5" w:rsidP="00431165">
            <w:pPr>
              <w:spacing w:after="0" w:line="240" w:lineRule="auto"/>
              <w:jc w:val="center"/>
              <w:rPr>
                <w:rFonts w:ascii="Times New Roman" w:hAnsi="Times New Roman" w:cs="Simplified Arabic"/>
                <w:spacing w:val="-4"/>
                <w:w w:val="80"/>
                <w:sz w:val="24"/>
                <w:szCs w:val="24"/>
              </w:rPr>
            </w:pPr>
            <w:r w:rsidRPr="00E04712">
              <w:rPr>
                <w:rFonts w:ascii="Times New Roman" w:hAnsi="Times New Roman" w:cs="Simplified Arabic"/>
                <w:spacing w:val="-4"/>
                <w:w w:val="80"/>
                <w:sz w:val="24"/>
                <w:szCs w:val="24"/>
                <w:rtl/>
              </w:rPr>
              <w:t>%</w:t>
            </w:r>
          </w:p>
        </w:tc>
        <w:tc>
          <w:tcPr>
            <w:tcW w:w="320" w:type="pct"/>
            <w:vAlign w:val="center"/>
          </w:tcPr>
          <w:p w14:paraId="1ED7BFF2"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40.5</w:t>
            </w:r>
          </w:p>
        </w:tc>
        <w:tc>
          <w:tcPr>
            <w:tcW w:w="207" w:type="pct"/>
            <w:vAlign w:val="center"/>
          </w:tcPr>
          <w:p w14:paraId="55EB77FC"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45.5</w:t>
            </w:r>
          </w:p>
        </w:tc>
        <w:tc>
          <w:tcPr>
            <w:tcW w:w="422" w:type="pct"/>
            <w:vAlign w:val="center"/>
          </w:tcPr>
          <w:p w14:paraId="4566ECEB"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5.8</w:t>
            </w:r>
          </w:p>
        </w:tc>
        <w:tc>
          <w:tcPr>
            <w:tcW w:w="247" w:type="pct"/>
            <w:vAlign w:val="center"/>
          </w:tcPr>
          <w:p w14:paraId="189BBC34"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3.3</w:t>
            </w:r>
          </w:p>
        </w:tc>
        <w:tc>
          <w:tcPr>
            <w:tcW w:w="368" w:type="pct"/>
            <w:vAlign w:val="center"/>
          </w:tcPr>
          <w:p w14:paraId="298FDFA6"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5.0</w:t>
            </w:r>
          </w:p>
        </w:tc>
        <w:tc>
          <w:tcPr>
            <w:tcW w:w="382" w:type="pct"/>
            <w:gridSpan w:val="2"/>
            <w:vMerge/>
            <w:vAlign w:val="center"/>
          </w:tcPr>
          <w:p w14:paraId="0F83A518"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spacing w:val="-4"/>
                <w:w w:val="80"/>
                <w:sz w:val="24"/>
                <w:szCs w:val="24"/>
              </w:rPr>
            </w:pPr>
          </w:p>
        </w:tc>
        <w:tc>
          <w:tcPr>
            <w:tcW w:w="385" w:type="pct"/>
            <w:gridSpan w:val="2"/>
            <w:vMerge/>
            <w:vAlign w:val="center"/>
          </w:tcPr>
          <w:p w14:paraId="48614FA0" w14:textId="77777777" w:rsidR="007B09A5" w:rsidRPr="00E04712" w:rsidRDefault="007B09A5" w:rsidP="00431165">
            <w:pPr>
              <w:spacing w:after="0" w:line="240" w:lineRule="auto"/>
              <w:jc w:val="center"/>
              <w:rPr>
                <w:rFonts w:ascii="Times New Roman" w:hAnsi="Times New Roman" w:cs="Simplified Arabic"/>
                <w:spacing w:val="-4"/>
                <w:w w:val="80"/>
                <w:sz w:val="24"/>
                <w:szCs w:val="24"/>
              </w:rPr>
            </w:pPr>
          </w:p>
        </w:tc>
        <w:tc>
          <w:tcPr>
            <w:tcW w:w="161" w:type="pct"/>
            <w:gridSpan w:val="2"/>
            <w:vMerge/>
            <w:vAlign w:val="center"/>
          </w:tcPr>
          <w:p w14:paraId="58389905" w14:textId="77777777" w:rsidR="007B09A5" w:rsidRPr="00E04712" w:rsidRDefault="007B09A5" w:rsidP="00431165">
            <w:pPr>
              <w:spacing w:after="0" w:line="240" w:lineRule="auto"/>
              <w:jc w:val="center"/>
              <w:rPr>
                <w:rFonts w:ascii="Times New Roman" w:hAnsi="Times New Roman" w:cs="Simplified Arabic"/>
                <w:spacing w:val="-4"/>
                <w:w w:val="80"/>
                <w:sz w:val="24"/>
                <w:szCs w:val="24"/>
                <w:rtl/>
              </w:rPr>
            </w:pPr>
          </w:p>
        </w:tc>
        <w:tc>
          <w:tcPr>
            <w:tcW w:w="455" w:type="pct"/>
            <w:vMerge/>
            <w:vAlign w:val="center"/>
          </w:tcPr>
          <w:p w14:paraId="0E53443D" w14:textId="77777777" w:rsidR="007B09A5" w:rsidRPr="00E04712" w:rsidRDefault="007B09A5" w:rsidP="00431165">
            <w:pPr>
              <w:spacing w:after="0" w:line="240" w:lineRule="auto"/>
              <w:jc w:val="center"/>
              <w:rPr>
                <w:rFonts w:ascii="Times New Roman" w:hAnsi="Times New Roman" w:cs="Simplified Arabic"/>
                <w:spacing w:val="-4"/>
                <w:w w:val="80"/>
                <w:sz w:val="24"/>
                <w:szCs w:val="24"/>
                <w:rtl/>
              </w:rPr>
            </w:pPr>
          </w:p>
        </w:tc>
      </w:tr>
      <w:tr w:rsidR="00E04712" w:rsidRPr="00E04712" w14:paraId="0AD357E6" w14:textId="77777777" w:rsidTr="00E04712">
        <w:tc>
          <w:tcPr>
            <w:tcW w:w="138" w:type="pct"/>
            <w:vMerge w:val="restart"/>
            <w:vAlign w:val="center"/>
          </w:tcPr>
          <w:p w14:paraId="2525574B" w14:textId="77777777" w:rsidR="007B09A5" w:rsidRPr="00E04712" w:rsidRDefault="007B09A5" w:rsidP="00431165">
            <w:pPr>
              <w:spacing w:after="0" w:line="240" w:lineRule="auto"/>
              <w:jc w:val="center"/>
              <w:rPr>
                <w:rFonts w:ascii="Times New Roman" w:hAnsi="Times New Roman" w:cs="Simplified Arabic"/>
                <w:spacing w:val="-4"/>
                <w:w w:val="80"/>
                <w:sz w:val="24"/>
                <w:szCs w:val="24"/>
                <w:rtl/>
              </w:rPr>
            </w:pPr>
            <w:r w:rsidRPr="00E04712">
              <w:rPr>
                <w:rFonts w:ascii="Times New Roman" w:hAnsi="Times New Roman" w:cs="Simplified Arabic" w:hint="cs"/>
                <w:spacing w:val="-4"/>
                <w:w w:val="80"/>
                <w:sz w:val="24"/>
                <w:szCs w:val="24"/>
                <w:rtl/>
              </w:rPr>
              <w:t>9</w:t>
            </w:r>
          </w:p>
        </w:tc>
        <w:tc>
          <w:tcPr>
            <w:tcW w:w="1800" w:type="pct"/>
            <w:vMerge w:val="restart"/>
          </w:tcPr>
          <w:p w14:paraId="24929F48"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spacing w:val="-4"/>
                <w:w w:val="80"/>
                <w:sz w:val="24"/>
                <w:szCs w:val="24"/>
                <w:rtl/>
                <w:lang w:bidi="ar-KW"/>
              </w:rPr>
            </w:pPr>
            <w:r w:rsidRPr="00E04712">
              <w:rPr>
                <w:rFonts w:ascii="Times New Roman" w:hAnsi="Times New Roman" w:cs="Simplified Arabic"/>
                <w:spacing w:val="-4"/>
                <w:w w:val="80"/>
                <w:sz w:val="24"/>
                <w:szCs w:val="24"/>
                <w:rtl/>
                <w:lang w:bidi="ar-KW"/>
              </w:rPr>
              <w:t>يركز محتوى التسول الإلكتروني على عرض المعاناة الشخصية بشكل مفصل.</w:t>
            </w:r>
          </w:p>
        </w:tc>
        <w:tc>
          <w:tcPr>
            <w:tcW w:w="114" w:type="pct"/>
            <w:shd w:val="clear" w:color="auto" w:fill="D9D9D9" w:themeFill="background1" w:themeFillShade="D9"/>
            <w:vAlign w:val="center"/>
          </w:tcPr>
          <w:p w14:paraId="27F54820" w14:textId="77777777" w:rsidR="007B09A5" w:rsidRPr="00E04712" w:rsidRDefault="007B09A5" w:rsidP="00431165">
            <w:pPr>
              <w:spacing w:after="0" w:line="240" w:lineRule="auto"/>
              <w:jc w:val="center"/>
              <w:rPr>
                <w:rFonts w:ascii="Times New Roman" w:hAnsi="Times New Roman" w:cs="Simplified Arabic"/>
                <w:spacing w:val="-4"/>
                <w:w w:val="80"/>
                <w:sz w:val="24"/>
                <w:szCs w:val="24"/>
              </w:rPr>
            </w:pPr>
            <w:r w:rsidRPr="00E04712">
              <w:rPr>
                <w:rFonts w:ascii="Times New Roman" w:hAnsi="Times New Roman" w:cs="Simplified Arabic"/>
                <w:spacing w:val="-4"/>
                <w:w w:val="80"/>
                <w:sz w:val="24"/>
                <w:szCs w:val="24"/>
                <w:rtl/>
              </w:rPr>
              <w:t>ك</w:t>
            </w:r>
          </w:p>
        </w:tc>
        <w:tc>
          <w:tcPr>
            <w:tcW w:w="320" w:type="pct"/>
            <w:vAlign w:val="center"/>
          </w:tcPr>
          <w:p w14:paraId="07DCCB98"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27</w:t>
            </w:r>
          </w:p>
        </w:tc>
        <w:tc>
          <w:tcPr>
            <w:tcW w:w="207" w:type="pct"/>
            <w:vAlign w:val="center"/>
          </w:tcPr>
          <w:p w14:paraId="3C7B4323"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58</w:t>
            </w:r>
          </w:p>
        </w:tc>
        <w:tc>
          <w:tcPr>
            <w:tcW w:w="422" w:type="pct"/>
            <w:vAlign w:val="center"/>
          </w:tcPr>
          <w:p w14:paraId="5FCB630A"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21</w:t>
            </w:r>
          </w:p>
        </w:tc>
        <w:tc>
          <w:tcPr>
            <w:tcW w:w="247" w:type="pct"/>
            <w:vAlign w:val="center"/>
          </w:tcPr>
          <w:p w14:paraId="18A361DC"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9</w:t>
            </w:r>
          </w:p>
        </w:tc>
        <w:tc>
          <w:tcPr>
            <w:tcW w:w="368" w:type="pct"/>
            <w:vAlign w:val="center"/>
          </w:tcPr>
          <w:p w14:paraId="4EEDE5A0"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6</w:t>
            </w:r>
          </w:p>
        </w:tc>
        <w:tc>
          <w:tcPr>
            <w:tcW w:w="382" w:type="pct"/>
            <w:gridSpan w:val="2"/>
            <w:vMerge w:val="restart"/>
            <w:vAlign w:val="center"/>
          </w:tcPr>
          <w:p w14:paraId="178F0784"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3.75</w:t>
            </w:r>
          </w:p>
        </w:tc>
        <w:tc>
          <w:tcPr>
            <w:tcW w:w="385" w:type="pct"/>
            <w:gridSpan w:val="2"/>
            <w:vMerge w:val="restart"/>
            <w:vAlign w:val="center"/>
          </w:tcPr>
          <w:p w14:paraId="65200501"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1.043</w:t>
            </w:r>
          </w:p>
        </w:tc>
        <w:tc>
          <w:tcPr>
            <w:tcW w:w="161" w:type="pct"/>
            <w:gridSpan w:val="2"/>
            <w:vMerge w:val="restart"/>
            <w:vAlign w:val="center"/>
          </w:tcPr>
          <w:p w14:paraId="186CDE18"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5</w:t>
            </w:r>
          </w:p>
        </w:tc>
        <w:tc>
          <w:tcPr>
            <w:tcW w:w="455" w:type="pct"/>
            <w:vMerge w:val="restart"/>
            <w:vAlign w:val="center"/>
          </w:tcPr>
          <w:p w14:paraId="2390F352"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tl/>
              </w:rPr>
              <w:t>عالية</w:t>
            </w:r>
          </w:p>
        </w:tc>
      </w:tr>
      <w:tr w:rsidR="00E04712" w:rsidRPr="00E04712" w14:paraId="2ECC2B81" w14:textId="77777777" w:rsidTr="00E04712">
        <w:tc>
          <w:tcPr>
            <w:tcW w:w="138" w:type="pct"/>
            <w:vMerge/>
            <w:vAlign w:val="center"/>
          </w:tcPr>
          <w:p w14:paraId="68DFD47D" w14:textId="77777777" w:rsidR="007B09A5" w:rsidRPr="00E04712" w:rsidRDefault="007B09A5" w:rsidP="00431165">
            <w:pPr>
              <w:spacing w:after="0" w:line="240" w:lineRule="auto"/>
              <w:jc w:val="center"/>
              <w:rPr>
                <w:rFonts w:ascii="Times New Roman" w:hAnsi="Times New Roman" w:cs="Simplified Arabic"/>
                <w:spacing w:val="-4"/>
                <w:w w:val="80"/>
                <w:sz w:val="24"/>
                <w:szCs w:val="24"/>
                <w:rtl/>
              </w:rPr>
            </w:pPr>
          </w:p>
        </w:tc>
        <w:tc>
          <w:tcPr>
            <w:tcW w:w="1800" w:type="pct"/>
            <w:vMerge/>
            <w:vAlign w:val="center"/>
          </w:tcPr>
          <w:p w14:paraId="6DE7B99E" w14:textId="77777777" w:rsidR="007B09A5" w:rsidRPr="00E04712" w:rsidRDefault="007B09A5" w:rsidP="00431165">
            <w:pPr>
              <w:spacing w:after="0" w:line="240" w:lineRule="auto"/>
              <w:jc w:val="center"/>
              <w:rPr>
                <w:rFonts w:ascii="Times New Roman" w:hAnsi="Times New Roman" w:cs="Simplified Arabic"/>
                <w:spacing w:val="-4"/>
                <w:w w:val="80"/>
                <w:sz w:val="24"/>
                <w:szCs w:val="24"/>
                <w:rtl/>
              </w:rPr>
            </w:pPr>
          </w:p>
        </w:tc>
        <w:tc>
          <w:tcPr>
            <w:tcW w:w="114" w:type="pct"/>
            <w:shd w:val="clear" w:color="auto" w:fill="D9D9D9" w:themeFill="background1" w:themeFillShade="D9"/>
            <w:vAlign w:val="center"/>
          </w:tcPr>
          <w:p w14:paraId="6DC8C60D" w14:textId="77777777" w:rsidR="007B09A5" w:rsidRPr="00E04712" w:rsidRDefault="007B09A5" w:rsidP="00431165">
            <w:pPr>
              <w:spacing w:after="0" w:line="240" w:lineRule="auto"/>
              <w:jc w:val="center"/>
              <w:rPr>
                <w:rFonts w:ascii="Times New Roman" w:hAnsi="Times New Roman" w:cs="Simplified Arabic"/>
                <w:spacing w:val="-4"/>
                <w:w w:val="80"/>
                <w:sz w:val="24"/>
                <w:szCs w:val="24"/>
              </w:rPr>
            </w:pPr>
            <w:r w:rsidRPr="00E04712">
              <w:rPr>
                <w:rFonts w:ascii="Times New Roman" w:hAnsi="Times New Roman" w:cs="Simplified Arabic"/>
                <w:spacing w:val="-4"/>
                <w:w w:val="80"/>
                <w:sz w:val="24"/>
                <w:szCs w:val="24"/>
                <w:rtl/>
              </w:rPr>
              <w:t>%</w:t>
            </w:r>
          </w:p>
        </w:tc>
        <w:tc>
          <w:tcPr>
            <w:tcW w:w="320" w:type="pct"/>
            <w:vAlign w:val="center"/>
          </w:tcPr>
          <w:p w14:paraId="4A62D10A"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22.3</w:t>
            </w:r>
          </w:p>
        </w:tc>
        <w:tc>
          <w:tcPr>
            <w:tcW w:w="207" w:type="pct"/>
            <w:vAlign w:val="center"/>
          </w:tcPr>
          <w:p w14:paraId="4BFA5143"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47.9</w:t>
            </w:r>
          </w:p>
        </w:tc>
        <w:tc>
          <w:tcPr>
            <w:tcW w:w="422" w:type="pct"/>
            <w:vAlign w:val="center"/>
          </w:tcPr>
          <w:p w14:paraId="5D0C4F01"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17.4</w:t>
            </w:r>
          </w:p>
        </w:tc>
        <w:tc>
          <w:tcPr>
            <w:tcW w:w="247" w:type="pct"/>
            <w:vAlign w:val="center"/>
          </w:tcPr>
          <w:p w14:paraId="3C3FC722"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7.4</w:t>
            </w:r>
          </w:p>
        </w:tc>
        <w:tc>
          <w:tcPr>
            <w:tcW w:w="368" w:type="pct"/>
            <w:vAlign w:val="center"/>
          </w:tcPr>
          <w:p w14:paraId="75C74129"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5.0</w:t>
            </w:r>
          </w:p>
        </w:tc>
        <w:tc>
          <w:tcPr>
            <w:tcW w:w="382" w:type="pct"/>
            <w:gridSpan w:val="2"/>
            <w:vMerge/>
            <w:vAlign w:val="center"/>
          </w:tcPr>
          <w:p w14:paraId="781BAB9E"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spacing w:val="-4"/>
                <w:w w:val="80"/>
                <w:sz w:val="24"/>
                <w:szCs w:val="24"/>
              </w:rPr>
            </w:pPr>
          </w:p>
        </w:tc>
        <w:tc>
          <w:tcPr>
            <w:tcW w:w="385" w:type="pct"/>
            <w:gridSpan w:val="2"/>
            <w:vMerge/>
            <w:vAlign w:val="center"/>
          </w:tcPr>
          <w:p w14:paraId="5893B1A0" w14:textId="77777777" w:rsidR="007B09A5" w:rsidRPr="00E04712" w:rsidRDefault="007B09A5" w:rsidP="00431165">
            <w:pPr>
              <w:spacing w:after="0" w:line="240" w:lineRule="auto"/>
              <w:jc w:val="center"/>
              <w:rPr>
                <w:rFonts w:ascii="Times New Roman" w:hAnsi="Times New Roman" w:cs="Simplified Arabic"/>
                <w:spacing w:val="-4"/>
                <w:w w:val="80"/>
                <w:sz w:val="24"/>
                <w:szCs w:val="24"/>
              </w:rPr>
            </w:pPr>
          </w:p>
        </w:tc>
        <w:tc>
          <w:tcPr>
            <w:tcW w:w="161" w:type="pct"/>
            <w:gridSpan w:val="2"/>
            <w:vMerge/>
            <w:vAlign w:val="center"/>
          </w:tcPr>
          <w:p w14:paraId="35123040" w14:textId="77777777" w:rsidR="007B09A5" w:rsidRPr="00E04712" w:rsidRDefault="007B09A5" w:rsidP="00431165">
            <w:pPr>
              <w:spacing w:after="0" w:line="240" w:lineRule="auto"/>
              <w:jc w:val="center"/>
              <w:rPr>
                <w:rFonts w:ascii="Times New Roman" w:hAnsi="Times New Roman" w:cs="Simplified Arabic"/>
                <w:spacing w:val="-4"/>
                <w:w w:val="80"/>
                <w:sz w:val="24"/>
                <w:szCs w:val="24"/>
                <w:rtl/>
              </w:rPr>
            </w:pPr>
          </w:p>
        </w:tc>
        <w:tc>
          <w:tcPr>
            <w:tcW w:w="455" w:type="pct"/>
            <w:vMerge/>
            <w:vAlign w:val="center"/>
          </w:tcPr>
          <w:p w14:paraId="15D1DB06" w14:textId="77777777" w:rsidR="007B09A5" w:rsidRPr="00E04712" w:rsidRDefault="007B09A5" w:rsidP="00431165">
            <w:pPr>
              <w:spacing w:after="0" w:line="240" w:lineRule="auto"/>
              <w:jc w:val="center"/>
              <w:rPr>
                <w:rFonts w:ascii="Times New Roman" w:hAnsi="Times New Roman" w:cs="Simplified Arabic"/>
                <w:spacing w:val="-4"/>
                <w:w w:val="80"/>
                <w:sz w:val="24"/>
                <w:szCs w:val="24"/>
                <w:rtl/>
              </w:rPr>
            </w:pPr>
          </w:p>
        </w:tc>
      </w:tr>
      <w:tr w:rsidR="00E04712" w:rsidRPr="00E04712" w14:paraId="2BFEF35D" w14:textId="77777777" w:rsidTr="00E04712">
        <w:tc>
          <w:tcPr>
            <w:tcW w:w="138" w:type="pct"/>
            <w:vMerge w:val="restart"/>
            <w:vAlign w:val="center"/>
          </w:tcPr>
          <w:p w14:paraId="69ADC1C9" w14:textId="77777777" w:rsidR="007B09A5" w:rsidRPr="00E04712" w:rsidRDefault="007B09A5" w:rsidP="00431165">
            <w:pPr>
              <w:spacing w:after="0" w:line="240" w:lineRule="auto"/>
              <w:jc w:val="center"/>
              <w:rPr>
                <w:rFonts w:ascii="Times New Roman" w:hAnsi="Times New Roman" w:cs="Simplified Arabic"/>
                <w:spacing w:val="-4"/>
                <w:w w:val="80"/>
                <w:sz w:val="24"/>
                <w:szCs w:val="24"/>
                <w:rtl/>
              </w:rPr>
            </w:pPr>
            <w:r w:rsidRPr="00E04712">
              <w:rPr>
                <w:rFonts w:ascii="Times New Roman" w:hAnsi="Times New Roman" w:cs="Simplified Arabic" w:hint="cs"/>
                <w:spacing w:val="-4"/>
                <w:w w:val="80"/>
                <w:sz w:val="24"/>
                <w:szCs w:val="24"/>
                <w:rtl/>
              </w:rPr>
              <w:t>10</w:t>
            </w:r>
          </w:p>
        </w:tc>
        <w:tc>
          <w:tcPr>
            <w:tcW w:w="1800" w:type="pct"/>
            <w:vMerge w:val="restart"/>
          </w:tcPr>
          <w:p w14:paraId="49F038A0" w14:textId="77777777" w:rsidR="007B09A5" w:rsidRPr="00E04712" w:rsidRDefault="007B09A5" w:rsidP="00431165">
            <w:pPr>
              <w:autoSpaceDE w:val="0"/>
              <w:autoSpaceDN w:val="0"/>
              <w:adjustRightInd w:val="0"/>
              <w:spacing w:after="0" w:line="240" w:lineRule="auto"/>
              <w:jc w:val="center"/>
              <w:rPr>
                <w:rFonts w:ascii="Times New Roman" w:eastAsia="Calibri" w:hAnsi="Times New Roman" w:cs="Simplified Arabic"/>
                <w:spacing w:val="-4"/>
                <w:w w:val="80"/>
                <w:sz w:val="24"/>
                <w:szCs w:val="24"/>
                <w:rtl/>
                <w:lang w:bidi="ar-EG"/>
              </w:rPr>
            </w:pPr>
            <w:r w:rsidRPr="00E04712">
              <w:rPr>
                <w:rFonts w:ascii="Times New Roman" w:eastAsia="Calibri" w:hAnsi="Times New Roman" w:cs="Simplified Arabic"/>
                <w:spacing w:val="-4"/>
                <w:w w:val="80"/>
                <w:sz w:val="24"/>
                <w:szCs w:val="24"/>
                <w:rtl/>
                <w:lang w:bidi="ar-EG"/>
              </w:rPr>
              <w:t>تؤثر القصص العاطفية في طريقة تفاعل الجمهور مع طلبات المساعدة.</w:t>
            </w:r>
          </w:p>
        </w:tc>
        <w:tc>
          <w:tcPr>
            <w:tcW w:w="114" w:type="pct"/>
            <w:shd w:val="clear" w:color="auto" w:fill="D9D9D9" w:themeFill="background1" w:themeFillShade="D9"/>
            <w:vAlign w:val="center"/>
          </w:tcPr>
          <w:p w14:paraId="1FB92E97" w14:textId="77777777" w:rsidR="007B09A5" w:rsidRPr="00E04712" w:rsidRDefault="007B09A5" w:rsidP="00431165">
            <w:pPr>
              <w:spacing w:after="0" w:line="240" w:lineRule="auto"/>
              <w:jc w:val="center"/>
              <w:rPr>
                <w:rFonts w:ascii="Times New Roman" w:hAnsi="Times New Roman" w:cs="Simplified Arabic"/>
                <w:spacing w:val="-4"/>
                <w:w w:val="80"/>
                <w:sz w:val="24"/>
                <w:szCs w:val="24"/>
              </w:rPr>
            </w:pPr>
            <w:r w:rsidRPr="00E04712">
              <w:rPr>
                <w:rFonts w:ascii="Times New Roman" w:hAnsi="Times New Roman" w:cs="Simplified Arabic"/>
                <w:spacing w:val="-4"/>
                <w:w w:val="80"/>
                <w:sz w:val="24"/>
                <w:szCs w:val="24"/>
                <w:rtl/>
              </w:rPr>
              <w:t>ك</w:t>
            </w:r>
          </w:p>
        </w:tc>
        <w:tc>
          <w:tcPr>
            <w:tcW w:w="320" w:type="pct"/>
            <w:vAlign w:val="center"/>
          </w:tcPr>
          <w:p w14:paraId="1E3D0FE1"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32</w:t>
            </w:r>
          </w:p>
        </w:tc>
        <w:tc>
          <w:tcPr>
            <w:tcW w:w="207" w:type="pct"/>
            <w:vAlign w:val="center"/>
          </w:tcPr>
          <w:p w14:paraId="2796E6FC"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60</w:t>
            </w:r>
          </w:p>
        </w:tc>
        <w:tc>
          <w:tcPr>
            <w:tcW w:w="422" w:type="pct"/>
            <w:vAlign w:val="center"/>
          </w:tcPr>
          <w:p w14:paraId="63280685"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17</w:t>
            </w:r>
          </w:p>
        </w:tc>
        <w:tc>
          <w:tcPr>
            <w:tcW w:w="247" w:type="pct"/>
            <w:vAlign w:val="center"/>
          </w:tcPr>
          <w:p w14:paraId="118F0645"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7</w:t>
            </w:r>
          </w:p>
        </w:tc>
        <w:tc>
          <w:tcPr>
            <w:tcW w:w="368" w:type="pct"/>
            <w:vAlign w:val="center"/>
          </w:tcPr>
          <w:p w14:paraId="36F03266"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5</w:t>
            </w:r>
          </w:p>
        </w:tc>
        <w:tc>
          <w:tcPr>
            <w:tcW w:w="382" w:type="pct"/>
            <w:gridSpan w:val="2"/>
            <w:vMerge w:val="restart"/>
            <w:vAlign w:val="center"/>
          </w:tcPr>
          <w:p w14:paraId="37CA48C6"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3.88</w:t>
            </w:r>
          </w:p>
        </w:tc>
        <w:tc>
          <w:tcPr>
            <w:tcW w:w="385" w:type="pct"/>
            <w:gridSpan w:val="2"/>
            <w:vMerge w:val="restart"/>
            <w:vAlign w:val="center"/>
          </w:tcPr>
          <w:p w14:paraId="6656A5F9"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spacing w:val="-4"/>
                <w:w w:val="80"/>
                <w:sz w:val="24"/>
                <w:szCs w:val="24"/>
                <w:rtl/>
              </w:rPr>
            </w:pPr>
            <w:r w:rsidRPr="00E04712">
              <w:rPr>
                <w:rFonts w:ascii="Times New Roman" w:hAnsi="Times New Roman" w:cs="Simplified Arabic"/>
                <w:color w:val="000000"/>
                <w:spacing w:val="-4"/>
                <w:w w:val="80"/>
                <w:sz w:val="24"/>
                <w:szCs w:val="24"/>
              </w:rPr>
              <w:t>1.002</w:t>
            </w:r>
          </w:p>
        </w:tc>
        <w:tc>
          <w:tcPr>
            <w:tcW w:w="161" w:type="pct"/>
            <w:gridSpan w:val="2"/>
            <w:vMerge w:val="restart"/>
            <w:vAlign w:val="center"/>
          </w:tcPr>
          <w:p w14:paraId="252A3DB1"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3</w:t>
            </w:r>
          </w:p>
        </w:tc>
        <w:tc>
          <w:tcPr>
            <w:tcW w:w="455" w:type="pct"/>
            <w:vMerge w:val="restart"/>
            <w:vAlign w:val="center"/>
          </w:tcPr>
          <w:p w14:paraId="608D68EB"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spacing w:val="-4"/>
                <w:w w:val="80"/>
                <w:sz w:val="24"/>
                <w:szCs w:val="24"/>
                <w:rtl/>
                <w:lang w:bidi="ar-EG"/>
              </w:rPr>
            </w:pPr>
            <w:r w:rsidRPr="00E04712">
              <w:rPr>
                <w:rFonts w:ascii="Times New Roman" w:hAnsi="Times New Roman" w:cs="Simplified Arabic"/>
                <w:color w:val="000000"/>
                <w:spacing w:val="-4"/>
                <w:w w:val="80"/>
                <w:sz w:val="24"/>
                <w:szCs w:val="24"/>
                <w:rtl/>
                <w:lang w:bidi="ar-EG"/>
              </w:rPr>
              <w:t>عالية</w:t>
            </w:r>
          </w:p>
        </w:tc>
      </w:tr>
      <w:tr w:rsidR="00E04712" w:rsidRPr="00E04712" w14:paraId="11DA4C9F" w14:textId="77777777" w:rsidTr="00E04712">
        <w:tc>
          <w:tcPr>
            <w:tcW w:w="138" w:type="pct"/>
            <w:vMerge/>
            <w:vAlign w:val="center"/>
          </w:tcPr>
          <w:p w14:paraId="6ECAF127" w14:textId="77777777" w:rsidR="007B09A5" w:rsidRPr="00E04712" w:rsidRDefault="007B09A5" w:rsidP="00431165">
            <w:pPr>
              <w:spacing w:after="0" w:line="240" w:lineRule="auto"/>
              <w:jc w:val="center"/>
              <w:rPr>
                <w:rFonts w:ascii="Times New Roman" w:hAnsi="Times New Roman" w:cs="Simplified Arabic"/>
                <w:spacing w:val="-4"/>
                <w:w w:val="80"/>
                <w:sz w:val="24"/>
                <w:szCs w:val="24"/>
                <w:rtl/>
              </w:rPr>
            </w:pPr>
          </w:p>
        </w:tc>
        <w:tc>
          <w:tcPr>
            <w:tcW w:w="1800" w:type="pct"/>
            <w:vMerge/>
            <w:vAlign w:val="center"/>
          </w:tcPr>
          <w:p w14:paraId="7A92521C" w14:textId="77777777" w:rsidR="007B09A5" w:rsidRPr="00E04712" w:rsidRDefault="007B09A5" w:rsidP="00431165">
            <w:pPr>
              <w:spacing w:after="0" w:line="240" w:lineRule="auto"/>
              <w:jc w:val="center"/>
              <w:rPr>
                <w:rFonts w:ascii="Times New Roman" w:hAnsi="Times New Roman" w:cs="Simplified Arabic"/>
                <w:spacing w:val="-4"/>
                <w:w w:val="80"/>
                <w:sz w:val="24"/>
                <w:szCs w:val="24"/>
                <w:rtl/>
              </w:rPr>
            </w:pPr>
          </w:p>
        </w:tc>
        <w:tc>
          <w:tcPr>
            <w:tcW w:w="114" w:type="pct"/>
            <w:shd w:val="clear" w:color="auto" w:fill="D9D9D9" w:themeFill="background1" w:themeFillShade="D9"/>
            <w:vAlign w:val="center"/>
          </w:tcPr>
          <w:p w14:paraId="5A650092" w14:textId="77777777" w:rsidR="007B09A5" w:rsidRPr="00E04712" w:rsidRDefault="007B09A5" w:rsidP="00431165">
            <w:pPr>
              <w:spacing w:after="0" w:line="240" w:lineRule="auto"/>
              <w:jc w:val="center"/>
              <w:rPr>
                <w:rFonts w:ascii="Times New Roman" w:hAnsi="Times New Roman" w:cs="Simplified Arabic"/>
                <w:spacing w:val="-4"/>
                <w:w w:val="80"/>
                <w:sz w:val="24"/>
                <w:szCs w:val="24"/>
              </w:rPr>
            </w:pPr>
            <w:r w:rsidRPr="00E04712">
              <w:rPr>
                <w:rFonts w:ascii="Times New Roman" w:hAnsi="Times New Roman" w:cs="Simplified Arabic"/>
                <w:spacing w:val="-4"/>
                <w:w w:val="80"/>
                <w:sz w:val="24"/>
                <w:szCs w:val="24"/>
                <w:rtl/>
              </w:rPr>
              <w:t>%</w:t>
            </w:r>
          </w:p>
        </w:tc>
        <w:tc>
          <w:tcPr>
            <w:tcW w:w="320" w:type="pct"/>
            <w:vAlign w:val="center"/>
          </w:tcPr>
          <w:p w14:paraId="6FD3B960"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26.4</w:t>
            </w:r>
          </w:p>
        </w:tc>
        <w:tc>
          <w:tcPr>
            <w:tcW w:w="207" w:type="pct"/>
            <w:vAlign w:val="center"/>
          </w:tcPr>
          <w:p w14:paraId="287B9E00"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49.6</w:t>
            </w:r>
          </w:p>
        </w:tc>
        <w:tc>
          <w:tcPr>
            <w:tcW w:w="422" w:type="pct"/>
            <w:vAlign w:val="center"/>
          </w:tcPr>
          <w:p w14:paraId="29691EDF"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14.0</w:t>
            </w:r>
          </w:p>
        </w:tc>
        <w:tc>
          <w:tcPr>
            <w:tcW w:w="247" w:type="pct"/>
            <w:vAlign w:val="center"/>
          </w:tcPr>
          <w:p w14:paraId="40D225AE"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5.8</w:t>
            </w:r>
          </w:p>
        </w:tc>
        <w:tc>
          <w:tcPr>
            <w:tcW w:w="368" w:type="pct"/>
            <w:vAlign w:val="center"/>
          </w:tcPr>
          <w:p w14:paraId="58FC67CA"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4.1</w:t>
            </w:r>
          </w:p>
        </w:tc>
        <w:tc>
          <w:tcPr>
            <w:tcW w:w="382" w:type="pct"/>
            <w:gridSpan w:val="2"/>
            <w:vMerge/>
            <w:vAlign w:val="center"/>
          </w:tcPr>
          <w:p w14:paraId="66269995"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spacing w:val="-4"/>
                <w:w w:val="80"/>
                <w:sz w:val="24"/>
                <w:szCs w:val="24"/>
              </w:rPr>
            </w:pPr>
          </w:p>
        </w:tc>
        <w:tc>
          <w:tcPr>
            <w:tcW w:w="385" w:type="pct"/>
            <w:gridSpan w:val="2"/>
            <w:vMerge/>
            <w:vAlign w:val="center"/>
          </w:tcPr>
          <w:p w14:paraId="71DEC3DD" w14:textId="77777777" w:rsidR="007B09A5" w:rsidRPr="00E04712" w:rsidRDefault="007B09A5" w:rsidP="00431165">
            <w:pPr>
              <w:spacing w:after="0" w:line="240" w:lineRule="auto"/>
              <w:jc w:val="center"/>
              <w:rPr>
                <w:rFonts w:ascii="Times New Roman" w:hAnsi="Times New Roman" w:cs="Simplified Arabic"/>
                <w:spacing w:val="-4"/>
                <w:w w:val="80"/>
                <w:sz w:val="24"/>
                <w:szCs w:val="24"/>
              </w:rPr>
            </w:pPr>
          </w:p>
        </w:tc>
        <w:tc>
          <w:tcPr>
            <w:tcW w:w="161" w:type="pct"/>
            <w:gridSpan w:val="2"/>
            <w:vMerge/>
            <w:vAlign w:val="center"/>
          </w:tcPr>
          <w:p w14:paraId="0A0CF438" w14:textId="77777777" w:rsidR="007B09A5" w:rsidRPr="00E04712" w:rsidRDefault="007B09A5" w:rsidP="00431165">
            <w:pPr>
              <w:spacing w:after="0" w:line="240" w:lineRule="auto"/>
              <w:jc w:val="center"/>
              <w:rPr>
                <w:rFonts w:ascii="Times New Roman" w:hAnsi="Times New Roman" w:cs="Simplified Arabic"/>
                <w:spacing w:val="-4"/>
                <w:w w:val="80"/>
                <w:sz w:val="24"/>
                <w:szCs w:val="24"/>
                <w:rtl/>
              </w:rPr>
            </w:pPr>
          </w:p>
        </w:tc>
        <w:tc>
          <w:tcPr>
            <w:tcW w:w="455" w:type="pct"/>
            <w:vMerge/>
            <w:vAlign w:val="center"/>
          </w:tcPr>
          <w:p w14:paraId="2E01B06F" w14:textId="77777777" w:rsidR="007B09A5" w:rsidRPr="00E04712" w:rsidRDefault="007B09A5" w:rsidP="00431165">
            <w:pPr>
              <w:spacing w:after="0" w:line="240" w:lineRule="auto"/>
              <w:jc w:val="center"/>
              <w:rPr>
                <w:rFonts w:ascii="Times New Roman" w:hAnsi="Times New Roman" w:cs="Simplified Arabic"/>
                <w:spacing w:val="-4"/>
                <w:w w:val="80"/>
                <w:sz w:val="24"/>
                <w:szCs w:val="24"/>
                <w:rtl/>
              </w:rPr>
            </w:pPr>
          </w:p>
        </w:tc>
      </w:tr>
      <w:tr w:rsidR="007B09A5" w:rsidRPr="00E04712" w14:paraId="6A60E846" w14:textId="77777777" w:rsidTr="00E04712">
        <w:tc>
          <w:tcPr>
            <w:tcW w:w="3808" w:type="pct"/>
            <w:gridSpan w:val="9"/>
            <w:shd w:val="clear" w:color="auto" w:fill="D9D9D9" w:themeFill="background1" w:themeFillShade="D9"/>
            <w:vAlign w:val="center"/>
          </w:tcPr>
          <w:p w14:paraId="7EBA2F5F" w14:textId="77777777" w:rsidR="007B09A5" w:rsidRPr="00E04712" w:rsidRDefault="007B09A5" w:rsidP="00431165">
            <w:pPr>
              <w:spacing w:after="0" w:line="240" w:lineRule="auto"/>
              <w:jc w:val="center"/>
              <w:rPr>
                <w:rFonts w:ascii="Times New Roman" w:hAnsi="Times New Roman" w:cs="Simplified Arabic"/>
                <w:b/>
                <w:bCs/>
                <w:spacing w:val="-4"/>
                <w:w w:val="80"/>
                <w:sz w:val="24"/>
                <w:szCs w:val="24"/>
                <w:rtl/>
                <w:lang w:bidi="ar-EG"/>
              </w:rPr>
            </w:pPr>
            <w:r w:rsidRPr="00E04712">
              <w:rPr>
                <w:rFonts w:ascii="Times New Roman" w:hAnsi="Times New Roman" w:cs="Simplified Arabic" w:hint="cs"/>
                <w:b/>
                <w:bCs/>
                <w:spacing w:val="-4"/>
                <w:w w:val="80"/>
                <w:sz w:val="24"/>
                <w:szCs w:val="24"/>
                <w:rtl/>
              </w:rPr>
              <w:t>المتوسط العام</w:t>
            </w:r>
          </w:p>
        </w:tc>
        <w:tc>
          <w:tcPr>
            <w:tcW w:w="384" w:type="pct"/>
            <w:gridSpan w:val="2"/>
            <w:shd w:val="clear" w:color="auto" w:fill="D9D9D9" w:themeFill="background1" w:themeFillShade="D9"/>
            <w:vAlign w:val="center"/>
          </w:tcPr>
          <w:p w14:paraId="47B857E2"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3.95</w:t>
            </w:r>
          </w:p>
        </w:tc>
        <w:tc>
          <w:tcPr>
            <w:tcW w:w="273" w:type="pct"/>
            <w:gridSpan w:val="2"/>
            <w:shd w:val="clear" w:color="auto" w:fill="D9D9D9" w:themeFill="background1" w:themeFillShade="D9"/>
            <w:vAlign w:val="center"/>
          </w:tcPr>
          <w:p w14:paraId="0610430F"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spacing w:val="-4"/>
                <w:w w:val="80"/>
                <w:sz w:val="24"/>
                <w:szCs w:val="24"/>
                <w:rtl/>
              </w:rPr>
            </w:pPr>
            <w:r w:rsidRPr="00E04712">
              <w:rPr>
                <w:rFonts w:ascii="Times New Roman" w:hAnsi="Times New Roman" w:cs="Simplified Arabic"/>
                <w:color w:val="000000"/>
                <w:spacing w:val="-4"/>
                <w:w w:val="80"/>
                <w:sz w:val="24"/>
                <w:szCs w:val="24"/>
              </w:rPr>
              <w:t>.933</w:t>
            </w:r>
          </w:p>
        </w:tc>
        <w:tc>
          <w:tcPr>
            <w:tcW w:w="536" w:type="pct"/>
            <w:gridSpan w:val="2"/>
            <w:shd w:val="clear" w:color="auto" w:fill="D9D9D9" w:themeFill="background1" w:themeFillShade="D9"/>
            <w:vAlign w:val="center"/>
          </w:tcPr>
          <w:p w14:paraId="38E954A4" w14:textId="77777777" w:rsidR="007B09A5" w:rsidRPr="00E04712" w:rsidRDefault="007B09A5" w:rsidP="00431165">
            <w:pPr>
              <w:spacing w:after="0" w:line="240" w:lineRule="auto"/>
              <w:jc w:val="center"/>
              <w:rPr>
                <w:rFonts w:ascii="Times New Roman" w:hAnsi="Times New Roman" w:cs="Simplified Arabic"/>
                <w:spacing w:val="-4"/>
                <w:w w:val="80"/>
                <w:sz w:val="24"/>
                <w:szCs w:val="24"/>
                <w:rtl/>
                <w:lang w:bidi="ar-EG"/>
              </w:rPr>
            </w:pPr>
            <w:r w:rsidRPr="00E04712">
              <w:rPr>
                <w:rFonts w:ascii="Times New Roman" w:hAnsi="Times New Roman" w:cs="Simplified Arabic"/>
                <w:spacing w:val="-4"/>
                <w:w w:val="80"/>
                <w:sz w:val="24"/>
                <w:szCs w:val="24"/>
                <w:rtl/>
                <w:lang w:bidi="ar-EG"/>
              </w:rPr>
              <w:t>عالية</w:t>
            </w:r>
          </w:p>
        </w:tc>
      </w:tr>
    </w:tbl>
    <w:p w14:paraId="1674A23A" w14:textId="77777777" w:rsidR="007B09A5" w:rsidRPr="007F2FF1" w:rsidRDefault="007B09A5" w:rsidP="007F2FF1">
      <w:pPr>
        <w:pStyle w:val="a0"/>
        <w:spacing w:before="120" w:after="120"/>
        <w:ind w:hanging="2"/>
        <w:rPr>
          <w:rFonts w:ascii="Times New Roman" w:hAnsi="Times New Roman" w:cs="Simplified Arabic"/>
          <w:sz w:val="24"/>
          <w:szCs w:val="28"/>
          <w:rtl/>
        </w:rPr>
      </w:pPr>
      <w:r w:rsidRPr="007F2FF1">
        <w:rPr>
          <w:rFonts w:ascii="Times New Roman" w:eastAsia="Calibri" w:hAnsi="Times New Roman" w:cs="Simplified Arabic"/>
          <w:noProof/>
          <w:sz w:val="24"/>
          <w:szCs w:val="28"/>
          <w:rtl/>
          <w:lang w:val="ar-SA"/>
        </w:rPr>
        <w:drawing>
          <wp:inline distT="0" distB="0" distL="0" distR="0" wp14:anchorId="1A4F13E3" wp14:editId="154BCE94">
            <wp:extent cx="5735320" cy="2289975"/>
            <wp:effectExtent l="0" t="0" r="17780" b="15240"/>
            <wp:docPr id="959191088" name="مخطط 959191088"/>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138051F5" w14:textId="77777777" w:rsidR="007B09A5" w:rsidRDefault="007B09A5" w:rsidP="00431165">
      <w:pPr>
        <w:pStyle w:val="a8"/>
        <w:rPr>
          <w:rtl/>
        </w:rPr>
      </w:pPr>
      <w:bookmarkStart w:id="236" w:name="_Toc227759130"/>
      <w:bookmarkStart w:id="237" w:name="_Toc227769226"/>
      <w:r w:rsidRPr="007F2FF1">
        <w:rPr>
          <w:rFonts w:hint="cs"/>
          <w:rtl/>
        </w:rPr>
        <w:t xml:space="preserve">الشكل رقم (4-3) يوضح </w:t>
      </w:r>
      <w:r w:rsidRPr="007F2FF1">
        <w:rPr>
          <w:rtl/>
        </w:rPr>
        <w:t>المتوسطات الحسابية لاستجابات أفراد العينة حول البعد الثاني: السرد العاطفي</w:t>
      </w:r>
      <w:bookmarkEnd w:id="236"/>
      <w:bookmarkEnd w:id="237"/>
    </w:p>
    <w:p w14:paraId="6ECCC577" w14:textId="77777777" w:rsidR="00691040" w:rsidRPr="00843B14" w:rsidRDefault="00691040" w:rsidP="00691040">
      <w:pPr>
        <w:pStyle w:val="00000"/>
        <w:rPr>
          <w:b/>
          <w:bCs/>
          <w:sz w:val="2"/>
          <w:szCs w:val="2"/>
          <w:rtl/>
        </w:rPr>
      </w:pPr>
    </w:p>
    <w:p w14:paraId="3CD4D109" w14:textId="77777777" w:rsidR="007B09A5" w:rsidRPr="007F2FF1" w:rsidRDefault="007B09A5" w:rsidP="007E2C12">
      <w:pPr>
        <w:pStyle w:val="00000"/>
        <w:rPr>
          <w:rtl/>
        </w:rPr>
      </w:pPr>
      <w:r w:rsidRPr="007E2C12">
        <w:rPr>
          <w:b/>
          <w:bCs/>
          <w:rtl/>
        </w:rPr>
        <w:t xml:space="preserve">يتبين من الجدول </w:t>
      </w:r>
      <w:r w:rsidRPr="007E2C12">
        <w:rPr>
          <w:rFonts w:hint="cs"/>
          <w:b/>
          <w:bCs/>
          <w:rtl/>
        </w:rPr>
        <w:t>السابق</w:t>
      </w:r>
      <w:r w:rsidRPr="007F2FF1">
        <w:rPr>
          <w:rFonts w:hint="cs"/>
          <w:rtl/>
        </w:rPr>
        <w:t>:</w:t>
      </w:r>
      <w:r w:rsidRPr="007F2FF1">
        <w:rPr>
          <w:rtl/>
        </w:rPr>
        <w:t xml:space="preserve"> أن</w:t>
      </w:r>
      <w:r w:rsidRPr="007F2FF1">
        <w:rPr>
          <w:rFonts w:hint="cs"/>
          <w:rtl/>
        </w:rPr>
        <w:t xml:space="preserve"> المتوسط العام</w:t>
      </w:r>
      <w:r w:rsidRPr="007F2FF1">
        <w:rPr>
          <w:rtl/>
        </w:rPr>
        <w:t xml:space="preserve"> </w:t>
      </w:r>
      <w:r w:rsidRPr="007F2FF1">
        <w:rPr>
          <w:rFonts w:hint="cs"/>
          <w:rtl/>
        </w:rPr>
        <w:t xml:space="preserve">للبعد الثاني: </w:t>
      </w:r>
      <w:r w:rsidRPr="007F2FF1">
        <w:rPr>
          <w:rtl/>
        </w:rPr>
        <w:t>السرد العاطفي</w:t>
      </w:r>
      <w:r w:rsidRPr="007F2FF1">
        <w:rPr>
          <w:rFonts w:hint="cs"/>
          <w:rtl/>
        </w:rPr>
        <w:t>، جاء</w:t>
      </w:r>
      <w:r w:rsidRPr="007F2FF1">
        <w:rPr>
          <w:rtl/>
        </w:rPr>
        <w:t xml:space="preserve"> بمتوسط حسابي قدره </w:t>
      </w:r>
      <w:r w:rsidRPr="007F2FF1">
        <w:rPr>
          <w:rFonts w:hint="cs"/>
          <w:rtl/>
        </w:rPr>
        <w:t>(</w:t>
      </w:r>
      <w:r w:rsidRPr="007F2FF1">
        <w:t>3.95</w:t>
      </w:r>
      <w:r w:rsidRPr="007F2FF1">
        <w:rPr>
          <w:rFonts w:hint="cs"/>
          <w:rtl/>
        </w:rPr>
        <w:t>)</w:t>
      </w:r>
      <w:r w:rsidRPr="007F2FF1">
        <w:rPr>
          <w:rtl/>
        </w:rPr>
        <w:t xml:space="preserve"> وانحراف معياري </w:t>
      </w:r>
      <w:r w:rsidRPr="007F2FF1">
        <w:rPr>
          <w:rFonts w:hint="cs"/>
          <w:rtl/>
        </w:rPr>
        <w:t>(</w:t>
      </w:r>
      <w:r w:rsidRPr="007F2FF1">
        <w:t>.933</w:t>
      </w:r>
      <w:r w:rsidRPr="007F2FF1">
        <w:rPr>
          <w:rFonts w:hint="cs"/>
          <w:rtl/>
        </w:rPr>
        <w:t>) و</w:t>
      </w:r>
      <w:r w:rsidRPr="007F2FF1">
        <w:rPr>
          <w:rtl/>
        </w:rPr>
        <w:t>بدرجة استجابة (عالية)،</w:t>
      </w:r>
      <w:r w:rsidRPr="007F2FF1">
        <w:rPr>
          <w:rFonts w:hint="cs"/>
          <w:rtl/>
        </w:rPr>
        <w:t xml:space="preserve"> </w:t>
      </w:r>
      <w:r w:rsidRPr="007F2FF1">
        <w:rPr>
          <w:rtl/>
        </w:rPr>
        <w:t xml:space="preserve">وجاء في الترتيب الأول </w:t>
      </w:r>
      <w:r w:rsidRPr="007F2FF1">
        <w:rPr>
          <w:rFonts w:hint="cs"/>
          <w:rtl/>
        </w:rPr>
        <w:t>العبارة</w:t>
      </w:r>
      <w:r w:rsidRPr="007F2FF1">
        <w:rPr>
          <w:rtl/>
        </w:rPr>
        <w:t xml:space="preserve"> رقم (</w:t>
      </w:r>
      <w:r w:rsidRPr="007F2FF1">
        <w:t>8</w:t>
      </w:r>
      <w:r w:rsidRPr="007F2FF1">
        <w:rPr>
          <w:rtl/>
        </w:rPr>
        <w:t>) (أشعر أن اللغة المستخدمة في هذه المنشورات تركز على إثارة المشاعر الإنسانية) بمتوسط حسابي (</w:t>
      </w:r>
      <w:r w:rsidRPr="007F2FF1">
        <w:t>4.13</w:t>
      </w:r>
      <w:r w:rsidRPr="007F2FF1">
        <w:rPr>
          <w:rtl/>
        </w:rPr>
        <w:t>) وانحراف معياري (</w:t>
      </w:r>
      <w:r w:rsidRPr="007F2FF1">
        <w:t>1.016</w:t>
      </w:r>
      <w:r w:rsidRPr="007F2FF1">
        <w:rPr>
          <w:rtl/>
        </w:rPr>
        <w:t xml:space="preserve">) وبدرجة استجابة (عالية)، وجاء في الترتيب الثاني </w:t>
      </w:r>
      <w:r w:rsidRPr="007F2FF1">
        <w:rPr>
          <w:rFonts w:hint="cs"/>
          <w:rtl/>
        </w:rPr>
        <w:t>العبارة</w:t>
      </w:r>
      <w:r w:rsidRPr="007F2FF1">
        <w:rPr>
          <w:rtl/>
        </w:rPr>
        <w:t xml:space="preserve"> رقم (</w:t>
      </w:r>
      <w:r w:rsidRPr="007F2FF1">
        <w:t>6</w:t>
      </w:r>
      <w:r w:rsidRPr="007F2FF1">
        <w:rPr>
          <w:rtl/>
        </w:rPr>
        <w:t>) (تعتمد منشورات التسول الإلكتروني غالباً على قصص مؤثرة لاستثارة التعاطف) بمتوسط حسابي (</w:t>
      </w:r>
      <w:r w:rsidRPr="007F2FF1">
        <w:t>4.09</w:t>
      </w:r>
      <w:r w:rsidRPr="007F2FF1">
        <w:rPr>
          <w:rtl/>
        </w:rPr>
        <w:t>) وانحراف معياري (</w:t>
      </w:r>
      <w:r w:rsidRPr="007F2FF1">
        <w:t>1.080</w:t>
      </w:r>
      <w:r w:rsidRPr="007F2FF1">
        <w:rPr>
          <w:rtl/>
        </w:rPr>
        <w:t xml:space="preserve">) وبدرجة استجابة (عالية)، ويليه في الترتيب الأخير </w:t>
      </w:r>
      <w:r w:rsidRPr="007F2FF1">
        <w:rPr>
          <w:rFonts w:hint="cs"/>
          <w:rtl/>
        </w:rPr>
        <w:t>العبارة</w:t>
      </w:r>
      <w:r w:rsidRPr="007F2FF1">
        <w:rPr>
          <w:rtl/>
        </w:rPr>
        <w:t xml:space="preserve"> رقم (</w:t>
      </w:r>
      <w:r w:rsidRPr="007F2FF1">
        <w:t>9</w:t>
      </w:r>
      <w:r w:rsidRPr="007F2FF1">
        <w:rPr>
          <w:rtl/>
        </w:rPr>
        <w:t>) (يركز محتوى التسول الإلكتروني على عرض المعاناة الشخصية بشكل مفصل) بمتوسط حسابي (</w:t>
      </w:r>
      <w:r w:rsidRPr="007F2FF1">
        <w:t>3.75</w:t>
      </w:r>
      <w:r w:rsidRPr="007F2FF1">
        <w:rPr>
          <w:rtl/>
        </w:rPr>
        <w:t>) وانحراف معياري (</w:t>
      </w:r>
      <w:r w:rsidRPr="007F2FF1">
        <w:t>1.043</w:t>
      </w:r>
      <w:r w:rsidRPr="007F2FF1">
        <w:rPr>
          <w:rtl/>
        </w:rPr>
        <w:t xml:space="preserve">) وبدرجة استجابة (عالية)، بينما تراوحت الانحرافات المعيارية لعبارات </w:t>
      </w:r>
      <w:r w:rsidRPr="007F2FF1">
        <w:rPr>
          <w:rFonts w:hint="cs"/>
          <w:rtl/>
        </w:rPr>
        <w:t>البعد الثاني</w:t>
      </w:r>
      <w:r w:rsidRPr="007F2FF1">
        <w:rPr>
          <w:rtl/>
        </w:rPr>
        <w:t xml:space="preserve"> بين </w:t>
      </w:r>
      <w:r w:rsidRPr="007F2FF1">
        <w:rPr>
          <w:rFonts w:hint="cs"/>
          <w:rtl/>
        </w:rPr>
        <w:t>(</w:t>
      </w:r>
      <w:r w:rsidRPr="007F2FF1">
        <w:t>1.080 – 1.002</w:t>
      </w:r>
      <w:r w:rsidRPr="007F2FF1">
        <w:rPr>
          <w:rFonts w:hint="cs"/>
          <w:rtl/>
        </w:rPr>
        <w:t xml:space="preserve">) </w:t>
      </w:r>
      <w:r w:rsidRPr="007F2FF1">
        <w:rPr>
          <w:rtl/>
        </w:rPr>
        <w:t xml:space="preserve">وهي قيم </w:t>
      </w:r>
      <w:r w:rsidRPr="007F2FF1">
        <w:rPr>
          <w:rFonts w:hint="cs"/>
          <w:rtl/>
        </w:rPr>
        <w:t>مرتفعة</w:t>
      </w:r>
      <w:r w:rsidRPr="007F2FF1">
        <w:rPr>
          <w:rtl/>
        </w:rPr>
        <w:t xml:space="preserve"> مما يدل على </w:t>
      </w:r>
      <w:r w:rsidRPr="007F2FF1">
        <w:rPr>
          <w:rFonts w:hint="cs"/>
          <w:rtl/>
        </w:rPr>
        <w:t>تباين</w:t>
      </w:r>
      <w:r w:rsidRPr="007F2FF1">
        <w:rPr>
          <w:rtl/>
        </w:rPr>
        <w:t xml:space="preserve"> آراء أفراد عينة </w:t>
      </w:r>
      <w:r w:rsidRPr="007F2FF1">
        <w:rPr>
          <w:rFonts w:hint="cs"/>
          <w:rtl/>
        </w:rPr>
        <w:t>الدراسة</w:t>
      </w:r>
      <w:r w:rsidRPr="007F2FF1">
        <w:rPr>
          <w:rtl/>
        </w:rPr>
        <w:t xml:space="preserve"> نحو تلك العبارات.</w:t>
      </w:r>
    </w:p>
    <w:p w14:paraId="4B64267A" w14:textId="77777777" w:rsidR="007B09A5" w:rsidRPr="007F2FF1" w:rsidRDefault="007B09A5" w:rsidP="007E2C12">
      <w:pPr>
        <w:pStyle w:val="00000"/>
      </w:pPr>
      <w:r w:rsidRPr="007F2FF1">
        <w:rPr>
          <w:rFonts w:hint="cs"/>
          <w:rtl/>
        </w:rPr>
        <w:t>ويُمكن</w:t>
      </w:r>
      <w:r w:rsidRPr="007F2FF1">
        <w:rPr>
          <w:rFonts w:hint="cs"/>
          <w:rtl/>
          <w:lang w:bidi="ar-SA"/>
        </w:rPr>
        <w:t xml:space="preserve"> عزو ذلك</w:t>
      </w:r>
      <w:r w:rsidRPr="007F2FF1">
        <w:rPr>
          <w:rtl/>
          <w:lang w:bidi="ar-SA"/>
        </w:rPr>
        <w:t xml:space="preserve"> إلى اعتماد محتوى التسول الإلكتروني على بناء رسائل قائمة على القصص الإنسانية المؤثرة، التي تستهدف استثارة التعاطف وإشراك المتلقي وجدانيًا</w:t>
      </w:r>
      <w:r w:rsidRPr="007F2FF1">
        <w:rPr>
          <w:rFonts w:hint="cs"/>
          <w:rtl/>
          <w:lang w:bidi="ar-SA"/>
        </w:rPr>
        <w:t xml:space="preserve">، </w:t>
      </w:r>
      <w:r w:rsidRPr="007F2FF1">
        <w:rPr>
          <w:rtl/>
          <w:lang w:bidi="ar-SA"/>
        </w:rPr>
        <w:t>إذ تُعد القصة وسيلة فعالة في تبسيط الرسائل وتعزيز قابليتها للفهم والتذكر، خاصة عندما تُدعم بعناصر بصرية مثل الصور أو مقاطع الفيديو التي تضفي مزيدًا من الواقعية والتأثير</w:t>
      </w:r>
      <w:r w:rsidRPr="007F2FF1">
        <w:rPr>
          <w:rFonts w:hint="cs"/>
          <w:rtl/>
          <w:lang w:bidi="ar-SA"/>
        </w:rPr>
        <w:t>،</w:t>
      </w:r>
      <w:r w:rsidRPr="007F2FF1">
        <w:rPr>
          <w:rtl/>
          <w:lang w:bidi="ar-SA"/>
        </w:rPr>
        <w:t xml:space="preserve"> ويسهم هذا التوظيف المكثف للسرد في خلق حالة من التماهي بين المتلقي وصاحب الحالة المعروضة، مما يعزز من احتمالية الاستجابة</w:t>
      </w:r>
      <w:r w:rsidRPr="007F2FF1">
        <w:t>.</w:t>
      </w:r>
    </w:p>
    <w:p w14:paraId="5C24F8DA" w14:textId="77777777" w:rsidR="007B09A5" w:rsidRPr="007F2FF1" w:rsidRDefault="007B09A5" w:rsidP="007E2C12">
      <w:pPr>
        <w:pStyle w:val="00000"/>
      </w:pPr>
      <w:r w:rsidRPr="007F2FF1">
        <w:rPr>
          <w:rtl/>
          <w:lang w:bidi="ar-SA"/>
        </w:rPr>
        <w:t xml:space="preserve">وفي سياق متصل، فإن إدراك الأفراد لهذا البُعد يعكس درجة من الوعي بأساليب الإقناع العاطفي المستخدمة في </w:t>
      </w:r>
      <w:r w:rsidRPr="007F2FF1">
        <w:rPr>
          <w:rtl/>
        </w:rPr>
        <w:t>البيئة</w:t>
      </w:r>
      <w:r w:rsidRPr="007F2FF1">
        <w:rPr>
          <w:rtl/>
          <w:lang w:bidi="ar-SA"/>
        </w:rPr>
        <w:t xml:space="preserve"> الرقمية، خاصة في ظل التكرار المستمر لهذا النمط من المحتوى</w:t>
      </w:r>
      <w:r w:rsidRPr="007F2FF1">
        <w:rPr>
          <w:rFonts w:hint="cs"/>
          <w:rtl/>
          <w:lang w:bidi="ar-SA"/>
        </w:rPr>
        <w:t>،</w:t>
      </w:r>
      <w:r w:rsidRPr="007F2FF1">
        <w:rPr>
          <w:rtl/>
          <w:lang w:bidi="ar-SA"/>
        </w:rPr>
        <w:t xml:space="preserve"> كما قد يشير ذلك إلى أن المتلقي لم يعد مجرد مستقبل سلبي، بل أصبح قادرًا على تحليل الرسائل وفهم بنيتها الاتصالية</w:t>
      </w:r>
      <w:r w:rsidRPr="007F2FF1">
        <w:rPr>
          <w:rFonts w:hint="cs"/>
          <w:rtl/>
          <w:lang w:bidi="ar-SA"/>
        </w:rPr>
        <w:t>،</w:t>
      </w:r>
      <w:r w:rsidRPr="007F2FF1">
        <w:rPr>
          <w:rtl/>
          <w:lang w:bidi="ar-SA"/>
        </w:rPr>
        <w:t xml:space="preserve"> ومع ذلك تظل العاطفة عنصرًا قويًا قد يتجاوز هذا الوعي في بعض الحالات، خاصة عندما يتم تقديم المحتوى بطريقة مؤثرة ومقنعة، مما يعكس تداخلًا معقدًا بين الإدراك العقلي والاستجابة الوجدانية</w:t>
      </w:r>
      <w:r w:rsidRPr="007F2FF1">
        <w:t>.</w:t>
      </w:r>
    </w:p>
    <w:p w14:paraId="354AECB0" w14:textId="77777777" w:rsidR="0009112E" w:rsidRDefault="0009112E">
      <w:pPr>
        <w:bidi w:val="0"/>
        <w:rPr>
          <w:rFonts w:ascii="Times New Roman" w:hAnsi="Times New Roman" w:cs="Simplified Arabic"/>
          <w:b/>
          <w:bCs/>
          <w:sz w:val="24"/>
          <w:szCs w:val="28"/>
          <w:rtl/>
        </w:rPr>
      </w:pPr>
      <w:r>
        <w:rPr>
          <w:rFonts w:ascii="Times New Roman" w:hAnsi="Times New Roman" w:cs="Simplified Arabic"/>
          <w:b/>
          <w:bCs/>
          <w:sz w:val="24"/>
          <w:szCs w:val="28"/>
          <w:rtl/>
        </w:rPr>
        <w:br w:type="page"/>
      </w:r>
    </w:p>
    <w:p w14:paraId="116B9791" w14:textId="3E7F50C8" w:rsidR="007B09A5" w:rsidRPr="007F2FF1" w:rsidRDefault="007B09A5" w:rsidP="007F2FF1">
      <w:pPr>
        <w:pStyle w:val="ListParagraph"/>
        <w:numPr>
          <w:ilvl w:val="0"/>
          <w:numId w:val="56"/>
        </w:numPr>
        <w:spacing w:before="120" w:after="120" w:line="240" w:lineRule="auto"/>
        <w:ind w:left="403"/>
        <w:contextualSpacing w:val="0"/>
        <w:jc w:val="both"/>
        <w:rPr>
          <w:rFonts w:ascii="Times New Roman" w:hAnsi="Times New Roman" w:cs="Simplified Arabic"/>
          <w:b/>
          <w:bCs/>
          <w:sz w:val="24"/>
          <w:szCs w:val="28"/>
          <w:lang w:bidi="ar-EG"/>
        </w:rPr>
      </w:pPr>
      <w:r w:rsidRPr="007F2FF1">
        <w:rPr>
          <w:rFonts w:ascii="Times New Roman" w:hAnsi="Times New Roman" w:cs="Simplified Arabic" w:hint="cs"/>
          <w:b/>
          <w:bCs/>
          <w:sz w:val="24"/>
          <w:szCs w:val="28"/>
          <w:rtl/>
        </w:rPr>
        <w:t>البعد الثالث:</w:t>
      </w:r>
      <w:r w:rsidRPr="007F2FF1">
        <w:rPr>
          <w:rFonts w:ascii="Times New Roman" w:hAnsi="Times New Roman" w:cs="Simplified Arabic"/>
          <w:sz w:val="24"/>
          <w:szCs w:val="28"/>
          <w:rtl/>
        </w:rPr>
        <w:t xml:space="preserve"> </w:t>
      </w:r>
      <w:r w:rsidRPr="007F2FF1">
        <w:rPr>
          <w:rFonts w:ascii="Times New Roman" w:hAnsi="Times New Roman" w:cs="Simplified Arabic"/>
          <w:b/>
          <w:bCs/>
          <w:sz w:val="24"/>
          <w:szCs w:val="28"/>
          <w:rtl/>
          <w:lang w:bidi="ar-EG"/>
        </w:rPr>
        <w:t>الدلالات القيمية / الدينية</w:t>
      </w:r>
    </w:p>
    <w:p w14:paraId="67A25D61" w14:textId="77777777" w:rsidR="007B09A5" w:rsidRPr="007F2FF1" w:rsidRDefault="007B09A5" w:rsidP="007E2C12">
      <w:pPr>
        <w:pStyle w:val="00000"/>
        <w:rPr>
          <w:bCs/>
        </w:rPr>
      </w:pPr>
      <w:r w:rsidRPr="007F2FF1">
        <w:rPr>
          <w:noProof/>
          <w:rtl/>
        </w:rPr>
        <w:t>تم حساب التكرارات والنسب المئوية والمتوسطات الحسابية والانحرافات المعيارية لعبارات البعد الثالث:</w:t>
      </w:r>
      <w:r w:rsidRPr="007F2FF1">
        <w:rPr>
          <w:rFonts w:hint="cs"/>
          <w:noProof/>
          <w:rtl/>
        </w:rPr>
        <w:t xml:space="preserve"> </w:t>
      </w:r>
      <w:r w:rsidRPr="007F2FF1">
        <w:rPr>
          <w:noProof/>
          <w:rtl/>
        </w:rPr>
        <w:t>الدلالات القيمية / الدينية</w:t>
      </w:r>
      <w:r w:rsidRPr="007F2FF1">
        <w:rPr>
          <w:rFonts w:hint="cs"/>
          <w:noProof/>
          <w:rtl/>
        </w:rPr>
        <w:t>،</w:t>
      </w:r>
      <w:r w:rsidRPr="007F2FF1">
        <w:rPr>
          <w:noProof/>
          <w:rtl/>
        </w:rPr>
        <w:t xml:space="preserve"> ومن ثم ترتيب هذه العبارات تنازليًا حسب المتوسط الحسابي لكل عبارة، ويبين ذلك </w:t>
      </w:r>
      <w:r w:rsidRPr="007F2FF1">
        <w:rPr>
          <w:rtl/>
        </w:rPr>
        <w:t>الجدول</w:t>
      </w:r>
      <w:r w:rsidRPr="007F2FF1">
        <w:rPr>
          <w:noProof/>
          <w:rtl/>
        </w:rPr>
        <w:t xml:space="preserve"> التالي: </w:t>
      </w:r>
    </w:p>
    <w:p w14:paraId="5AE54BEC" w14:textId="1EA7A802" w:rsidR="007B09A5" w:rsidRPr="007F2FF1" w:rsidRDefault="007B09A5" w:rsidP="00431165">
      <w:pPr>
        <w:pStyle w:val="a8"/>
        <w:rPr>
          <w:rtl/>
        </w:rPr>
      </w:pPr>
      <w:bookmarkStart w:id="238" w:name="_Toc227759131"/>
      <w:bookmarkStart w:id="239" w:name="_Toc227769227"/>
      <w:r w:rsidRPr="007F2FF1">
        <w:rPr>
          <w:rFonts w:hint="cs"/>
          <w:rtl/>
        </w:rPr>
        <w:t>الجدول</w:t>
      </w:r>
      <w:r w:rsidRPr="007F2FF1">
        <w:rPr>
          <w:rtl/>
        </w:rPr>
        <w:t xml:space="preserve"> </w:t>
      </w:r>
      <w:r w:rsidRPr="007F2FF1">
        <w:rPr>
          <w:rFonts w:hint="cs"/>
          <w:rtl/>
        </w:rPr>
        <w:t>رقم</w:t>
      </w:r>
      <w:r w:rsidRPr="007F2FF1">
        <w:rPr>
          <w:rtl/>
        </w:rPr>
        <w:t xml:space="preserve"> (</w:t>
      </w:r>
      <w:r w:rsidRPr="007F2FF1">
        <w:rPr>
          <w:rFonts w:hint="cs"/>
          <w:rtl/>
        </w:rPr>
        <w:t>4-</w:t>
      </w:r>
      <w:r w:rsidR="00484F9B">
        <w:rPr>
          <w:rFonts w:hint="cs"/>
          <w:rtl/>
        </w:rPr>
        <w:t>5</w:t>
      </w:r>
      <w:r w:rsidRPr="007F2FF1">
        <w:rPr>
          <w:rtl/>
        </w:rPr>
        <w:t xml:space="preserve">) </w:t>
      </w:r>
      <w:r w:rsidRPr="007F2FF1">
        <w:rPr>
          <w:rFonts w:hint="cs"/>
          <w:rtl/>
        </w:rPr>
        <w:t>التكرارات</w:t>
      </w:r>
      <w:r w:rsidRPr="007F2FF1">
        <w:rPr>
          <w:rtl/>
        </w:rPr>
        <w:t xml:space="preserve"> </w:t>
      </w:r>
      <w:r w:rsidRPr="007F2FF1">
        <w:rPr>
          <w:rFonts w:hint="cs"/>
          <w:rtl/>
        </w:rPr>
        <w:t>والنسب</w:t>
      </w:r>
      <w:r w:rsidRPr="007F2FF1">
        <w:rPr>
          <w:rtl/>
        </w:rPr>
        <w:t xml:space="preserve"> </w:t>
      </w:r>
      <w:r w:rsidRPr="007F2FF1">
        <w:rPr>
          <w:rFonts w:hint="cs"/>
          <w:rtl/>
        </w:rPr>
        <w:t>المئوية</w:t>
      </w:r>
      <w:r w:rsidRPr="007F2FF1">
        <w:rPr>
          <w:rtl/>
        </w:rPr>
        <w:t xml:space="preserve"> </w:t>
      </w:r>
      <w:r w:rsidRPr="007F2FF1">
        <w:rPr>
          <w:rFonts w:hint="cs"/>
          <w:rtl/>
        </w:rPr>
        <w:t>والمتوسطات</w:t>
      </w:r>
      <w:r w:rsidRPr="007F2FF1">
        <w:rPr>
          <w:rtl/>
        </w:rPr>
        <w:t xml:space="preserve"> </w:t>
      </w:r>
      <w:r w:rsidRPr="007F2FF1">
        <w:rPr>
          <w:rFonts w:hint="cs"/>
          <w:rtl/>
        </w:rPr>
        <w:t>الحسابية</w:t>
      </w:r>
      <w:r w:rsidRPr="007F2FF1">
        <w:rPr>
          <w:rtl/>
        </w:rPr>
        <w:t xml:space="preserve"> </w:t>
      </w:r>
      <w:r w:rsidRPr="007F2FF1">
        <w:rPr>
          <w:rFonts w:hint="cs"/>
          <w:rtl/>
        </w:rPr>
        <w:t>والانحرافات</w:t>
      </w:r>
      <w:r w:rsidRPr="007F2FF1">
        <w:rPr>
          <w:rtl/>
        </w:rPr>
        <w:t xml:space="preserve"> </w:t>
      </w:r>
      <w:r w:rsidRPr="007F2FF1">
        <w:rPr>
          <w:rFonts w:hint="cs"/>
          <w:rtl/>
        </w:rPr>
        <w:t>المعيارية</w:t>
      </w:r>
      <w:r w:rsidRPr="007F2FF1">
        <w:rPr>
          <w:rtl/>
        </w:rPr>
        <w:t xml:space="preserve"> </w:t>
      </w:r>
      <w:r w:rsidRPr="007F2FF1">
        <w:rPr>
          <w:rFonts w:hint="cs"/>
          <w:rtl/>
        </w:rPr>
        <w:t>لاستجابات</w:t>
      </w:r>
      <w:r w:rsidRPr="007F2FF1">
        <w:rPr>
          <w:rtl/>
        </w:rPr>
        <w:t xml:space="preserve"> </w:t>
      </w:r>
      <w:r w:rsidRPr="007F2FF1">
        <w:rPr>
          <w:rFonts w:hint="cs"/>
          <w:rtl/>
        </w:rPr>
        <w:t>أفراد</w:t>
      </w:r>
      <w:r w:rsidRPr="007F2FF1">
        <w:rPr>
          <w:rtl/>
        </w:rPr>
        <w:t xml:space="preserve"> </w:t>
      </w:r>
      <w:r w:rsidRPr="007F2FF1">
        <w:rPr>
          <w:rFonts w:hint="cs"/>
          <w:rtl/>
        </w:rPr>
        <w:t>العينة</w:t>
      </w:r>
      <w:r w:rsidRPr="007F2FF1">
        <w:rPr>
          <w:rtl/>
        </w:rPr>
        <w:t xml:space="preserve"> </w:t>
      </w:r>
      <w:r w:rsidRPr="007F2FF1">
        <w:rPr>
          <w:rFonts w:hint="cs"/>
          <w:rtl/>
        </w:rPr>
        <w:t xml:space="preserve">للبعد الثالث: </w:t>
      </w:r>
      <w:r w:rsidRPr="007F2FF1">
        <w:rPr>
          <w:rtl/>
        </w:rPr>
        <w:t>الدلالات القيمية / الدينية</w:t>
      </w:r>
      <w:bookmarkEnd w:id="238"/>
      <w:bookmarkEnd w:id="239"/>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240"/>
        <w:gridCol w:w="3499"/>
        <w:gridCol w:w="206"/>
        <w:gridCol w:w="533"/>
        <w:gridCol w:w="376"/>
        <w:gridCol w:w="713"/>
        <w:gridCol w:w="424"/>
        <w:gridCol w:w="624"/>
        <w:gridCol w:w="298"/>
        <w:gridCol w:w="301"/>
        <w:gridCol w:w="300"/>
        <w:gridCol w:w="306"/>
        <w:gridCol w:w="222"/>
        <w:gridCol w:w="231"/>
        <w:gridCol w:w="788"/>
      </w:tblGrid>
      <w:tr w:rsidR="00E04712" w:rsidRPr="00431165" w14:paraId="14D04720" w14:textId="77777777" w:rsidTr="00E04712">
        <w:trPr>
          <w:tblHeader/>
        </w:trPr>
        <w:tc>
          <w:tcPr>
            <w:tcW w:w="139" w:type="pct"/>
            <w:vMerge w:val="restart"/>
            <w:shd w:val="clear" w:color="auto" w:fill="D9D9D9" w:themeFill="background1" w:themeFillShade="D9"/>
            <w:vAlign w:val="center"/>
          </w:tcPr>
          <w:p w14:paraId="299E75FA" w14:textId="77777777" w:rsidR="007B09A5" w:rsidRPr="00E04712" w:rsidRDefault="007B09A5" w:rsidP="00431165">
            <w:pPr>
              <w:spacing w:after="0" w:line="240" w:lineRule="auto"/>
              <w:jc w:val="center"/>
              <w:rPr>
                <w:rFonts w:ascii="Times New Roman" w:hAnsi="Times New Roman" w:cs="Simplified Arabic"/>
                <w:b/>
                <w:bCs/>
                <w:spacing w:val="-4"/>
                <w:w w:val="80"/>
                <w:sz w:val="24"/>
                <w:szCs w:val="24"/>
                <w:rtl/>
              </w:rPr>
            </w:pPr>
            <w:r w:rsidRPr="00E04712">
              <w:rPr>
                <w:rFonts w:ascii="Times New Roman" w:hAnsi="Times New Roman" w:cs="Simplified Arabic" w:hint="cs"/>
                <w:b/>
                <w:bCs/>
                <w:spacing w:val="-4"/>
                <w:w w:val="80"/>
                <w:sz w:val="24"/>
                <w:szCs w:val="24"/>
                <w:rtl/>
              </w:rPr>
              <w:t>م</w:t>
            </w:r>
          </w:p>
        </w:tc>
        <w:tc>
          <w:tcPr>
            <w:tcW w:w="1942" w:type="pct"/>
            <w:vMerge w:val="restart"/>
            <w:shd w:val="clear" w:color="auto" w:fill="D9D9D9" w:themeFill="background1" w:themeFillShade="D9"/>
            <w:vAlign w:val="center"/>
          </w:tcPr>
          <w:p w14:paraId="3F20B81C" w14:textId="77777777" w:rsidR="007B09A5" w:rsidRPr="00E04712" w:rsidRDefault="007B09A5" w:rsidP="00431165">
            <w:pPr>
              <w:spacing w:after="0" w:line="240" w:lineRule="auto"/>
              <w:jc w:val="center"/>
              <w:rPr>
                <w:rFonts w:ascii="Times New Roman" w:hAnsi="Times New Roman" w:cs="Simplified Arabic"/>
                <w:b/>
                <w:bCs/>
                <w:spacing w:val="-4"/>
                <w:w w:val="80"/>
                <w:sz w:val="24"/>
                <w:szCs w:val="24"/>
                <w:rtl/>
              </w:rPr>
            </w:pPr>
            <w:r w:rsidRPr="00E04712">
              <w:rPr>
                <w:rFonts w:ascii="Times New Roman" w:hAnsi="Times New Roman" w:cs="Simplified Arabic"/>
                <w:b/>
                <w:bCs/>
                <w:spacing w:val="-4"/>
                <w:w w:val="80"/>
                <w:sz w:val="24"/>
                <w:szCs w:val="24"/>
                <w:rtl/>
              </w:rPr>
              <w:t>العبارة</w:t>
            </w:r>
          </w:p>
        </w:tc>
        <w:tc>
          <w:tcPr>
            <w:tcW w:w="1630" w:type="pct"/>
            <w:gridSpan w:val="6"/>
            <w:shd w:val="clear" w:color="auto" w:fill="D9D9D9" w:themeFill="background1" w:themeFillShade="D9"/>
            <w:vAlign w:val="center"/>
          </w:tcPr>
          <w:p w14:paraId="6543DE2A" w14:textId="77777777" w:rsidR="007B09A5" w:rsidRPr="00E04712" w:rsidRDefault="007B09A5" w:rsidP="00431165">
            <w:pPr>
              <w:spacing w:after="0" w:line="240" w:lineRule="auto"/>
              <w:jc w:val="center"/>
              <w:rPr>
                <w:rFonts w:ascii="Times New Roman" w:hAnsi="Times New Roman" w:cs="Simplified Arabic"/>
                <w:b/>
                <w:bCs/>
                <w:spacing w:val="-4"/>
                <w:w w:val="80"/>
                <w:sz w:val="24"/>
                <w:szCs w:val="24"/>
                <w:rtl/>
              </w:rPr>
            </w:pPr>
            <w:r w:rsidRPr="00E04712">
              <w:rPr>
                <w:rFonts w:ascii="Times New Roman" w:hAnsi="Times New Roman" w:cs="Simplified Arabic"/>
                <w:b/>
                <w:bCs/>
                <w:spacing w:val="-4"/>
                <w:w w:val="80"/>
                <w:sz w:val="24"/>
                <w:szCs w:val="24"/>
                <w:rtl/>
              </w:rPr>
              <w:t>درجة الاستجابة</w:t>
            </w:r>
          </w:p>
        </w:tc>
        <w:tc>
          <w:tcPr>
            <w:tcW w:w="348" w:type="pct"/>
            <w:gridSpan w:val="2"/>
            <w:vMerge w:val="restart"/>
            <w:shd w:val="clear" w:color="auto" w:fill="D9D9D9" w:themeFill="background1" w:themeFillShade="D9"/>
            <w:vAlign w:val="center"/>
          </w:tcPr>
          <w:p w14:paraId="77AEE2D9" w14:textId="77777777" w:rsidR="007B09A5" w:rsidRPr="00E04712" w:rsidRDefault="007B09A5" w:rsidP="00431165">
            <w:pPr>
              <w:spacing w:after="0" w:line="240" w:lineRule="auto"/>
              <w:jc w:val="center"/>
              <w:rPr>
                <w:rFonts w:ascii="Times New Roman" w:hAnsi="Times New Roman" w:cs="Simplified Arabic"/>
                <w:b/>
                <w:bCs/>
                <w:spacing w:val="-4"/>
                <w:w w:val="80"/>
                <w:sz w:val="24"/>
                <w:szCs w:val="24"/>
                <w:rtl/>
              </w:rPr>
            </w:pPr>
            <w:r w:rsidRPr="00E04712">
              <w:rPr>
                <w:rFonts w:ascii="Times New Roman" w:hAnsi="Times New Roman" w:cs="Simplified Arabic"/>
                <w:b/>
                <w:bCs/>
                <w:spacing w:val="-4"/>
                <w:w w:val="80"/>
                <w:sz w:val="24"/>
                <w:szCs w:val="24"/>
                <w:rtl/>
              </w:rPr>
              <w:t>المتوسط الحسابي</w:t>
            </w:r>
          </w:p>
        </w:tc>
        <w:tc>
          <w:tcPr>
            <w:tcW w:w="351" w:type="pct"/>
            <w:gridSpan w:val="2"/>
            <w:vMerge w:val="restart"/>
            <w:shd w:val="clear" w:color="auto" w:fill="D9D9D9" w:themeFill="background1" w:themeFillShade="D9"/>
            <w:vAlign w:val="center"/>
          </w:tcPr>
          <w:p w14:paraId="0B4186C3" w14:textId="77777777" w:rsidR="007B09A5" w:rsidRPr="00E04712" w:rsidRDefault="007B09A5" w:rsidP="00431165">
            <w:pPr>
              <w:spacing w:after="0" w:line="240" w:lineRule="auto"/>
              <w:jc w:val="center"/>
              <w:rPr>
                <w:rFonts w:ascii="Times New Roman" w:hAnsi="Times New Roman" w:cs="Simplified Arabic"/>
                <w:b/>
                <w:bCs/>
                <w:spacing w:val="-4"/>
                <w:w w:val="80"/>
                <w:sz w:val="24"/>
                <w:szCs w:val="24"/>
                <w:rtl/>
              </w:rPr>
            </w:pPr>
            <w:r w:rsidRPr="00E04712">
              <w:rPr>
                <w:rFonts w:ascii="Times New Roman" w:hAnsi="Times New Roman" w:cs="Simplified Arabic"/>
                <w:b/>
                <w:bCs/>
                <w:spacing w:val="-4"/>
                <w:w w:val="80"/>
                <w:sz w:val="24"/>
                <w:szCs w:val="24"/>
                <w:rtl/>
              </w:rPr>
              <w:t>الانحراف المعياري</w:t>
            </w:r>
          </w:p>
        </w:tc>
        <w:tc>
          <w:tcPr>
            <w:tcW w:w="147" w:type="pct"/>
            <w:gridSpan w:val="2"/>
            <w:vMerge w:val="restart"/>
            <w:shd w:val="clear" w:color="auto" w:fill="D9D9D9" w:themeFill="background1" w:themeFillShade="D9"/>
            <w:vAlign w:val="center"/>
          </w:tcPr>
          <w:p w14:paraId="6BDB97EA" w14:textId="77777777" w:rsidR="007B09A5" w:rsidRPr="00E04712" w:rsidRDefault="007B09A5" w:rsidP="00431165">
            <w:pPr>
              <w:spacing w:after="0" w:line="240" w:lineRule="auto"/>
              <w:jc w:val="center"/>
              <w:rPr>
                <w:rFonts w:ascii="Times New Roman" w:hAnsi="Times New Roman" w:cs="Simplified Arabic"/>
                <w:b/>
                <w:bCs/>
                <w:spacing w:val="-4"/>
                <w:w w:val="80"/>
                <w:sz w:val="24"/>
                <w:szCs w:val="24"/>
                <w:rtl/>
              </w:rPr>
            </w:pPr>
            <w:r w:rsidRPr="00E04712">
              <w:rPr>
                <w:rFonts w:ascii="Times New Roman" w:hAnsi="Times New Roman" w:cs="Simplified Arabic" w:hint="cs"/>
                <w:b/>
                <w:bCs/>
                <w:spacing w:val="-4"/>
                <w:w w:val="80"/>
                <w:sz w:val="24"/>
                <w:szCs w:val="24"/>
                <w:rtl/>
              </w:rPr>
              <w:t>الترتيب</w:t>
            </w:r>
          </w:p>
        </w:tc>
        <w:tc>
          <w:tcPr>
            <w:tcW w:w="445" w:type="pct"/>
            <w:vMerge w:val="restart"/>
            <w:shd w:val="clear" w:color="auto" w:fill="D9D9D9" w:themeFill="background1" w:themeFillShade="D9"/>
            <w:vAlign w:val="center"/>
          </w:tcPr>
          <w:p w14:paraId="625FEB3C" w14:textId="77777777" w:rsidR="007B09A5" w:rsidRPr="00E04712" w:rsidRDefault="007B09A5" w:rsidP="00431165">
            <w:pPr>
              <w:spacing w:after="0" w:line="240" w:lineRule="auto"/>
              <w:jc w:val="center"/>
              <w:rPr>
                <w:rFonts w:ascii="Times New Roman" w:hAnsi="Times New Roman" w:cs="Simplified Arabic"/>
                <w:b/>
                <w:bCs/>
                <w:spacing w:val="-4"/>
                <w:w w:val="80"/>
                <w:sz w:val="24"/>
                <w:szCs w:val="24"/>
                <w:rtl/>
              </w:rPr>
            </w:pPr>
            <w:r w:rsidRPr="00E04712">
              <w:rPr>
                <w:rFonts w:ascii="Times New Roman" w:hAnsi="Times New Roman" w:cs="Simplified Arabic"/>
                <w:b/>
                <w:bCs/>
                <w:spacing w:val="-4"/>
                <w:w w:val="80"/>
                <w:sz w:val="24"/>
                <w:szCs w:val="24"/>
                <w:rtl/>
              </w:rPr>
              <w:t>درجة الاستجابة</w:t>
            </w:r>
          </w:p>
        </w:tc>
      </w:tr>
      <w:tr w:rsidR="00E04712" w:rsidRPr="00431165" w14:paraId="5F0665C2" w14:textId="77777777" w:rsidTr="00E04712">
        <w:trPr>
          <w:tblHeader/>
        </w:trPr>
        <w:tc>
          <w:tcPr>
            <w:tcW w:w="139" w:type="pct"/>
            <w:vMerge/>
            <w:shd w:val="clear" w:color="auto" w:fill="D9D9D9" w:themeFill="background1" w:themeFillShade="D9"/>
            <w:vAlign w:val="center"/>
          </w:tcPr>
          <w:p w14:paraId="15454070" w14:textId="77777777" w:rsidR="007B09A5" w:rsidRPr="00E04712" w:rsidRDefault="007B09A5" w:rsidP="00431165">
            <w:pPr>
              <w:spacing w:after="0" w:line="240" w:lineRule="auto"/>
              <w:jc w:val="center"/>
              <w:rPr>
                <w:rFonts w:ascii="Times New Roman" w:hAnsi="Times New Roman" w:cs="Simplified Arabic"/>
                <w:b/>
                <w:bCs/>
                <w:spacing w:val="-4"/>
                <w:w w:val="80"/>
                <w:sz w:val="24"/>
                <w:szCs w:val="24"/>
                <w:rtl/>
              </w:rPr>
            </w:pPr>
          </w:p>
        </w:tc>
        <w:tc>
          <w:tcPr>
            <w:tcW w:w="1942" w:type="pct"/>
            <w:vMerge/>
            <w:shd w:val="clear" w:color="auto" w:fill="D9D9D9" w:themeFill="background1" w:themeFillShade="D9"/>
            <w:vAlign w:val="center"/>
          </w:tcPr>
          <w:p w14:paraId="1CC5C9CD" w14:textId="77777777" w:rsidR="007B09A5" w:rsidRPr="00E04712" w:rsidRDefault="007B09A5" w:rsidP="00431165">
            <w:pPr>
              <w:spacing w:after="0" w:line="240" w:lineRule="auto"/>
              <w:jc w:val="center"/>
              <w:rPr>
                <w:rFonts w:ascii="Times New Roman" w:hAnsi="Times New Roman" w:cs="Simplified Arabic"/>
                <w:b/>
                <w:bCs/>
                <w:spacing w:val="-4"/>
                <w:w w:val="80"/>
                <w:sz w:val="24"/>
                <w:szCs w:val="24"/>
                <w:rtl/>
              </w:rPr>
            </w:pPr>
          </w:p>
        </w:tc>
        <w:tc>
          <w:tcPr>
            <w:tcW w:w="114" w:type="pct"/>
            <w:shd w:val="clear" w:color="auto" w:fill="D9D9D9" w:themeFill="background1" w:themeFillShade="D9"/>
            <w:vAlign w:val="center"/>
          </w:tcPr>
          <w:p w14:paraId="6ADB9164" w14:textId="77777777" w:rsidR="007B09A5" w:rsidRPr="00E04712" w:rsidRDefault="007B09A5" w:rsidP="00431165">
            <w:pPr>
              <w:spacing w:after="0" w:line="240" w:lineRule="auto"/>
              <w:jc w:val="center"/>
              <w:rPr>
                <w:rFonts w:ascii="Times New Roman" w:hAnsi="Times New Roman" w:cs="Simplified Arabic"/>
                <w:b/>
                <w:bCs/>
                <w:spacing w:val="-4"/>
                <w:w w:val="80"/>
                <w:sz w:val="24"/>
                <w:szCs w:val="24"/>
                <w:rtl/>
              </w:rPr>
            </w:pPr>
          </w:p>
        </w:tc>
        <w:tc>
          <w:tcPr>
            <w:tcW w:w="311" w:type="pct"/>
            <w:shd w:val="clear" w:color="auto" w:fill="D9D9D9" w:themeFill="background1" w:themeFillShade="D9"/>
            <w:vAlign w:val="center"/>
          </w:tcPr>
          <w:p w14:paraId="046593F4" w14:textId="77777777" w:rsidR="007B09A5" w:rsidRPr="00E04712" w:rsidRDefault="007B09A5" w:rsidP="00431165">
            <w:pPr>
              <w:spacing w:after="0" w:line="240" w:lineRule="auto"/>
              <w:jc w:val="center"/>
              <w:rPr>
                <w:rFonts w:ascii="Times New Roman" w:hAnsi="Times New Roman" w:cs="Simplified Arabic"/>
                <w:b/>
                <w:bCs/>
                <w:spacing w:val="-4"/>
                <w:w w:val="80"/>
                <w:sz w:val="24"/>
                <w:szCs w:val="24"/>
                <w:rtl/>
              </w:rPr>
            </w:pPr>
            <w:r w:rsidRPr="00E04712">
              <w:rPr>
                <w:rFonts w:ascii="Times New Roman" w:hAnsi="Times New Roman" w:cs="Simplified Arabic"/>
                <w:b/>
                <w:bCs/>
                <w:spacing w:val="-4"/>
                <w:w w:val="80"/>
                <w:sz w:val="24"/>
                <w:szCs w:val="24"/>
                <w:rtl/>
              </w:rPr>
              <w:t>أوافق بشدة</w:t>
            </w:r>
          </w:p>
        </w:tc>
        <w:tc>
          <w:tcPr>
            <w:tcW w:w="207" w:type="pct"/>
            <w:shd w:val="clear" w:color="auto" w:fill="D9D9D9" w:themeFill="background1" w:themeFillShade="D9"/>
            <w:vAlign w:val="center"/>
          </w:tcPr>
          <w:p w14:paraId="47E9BD66" w14:textId="77777777" w:rsidR="007B09A5" w:rsidRPr="00E04712" w:rsidRDefault="007B09A5" w:rsidP="00431165">
            <w:pPr>
              <w:spacing w:after="0" w:line="240" w:lineRule="auto"/>
              <w:jc w:val="center"/>
              <w:rPr>
                <w:rFonts w:ascii="Times New Roman" w:hAnsi="Times New Roman" w:cs="Simplified Arabic"/>
                <w:b/>
                <w:bCs/>
                <w:spacing w:val="-4"/>
                <w:w w:val="80"/>
                <w:sz w:val="24"/>
                <w:szCs w:val="24"/>
                <w:rtl/>
              </w:rPr>
            </w:pPr>
            <w:r w:rsidRPr="00E04712">
              <w:rPr>
                <w:rFonts w:ascii="Times New Roman" w:hAnsi="Times New Roman" w:cs="Simplified Arabic"/>
                <w:b/>
                <w:bCs/>
                <w:spacing w:val="-4"/>
                <w:w w:val="80"/>
                <w:sz w:val="24"/>
                <w:szCs w:val="24"/>
                <w:rtl/>
              </w:rPr>
              <w:t>أوافق</w:t>
            </w:r>
          </w:p>
        </w:tc>
        <w:tc>
          <w:tcPr>
            <w:tcW w:w="402" w:type="pct"/>
            <w:shd w:val="clear" w:color="auto" w:fill="D9D9D9" w:themeFill="background1" w:themeFillShade="D9"/>
            <w:vAlign w:val="center"/>
          </w:tcPr>
          <w:p w14:paraId="6D13D003" w14:textId="77777777" w:rsidR="007B09A5" w:rsidRPr="00E04712" w:rsidRDefault="007B09A5" w:rsidP="00431165">
            <w:pPr>
              <w:spacing w:after="0" w:line="240" w:lineRule="auto"/>
              <w:jc w:val="center"/>
              <w:rPr>
                <w:rFonts w:ascii="Times New Roman" w:hAnsi="Times New Roman" w:cs="Simplified Arabic"/>
                <w:b/>
                <w:bCs/>
                <w:spacing w:val="-4"/>
                <w:w w:val="80"/>
                <w:sz w:val="24"/>
                <w:szCs w:val="24"/>
                <w:rtl/>
              </w:rPr>
            </w:pPr>
            <w:r w:rsidRPr="00E04712">
              <w:rPr>
                <w:rFonts w:ascii="Times New Roman" w:hAnsi="Times New Roman" w:cs="Simplified Arabic"/>
                <w:b/>
                <w:bCs/>
                <w:spacing w:val="-4"/>
                <w:w w:val="80"/>
                <w:sz w:val="24"/>
                <w:szCs w:val="24"/>
                <w:rtl/>
              </w:rPr>
              <w:t>أوافق إلى حد ما</w:t>
            </w:r>
          </w:p>
        </w:tc>
        <w:tc>
          <w:tcPr>
            <w:tcW w:w="243" w:type="pct"/>
            <w:shd w:val="clear" w:color="auto" w:fill="D9D9D9" w:themeFill="background1" w:themeFillShade="D9"/>
            <w:vAlign w:val="center"/>
          </w:tcPr>
          <w:p w14:paraId="2C1FFAC0" w14:textId="77777777" w:rsidR="007B09A5" w:rsidRPr="00E04712" w:rsidRDefault="007B09A5" w:rsidP="00431165">
            <w:pPr>
              <w:spacing w:after="0" w:line="240" w:lineRule="auto"/>
              <w:jc w:val="center"/>
              <w:rPr>
                <w:rFonts w:ascii="Times New Roman" w:hAnsi="Times New Roman" w:cs="Simplified Arabic"/>
                <w:b/>
                <w:bCs/>
                <w:spacing w:val="-4"/>
                <w:w w:val="80"/>
                <w:sz w:val="24"/>
                <w:szCs w:val="24"/>
                <w:rtl/>
                <w:lang w:bidi="ar-EG"/>
              </w:rPr>
            </w:pPr>
            <w:r w:rsidRPr="00E04712">
              <w:rPr>
                <w:rFonts w:ascii="Times New Roman" w:hAnsi="Times New Roman" w:cs="Simplified Arabic" w:hint="cs"/>
                <w:b/>
                <w:bCs/>
                <w:spacing w:val="-4"/>
                <w:w w:val="80"/>
                <w:sz w:val="24"/>
                <w:szCs w:val="24"/>
                <w:rtl/>
                <w:lang w:bidi="ar-EG"/>
              </w:rPr>
              <w:t>لا أوافق</w:t>
            </w:r>
          </w:p>
        </w:tc>
        <w:tc>
          <w:tcPr>
            <w:tcW w:w="353" w:type="pct"/>
            <w:shd w:val="clear" w:color="auto" w:fill="D9D9D9" w:themeFill="background1" w:themeFillShade="D9"/>
            <w:vAlign w:val="center"/>
          </w:tcPr>
          <w:p w14:paraId="61E374BC" w14:textId="77777777" w:rsidR="007B09A5" w:rsidRPr="00E04712" w:rsidRDefault="007B09A5" w:rsidP="00431165">
            <w:pPr>
              <w:spacing w:after="0" w:line="240" w:lineRule="auto"/>
              <w:jc w:val="center"/>
              <w:rPr>
                <w:rFonts w:ascii="Times New Roman" w:hAnsi="Times New Roman" w:cs="Simplified Arabic"/>
                <w:b/>
                <w:bCs/>
                <w:spacing w:val="-4"/>
                <w:w w:val="80"/>
                <w:sz w:val="24"/>
                <w:szCs w:val="24"/>
                <w:rtl/>
              </w:rPr>
            </w:pPr>
            <w:r w:rsidRPr="00E04712">
              <w:rPr>
                <w:rFonts w:ascii="Times New Roman" w:hAnsi="Times New Roman" w:cs="Simplified Arabic" w:hint="cs"/>
                <w:b/>
                <w:bCs/>
                <w:spacing w:val="-4"/>
                <w:w w:val="80"/>
                <w:sz w:val="24"/>
                <w:szCs w:val="24"/>
                <w:rtl/>
              </w:rPr>
              <w:t>لا أوافق بشدة</w:t>
            </w:r>
          </w:p>
        </w:tc>
        <w:tc>
          <w:tcPr>
            <w:tcW w:w="348" w:type="pct"/>
            <w:gridSpan w:val="2"/>
            <w:vMerge/>
            <w:shd w:val="clear" w:color="auto" w:fill="D9D9D9" w:themeFill="background1" w:themeFillShade="D9"/>
            <w:vAlign w:val="center"/>
          </w:tcPr>
          <w:p w14:paraId="6E023A18" w14:textId="77777777" w:rsidR="007B09A5" w:rsidRPr="00E04712" w:rsidRDefault="007B09A5" w:rsidP="00431165">
            <w:pPr>
              <w:spacing w:after="0" w:line="240" w:lineRule="auto"/>
              <w:jc w:val="center"/>
              <w:rPr>
                <w:rFonts w:ascii="Times New Roman" w:hAnsi="Times New Roman" w:cs="Simplified Arabic"/>
                <w:b/>
                <w:bCs/>
                <w:spacing w:val="-4"/>
                <w:w w:val="80"/>
                <w:sz w:val="24"/>
                <w:szCs w:val="24"/>
                <w:rtl/>
              </w:rPr>
            </w:pPr>
          </w:p>
        </w:tc>
        <w:tc>
          <w:tcPr>
            <w:tcW w:w="351" w:type="pct"/>
            <w:gridSpan w:val="2"/>
            <w:vMerge/>
            <w:shd w:val="clear" w:color="auto" w:fill="D9D9D9" w:themeFill="background1" w:themeFillShade="D9"/>
            <w:vAlign w:val="center"/>
          </w:tcPr>
          <w:p w14:paraId="667B96D7" w14:textId="77777777" w:rsidR="007B09A5" w:rsidRPr="00E04712" w:rsidRDefault="007B09A5" w:rsidP="00431165">
            <w:pPr>
              <w:spacing w:after="0" w:line="240" w:lineRule="auto"/>
              <w:jc w:val="center"/>
              <w:rPr>
                <w:rFonts w:ascii="Times New Roman" w:hAnsi="Times New Roman" w:cs="Simplified Arabic"/>
                <w:b/>
                <w:bCs/>
                <w:spacing w:val="-4"/>
                <w:w w:val="80"/>
                <w:sz w:val="24"/>
                <w:szCs w:val="24"/>
                <w:rtl/>
              </w:rPr>
            </w:pPr>
          </w:p>
        </w:tc>
        <w:tc>
          <w:tcPr>
            <w:tcW w:w="147" w:type="pct"/>
            <w:gridSpan w:val="2"/>
            <w:vMerge/>
            <w:shd w:val="clear" w:color="auto" w:fill="D9D9D9" w:themeFill="background1" w:themeFillShade="D9"/>
            <w:vAlign w:val="center"/>
          </w:tcPr>
          <w:p w14:paraId="2E569424" w14:textId="77777777" w:rsidR="007B09A5" w:rsidRPr="00E04712" w:rsidRDefault="007B09A5" w:rsidP="00431165">
            <w:pPr>
              <w:spacing w:after="0" w:line="240" w:lineRule="auto"/>
              <w:jc w:val="center"/>
              <w:rPr>
                <w:rFonts w:ascii="Times New Roman" w:hAnsi="Times New Roman" w:cs="Simplified Arabic"/>
                <w:b/>
                <w:bCs/>
                <w:spacing w:val="-4"/>
                <w:w w:val="80"/>
                <w:sz w:val="24"/>
                <w:szCs w:val="24"/>
                <w:rtl/>
              </w:rPr>
            </w:pPr>
          </w:p>
        </w:tc>
        <w:tc>
          <w:tcPr>
            <w:tcW w:w="445" w:type="pct"/>
            <w:vMerge/>
            <w:shd w:val="clear" w:color="auto" w:fill="D9D9D9" w:themeFill="background1" w:themeFillShade="D9"/>
            <w:vAlign w:val="center"/>
          </w:tcPr>
          <w:p w14:paraId="4A7E0158" w14:textId="77777777" w:rsidR="007B09A5" w:rsidRPr="00E04712" w:rsidRDefault="007B09A5" w:rsidP="00431165">
            <w:pPr>
              <w:spacing w:after="0" w:line="240" w:lineRule="auto"/>
              <w:jc w:val="center"/>
              <w:rPr>
                <w:rFonts w:ascii="Times New Roman" w:hAnsi="Times New Roman" w:cs="Simplified Arabic"/>
                <w:b/>
                <w:bCs/>
                <w:spacing w:val="-4"/>
                <w:w w:val="80"/>
                <w:sz w:val="24"/>
                <w:szCs w:val="24"/>
                <w:rtl/>
              </w:rPr>
            </w:pPr>
          </w:p>
        </w:tc>
      </w:tr>
      <w:tr w:rsidR="00E04712" w:rsidRPr="00431165" w14:paraId="60D58C1A" w14:textId="77777777" w:rsidTr="00E04712">
        <w:tc>
          <w:tcPr>
            <w:tcW w:w="139" w:type="pct"/>
            <w:vMerge w:val="restart"/>
            <w:vAlign w:val="center"/>
          </w:tcPr>
          <w:p w14:paraId="137AA6AF" w14:textId="77777777" w:rsidR="007B09A5" w:rsidRPr="00E04712" w:rsidRDefault="007B09A5" w:rsidP="00431165">
            <w:pPr>
              <w:spacing w:after="0" w:line="240" w:lineRule="auto"/>
              <w:jc w:val="center"/>
              <w:rPr>
                <w:rFonts w:ascii="Times New Roman" w:hAnsi="Times New Roman" w:cs="Simplified Arabic"/>
                <w:spacing w:val="-4"/>
                <w:w w:val="80"/>
                <w:sz w:val="24"/>
                <w:szCs w:val="24"/>
                <w:lang w:bidi="ar-EG"/>
              </w:rPr>
            </w:pPr>
            <w:r w:rsidRPr="00E04712">
              <w:rPr>
                <w:rFonts w:ascii="Times New Roman" w:hAnsi="Times New Roman" w:cs="Simplified Arabic" w:hint="cs"/>
                <w:spacing w:val="-4"/>
                <w:w w:val="80"/>
                <w:sz w:val="24"/>
                <w:szCs w:val="24"/>
                <w:rtl/>
                <w:lang w:bidi="ar-EG"/>
              </w:rPr>
              <w:t>11</w:t>
            </w:r>
          </w:p>
        </w:tc>
        <w:tc>
          <w:tcPr>
            <w:tcW w:w="1942" w:type="pct"/>
            <w:vMerge w:val="restart"/>
          </w:tcPr>
          <w:p w14:paraId="63594DEE" w14:textId="77777777" w:rsidR="007B09A5" w:rsidRPr="00E04712" w:rsidRDefault="007B09A5" w:rsidP="00431165">
            <w:pPr>
              <w:autoSpaceDE w:val="0"/>
              <w:autoSpaceDN w:val="0"/>
              <w:adjustRightInd w:val="0"/>
              <w:spacing w:after="0" w:line="240" w:lineRule="auto"/>
              <w:jc w:val="center"/>
              <w:rPr>
                <w:rFonts w:ascii="Times New Roman" w:eastAsia="Calibri" w:hAnsi="Times New Roman" w:cs="Simplified Arabic"/>
                <w:spacing w:val="-4"/>
                <w:w w:val="80"/>
                <w:sz w:val="24"/>
                <w:szCs w:val="24"/>
                <w:rtl/>
                <w:lang w:bidi="ar-EG"/>
              </w:rPr>
            </w:pPr>
            <w:r w:rsidRPr="00E04712">
              <w:rPr>
                <w:rFonts w:ascii="Times New Roman" w:eastAsia="Calibri" w:hAnsi="Times New Roman" w:cs="Simplified Arabic"/>
                <w:spacing w:val="-4"/>
                <w:w w:val="80"/>
                <w:sz w:val="24"/>
                <w:szCs w:val="24"/>
                <w:rtl/>
                <w:lang w:bidi="ar-EG"/>
              </w:rPr>
              <w:t>تتضمن بعض منشورات التسول الإلكتروني اقتباسات دينية أو أخلاقية لحث الناس على المساعدة.</w:t>
            </w:r>
          </w:p>
        </w:tc>
        <w:tc>
          <w:tcPr>
            <w:tcW w:w="114" w:type="pct"/>
            <w:shd w:val="clear" w:color="auto" w:fill="D9D9D9" w:themeFill="background1" w:themeFillShade="D9"/>
            <w:vAlign w:val="center"/>
          </w:tcPr>
          <w:p w14:paraId="740F92CD" w14:textId="77777777" w:rsidR="007B09A5" w:rsidRPr="00E04712" w:rsidRDefault="007B09A5" w:rsidP="00431165">
            <w:pPr>
              <w:spacing w:after="0" w:line="240" w:lineRule="auto"/>
              <w:jc w:val="center"/>
              <w:rPr>
                <w:rFonts w:ascii="Times New Roman" w:hAnsi="Times New Roman" w:cs="Simplified Arabic"/>
                <w:spacing w:val="-4"/>
                <w:w w:val="80"/>
                <w:sz w:val="24"/>
                <w:szCs w:val="24"/>
              </w:rPr>
            </w:pPr>
            <w:r w:rsidRPr="00E04712">
              <w:rPr>
                <w:rFonts w:ascii="Times New Roman" w:hAnsi="Times New Roman" w:cs="Simplified Arabic"/>
                <w:spacing w:val="-4"/>
                <w:w w:val="80"/>
                <w:sz w:val="24"/>
                <w:szCs w:val="24"/>
                <w:rtl/>
              </w:rPr>
              <w:t>ك</w:t>
            </w:r>
          </w:p>
        </w:tc>
        <w:tc>
          <w:tcPr>
            <w:tcW w:w="311" w:type="pct"/>
            <w:vAlign w:val="center"/>
          </w:tcPr>
          <w:p w14:paraId="147FBF88"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33</w:t>
            </w:r>
          </w:p>
        </w:tc>
        <w:tc>
          <w:tcPr>
            <w:tcW w:w="207" w:type="pct"/>
            <w:vAlign w:val="center"/>
          </w:tcPr>
          <w:p w14:paraId="03E37E08"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68</w:t>
            </w:r>
          </w:p>
        </w:tc>
        <w:tc>
          <w:tcPr>
            <w:tcW w:w="402" w:type="pct"/>
            <w:vAlign w:val="center"/>
          </w:tcPr>
          <w:p w14:paraId="4966A02B"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10</w:t>
            </w:r>
          </w:p>
        </w:tc>
        <w:tc>
          <w:tcPr>
            <w:tcW w:w="243" w:type="pct"/>
            <w:vAlign w:val="center"/>
          </w:tcPr>
          <w:p w14:paraId="011B725C"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4</w:t>
            </w:r>
          </w:p>
        </w:tc>
        <w:tc>
          <w:tcPr>
            <w:tcW w:w="353" w:type="pct"/>
            <w:vAlign w:val="center"/>
          </w:tcPr>
          <w:p w14:paraId="14FED3A5"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6</w:t>
            </w:r>
          </w:p>
        </w:tc>
        <w:tc>
          <w:tcPr>
            <w:tcW w:w="348" w:type="pct"/>
            <w:gridSpan w:val="2"/>
            <w:vMerge w:val="restart"/>
            <w:vAlign w:val="center"/>
          </w:tcPr>
          <w:p w14:paraId="0F0A1878"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3.98</w:t>
            </w:r>
          </w:p>
        </w:tc>
        <w:tc>
          <w:tcPr>
            <w:tcW w:w="351" w:type="pct"/>
            <w:gridSpan w:val="2"/>
            <w:vMerge w:val="restart"/>
            <w:vAlign w:val="center"/>
          </w:tcPr>
          <w:p w14:paraId="11596310"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.970</w:t>
            </w:r>
          </w:p>
        </w:tc>
        <w:tc>
          <w:tcPr>
            <w:tcW w:w="147" w:type="pct"/>
            <w:gridSpan w:val="2"/>
            <w:vMerge w:val="restart"/>
            <w:vAlign w:val="center"/>
          </w:tcPr>
          <w:p w14:paraId="2D3A2622"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3</w:t>
            </w:r>
          </w:p>
        </w:tc>
        <w:tc>
          <w:tcPr>
            <w:tcW w:w="445" w:type="pct"/>
            <w:vMerge w:val="restart"/>
            <w:vAlign w:val="center"/>
          </w:tcPr>
          <w:p w14:paraId="2AD5A2DC" w14:textId="77777777" w:rsidR="007B09A5" w:rsidRPr="00E04712" w:rsidRDefault="007B09A5" w:rsidP="00431165">
            <w:pPr>
              <w:autoSpaceDE w:val="0"/>
              <w:autoSpaceDN w:val="0"/>
              <w:adjustRightInd w:val="0"/>
              <w:spacing w:after="0" w:line="240" w:lineRule="auto"/>
              <w:ind w:right="60"/>
              <w:jc w:val="center"/>
              <w:rPr>
                <w:rFonts w:ascii="Times New Roman" w:hAnsi="Times New Roman" w:cs="Simplified Arabic"/>
                <w:color w:val="000000"/>
                <w:spacing w:val="-4"/>
                <w:w w:val="80"/>
                <w:sz w:val="24"/>
                <w:szCs w:val="24"/>
                <w:rtl/>
                <w:lang w:bidi="ar-EG"/>
              </w:rPr>
            </w:pPr>
            <w:r w:rsidRPr="00E04712">
              <w:rPr>
                <w:rFonts w:ascii="Times New Roman" w:hAnsi="Times New Roman" w:cs="Simplified Arabic"/>
                <w:color w:val="000000"/>
                <w:spacing w:val="-4"/>
                <w:w w:val="80"/>
                <w:sz w:val="24"/>
                <w:szCs w:val="24"/>
                <w:rtl/>
                <w:lang w:bidi="ar-EG"/>
              </w:rPr>
              <w:t>عالية</w:t>
            </w:r>
          </w:p>
        </w:tc>
      </w:tr>
      <w:tr w:rsidR="00E04712" w:rsidRPr="00431165" w14:paraId="0F27102F" w14:textId="77777777" w:rsidTr="00E04712">
        <w:tc>
          <w:tcPr>
            <w:tcW w:w="139" w:type="pct"/>
            <w:vMerge/>
            <w:vAlign w:val="center"/>
          </w:tcPr>
          <w:p w14:paraId="7B6CB026" w14:textId="77777777" w:rsidR="007B09A5" w:rsidRPr="00E04712" w:rsidRDefault="007B09A5" w:rsidP="00431165">
            <w:pPr>
              <w:spacing w:after="0" w:line="240" w:lineRule="auto"/>
              <w:jc w:val="center"/>
              <w:rPr>
                <w:rFonts w:ascii="Times New Roman" w:hAnsi="Times New Roman" w:cs="Simplified Arabic"/>
                <w:spacing w:val="-4"/>
                <w:w w:val="80"/>
                <w:sz w:val="24"/>
                <w:szCs w:val="24"/>
                <w:rtl/>
              </w:rPr>
            </w:pPr>
          </w:p>
        </w:tc>
        <w:tc>
          <w:tcPr>
            <w:tcW w:w="1942" w:type="pct"/>
            <w:vMerge/>
            <w:vAlign w:val="center"/>
          </w:tcPr>
          <w:p w14:paraId="13AE9D24" w14:textId="77777777" w:rsidR="007B09A5" w:rsidRPr="00E04712" w:rsidRDefault="007B09A5" w:rsidP="00431165">
            <w:pPr>
              <w:spacing w:after="0" w:line="240" w:lineRule="auto"/>
              <w:jc w:val="center"/>
              <w:rPr>
                <w:rFonts w:ascii="Times New Roman" w:hAnsi="Times New Roman" w:cs="Simplified Arabic"/>
                <w:spacing w:val="-4"/>
                <w:w w:val="80"/>
                <w:sz w:val="24"/>
                <w:szCs w:val="24"/>
                <w:rtl/>
              </w:rPr>
            </w:pPr>
          </w:p>
        </w:tc>
        <w:tc>
          <w:tcPr>
            <w:tcW w:w="114" w:type="pct"/>
            <w:shd w:val="clear" w:color="auto" w:fill="D9D9D9" w:themeFill="background1" w:themeFillShade="D9"/>
            <w:vAlign w:val="center"/>
          </w:tcPr>
          <w:p w14:paraId="2CCF20F5" w14:textId="77777777" w:rsidR="007B09A5" w:rsidRPr="00E04712" w:rsidRDefault="007B09A5" w:rsidP="00431165">
            <w:pPr>
              <w:spacing w:after="0" w:line="240" w:lineRule="auto"/>
              <w:jc w:val="center"/>
              <w:rPr>
                <w:rFonts w:ascii="Times New Roman" w:hAnsi="Times New Roman" w:cs="Simplified Arabic"/>
                <w:spacing w:val="-4"/>
                <w:w w:val="80"/>
                <w:sz w:val="24"/>
                <w:szCs w:val="24"/>
              </w:rPr>
            </w:pPr>
            <w:r w:rsidRPr="00E04712">
              <w:rPr>
                <w:rFonts w:ascii="Times New Roman" w:hAnsi="Times New Roman" w:cs="Simplified Arabic"/>
                <w:spacing w:val="-4"/>
                <w:w w:val="80"/>
                <w:sz w:val="24"/>
                <w:szCs w:val="24"/>
                <w:rtl/>
              </w:rPr>
              <w:t>%</w:t>
            </w:r>
          </w:p>
        </w:tc>
        <w:tc>
          <w:tcPr>
            <w:tcW w:w="311" w:type="pct"/>
            <w:vAlign w:val="center"/>
          </w:tcPr>
          <w:p w14:paraId="2130174B"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27.3</w:t>
            </w:r>
          </w:p>
        </w:tc>
        <w:tc>
          <w:tcPr>
            <w:tcW w:w="207" w:type="pct"/>
            <w:vAlign w:val="center"/>
          </w:tcPr>
          <w:p w14:paraId="4CFA6C3E"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56.2</w:t>
            </w:r>
          </w:p>
        </w:tc>
        <w:tc>
          <w:tcPr>
            <w:tcW w:w="402" w:type="pct"/>
            <w:vAlign w:val="center"/>
          </w:tcPr>
          <w:p w14:paraId="3E1751C0"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8.3</w:t>
            </w:r>
          </w:p>
        </w:tc>
        <w:tc>
          <w:tcPr>
            <w:tcW w:w="243" w:type="pct"/>
            <w:vAlign w:val="center"/>
          </w:tcPr>
          <w:p w14:paraId="1FA81AAE"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3.3</w:t>
            </w:r>
          </w:p>
        </w:tc>
        <w:tc>
          <w:tcPr>
            <w:tcW w:w="353" w:type="pct"/>
            <w:vAlign w:val="center"/>
          </w:tcPr>
          <w:p w14:paraId="0F143638"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5.0</w:t>
            </w:r>
          </w:p>
        </w:tc>
        <w:tc>
          <w:tcPr>
            <w:tcW w:w="348" w:type="pct"/>
            <w:gridSpan w:val="2"/>
            <w:vMerge/>
            <w:vAlign w:val="center"/>
          </w:tcPr>
          <w:p w14:paraId="1570ADE1"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spacing w:val="-4"/>
                <w:w w:val="80"/>
                <w:sz w:val="24"/>
                <w:szCs w:val="24"/>
              </w:rPr>
            </w:pPr>
          </w:p>
        </w:tc>
        <w:tc>
          <w:tcPr>
            <w:tcW w:w="351" w:type="pct"/>
            <w:gridSpan w:val="2"/>
            <w:vMerge/>
            <w:vAlign w:val="center"/>
          </w:tcPr>
          <w:p w14:paraId="1ECB58AC"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spacing w:val="-4"/>
                <w:w w:val="80"/>
                <w:sz w:val="24"/>
                <w:szCs w:val="24"/>
              </w:rPr>
            </w:pPr>
          </w:p>
        </w:tc>
        <w:tc>
          <w:tcPr>
            <w:tcW w:w="147" w:type="pct"/>
            <w:gridSpan w:val="2"/>
            <w:vMerge/>
            <w:vAlign w:val="center"/>
          </w:tcPr>
          <w:p w14:paraId="7A158058"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spacing w:val="-4"/>
                <w:w w:val="80"/>
                <w:sz w:val="24"/>
                <w:szCs w:val="24"/>
                <w:rtl/>
              </w:rPr>
            </w:pPr>
          </w:p>
        </w:tc>
        <w:tc>
          <w:tcPr>
            <w:tcW w:w="445" w:type="pct"/>
            <w:vMerge/>
            <w:vAlign w:val="center"/>
          </w:tcPr>
          <w:p w14:paraId="25E9A336"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spacing w:val="-4"/>
                <w:w w:val="80"/>
                <w:sz w:val="24"/>
                <w:szCs w:val="24"/>
                <w:rtl/>
              </w:rPr>
            </w:pPr>
          </w:p>
        </w:tc>
      </w:tr>
      <w:tr w:rsidR="00E04712" w:rsidRPr="00431165" w14:paraId="4492259F" w14:textId="77777777" w:rsidTr="00E04712">
        <w:tc>
          <w:tcPr>
            <w:tcW w:w="139" w:type="pct"/>
            <w:vMerge w:val="restart"/>
            <w:vAlign w:val="center"/>
          </w:tcPr>
          <w:p w14:paraId="68A48C13" w14:textId="77777777" w:rsidR="007B09A5" w:rsidRPr="00E04712" w:rsidRDefault="007B09A5" w:rsidP="00431165">
            <w:pPr>
              <w:spacing w:after="0" w:line="240" w:lineRule="auto"/>
              <w:jc w:val="center"/>
              <w:rPr>
                <w:rFonts w:ascii="Times New Roman" w:hAnsi="Times New Roman" w:cs="Simplified Arabic"/>
                <w:spacing w:val="-4"/>
                <w:w w:val="80"/>
                <w:sz w:val="24"/>
                <w:szCs w:val="24"/>
                <w:rtl/>
              </w:rPr>
            </w:pPr>
            <w:r w:rsidRPr="00E04712">
              <w:rPr>
                <w:rFonts w:ascii="Times New Roman" w:hAnsi="Times New Roman" w:cs="Simplified Arabic" w:hint="cs"/>
                <w:spacing w:val="-4"/>
                <w:w w:val="80"/>
                <w:sz w:val="24"/>
                <w:szCs w:val="24"/>
                <w:rtl/>
              </w:rPr>
              <w:t>12</w:t>
            </w:r>
          </w:p>
        </w:tc>
        <w:tc>
          <w:tcPr>
            <w:tcW w:w="1942" w:type="pct"/>
            <w:vMerge w:val="restart"/>
          </w:tcPr>
          <w:p w14:paraId="0B9EAD2A"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spacing w:val="-4"/>
                <w:w w:val="80"/>
                <w:sz w:val="24"/>
                <w:szCs w:val="24"/>
                <w:rtl/>
                <w:lang w:bidi="ar-KW"/>
              </w:rPr>
            </w:pPr>
            <w:r w:rsidRPr="00E04712">
              <w:rPr>
                <w:rFonts w:ascii="Times New Roman" w:hAnsi="Times New Roman" w:cs="Simplified Arabic"/>
                <w:spacing w:val="-4"/>
                <w:w w:val="80"/>
                <w:sz w:val="24"/>
                <w:szCs w:val="24"/>
                <w:rtl/>
                <w:lang w:bidi="ar-KW"/>
              </w:rPr>
              <w:t>يتم توظيف القيم الإنسانية مثل الرحمة والتكافل في رسائل طلب المساعدة.</w:t>
            </w:r>
          </w:p>
        </w:tc>
        <w:tc>
          <w:tcPr>
            <w:tcW w:w="114" w:type="pct"/>
            <w:shd w:val="clear" w:color="auto" w:fill="D9D9D9" w:themeFill="background1" w:themeFillShade="D9"/>
            <w:vAlign w:val="center"/>
          </w:tcPr>
          <w:p w14:paraId="6165EC30" w14:textId="77777777" w:rsidR="007B09A5" w:rsidRPr="00E04712" w:rsidRDefault="007B09A5" w:rsidP="00431165">
            <w:pPr>
              <w:spacing w:after="0" w:line="240" w:lineRule="auto"/>
              <w:jc w:val="center"/>
              <w:rPr>
                <w:rFonts w:ascii="Times New Roman" w:hAnsi="Times New Roman" w:cs="Simplified Arabic"/>
                <w:spacing w:val="-4"/>
                <w:w w:val="80"/>
                <w:sz w:val="24"/>
                <w:szCs w:val="24"/>
              </w:rPr>
            </w:pPr>
            <w:r w:rsidRPr="00E04712">
              <w:rPr>
                <w:rFonts w:ascii="Times New Roman" w:hAnsi="Times New Roman" w:cs="Simplified Arabic"/>
                <w:spacing w:val="-4"/>
                <w:w w:val="80"/>
                <w:sz w:val="24"/>
                <w:szCs w:val="24"/>
                <w:rtl/>
              </w:rPr>
              <w:t>ك</w:t>
            </w:r>
          </w:p>
        </w:tc>
        <w:tc>
          <w:tcPr>
            <w:tcW w:w="311" w:type="pct"/>
            <w:vAlign w:val="center"/>
          </w:tcPr>
          <w:p w14:paraId="1E22D5AA"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37</w:t>
            </w:r>
          </w:p>
        </w:tc>
        <w:tc>
          <w:tcPr>
            <w:tcW w:w="207" w:type="pct"/>
            <w:vAlign w:val="center"/>
          </w:tcPr>
          <w:p w14:paraId="396BA7A3"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67</w:t>
            </w:r>
          </w:p>
        </w:tc>
        <w:tc>
          <w:tcPr>
            <w:tcW w:w="402" w:type="pct"/>
            <w:vAlign w:val="center"/>
          </w:tcPr>
          <w:p w14:paraId="720AD9A0"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8</w:t>
            </w:r>
          </w:p>
        </w:tc>
        <w:tc>
          <w:tcPr>
            <w:tcW w:w="243" w:type="pct"/>
            <w:vAlign w:val="center"/>
          </w:tcPr>
          <w:p w14:paraId="254BBEEC"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5</w:t>
            </w:r>
          </w:p>
        </w:tc>
        <w:tc>
          <w:tcPr>
            <w:tcW w:w="353" w:type="pct"/>
            <w:vAlign w:val="center"/>
          </w:tcPr>
          <w:p w14:paraId="65E81782"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4</w:t>
            </w:r>
          </w:p>
        </w:tc>
        <w:tc>
          <w:tcPr>
            <w:tcW w:w="348" w:type="pct"/>
            <w:gridSpan w:val="2"/>
            <w:vMerge w:val="restart"/>
            <w:vAlign w:val="center"/>
          </w:tcPr>
          <w:p w14:paraId="13DAC3C6"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4.06</w:t>
            </w:r>
          </w:p>
        </w:tc>
        <w:tc>
          <w:tcPr>
            <w:tcW w:w="351" w:type="pct"/>
            <w:gridSpan w:val="2"/>
            <w:vMerge w:val="restart"/>
            <w:vAlign w:val="center"/>
          </w:tcPr>
          <w:p w14:paraId="4A954BD6"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.916</w:t>
            </w:r>
          </w:p>
        </w:tc>
        <w:tc>
          <w:tcPr>
            <w:tcW w:w="147" w:type="pct"/>
            <w:gridSpan w:val="2"/>
            <w:vMerge w:val="restart"/>
            <w:vAlign w:val="center"/>
          </w:tcPr>
          <w:p w14:paraId="5C8B2077"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1</w:t>
            </w:r>
          </w:p>
        </w:tc>
        <w:tc>
          <w:tcPr>
            <w:tcW w:w="445" w:type="pct"/>
            <w:vMerge w:val="restart"/>
            <w:vAlign w:val="center"/>
          </w:tcPr>
          <w:p w14:paraId="60695942"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tl/>
              </w:rPr>
              <w:t>عالية</w:t>
            </w:r>
          </w:p>
        </w:tc>
      </w:tr>
      <w:tr w:rsidR="00E04712" w:rsidRPr="00431165" w14:paraId="0278C04D" w14:textId="77777777" w:rsidTr="00E04712">
        <w:tc>
          <w:tcPr>
            <w:tcW w:w="139" w:type="pct"/>
            <w:vMerge/>
            <w:vAlign w:val="center"/>
          </w:tcPr>
          <w:p w14:paraId="35BA2D23" w14:textId="77777777" w:rsidR="007B09A5" w:rsidRPr="00E04712" w:rsidRDefault="007B09A5" w:rsidP="00431165">
            <w:pPr>
              <w:spacing w:after="0" w:line="240" w:lineRule="auto"/>
              <w:jc w:val="center"/>
              <w:rPr>
                <w:rFonts w:ascii="Times New Roman" w:hAnsi="Times New Roman" w:cs="Simplified Arabic"/>
                <w:spacing w:val="-4"/>
                <w:w w:val="80"/>
                <w:sz w:val="24"/>
                <w:szCs w:val="24"/>
                <w:rtl/>
              </w:rPr>
            </w:pPr>
          </w:p>
        </w:tc>
        <w:tc>
          <w:tcPr>
            <w:tcW w:w="1942" w:type="pct"/>
            <w:vMerge/>
            <w:vAlign w:val="center"/>
          </w:tcPr>
          <w:p w14:paraId="42627287" w14:textId="77777777" w:rsidR="007B09A5" w:rsidRPr="00E04712" w:rsidRDefault="007B09A5" w:rsidP="00431165">
            <w:pPr>
              <w:spacing w:after="0" w:line="240" w:lineRule="auto"/>
              <w:jc w:val="center"/>
              <w:rPr>
                <w:rFonts w:ascii="Times New Roman" w:hAnsi="Times New Roman" w:cs="Simplified Arabic"/>
                <w:spacing w:val="-4"/>
                <w:w w:val="80"/>
                <w:sz w:val="24"/>
                <w:szCs w:val="24"/>
                <w:rtl/>
              </w:rPr>
            </w:pPr>
          </w:p>
        </w:tc>
        <w:tc>
          <w:tcPr>
            <w:tcW w:w="114" w:type="pct"/>
            <w:shd w:val="clear" w:color="auto" w:fill="D9D9D9" w:themeFill="background1" w:themeFillShade="D9"/>
            <w:vAlign w:val="center"/>
          </w:tcPr>
          <w:p w14:paraId="55D08493" w14:textId="77777777" w:rsidR="007B09A5" w:rsidRPr="00E04712" w:rsidRDefault="007B09A5" w:rsidP="00431165">
            <w:pPr>
              <w:spacing w:after="0" w:line="240" w:lineRule="auto"/>
              <w:jc w:val="center"/>
              <w:rPr>
                <w:rFonts w:ascii="Times New Roman" w:hAnsi="Times New Roman" w:cs="Simplified Arabic"/>
                <w:spacing w:val="-4"/>
                <w:w w:val="80"/>
                <w:sz w:val="24"/>
                <w:szCs w:val="24"/>
              </w:rPr>
            </w:pPr>
            <w:r w:rsidRPr="00E04712">
              <w:rPr>
                <w:rFonts w:ascii="Times New Roman" w:hAnsi="Times New Roman" w:cs="Simplified Arabic"/>
                <w:spacing w:val="-4"/>
                <w:w w:val="80"/>
                <w:sz w:val="24"/>
                <w:szCs w:val="24"/>
                <w:rtl/>
              </w:rPr>
              <w:t>%</w:t>
            </w:r>
          </w:p>
        </w:tc>
        <w:tc>
          <w:tcPr>
            <w:tcW w:w="311" w:type="pct"/>
            <w:vAlign w:val="center"/>
          </w:tcPr>
          <w:p w14:paraId="3B7AEBF2"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30.6</w:t>
            </w:r>
          </w:p>
        </w:tc>
        <w:tc>
          <w:tcPr>
            <w:tcW w:w="207" w:type="pct"/>
            <w:vAlign w:val="center"/>
          </w:tcPr>
          <w:p w14:paraId="75BA7602"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55.4</w:t>
            </w:r>
          </w:p>
        </w:tc>
        <w:tc>
          <w:tcPr>
            <w:tcW w:w="402" w:type="pct"/>
            <w:vAlign w:val="center"/>
          </w:tcPr>
          <w:p w14:paraId="0D4E156E"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6.6</w:t>
            </w:r>
          </w:p>
        </w:tc>
        <w:tc>
          <w:tcPr>
            <w:tcW w:w="243" w:type="pct"/>
            <w:vAlign w:val="center"/>
          </w:tcPr>
          <w:p w14:paraId="0798C341"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4.1</w:t>
            </w:r>
          </w:p>
        </w:tc>
        <w:tc>
          <w:tcPr>
            <w:tcW w:w="353" w:type="pct"/>
            <w:vAlign w:val="center"/>
          </w:tcPr>
          <w:p w14:paraId="0A874120"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3.3</w:t>
            </w:r>
          </w:p>
        </w:tc>
        <w:tc>
          <w:tcPr>
            <w:tcW w:w="348" w:type="pct"/>
            <w:gridSpan w:val="2"/>
            <w:vMerge/>
            <w:vAlign w:val="center"/>
          </w:tcPr>
          <w:p w14:paraId="01DA180F"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spacing w:val="-4"/>
                <w:w w:val="80"/>
                <w:sz w:val="24"/>
                <w:szCs w:val="24"/>
              </w:rPr>
            </w:pPr>
          </w:p>
        </w:tc>
        <w:tc>
          <w:tcPr>
            <w:tcW w:w="351" w:type="pct"/>
            <w:gridSpan w:val="2"/>
            <w:vMerge/>
            <w:vAlign w:val="center"/>
          </w:tcPr>
          <w:p w14:paraId="26D9AA1A"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spacing w:val="-4"/>
                <w:w w:val="80"/>
                <w:sz w:val="24"/>
                <w:szCs w:val="24"/>
              </w:rPr>
            </w:pPr>
          </w:p>
        </w:tc>
        <w:tc>
          <w:tcPr>
            <w:tcW w:w="147" w:type="pct"/>
            <w:gridSpan w:val="2"/>
            <w:vMerge/>
            <w:vAlign w:val="center"/>
          </w:tcPr>
          <w:p w14:paraId="075F7933" w14:textId="77777777" w:rsidR="007B09A5" w:rsidRPr="00E04712" w:rsidRDefault="007B09A5" w:rsidP="00431165">
            <w:pPr>
              <w:spacing w:after="0" w:line="240" w:lineRule="auto"/>
              <w:jc w:val="center"/>
              <w:rPr>
                <w:rFonts w:ascii="Times New Roman" w:hAnsi="Times New Roman" w:cs="Simplified Arabic"/>
                <w:spacing w:val="-4"/>
                <w:w w:val="80"/>
                <w:sz w:val="24"/>
                <w:szCs w:val="24"/>
                <w:rtl/>
              </w:rPr>
            </w:pPr>
          </w:p>
        </w:tc>
        <w:tc>
          <w:tcPr>
            <w:tcW w:w="445" w:type="pct"/>
            <w:vMerge/>
            <w:vAlign w:val="center"/>
          </w:tcPr>
          <w:p w14:paraId="74B94429" w14:textId="77777777" w:rsidR="007B09A5" w:rsidRPr="00E04712" w:rsidRDefault="007B09A5" w:rsidP="00431165">
            <w:pPr>
              <w:spacing w:after="0" w:line="240" w:lineRule="auto"/>
              <w:jc w:val="center"/>
              <w:rPr>
                <w:rFonts w:ascii="Times New Roman" w:hAnsi="Times New Roman" w:cs="Simplified Arabic"/>
                <w:spacing w:val="-4"/>
                <w:w w:val="80"/>
                <w:sz w:val="24"/>
                <w:szCs w:val="24"/>
                <w:rtl/>
              </w:rPr>
            </w:pPr>
          </w:p>
        </w:tc>
      </w:tr>
      <w:tr w:rsidR="00E04712" w:rsidRPr="00431165" w14:paraId="6AECD6E6" w14:textId="77777777" w:rsidTr="00E04712">
        <w:tc>
          <w:tcPr>
            <w:tcW w:w="139" w:type="pct"/>
            <w:vMerge w:val="restart"/>
            <w:vAlign w:val="center"/>
          </w:tcPr>
          <w:p w14:paraId="6D75F08F" w14:textId="77777777" w:rsidR="007B09A5" w:rsidRPr="00E04712" w:rsidRDefault="007B09A5" w:rsidP="00431165">
            <w:pPr>
              <w:spacing w:after="0" w:line="240" w:lineRule="auto"/>
              <w:jc w:val="center"/>
              <w:rPr>
                <w:rFonts w:ascii="Times New Roman" w:hAnsi="Times New Roman" w:cs="Simplified Arabic"/>
                <w:spacing w:val="-4"/>
                <w:w w:val="80"/>
                <w:sz w:val="24"/>
                <w:szCs w:val="24"/>
                <w:rtl/>
              </w:rPr>
            </w:pPr>
            <w:r w:rsidRPr="00E04712">
              <w:rPr>
                <w:rFonts w:ascii="Times New Roman" w:hAnsi="Times New Roman" w:cs="Simplified Arabic" w:hint="cs"/>
                <w:spacing w:val="-4"/>
                <w:w w:val="80"/>
                <w:sz w:val="24"/>
                <w:szCs w:val="24"/>
                <w:rtl/>
              </w:rPr>
              <w:t>13</w:t>
            </w:r>
          </w:p>
        </w:tc>
        <w:tc>
          <w:tcPr>
            <w:tcW w:w="1942" w:type="pct"/>
            <w:vMerge w:val="restart"/>
          </w:tcPr>
          <w:p w14:paraId="609A8CB2"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spacing w:val="-4"/>
                <w:w w:val="80"/>
                <w:sz w:val="24"/>
                <w:szCs w:val="24"/>
                <w:rtl/>
                <w:lang w:bidi="ar-KW"/>
              </w:rPr>
            </w:pPr>
            <w:r w:rsidRPr="00E04712">
              <w:rPr>
                <w:rFonts w:ascii="Times New Roman" w:hAnsi="Times New Roman" w:cs="Simplified Arabic"/>
                <w:spacing w:val="-4"/>
                <w:w w:val="80"/>
                <w:sz w:val="24"/>
                <w:szCs w:val="24"/>
                <w:rtl/>
                <w:lang w:bidi="ar-KW"/>
              </w:rPr>
              <w:t>يستخدم بعض الأشخاص عبارات دينية لتعزيز مصداقية طلبهم.</w:t>
            </w:r>
          </w:p>
        </w:tc>
        <w:tc>
          <w:tcPr>
            <w:tcW w:w="114" w:type="pct"/>
            <w:shd w:val="clear" w:color="auto" w:fill="D9D9D9" w:themeFill="background1" w:themeFillShade="D9"/>
            <w:vAlign w:val="center"/>
          </w:tcPr>
          <w:p w14:paraId="2414650D" w14:textId="77777777" w:rsidR="007B09A5" w:rsidRPr="00E04712" w:rsidRDefault="007B09A5" w:rsidP="00431165">
            <w:pPr>
              <w:spacing w:after="0" w:line="240" w:lineRule="auto"/>
              <w:jc w:val="center"/>
              <w:rPr>
                <w:rFonts w:ascii="Times New Roman" w:hAnsi="Times New Roman" w:cs="Simplified Arabic"/>
                <w:spacing w:val="-4"/>
                <w:w w:val="80"/>
                <w:sz w:val="24"/>
                <w:szCs w:val="24"/>
              </w:rPr>
            </w:pPr>
            <w:r w:rsidRPr="00E04712">
              <w:rPr>
                <w:rFonts w:ascii="Times New Roman" w:hAnsi="Times New Roman" w:cs="Simplified Arabic"/>
                <w:spacing w:val="-4"/>
                <w:w w:val="80"/>
                <w:sz w:val="24"/>
                <w:szCs w:val="24"/>
                <w:rtl/>
              </w:rPr>
              <w:t>ك</w:t>
            </w:r>
          </w:p>
        </w:tc>
        <w:tc>
          <w:tcPr>
            <w:tcW w:w="311" w:type="pct"/>
            <w:vAlign w:val="center"/>
          </w:tcPr>
          <w:p w14:paraId="3D757C23"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30</w:t>
            </w:r>
          </w:p>
        </w:tc>
        <w:tc>
          <w:tcPr>
            <w:tcW w:w="207" w:type="pct"/>
            <w:vAlign w:val="center"/>
          </w:tcPr>
          <w:p w14:paraId="5F283171"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72</w:t>
            </w:r>
          </w:p>
        </w:tc>
        <w:tc>
          <w:tcPr>
            <w:tcW w:w="402" w:type="pct"/>
            <w:vAlign w:val="center"/>
          </w:tcPr>
          <w:p w14:paraId="23FD9704"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9</w:t>
            </w:r>
          </w:p>
        </w:tc>
        <w:tc>
          <w:tcPr>
            <w:tcW w:w="243" w:type="pct"/>
            <w:vAlign w:val="center"/>
          </w:tcPr>
          <w:p w14:paraId="52973B8F"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4</w:t>
            </w:r>
          </w:p>
        </w:tc>
        <w:tc>
          <w:tcPr>
            <w:tcW w:w="353" w:type="pct"/>
            <w:vAlign w:val="center"/>
          </w:tcPr>
          <w:p w14:paraId="0ED4C541"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6</w:t>
            </w:r>
          </w:p>
        </w:tc>
        <w:tc>
          <w:tcPr>
            <w:tcW w:w="348" w:type="pct"/>
            <w:gridSpan w:val="2"/>
            <w:vMerge w:val="restart"/>
            <w:vAlign w:val="center"/>
          </w:tcPr>
          <w:p w14:paraId="139FFC19"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3.96</w:t>
            </w:r>
          </w:p>
        </w:tc>
        <w:tc>
          <w:tcPr>
            <w:tcW w:w="351" w:type="pct"/>
            <w:gridSpan w:val="2"/>
            <w:vMerge w:val="restart"/>
            <w:vAlign w:val="center"/>
          </w:tcPr>
          <w:p w14:paraId="7B97085F"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.952</w:t>
            </w:r>
          </w:p>
        </w:tc>
        <w:tc>
          <w:tcPr>
            <w:tcW w:w="147" w:type="pct"/>
            <w:gridSpan w:val="2"/>
            <w:vMerge w:val="restart"/>
            <w:vAlign w:val="center"/>
          </w:tcPr>
          <w:p w14:paraId="6C2914AD"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5</w:t>
            </w:r>
          </w:p>
        </w:tc>
        <w:tc>
          <w:tcPr>
            <w:tcW w:w="445" w:type="pct"/>
            <w:vMerge w:val="restart"/>
            <w:vAlign w:val="center"/>
          </w:tcPr>
          <w:p w14:paraId="7F0B2DE6"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spacing w:val="-4"/>
                <w:w w:val="80"/>
                <w:sz w:val="24"/>
                <w:szCs w:val="24"/>
                <w:rtl/>
              </w:rPr>
            </w:pPr>
            <w:r w:rsidRPr="00E04712">
              <w:rPr>
                <w:rFonts w:ascii="Times New Roman" w:hAnsi="Times New Roman" w:cs="Simplified Arabic"/>
                <w:color w:val="000000"/>
                <w:spacing w:val="-4"/>
                <w:w w:val="80"/>
                <w:sz w:val="24"/>
                <w:szCs w:val="24"/>
                <w:rtl/>
              </w:rPr>
              <w:t>عالية</w:t>
            </w:r>
          </w:p>
        </w:tc>
      </w:tr>
      <w:tr w:rsidR="00E04712" w:rsidRPr="00431165" w14:paraId="587B4599" w14:textId="77777777" w:rsidTr="00E04712">
        <w:tc>
          <w:tcPr>
            <w:tcW w:w="139" w:type="pct"/>
            <w:vMerge/>
            <w:vAlign w:val="center"/>
          </w:tcPr>
          <w:p w14:paraId="1AFD299F" w14:textId="77777777" w:rsidR="007B09A5" w:rsidRPr="00E04712" w:rsidRDefault="007B09A5" w:rsidP="00431165">
            <w:pPr>
              <w:spacing w:after="0" w:line="240" w:lineRule="auto"/>
              <w:jc w:val="center"/>
              <w:rPr>
                <w:rFonts w:ascii="Times New Roman" w:hAnsi="Times New Roman" w:cs="Simplified Arabic"/>
                <w:spacing w:val="-4"/>
                <w:w w:val="80"/>
                <w:sz w:val="24"/>
                <w:szCs w:val="24"/>
                <w:rtl/>
              </w:rPr>
            </w:pPr>
          </w:p>
        </w:tc>
        <w:tc>
          <w:tcPr>
            <w:tcW w:w="1942" w:type="pct"/>
            <w:vMerge/>
            <w:vAlign w:val="center"/>
          </w:tcPr>
          <w:p w14:paraId="7D327A2C" w14:textId="77777777" w:rsidR="007B09A5" w:rsidRPr="00E04712" w:rsidRDefault="007B09A5" w:rsidP="00431165">
            <w:pPr>
              <w:spacing w:after="0" w:line="240" w:lineRule="auto"/>
              <w:jc w:val="center"/>
              <w:rPr>
                <w:rFonts w:ascii="Times New Roman" w:hAnsi="Times New Roman" w:cs="Simplified Arabic"/>
                <w:spacing w:val="-4"/>
                <w:w w:val="80"/>
                <w:sz w:val="24"/>
                <w:szCs w:val="24"/>
                <w:rtl/>
              </w:rPr>
            </w:pPr>
          </w:p>
        </w:tc>
        <w:tc>
          <w:tcPr>
            <w:tcW w:w="114" w:type="pct"/>
            <w:shd w:val="clear" w:color="auto" w:fill="D9D9D9" w:themeFill="background1" w:themeFillShade="D9"/>
            <w:vAlign w:val="center"/>
          </w:tcPr>
          <w:p w14:paraId="1485D9C8" w14:textId="77777777" w:rsidR="007B09A5" w:rsidRPr="00E04712" w:rsidRDefault="007B09A5" w:rsidP="00431165">
            <w:pPr>
              <w:spacing w:after="0" w:line="240" w:lineRule="auto"/>
              <w:jc w:val="center"/>
              <w:rPr>
                <w:rFonts w:ascii="Times New Roman" w:hAnsi="Times New Roman" w:cs="Simplified Arabic"/>
                <w:spacing w:val="-4"/>
                <w:w w:val="80"/>
                <w:sz w:val="24"/>
                <w:szCs w:val="24"/>
              </w:rPr>
            </w:pPr>
            <w:r w:rsidRPr="00E04712">
              <w:rPr>
                <w:rFonts w:ascii="Times New Roman" w:hAnsi="Times New Roman" w:cs="Simplified Arabic"/>
                <w:spacing w:val="-4"/>
                <w:w w:val="80"/>
                <w:sz w:val="24"/>
                <w:szCs w:val="24"/>
                <w:rtl/>
              </w:rPr>
              <w:t>%</w:t>
            </w:r>
          </w:p>
        </w:tc>
        <w:tc>
          <w:tcPr>
            <w:tcW w:w="311" w:type="pct"/>
            <w:vAlign w:val="center"/>
          </w:tcPr>
          <w:p w14:paraId="6E00816E"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24.8</w:t>
            </w:r>
          </w:p>
        </w:tc>
        <w:tc>
          <w:tcPr>
            <w:tcW w:w="207" w:type="pct"/>
            <w:vAlign w:val="center"/>
          </w:tcPr>
          <w:p w14:paraId="24724682"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59.5</w:t>
            </w:r>
          </w:p>
        </w:tc>
        <w:tc>
          <w:tcPr>
            <w:tcW w:w="402" w:type="pct"/>
            <w:vAlign w:val="center"/>
          </w:tcPr>
          <w:p w14:paraId="4F07B248"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7.4</w:t>
            </w:r>
          </w:p>
        </w:tc>
        <w:tc>
          <w:tcPr>
            <w:tcW w:w="243" w:type="pct"/>
            <w:vAlign w:val="center"/>
          </w:tcPr>
          <w:p w14:paraId="754F51D0"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3.3</w:t>
            </w:r>
          </w:p>
        </w:tc>
        <w:tc>
          <w:tcPr>
            <w:tcW w:w="353" w:type="pct"/>
            <w:vAlign w:val="center"/>
          </w:tcPr>
          <w:p w14:paraId="7F029AB6"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5.0</w:t>
            </w:r>
          </w:p>
        </w:tc>
        <w:tc>
          <w:tcPr>
            <w:tcW w:w="348" w:type="pct"/>
            <w:gridSpan w:val="2"/>
            <w:vMerge/>
            <w:vAlign w:val="center"/>
          </w:tcPr>
          <w:p w14:paraId="21F62597"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spacing w:val="-4"/>
                <w:w w:val="80"/>
                <w:sz w:val="24"/>
                <w:szCs w:val="24"/>
              </w:rPr>
            </w:pPr>
          </w:p>
        </w:tc>
        <w:tc>
          <w:tcPr>
            <w:tcW w:w="351" w:type="pct"/>
            <w:gridSpan w:val="2"/>
            <w:vMerge/>
            <w:vAlign w:val="center"/>
          </w:tcPr>
          <w:p w14:paraId="7B0CD3DD" w14:textId="77777777" w:rsidR="007B09A5" w:rsidRPr="00E04712" w:rsidRDefault="007B09A5" w:rsidP="00431165">
            <w:pPr>
              <w:spacing w:after="0" w:line="240" w:lineRule="auto"/>
              <w:jc w:val="center"/>
              <w:rPr>
                <w:rFonts w:ascii="Times New Roman" w:hAnsi="Times New Roman" w:cs="Simplified Arabic"/>
                <w:spacing w:val="-4"/>
                <w:w w:val="80"/>
                <w:sz w:val="24"/>
                <w:szCs w:val="24"/>
              </w:rPr>
            </w:pPr>
          </w:p>
        </w:tc>
        <w:tc>
          <w:tcPr>
            <w:tcW w:w="147" w:type="pct"/>
            <w:gridSpan w:val="2"/>
            <w:vMerge/>
            <w:vAlign w:val="center"/>
          </w:tcPr>
          <w:p w14:paraId="3628C676" w14:textId="77777777" w:rsidR="007B09A5" w:rsidRPr="00E04712" w:rsidRDefault="007B09A5" w:rsidP="00431165">
            <w:pPr>
              <w:spacing w:after="0" w:line="240" w:lineRule="auto"/>
              <w:jc w:val="center"/>
              <w:rPr>
                <w:rFonts w:ascii="Times New Roman" w:hAnsi="Times New Roman" w:cs="Simplified Arabic"/>
                <w:spacing w:val="-4"/>
                <w:w w:val="80"/>
                <w:sz w:val="24"/>
                <w:szCs w:val="24"/>
                <w:rtl/>
              </w:rPr>
            </w:pPr>
          </w:p>
        </w:tc>
        <w:tc>
          <w:tcPr>
            <w:tcW w:w="445" w:type="pct"/>
            <w:vMerge/>
            <w:vAlign w:val="center"/>
          </w:tcPr>
          <w:p w14:paraId="55527C66" w14:textId="77777777" w:rsidR="007B09A5" w:rsidRPr="00E04712" w:rsidRDefault="007B09A5" w:rsidP="00431165">
            <w:pPr>
              <w:spacing w:after="0" w:line="240" w:lineRule="auto"/>
              <w:jc w:val="center"/>
              <w:rPr>
                <w:rFonts w:ascii="Times New Roman" w:hAnsi="Times New Roman" w:cs="Simplified Arabic"/>
                <w:spacing w:val="-4"/>
                <w:w w:val="80"/>
                <w:sz w:val="24"/>
                <w:szCs w:val="24"/>
                <w:rtl/>
              </w:rPr>
            </w:pPr>
          </w:p>
        </w:tc>
      </w:tr>
      <w:tr w:rsidR="00E04712" w:rsidRPr="00431165" w14:paraId="24A3D715" w14:textId="77777777" w:rsidTr="00E04712">
        <w:tc>
          <w:tcPr>
            <w:tcW w:w="139" w:type="pct"/>
            <w:vMerge w:val="restart"/>
            <w:vAlign w:val="center"/>
          </w:tcPr>
          <w:p w14:paraId="0C29D1AE" w14:textId="77777777" w:rsidR="007B09A5" w:rsidRPr="00E04712" w:rsidRDefault="007B09A5" w:rsidP="00431165">
            <w:pPr>
              <w:spacing w:after="0" w:line="240" w:lineRule="auto"/>
              <w:jc w:val="center"/>
              <w:rPr>
                <w:rFonts w:ascii="Times New Roman" w:hAnsi="Times New Roman" w:cs="Simplified Arabic"/>
                <w:spacing w:val="-4"/>
                <w:w w:val="80"/>
                <w:sz w:val="24"/>
                <w:szCs w:val="24"/>
                <w:rtl/>
              </w:rPr>
            </w:pPr>
            <w:r w:rsidRPr="00E04712">
              <w:rPr>
                <w:rFonts w:ascii="Times New Roman" w:hAnsi="Times New Roman" w:cs="Simplified Arabic" w:hint="cs"/>
                <w:spacing w:val="-4"/>
                <w:w w:val="80"/>
                <w:sz w:val="24"/>
                <w:szCs w:val="24"/>
                <w:rtl/>
              </w:rPr>
              <w:t>14</w:t>
            </w:r>
          </w:p>
        </w:tc>
        <w:tc>
          <w:tcPr>
            <w:tcW w:w="1942" w:type="pct"/>
            <w:vMerge w:val="restart"/>
          </w:tcPr>
          <w:p w14:paraId="3B5DC48C"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spacing w:val="-4"/>
                <w:w w:val="80"/>
                <w:sz w:val="24"/>
                <w:szCs w:val="24"/>
                <w:rtl/>
                <w:lang w:bidi="ar-KW"/>
              </w:rPr>
            </w:pPr>
            <w:r w:rsidRPr="00E04712">
              <w:rPr>
                <w:rFonts w:ascii="Times New Roman" w:hAnsi="Times New Roman" w:cs="Simplified Arabic"/>
                <w:spacing w:val="-4"/>
                <w:w w:val="80"/>
                <w:sz w:val="24"/>
                <w:szCs w:val="24"/>
                <w:rtl/>
                <w:lang w:bidi="ar-KW"/>
              </w:rPr>
              <w:t>تشير بعض المنشورات إلى الأجر والثواب المرتبط بمساعدة المحتاجين.</w:t>
            </w:r>
          </w:p>
        </w:tc>
        <w:tc>
          <w:tcPr>
            <w:tcW w:w="114" w:type="pct"/>
            <w:shd w:val="clear" w:color="auto" w:fill="D9D9D9" w:themeFill="background1" w:themeFillShade="D9"/>
            <w:vAlign w:val="center"/>
          </w:tcPr>
          <w:p w14:paraId="1749FB84" w14:textId="77777777" w:rsidR="007B09A5" w:rsidRPr="00E04712" w:rsidRDefault="007B09A5" w:rsidP="00431165">
            <w:pPr>
              <w:spacing w:after="0" w:line="240" w:lineRule="auto"/>
              <w:jc w:val="center"/>
              <w:rPr>
                <w:rFonts w:ascii="Times New Roman" w:hAnsi="Times New Roman" w:cs="Simplified Arabic"/>
                <w:spacing w:val="-4"/>
                <w:w w:val="80"/>
                <w:sz w:val="24"/>
                <w:szCs w:val="24"/>
              </w:rPr>
            </w:pPr>
            <w:r w:rsidRPr="00E04712">
              <w:rPr>
                <w:rFonts w:ascii="Times New Roman" w:hAnsi="Times New Roman" w:cs="Simplified Arabic"/>
                <w:spacing w:val="-4"/>
                <w:w w:val="80"/>
                <w:sz w:val="24"/>
                <w:szCs w:val="24"/>
                <w:rtl/>
              </w:rPr>
              <w:t>ك</w:t>
            </w:r>
          </w:p>
        </w:tc>
        <w:tc>
          <w:tcPr>
            <w:tcW w:w="311" w:type="pct"/>
            <w:vAlign w:val="center"/>
          </w:tcPr>
          <w:p w14:paraId="0C42A377"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35</w:t>
            </w:r>
          </w:p>
        </w:tc>
        <w:tc>
          <w:tcPr>
            <w:tcW w:w="207" w:type="pct"/>
            <w:vAlign w:val="center"/>
          </w:tcPr>
          <w:p w14:paraId="7385BBA8"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68</w:t>
            </w:r>
          </w:p>
        </w:tc>
        <w:tc>
          <w:tcPr>
            <w:tcW w:w="402" w:type="pct"/>
            <w:vAlign w:val="center"/>
          </w:tcPr>
          <w:p w14:paraId="6C7D1B68"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9</w:t>
            </w:r>
          </w:p>
        </w:tc>
        <w:tc>
          <w:tcPr>
            <w:tcW w:w="243" w:type="pct"/>
            <w:vAlign w:val="center"/>
          </w:tcPr>
          <w:p w14:paraId="16915CE5"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5</w:t>
            </w:r>
          </w:p>
        </w:tc>
        <w:tc>
          <w:tcPr>
            <w:tcW w:w="353" w:type="pct"/>
            <w:vAlign w:val="center"/>
          </w:tcPr>
          <w:p w14:paraId="61A57742"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4</w:t>
            </w:r>
          </w:p>
        </w:tc>
        <w:tc>
          <w:tcPr>
            <w:tcW w:w="348" w:type="pct"/>
            <w:gridSpan w:val="2"/>
            <w:vMerge w:val="restart"/>
            <w:vAlign w:val="center"/>
          </w:tcPr>
          <w:p w14:paraId="23DD166A"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4.03</w:t>
            </w:r>
          </w:p>
        </w:tc>
        <w:tc>
          <w:tcPr>
            <w:tcW w:w="351" w:type="pct"/>
            <w:gridSpan w:val="2"/>
            <w:vMerge w:val="restart"/>
            <w:vAlign w:val="center"/>
          </w:tcPr>
          <w:p w14:paraId="73B1A883"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.912</w:t>
            </w:r>
          </w:p>
        </w:tc>
        <w:tc>
          <w:tcPr>
            <w:tcW w:w="147" w:type="pct"/>
            <w:gridSpan w:val="2"/>
            <w:vMerge w:val="restart"/>
            <w:vAlign w:val="center"/>
          </w:tcPr>
          <w:p w14:paraId="019A98CA"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2</w:t>
            </w:r>
          </w:p>
        </w:tc>
        <w:tc>
          <w:tcPr>
            <w:tcW w:w="445" w:type="pct"/>
            <w:vMerge w:val="restart"/>
            <w:vAlign w:val="center"/>
          </w:tcPr>
          <w:p w14:paraId="22E41FC7"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tl/>
              </w:rPr>
              <w:t>عالية</w:t>
            </w:r>
          </w:p>
        </w:tc>
      </w:tr>
      <w:tr w:rsidR="00E04712" w:rsidRPr="00431165" w14:paraId="4BFFC2F7" w14:textId="77777777" w:rsidTr="00E04712">
        <w:tc>
          <w:tcPr>
            <w:tcW w:w="139" w:type="pct"/>
            <w:vMerge/>
            <w:vAlign w:val="center"/>
          </w:tcPr>
          <w:p w14:paraId="3C7F120A" w14:textId="77777777" w:rsidR="007B09A5" w:rsidRPr="00E04712" w:rsidRDefault="007B09A5" w:rsidP="00431165">
            <w:pPr>
              <w:spacing w:after="0" w:line="240" w:lineRule="auto"/>
              <w:jc w:val="center"/>
              <w:rPr>
                <w:rFonts w:ascii="Times New Roman" w:hAnsi="Times New Roman" w:cs="Simplified Arabic"/>
                <w:spacing w:val="-4"/>
                <w:w w:val="80"/>
                <w:sz w:val="24"/>
                <w:szCs w:val="24"/>
                <w:rtl/>
              </w:rPr>
            </w:pPr>
          </w:p>
        </w:tc>
        <w:tc>
          <w:tcPr>
            <w:tcW w:w="1942" w:type="pct"/>
            <w:vMerge/>
            <w:vAlign w:val="center"/>
          </w:tcPr>
          <w:p w14:paraId="71E3DDD0" w14:textId="77777777" w:rsidR="007B09A5" w:rsidRPr="00E04712" w:rsidRDefault="007B09A5" w:rsidP="00431165">
            <w:pPr>
              <w:spacing w:after="0" w:line="240" w:lineRule="auto"/>
              <w:jc w:val="center"/>
              <w:rPr>
                <w:rFonts w:ascii="Times New Roman" w:hAnsi="Times New Roman" w:cs="Simplified Arabic"/>
                <w:spacing w:val="-4"/>
                <w:w w:val="80"/>
                <w:sz w:val="24"/>
                <w:szCs w:val="24"/>
                <w:rtl/>
              </w:rPr>
            </w:pPr>
          </w:p>
        </w:tc>
        <w:tc>
          <w:tcPr>
            <w:tcW w:w="114" w:type="pct"/>
            <w:shd w:val="clear" w:color="auto" w:fill="D9D9D9" w:themeFill="background1" w:themeFillShade="D9"/>
            <w:vAlign w:val="center"/>
          </w:tcPr>
          <w:p w14:paraId="4DC1645B" w14:textId="77777777" w:rsidR="007B09A5" w:rsidRPr="00E04712" w:rsidRDefault="007B09A5" w:rsidP="00431165">
            <w:pPr>
              <w:spacing w:after="0" w:line="240" w:lineRule="auto"/>
              <w:jc w:val="center"/>
              <w:rPr>
                <w:rFonts w:ascii="Times New Roman" w:hAnsi="Times New Roman" w:cs="Simplified Arabic"/>
                <w:spacing w:val="-4"/>
                <w:w w:val="80"/>
                <w:sz w:val="24"/>
                <w:szCs w:val="24"/>
              </w:rPr>
            </w:pPr>
            <w:r w:rsidRPr="00E04712">
              <w:rPr>
                <w:rFonts w:ascii="Times New Roman" w:hAnsi="Times New Roman" w:cs="Simplified Arabic"/>
                <w:spacing w:val="-4"/>
                <w:w w:val="80"/>
                <w:sz w:val="24"/>
                <w:szCs w:val="24"/>
                <w:rtl/>
              </w:rPr>
              <w:t>%</w:t>
            </w:r>
          </w:p>
        </w:tc>
        <w:tc>
          <w:tcPr>
            <w:tcW w:w="311" w:type="pct"/>
            <w:vAlign w:val="center"/>
          </w:tcPr>
          <w:p w14:paraId="0F33D133"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28.9</w:t>
            </w:r>
          </w:p>
        </w:tc>
        <w:tc>
          <w:tcPr>
            <w:tcW w:w="207" w:type="pct"/>
            <w:vAlign w:val="center"/>
          </w:tcPr>
          <w:p w14:paraId="51ED58B5"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56.2</w:t>
            </w:r>
          </w:p>
        </w:tc>
        <w:tc>
          <w:tcPr>
            <w:tcW w:w="402" w:type="pct"/>
            <w:vAlign w:val="center"/>
          </w:tcPr>
          <w:p w14:paraId="19710706"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7.4</w:t>
            </w:r>
          </w:p>
        </w:tc>
        <w:tc>
          <w:tcPr>
            <w:tcW w:w="243" w:type="pct"/>
            <w:vAlign w:val="center"/>
          </w:tcPr>
          <w:p w14:paraId="202740E8"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4.1</w:t>
            </w:r>
          </w:p>
        </w:tc>
        <w:tc>
          <w:tcPr>
            <w:tcW w:w="353" w:type="pct"/>
            <w:vAlign w:val="center"/>
          </w:tcPr>
          <w:p w14:paraId="1CF1C1F3"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3.3</w:t>
            </w:r>
          </w:p>
        </w:tc>
        <w:tc>
          <w:tcPr>
            <w:tcW w:w="348" w:type="pct"/>
            <w:gridSpan w:val="2"/>
            <w:vMerge/>
            <w:vAlign w:val="center"/>
          </w:tcPr>
          <w:p w14:paraId="01AA4D90"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spacing w:val="-4"/>
                <w:w w:val="80"/>
                <w:sz w:val="24"/>
                <w:szCs w:val="24"/>
              </w:rPr>
            </w:pPr>
          </w:p>
        </w:tc>
        <w:tc>
          <w:tcPr>
            <w:tcW w:w="351" w:type="pct"/>
            <w:gridSpan w:val="2"/>
            <w:vMerge/>
            <w:vAlign w:val="center"/>
          </w:tcPr>
          <w:p w14:paraId="7D6E4F52" w14:textId="77777777" w:rsidR="007B09A5" w:rsidRPr="00E04712" w:rsidRDefault="007B09A5" w:rsidP="00431165">
            <w:pPr>
              <w:spacing w:after="0" w:line="240" w:lineRule="auto"/>
              <w:jc w:val="center"/>
              <w:rPr>
                <w:rFonts w:ascii="Times New Roman" w:hAnsi="Times New Roman" w:cs="Simplified Arabic"/>
                <w:spacing w:val="-4"/>
                <w:w w:val="80"/>
                <w:sz w:val="24"/>
                <w:szCs w:val="24"/>
              </w:rPr>
            </w:pPr>
          </w:p>
        </w:tc>
        <w:tc>
          <w:tcPr>
            <w:tcW w:w="147" w:type="pct"/>
            <w:gridSpan w:val="2"/>
            <w:vMerge/>
            <w:vAlign w:val="center"/>
          </w:tcPr>
          <w:p w14:paraId="0BE5FDF8" w14:textId="77777777" w:rsidR="007B09A5" w:rsidRPr="00E04712" w:rsidRDefault="007B09A5" w:rsidP="00431165">
            <w:pPr>
              <w:spacing w:after="0" w:line="240" w:lineRule="auto"/>
              <w:jc w:val="center"/>
              <w:rPr>
                <w:rFonts w:ascii="Times New Roman" w:hAnsi="Times New Roman" w:cs="Simplified Arabic"/>
                <w:spacing w:val="-4"/>
                <w:w w:val="80"/>
                <w:sz w:val="24"/>
                <w:szCs w:val="24"/>
                <w:rtl/>
              </w:rPr>
            </w:pPr>
          </w:p>
        </w:tc>
        <w:tc>
          <w:tcPr>
            <w:tcW w:w="445" w:type="pct"/>
            <w:vMerge/>
            <w:vAlign w:val="center"/>
          </w:tcPr>
          <w:p w14:paraId="114CD7CE" w14:textId="77777777" w:rsidR="007B09A5" w:rsidRPr="00E04712" w:rsidRDefault="007B09A5" w:rsidP="00431165">
            <w:pPr>
              <w:spacing w:after="0" w:line="240" w:lineRule="auto"/>
              <w:jc w:val="center"/>
              <w:rPr>
                <w:rFonts w:ascii="Times New Roman" w:hAnsi="Times New Roman" w:cs="Simplified Arabic"/>
                <w:spacing w:val="-4"/>
                <w:w w:val="80"/>
                <w:sz w:val="24"/>
                <w:szCs w:val="24"/>
                <w:rtl/>
              </w:rPr>
            </w:pPr>
          </w:p>
        </w:tc>
      </w:tr>
      <w:tr w:rsidR="00E04712" w:rsidRPr="00431165" w14:paraId="1EE100D6" w14:textId="77777777" w:rsidTr="00E04712">
        <w:tc>
          <w:tcPr>
            <w:tcW w:w="139" w:type="pct"/>
            <w:vMerge w:val="restart"/>
            <w:vAlign w:val="center"/>
          </w:tcPr>
          <w:p w14:paraId="2DE7625C" w14:textId="77777777" w:rsidR="007B09A5" w:rsidRPr="00E04712" w:rsidRDefault="007B09A5" w:rsidP="00431165">
            <w:pPr>
              <w:spacing w:after="0" w:line="240" w:lineRule="auto"/>
              <w:jc w:val="center"/>
              <w:rPr>
                <w:rFonts w:ascii="Times New Roman" w:hAnsi="Times New Roman" w:cs="Simplified Arabic"/>
                <w:spacing w:val="-4"/>
                <w:w w:val="80"/>
                <w:sz w:val="24"/>
                <w:szCs w:val="24"/>
                <w:rtl/>
              </w:rPr>
            </w:pPr>
            <w:r w:rsidRPr="00E04712">
              <w:rPr>
                <w:rFonts w:ascii="Times New Roman" w:hAnsi="Times New Roman" w:cs="Simplified Arabic" w:hint="cs"/>
                <w:spacing w:val="-4"/>
                <w:w w:val="80"/>
                <w:sz w:val="24"/>
                <w:szCs w:val="24"/>
                <w:rtl/>
              </w:rPr>
              <w:t>15</w:t>
            </w:r>
          </w:p>
        </w:tc>
        <w:tc>
          <w:tcPr>
            <w:tcW w:w="1942" w:type="pct"/>
            <w:vMerge w:val="restart"/>
          </w:tcPr>
          <w:p w14:paraId="20B53B17" w14:textId="77777777" w:rsidR="007B09A5" w:rsidRPr="00E04712" w:rsidRDefault="007B09A5" w:rsidP="00431165">
            <w:pPr>
              <w:autoSpaceDE w:val="0"/>
              <w:autoSpaceDN w:val="0"/>
              <w:adjustRightInd w:val="0"/>
              <w:spacing w:after="0" w:line="240" w:lineRule="auto"/>
              <w:jc w:val="center"/>
              <w:rPr>
                <w:rFonts w:ascii="Times New Roman" w:eastAsia="Calibri" w:hAnsi="Times New Roman" w:cs="Simplified Arabic"/>
                <w:spacing w:val="-4"/>
                <w:w w:val="80"/>
                <w:sz w:val="24"/>
                <w:szCs w:val="24"/>
                <w:rtl/>
                <w:lang w:bidi="ar-EG"/>
              </w:rPr>
            </w:pPr>
            <w:r w:rsidRPr="00E04712">
              <w:rPr>
                <w:rFonts w:ascii="Times New Roman" w:eastAsia="Calibri" w:hAnsi="Times New Roman" w:cs="Simplified Arabic"/>
                <w:spacing w:val="-4"/>
                <w:w w:val="80"/>
                <w:sz w:val="24"/>
                <w:szCs w:val="24"/>
                <w:rtl/>
                <w:lang w:bidi="ar-EG"/>
              </w:rPr>
              <w:t>تسهم الإشارات الدينية أو القيمية في زيادة تعاطف المتابعين مع الحالة المعروضة.</w:t>
            </w:r>
          </w:p>
        </w:tc>
        <w:tc>
          <w:tcPr>
            <w:tcW w:w="114" w:type="pct"/>
            <w:shd w:val="clear" w:color="auto" w:fill="D9D9D9" w:themeFill="background1" w:themeFillShade="D9"/>
            <w:vAlign w:val="center"/>
          </w:tcPr>
          <w:p w14:paraId="63A8A8C3" w14:textId="77777777" w:rsidR="007B09A5" w:rsidRPr="00E04712" w:rsidRDefault="007B09A5" w:rsidP="00431165">
            <w:pPr>
              <w:spacing w:after="0" w:line="240" w:lineRule="auto"/>
              <w:jc w:val="center"/>
              <w:rPr>
                <w:rFonts w:ascii="Times New Roman" w:hAnsi="Times New Roman" w:cs="Simplified Arabic"/>
                <w:spacing w:val="-4"/>
                <w:w w:val="80"/>
                <w:sz w:val="24"/>
                <w:szCs w:val="24"/>
              </w:rPr>
            </w:pPr>
            <w:r w:rsidRPr="00E04712">
              <w:rPr>
                <w:rFonts w:ascii="Times New Roman" w:hAnsi="Times New Roman" w:cs="Simplified Arabic"/>
                <w:spacing w:val="-4"/>
                <w:w w:val="80"/>
                <w:sz w:val="24"/>
                <w:szCs w:val="24"/>
                <w:rtl/>
              </w:rPr>
              <w:t>ك</w:t>
            </w:r>
          </w:p>
        </w:tc>
        <w:tc>
          <w:tcPr>
            <w:tcW w:w="311" w:type="pct"/>
            <w:vAlign w:val="center"/>
          </w:tcPr>
          <w:p w14:paraId="585F1EA6"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30</w:t>
            </w:r>
          </w:p>
        </w:tc>
        <w:tc>
          <w:tcPr>
            <w:tcW w:w="207" w:type="pct"/>
            <w:vAlign w:val="center"/>
          </w:tcPr>
          <w:p w14:paraId="5427B007"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70</w:t>
            </w:r>
          </w:p>
        </w:tc>
        <w:tc>
          <w:tcPr>
            <w:tcW w:w="402" w:type="pct"/>
            <w:vAlign w:val="center"/>
          </w:tcPr>
          <w:p w14:paraId="1198E1B3"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14</w:t>
            </w:r>
          </w:p>
        </w:tc>
        <w:tc>
          <w:tcPr>
            <w:tcW w:w="243" w:type="pct"/>
            <w:vAlign w:val="center"/>
          </w:tcPr>
          <w:p w14:paraId="31174BBF"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1</w:t>
            </w:r>
          </w:p>
        </w:tc>
        <w:tc>
          <w:tcPr>
            <w:tcW w:w="353" w:type="pct"/>
            <w:vAlign w:val="center"/>
          </w:tcPr>
          <w:p w14:paraId="65C1AF4F"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6</w:t>
            </w:r>
          </w:p>
        </w:tc>
        <w:tc>
          <w:tcPr>
            <w:tcW w:w="348" w:type="pct"/>
            <w:gridSpan w:val="2"/>
            <w:vMerge w:val="restart"/>
            <w:vAlign w:val="center"/>
          </w:tcPr>
          <w:p w14:paraId="526F4A22"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3.97</w:t>
            </w:r>
          </w:p>
        </w:tc>
        <w:tc>
          <w:tcPr>
            <w:tcW w:w="351" w:type="pct"/>
            <w:gridSpan w:val="2"/>
            <w:vMerge w:val="restart"/>
            <w:vAlign w:val="center"/>
          </w:tcPr>
          <w:p w14:paraId="127BCB6D"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spacing w:val="-4"/>
                <w:w w:val="80"/>
                <w:sz w:val="24"/>
                <w:szCs w:val="24"/>
                <w:rtl/>
              </w:rPr>
            </w:pPr>
            <w:r w:rsidRPr="00E04712">
              <w:rPr>
                <w:rFonts w:ascii="Times New Roman" w:hAnsi="Times New Roman" w:cs="Simplified Arabic"/>
                <w:color w:val="000000"/>
                <w:spacing w:val="-4"/>
                <w:w w:val="80"/>
                <w:sz w:val="24"/>
                <w:szCs w:val="24"/>
              </w:rPr>
              <w:t>.921</w:t>
            </w:r>
          </w:p>
        </w:tc>
        <w:tc>
          <w:tcPr>
            <w:tcW w:w="147" w:type="pct"/>
            <w:gridSpan w:val="2"/>
            <w:vMerge w:val="restart"/>
            <w:vAlign w:val="center"/>
          </w:tcPr>
          <w:p w14:paraId="3237DC9B"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4</w:t>
            </w:r>
          </w:p>
        </w:tc>
        <w:tc>
          <w:tcPr>
            <w:tcW w:w="445" w:type="pct"/>
            <w:vMerge w:val="restart"/>
            <w:vAlign w:val="center"/>
          </w:tcPr>
          <w:p w14:paraId="2416EF24"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spacing w:val="-4"/>
                <w:w w:val="80"/>
                <w:sz w:val="24"/>
                <w:szCs w:val="24"/>
                <w:rtl/>
                <w:lang w:bidi="ar-EG"/>
              </w:rPr>
            </w:pPr>
            <w:r w:rsidRPr="00E04712">
              <w:rPr>
                <w:rFonts w:ascii="Times New Roman" w:hAnsi="Times New Roman" w:cs="Simplified Arabic"/>
                <w:color w:val="000000"/>
                <w:spacing w:val="-4"/>
                <w:w w:val="80"/>
                <w:sz w:val="24"/>
                <w:szCs w:val="24"/>
                <w:rtl/>
                <w:lang w:bidi="ar-EG"/>
              </w:rPr>
              <w:t>عالية</w:t>
            </w:r>
          </w:p>
        </w:tc>
      </w:tr>
      <w:tr w:rsidR="00E04712" w:rsidRPr="00431165" w14:paraId="2C2D8B59" w14:textId="77777777" w:rsidTr="00E04712">
        <w:tc>
          <w:tcPr>
            <w:tcW w:w="139" w:type="pct"/>
            <w:vMerge/>
            <w:vAlign w:val="center"/>
          </w:tcPr>
          <w:p w14:paraId="38E9D388" w14:textId="77777777" w:rsidR="007B09A5" w:rsidRPr="00E04712" w:rsidRDefault="007B09A5" w:rsidP="00431165">
            <w:pPr>
              <w:spacing w:after="0" w:line="240" w:lineRule="auto"/>
              <w:jc w:val="center"/>
              <w:rPr>
                <w:rFonts w:ascii="Times New Roman" w:hAnsi="Times New Roman" w:cs="Simplified Arabic"/>
                <w:spacing w:val="-4"/>
                <w:w w:val="80"/>
                <w:sz w:val="24"/>
                <w:szCs w:val="24"/>
                <w:rtl/>
              </w:rPr>
            </w:pPr>
          </w:p>
        </w:tc>
        <w:tc>
          <w:tcPr>
            <w:tcW w:w="1942" w:type="pct"/>
            <w:vMerge/>
            <w:vAlign w:val="center"/>
          </w:tcPr>
          <w:p w14:paraId="7D64CE50" w14:textId="77777777" w:rsidR="007B09A5" w:rsidRPr="00E04712" w:rsidRDefault="007B09A5" w:rsidP="00431165">
            <w:pPr>
              <w:spacing w:after="0" w:line="240" w:lineRule="auto"/>
              <w:jc w:val="center"/>
              <w:rPr>
                <w:rFonts w:ascii="Times New Roman" w:hAnsi="Times New Roman" w:cs="Simplified Arabic"/>
                <w:spacing w:val="-4"/>
                <w:w w:val="80"/>
                <w:sz w:val="24"/>
                <w:szCs w:val="24"/>
                <w:rtl/>
              </w:rPr>
            </w:pPr>
          </w:p>
        </w:tc>
        <w:tc>
          <w:tcPr>
            <w:tcW w:w="114" w:type="pct"/>
            <w:shd w:val="clear" w:color="auto" w:fill="D9D9D9" w:themeFill="background1" w:themeFillShade="D9"/>
            <w:vAlign w:val="center"/>
          </w:tcPr>
          <w:p w14:paraId="1F4BBEF6" w14:textId="77777777" w:rsidR="007B09A5" w:rsidRPr="00E04712" w:rsidRDefault="007B09A5" w:rsidP="00431165">
            <w:pPr>
              <w:spacing w:after="0" w:line="240" w:lineRule="auto"/>
              <w:jc w:val="center"/>
              <w:rPr>
                <w:rFonts w:ascii="Times New Roman" w:hAnsi="Times New Roman" w:cs="Simplified Arabic"/>
                <w:spacing w:val="-4"/>
                <w:w w:val="80"/>
                <w:sz w:val="24"/>
                <w:szCs w:val="24"/>
              </w:rPr>
            </w:pPr>
            <w:r w:rsidRPr="00E04712">
              <w:rPr>
                <w:rFonts w:ascii="Times New Roman" w:hAnsi="Times New Roman" w:cs="Simplified Arabic"/>
                <w:spacing w:val="-4"/>
                <w:w w:val="80"/>
                <w:sz w:val="24"/>
                <w:szCs w:val="24"/>
                <w:rtl/>
              </w:rPr>
              <w:t>%</w:t>
            </w:r>
          </w:p>
        </w:tc>
        <w:tc>
          <w:tcPr>
            <w:tcW w:w="311" w:type="pct"/>
            <w:vAlign w:val="center"/>
          </w:tcPr>
          <w:p w14:paraId="37E9AC6C"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24.8</w:t>
            </w:r>
          </w:p>
        </w:tc>
        <w:tc>
          <w:tcPr>
            <w:tcW w:w="207" w:type="pct"/>
            <w:vAlign w:val="center"/>
          </w:tcPr>
          <w:p w14:paraId="1A8888E6"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57.9</w:t>
            </w:r>
          </w:p>
        </w:tc>
        <w:tc>
          <w:tcPr>
            <w:tcW w:w="402" w:type="pct"/>
            <w:vAlign w:val="center"/>
          </w:tcPr>
          <w:p w14:paraId="02F894FC"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11.6</w:t>
            </w:r>
          </w:p>
        </w:tc>
        <w:tc>
          <w:tcPr>
            <w:tcW w:w="243" w:type="pct"/>
            <w:vAlign w:val="center"/>
          </w:tcPr>
          <w:p w14:paraId="15782838"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0.8</w:t>
            </w:r>
          </w:p>
        </w:tc>
        <w:tc>
          <w:tcPr>
            <w:tcW w:w="353" w:type="pct"/>
            <w:vAlign w:val="center"/>
          </w:tcPr>
          <w:p w14:paraId="3DABA751"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5.0</w:t>
            </w:r>
          </w:p>
        </w:tc>
        <w:tc>
          <w:tcPr>
            <w:tcW w:w="348" w:type="pct"/>
            <w:gridSpan w:val="2"/>
            <w:vMerge/>
            <w:vAlign w:val="center"/>
          </w:tcPr>
          <w:p w14:paraId="7D3E9707"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spacing w:val="-4"/>
                <w:w w:val="80"/>
                <w:sz w:val="24"/>
                <w:szCs w:val="24"/>
              </w:rPr>
            </w:pPr>
          </w:p>
        </w:tc>
        <w:tc>
          <w:tcPr>
            <w:tcW w:w="351" w:type="pct"/>
            <w:gridSpan w:val="2"/>
            <w:vMerge/>
            <w:vAlign w:val="center"/>
          </w:tcPr>
          <w:p w14:paraId="6534E81E" w14:textId="77777777" w:rsidR="007B09A5" w:rsidRPr="00E04712" w:rsidRDefault="007B09A5" w:rsidP="00431165">
            <w:pPr>
              <w:spacing w:after="0" w:line="240" w:lineRule="auto"/>
              <w:jc w:val="center"/>
              <w:rPr>
                <w:rFonts w:ascii="Times New Roman" w:hAnsi="Times New Roman" w:cs="Simplified Arabic"/>
                <w:spacing w:val="-4"/>
                <w:w w:val="80"/>
                <w:sz w:val="24"/>
                <w:szCs w:val="24"/>
              </w:rPr>
            </w:pPr>
          </w:p>
        </w:tc>
        <w:tc>
          <w:tcPr>
            <w:tcW w:w="147" w:type="pct"/>
            <w:gridSpan w:val="2"/>
            <w:vMerge/>
            <w:vAlign w:val="center"/>
          </w:tcPr>
          <w:p w14:paraId="39B9BB6A" w14:textId="77777777" w:rsidR="007B09A5" w:rsidRPr="00E04712" w:rsidRDefault="007B09A5" w:rsidP="00431165">
            <w:pPr>
              <w:spacing w:after="0" w:line="240" w:lineRule="auto"/>
              <w:jc w:val="center"/>
              <w:rPr>
                <w:rFonts w:ascii="Times New Roman" w:hAnsi="Times New Roman" w:cs="Simplified Arabic"/>
                <w:spacing w:val="-4"/>
                <w:w w:val="80"/>
                <w:sz w:val="24"/>
                <w:szCs w:val="24"/>
                <w:rtl/>
              </w:rPr>
            </w:pPr>
          </w:p>
        </w:tc>
        <w:tc>
          <w:tcPr>
            <w:tcW w:w="445" w:type="pct"/>
            <w:vMerge/>
            <w:vAlign w:val="center"/>
          </w:tcPr>
          <w:p w14:paraId="2557964B" w14:textId="77777777" w:rsidR="007B09A5" w:rsidRPr="00E04712" w:rsidRDefault="007B09A5" w:rsidP="00431165">
            <w:pPr>
              <w:spacing w:after="0" w:line="240" w:lineRule="auto"/>
              <w:jc w:val="center"/>
              <w:rPr>
                <w:rFonts w:ascii="Times New Roman" w:hAnsi="Times New Roman" w:cs="Simplified Arabic"/>
                <w:spacing w:val="-4"/>
                <w:w w:val="80"/>
                <w:sz w:val="24"/>
                <w:szCs w:val="24"/>
                <w:rtl/>
              </w:rPr>
            </w:pPr>
          </w:p>
        </w:tc>
      </w:tr>
      <w:tr w:rsidR="007B09A5" w:rsidRPr="00431165" w14:paraId="64112888" w14:textId="77777777" w:rsidTr="00E04712">
        <w:tc>
          <w:tcPr>
            <w:tcW w:w="3884" w:type="pct"/>
            <w:gridSpan w:val="9"/>
            <w:shd w:val="clear" w:color="auto" w:fill="D9D9D9" w:themeFill="background1" w:themeFillShade="D9"/>
            <w:vAlign w:val="center"/>
          </w:tcPr>
          <w:p w14:paraId="6A478F79" w14:textId="77777777" w:rsidR="007B09A5" w:rsidRPr="00E04712" w:rsidRDefault="007B09A5" w:rsidP="00431165">
            <w:pPr>
              <w:spacing w:after="0" w:line="240" w:lineRule="auto"/>
              <w:jc w:val="center"/>
              <w:rPr>
                <w:rFonts w:ascii="Times New Roman" w:hAnsi="Times New Roman" w:cs="Simplified Arabic"/>
                <w:b/>
                <w:bCs/>
                <w:spacing w:val="-4"/>
                <w:w w:val="80"/>
                <w:sz w:val="24"/>
                <w:szCs w:val="24"/>
                <w:rtl/>
                <w:lang w:bidi="ar-EG"/>
              </w:rPr>
            </w:pPr>
            <w:r w:rsidRPr="00E04712">
              <w:rPr>
                <w:rFonts w:ascii="Times New Roman" w:hAnsi="Times New Roman" w:cs="Simplified Arabic" w:hint="cs"/>
                <w:b/>
                <w:bCs/>
                <w:spacing w:val="-4"/>
                <w:w w:val="80"/>
                <w:sz w:val="24"/>
                <w:szCs w:val="24"/>
                <w:rtl/>
              </w:rPr>
              <w:t>المتوسط العام</w:t>
            </w:r>
          </w:p>
        </w:tc>
        <w:tc>
          <w:tcPr>
            <w:tcW w:w="349" w:type="pct"/>
            <w:gridSpan w:val="2"/>
            <w:shd w:val="clear" w:color="auto" w:fill="D9D9D9" w:themeFill="background1" w:themeFillShade="D9"/>
            <w:vAlign w:val="center"/>
          </w:tcPr>
          <w:p w14:paraId="5658135C"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4.00</w:t>
            </w:r>
          </w:p>
        </w:tc>
        <w:tc>
          <w:tcPr>
            <w:tcW w:w="249" w:type="pct"/>
            <w:gridSpan w:val="2"/>
            <w:shd w:val="clear" w:color="auto" w:fill="D9D9D9" w:themeFill="background1" w:themeFillShade="D9"/>
            <w:vAlign w:val="center"/>
          </w:tcPr>
          <w:p w14:paraId="0BEB9AAC"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spacing w:val="-4"/>
                <w:w w:val="80"/>
                <w:sz w:val="24"/>
                <w:szCs w:val="24"/>
                <w:rtl/>
              </w:rPr>
            </w:pPr>
            <w:r w:rsidRPr="00E04712">
              <w:rPr>
                <w:rFonts w:ascii="Times New Roman" w:hAnsi="Times New Roman" w:cs="Simplified Arabic"/>
                <w:color w:val="000000"/>
                <w:spacing w:val="-4"/>
                <w:w w:val="80"/>
                <w:sz w:val="24"/>
                <w:szCs w:val="24"/>
              </w:rPr>
              <w:t>.881</w:t>
            </w:r>
          </w:p>
        </w:tc>
        <w:tc>
          <w:tcPr>
            <w:tcW w:w="518" w:type="pct"/>
            <w:gridSpan w:val="2"/>
            <w:shd w:val="clear" w:color="auto" w:fill="D9D9D9" w:themeFill="background1" w:themeFillShade="D9"/>
            <w:vAlign w:val="center"/>
          </w:tcPr>
          <w:p w14:paraId="689981B0" w14:textId="77777777" w:rsidR="007B09A5" w:rsidRPr="00E04712" w:rsidRDefault="007B09A5" w:rsidP="00431165">
            <w:pPr>
              <w:spacing w:after="0" w:line="240" w:lineRule="auto"/>
              <w:jc w:val="center"/>
              <w:rPr>
                <w:rFonts w:ascii="Times New Roman" w:hAnsi="Times New Roman" w:cs="Simplified Arabic"/>
                <w:spacing w:val="-4"/>
                <w:w w:val="80"/>
                <w:sz w:val="24"/>
                <w:szCs w:val="24"/>
                <w:rtl/>
                <w:lang w:bidi="ar-EG"/>
              </w:rPr>
            </w:pPr>
            <w:r w:rsidRPr="00E04712">
              <w:rPr>
                <w:rFonts w:ascii="Times New Roman" w:hAnsi="Times New Roman" w:cs="Simplified Arabic"/>
                <w:spacing w:val="-4"/>
                <w:w w:val="80"/>
                <w:sz w:val="24"/>
                <w:szCs w:val="24"/>
                <w:rtl/>
                <w:lang w:bidi="ar-EG"/>
              </w:rPr>
              <w:t>عالية</w:t>
            </w:r>
          </w:p>
        </w:tc>
      </w:tr>
    </w:tbl>
    <w:p w14:paraId="7DB96234" w14:textId="77777777" w:rsidR="007B09A5" w:rsidRPr="007F2FF1" w:rsidRDefault="007B09A5" w:rsidP="007F2FF1">
      <w:pPr>
        <w:pStyle w:val="a0"/>
        <w:spacing w:before="120" w:after="120"/>
        <w:ind w:hanging="2"/>
        <w:rPr>
          <w:rFonts w:ascii="Times New Roman" w:hAnsi="Times New Roman" w:cs="Simplified Arabic"/>
          <w:sz w:val="24"/>
          <w:szCs w:val="28"/>
          <w:rtl/>
        </w:rPr>
      </w:pPr>
      <w:r w:rsidRPr="007F2FF1">
        <w:rPr>
          <w:rFonts w:ascii="Times New Roman" w:eastAsia="Calibri" w:hAnsi="Times New Roman" w:cs="Simplified Arabic"/>
          <w:noProof/>
          <w:sz w:val="24"/>
          <w:szCs w:val="28"/>
          <w:rtl/>
          <w:lang w:val="ar-SA"/>
        </w:rPr>
        <w:drawing>
          <wp:inline distT="0" distB="0" distL="0" distR="0" wp14:anchorId="242D8A29" wp14:editId="157E2ECF">
            <wp:extent cx="5732780" cy="2568271"/>
            <wp:effectExtent l="0" t="0" r="1270" b="3810"/>
            <wp:docPr id="3" name="مخطط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4BF9658B" w14:textId="77777777" w:rsidR="007B09A5" w:rsidRDefault="007B09A5" w:rsidP="00431165">
      <w:pPr>
        <w:pStyle w:val="a8"/>
        <w:rPr>
          <w:rtl/>
        </w:rPr>
      </w:pPr>
      <w:bookmarkStart w:id="240" w:name="_Toc227759132"/>
      <w:bookmarkStart w:id="241" w:name="_Toc227769228"/>
      <w:r w:rsidRPr="007F2FF1">
        <w:rPr>
          <w:rFonts w:hint="cs"/>
          <w:rtl/>
        </w:rPr>
        <w:t xml:space="preserve">الشكل رقم (4-4) يوضح </w:t>
      </w:r>
      <w:r w:rsidRPr="007F2FF1">
        <w:rPr>
          <w:rtl/>
        </w:rPr>
        <w:t>المتوسطات الحسابية لاستجابات أفراد العينة حول البعد الثالث: الدلالات القيمية / الدينية</w:t>
      </w:r>
      <w:bookmarkEnd w:id="240"/>
      <w:bookmarkEnd w:id="241"/>
    </w:p>
    <w:p w14:paraId="40E3BE9A" w14:textId="77777777" w:rsidR="0009112E" w:rsidRPr="0009112E" w:rsidRDefault="0009112E" w:rsidP="0009112E">
      <w:pPr>
        <w:pStyle w:val="00000"/>
        <w:rPr>
          <w:sz w:val="2"/>
          <w:szCs w:val="2"/>
          <w:rtl/>
        </w:rPr>
      </w:pPr>
    </w:p>
    <w:p w14:paraId="1893AC05" w14:textId="77777777" w:rsidR="007B09A5" w:rsidRPr="007F2FF1" w:rsidRDefault="007B09A5" w:rsidP="007E2C12">
      <w:pPr>
        <w:pStyle w:val="00000"/>
        <w:rPr>
          <w:rtl/>
        </w:rPr>
      </w:pPr>
      <w:r w:rsidRPr="007E2C12">
        <w:rPr>
          <w:b/>
          <w:bCs/>
          <w:rtl/>
        </w:rPr>
        <w:t xml:space="preserve">يتبين من الجدول </w:t>
      </w:r>
      <w:r w:rsidRPr="007E2C12">
        <w:rPr>
          <w:rFonts w:hint="cs"/>
          <w:b/>
          <w:bCs/>
          <w:rtl/>
        </w:rPr>
        <w:t>السابق:</w:t>
      </w:r>
      <w:r w:rsidRPr="007F2FF1">
        <w:rPr>
          <w:rtl/>
        </w:rPr>
        <w:t xml:space="preserve"> أن</w:t>
      </w:r>
      <w:r w:rsidRPr="007F2FF1">
        <w:rPr>
          <w:rFonts w:hint="cs"/>
          <w:rtl/>
        </w:rPr>
        <w:t xml:space="preserve"> المتوسط العام</w:t>
      </w:r>
      <w:r w:rsidRPr="007F2FF1">
        <w:rPr>
          <w:rtl/>
        </w:rPr>
        <w:t xml:space="preserve"> </w:t>
      </w:r>
      <w:r w:rsidRPr="007F2FF1">
        <w:rPr>
          <w:rFonts w:hint="cs"/>
          <w:rtl/>
        </w:rPr>
        <w:t xml:space="preserve">للبعد الثالث: </w:t>
      </w:r>
      <w:r w:rsidRPr="007F2FF1">
        <w:rPr>
          <w:rtl/>
        </w:rPr>
        <w:t>الدلالات القيمية / الدينية</w:t>
      </w:r>
      <w:r w:rsidRPr="007F2FF1">
        <w:rPr>
          <w:rFonts w:hint="cs"/>
          <w:rtl/>
        </w:rPr>
        <w:t>، جاء</w:t>
      </w:r>
      <w:r w:rsidRPr="007F2FF1">
        <w:rPr>
          <w:rtl/>
        </w:rPr>
        <w:t xml:space="preserve"> بمتوسط حسابي قدره </w:t>
      </w:r>
      <w:r w:rsidRPr="007F2FF1">
        <w:rPr>
          <w:rFonts w:hint="cs"/>
          <w:rtl/>
        </w:rPr>
        <w:t>(</w:t>
      </w:r>
      <w:r w:rsidRPr="007F2FF1">
        <w:t>4.00</w:t>
      </w:r>
      <w:r w:rsidRPr="007F2FF1">
        <w:rPr>
          <w:rFonts w:hint="cs"/>
          <w:rtl/>
        </w:rPr>
        <w:t>)</w:t>
      </w:r>
      <w:r w:rsidRPr="007F2FF1">
        <w:rPr>
          <w:rtl/>
        </w:rPr>
        <w:t xml:space="preserve"> وانحراف معياري </w:t>
      </w:r>
      <w:r w:rsidRPr="007F2FF1">
        <w:rPr>
          <w:rFonts w:hint="cs"/>
          <w:rtl/>
        </w:rPr>
        <w:t>(</w:t>
      </w:r>
      <w:r w:rsidRPr="007F2FF1">
        <w:t>.881</w:t>
      </w:r>
      <w:r w:rsidRPr="007F2FF1">
        <w:rPr>
          <w:rFonts w:hint="cs"/>
          <w:rtl/>
        </w:rPr>
        <w:t>) و</w:t>
      </w:r>
      <w:r w:rsidRPr="007F2FF1">
        <w:rPr>
          <w:rtl/>
        </w:rPr>
        <w:t>بدرجة استجابة (عالية)،</w:t>
      </w:r>
      <w:r w:rsidRPr="007F2FF1">
        <w:rPr>
          <w:rFonts w:hint="cs"/>
          <w:rtl/>
        </w:rPr>
        <w:t xml:space="preserve"> </w:t>
      </w:r>
      <w:r w:rsidRPr="007F2FF1">
        <w:rPr>
          <w:rtl/>
        </w:rPr>
        <w:t xml:space="preserve">وجاء في الترتيب الأول </w:t>
      </w:r>
      <w:r w:rsidRPr="007F2FF1">
        <w:rPr>
          <w:rFonts w:hint="cs"/>
          <w:rtl/>
        </w:rPr>
        <w:t>العبارة</w:t>
      </w:r>
      <w:r w:rsidRPr="007F2FF1">
        <w:rPr>
          <w:rtl/>
        </w:rPr>
        <w:t xml:space="preserve"> رقم (</w:t>
      </w:r>
      <w:r w:rsidRPr="007F2FF1">
        <w:t>12</w:t>
      </w:r>
      <w:r w:rsidRPr="007F2FF1">
        <w:rPr>
          <w:rtl/>
        </w:rPr>
        <w:t>) (يتم توظيف القيم الإنسانية مثل الرحمة والتكافل في رسائل طلب المساعدة) بمتوسط حسابي (</w:t>
      </w:r>
      <w:r w:rsidRPr="007F2FF1">
        <w:t>4.06</w:t>
      </w:r>
      <w:r w:rsidRPr="007F2FF1">
        <w:rPr>
          <w:rtl/>
        </w:rPr>
        <w:t>) وانحراف معياري (</w:t>
      </w:r>
      <w:r w:rsidRPr="007F2FF1">
        <w:t>.916</w:t>
      </w:r>
      <w:r w:rsidRPr="007F2FF1">
        <w:rPr>
          <w:rtl/>
        </w:rPr>
        <w:t xml:space="preserve">) وبدرجة استجابة (عالية)، وجاء في الترتيب الثاني </w:t>
      </w:r>
      <w:r w:rsidRPr="007F2FF1">
        <w:rPr>
          <w:rFonts w:hint="cs"/>
          <w:rtl/>
        </w:rPr>
        <w:t>العبارة</w:t>
      </w:r>
      <w:r w:rsidRPr="007F2FF1">
        <w:rPr>
          <w:rtl/>
        </w:rPr>
        <w:t xml:space="preserve"> رقم (</w:t>
      </w:r>
      <w:r w:rsidRPr="007F2FF1">
        <w:t>14</w:t>
      </w:r>
      <w:r w:rsidRPr="007F2FF1">
        <w:rPr>
          <w:rtl/>
        </w:rPr>
        <w:t>) (تشير بعض المنشورات إلى الأجر والثواب المرتبط بمساعدة المحتاجين) بمتوسط حسابي (</w:t>
      </w:r>
      <w:r w:rsidRPr="007F2FF1">
        <w:t>4.03</w:t>
      </w:r>
      <w:r w:rsidRPr="007F2FF1">
        <w:rPr>
          <w:rtl/>
        </w:rPr>
        <w:t>) وانحراف معياري (</w:t>
      </w:r>
      <w:r w:rsidRPr="007F2FF1">
        <w:t>.912</w:t>
      </w:r>
      <w:r w:rsidRPr="007F2FF1">
        <w:rPr>
          <w:rtl/>
        </w:rPr>
        <w:t xml:space="preserve">) وبدرجة استجابة (عالية)، ويليه في الترتيب الأخير </w:t>
      </w:r>
      <w:r w:rsidRPr="007F2FF1">
        <w:rPr>
          <w:rFonts w:hint="cs"/>
          <w:rtl/>
        </w:rPr>
        <w:t>العبارة</w:t>
      </w:r>
      <w:r w:rsidRPr="007F2FF1">
        <w:rPr>
          <w:rtl/>
        </w:rPr>
        <w:t xml:space="preserve"> رقم (</w:t>
      </w:r>
      <w:r w:rsidRPr="007F2FF1">
        <w:t>13</w:t>
      </w:r>
      <w:r w:rsidRPr="007F2FF1">
        <w:rPr>
          <w:rtl/>
        </w:rPr>
        <w:t>) (يستخدم بعض الأشخاص عبارات دينية لتعزيز مصداقية طلبهم) بمتوسط حسابي (</w:t>
      </w:r>
      <w:r w:rsidRPr="007F2FF1">
        <w:t>3.96</w:t>
      </w:r>
      <w:r w:rsidRPr="007F2FF1">
        <w:rPr>
          <w:rtl/>
        </w:rPr>
        <w:t>) وانحراف معياري (</w:t>
      </w:r>
      <w:r w:rsidRPr="007F2FF1">
        <w:t>.952</w:t>
      </w:r>
      <w:r w:rsidRPr="007F2FF1">
        <w:rPr>
          <w:rtl/>
        </w:rPr>
        <w:t xml:space="preserve">) وبدرجة استجابة (عالية)، بينما تراوحت الانحرافات المعيارية لعبارات </w:t>
      </w:r>
      <w:r w:rsidRPr="007F2FF1">
        <w:rPr>
          <w:rFonts w:hint="cs"/>
          <w:rtl/>
        </w:rPr>
        <w:t>البعد الثالث</w:t>
      </w:r>
      <w:r w:rsidRPr="007F2FF1">
        <w:rPr>
          <w:rtl/>
        </w:rPr>
        <w:t xml:space="preserve"> بين </w:t>
      </w:r>
      <w:r w:rsidRPr="007F2FF1">
        <w:rPr>
          <w:rFonts w:hint="cs"/>
          <w:rtl/>
        </w:rPr>
        <w:t>(</w:t>
      </w:r>
      <w:r w:rsidRPr="007F2FF1">
        <w:t>.970 - .912</w:t>
      </w:r>
      <w:r w:rsidRPr="007F2FF1">
        <w:rPr>
          <w:rFonts w:hint="cs"/>
          <w:rtl/>
        </w:rPr>
        <w:t xml:space="preserve">) </w:t>
      </w:r>
      <w:r w:rsidRPr="007F2FF1">
        <w:rPr>
          <w:rtl/>
        </w:rPr>
        <w:t xml:space="preserve">وهي قيم </w:t>
      </w:r>
      <w:r w:rsidRPr="007F2FF1">
        <w:rPr>
          <w:rFonts w:hint="cs"/>
          <w:rtl/>
        </w:rPr>
        <w:t>مرتفعة</w:t>
      </w:r>
      <w:r w:rsidRPr="007F2FF1">
        <w:rPr>
          <w:rtl/>
        </w:rPr>
        <w:t xml:space="preserve"> مما يدل على </w:t>
      </w:r>
      <w:r w:rsidRPr="007F2FF1">
        <w:rPr>
          <w:rFonts w:hint="cs"/>
          <w:rtl/>
        </w:rPr>
        <w:t>تباين</w:t>
      </w:r>
      <w:r w:rsidRPr="007F2FF1">
        <w:rPr>
          <w:rtl/>
        </w:rPr>
        <w:t xml:space="preserve"> آراء أفراد عينة </w:t>
      </w:r>
      <w:r w:rsidRPr="007F2FF1">
        <w:rPr>
          <w:rFonts w:hint="cs"/>
          <w:rtl/>
        </w:rPr>
        <w:t>الدراسة</w:t>
      </w:r>
      <w:r w:rsidRPr="007F2FF1">
        <w:rPr>
          <w:rtl/>
        </w:rPr>
        <w:t xml:space="preserve"> نحو تلك العبارات.</w:t>
      </w:r>
    </w:p>
    <w:p w14:paraId="743AF356" w14:textId="77777777" w:rsidR="007B09A5" w:rsidRPr="007F2FF1" w:rsidRDefault="007B09A5" w:rsidP="007E2C12">
      <w:pPr>
        <w:pStyle w:val="00000"/>
      </w:pPr>
      <w:r w:rsidRPr="007F2FF1">
        <w:rPr>
          <w:rtl/>
          <w:lang w:bidi="ar-SA"/>
        </w:rPr>
        <w:t xml:space="preserve">يمكن تفسير </w:t>
      </w:r>
      <w:r w:rsidRPr="007F2FF1">
        <w:rPr>
          <w:rtl/>
        </w:rPr>
        <w:t>نتائجه</w:t>
      </w:r>
      <w:r w:rsidRPr="007F2FF1">
        <w:rPr>
          <w:rtl/>
          <w:lang w:bidi="ar-SA"/>
        </w:rPr>
        <w:t xml:space="preserve"> في ضوء السياق الثقافي الذي يمنح القيم الدينية والإنسانية مكانة محورية في تشكيل اتجاهات الأفراد وسلوكياتهم</w:t>
      </w:r>
      <w:r w:rsidRPr="007F2FF1">
        <w:rPr>
          <w:rFonts w:hint="cs"/>
          <w:rtl/>
          <w:lang w:bidi="ar-SA"/>
        </w:rPr>
        <w:t>،</w:t>
      </w:r>
      <w:r w:rsidRPr="007F2FF1">
        <w:rPr>
          <w:rtl/>
          <w:lang w:bidi="ar-SA"/>
        </w:rPr>
        <w:t xml:space="preserve"> إذ يلجأ القائمون على محتوى التسول الإلكتروني إلى توظيف مفردات وخطابات ذات طابع ديني أو أخلاقي، مثل الدعوة إلى الصدقة أو مساعدة المحتاج، بهدف تعزيز مصداقية الرسالة وإضفاء بعد شرعي أو أخلاقي عليها</w:t>
      </w:r>
      <w:r w:rsidRPr="007F2FF1">
        <w:rPr>
          <w:rFonts w:hint="cs"/>
          <w:rtl/>
          <w:lang w:bidi="ar-SA"/>
        </w:rPr>
        <w:t>،</w:t>
      </w:r>
      <w:r w:rsidRPr="007F2FF1">
        <w:rPr>
          <w:rtl/>
          <w:lang w:bidi="ar-SA"/>
        </w:rPr>
        <w:t xml:space="preserve"> ويؤدي هذا التوظيف إلى تقوية التأثير الاتصالي، نظرًا لارتباطه بمنظومة قيمية راسخة لدى الجمهور</w:t>
      </w:r>
      <w:r w:rsidRPr="007F2FF1">
        <w:t>.</w:t>
      </w:r>
    </w:p>
    <w:p w14:paraId="14961AF0" w14:textId="77777777" w:rsidR="007B09A5" w:rsidRPr="007F2FF1" w:rsidRDefault="007B09A5" w:rsidP="007E2C12">
      <w:pPr>
        <w:pStyle w:val="00000"/>
      </w:pPr>
      <w:r w:rsidRPr="007F2FF1">
        <w:rPr>
          <w:rtl/>
          <w:lang w:bidi="ar-SA"/>
        </w:rPr>
        <w:t xml:space="preserve">ومن ناحية </w:t>
      </w:r>
      <w:r w:rsidRPr="007F2FF1">
        <w:rPr>
          <w:rtl/>
        </w:rPr>
        <w:t>أخرى</w:t>
      </w:r>
      <w:r w:rsidRPr="007F2FF1">
        <w:rPr>
          <w:rtl/>
          <w:lang w:bidi="ar-SA"/>
        </w:rPr>
        <w:t>، فإن إدراك الأفراد لهذا البُعد قد يعكس تنامي الوعي بإمكانية استغلال هذه القيم في سياقات غير منظمة أو لأغراض قد تفتقر إلى المصداقية</w:t>
      </w:r>
      <w:r w:rsidRPr="007F2FF1">
        <w:rPr>
          <w:rFonts w:hint="cs"/>
          <w:rtl/>
          <w:lang w:bidi="ar-SA"/>
        </w:rPr>
        <w:t xml:space="preserve">، </w:t>
      </w:r>
      <w:r w:rsidRPr="007F2FF1">
        <w:rPr>
          <w:rtl/>
          <w:lang w:bidi="ar-SA"/>
        </w:rPr>
        <w:t>فالتعرض المتكرر لمثل هذه الرسائل قد يدفع المتلقي إلى التمييز بين الاستخدام الحقيقي للقيم والاستخدام التوظيفي الذي يستهدف التأثير فقط</w:t>
      </w:r>
      <w:r w:rsidRPr="007F2FF1">
        <w:rPr>
          <w:rFonts w:hint="cs"/>
          <w:rtl/>
          <w:lang w:bidi="ar-SA"/>
        </w:rPr>
        <w:t>،</w:t>
      </w:r>
      <w:r w:rsidRPr="007F2FF1">
        <w:rPr>
          <w:rtl/>
          <w:lang w:bidi="ar-SA"/>
        </w:rPr>
        <w:t xml:space="preserve"> وهو ما يشير إلى وجود مستوى من الوعي النقدي الذي يحاول موازنة الاستجابة الإنسانية مع الحذر من الاستغلال، خاصة في ظل غياب الرقابة الكافية على هذا النوع من المحتوى</w:t>
      </w:r>
      <w:r w:rsidRPr="007F2FF1">
        <w:t>.</w:t>
      </w:r>
    </w:p>
    <w:p w14:paraId="36BEDCAE" w14:textId="77777777" w:rsidR="0068243F" w:rsidRDefault="0068243F">
      <w:pPr>
        <w:bidi w:val="0"/>
        <w:rPr>
          <w:rFonts w:ascii="Times New Roman" w:hAnsi="Times New Roman" w:cs="Simplified Arabic"/>
          <w:b/>
          <w:bCs/>
          <w:sz w:val="24"/>
          <w:szCs w:val="28"/>
          <w:rtl/>
        </w:rPr>
      </w:pPr>
      <w:r>
        <w:rPr>
          <w:rFonts w:ascii="Times New Roman" w:hAnsi="Times New Roman" w:cs="Simplified Arabic"/>
          <w:b/>
          <w:bCs/>
          <w:sz w:val="24"/>
          <w:szCs w:val="28"/>
          <w:rtl/>
        </w:rPr>
        <w:br w:type="page"/>
      </w:r>
    </w:p>
    <w:p w14:paraId="5D9423DB" w14:textId="4CCEDB46" w:rsidR="007B09A5" w:rsidRPr="007F2FF1" w:rsidRDefault="007B09A5" w:rsidP="007F2FF1">
      <w:pPr>
        <w:pStyle w:val="ListParagraph"/>
        <w:numPr>
          <w:ilvl w:val="0"/>
          <w:numId w:val="56"/>
        </w:numPr>
        <w:spacing w:before="120" w:after="120" w:line="240" w:lineRule="auto"/>
        <w:ind w:left="403"/>
        <w:contextualSpacing w:val="0"/>
        <w:jc w:val="both"/>
        <w:rPr>
          <w:rFonts w:ascii="Times New Roman" w:hAnsi="Times New Roman" w:cs="Simplified Arabic"/>
          <w:b/>
          <w:bCs/>
          <w:sz w:val="24"/>
          <w:szCs w:val="28"/>
          <w:lang w:bidi="ar-EG"/>
        </w:rPr>
      </w:pPr>
      <w:r w:rsidRPr="007F2FF1">
        <w:rPr>
          <w:rFonts w:ascii="Times New Roman" w:hAnsi="Times New Roman" w:cs="Simplified Arabic" w:hint="cs"/>
          <w:b/>
          <w:bCs/>
          <w:sz w:val="24"/>
          <w:szCs w:val="28"/>
          <w:rtl/>
        </w:rPr>
        <w:t>البعد الرابع:</w:t>
      </w:r>
      <w:r w:rsidRPr="007F2FF1">
        <w:rPr>
          <w:rFonts w:ascii="Times New Roman" w:hAnsi="Times New Roman" w:cs="Simplified Arabic"/>
          <w:sz w:val="24"/>
          <w:szCs w:val="28"/>
          <w:rtl/>
        </w:rPr>
        <w:t xml:space="preserve"> </w:t>
      </w:r>
      <w:r w:rsidRPr="007F2FF1">
        <w:rPr>
          <w:rFonts w:ascii="Times New Roman" w:hAnsi="Times New Roman" w:cs="Simplified Arabic"/>
          <w:b/>
          <w:bCs/>
          <w:sz w:val="24"/>
          <w:szCs w:val="28"/>
          <w:rtl/>
        </w:rPr>
        <w:t>البث المباشر</w:t>
      </w:r>
    </w:p>
    <w:p w14:paraId="17306B04" w14:textId="77777777" w:rsidR="007B09A5" w:rsidRPr="00E04712" w:rsidRDefault="007B09A5" w:rsidP="007E2C12">
      <w:pPr>
        <w:pStyle w:val="00000"/>
        <w:rPr>
          <w:bCs/>
          <w:spacing w:val="-4"/>
        </w:rPr>
      </w:pPr>
      <w:r w:rsidRPr="00E04712">
        <w:rPr>
          <w:noProof/>
          <w:spacing w:val="-4"/>
          <w:rtl/>
        </w:rPr>
        <w:t xml:space="preserve">تم </w:t>
      </w:r>
      <w:r w:rsidRPr="00E04712">
        <w:rPr>
          <w:spacing w:val="-4"/>
          <w:rtl/>
        </w:rPr>
        <w:t>حساب</w:t>
      </w:r>
      <w:r w:rsidRPr="00E04712">
        <w:rPr>
          <w:noProof/>
          <w:spacing w:val="-4"/>
          <w:rtl/>
        </w:rPr>
        <w:t xml:space="preserve"> التكرارات والنسب المئوية والمتوسطات الحسابية والانحرافات المعيارية لعبارات البعد الرابع:</w:t>
      </w:r>
      <w:r w:rsidRPr="00E04712">
        <w:rPr>
          <w:rFonts w:hint="cs"/>
          <w:noProof/>
          <w:spacing w:val="-4"/>
          <w:rtl/>
        </w:rPr>
        <w:t xml:space="preserve"> </w:t>
      </w:r>
      <w:r w:rsidRPr="00E04712">
        <w:rPr>
          <w:noProof/>
          <w:spacing w:val="-4"/>
          <w:rtl/>
        </w:rPr>
        <w:t>البث المباشر</w:t>
      </w:r>
      <w:r w:rsidRPr="00E04712">
        <w:rPr>
          <w:rFonts w:hint="cs"/>
          <w:noProof/>
          <w:spacing w:val="-4"/>
          <w:rtl/>
        </w:rPr>
        <w:t>،</w:t>
      </w:r>
      <w:r w:rsidRPr="00E04712">
        <w:rPr>
          <w:noProof/>
          <w:spacing w:val="-4"/>
          <w:rtl/>
        </w:rPr>
        <w:t xml:space="preserve"> ومن ثم ترتيب هذه العبارات تنازليًا حسب المتوسط الحسابي لكل عبارة، ويبين ذلك الجدول التالي: </w:t>
      </w:r>
    </w:p>
    <w:p w14:paraId="106C6D69" w14:textId="0E335C29" w:rsidR="007B09A5" w:rsidRPr="007F2FF1" w:rsidRDefault="007B09A5" w:rsidP="00431165">
      <w:pPr>
        <w:pStyle w:val="a8"/>
        <w:rPr>
          <w:rtl/>
        </w:rPr>
      </w:pPr>
      <w:bookmarkStart w:id="242" w:name="_Toc227759133"/>
      <w:bookmarkStart w:id="243" w:name="_Toc227769229"/>
      <w:r w:rsidRPr="007F2FF1">
        <w:rPr>
          <w:rFonts w:hint="cs"/>
          <w:rtl/>
        </w:rPr>
        <w:t>الجدول</w:t>
      </w:r>
      <w:r w:rsidRPr="007F2FF1">
        <w:rPr>
          <w:rtl/>
        </w:rPr>
        <w:t xml:space="preserve"> </w:t>
      </w:r>
      <w:r w:rsidRPr="007F2FF1">
        <w:rPr>
          <w:rFonts w:hint="cs"/>
          <w:rtl/>
        </w:rPr>
        <w:t>رقم</w:t>
      </w:r>
      <w:r w:rsidRPr="007F2FF1">
        <w:rPr>
          <w:rtl/>
        </w:rPr>
        <w:t xml:space="preserve"> (</w:t>
      </w:r>
      <w:r w:rsidRPr="007F2FF1">
        <w:rPr>
          <w:rFonts w:hint="cs"/>
          <w:rtl/>
        </w:rPr>
        <w:t>4-</w:t>
      </w:r>
      <w:r w:rsidR="00484F9B">
        <w:rPr>
          <w:rFonts w:hint="cs"/>
          <w:rtl/>
        </w:rPr>
        <w:t>6</w:t>
      </w:r>
      <w:r w:rsidRPr="007F2FF1">
        <w:rPr>
          <w:rtl/>
        </w:rPr>
        <w:t xml:space="preserve">) </w:t>
      </w:r>
      <w:r w:rsidRPr="007F2FF1">
        <w:rPr>
          <w:rFonts w:hint="cs"/>
          <w:rtl/>
        </w:rPr>
        <w:t>التكرارات</w:t>
      </w:r>
      <w:r w:rsidRPr="007F2FF1">
        <w:rPr>
          <w:rtl/>
        </w:rPr>
        <w:t xml:space="preserve"> </w:t>
      </w:r>
      <w:r w:rsidRPr="007F2FF1">
        <w:rPr>
          <w:rFonts w:hint="cs"/>
          <w:rtl/>
        </w:rPr>
        <w:t>والنسب</w:t>
      </w:r>
      <w:r w:rsidRPr="007F2FF1">
        <w:rPr>
          <w:rtl/>
        </w:rPr>
        <w:t xml:space="preserve"> </w:t>
      </w:r>
      <w:r w:rsidRPr="007F2FF1">
        <w:rPr>
          <w:rFonts w:hint="cs"/>
          <w:rtl/>
        </w:rPr>
        <w:t>المئوية</w:t>
      </w:r>
      <w:r w:rsidRPr="007F2FF1">
        <w:rPr>
          <w:rtl/>
        </w:rPr>
        <w:t xml:space="preserve"> </w:t>
      </w:r>
      <w:r w:rsidRPr="007F2FF1">
        <w:rPr>
          <w:rFonts w:hint="cs"/>
          <w:rtl/>
        </w:rPr>
        <w:t>والمتوسطات</w:t>
      </w:r>
      <w:r w:rsidRPr="007F2FF1">
        <w:rPr>
          <w:rtl/>
        </w:rPr>
        <w:t xml:space="preserve"> </w:t>
      </w:r>
      <w:r w:rsidRPr="007F2FF1">
        <w:rPr>
          <w:rFonts w:hint="cs"/>
          <w:rtl/>
        </w:rPr>
        <w:t>الحسابية</w:t>
      </w:r>
      <w:r w:rsidRPr="007F2FF1">
        <w:rPr>
          <w:rtl/>
        </w:rPr>
        <w:t xml:space="preserve"> </w:t>
      </w:r>
      <w:r w:rsidRPr="007F2FF1">
        <w:rPr>
          <w:rFonts w:hint="cs"/>
          <w:rtl/>
        </w:rPr>
        <w:t>والانحرافات</w:t>
      </w:r>
      <w:r w:rsidRPr="007F2FF1">
        <w:rPr>
          <w:rtl/>
        </w:rPr>
        <w:t xml:space="preserve"> </w:t>
      </w:r>
      <w:r w:rsidRPr="007F2FF1">
        <w:rPr>
          <w:rFonts w:hint="cs"/>
          <w:rtl/>
        </w:rPr>
        <w:t>المعيارية</w:t>
      </w:r>
      <w:r w:rsidRPr="007F2FF1">
        <w:rPr>
          <w:rtl/>
        </w:rPr>
        <w:t xml:space="preserve"> </w:t>
      </w:r>
      <w:r w:rsidRPr="007F2FF1">
        <w:rPr>
          <w:rFonts w:hint="cs"/>
          <w:rtl/>
        </w:rPr>
        <w:t>لاستجابات</w:t>
      </w:r>
      <w:r w:rsidRPr="007F2FF1">
        <w:rPr>
          <w:rtl/>
        </w:rPr>
        <w:t xml:space="preserve"> </w:t>
      </w:r>
      <w:r w:rsidRPr="007F2FF1">
        <w:rPr>
          <w:rFonts w:hint="cs"/>
          <w:rtl/>
        </w:rPr>
        <w:t>أفراد</w:t>
      </w:r>
      <w:r w:rsidRPr="007F2FF1">
        <w:rPr>
          <w:rtl/>
        </w:rPr>
        <w:t xml:space="preserve"> </w:t>
      </w:r>
      <w:r w:rsidRPr="007F2FF1">
        <w:rPr>
          <w:rFonts w:hint="cs"/>
          <w:rtl/>
        </w:rPr>
        <w:t>العينة</w:t>
      </w:r>
      <w:r w:rsidRPr="007F2FF1">
        <w:rPr>
          <w:rtl/>
        </w:rPr>
        <w:t xml:space="preserve"> </w:t>
      </w:r>
      <w:r w:rsidRPr="007F2FF1">
        <w:rPr>
          <w:rFonts w:hint="cs"/>
          <w:rtl/>
        </w:rPr>
        <w:t xml:space="preserve">للبعد الرابع: </w:t>
      </w:r>
      <w:r w:rsidRPr="007F2FF1">
        <w:rPr>
          <w:rtl/>
        </w:rPr>
        <w:t>البث المباشر</w:t>
      </w:r>
      <w:bookmarkEnd w:id="242"/>
      <w:bookmarkEnd w:id="243"/>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248"/>
        <w:gridCol w:w="3206"/>
        <w:gridCol w:w="210"/>
        <w:gridCol w:w="575"/>
        <w:gridCol w:w="392"/>
        <w:gridCol w:w="752"/>
        <w:gridCol w:w="453"/>
        <w:gridCol w:w="656"/>
        <w:gridCol w:w="314"/>
        <w:gridCol w:w="310"/>
        <w:gridCol w:w="319"/>
        <w:gridCol w:w="315"/>
        <w:gridCol w:w="243"/>
        <w:gridCol w:w="238"/>
        <w:gridCol w:w="830"/>
      </w:tblGrid>
      <w:tr w:rsidR="00E04712" w:rsidRPr="00E04712" w14:paraId="18158FBE" w14:textId="77777777" w:rsidTr="00E04712">
        <w:trPr>
          <w:tblHeader/>
        </w:trPr>
        <w:tc>
          <w:tcPr>
            <w:tcW w:w="142" w:type="pct"/>
            <w:vMerge w:val="restart"/>
            <w:shd w:val="clear" w:color="auto" w:fill="D9D9D9" w:themeFill="background1" w:themeFillShade="D9"/>
            <w:vAlign w:val="center"/>
          </w:tcPr>
          <w:p w14:paraId="2AAE03D4" w14:textId="77777777" w:rsidR="007B09A5" w:rsidRPr="00E04712" w:rsidRDefault="007B09A5" w:rsidP="00431165">
            <w:pPr>
              <w:spacing w:after="0" w:line="240" w:lineRule="auto"/>
              <w:jc w:val="center"/>
              <w:rPr>
                <w:rFonts w:ascii="Times New Roman" w:hAnsi="Times New Roman" w:cs="Simplified Arabic"/>
                <w:b/>
                <w:bCs/>
                <w:w w:val="80"/>
                <w:sz w:val="24"/>
                <w:szCs w:val="24"/>
                <w:rtl/>
              </w:rPr>
            </w:pPr>
            <w:r w:rsidRPr="00E04712">
              <w:rPr>
                <w:rFonts w:ascii="Times New Roman" w:hAnsi="Times New Roman" w:cs="Simplified Arabic" w:hint="cs"/>
                <w:b/>
                <w:bCs/>
                <w:w w:val="80"/>
                <w:sz w:val="24"/>
                <w:szCs w:val="24"/>
                <w:rtl/>
              </w:rPr>
              <w:t>م</w:t>
            </w:r>
          </w:p>
        </w:tc>
        <w:tc>
          <w:tcPr>
            <w:tcW w:w="1785" w:type="pct"/>
            <w:vMerge w:val="restart"/>
            <w:shd w:val="clear" w:color="auto" w:fill="D9D9D9" w:themeFill="background1" w:themeFillShade="D9"/>
            <w:vAlign w:val="center"/>
          </w:tcPr>
          <w:p w14:paraId="70D595B5" w14:textId="77777777" w:rsidR="007B09A5" w:rsidRPr="00E04712" w:rsidRDefault="007B09A5" w:rsidP="00431165">
            <w:pPr>
              <w:spacing w:after="0" w:line="240" w:lineRule="auto"/>
              <w:jc w:val="center"/>
              <w:rPr>
                <w:rFonts w:ascii="Times New Roman" w:hAnsi="Times New Roman" w:cs="Simplified Arabic"/>
                <w:b/>
                <w:bCs/>
                <w:w w:val="80"/>
                <w:sz w:val="24"/>
                <w:szCs w:val="24"/>
                <w:rtl/>
              </w:rPr>
            </w:pPr>
            <w:r w:rsidRPr="00E04712">
              <w:rPr>
                <w:rFonts w:ascii="Times New Roman" w:hAnsi="Times New Roman" w:cs="Simplified Arabic"/>
                <w:b/>
                <w:bCs/>
                <w:w w:val="80"/>
                <w:sz w:val="24"/>
                <w:szCs w:val="24"/>
                <w:rtl/>
              </w:rPr>
              <w:t>العبارة</w:t>
            </w:r>
          </w:p>
        </w:tc>
        <w:tc>
          <w:tcPr>
            <w:tcW w:w="1716" w:type="pct"/>
            <w:gridSpan w:val="6"/>
            <w:shd w:val="clear" w:color="auto" w:fill="D9D9D9" w:themeFill="background1" w:themeFillShade="D9"/>
            <w:vAlign w:val="center"/>
          </w:tcPr>
          <w:p w14:paraId="4CDD3BB6" w14:textId="77777777" w:rsidR="007B09A5" w:rsidRPr="00E04712" w:rsidRDefault="007B09A5" w:rsidP="00431165">
            <w:pPr>
              <w:spacing w:after="0" w:line="240" w:lineRule="auto"/>
              <w:jc w:val="center"/>
              <w:rPr>
                <w:rFonts w:ascii="Times New Roman" w:hAnsi="Times New Roman" w:cs="Simplified Arabic"/>
                <w:b/>
                <w:bCs/>
                <w:w w:val="80"/>
                <w:sz w:val="24"/>
                <w:szCs w:val="24"/>
                <w:rtl/>
              </w:rPr>
            </w:pPr>
            <w:r w:rsidRPr="00E04712">
              <w:rPr>
                <w:rFonts w:ascii="Times New Roman" w:hAnsi="Times New Roman" w:cs="Simplified Arabic"/>
                <w:b/>
                <w:bCs/>
                <w:w w:val="80"/>
                <w:sz w:val="24"/>
                <w:szCs w:val="24"/>
                <w:rtl/>
              </w:rPr>
              <w:t>درجة الاستجابة</w:t>
            </w:r>
          </w:p>
        </w:tc>
        <w:tc>
          <w:tcPr>
            <w:tcW w:w="364" w:type="pct"/>
            <w:gridSpan w:val="2"/>
            <w:vMerge w:val="restart"/>
            <w:shd w:val="clear" w:color="auto" w:fill="D9D9D9" w:themeFill="background1" w:themeFillShade="D9"/>
            <w:vAlign w:val="center"/>
          </w:tcPr>
          <w:p w14:paraId="5E4891CD" w14:textId="77777777" w:rsidR="007B09A5" w:rsidRPr="00E04712" w:rsidRDefault="007B09A5" w:rsidP="00431165">
            <w:pPr>
              <w:spacing w:after="0" w:line="240" w:lineRule="auto"/>
              <w:jc w:val="center"/>
              <w:rPr>
                <w:rFonts w:ascii="Times New Roman" w:hAnsi="Times New Roman" w:cs="Simplified Arabic"/>
                <w:b/>
                <w:bCs/>
                <w:w w:val="80"/>
                <w:sz w:val="24"/>
                <w:szCs w:val="24"/>
                <w:rtl/>
              </w:rPr>
            </w:pPr>
            <w:r w:rsidRPr="00E04712">
              <w:rPr>
                <w:rFonts w:ascii="Times New Roman" w:hAnsi="Times New Roman" w:cs="Simplified Arabic"/>
                <w:b/>
                <w:bCs/>
                <w:w w:val="80"/>
                <w:sz w:val="24"/>
                <w:szCs w:val="24"/>
                <w:rtl/>
              </w:rPr>
              <w:t>المتوسط الحسابي</w:t>
            </w:r>
          </w:p>
        </w:tc>
        <w:tc>
          <w:tcPr>
            <w:tcW w:w="370" w:type="pct"/>
            <w:gridSpan w:val="2"/>
            <w:vMerge w:val="restart"/>
            <w:shd w:val="clear" w:color="auto" w:fill="D9D9D9" w:themeFill="background1" w:themeFillShade="D9"/>
            <w:vAlign w:val="center"/>
          </w:tcPr>
          <w:p w14:paraId="210E59C3" w14:textId="77777777" w:rsidR="007B09A5" w:rsidRPr="00E04712" w:rsidRDefault="007B09A5" w:rsidP="00431165">
            <w:pPr>
              <w:spacing w:after="0" w:line="240" w:lineRule="auto"/>
              <w:jc w:val="center"/>
              <w:rPr>
                <w:rFonts w:ascii="Times New Roman" w:hAnsi="Times New Roman" w:cs="Simplified Arabic"/>
                <w:b/>
                <w:bCs/>
                <w:w w:val="80"/>
                <w:sz w:val="24"/>
                <w:szCs w:val="24"/>
                <w:rtl/>
              </w:rPr>
            </w:pPr>
            <w:r w:rsidRPr="00E04712">
              <w:rPr>
                <w:rFonts w:ascii="Times New Roman" w:hAnsi="Times New Roman" w:cs="Simplified Arabic"/>
                <w:b/>
                <w:bCs/>
                <w:w w:val="80"/>
                <w:sz w:val="24"/>
                <w:szCs w:val="24"/>
                <w:rtl/>
              </w:rPr>
              <w:t>الانحراف المعياري</w:t>
            </w:r>
          </w:p>
        </w:tc>
        <w:tc>
          <w:tcPr>
            <w:tcW w:w="155" w:type="pct"/>
            <w:gridSpan w:val="2"/>
            <w:vMerge w:val="restart"/>
            <w:shd w:val="clear" w:color="auto" w:fill="D9D9D9" w:themeFill="background1" w:themeFillShade="D9"/>
            <w:vAlign w:val="center"/>
          </w:tcPr>
          <w:p w14:paraId="3E966415" w14:textId="77777777" w:rsidR="007B09A5" w:rsidRPr="00E04712" w:rsidRDefault="007B09A5" w:rsidP="00431165">
            <w:pPr>
              <w:spacing w:after="0" w:line="240" w:lineRule="auto"/>
              <w:jc w:val="center"/>
              <w:rPr>
                <w:rFonts w:ascii="Times New Roman" w:hAnsi="Times New Roman" w:cs="Simplified Arabic"/>
                <w:b/>
                <w:bCs/>
                <w:w w:val="80"/>
                <w:sz w:val="24"/>
                <w:szCs w:val="24"/>
                <w:rtl/>
              </w:rPr>
            </w:pPr>
            <w:r w:rsidRPr="00E04712">
              <w:rPr>
                <w:rFonts w:ascii="Times New Roman" w:hAnsi="Times New Roman" w:cs="Simplified Arabic" w:hint="cs"/>
                <w:b/>
                <w:bCs/>
                <w:w w:val="80"/>
                <w:sz w:val="24"/>
                <w:szCs w:val="24"/>
                <w:rtl/>
              </w:rPr>
              <w:t>الترتيب</w:t>
            </w:r>
          </w:p>
        </w:tc>
        <w:tc>
          <w:tcPr>
            <w:tcW w:w="468" w:type="pct"/>
            <w:vMerge w:val="restart"/>
            <w:shd w:val="clear" w:color="auto" w:fill="D9D9D9" w:themeFill="background1" w:themeFillShade="D9"/>
            <w:vAlign w:val="center"/>
          </w:tcPr>
          <w:p w14:paraId="2A8A5618" w14:textId="77777777" w:rsidR="007B09A5" w:rsidRPr="00E04712" w:rsidRDefault="007B09A5" w:rsidP="00431165">
            <w:pPr>
              <w:spacing w:after="0" w:line="240" w:lineRule="auto"/>
              <w:jc w:val="center"/>
              <w:rPr>
                <w:rFonts w:ascii="Times New Roman" w:hAnsi="Times New Roman" w:cs="Simplified Arabic"/>
                <w:b/>
                <w:bCs/>
                <w:w w:val="80"/>
                <w:sz w:val="24"/>
                <w:szCs w:val="24"/>
                <w:rtl/>
              </w:rPr>
            </w:pPr>
            <w:r w:rsidRPr="00E04712">
              <w:rPr>
                <w:rFonts w:ascii="Times New Roman" w:hAnsi="Times New Roman" w:cs="Simplified Arabic"/>
                <w:b/>
                <w:bCs/>
                <w:w w:val="80"/>
                <w:sz w:val="24"/>
                <w:szCs w:val="24"/>
                <w:rtl/>
              </w:rPr>
              <w:t>درجة الاستجابة</w:t>
            </w:r>
          </w:p>
        </w:tc>
      </w:tr>
      <w:tr w:rsidR="00E04712" w:rsidRPr="00E04712" w14:paraId="46FDFCC9" w14:textId="77777777" w:rsidTr="00E04712">
        <w:trPr>
          <w:tblHeader/>
        </w:trPr>
        <w:tc>
          <w:tcPr>
            <w:tcW w:w="142" w:type="pct"/>
            <w:vMerge/>
            <w:shd w:val="clear" w:color="auto" w:fill="D9D9D9" w:themeFill="background1" w:themeFillShade="D9"/>
            <w:vAlign w:val="center"/>
          </w:tcPr>
          <w:p w14:paraId="0E382845" w14:textId="77777777" w:rsidR="007B09A5" w:rsidRPr="00E04712" w:rsidRDefault="007B09A5" w:rsidP="00431165">
            <w:pPr>
              <w:spacing w:after="0" w:line="240" w:lineRule="auto"/>
              <w:jc w:val="center"/>
              <w:rPr>
                <w:rFonts w:ascii="Times New Roman" w:hAnsi="Times New Roman" w:cs="Simplified Arabic"/>
                <w:b/>
                <w:bCs/>
                <w:w w:val="80"/>
                <w:sz w:val="24"/>
                <w:szCs w:val="24"/>
                <w:rtl/>
              </w:rPr>
            </w:pPr>
          </w:p>
        </w:tc>
        <w:tc>
          <w:tcPr>
            <w:tcW w:w="1785" w:type="pct"/>
            <w:vMerge/>
            <w:shd w:val="clear" w:color="auto" w:fill="D9D9D9" w:themeFill="background1" w:themeFillShade="D9"/>
            <w:vAlign w:val="center"/>
          </w:tcPr>
          <w:p w14:paraId="1B6D940B" w14:textId="77777777" w:rsidR="007B09A5" w:rsidRPr="00E04712" w:rsidRDefault="007B09A5" w:rsidP="00431165">
            <w:pPr>
              <w:spacing w:after="0" w:line="240" w:lineRule="auto"/>
              <w:jc w:val="center"/>
              <w:rPr>
                <w:rFonts w:ascii="Times New Roman" w:hAnsi="Times New Roman" w:cs="Simplified Arabic"/>
                <w:b/>
                <w:bCs/>
                <w:w w:val="80"/>
                <w:sz w:val="24"/>
                <w:szCs w:val="24"/>
                <w:rtl/>
              </w:rPr>
            </w:pPr>
          </w:p>
        </w:tc>
        <w:tc>
          <w:tcPr>
            <w:tcW w:w="116" w:type="pct"/>
            <w:shd w:val="clear" w:color="auto" w:fill="D9D9D9" w:themeFill="background1" w:themeFillShade="D9"/>
            <w:vAlign w:val="center"/>
          </w:tcPr>
          <w:p w14:paraId="55D52D95" w14:textId="77777777" w:rsidR="007B09A5" w:rsidRPr="00E04712" w:rsidRDefault="007B09A5" w:rsidP="00431165">
            <w:pPr>
              <w:spacing w:after="0" w:line="240" w:lineRule="auto"/>
              <w:jc w:val="center"/>
              <w:rPr>
                <w:rFonts w:ascii="Times New Roman" w:hAnsi="Times New Roman" w:cs="Simplified Arabic"/>
                <w:b/>
                <w:bCs/>
                <w:w w:val="80"/>
                <w:sz w:val="24"/>
                <w:szCs w:val="24"/>
                <w:rtl/>
              </w:rPr>
            </w:pPr>
          </w:p>
        </w:tc>
        <w:tc>
          <w:tcPr>
            <w:tcW w:w="327" w:type="pct"/>
            <w:shd w:val="clear" w:color="auto" w:fill="D9D9D9" w:themeFill="background1" w:themeFillShade="D9"/>
            <w:vAlign w:val="center"/>
          </w:tcPr>
          <w:p w14:paraId="6E4280D2" w14:textId="77777777" w:rsidR="007B09A5" w:rsidRPr="00E04712" w:rsidRDefault="007B09A5" w:rsidP="00431165">
            <w:pPr>
              <w:spacing w:after="0" w:line="240" w:lineRule="auto"/>
              <w:jc w:val="center"/>
              <w:rPr>
                <w:rFonts w:ascii="Times New Roman" w:hAnsi="Times New Roman" w:cs="Simplified Arabic"/>
                <w:b/>
                <w:bCs/>
                <w:w w:val="80"/>
                <w:sz w:val="24"/>
                <w:szCs w:val="24"/>
                <w:rtl/>
              </w:rPr>
            </w:pPr>
            <w:r w:rsidRPr="00E04712">
              <w:rPr>
                <w:rFonts w:ascii="Times New Roman" w:hAnsi="Times New Roman" w:cs="Simplified Arabic"/>
                <w:b/>
                <w:bCs/>
                <w:w w:val="80"/>
                <w:sz w:val="24"/>
                <w:szCs w:val="24"/>
                <w:rtl/>
              </w:rPr>
              <w:t>أوافق بشدة</w:t>
            </w:r>
          </w:p>
        </w:tc>
        <w:tc>
          <w:tcPr>
            <w:tcW w:w="216" w:type="pct"/>
            <w:shd w:val="clear" w:color="auto" w:fill="D9D9D9" w:themeFill="background1" w:themeFillShade="D9"/>
            <w:vAlign w:val="center"/>
          </w:tcPr>
          <w:p w14:paraId="0854F460" w14:textId="77777777" w:rsidR="007B09A5" w:rsidRPr="00E04712" w:rsidRDefault="007B09A5" w:rsidP="00431165">
            <w:pPr>
              <w:spacing w:after="0" w:line="240" w:lineRule="auto"/>
              <w:jc w:val="center"/>
              <w:rPr>
                <w:rFonts w:ascii="Times New Roman" w:hAnsi="Times New Roman" w:cs="Simplified Arabic"/>
                <w:b/>
                <w:bCs/>
                <w:w w:val="80"/>
                <w:sz w:val="24"/>
                <w:szCs w:val="24"/>
                <w:rtl/>
              </w:rPr>
            </w:pPr>
            <w:r w:rsidRPr="00E04712">
              <w:rPr>
                <w:rFonts w:ascii="Times New Roman" w:hAnsi="Times New Roman" w:cs="Simplified Arabic"/>
                <w:b/>
                <w:bCs/>
                <w:w w:val="80"/>
                <w:sz w:val="24"/>
                <w:szCs w:val="24"/>
                <w:rtl/>
              </w:rPr>
              <w:t>أوافق</w:t>
            </w:r>
          </w:p>
        </w:tc>
        <w:tc>
          <w:tcPr>
            <w:tcW w:w="425" w:type="pct"/>
            <w:shd w:val="clear" w:color="auto" w:fill="D9D9D9" w:themeFill="background1" w:themeFillShade="D9"/>
            <w:vAlign w:val="center"/>
          </w:tcPr>
          <w:p w14:paraId="3E2FB28F" w14:textId="77777777" w:rsidR="007B09A5" w:rsidRPr="00E04712" w:rsidRDefault="007B09A5" w:rsidP="00431165">
            <w:pPr>
              <w:spacing w:after="0" w:line="240" w:lineRule="auto"/>
              <w:jc w:val="center"/>
              <w:rPr>
                <w:rFonts w:ascii="Times New Roman" w:hAnsi="Times New Roman" w:cs="Simplified Arabic"/>
                <w:b/>
                <w:bCs/>
                <w:w w:val="80"/>
                <w:sz w:val="24"/>
                <w:szCs w:val="24"/>
                <w:rtl/>
              </w:rPr>
            </w:pPr>
            <w:r w:rsidRPr="00E04712">
              <w:rPr>
                <w:rFonts w:ascii="Times New Roman" w:hAnsi="Times New Roman" w:cs="Simplified Arabic"/>
                <w:b/>
                <w:bCs/>
                <w:w w:val="80"/>
                <w:sz w:val="24"/>
                <w:szCs w:val="24"/>
                <w:rtl/>
              </w:rPr>
              <w:t>أوافق إلى حد ما</w:t>
            </w:r>
          </w:p>
        </w:tc>
        <w:tc>
          <w:tcPr>
            <w:tcW w:w="260" w:type="pct"/>
            <w:shd w:val="clear" w:color="auto" w:fill="D9D9D9" w:themeFill="background1" w:themeFillShade="D9"/>
            <w:vAlign w:val="center"/>
          </w:tcPr>
          <w:p w14:paraId="46E1EDD1" w14:textId="77777777" w:rsidR="007B09A5" w:rsidRPr="00E04712" w:rsidRDefault="007B09A5" w:rsidP="00431165">
            <w:pPr>
              <w:spacing w:after="0" w:line="240" w:lineRule="auto"/>
              <w:jc w:val="center"/>
              <w:rPr>
                <w:rFonts w:ascii="Times New Roman" w:hAnsi="Times New Roman" w:cs="Simplified Arabic"/>
                <w:b/>
                <w:bCs/>
                <w:w w:val="80"/>
                <w:sz w:val="24"/>
                <w:szCs w:val="24"/>
                <w:rtl/>
                <w:lang w:bidi="ar-EG"/>
              </w:rPr>
            </w:pPr>
            <w:r w:rsidRPr="00E04712">
              <w:rPr>
                <w:rFonts w:ascii="Times New Roman" w:hAnsi="Times New Roman" w:cs="Simplified Arabic" w:hint="cs"/>
                <w:b/>
                <w:bCs/>
                <w:w w:val="80"/>
                <w:sz w:val="24"/>
                <w:szCs w:val="24"/>
                <w:rtl/>
                <w:lang w:bidi="ar-EG"/>
              </w:rPr>
              <w:t>لا أوافق</w:t>
            </w:r>
          </w:p>
        </w:tc>
        <w:tc>
          <w:tcPr>
            <w:tcW w:w="372" w:type="pct"/>
            <w:shd w:val="clear" w:color="auto" w:fill="D9D9D9" w:themeFill="background1" w:themeFillShade="D9"/>
            <w:vAlign w:val="center"/>
          </w:tcPr>
          <w:p w14:paraId="646D4AE8" w14:textId="77777777" w:rsidR="007B09A5" w:rsidRPr="00E04712" w:rsidRDefault="007B09A5" w:rsidP="00431165">
            <w:pPr>
              <w:spacing w:after="0" w:line="240" w:lineRule="auto"/>
              <w:jc w:val="center"/>
              <w:rPr>
                <w:rFonts w:ascii="Times New Roman" w:hAnsi="Times New Roman" w:cs="Simplified Arabic"/>
                <w:b/>
                <w:bCs/>
                <w:w w:val="80"/>
                <w:sz w:val="24"/>
                <w:szCs w:val="24"/>
                <w:rtl/>
              </w:rPr>
            </w:pPr>
            <w:r w:rsidRPr="00E04712">
              <w:rPr>
                <w:rFonts w:ascii="Times New Roman" w:hAnsi="Times New Roman" w:cs="Simplified Arabic" w:hint="cs"/>
                <w:b/>
                <w:bCs/>
                <w:w w:val="80"/>
                <w:sz w:val="24"/>
                <w:szCs w:val="24"/>
                <w:rtl/>
              </w:rPr>
              <w:t>لا أوافق بشدة</w:t>
            </w:r>
          </w:p>
        </w:tc>
        <w:tc>
          <w:tcPr>
            <w:tcW w:w="364" w:type="pct"/>
            <w:gridSpan w:val="2"/>
            <w:vMerge/>
            <w:shd w:val="clear" w:color="auto" w:fill="D9D9D9" w:themeFill="background1" w:themeFillShade="D9"/>
            <w:vAlign w:val="center"/>
          </w:tcPr>
          <w:p w14:paraId="4FDF9A45" w14:textId="77777777" w:rsidR="007B09A5" w:rsidRPr="00E04712" w:rsidRDefault="007B09A5" w:rsidP="00431165">
            <w:pPr>
              <w:spacing w:after="0" w:line="240" w:lineRule="auto"/>
              <w:jc w:val="center"/>
              <w:rPr>
                <w:rFonts w:ascii="Times New Roman" w:hAnsi="Times New Roman" w:cs="Simplified Arabic"/>
                <w:b/>
                <w:bCs/>
                <w:w w:val="80"/>
                <w:sz w:val="24"/>
                <w:szCs w:val="24"/>
                <w:rtl/>
              </w:rPr>
            </w:pPr>
          </w:p>
        </w:tc>
        <w:tc>
          <w:tcPr>
            <w:tcW w:w="370" w:type="pct"/>
            <w:gridSpan w:val="2"/>
            <w:vMerge/>
            <w:shd w:val="clear" w:color="auto" w:fill="D9D9D9" w:themeFill="background1" w:themeFillShade="D9"/>
            <w:vAlign w:val="center"/>
          </w:tcPr>
          <w:p w14:paraId="502E29CC" w14:textId="77777777" w:rsidR="007B09A5" w:rsidRPr="00E04712" w:rsidRDefault="007B09A5" w:rsidP="00431165">
            <w:pPr>
              <w:spacing w:after="0" w:line="240" w:lineRule="auto"/>
              <w:jc w:val="center"/>
              <w:rPr>
                <w:rFonts w:ascii="Times New Roman" w:hAnsi="Times New Roman" w:cs="Simplified Arabic"/>
                <w:b/>
                <w:bCs/>
                <w:w w:val="80"/>
                <w:sz w:val="24"/>
                <w:szCs w:val="24"/>
                <w:rtl/>
              </w:rPr>
            </w:pPr>
          </w:p>
        </w:tc>
        <w:tc>
          <w:tcPr>
            <w:tcW w:w="155" w:type="pct"/>
            <w:gridSpan w:val="2"/>
            <w:vMerge/>
            <w:shd w:val="clear" w:color="auto" w:fill="D9D9D9" w:themeFill="background1" w:themeFillShade="D9"/>
            <w:vAlign w:val="center"/>
          </w:tcPr>
          <w:p w14:paraId="1606640F" w14:textId="77777777" w:rsidR="007B09A5" w:rsidRPr="00E04712" w:rsidRDefault="007B09A5" w:rsidP="00431165">
            <w:pPr>
              <w:spacing w:after="0" w:line="240" w:lineRule="auto"/>
              <w:jc w:val="center"/>
              <w:rPr>
                <w:rFonts w:ascii="Times New Roman" w:hAnsi="Times New Roman" w:cs="Simplified Arabic"/>
                <w:b/>
                <w:bCs/>
                <w:w w:val="80"/>
                <w:sz w:val="24"/>
                <w:szCs w:val="24"/>
                <w:rtl/>
              </w:rPr>
            </w:pPr>
          </w:p>
        </w:tc>
        <w:tc>
          <w:tcPr>
            <w:tcW w:w="468" w:type="pct"/>
            <w:vMerge/>
            <w:shd w:val="clear" w:color="auto" w:fill="D9D9D9" w:themeFill="background1" w:themeFillShade="D9"/>
            <w:vAlign w:val="center"/>
          </w:tcPr>
          <w:p w14:paraId="0E394AF9" w14:textId="77777777" w:rsidR="007B09A5" w:rsidRPr="00E04712" w:rsidRDefault="007B09A5" w:rsidP="00431165">
            <w:pPr>
              <w:spacing w:after="0" w:line="240" w:lineRule="auto"/>
              <w:jc w:val="center"/>
              <w:rPr>
                <w:rFonts w:ascii="Times New Roman" w:hAnsi="Times New Roman" w:cs="Simplified Arabic"/>
                <w:b/>
                <w:bCs/>
                <w:w w:val="80"/>
                <w:sz w:val="24"/>
                <w:szCs w:val="24"/>
                <w:rtl/>
              </w:rPr>
            </w:pPr>
          </w:p>
        </w:tc>
      </w:tr>
      <w:tr w:rsidR="00E04712" w:rsidRPr="00E04712" w14:paraId="26D52A60" w14:textId="77777777" w:rsidTr="00E04712">
        <w:tc>
          <w:tcPr>
            <w:tcW w:w="142" w:type="pct"/>
            <w:vMerge w:val="restart"/>
            <w:vAlign w:val="center"/>
          </w:tcPr>
          <w:p w14:paraId="18D78C0E" w14:textId="77777777" w:rsidR="007B09A5" w:rsidRPr="00E04712" w:rsidRDefault="007B09A5" w:rsidP="00431165">
            <w:pPr>
              <w:spacing w:after="0" w:line="240" w:lineRule="auto"/>
              <w:jc w:val="center"/>
              <w:rPr>
                <w:rFonts w:ascii="Times New Roman" w:hAnsi="Times New Roman" w:cs="Simplified Arabic"/>
                <w:w w:val="80"/>
                <w:sz w:val="24"/>
                <w:szCs w:val="24"/>
                <w:lang w:bidi="ar-EG"/>
              </w:rPr>
            </w:pPr>
            <w:r w:rsidRPr="00E04712">
              <w:rPr>
                <w:rFonts w:ascii="Times New Roman" w:hAnsi="Times New Roman" w:cs="Simplified Arabic" w:hint="cs"/>
                <w:w w:val="80"/>
                <w:sz w:val="24"/>
                <w:szCs w:val="24"/>
                <w:rtl/>
                <w:lang w:bidi="ar-EG"/>
              </w:rPr>
              <w:t>16</w:t>
            </w:r>
          </w:p>
        </w:tc>
        <w:tc>
          <w:tcPr>
            <w:tcW w:w="1785" w:type="pct"/>
            <w:vMerge w:val="restart"/>
            <w:vAlign w:val="center"/>
          </w:tcPr>
          <w:p w14:paraId="2024B12E" w14:textId="77777777" w:rsidR="007B09A5" w:rsidRPr="00E04712" w:rsidRDefault="007B09A5" w:rsidP="00431165">
            <w:pPr>
              <w:autoSpaceDE w:val="0"/>
              <w:autoSpaceDN w:val="0"/>
              <w:adjustRightInd w:val="0"/>
              <w:spacing w:after="0" w:line="240" w:lineRule="auto"/>
              <w:jc w:val="center"/>
              <w:rPr>
                <w:rFonts w:ascii="Times New Roman" w:eastAsia="Calibri" w:hAnsi="Times New Roman" w:cs="Simplified Arabic"/>
                <w:w w:val="80"/>
                <w:sz w:val="24"/>
                <w:szCs w:val="24"/>
                <w:rtl/>
                <w:lang w:bidi="ar-EG"/>
              </w:rPr>
            </w:pPr>
            <w:r w:rsidRPr="00E04712">
              <w:rPr>
                <w:rFonts w:ascii="Times New Roman" w:eastAsia="Calibri" w:hAnsi="Times New Roman" w:cs="Simplified Arabic"/>
                <w:w w:val="80"/>
                <w:sz w:val="24"/>
                <w:szCs w:val="24"/>
                <w:rtl/>
                <w:lang w:bidi="ar-EG"/>
              </w:rPr>
              <w:t>يظهر بعض الأشخاص في بث مباشر لعرض حالتهم وطلب المساعدة من المتابعين.</w:t>
            </w:r>
          </w:p>
        </w:tc>
        <w:tc>
          <w:tcPr>
            <w:tcW w:w="116" w:type="pct"/>
            <w:shd w:val="clear" w:color="auto" w:fill="D9D9D9" w:themeFill="background1" w:themeFillShade="D9"/>
            <w:vAlign w:val="center"/>
          </w:tcPr>
          <w:p w14:paraId="3AADFF1D" w14:textId="77777777" w:rsidR="007B09A5" w:rsidRPr="00E04712" w:rsidRDefault="007B09A5" w:rsidP="00431165">
            <w:pPr>
              <w:spacing w:after="0" w:line="240" w:lineRule="auto"/>
              <w:jc w:val="center"/>
              <w:rPr>
                <w:rFonts w:ascii="Times New Roman" w:hAnsi="Times New Roman" w:cs="Simplified Arabic"/>
                <w:w w:val="80"/>
                <w:sz w:val="24"/>
                <w:szCs w:val="24"/>
              </w:rPr>
            </w:pPr>
            <w:r w:rsidRPr="00E04712">
              <w:rPr>
                <w:rFonts w:ascii="Times New Roman" w:hAnsi="Times New Roman" w:cs="Simplified Arabic"/>
                <w:w w:val="80"/>
                <w:sz w:val="24"/>
                <w:szCs w:val="24"/>
                <w:rtl/>
              </w:rPr>
              <w:t>ك</w:t>
            </w:r>
          </w:p>
        </w:tc>
        <w:tc>
          <w:tcPr>
            <w:tcW w:w="327" w:type="pct"/>
            <w:vAlign w:val="center"/>
          </w:tcPr>
          <w:p w14:paraId="4020C75D"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19</w:t>
            </w:r>
          </w:p>
        </w:tc>
        <w:tc>
          <w:tcPr>
            <w:tcW w:w="216" w:type="pct"/>
            <w:vAlign w:val="center"/>
          </w:tcPr>
          <w:p w14:paraId="448D0DBB"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38</w:t>
            </w:r>
          </w:p>
        </w:tc>
        <w:tc>
          <w:tcPr>
            <w:tcW w:w="425" w:type="pct"/>
            <w:vAlign w:val="center"/>
          </w:tcPr>
          <w:p w14:paraId="72549BB1"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40</w:t>
            </w:r>
          </w:p>
        </w:tc>
        <w:tc>
          <w:tcPr>
            <w:tcW w:w="260" w:type="pct"/>
            <w:vAlign w:val="center"/>
          </w:tcPr>
          <w:p w14:paraId="32E5D08F"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19</w:t>
            </w:r>
          </w:p>
        </w:tc>
        <w:tc>
          <w:tcPr>
            <w:tcW w:w="372" w:type="pct"/>
            <w:vAlign w:val="center"/>
          </w:tcPr>
          <w:p w14:paraId="357ED026"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5</w:t>
            </w:r>
          </w:p>
        </w:tc>
        <w:tc>
          <w:tcPr>
            <w:tcW w:w="364" w:type="pct"/>
            <w:gridSpan w:val="2"/>
            <w:vMerge w:val="restart"/>
            <w:vAlign w:val="center"/>
          </w:tcPr>
          <w:p w14:paraId="5D03FF3F"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3.39</w:t>
            </w:r>
          </w:p>
        </w:tc>
        <w:tc>
          <w:tcPr>
            <w:tcW w:w="370" w:type="pct"/>
            <w:gridSpan w:val="2"/>
            <w:vMerge w:val="restart"/>
            <w:vAlign w:val="center"/>
          </w:tcPr>
          <w:p w14:paraId="7D63EBA0"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1.060</w:t>
            </w:r>
          </w:p>
        </w:tc>
        <w:tc>
          <w:tcPr>
            <w:tcW w:w="155" w:type="pct"/>
            <w:gridSpan w:val="2"/>
            <w:vMerge w:val="restart"/>
            <w:vAlign w:val="center"/>
          </w:tcPr>
          <w:p w14:paraId="7D534DDC"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5</w:t>
            </w:r>
          </w:p>
        </w:tc>
        <w:tc>
          <w:tcPr>
            <w:tcW w:w="468" w:type="pct"/>
            <w:vMerge w:val="restart"/>
            <w:vAlign w:val="center"/>
          </w:tcPr>
          <w:p w14:paraId="7FDEF11F" w14:textId="77777777" w:rsidR="007B09A5" w:rsidRPr="00E04712" w:rsidRDefault="007B09A5" w:rsidP="00431165">
            <w:pPr>
              <w:autoSpaceDE w:val="0"/>
              <w:autoSpaceDN w:val="0"/>
              <w:adjustRightInd w:val="0"/>
              <w:spacing w:after="0" w:line="240" w:lineRule="auto"/>
              <w:ind w:right="60"/>
              <w:jc w:val="center"/>
              <w:rPr>
                <w:rFonts w:ascii="Times New Roman" w:hAnsi="Times New Roman" w:cs="Simplified Arabic"/>
                <w:color w:val="000000"/>
                <w:w w:val="80"/>
                <w:sz w:val="24"/>
                <w:szCs w:val="24"/>
                <w:rtl/>
                <w:lang w:bidi="ar-EG"/>
              </w:rPr>
            </w:pPr>
            <w:r w:rsidRPr="00E04712">
              <w:rPr>
                <w:rFonts w:ascii="Times New Roman" w:hAnsi="Times New Roman" w:cs="Simplified Arabic" w:hint="cs"/>
                <w:color w:val="000000"/>
                <w:w w:val="80"/>
                <w:sz w:val="24"/>
                <w:szCs w:val="24"/>
                <w:rtl/>
                <w:lang w:bidi="ar-EG"/>
              </w:rPr>
              <w:t>متوسطة</w:t>
            </w:r>
          </w:p>
        </w:tc>
      </w:tr>
      <w:tr w:rsidR="00E04712" w:rsidRPr="00E04712" w14:paraId="5D587720" w14:textId="77777777" w:rsidTr="00E04712">
        <w:tc>
          <w:tcPr>
            <w:tcW w:w="142" w:type="pct"/>
            <w:vMerge/>
            <w:vAlign w:val="center"/>
          </w:tcPr>
          <w:p w14:paraId="5AC75EF1" w14:textId="77777777" w:rsidR="007B09A5" w:rsidRPr="00E04712" w:rsidRDefault="007B09A5" w:rsidP="00431165">
            <w:pPr>
              <w:spacing w:after="0" w:line="240" w:lineRule="auto"/>
              <w:jc w:val="center"/>
              <w:rPr>
                <w:rFonts w:ascii="Times New Roman" w:hAnsi="Times New Roman" w:cs="Simplified Arabic"/>
                <w:w w:val="80"/>
                <w:sz w:val="24"/>
                <w:szCs w:val="24"/>
                <w:rtl/>
              </w:rPr>
            </w:pPr>
          </w:p>
        </w:tc>
        <w:tc>
          <w:tcPr>
            <w:tcW w:w="1785" w:type="pct"/>
            <w:vMerge/>
            <w:vAlign w:val="center"/>
          </w:tcPr>
          <w:p w14:paraId="2D923AFD" w14:textId="77777777" w:rsidR="007B09A5" w:rsidRPr="00E04712" w:rsidRDefault="007B09A5" w:rsidP="00431165">
            <w:pPr>
              <w:spacing w:after="0" w:line="240" w:lineRule="auto"/>
              <w:jc w:val="center"/>
              <w:rPr>
                <w:rFonts w:ascii="Times New Roman" w:hAnsi="Times New Roman" w:cs="Simplified Arabic"/>
                <w:w w:val="80"/>
                <w:sz w:val="24"/>
                <w:szCs w:val="24"/>
                <w:rtl/>
              </w:rPr>
            </w:pPr>
          </w:p>
        </w:tc>
        <w:tc>
          <w:tcPr>
            <w:tcW w:w="116" w:type="pct"/>
            <w:shd w:val="clear" w:color="auto" w:fill="D9D9D9" w:themeFill="background1" w:themeFillShade="D9"/>
            <w:vAlign w:val="center"/>
          </w:tcPr>
          <w:p w14:paraId="5DEDC3EA" w14:textId="77777777" w:rsidR="007B09A5" w:rsidRPr="00E04712" w:rsidRDefault="007B09A5" w:rsidP="00431165">
            <w:pPr>
              <w:spacing w:after="0" w:line="240" w:lineRule="auto"/>
              <w:jc w:val="center"/>
              <w:rPr>
                <w:rFonts w:ascii="Times New Roman" w:hAnsi="Times New Roman" w:cs="Simplified Arabic"/>
                <w:w w:val="80"/>
                <w:sz w:val="24"/>
                <w:szCs w:val="24"/>
              </w:rPr>
            </w:pPr>
            <w:r w:rsidRPr="00E04712">
              <w:rPr>
                <w:rFonts w:ascii="Times New Roman" w:hAnsi="Times New Roman" w:cs="Simplified Arabic"/>
                <w:w w:val="80"/>
                <w:sz w:val="24"/>
                <w:szCs w:val="24"/>
                <w:rtl/>
              </w:rPr>
              <w:t>%</w:t>
            </w:r>
          </w:p>
        </w:tc>
        <w:tc>
          <w:tcPr>
            <w:tcW w:w="327" w:type="pct"/>
            <w:vAlign w:val="center"/>
          </w:tcPr>
          <w:p w14:paraId="0581D735"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15.7</w:t>
            </w:r>
          </w:p>
        </w:tc>
        <w:tc>
          <w:tcPr>
            <w:tcW w:w="216" w:type="pct"/>
            <w:vAlign w:val="center"/>
          </w:tcPr>
          <w:p w14:paraId="6129AEA5"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31.4</w:t>
            </w:r>
          </w:p>
        </w:tc>
        <w:tc>
          <w:tcPr>
            <w:tcW w:w="425" w:type="pct"/>
            <w:vAlign w:val="center"/>
          </w:tcPr>
          <w:p w14:paraId="171DD818"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33.1</w:t>
            </w:r>
          </w:p>
        </w:tc>
        <w:tc>
          <w:tcPr>
            <w:tcW w:w="260" w:type="pct"/>
            <w:vAlign w:val="center"/>
          </w:tcPr>
          <w:p w14:paraId="6EF7D6A0"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15.7</w:t>
            </w:r>
          </w:p>
        </w:tc>
        <w:tc>
          <w:tcPr>
            <w:tcW w:w="372" w:type="pct"/>
            <w:vAlign w:val="center"/>
          </w:tcPr>
          <w:p w14:paraId="34F1A406"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4.1</w:t>
            </w:r>
          </w:p>
        </w:tc>
        <w:tc>
          <w:tcPr>
            <w:tcW w:w="364" w:type="pct"/>
            <w:gridSpan w:val="2"/>
            <w:vMerge/>
            <w:vAlign w:val="center"/>
          </w:tcPr>
          <w:p w14:paraId="352E433C"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w w:val="80"/>
                <w:sz w:val="24"/>
                <w:szCs w:val="24"/>
              </w:rPr>
            </w:pPr>
          </w:p>
        </w:tc>
        <w:tc>
          <w:tcPr>
            <w:tcW w:w="370" w:type="pct"/>
            <w:gridSpan w:val="2"/>
            <w:vMerge/>
            <w:vAlign w:val="center"/>
          </w:tcPr>
          <w:p w14:paraId="4AD63275"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w w:val="80"/>
                <w:sz w:val="24"/>
                <w:szCs w:val="24"/>
              </w:rPr>
            </w:pPr>
          </w:p>
        </w:tc>
        <w:tc>
          <w:tcPr>
            <w:tcW w:w="155" w:type="pct"/>
            <w:gridSpan w:val="2"/>
            <w:vMerge/>
            <w:vAlign w:val="center"/>
          </w:tcPr>
          <w:p w14:paraId="165A8E4B"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w w:val="80"/>
                <w:sz w:val="24"/>
                <w:szCs w:val="24"/>
                <w:rtl/>
              </w:rPr>
            </w:pPr>
          </w:p>
        </w:tc>
        <w:tc>
          <w:tcPr>
            <w:tcW w:w="468" w:type="pct"/>
            <w:vMerge/>
            <w:vAlign w:val="center"/>
          </w:tcPr>
          <w:p w14:paraId="2B119A48"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w w:val="80"/>
                <w:sz w:val="24"/>
                <w:szCs w:val="24"/>
                <w:rtl/>
              </w:rPr>
            </w:pPr>
          </w:p>
        </w:tc>
      </w:tr>
      <w:tr w:rsidR="00E04712" w:rsidRPr="00E04712" w14:paraId="18D882E7" w14:textId="77777777" w:rsidTr="00E04712">
        <w:tc>
          <w:tcPr>
            <w:tcW w:w="142" w:type="pct"/>
            <w:vMerge w:val="restart"/>
            <w:vAlign w:val="center"/>
          </w:tcPr>
          <w:p w14:paraId="25DEDE98" w14:textId="77777777" w:rsidR="007B09A5" w:rsidRPr="00E04712" w:rsidRDefault="007B09A5" w:rsidP="00431165">
            <w:pPr>
              <w:spacing w:after="0" w:line="240" w:lineRule="auto"/>
              <w:jc w:val="center"/>
              <w:rPr>
                <w:rFonts w:ascii="Times New Roman" w:hAnsi="Times New Roman" w:cs="Simplified Arabic"/>
                <w:w w:val="80"/>
                <w:sz w:val="24"/>
                <w:szCs w:val="24"/>
                <w:rtl/>
              </w:rPr>
            </w:pPr>
            <w:r w:rsidRPr="00E04712">
              <w:rPr>
                <w:rFonts w:ascii="Times New Roman" w:hAnsi="Times New Roman" w:cs="Simplified Arabic" w:hint="cs"/>
                <w:w w:val="80"/>
                <w:sz w:val="24"/>
                <w:szCs w:val="24"/>
                <w:rtl/>
              </w:rPr>
              <w:t>17</w:t>
            </w:r>
          </w:p>
        </w:tc>
        <w:tc>
          <w:tcPr>
            <w:tcW w:w="1785" w:type="pct"/>
            <w:vMerge w:val="restart"/>
            <w:vAlign w:val="center"/>
          </w:tcPr>
          <w:p w14:paraId="720E2A22"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w w:val="80"/>
                <w:sz w:val="24"/>
                <w:szCs w:val="24"/>
                <w:rtl/>
                <w:lang w:bidi="ar-KW"/>
              </w:rPr>
            </w:pPr>
            <w:r w:rsidRPr="00E04712">
              <w:rPr>
                <w:rFonts w:ascii="Times New Roman" w:hAnsi="Times New Roman" w:cs="Simplified Arabic"/>
                <w:w w:val="80"/>
                <w:sz w:val="24"/>
                <w:szCs w:val="24"/>
                <w:rtl/>
                <w:lang w:bidi="ar-KW"/>
              </w:rPr>
              <w:t>يزيد البث المباشر من تفاعل الجمهور مع طلبات المساعدة.</w:t>
            </w:r>
          </w:p>
        </w:tc>
        <w:tc>
          <w:tcPr>
            <w:tcW w:w="116" w:type="pct"/>
            <w:shd w:val="clear" w:color="auto" w:fill="D9D9D9" w:themeFill="background1" w:themeFillShade="D9"/>
            <w:vAlign w:val="center"/>
          </w:tcPr>
          <w:p w14:paraId="24734E0B" w14:textId="77777777" w:rsidR="007B09A5" w:rsidRPr="00E04712" w:rsidRDefault="007B09A5" w:rsidP="00431165">
            <w:pPr>
              <w:spacing w:after="0" w:line="240" w:lineRule="auto"/>
              <w:jc w:val="center"/>
              <w:rPr>
                <w:rFonts w:ascii="Times New Roman" w:hAnsi="Times New Roman" w:cs="Simplified Arabic"/>
                <w:w w:val="80"/>
                <w:sz w:val="24"/>
                <w:szCs w:val="24"/>
              </w:rPr>
            </w:pPr>
            <w:r w:rsidRPr="00E04712">
              <w:rPr>
                <w:rFonts w:ascii="Times New Roman" w:hAnsi="Times New Roman" w:cs="Simplified Arabic"/>
                <w:w w:val="80"/>
                <w:sz w:val="24"/>
                <w:szCs w:val="24"/>
                <w:rtl/>
              </w:rPr>
              <w:t>ك</w:t>
            </w:r>
          </w:p>
        </w:tc>
        <w:tc>
          <w:tcPr>
            <w:tcW w:w="327" w:type="pct"/>
            <w:vAlign w:val="center"/>
          </w:tcPr>
          <w:p w14:paraId="7685C0DA"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18</w:t>
            </w:r>
          </w:p>
        </w:tc>
        <w:tc>
          <w:tcPr>
            <w:tcW w:w="216" w:type="pct"/>
            <w:vAlign w:val="center"/>
          </w:tcPr>
          <w:p w14:paraId="044468A1"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47</w:t>
            </w:r>
          </w:p>
        </w:tc>
        <w:tc>
          <w:tcPr>
            <w:tcW w:w="425" w:type="pct"/>
            <w:vAlign w:val="center"/>
          </w:tcPr>
          <w:p w14:paraId="4F6E9EA9"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40</w:t>
            </w:r>
          </w:p>
        </w:tc>
        <w:tc>
          <w:tcPr>
            <w:tcW w:w="260" w:type="pct"/>
            <w:vAlign w:val="center"/>
          </w:tcPr>
          <w:p w14:paraId="61C99FBF"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12</w:t>
            </w:r>
          </w:p>
        </w:tc>
        <w:tc>
          <w:tcPr>
            <w:tcW w:w="372" w:type="pct"/>
            <w:vAlign w:val="center"/>
          </w:tcPr>
          <w:p w14:paraId="0F0240E0"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4</w:t>
            </w:r>
          </w:p>
        </w:tc>
        <w:tc>
          <w:tcPr>
            <w:tcW w:w="364" w:type="pct"/>
            <w:gridSpan w:val="2"/>
            <w:vMerge w:val="restart"/>
            <w:vAlign w:val="center"/>
          </w:tcPr>
          <w:p w14:paraId="647F86B9"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3.52</w:t>
            </w:r>
          </w:p>
        </w:tc>
        <w:tc>
          <w:tcPr>
            <w:tcW w:w="370" w:type="pct"/>
            <w:gridSpan w:val="2"/>
            <w:vMerge w:val="restart"/>
            <w:vAlign w:val="center"/>
          </w:tcPr>
          <w:p w14:paraId="0B604DA3"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.976</w:t>
            </w:r>
          </w:p>
        </w:tc>
        <w:tc>
          <w:tcPr>
            <w:tcW w:w="155" w:type="pct"/>
            <w:gridSpan w:val="2"/>
            <w:vMerge w:val="restart"/>
            <w:vAlign w:val="center"/>
          </w:tcPr>
          <w:p w14:paraId="088F254F"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4</w:t>
            </w:r>
          </w:p>
        </w:tc>
        <w:tc>
          <w:tcPr>
            <w:tcW w:w="468" w:type="pct"/>
            <w:vMerge w:val="restart"/>
            <w:vAlign w:val="center"/>
          </w:tcPr>
          <w:p w14:paraId="7696F8ED"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tl/>
              </w:rPr>
              <w:t>عالية</w:t>
            </w:r>
          </w:p>
        </w:tc>
      </w:tr>
      <w:tr w:rsidR="00E04712" w:rsidRPr="00E04712" w14:paraId="5799E6D6" w14:textId="77777777" w:rsidTr="00E04712">
        <w:tc>
          <w:tcPr>
            <w:tcW w:w="142" w:type="pct"/>
            <w:vMerge/>
            <w:vAlign w:val="center"/>
          </w:tcPr>
          <w:p w14:paraId="4522937C" w14:textId="77777777" w:rsidR="007B09A5" w:rsidRPr="00E04712" w:rsidRDefault="007B09A5" w:rsidP="00431165">
            <w:pPr>
              <w:spacing w:after="0" w:line="240" w:lineRule="auto"/>
              <w:jc w:val="center"/>
              <w:rPr>
                <w:rFonts w:ascii="Times New Roman" w:hAnsi="Times New Roman" w:cs="Simplified Arabic"/>
                <w:w w:val="80"/>
                <w:sz w:val="24"/>
                <w:szCs w:val="24"/>
                <w:rtl/>
              </w:rPr>
            </w:pPr>
          </w:p>
        </w:tc>
        <w:tc>
          <w:tcPr>
            <w:tcW w:w="1785" w:type="pct"/>
            <w:vMerge/>
            <w:vAlign w:val="center"/>
          </w:tcPr>
          <w:p w14:paraId="5A80E565" w14:textId="77777777" w:rsidR="007B09A5" w:rsidRPr="00E04712" w:rsidRDefault="007B09A5" w:rsidP="00431165">
            <w:pPr>
              <w:spacing w:after="0" w:line="240" w:lineRule="auto"/>
              <w:jc w:val="center"/>
              <w:rPr>
                <w:rFonts w:ascii="Times New Roman" w:hAnsi="Times New Roman" w:cs="Simplified Arabic"/>
                <w:w w:val="80"/>
                <w:sz w:val="24"/>
                <w:szCs w:val="24"/>
                <w:rtl/>
              </w:rPr>
            </w:pPr>
          </w:p>
        </w:tc>
        <w:tc>
          <w:tcPr>
            <w:tcW w:w="116" w:type="pct"/>
            <w:shd w:val="clear" w:color="auto" w:fill="D9D9D9" w:themeFill="background1" w:themeFillShade="D9"/>
            <w:vAlign w:val="center"/>
          </w:tcPr>
          <w:p w14:paraId="1DED3C5E" w14:textId="77777777" w:rsidR="007B09A5" w:rsidRPr="00E04712" w:rsidRDefault="007B09A5" w:rsidP="00431165">
            <w:pPr>
              <w:spacing w:after="0" w:line="240" w:lineRule="auto"/>
              <w:jc w:val="center"/>
              <w:rPr>
                <w:rFonts w:ascii="Times New Roman" w:hAnsi="Times New Roman" w:cs="Simplified Arabic"/>
                <w:w w:val="80"/>
                <w:sz w:val="24"/>
                <w:szCs w:val="24"/>
              </w:rPr>
            </w:pPr>
            <w:r w:rsidRPr="00E04712">
              <w:rPr>
                <w:rFonts w:ascii="Times New Roman" w:hAnsi="Times New Roman" w:cs="Simplified Arabic"/>
                <w:w w:val="80"/>
                <w:sz w:val="24"/>
                <w:szCs w:val="24"/>
                <w:rtl/>
              </w:rPr>
              <w:t>%</w:t>
            </w:r>
          </w:p>
        </w:tc>
        <w:tc>
          <w:tcPr>
            <w:tcW w:w="327" w:type="pct"/>
            <w:vAlign w:val="center"/>
          </w:tcPr>
          <w:p w14:paraId="3131B279"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14.9</w:t>
            </w:r>
          </w:p>
        </w:tc>
        <w:tc>
          <w:tcPr>
            <w:tcW w:w="216" w:type="pct"/>
            <w:vAlign w:val="center"/>
          </w:tcPr>
          <w:p w14:paraId="5A989B01"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38.8</w:t>
            </w:r>
          </w:p>
        </w:tc>
        <w:tc>
          <w:tcPr>
            <w:tcW w:w="425" w:type="pct"/>
            <w:vAlign w:val="center"/>
          </w:tcPr>
          <w:p w14:paraId="2B7F6768"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33.1</w:t>
            </w:r>
          </w:p>
        </w:tc>
        <w:tc>
          <w:tcPr>
            <w:tcW w:w="260" w:type="pct"/>
            <w:vAlign w:val="center"/>
          </w:tcPr>
          <w:p w14:paraId="51AEC5CA"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9.9</w:t>
            </w:r>
          </w:p>
        </w:tc>
        <w:tc>
          <w:tcPr>
            <w:tcW w:w="372" w:type="pct"/>
            <w:vAlign w:val="center"/>
          </w:tcPr>
          <w:p w14:paraId="38E6BB63"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3.3</w:t>
            </w:r>
          </w:p>
        </w:tc>
        <w:tc>
          <w:tcPr>
            <w:tcW w:w="364" w:type="pct"/>
            <w:gridSpan w:val="2"/>
            <w:vMerge/>
            <w:vAlign w:val="center"/>
          </w:tcPr>
          <w:p w14:paraId="06AF991D"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w w:val="80"/>
                <w:sz w:val="24"/>
                <w:szCs w:val="24"/>
              </w:rPr>
            </w:pPr>
          </w:p>
        </w:tc>
        <w:tc>
          <w:tcPr>
            <w:tcW w:w="370" w:type="pct"/>
            <w:gridSpan w:val="2"/>
            <w:vMerge/>
            <w:vAlign w:val="center"/>
          </w:tcPr>
          <w:p w14:paraId="1991A057"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w w:val="80"/>
                <w:sz w:val="24"/>
                <w:szCs w:val="24"/>
              </w:rPr>
            </w:pPr>
          </w:p>
        </w:tc>
        <w:tc>
          <w:tcPr>
            <w:tcW w:w="155" w:type="pct"/>
            <w:gridSpan w:val="2"/>
            <w:vMerge/>
            <w:vAlign w:val="center"/>
          </w:tcPr>
          <w:p w14:paraId="02C0E2EE" w14:textId="77777777" w:rsidR="007B09A5" w:rsidRPr="00E04712" w:rsidRDefault="007B09A5" w:rsidP="00431165">
            <w:pPr>
              <w:spacing w:after="0" w:line="240" w:lineRule="auto"/>
              <w:jc w:val="center"/>
              <w:rPr>
                <w:rFonts w:ascii="Times New Roman" w:hAnsi="Times New Roman" w:cs="Simplified Arabic"/>
                <w:w w:val="80"/>
                <w:sz w:val="24"/>
                <w:szCs w:val="24"/>
                <w:rtl/>
              </w:rPr>
            </w:pPr>
          </w:p>
        </w:tc>
        <w:tc>
          <w:tcPr>
            <w:tcW w:w="468" w:type="pct"/>
            <w:vMerge/>
            <w:vAlign w:val="center"/>
          </w:tcPr>
          <w:p w14:paraId="3CCE7637" w14:textId="77777777" w:rsidR="007B09A5" w:rsidRPr="00E04712" w:rsidRDefault="007B09A5" w:rsidP="00431165">
            <w:pPr>
              <w:spacing w:after="0" w:line="240" w:lineRule="auto"/>
              <w:jc w:val="center"/>
              <w:rPr>
                <w:rFonts w:ascii="Times New Roman" w:hAnsi="Times New Roman" w:cs="Simplified Arabic"/>
                <w:w w:val="80"/>
                <w:sz w:val="24"/>
                <w:szCs w:val="24"/>
                <w:rtl/>
              </w:rPr>
            </w:pPr>
          </w:p>
        </w:tc>
      </w:tr>
      <w:tr w:rsidR="00E04712" w:rsidRPr="00E04712" w14:paraId="73BBFFEE" w14:textId="77777777" w:rsidTr="00E04712">
        <w:tc>
          <w:tcPr>
            <w:tcW w:w="142" w:type="pct"/>
            <w:vMerge w:val="restart"/>
            <w:vAlign w:val="center"/>
          </w:tcPr>
          <w:p w14:paraId="46397BD4" w14:textId="77777777" w:rsidR="007B09A5" w:rsidRPr="00E04712" w:rsidRDefault="007B09A5" w:rsidP="00431165">
            <w:pPr>
              <w:spacing w:after="0" w:line="240" w:lineRule="auto"/>
              <w:jc w:val="center"/>
              <w:rPr>
                <w:rFonts w:ascii="Times New Roman" w:hAnsi="Times New Roman" w:cs="Simplified Arabic"/>
                <w:w w:val="80"/>
                <w:sz w:val="24"/>
                <w:szCs w:val="24"/>
                <w:rtl/>
              </w:rPr>
            </w:pPr>
            <w:r w:rsidRPr="00E04712">
              <w:rPr>
                <w:rFonts w:ascii="Times New Roman" w:hAnsi="Times New Roman" w:cs="Simplified Arabic" w:hint="cs"/>
                <w:w w:val="80"/>
                <w:sz w:val="24"/>
                <w:szCs w:val="24"/>
                <w:rtl/>
              </w:rPr>
              <w:t>18</w:t>
            </w:r>
          </w:p>
        </w:tc>
        <w:tc>
          <w:tcPr>
            <w:tcW w:w="1785" w:type="pct"/>
            <w:vMerge w:val="restart"/>
            <w:vAlign w:val="center"/>
          </w:tcPr>
          <w:p w14:paraId="265056EC"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w w:val="80"/>
                <w:sz w:val="24"/>
                <w:szCs w:val="24"/>
                <w:rtl/>
                <w:lang w:bidi="ar-KW"/>
              </w:rPr>
            </w:pPr>
            <w:r w:rsidRPr="00E04712">
              <w:rPr>
                <w:rFonts w:ascii="Times New Roman" w:hAnsi="Times New Roman" w:cs="Simplified Arabic"/>
                <w:w w:val="80"/>
                <w:sz w:val="24"/>
                <w:szCs w:val="24"/>
                <w:rtl/>
                <w:lang w:bidi="ar-KW"/>
              </w:rPr>
              <w:t>يتيح البث المباشر للمشاهدين التفاعل الفوري مع صاحب الطلب.</w:t>
            </w:r>
          </w:p>
        </w:tc>
        <w:tc>
          <w:tcPr>
            <w:tcW w:w="116" w:type="pct"/>
            <w:shd w:val="clear" w:color="auto" w:fill="D9D9D9" w:themeFill="background1" w:themeFillShade="D9"/>
            <w:vAlign w:val="center"/>
          </w:tcPr>
          <w:p w14:paraId="73236C94" w14:textId="77777777" w:rsidR="007B09A5" w:rsidRPr="00E04712" w:rsidRDefault="007B09A5" w:rsidP="00431165">
            <w:pPr>
              <w:spacing w:after="0" w:line="240" w:lineRule="auto"/>
              <w:jc w:val="center"/>
              <w:rPr>
                <w:rFonts w:ascii="Times New Roman" w:hAnsi="Times New Roman" w:cs="Simplified Arabic"/>
                <w:w w:val="80"/>
                <w:sz w:val="24"/>
                <w:szCs w:val="24"/>
              </w:rPr>
            </w:pPr>
            <w:r w:rsidRPr="00E04712">
              <w:rPr>
                <w:rFonts w:ascii="Times New Roman" w:hAnsi="Times New Roman" w:cs="Simplified Arabic"/>
                <w:w w:val="80"/>
                <w:sz w:val="24"/>
                <w:szCs w:val="24"/>
                <w:rtl/>
              </w:rPr>
              <w:t>ك</w:t>
            </w:r>
          </w:p>
        </w:tc>
        <w:tc>
          <w:tcPr>
            <w:tcW w:w="327" w:type="pct"/>
            <w:vAlign w:val="center"/>
          </w:tcPr>
          <w:p w14:paraId="31096998"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15</w:t>
            </w:r>
          </w:p>
        </w:tc>
        <w:tc>
          <w:tcPr>
            <w:tcW w:w="216" w:type="pct"/>
            <w:vAlign w:val="center"/>
          </w:tcPr>
          <w:p w14:paraId="5124C190"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50</w:t>
            </w:r>
          </w:p>
        </w:tc>
        <w:tc>
          <w:tcPr>
            <w:tcW w:w="425" w:type="pct"/>
            <w:vAlign w:val="center"/>
          </w:tcPr>
          <w:p w14:paraId="0A2286E2"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44</w:t>
            </w:r>
          </w:p>
        </w:tc>
        <w:tc>
          <w:tcPr>
            <w:tcW w:w="260" w:type="pct"/>
            <w:vAlign w:val="center"/>
          </w:tcPr>
          <w:p w14:paraId="699D5036"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7</w:t>
            </w:r>
          </w:p>
        </w:tc>
        <w:tc>
          <w:tcPr>
            <w:tcW w:w="372" w:type="pct"/>
            <w:vAlign w:val="center"/>
          </w:tcPr>
          <w:p w14:paraId="531B05BA"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5</w:t>
            </w:r>
          </w:p>
        </w:tc>
        <w:tc>
          <w:tcPr>
            <w:tcW w:w="364" w:type="pct"/>
            <w:gridSpan w:val="2"/>
            <w:vMerge w:val="restart"/>
            <w:vAlign w:val="center"/>
          </w:tcPr>
          <w:p w14:paraId="4EB78FCE"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3.52</w:t>
            </w:r>
          </w:p>
        </w:tc>
        <w:tc>
          <w:tcPr>
            <w:tcW w:w="370" w:type="pct"/>
            <w:gridSpan w:val="2"/>
            <w:vMerge w:val="restart"/>
            <w:vAlign w:val="center"/>
          </w:tcPr>
          <w:p w14:paraId="7314A681"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.932</w:t>
            </w:r>
          </w:p>
        </w:tc>
        <w:tc>
          <w:tcPr>
            <w:tcW w:w="155" w:type="pct"/>
            <w:gridSpan w:val="2"/>
            <w:vMerge w:val="restart"/>
            <w:vAlign w:val="center"/>
          </w:tcPr>
          <w:p w14:paraId="7A448671"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3</w:t>
            </w:r>
          </w:p>
        </w:tc>
        <w:tc>
          <w:tcPr>
            <w:tcW w:w="468" w:type="pct"/>
            <w:vMerge w:val="restart"/>
            <w:vAlign w:val="center"/>
          </w:tcPr>
          <w:p w14:paraId="31E68654"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w w:val="80"/>
                <w:sz w:val="24"/>
                <w:szCs w:val="24"/>
                <w:rtl/>
              </w:rPr>
            </w:pPr>
            <w:r w:rsidRPr="00E04712">
              <w:rPr>
                <w:rFonts w:ascii="Times New Roman" w:hAnsi="Times New Roman" w:cs="Simplified Arabic"/>
                <w:color w:val="000000"/>
                <w:w w:val="80"/>
                <w:sz w:val="24"/>
                <w:szCs w:val="24"/>
                <w:rtl/>
              </w:rPr>
              <w:t>عالية</w:t>
            </w:r>
          </w:p>
        </w:tc>
      </w:tr>
      <w:tr w:rsidR="00E04712" w:rsidRPr="00E04712" w14:paraId="37299BA1" w14:textId="77777777" w:rsidTr="00E04712">
        <w:tc>
          <w:tcPr>
            <w:tcW w:w="142" w:type="pct"/>
            <w:vMerge/>
            <w:vAlign w:val="center"/>
          </w:tcPr>
          <w:p w14:paraId="0E564F3D" w14:textId="77777777" w:rsidR="007B09A5" w:rsidRPr="00E04712" w:rsidRDefault="007B09A5" w:rsidP="00431165">
            <w:pPr>
              <w:spacing w:after="0" w:line="240" w:lineRule="auto"/>
              <w:jc w:val="center"/>
              <w:rPr>
                <w:rFonts w:ascii="Times New Roman" w:hAnsi="Times New Roman" w:cs="Simplified Arabic"/>
                <w:w w:val="80"/>
                <w:sz w:val="24"/>
                <w:szCs w:val="24"/>
                <w:rtl/>
              </w:rPr>
            </w:pPr>
          </w:p>
        </w:tc>
        <w:tc>
          <w:tcPr>
            <w:tcW w:w="1785" w:type="pct"/>
            <w:vMerge/>
            <w:vAlign w:val="center"/>
          </w:tcPr>
          <w:p w14:paraId="202AA1B7" w14:textId="77777777" w:rsidR="007B09A5" w:rsidRPr="00E04712" w:rsidRDefault="007B09A5" w:rsidP="00431165">
            <w:pPr>
              <w:spacing w:after="0" w:line="240" w:lineRule="auto"/>
              <w:jc w:val="center"/>
              <w:rPr>
                <w:rFonts w:ascii="Times New Roman" w:hAnsi="Times New Roman" w:cs="Simplified Arabic"/>
                <w:w w:val="80"/>
                <w:sz w:val="24"/>
                <w:szCs w:val="24"/>
                <w:rtl/>
              </w:rPr>
            </w:pPr>
          </w:p>
        </w:tc>
        <w:tc>
          <w:tcPr>
            <w:tcW w:w="116" w:type="pct"/>
            <w:shd w:val="clear" w:color="auto" w:fill="D9D9D9" w:themeFill="background1" w:themeFillShade="D9"/>
            <w:vAlign w:val="center"/>
          </w:tcPr>
          <w:p w14:paraId="1E8AB90F" w14:textId="77777777" w:rsidR="007B09A5" w:rsidRPr="00E04712" w:rsidRDefault="007B09A5" w:rsidP="00431165">
            <w:pPr>
              <w:spacing w:after="0" w:line="240" w:lineRule="auto"/>
              <w:jc w:val="center"/>
              <w:rPr>
                <w:rFonts w:ascii="Times New Roman" w:hAnsi="Times New Roman" w:cs="Simplified Arabic"/>
                <w:w w:val="80"/>
                <w:sz w:val="24"/>
                <w:szCs w:val="24"/>
              </w:rPr>
            </w:pPr>
            <w:r w:rsidRPr="00E04712">
              <w:rPr>
                <w:rFonts w:ascii="Times New Roman" w:hAnsi="Times New Roman" w:cs="Simplified Arabic"/>
                <w:w w:val="80"/>
                <w:sz w:val="24"/>
                <w:szCs w:val="24"/>
                <w:rtl/>
              </w:rPr>
              <w:t>%</w:t>
            </w:r>
          </w:p>
        </w:tc>
        <w:tc>
          <w:tcPr>
            <w:tcW w:w="327" w:type="pct"/>
            <w:vAlign w:val="center"/>
          </w:tcPr>
          <w:p w14:paraId="4AEA242E"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12.4</w:t>
            </w:r>
          </w:p>
        </w:tc>
        <w:tc>
          <w:tcPr>
            <w:tcW w:w="216" w:type="pct"/>
            <w:vAlign w:val="center"/>
          </w:tcPr>
          <w:p w14:paraId="137AC73D"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41.3</w:t>
            </w:r>
          </w:p>
        </w:tc>
        <w:tc>
          <w:tcPr>
            <w:tcW w:w="425" w:type="pct"/>
            <w:vAlign w:val="center"/>
          </w:tcPr>
          <w:p w14:paraId="683A306C"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36.4</w:t>
            </w:r>
          </w:p>
        </w:tc>
        <w:tc>
          <w:tcPr>
            <w:tcW w:w="260" w:type="pct"/>
            <w:vAlign w:val="center"/>
          </w:tcPr>
          <w:p w14:paraId="1B608118"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5.8</w:t>
            </w:r>
          </w:p>
        </w:tc>
        <w:tc>
          <w:tcPr>
            <w:tcW w:w="372" w:type="pct"/>
            <w:vAlign w:val="center"/>
          </w:tcPr>
          <w:p w14:paraId="604531BC"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4.1</w:t>
            </w:r>
          </w:p>
        </w:tc>
        <w:tc>
          <w:tcPr>
            <w:tcW w:w="364" w:type="pct"/>
            <w:gridSpan w:val="2"/>
            <w:vMerge/>
            <w:vAlign w:val="center"/>
          </w:tcPr>
          <w:p w14:paraId="5991E617"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w w:val="80"/>
                <w:sz w:val="24"/>
                <w:szCs w:val="24"/>
              </w:rPr>
            </w:pPr>
          </w:p>
        </w:tc>
        <w:tc>
          <w:tcPr>
            <w:tcW w:w="370" w:type="pct"/>
            <w:gridSpan w:val="2"/>
            <w:vMerge/>
            <w:vAlign w:val="center"/>
          </w:tcPr>
          <w:p w14:paraId="4D34F6AB" w14:textId="77777777" w:rsidR="007B09A5" w:rsidRPr="00E04712" w:rsidRDefault="007B09A5" w:rsidP="00431165">
            <w:pPr>
              <w:spacing w:after="0" w:line="240" w:lineRule="auto"/>
              <w:jc w:val="center"/>
              <w:rPr>
                <w:rFonts w:ascii="Times New Roman" w:hAnsi="Times New Roman" w:cs="Simplified Arabic"/>
                <w:w w:val="80"/>
                <w:sz w:val="24"/>
                <w:szCs w:val="24"/>
              </w:rPr>
            </w:pPr>
          </w:p>
        </w:tc>
        <w:tc>
          <w:tcPr>
            <w:tcW w:w="155" w:type="pct"/>
            <w:gridSpan w:val="2"/>
            <w:vMerge/>
            <w:vAlign w:val="center"/>
          </w:tcPr>
          <w:p w14:paraId="03E7D0B2" w14:textId="77777777" w:rsidR="007B09A5" w:rsidRPr="00E04712" w:rsidRDefault="007B09A5" w:rsidP="00431165">
            <w:pPr>
              <w:spacing w:after="0" w:line="240" w:lineRule="auto"/>
              <w:jc w:val="center"/>
              <w:rPr>
                <w:rFonts w:ascii="Times New Roman" w:hAnsi="Times New Roman" w:cs="Simplified Arabic"/>
                <w:w w:val="80"/>
                <w:sz w:val="24"/>
                <w:szCs w:val="24"/>
                <w:rtl/>
              </w:rPr>
            </w:pPr>
          </w:p>
        </w:tc>
        <w:tc>
          <w:tcPr>
            <w:tcW w:w="468" w:type="pct"/>
            <w:vMerge/>
            <w:vAlign w:val="center"/>
          </w:tcPr>
          <w:p w14:paraId="6F3DF695" w14:textId="77777777" w:rsidR="007B09A5" w:rsidRPr="00E04712" w:rsidRDefault="007B09A5" w:rsidP="00431165">
            <w:pPr>
              <w:spacing w:after="0" w:line="240" w:lineRule="auto"/>
              <w:jc w:val="center"/>
              <w:rPr>
                <w:rFonts w:ascii="Times New Roman" w:hAnsi="Times New Roman" w:cs="Simplified Arabic"/>
                <w:w w:val="80"/>
                <w:sz w:val="24"/>
                <w:szCs w:val="24"/>
                <w:rtl/>
              </w:rPr>
            </w:pPr>
          </w:p>
        </w:tc>
      </w:tr>
      <w:tr w:rsidR="00E04712" w:rsidRPr="00E04712" w14:paraId="3DD208A9" w14:textId="77777777" w:rsidTr="00E04712">
        <w:tc>
          <w:tcPr>
            <w:tcW w:w="142" w:type="pct"/>
            <w:vMerge w:val="restart"/>
            <w:vAlign w:val="center"/>
          </w:tcPr>
          <w:p w14:paraId="52443FBC" w14:textId="77777777" w:rsidR="007B09A5" w:rsidRPr="00E04712" w:rsidRDefault="007B09A5" w:rsidP="00431165">
            <w:pPr>
              <w:spacing w:after="0" w:line="240" w:lineRule="auto"/>
              <w:jc w:val="center"/>
              <w:rPr>
                <w:rFonts w:ascii="Times New Roman" w:hAnsi="Times New Roman" w:cs="Simplified Arabic"/>
                <w:w w:val="80"/>
                <w:sz w:val="24"/>
                <w:szCs w:val="24"/>
                <w:rtl/>
              </w:rPr>
            </w:pPr>
            <w:r w:rsidRPr="00E04712">
              <w:rPr>
                <w:rFonts w:ascii="Times New Roman" w:hAnsi="Times New Roman" w:cs="Simplified Arabic" w:hint="cs"/>
                <w:w w:val="80"/>
                <w:sz w:val="24"/>
                <w:szCs w:val="24"/>
                <w:rtl/>
              </w:rPr>
              <w:t>19</w:t>
            </w:r>
          </w:p>
        </w:tc>
        <w:tc>
          <w:tcPr>
            <w:tcW w:w="1785" w:type="pct"/>
            <w:vMerge w:val="restart"/>
            <w:vAlign w:val="center"/>
          </w:tcPr>
          <w:p w14:paraId="1F4DFDBE"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w w:val="80"/>
                <w:sz w:val="24"/>
                <w:szCs w:val="24"/>
                <w:rtl/>
                <w:lang w:bidi="ar-KW"/>
              </w:rPr>
            </w:pPr>
            <w:r w:rsidRPr="00E04712">
              <w:rPr>
                <w:rFonts w:ascii="Times New Roman" w:hAnsi="Times New Roman" w:cs="Simplified Arabic"/>
                <w:w w:val="80"/>
                <w:sz w:val="24"/>
                <w:szCs w:val="24"/>
                <w:rtl/>
                <w:lang w:bidi="ar-KW"/>
              </w:rPr>
              <w:t>أشعر أن عرض الحالة عبر البث المباشر يجعلها أكثر تأثيراً في الجمهور.</w:t>
            </w:r>
          </w:p>
        </w:tc>
        <w:tc>
          <w:tcPr>
            <w:tcW w:w="116" w:type="pct"/>
            <w:shd w:val="clear" w:color="auto" w:fill="D9D9D9" w:themeFill="background1" w:themeFillShade="D9"/>
            <w:vAlign w:val="center"/>
          </w:tcPr>
          <w:p w14:paraId="0E0C31D3" w14:textId="77777777" w:rsidR="007B09A5" w:rsidRPr="00E04712" w:rsidRDefault="007B09A5" w:rsidP="00431165">
            <w:pPr>
              <w:spacing w:after="0" w:line="240" w:lineRule="auto"/>
              <w:jc w:val="center"/>
              <w:rPr>
                <w:rFonts w:ascii="Times New Roman" w:hAnsi="Times New Roman" w:cs="Simplified Arabic"/>
                <w:w w:val="80"/>
                <w:sz w:val="24"/>
                <w:szCs w:val="24"/>
              </w:rPr>
            </w:pPr>
            <w:r w:rsidRPr="00E04712">
              <w:rPr>
                <w:rFonts w:ascii="Times New Roman" w:hAnsi="Times New Roman" w:cs="Simplified Arabic"/>
                <w:w w:val="80"/>
                <w:sz w:val="24"/>
                <w:szCs w:val="24"/>
                <w:rtl/>
              </w:rPr>
              <w:t>ك</w:t>
            </w:r>
          </w:p>
        </w:tc>
        <w:tc>
          <w:tcPr>
            <w:tcW w:w="327" w:type="pct"/>
            <w:vAlign w:val="center"/>
          </w:tcPr>
          <w:p w14:paraId="04E0304A"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22</w:t>
            </w:r>
          </w:p>
        </w:tc>
        <w:tc>
          <w:tcPr>
            <w:tcW w:w="216" w:type="pct"/>
            <w:vAlign w:val="center"/>
          </w:tcPr>
          <w:p w14:paraId="27A9490C"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53</w:t>
            </w:r>
          </w:p>
        </w:tc>
        <w:tc>
          <w:tcPr>
            <w:tcW w:w="425" w:type="pct"/>
            <w:vAlign w:val="center"/>
          </w:tcPr>
          <w:p w14:paraId="246413BF"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37</w:t>
            </w:r>
          </w:p>
        </w:tc>
        <w:tc>
          <w:tcPr>
            <w:tcW w:w="260" w:type="pct"/>
            <w:vAlign w:val="center"/>
          </w:tcPr>
          <w:p w14:paraId="2E565DAE"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4</w:t>
            </w:r>
          </w:p>
        </w:tc>
        <w:tc>
          <w:tcPr>
            <w:tcW w:w="372" w:type="pct"/>
            <w:vAlign w:val="center"/>
          </w:tcPr>
          <w:p w14:paraId="4254A724"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5</w:t>
            </w:r>
          </w:p>
        </w:tc>
        <w:tc>
          <w:tcPr>
            <w:tcW w:w="364" w:type="pct"/>
            <w:gridSpan w:val="2"/>
            <w:vMerge w:val="restart"/>
            <w:vAlign w:val="center"/>
          </w:tcPr>
          <w:p w14:paraId="449CDC21"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3.69</w:t>
            </w:r>
          </w:p>
        </w:tc>
        <w:tc>
          <w:tcPr>
            <w:tcW w:w="370" w:type="pct"/>
            <w:gridSpan w:val="2"/>
            <w:vMerge w:val="restart"/>
            <w:vAlign w:val="center"/>
          </w:tcPr>
          <w:p w14:paraId="50B5C5D7"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.949</w:t>
            </w:r>
          </w:p>
        </w:tc>
        <w:tc>
          <w:tcPr>
            <w:tcW w:w="155" w:type="pct"/>
            <w:gridSpan w:val="2"/>
            <w:vMerge w:val="restart"/>
            <w:vAlign w:val="center"/>
          </w:tcPr>
          <w:p w14:paraId="68739980"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2</w:t>
            </w:r>
          </w:p>
        </w:tc>
        <w:tc>
          <w:tcPr>
            <w:tcW w:w="468" w:type="pct"/>
            <w:vMerge w:val="restart"/>
            <w:vAlign w:val="center"/>
          </w:tcPr>
          <w:p w14:paraId="35D4BFE2"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tl/>
              </w:rPr>
              <w:t>عالية</w:t>
            </w:r>
          </w:p>
        </w:tc>
      </w:tr>
      <w:tr w:rsidR="00E04712" w:rsidRPr="00E04712" w14:paraId="71CF6A84" w14:textId="77777777" w:rsidTr="00E04712">
        <w:tc>
          <w:tcPr>
            <w:tcW w:w="142" w:type="pct"/>
            <w:vMerge/>
            <w:vAlign w:val="center"/>
          </w:tcPr>
          <w:p w14:paraId="3DA300C7" w14:textId="77777777" w:rsidR="007B09A5" w:rsidRPr="00E04712" w:rsidRDefault="007B09A5" w:rsidP="00431165">
            <w:pPr>
              <w:spacing w:after="0" w:line="240" w:lineRule="auto"/>
              <w:jc w:val="center"/>
              <w:rPr>
                <w:rFonts w:ascii="Times New Roman" w:hAnsi="Times New Roman" w:cs="Simplified Arabic"/>
                <w:w w:val="80"/>
                <w:sz w:val="24"/>
                <w:szCs w:val="24"/>
                <w:rtl/>
              </w:rPr>
            </w:pPr>
          </w:p>
        </w:tc>
        <w:tc>
          <w:tcPr>
            <w:tcW w:w="1785" w:type="pct"/>
            <w:vMerge/>
            <w:vAlign w:val="center"/>
          </w:tcPr>
          <w:p w14:paraId="3161B3C7" w14:textId="77777777" w:rsidR="007B09A5" w:rsidRPr="00E04712" w:rsidRDefault="007B09A5" w:rsidP="00431165">
            <w:pPr>
              <w:spacing w:after="0" w:line="240" w:lineRule="auto"/>
              <w:jc w:val="center"/>
              <w:rPr>
                <w:rFonts w:ascii="Times New Roman" w:hAnsi="Times New Roman" w:cs="Simplified Arabic"/>
                <w:w w:val="80"/>
                <w:sz w:val="24"/>
                <w:szCs w:val="24"/>
                <w:rtl/>
              </w:rPr>
            </w:pPr>
          </w:p>
        </w:tc>
        <w:tc>
          <w:tcPr>
            <w:tcW w:w="116" w:type="pct"/>
            <w:shd w:val="clear" w:color="auto" w:fill="D9D9D9" w:themeFill="background1" w:themeFillShade="D9"/>
            <w:vAlign w:val="center"/>
          </w:tcPr>
          <w:p w14:paraId="0C3A98D6" w14:textId="77777777" w:rsidR="007B09A5" w:rsidRPr="00E04712" w:rsidRDefault="007B09A5" w:rsidP="00431165">
            <w:pPr>
              <w:spacing w:after="0" w:line="240" w:lineRule="auto"/>
              <w:jc w:val="center"/>
              <w:rPr>
                <w:rFonts w:ascii="Times New Roman" w:hAnsi="Times New Roman" w:cs="Simplified Arabic"/>
                <w:w w:val="80"/>
                <w:sz w:val="24"/>
                <w:szCs w:val="24"/>
              </w:rPr>
            </w:pPr>
            <w:r w:rsidRPr="00E04712">
              <w:rPr>
                <w:rFonts w:ascii="Times New Roman" w:hAnsi="Times New Roman" w:cs="Simplified Arabic"/>
                <w:w w:val="80"/>
                <w:sz w:val="24"/>
                <w:szCs w:val="24"/>
                <w:rtl/>
              </w:rPr>
              <w:t>%</w:t>
            </w:r>
          </w:p>
        </w:tc>
        <w:tc>
          <w:tcPr>
            <w:tcW w:w="327" w:type="pct"/>
            <w:vAlign w:val="center"/>
          </w:tcPr>
          <w:p w14:paraId="3F05FE6B"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18.2</w:t>
            </w:r>
          </w:p>
        </w:tc>
        <w:tc>
          <w:tcPr>
            <w:tcW w:w="216" w:type="pct"/>
            <w:vAlign w:val="center"/>
          </w:tcPr>
          <w:p w14:paraId="63FE1CF2"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43.8</w:t>
            </w:r>
          </w:p>
        </w:tc>
        <w:tc>
          <w:tcPr>
            <w:tcW w:w="425" w:type="pct"/>
            <w:vAlign w:val="center"/>
          </w:tcPr>
          <w:p w14:paraId="26A95418"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30.6</w:t>
            </w:r>
          </w:p>
        </w:tc>
        <w:tc>
          <w:tcPr>
            <w:tcW w:w="260" w:type="pct"/>
            <w:vAlign w:val="center"/>
          </w:tcPr>
          <w:p w14:paraId="490BF0F0"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3.3</w:t>
            </w:r>
          </w:p>
        </w:tc>
        <w:tc>
          <w:tcPr>
            <w:tcW w:w="372" w:type="pct"/>
            <w:vAlign w:val="center"/>
          </w:tcPr>
          <w:p w14:paraId="6A270751"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4.1</w:t>
            </w:r>
          </w:p>
        </w:tc>
        <w:tc>
          <w:tcPr>
            <w:tcW w:w="364" w:type="pct"/>
            <w:gridSpan w:val="2"/>
            <w:vMerge/>
            <w:vAlign w:val="center"/>
          </w:tcPr>
          <w:p w14:paraId="7650B059"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w w:val="80"/>
                <w:sz w:val="24"/>
                <w:szCs w:val="24"/>
              </w:rPr>
            </w:pPr>
          </w:p>
        </w:tc>
        <w:tc>
          <w:tcPr>
            <w:tcW w:w="370" w:type="pct"/>
            <w:gridSpan w:val="2"/>
            <w:vMerge/>
            <w:vAlign w:val="center"/>
          </w:tcPr>
          <w:p w14:paraId="108A4530" w14:textId="77777777" w:rsidR="007B09A5" w:rsidRPr="00E04712" w:rsidRDefault="007B09A5" w:rsidP="00431165">
            <w:pPr>
              <w:spacing w:after="0" w:line="240" w:lineRule="auto"/>
              <w:jc w:val="center"/>
              <w:rPr>
                <w:rFonts w:ascii="Times New Roman" w:hAnsi="Times New Roman" w:cs="Simplified Arabic"/>
                <w:w w:val="80"/>
                <w:sz w:val="24"/>
                <w:szCs w:val="24"/>
              </w:rPr>
            </w:pPr>
          </w:p>
        </w:tc>
        <w:tc>
          <w:tcPr>
            <w:tcW w:w="155" w:type="pct"/>
            <w:gridSpan w:val="2"/>
            <w:vMerge/>
            <w:vAlign w:val="center"/>
          </w:tcPr>
          <w:p w14:paraId="238D09D9" w14:textId="77777777" w:rsidR="007B09A5" w:rsidRPr="00E04712" w:rsidRDefault="007B09A5" w:rsidP="00431165">
            <w:pPr>
              <w:spacing w:after="0" w:line="240" w:lineRule="auto"/>
              <w:jc w:val="center"/>
              <w:rPr>
                <w:rFonts w:ascii="Times New Roman" w:hAnsi="Times New Roman" w:cs="Simplified Arabic"/>
                <w:w w:val="80"/>
                <w:sz w:val="24"/>
                <w:szCs w:val="24"/>
                <w:rtl/>
              </w:rPr>
            </w:pPr>
          </w:p>
        </w:tc>
        <w:tc>
          <w:tcPr>
            <w:tcW w:w="468" w:type="pct"/>
            <w:vMerge/>
            <w:vAlign w:val="center"/>
          </w:tcPr>
          <w:p w14:paraId="74BF8147" w14:textId="77777777" w:rsidR="007B09A5" w:rsidRPr="00E04712" w:rsidRDefault="007B09A5" w:rsidP="00431165">
            <w:pPr>
              <w:spacing w:after="0" w:line="240" w:lineRule="auto"/>
              <w:jc w:val="center"/>
              <w:rPr>
                <w:rFonts w:ascii="Times New Roman" w:hAnsi="Times New Roman" w:cs="Simplified Arabic"/>
                <w:w w:val="80"/>
                <w:sz w:val="24"/>
                <w:szCs w:val="24"/>
                <w:rtl/>
              </w:rPr>
            </w:pPr>
          </w:p>
        </w:tc>
      </w:tr>
      <w:tr w:rsidR="00E04712" w:rsidRPr="00E04712" w14:paraId="619FEFD8" w14:textId="77777777" w:rsidTr="00E04712">
        <w:tc>
          <w:tcPr>
            <w:tcW w:w="142" w:type="pct"/>
            <w:vMerge w:val="restart"/>
            <w:vAlign w:val="center"/>
          </w:tcPr>
          <w:p w14:paraId="3D362F2F" w14:textId="77777777" w:rsidR="007B09A5" w:rsidRPr="00E04712" w:rsidRDefault="007B09A5" w:rsidP="00431165">
            <w:pPr>
              <w:spacing w:after="0" w:line="240" w:lineRule="auto"/>
              <w:jc w:val="center"/>
              <w:rPr>
                <w:rFonts w:ascii="Times New Roman" w:hAnsi="Times New Roman" w:cs="Simplified Arabic"/>
                <w:w w:val="80"/>
                <w:sz w:val="24"/>
                <w:szCs w:val="24"/>
                <w:rtl/>
              </w:rPr>
            </w:pPr>
            <w:r w:rsidRPr="00E04712">
              <w:rPr>
                <w:rFonts w:ascii="Times New Roman" w:hAnsi="Times New Roman" w:cs="Simplified Arabic" w:hint="cs"/>
                <w:w w:val="80"/>
                <w:sz w:val="24"/>
                <w:szCs w:val="24"/>
                <w:rtl/>
              </w:rPr>
              <w:t>20</w:t>
            </w:r>
          </w:p>
        </w:tc>
        <w:tc>
          <w:tcPr>
            <w:tcW w:w="1785" w:type="pct"/>
            <w:vMerge w:val="restart"/>
            <w:vAlign w:val="center"/>
          </w:tcPr>
          <w:p w14:paraId="62BCE0D5" w14:textId="77777777" w:rsidR="007B09A5" w:rsidRPr="00E04712" w:rsidRDefault="007B09A5" w:rsidP="00431165">
            <w:pPr>
              <w:autoSpaceDE w:val="0"/>
              <w:autoSpaceDN w:val="0"/>
              <w:adjustRightInd w:val="0"/>
              <w:spacing w:after="0" w:line="240" w:lineRule="auto"/>
              <w:jc w:val="center"/>
              <w:rPr>
                <w:rFonts w:ascii="Times New Roman" w:eastAsia="Calibri" w:hAnsi="Times New Roman" w:cs="Simplified Arabic"/>
                <w:w w:val="80"/>
                <w:sz w:val="24"/>
                <w:szCs w:val="24"/>
                <w:rtl/>
                <w:lang w:bidi="ar-EG"/>
              </w:rPr>
            </w:pPr>
            <w:r w:rsidRPr="00E04712">
              <w:rPr>
                <w:rFonts w:ascii="Times New Roman" w:eastAsia="Calibri" w:hAnsi="Times New Roman" w:cs="Simplified Arabic"/>
                <w:w w:val="80"/>
                <w:sz w:val="24"/>
                <w:szCs w:val="24"/>
                <w:rtl/>
                <w:lang w:bidi="ar-EG"/>
              </w:rPr>
              <w:t>يسهم البث المباشر في انتشار محتوى التسول الإلكتروني بشكل أكبر.</w:t>
            </w:r>
          </w:p>
        </w:tc>
        <w:tc>
          <w:tcPr>
            <w:tcW w:w="116" w:type="pct"/>
            <w:shd w:val="clear" w:color="auto" w:fill="D9D9D9" w:themeFill="background1" w:themeFillShade="D9"/>
            <w:vAlign w:val="center"/>
          </w:tcPr>
          <w:p w14:paraId="030A4584" w14:textId="77777777" w:rsidR="007B09A5" w:rsidRPr="00E04712" w:rsidRDefault="007B09A5" w:rsidP="00431165">
            <w:pPr>
              <w:spacing w:after="0" w:line="240" w:lineRule="auto"/>
              <w:jc w:val="center"/>
              <w:rPr>
                <w:rFonts w:ascii="Times New Roman" w:hAnsi="Times New Roman" w:cs="Simplified Arabic"/>
                <w:w w:val="80"/>
                <w:sz w:val="24"/>
                <w:szCs w:val="24"/>
              </w:rPr>
            </w:pPr>
            <w:r w:rsidRPr="00E04712">
              <w:rPr>
                <w:rFonts w:ascii="Times New Roman" w:hAnsi="Times New Roman" w:cs="Simplified Arabic"/>
                <w:w w:val="80"/>
                <w:sz w:val="24"/>
                <w:szCs w:val="24"/>
                <w:rtl/>
              </w:rPr>
              <w:t>ك</w:t>
            </w:r>
          </w:p>
        </w:tc>
        <w:tc>
          <w:tcPr>
            <w:tcW w:w="327" w:type="pct"/>
            <w:vAlign w:val="center"/>
          </w:tcPr>
          <w:p w14:paraId="3C198F47"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32</w:t>
            </w:r>
          </w:p>
        </w:tc>
        <w:tc>
          <w:tcPr>
            <w:tcW w:w="216" w:type="pct"/>
            <w:vAlign w:val="center"/>
          </w:tcPr>
          <w:p w14:paraId="3B9A64B9"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48</w:t>
            </w:r>
          </w:p>
        </w:tc>
        <w:tc>
          <w:tcPr>
            <w:tcW w:w="425" w:type="pct"/>
            <w:vAlign w:val="center"/>
          </w:tcPr>
          <w:p w14:paraId="2D16D417"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31</w:t>
            </w:r>
          </w:p>
        </w:tc>
        <w:tc>
          <w:tcPr>
            <w:tcW w:w="260" w:type="pct"/>
            <w:vAlign w:val="center"/>
          </w:tcPr>
          <w:p w14:paraId="5FD349C0"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6</w:t>
            </w:r>
          </w:p>
        </w:tc>
        <w:tc>
          <w:tcPr>
            <w:tcW w:w="372" w:type="pct"/>
            <w:vAlign w:val="center"/>
          </w:tcPr>
          <w:p w14:paraId="47C12AF5"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4</w:t>
            </w:r>
          </w:p>
        </w:tc>
        <w:tc>
          <w:tcPr>
            <w:tcW w:w="364" w:type="pct"/>
            <w:gridSpan w:val="2"/>
            <w:vMerge w:val="restart"/>
            <w:vAlign w:val="center"/>
          </w:tcPr>
          <w:p w14:paraId="5899DB89"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3.81</w:t>
            </w:r>
          </w:p>
        </w:tc>
        <w:tc>
          <w:tcPr>
            <w:tcW w:w="370" w:type="pct"/>
            <w:gridSpan w:val="2"/>
            <w:vMerge w:val="restart"/>
            <w:vAlign w:val="center"/>
          </w:tcPr>
          <w:p w14:paraId="2187EB24"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w w:val="80"/>
                <w:sz w:val="24"/>
                <w:szCs w:val="24"/>
                <w:rtl/>
              </w:rPr>
            </w:pPr>
            <w:r w:rsidRPr="00E04712">
              <w:rPr>
                <w:rFonts w:ascii="Times New Roman" w:hAnsi="Times New Roman" w:cs="Simplified Arabic"/>
                <w:color w:val="000000"/>
                <w:w w:val="80"/>
                <w:sz w:val="24"/>
                <w:szCs w:val="24"/>
              </w:rPr>
              <w:t>.994</w:t>
            </w:r>
          </w:p>
        </w:tc>
        <w:tc>
          <w:tcPr>
            <w:tcW w:w="155" w:type="pct"/>
            <w:gridSpan w:val="2"/>
            <w:vMerge w:val="restart"/>
            <w:vAlign w:val="center"/>
          </w:tcPr>
          <w:p w14:paraId="76548BC8"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1</w:t>
            </w:r>
          </w:p>
        </w:tc>
        <w:tc>
          <w:tcPr>
            <w:tcW w:w="468" w:type="pct"/>
            <w:vMerge w:val="restart"/>
            <w:vAlign w:val="center"/>
          </w:tcPr>
          <w:p w14:paraId="24837157"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w w:val="80"/>
                <w:sz w:val="24"/>
                <w:szCs w:val="24"/>
                <w:rtl/>
                <w:lang w:bidi="ar-EG"/>
              </w:rPr>
            </w:pPr>
            <w:r w:rsidRPr="00E04712">
              <w:rPr>
                <w:rFonts w:ascii="Times New Roman" w:hAnsi="Times New Roman" w:cs="Simplified Arabic"/>
                <w:color w:val="000000"/>
                <w:w w:val="80"/>
                <w:sz w:val="24"/>
                <w:szCs w:val="24"/>
                <w:rtl/>
                <w:lang w:bidi="ar-EG"/>
              </w:rPr>
              <w:t>عالية</w:t>
            </w:r>
          </w:p>
        </w:tc>
      </w:tr>
      <w:tr w:rsidR="00E04712" w:rsidRPr="00E04712" w14:paraId="399C2B35" w14:textId="77777777" w:rsidTr="00E04712">
        <w:tc>
          <w:tcPr>
            <w:tcW w:w="142" w:type="pct"/>
            <w:vMerge/>
            <w:vAlign w:val="center"/>
          </w:tcPr>
          <w:p w14:paraId="4FC1181F" w14:textId="77777777" w:rsidR="007B09A5" w:rsidRPr="00E04712" w:rsidRDefault="007B09A5" w:rsidP="00431165">
            <w:pPr>
              <w:spacing w:after="0" w:line="240" w:lineRule="auto"/>
              <w:jc w:val="center"/>
              <w:rPr>
                <w:rFonts w:ascii="Times New Roman" w:hAnsi="Times New Roman" w:cs="Simplified Arabic"/>
                <w:w w:val="80"/>
                <w:sz w:val="24"/>
                <w:szCs w:val="24"/>
                <w:rtl/>
              </w:rPr>
            </w:pPr>
          </w:p>
        </w:tc>
        <w:tc>
          <w:tcPr>
            <w:tcW w:w="1785" w:type="pct"/>
            <w:vMerge/>
            <w:vAlign w:val="center"/>
          </w:tcPr>
          <w:p w14:paraId="3DC73142" w14:textId="77777777" w:rsidR="007B09A5" w:rsidRPr="00E04712" w:rsidRDefault="007B09A5" w:rsidP="00431165">
            <w:pPr>
              <w:spacing w:after="0" w:line="240" w:lineRule="auto"/>
              <w:jc w:val="center"/>
              <w:rPr>
                <w:rFonts w:ascii="Times New Roman" w:hAnsi="Times New Roman" w:cs="Simplified Arabic"/>
                <w:w w:val="80"/>
                <w:sz w:val="24"/>
                <w:szCs w:val="24"/>
                <w:rtl/>
              </w:rPr>
            </w:pPr>
          </w:p>
        </w:tc>
        <w:tc>
          <w:tcPr>
            <w:tcW w:w="116" w:type="pct"/>
            <w:shd w:val="clear" w:color="auto" w:fill="D9D9D9" w:themeFill="background1" w:themeFillShade="D9"/>
            <w:vAlign w:val="center"/>
          </w:tcPr>
          <w:p w14:paraId="1DB97C35" w14:textId="77777777" w:rsidR="007B09A5" w:rsidRPr="00E04712" w:rsidRDefault="007B09A5" w:rsidP="00431165">
            <w:pPr>
              <w:spacing w:after="0" w:line="240" w:lineRule="auto"/>
              <w:jc w:val="center"/>
              <w:rPr>
                <w:rFonts w:ascii="Times New Roman" w:hAnsi="Times New Roman" w:cs="Simplified Arabic"/>
                <w:w w:val="80"/>
                <w:sz w:val="24"/>
                <w:szCs w:val="24"/>
              </w:rPr>
            </w:pPr>
            <w:r w:rsidRPr="00E04712">
              <w:rPr>
                <w:rFonts w:ascii="Times New Roman" w:hAnsi="Times New Roman" w:cs="Simplified Arabic"/>
                <w:w w:val="80"/>
                <w:sz w:val="24"/>
                <w:szCs w:val="24"/>
                <w:rtl/>
              </w:rPr>
              <w:t>%</w:t>
            </w:r>
          </w:p>
        </w:tc>
        <w:tc>
          <w:tcPr>
            <w:tcW w:w="327" w:type="pct"/>
            <w:vAlign w:val="center"/>
          </w:tcPr>
          <w:p w14:paraId="6FDEBED0"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26.4</w:t>
            </w:r>
          </w:p>
        </w:tc>
        <w:tc>
          <w:tcPr>
            <w:tcW w:w="216" w:type="pct"/>
            <w:vAlign w:val="center"/>
          </w:tcPr>
          <w:p w14:paraId="4F4B2F4B"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39.7</w:t>
            </w:r>
          </w:p>
        </w:tc>
        <w:tc>
          <w:tcPr>
            <w:tcW w:w="425" w:type="pct"/>
            <w:vAlign w:val="center"/>
          </w:tcPr>
          <w:p w14:paraId="1262224C"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25.6</w:t>
            </w:r>
          </w:p>
        </w:tc>
        <w:tc>
          <w:tcPr>
            <w:tcW w:w="260" w:type="pct"/>
            <w:vAlign w:val="center"/>
          </w:tcPr>
          <w:p w14:paraId="59CA6D1D"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5.0</w:t>
            </w:r>
          </w:p>
        </w:tc>
        <w:tc>
          <w:tcPr>
            <w:tcW w:w="372" w:type="pct"/>
            <w:vAlign w:val="center"/>
          </w:tcPr>
          <w:p w14:paraId="45C8D185" w14:textId="77777777" w:rsidR="007B09A5" w:rsidRPr="00E04712" w:rsidRDefault="007B09A5" w:rsidP="00431165">
            <w:pPr>
              <w:autoSpaceDE w:val="0"/>
              <w:autoSpaceDN w:val="0"/>
              <w:adjustRightInd w:val="0"/>
              <w:spacing w:after="0" w:line="240"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3.3</w:t>
            </w:r>
          </w:p>
        </w:tc>
        <w:tc>
          <w:tcPr>
            <w:tcW w:w="364" w:type="pct"/>
            <w:gridSpan w:val="2"/>
            <w:vMerge/>
            <w:vAlign w:val="center"/>
          </w:tcPr>
          <w:p w14:paraId="441AA8F1"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w w:val="80"/>
                <w:sz w:val="24"/>
                <w:szCs w:val="24"/>
              </w:rPr>
            </w:pPr>
          </w:p>
        </w:tc>
        <w:tc>
          <w:tcPr>
            <w:tcW w:w="370" w:type="pct"/>
            <w:gridSpan w:val="2"/>
            <w:vMerge/>
            <w:vAlign w:val="center"/>
          </w:tcPr>
          <w:p w14:paraId="4DD00648" w14:textId="77777777" w:rsidR="007B09A5" w:rsidRPr="00E04712" w:rsidRDefault="007B09A5" w:rsidP="00431165">
            <w:pPr>
              <w:spacing w:after="0" w:line="240" w:lineRule="auto"/>
              <w:jc w:val="center"/>
              <w:rPr>
                <w:rFonts w:ascii="Times New Roman" w:hAnsi="Times New Roman" w:cs="Simplified Arabic"/>
                <w:w w:val="80"/>
                <w:sz w:val="24"/>
                <w:szCs w:val="24"/>
              </w:rPr>
            </w:pPr>
          </w:p>
        </w:tc>
        <w:tc>
          <w:tcPr>
            <w:tcW w:w="155" w:type="pct"/>
            <w:gridSpan w:val="2"/>
            <w:vMerge/>
            <w:vAlign w:val="center"/>
          </w:tcPr>
          <w:p w14:paraId="408DE51A" w14:textId="77777777" w:rsidR="007B09A5" w:rsidRPr="00E04712" w:rsidRDefault="007B09A5" w:rsidP="00431165">
            <w:pPr>
              <w:spacing w:after="0" w:line="240" w:lineRule="auto"/>
              <w:jc w:val="center"/>
              <w:rPr>
                <w:rFonts w:ascii="Times New Roman" w:hAnsi="Times New Roman" w:cs="Simplified Arabic"/>
                <w:w w:val="80"/>
                <w:sz w:val="24"/>
                <w:szCs w:val="24"/>
                <w:rtl/>
              </w:rPr>
            </w:pPr>
          </w:p>
        </w:tc>
        <w:tc>
          <w:tcPr>
            <w:tcW w:w="468" w:type="pct"/>
            <w:vMerge/>
            <w:vAlign w:val="center"/>
          </w:tcPr>
          <w:p w14:paraId="1E9AF455" w14:textId="77777777" w:rsidR="007B09A5" w:rsidRPr="00E04712" w:rsidRDefault="007B09A5" w:rsidP="00431165">
            <w:pPr>
              <w:spacing w:after="0" w:line="240" w:lineRule="auto"/>
              <w:jc w:val="center"/>
              <w:rPr>
                <w:rFonts w:ascii="Times New Roman" w:hAnsi="Times New Roman" w:cs="Simplified Arabic"/>
                <w:w w:val="80"/>
                <w:sz w:val="24"/>
                <w:szCs w:val="24"/>
                <w:rtl/>
              </w:rPr>
            </w:pPr>
          </w:p>
        </w:tc>
      </w:tr>
      <w:tr w:rsidR="007B09A5" w:rsidRPr="00E04712" w14:paraId="047D57B8" w14:textId="77777777" w:rsidTr="00E04712">
        <w:tc>
          <w:tcPr>
            <w:tcW w:w="3826" w:type="pct"/>
            <w:gridSpan w:val="9"/>
            <w:shd w:val="clear" w:color="auto" w:fill="D9D9D9" w:themeFill="background1" w:themeFillShade="D9"/>
            <w:vAlign w:val="center"/>
          </w:tcPr>
          <w:p w14:paraId="37327149" w14:textId="77777777" w:rsidR="007B09A5" w:rsidRPr="00E04712" w:rsidRDefault="007B09A5" w:rsidP="00431165">
            <w:pPr>
              <w:spacing w:after="0" w:line="240" w:lineRule="auto"/>
              <w:jc w:val="center"/>
              <w:rPr>
                <w:rFonts w:ascii="Times New Roman" w:hAnsi="Times New Roman" w:cs="Simplified Arabic"/>
                <w:w w:val="80"/>
                <w:sz w:val="24"/>
                <w:szCs w:val="24"/>
                <w:rtl/>
                <w:lang w:bidi="ar-EG"/>
              </w:rPr>
            </w:pPr>
            <w:r w:rsidRPr="00E04712">
              <w:rPr>
                <w:rFonts w:ascii="Times New Roman" w:hAnsi="Times New Roman" w:cs="Simplified Arabic" w:hint="cs"/>
                <w:w w:val="80"/>
                <w:sz w:val="24"/>
                <w:szCs w:val="24"/>
                <w:rtl/>
              </w:rPr>
              <w:t>المتوسط العام</w:t>
            </w:r>
          </w:p>
        </w:tc>
        <w:tc>
          <w:tcPr>
            <w:tcW w:w="367" w:type="pct"/>
            <w:gridSpan w:val="2"/>
            <w:shd w:val="clear" w:color="auto" w:fill="D9D9D9" w:themeFill="background1" w:themeFillShade="D9"/>
            <w:vAlign w:val="center"/>
          </w:tcPr>
          <w:p w14:paraId="2530DFFA"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3.59</w:t>
            </w:r>
          </w:p>
        </w:tc>
        <w:tc>
          <w:tcPr>
            <w:tcW w:w="262" w:type="pct"/>
            <w:gridSpan w:val="2"/>
            <w:shd w:val="clear" w:color="auto" w:fill="D9D9D9" w:themeFill="background1" w:themeFillShade="D9"/>
            <w:vAlign w:val="center"/>
          </w:tcPr>
          <w:p w14:paraId="5F0D4738" w14:textId="77777777" w:rsidR="007B09A5" w:rsidRPr="00E04712" w:rsidRDefault="007B09A5" w:rsidP="00431165">
            <w:pPr>
              <w:autoSpaceDE w:val="0"/>
              <w:autoSpaceDN w:val="0"/>
              <w:adjustRightInd w:val="0"/>
              <w:spacing w:after="0" w:line="240" w:lineRule="auto"/>
              <w:ind w:left="60" w:right="60"/>
              <w:jc w:val="center"/>
              <w:rPr>
                <w:rFonts w:ascii="Times New Roman" w:hAnsi="Times New Roman" w:cs="Simplified Arabic"/>
                <w:color w:val="000000"/>
                <w:w w:val="80"/>
                <w:sz w:val="24"/>
                <w:szCs w:val="24"/>
                <w:rtl/>
              </w:rPr>
            </w:pPr>
            <w:r w:rsidRPr="00E04712">
              <w:rPr>
                <w:rFonts w:ascii="Times New Roman" w:hAnsi="Times New Roman" w:cs="Simplified Arabic"/>
                <w:color w:val="000000"/>
                <w:w w:val="80"/>
                <w:sz w:val="24"/>
                <w:szCs w:val="24"/>
              </w:rPr>
              <w:t>.897</w:t>
            </w:r>
          </w:p>
        </w:tc>
        <w:tc>
          <w:tcPr>
            <w:tcW w:w="545" w:type="pct"/>
            <w:gridSpan w:val="2"/>
            <w:shd w:val="clear" w:color="auto" w:fill="D9D9D9" w:themeFill="background1" w:themeFillShade="D9"/>
            <w:vAlign w:val="center"/>
          </w:tcPr>
          <w:p w14:paraId="1B722189" w14:textId="77777777" w:rsidR="007B09A5" w:rsidRPr="00E04712" w:rsidRDefault="007B09A5" w:rsidP="00431165">
            <w:pPr>
              <w:spacing w:after="0" w:line="240" w:lineRule="auto"/>
              <w:jc w:val="center"/>
              <w:rPr>
                <w:rFonts w:ascii="Times New Roman" w:hAnsi="Times New Roman" w:cs="Simplified Arabic"/>
                <w:w w:val="80"/>
                <w:sz w:val="24"/>
                <w:szCs w:val="24"/>
                <w:rtl/>
                <w:lang w:bidi="ar-EG"/>
              </w:rPr>
            </w:pPr>
            <w:r w:rsidRPr="00E04712">
              <w:rPr>
                <w:rFonts w:ascii="Times New Roman" w:hAnsi="Times New Roman" w:cs="Simplified Arabic"/>
                <w:w w:val="80"/>
                <w:sz w:val="24"/>
                <w:szCs w:val="24"/>
                <w:rtl/>
                <w:lang w:bidi="ar-EG"/>
              </w:rPr>
              <w:t>عالية</w:t>
            </w:r>
          </w:p>
        </w:tc>
      </w:tr>
    </w:tbl>
    <w:p w14:paraId="6C32F36A" w14:textId="77777777" w:rsidR="007B09A5" w:rsidRPr="007F2FF1" w:rsidRDefault="007B09A5" w:rsidP="007F2FF1">
      <w:pPr>
        <w:pStyle w:val="a0"/>
        <w:spacing w:before="120" w:after="120"/>
        <w:ind w:hanging="2"/>
        <w:rPr>
          <w:rFonts w:ascii="Times New Roman" w:hAnsi="Times New Roman" w:cs="Simplified Arabic"/>
          <w:sz w:val="24"/>
          <w:szCs w:val="28"/>
          <w:rtl/>
        </w:rPr>
      </w:pPr>
      <w:r w:rsidRPr="007F2FF1">
        <w:rPr>
          <w:rFonts w:ascii="Times New Roman" w:eastAsia="Calibri" w:hAnsi="Times New Roman" w:cs="Simplified Arabic"/>
          <w:noProof/>
          <w:sz w:val="24"/>
          <w:szCs w:val="28"/>
          <w:rtl/>
          <w:lang w:val="ar-SA"/>
        </w:rPr>
        <w:drawing>
          <wp:inline distT="0" distB="0" distL="0" distR="0" wp14:anchorId="3AE5F1D4" wp14:editId="4BB402F2">
            <wp:extent cx="5741311" cy="2121535"/>
            <wp:effectExtent l="0" t="0" r="12065" b="12065"/>
            <wp:docPr id="1554554871" name="مخطط 155455487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79B121FD" w14:textId="77777777" w:rsidR="007B09A5" w:rsidRDefault="007B09A5" w:rsidP="00431165">
      <w:pPr>
        <w:pStyle w:val="a8"/>
        <w:rPr>
          <w:rtl/>
        </w:rPr>
      </w:pPr>
      <w:bookmarkStart w:id="244" w:name="_Toc227759134"/>
      <w:bookmarkStart w:id="245" w:name="_Toc227769230"/>
      <w:r w:rsidRPr="007F2FF1">
        <w:rPr>
          <w:rFonts w:hint="cs"/>
          <w:rtl/>
        </w:rPr>
        <w:t xml:space="preserve">الشكل رقم (4-5) يوضح </w:t>
      </w:r>
      <w:r w:rsidRPr="007F2FF1">
        <w:rPr>
          <w:rtl/>
        </w:rPr>
        <w:t>المتوسطات الحسابية لاستجابات أفراد العينة حول البعد الرابع: البث المباشر</w:t>
      </w:r>
      <w:bookmarkEnd w:id="244"/>
      <w:bookmarkEnd w:id="245"/>
    </w:p>
    <w:p w14:paraId="2A3E5240" w14:textId="77777777" w:rsidR="00E04712" w:rsidRPr="00E04712" w:rsidRDefault="00E04712" w:rsidP="00E04712">
      <w:pPr>
        <w:pStyle w:val="00000"/>
        <w:rPr>
          <w:sz w:val="2"/>
          <w:szCs w:val="2"/>
          <w:rtl/>
        </w:rPr>
      </w:pPr>
    </w:p>
    <w:p w14:paraId="1B71EA1D" w14:textId="77777777" w:rsidR="007B09A5" w:rsidRPr="007F2FF1" w:rsidRDefault="007B09A5" w:rsidP="007E2C12">
      <w:pPr>
        <w:pStyle w:val="00000"/>
        <w:rPr>
          <w:rtl/>
        </w:rPr>
      </w:pPr>
      <w:r w:rsidRPr="007E2C12">
        <w:rPr>
          <w:b/>
          <w:bCs/>
          <w:rtl/>
        </w:rPr>
        <w:t xml:space="preserve">يتبين من الجدول </w:t>
      </w:r>
      <w:r w:rsidRPr="007E2C12">
        <w:rPr>
          <w:rFonts w:hint="cs"/>
          <w:b/>
          <w:bCs/>
          <w:rtl/>
        </w:rPr>
        <w:t>السابق</w:t>
      </w:r>
      <w:r w:rsidRPr="007F2FF1">
        <w:rPr>
          <w:rFonts w:hint="cs"/>
          <w:rtl/>
        </w:rPr>
        <w:t>:</w:t>
      </w:r>
      <w:r w:rsidRPr="007F2FF1">
        <w:rPr>
          <w:rtl/>
        </w:rPr>
        <w:t xml:space="preserve"> أن</w:t>
      </w:r>
      <w:r w:rsidRPr="007F2FF1">
        <w:rPr>
          <w:rFonts w:hint="cs"/>
          <w:rtl/>
        </w:rPr>
        <w:t xml:space="preserve"> المتوسط العام</w:t>
      </w:r>
      <w:r w:rsidRPr="007F2FF1">
        <w:rPr>
          <w:rtl/>
        </w:rPr>
        <w:t xml:space="preserve"> </w:t>
      </w:r>
      <w:r w:rsidRPr="007F2FF1">
        <w:rPr>
          <w:rFonts w:hint="cs"/>
          <w:rtl/>
        </w:rPr>
        <w:t xml:space="preserve">للبعد الرابع: </w:t>
      </w:r>
      <w:r w:rsidRPr="007F2FF1">
        <w:rPr>
          <w:rtl/>
        </w:rPr>
        <w:t>البث المباشر</w:t>
      </w:r>
      <w:r w:rsidRPr="007F2FF1">
        <w:rPr>
          <w:rFonts w:hint="cs"/>
          <w:rtl/>
        </w:rPr>
        <w:t>، جاء</w:t>
      </w:r>
      <w:r w:rsidRPr="007F2FF1">
        <w:rPr>
          <w:rtl/>
        </w:rPr>
        <w:t xml:space="preserve"> بمتوسط حسابي قدره </w:t>
      </w:r>
      <w:r w:rsidRPr="007F2FF1">
        <w:rPr>
          <w:rFonts w:hint="cs"/>
          <w:rtl/>
        </w:rPr>
        <w:t>(</w:t>
      </w:r>
      <w:r w:rsidRPr="007F2FF1">
        <w:t>3.59</w:t>
      </w:r>
      <w:r w:rsidRPr="007F2FF1">
        <w:rPr>
          <w:rFonts w:hint="cs"/>
          <w:rtl/>
        </w:rPr>
        <w:t>)</w:t>
      </w:r>
      <w:r w:rsidRPr="007F2FF1">
        <w:rPr>
          <w:rtl/>
        </w:rPr>
        <w:t xml:space="preserve"> وانحراف معياري </w:t>
      </w:r>
      <w:r w:rsidRPr="007F2FF1">
        <w:rPr>
          <w:rFonts w:hint="cs"/>
          <w:rtl/>
        </w:rPr>
        <w:t>(</w:t>
      </w:r>
      <w:r w:rsidRPr="007F2FF1">
        <w:t>.897</w:t>
      </w:r>
      <w:r w:rsidRPr="007F2FF1">
        <w:rPr>
          <w:rFonts w:hint="cs"/>
          <w:rtl/>
        </w:rPr>
        <w:t>) و</w:t>
      </w:r>
      <w:r w:rsidRPr="007F2FF1">
        <w:rPr>
          <w:rtl/>
        </w:rPr>
        <w:t>بدرجة استجابة (عالية)،</w:t>
      </w:r>
      <w:r w:rsidRPr="007F2FF1">
        <w:rPr>
          <w:rFonts w:hint="cs"/>
          <w:rtl/>
        </w:rPr>
        <w:t xml:space="preserve"> </w:t>
      </w:r>
      <w:r w:rsidRPr="007F2FF1">
        <w:rPr>
          <w:rtl/>
        </w:rPr>
        <w:t xml:space="preserve">وجاء في الترتيب الأول </w:t>
      </w:r>
      <w:r w:rsidRPr="007F2FF1">
        <w:rPr>
          <w:rFonts w:hint="cs"/>
          <w:rtl/>
        </w:rPr>
        <w:t>العبارة</w:t>
      </w:r>
      <w:r w:rsidRPr="007F2FF1">
        <w:rPr>
          <w:rtl/>
        </w:rPr>
        <w:t xml:space="preserve"> رقم (</w:t>
      </w:r>
      <w:r w:rsidRPr="007F2FF1">
        <w:t>20</w:t>
      </w:r>
      <w:r w:rsidRPr="007F2FF1">
        <w:rPr>
          <w:rtl/>
        </w:rPr>
        <w:t>) (يسهم البث المباشر في انتشار محتوى التسول الإلكتروني بشكل أكبر) بمتوسط حسابي (</w:t>
      </w:r>
      <w:r w:rsidRPr="007F2FF1">
        <w:t>3.81</w:t>
      </w:r>
      <w:r w:rsidRPr="007F2FF1">
        <w:rPr>
          <w:rtl/>
        </w:rPr>
        <w:t>) وانحراف معياري (</w:t>
      </w:r>
      <w:r w:rsidRPr="007F2FF1">
        <w:t>.994</w:t>
      </w:r>
      <w:r w:rsidRPr="007F2FF1">
        <w:rPr>
          <w:rtl/>
        </w:rPr>
        <w:t xml:space="preserve">) وبدرجة استجابة (عالية)، وجاء في الترتيب الثاني </w:t>
      </w:r>
      <w:r w:rsidRPr="007F2FF1">
        <w:rPr>
          <w:rFonts w:hint="cs"/>
          <w:rtl/>
        </w:rPr>
        <w:t>العبارة</w:t>
      </w:r>
      <w:r w:rsidRPr="007F2FF1">
        <w:rPr>
          <w:rtl/>
        </w:rPr>
        <w:t xml:space="preserve"> رقم (</w:t>
      </w:r>
      <w:r w:rsidRPr="007F2FF1">
        <w:t>19</w:t>
      </w:r>
      <w:r w:rsidRPr="007F2FF1">
        <w:rPr>
          <w:rtl/>
        </w:rPr>
        <w:t>) (أشعر أن عرض الحالة عبر البث المباشر يجعلها أكثر تأثيراً في الجمهور) بمتوسط حسابي (</w:t>
      </w:r>
      <w:r w:rsidRPr="007F2FF1">
        <w:t>3.69</w:t>
      </w:r>
      <w:r w:rsidRPr="007F2FF1">
        <w:rPr>
          <w:rtl/>
        </w:rPr>
        <w:t>) وانحراف معياري (</w:t>
      </w:r>
      <w:r w:rsidRPr="007F2FF1">
        <w:t>.949</w:t>
      </w:r>
      <w:r w:rsidRPr="007F2FF1">
        <w:rPr>
          <w:rtl/>
        </w:rPr>
        <w:t xml:space="preserve">) وبدرجة استجابة (عالية)، ويليه في الترتيب الأخير </w:t>
      </w:r>
      <w:r w:rsidRPr="007F2FF1">
        <w:rPr>
          <w:rFonts w:hint="cs"/>
          <w:rtl/>
        </w:rPr>
        <w:t>العبارة</w:t>
      </w:r>
      <w:r w:rsidRPr="007F2FF1">
        <w:rPr>
          <w:rtl/>
        </w:rPr>
        <w:t xml:space="preserve"> رقم (</w:t>
      </w:r>
      <w:r w:rsidRPr="007F2FF1">
        <w:t>16</w:t>
      </w:r>
      <w:r w:rsidRPr="007F2FF1">
        <w:rPr>
          <w:rtl/>
        </w:rPr>
        <w:t>) (يظهر بعض الأشخاص في بث مباشر لعرض حالتهم وطلب المساعدة من المتابعين) بمتوسط حسابي (</w:t>
      </w:r>
      <w:r w:rsidRPr="007F2FF1">
        <w:t>3.39</w:t>
      </w:r>
      <w:r w:rsidRPr="007F2FF1">
        <w:rPr>
          <w:rtl/>
        </w:rPr>
        <w:t>) وانحراف معياري (</w:t>
      </w:r>
      <w:r w:rsidRPr="007F2FF1">
        <w:t>1.060</w:t>
      </w:r>
      <w:r w:rsidRPr="007F2FF1">
        <w:rPr>
          <w:rtl/>
        </w:rPr>
        <w:t xml:space="preserve">) وبدرجة استجابة (متوسطة)، بينما تراوحت الانحرافات المعيارية لعبارات </w:t>
      </w:r>
      <w:r w:rsidRPr="007F2FF1">
        <w:rPr>
          <w:rFonts w:hint="cs"/>
          <w:rtl/>
        </w:rPr>
        <w:t>البعد الرابع</w:t>
      </w:r>
      <w:r w:rsidRPr="007F2FF1">
        <w:rPr>
          <w:rtl/>
        </w:rPr>
        <w:t xml:space="preserve"> بين </w:t>
      </w:r>
      <w:r w:rsidRPr="007F2FF1">
        <w:rPr>
          <w:rFonts w:hint="cs"/>
          <w:rtl/>
        </w:rPr>
        <w:t>(</w:t>
      </w:r>
      <w:r w:rsidRPr="007F2FF1">
        <w:t>1.060 - .932</w:t>
      </w:r>
      <w:r w:rsidRPr="007F2FF1">
        <w:rPr>
          <w:rFonts w:hint="cs"/>
          <w:rtl/>
        </w:rPr>
        <w:t xml:space="preserve">) </w:t>
      </w:r>
      <w:r w:rsidRPr="007F2FF1">
        <w:rPr>
          <w:rtl/>
        </w:rPr>
        <w:t xml:space="preserve">وهي قيم </w:t>
      </w:r>
      <w:r w:rsidRPr="007F2FF1">
        <w:rPr>
          <w:rFonts w:hint="cs"/>
          <w:rtl/>
        </w:rPr>
        <w:t>مرتفعة</w:t>
      </w:r>
      <w:r w:rsidRPr="007F2FF1">
        <w:rPr>
          <w:rtl/>
        </w:rPr>
        <w:t xml:space="preserve"> مما يدل على </w:t>
      </w:r>
      <w:r w:rsidRPr="007F2FF1">
        <w:rPr>
          <w:rFonts w:hint="cs"/>
          <w:rtl/>
        </w:rPr>
        <w:t>تباين</w:t>
      </w:r>
      <w:r w:rsidRPr="007F2FF1">
        <w:rPr>
          <w:rtl/>
        </w:rPr>
        <w:t xml:space="preserve"> آراء أفراد عينة </w:t>
      </w:r>
      <w:r w:rsidRPr="007F2FF1">
        <w:rPr>
          <w:rFonts w:hint="cs"/>
          <w:rtl/>
        </w:rPr>
        <w:t>الدراسة</w:t>
      </w:r>
      <w:r w:rsidRPr="007F2FF1">
        <w:rPr>
          <w:rtl/>
        </w:rPr>
        <w:t xml:space="preserve"> نحو تلك العبارات.</w:t>
      </w:r>
    </w:p>
    <w:p w14:paraId="7C2F101B" w14:textId="77777777" w:rsidR="007B09A5" w:rsidRPr="007F2FF1" w:rsidRDefault="007B09A5" w:rsidP="007E2C12">
      <w:pPr>
        <w:pStyle w:val="00000"/>
      </w:pPr>
      <w:r w:rsidRPr="007F2FF1">
        <w:rPr>
          <w:rtl/>
          <w:lang w:bidi="ar-SA"/>
        </w:rPr>
        <w:t>يمكن عزو نتائجه إلى الخصائص التقنية التي تتيحها المنصات الرقمية، حيث يوفر البث المباشر تجربة تواصل لحظي تعزز من الشعور بالواقعية والمصداقية الظاهرية</w:t>
      </w:r>
      <w:r w:rsidRPr="007F2FF1">
        <w:rPr>
          <w:rFonts w:hint="cs"/>
          <w:rtl/>
          <w:lang w:bidi="ar-SA"/>
        </w:rPr>
        <w:t>،</w:t>
      </w:r>
      <w:r w:rsidRPr="007F2FF1">
        <w:rPr>
          <w:rtl/>
          <w:lang w:bidi="ar-SA"/>
        </w:rPr>
        <w:t xml:space="preserve"> إذ يمنح هذا النمط من العرض انطباعًا بأن الحدث يجري أمام المتلقي بشكل مباشر، مما يقلل من الشكوك ويزيد من احتمالية التفاعل</w:t>
      </w:r>
      <w:r w:rsidRPr="007F2FF1">
        <w:rPr>
          <w:rFonts w:hint="cs"/>
          <w:rtl/>
          <w:lang w:bidi="ar-SA"/>
        </w:rPr>
        <w:t>،</w:t>
      </w:r>
      <w:r w:rsidRPr="007F2FF1">
        <w:rPr>
          <w:rtl/>
          <w:lang w:bidi="ar-SA"/>
        </w:rPr>
        <w:t xml:space="preserve"> كما يتيح البث المباشر إمكانية التفاعل الفوري من خلال التعليقات أو التبرعات، وهو ما يعزز من ديناميكية الاتصال ويزيد من تأثير الرسالة</w:t>
      </w:r>
      <w:r w:rsidRPr="007F2FF1">
        <w:t>.</w:t>
      </w:r>
    </w:p>
    <w:p w14:paraId="3489D724" w14:textId="77777777" w:rsidR="007B09A5" w:rsidRPr="007F2FF1" w:rsidRDefault="007B09A5" w:rsidP="007E2C12">
      <w:pPr>
        <w:pStyle w:val="00000"/>
      </w:pPr>
      <w:r w:rsidRPr="007F2FF1">
        <w:rPr>
          <w:rtl/>
        </w:rPr>
        <w:t>وفي المقابل، فإن إدراك الأفراد لهذا البُعد قد يرتبط بزيادة وعيهم بطبيعة هذه الخاصية وإمكانية توظيفها بطرق مختلفة، سواء بشكل إيجابي أو سلبي</w:t>
      </w:r>
      <w:r w:rsidRPr="007F2FF1">
        <w:rPr>
          <w:rFonts w:hint="cs"/>
          <w:rtl/>
        </w:rPr>
        <w:t>،</w:t>
      </w:r>
      <w:r w:rsidRPr="007F2FF1">
        <w:rPr>
          <w:rtl/>
        </w:rPr>
        <w:t xml:space="preserve"> فقد أصبح بعض المستخدمين أكثر إدراكًا لإمكانية التلاعب أو الإخراج الانتقائي للمحتوى المباشر، مما يعكس درجة من الحذر في التعامل معه</w:t>
      </w:r>
      <w:r w:rsidRPr="007F2FF1">
        <w:rPr>
          <w:rFonts w:hint="cs"/>
          <w:rtl/>
        </w:rPr>
        <w:t>،</w:t>
      </w:r>
      <w:r w:rsidRPr="007F2FF1">
        <w:rPr>
          <w:rtl/>
        </w:rPr>
        <w:t xml:space="preserve"> وبالتالي فإن هذا البُعد يعكس حالة من التوازن بين الانجذاب إلى الواقعية الظاهرية للبث المباشر، وبين الوعي بإمكانية استغلاله كأداة تأثير</w:t>
      </w:r>
      <w:r w:rsidRPr="007F2FF1">
        <w:t>.</w:t>
      </w:r>
    </w:p>
    <w:p w14:paraId="1A021A15" w14:textId="77777777" w:rsidR="0068243F" w:rsidRDefault="0068243F">
      <w:pPr>
        <w:bidi w:val="0"/>
        <w:rPr>
          <w:rFonts w:ascii="Times New Roman" w:hAnsi="Times New Roman" w:cs="Simplified Arabic"/>
          <w:b/>
          <w:bCs/>
          <w:sz w:val="24"/>
          <w:szCs w:val="28"/>
          <w:rtl/>
        </w:rPr>
      </w:pPr>
      <w:r>
        <w:rPr>
          <w:rFonts w:ascii="Times New Roman" w:hAnsi="Times New Roman" w:cs="Simplified Arabic"/>
          <w:b/>
          <w:bCs/>
          <w:sz w:val="24"/>
          <w:szCs w:val="28"/>
          <w:rtl/>
        </w:rPr>
        <w:br w:type="page"/>
      </w:r>
    </w:p>
    <w:p w14:paraId="11665643" w14:textId="53E1D701" w:rsidR="007B09A5" w:rsidRPr="007F2FF1" w:rsidRDefault="007B09A5" w:rsidP="007F2FF1">
      <w:pPr>
        <w:pStyle w:val="ListParagraph"/>
        <w:numPr>
          <w:ilvl w:val="0"/>
          <w:numId w:val="56"/>
        </w:numPr>
        <w:spacing w:before="120" w:after="120" w:line="240" w:lineRule="auto"/>
        <w:ind w:left="403"/>
        <w:contextualSpacing w:val="0"/>
        <w:jc w:val="both"/>
        <w:rPr>
          <w:rFonts w:ascii="Times New Roman" w:hAnsi="Times New Roman" w:cs="Simplified Arabic"/>
          <w:b/>
          <w:bCs/>
          <w:sz w:val="24"/>
          <w:szCs w:val="28"/>
          <w:lang w:bidi="ar-EG"/>
        </w:rPr>
      </w:pPr>
      <w:r w:rsidRPr="007F2FF1">
        <w:rPr>
          <w:rFonts w:ascii="Times New Roman" w:hAnsi="Times New Roman" w:cs="Simplified Arabic" w:hint="cs"/>
          <w:b/>
          <w:bCs/>
          <w:sz w:val="24"/>
          <w:szCs w:val="28"/>
          <w:rtl/>
        </w:rPr>
        <w:t>البعد الخامس:</w:t>
      </w:r>
      <w:r w:rsidRPr="007F2FF1">
        <w:rPr>
          <w:rFonts w:ascii="Times New Roman" w:hAnsi="Times New Roman" w:cs="Simplified Arabic"/>
          <w:sz w:val="24"/>
          <w:szCs w:val="28"/>
          <w:rtl/>
        </w:rPr>
        <w:t xml:space="preserve"> </w:t>
      </w:r>
      <w:r w:rsidRPr="007F2FF1">
        <w:rPr>
          <w:rFonts w:ascii="Times New Roman" w:hAnsi="Times New Roman" w:cs="Simplified Arabic"/>
          <w:b/>
          <w:bCs/>
          <w:sz w:val="24"/>
          <w:szCs w:val="28"/>
          <w:rtl/>
          <w:lang w:bidi="ar-EG"/>
        </w:rPr>
        <w:t>طلب التحويل</w:t>
      </w:r>
    </w:p>
    <w:p w14:paraId="1E081392" w14:textId="77777777" w:rsidR="007B09A5" w:rsidRDefault="007B09A5" w:rsidP="007E2C12">
      <w:pPr>
        <w:pStyle w:val="00000"/>
        <w:rPr>
          <w:noProof/>
          <w:rtl/>
        </w:rPr>
      </w:pPr>
      <w:r w:rsidRPr="007F2FF1">
        <w:rPr>
          <w:noProof/>
          <w:rtl/>
        </w:rPr>
        <w:t xml:space="preserve">تم </w:t>
      </w:r>
      <w:r w:rsidRPr="007F2FF1">
        <w:rPr>
          <w:rtl/>
        </w:rPr>
        <w:t>حساب</w:t>
      </w:r>
      <w:r w:rsidRPr="007F2FF1">
        <w:rPr>
          <w:noProof/>
          <w:rtl/>
        </w:rPr>
        <w:t xml:space="preserve"> التكرارات والنسب المئوية والمتوسطات الحسابية والانحرافات المعيارية لعبارات البعد الخامس:</w:t>
      </w:r>
      <w:r w:rsidRPr="007F2FF1">
        <w:rPr>
          <w:rFonts w:hint="cs"/>
          <w:noProof/>
          <w:rtl/>
        </w:rPr>
        <w:t xml:space="preserve"> </w:t>
      </w:r>
      <w:r w:rsidRPr="007F2FF1">
        <w:rPr>
          <w:noProof/>
          <w:rtl/>
        </w:rPr>
        <w:t>طلب التحويل</w:t>
      </w:r>
      <w:r w:rsidRPr="007F2FF1">
        <w:rPr>
          <w:rFonts w:hint="cs"/>
          <w:noProof/>
          <w:rtl/>
        </w:rPr>
        <w:t>،</w:t>
      </w:r>
      <w:r w:rsidRPr="007F2FF1">
        <w:rPr>
          <w:noProof/>
          <w:rtl/>
        </w:rPr>
        <w:t xml:space="preserve"> ومن ثم ترتيب هذه العبارات تنازليًا حسب المتوسط الحسابي لكل عبارة، ويبين ذلك الجدول التالي: </w:t>
      </w:r>
    </w:p>
    <w:p w14:paraId="36E3899A" w14:textId="724B61CB" w:rsidR="007B09A5" w:rsidRPr="007F2FF1" w:rsidRDefault="007B09A5" w:rsidP="00431165">
      <w:pPr>
        <w:pStyle w:val="a8"/>
        <w:rPr>
          <w:rtl/>
        </w:rPr>
      </w:pPr>
      <w:bookmarkStart w:id="246" w:name="_Toc227759135"/>
      <w:bookmarkStart w:id="247" w:name="_Toc227769231"/>
      <w:r w:rsidRPr="007F2FF1">
        <w:rPr>
          <w:rFonts w:hint="cs"/>
          <w:rtl/>
        </w:rPr>
        <w:t>الجدول</w:t>
      </w:r>
      <w:r w:rsidRPr="007F2FF1">
        <w:rPr>
          <w:rtl/>
        </w:rPr>
        <w:t xml:space="preserve"> </w:t>
      </w:r>
      <w:r w:rsidRPr="007F2FF1">
        <w:rPr>
          <w:rFonts w:hint="cs"/>
          <w:rtl/>
        </w:rPr>
        <w:t>رقم</w:t>
      </w:r>
      <w:r w:rsidRPr="007F2FF1">
        <w:rPr>
          <w:rtl/>
        </w:rPr>
        <w:t xml:space="preserve"> (</w:t>
      </w:r>
      <w:r w:rsidRPr="007F2FF1">
        <w:rPr>
          <w:rFonts w:hint="cs"/>
          <w:rtl/>
        </w:rPr>
        <w:t>4-</w:t>
      </w:r>
      <w:r w:rsidR="00484F9B">
        <w:rPr>
          <w:rFonts w:hint="cs"/>
          <w:rtl/>
        </w:rPr>
        <w:t>7</w:t>
      </w:r>
      <w:r w:rsidRPr="007F2FF1">
        <w:rPr>
          <w:rtl/>
        </w:rPr>
        <w:t xml:space="preserve">) </w:t>
      </w:r>
      <w:r w:rsidRPr="007F2FF1">
        <w:rPr>
          <w:rFonts w:hint="cs"/>
          <w:rtl/>
        </w:rPr>
        <w:t>التكرارات</w:t>
      </w:r>
      <w:r w:rsidRPr="007F2FF1">
        <w:rPr>
          <w:rtl/>
        </w:rPr>
        <w:t xml:space="preserve"> </w:t>
      </w:r>
      <w:r w:rsidRPr="007F2FF1">
        <w:rPr>
          <w:rFonts w:hint="cs"/>
          <w:rtl/>
        </w:rPr>
        <w:t>والنسب</w:t>
      </w:r>
      <w:r w:rsidRPr="007F2FF1">
        <w:rPr>
          <w:rtl/>
        </w:rPr>
        <w:t xml:space="preserve"> </w:t>
      </w:r>
      <w:r w:rsidRPr="007F2FF1">
        <w:rPr>
          <w:rFonts w:hint="cs"/>
          <w:rtl/>
        </w:rPr>
        <w:t>المئوية</w:t>
      </w:r>
      <w:r w:rsidRPr="007F2FF1">
        <w:rPr>
          <w:rtl/>
        </w:rPr>
        <w:t xml:space="preserve"> </w:t>
      </w:r>
      <w:r w:rsidRPr="007F2FF1">
        <w:rPr>
          <w:rFonts w:hint="cs"/>
          <w:rtl/>
        </w:rPr>
        <w:t>والمتوسطات</w:t>
      </w:r>
      <w:r w:rsidRPr="007F2FF1">
        <w:rPr>
          <w:rtl/>
        </w:rPr>
        <w:t xml:space="preserve"> </w:t>
      </w:r>
      <w:r w:rsidRPr="007F2FF1">
        <w:rPr>
          <w:rFonts w:hint="cs"/>
          <w:rtl/>
        </w:rPr>
        <w:t>الحسابية</w:t>
      </w:r>
      <w:r w:rsidRPr="007F2FF1">
        <w:rPr>
          <w:rtl/>
        </w:rPr>
        <w:t xml:space="preserve"> </w:t>
      </w:r>
      <w:r w:rsidRPr="007F2FF1">
        <w:rPr>
          <w:rFonts w:hint="cs"/>
          <w:rtl/>
        </w:rPr>
        <w:t>والانحرافات</w:t>
      </w:r>
      <w:r w:rsidRPr="007F2FF1">
        <w:rPr>
          <w:rtl/>
        </w:rPr>
        <w:t xml:space="preserve"> </w:t>
      </w:r>
      <w:r w:rsidRPr="007F2FF1">
        <w:rPr>
          <w:rFonts w:hint="cs"/>
          <w:rtl/>
        </w:rPr>
        <w:t>المعيارية</w:t>
      </w:r>
      <w:r w:rsidRPr="007F2FF1">
        <w:rPr>
          <w:rtl/>
        </w:rPr>
        <w:t xml:space="preserve"> </w:t>
      </w:r>
      <w:r w:rsidRPr="007F2FF1">
        <w:rPr>
          <w:rFonts w:hint="cs"/>
          <w:rtl/>
        </w:rPr>
        <w:t>لاستجابات</w:t>
      </w:r>
      <w:r w:rsidRPr="007F2FF1">
        <w:rPr>
          <w:rtl/>
        </w:rPr>
        <w:t xml:space="preserve"> </w:t>
      </w:r>
      <w:r w:rsidRPr="007F2FF1">
        <w:rPr>
          <w:rFonts w:hint="cs"/>
          <w:rtl/>
        </w:rPr>
        <w:t>أفراد</w:t>
      </w:r>
      <w:r w:rsidRPr="007F2FF1">
        <w:rPr>
          <w:rtl/>
        </w:rPr>
        <w:t xml:space="preserve"> </w:t>
      </w:r>
      <w:r w:rsidRPr="007F2FF1">
        <w:rPr>
          <w:rFonts w:hint="cs"/>
          <w:rtl/>
        </w:rPr>
        <w:t>العينة</w:t>
      </w:r>
      <w:r w:rsidRPr="007F2FF1">
        <w:rPr>
          <w:rtl/>
        </w:rPr>
        <w:t xml:space="preserve"> </w:t>
      </w:r>
      <w:r w:rsidRPr="007F2FF1">
        <w:rPr>
          <w:rFonts w:hint="cs"/>
          <w:rtl/>
        </w:rPr>
        <w:t xml:space="preserve">للبعد الخامس: </w:t>
      </w:r>
      <w:r w:rsidRPr="007F2FF1">
        <w:rPr>
          <w:rtl/>
        </w:rPr>
        <w:t>طلب التحويل</w:t>
      </w:r>
      <w:bookmarkEnd w:id="246"/>
      <w:bookmarkEnd w:id="247"/>
    </w:p>
    <w:tbl>
      <w:tblPr>
        <w:bidiVisual/>
        <w:tblW w:w="511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284"/>
        <w:gridCol w:w="2717"/>
        <w:gridCol w:w="232"/>
        <w:gridCol w:w="645"/>
        <w:gridCol w:w="649"/>
        <w:gridCol w:w="649"/>
        <w:gridCol w:w="649"/>
        <w:gridCol w:w="682"/>
        <w:gridCol w:w="11"/>
        <w:gridCol w:w="645"/>
        <w:gridCol w:w="15"/>
        <w:gridCol w:w="675"/>
        <w:gridCol w:w="6"/>
        <w:gridCol w:w="645"/>
        <w:gridCol w:w="764"/>
      </w:tblGrid>
      <w:tr w:rsidR="007B09A5" w:rsidRPr="00E04712" w14:paraId="346F946F" w14:textId="77777777" w:rsidTr="00652E10">
        <w:trPr>
          <w:tblHeader/>
        </w:trPr>
        <w:tc>
          <w:tcPr>
            <w:tcW w:w="154" w:type="pct"/>
            <w:vMerge w:val="restart"/>
            <w:shd w:val="clear" w:color="auto" w:fill="D9D9D9" w:themeFill="background1" w:themeFillShade="D9"/>
            <w:vAlign w:val="center"/>
          </w:tcPr>
          <w:p w14:paraId="5222B050" w14:textId="77777777" w:rsidR="007B09A5" w:rsidRPr="00E04712" w:rsidRDefault="007B09A5" w:rsidP="00E04712">
            <w:pPr>
              <w:spacing w:after="0" w:line="192" w:lineRule="auto"/>
              <w:jc w:val="center"/>
              <w:rPr>
                <w:rFonts w:ascii="Times New Roman" w:hAnsi="Times New Roman" w:cs="Simplified Arabic"/>
                <w:b/>
                <w:bCs/>
                <w:w w:val="80"/>
                <w:sz w:val="24"/>
                <w:szCs w:val="24"/>
                <w:rtl/>
              </w:rPr>
            </w:pPr>
            <w:r w:rsidRPr="00E04712">
              <w:rPr>
                <w:rFonts w:ascii="Times New Roman" w:hAnsi="Times New Roman" w:cs="Simplified Arabic" w:hint="cs"/>
                <w:b/>
                <w:bCs/>
                <w:w w:val="80"/>
                <w:sz w:val="24"/>
                <w:szCs w:val="24"/>
                <w:rtl/>
              </w:rPr>
              <w:t>م</w:t>
            </w:r>
          </w:p>
        </w:tc>
        <w:tc>
          <w:tcPr>
            <w:tcW w:w="1466" w:type="pct"/>
            <w:vMerge w:val="restart"/>
            <w:shd w:val="clear" w:color="auto" w:fill="D9D9D9" w:themeFill="background1" w:themeFillShade="D9"/>
            <w:vAlign w:val="center"/>
          </w:tcPr>
          <w:p w14:paraId="17D2BEF6" w14:textId="77777777" w:rsidR="007B09A5" w:rsidRPr="00E04712" w:rsidRDefault="007B09A5" w:rsidP="00E04712">
            <w:pPr>
              <w:spacing w:after="0" w:line="192" w:lineRule="auto"/>
              <w:jc w:val="center"/>
              <w:rPr>
                <w:rFonts w:ascii="Times New Roman" w:hAnsi="Times New Roman" w:cs="Simplified Arabic"/>
                <w:b/>
                <w:bCs/>
                <w:w w:val="80"/>
                <w:sz w:val="24"/>
                <w:szCs w:val="24"/>
                <w:rtl/>
              </w:rPr>
            </w:pPr>
            <w:r w:rsidRPr="00E04712">
              <w:rPr>
                <w:rFonts w:ascii="Times New Roman" w:hAnsi="Times New Roman" w:cs="Simplified Arabic"/>
                <w:b/>
                <w:bCs/>
                <w:w w:val="80"/>
                <w:sz w:val="24"/>
                <w:szCs w:val="24"/>
                <w:rtl/>
              </w:rPr>
              <w:t>العبارة</w:t>
            </w:r>
          </w:p>
        </w:tc>
        <w:tc>
          <w:tcPr>
            <w:tcW w:w="1891" w:type="pct"/>
            <w:gridSpan w:val="6"/>
            <w:shd w:val="clear" w:color="auto" w:fill="D9D9D9" w:themeFill="background1" w:themeFillShade="D9"/>
            <w:vAlign w:val="center"/>
          </w:tcPr>
          <w:p w14:paraId="0AF4AB4D" w14:textId="77777777" w:rsidR="007B09A5" w:rsidRPr="00E04712" w:rsidRDefault="007B09A5" w:rsidP="00E04712">
            <w:pPr>
              <w:spacing w:after="0" w:line="192" w:lineRule="auto"/>
              <w:jc w:val="center"/>
              <w:rPr>
                <w:rFonts w:ascii="Times New Roman" w:hAnsi="Times New Roman" w:cs="Simplified Arabic"/>
                <w:b/>
                <w:bCs/>
                <w:w w:val="80"/>
                <w:sz w:val="24"/>
                <w:szCs w:val="24"/>
                <w:rtl/>
              </w:rPr>
            </w:pPr>
            <w:r w:rsidRPr="00E04712">
              <w:rPr>
                <w:rFonts w:ascii="Times New Roman" w:hAnsi="Times New Roman" w:cs="Simplified Arabic"/>
                <w:b/>
                <w:bCs/>
                <w:w w:val="80"/>
                <w:sz w:val="24"/>
                <w:szCs w:val="24"/>
                <w:rtl/>
              </w:rPr>
              <w:t>درجة الاستجابة</w:t>
            </w:r>
          </w:p>
        </w:tc>
        <w:tc>
          <w:tcPr>
            <w:tcW w:w="354" w:type="pct"/>
            <w:gridSpan w:val="2"/>
            <w:vMerge w:val="restart"/>
            <w:shd w:val="clear" w:color="auto" w:fill="D9D9D9" w:themeFill="background1" w:themeFillShade="D9"/>
            <w:vAlign w:val="center"/>
          </w:tcPr>
          <w:p w14:paraId="675C6AD5" w14:textId="77777777" w:rsidR="007B09A5" w:rsidRPr="00E04712" w:rsidRDefault="007B09A5" w:rsidP="00E04712">
            <w:pPr>
              <w:spacing w:after="0" w:line="192" w:lineRule="auto"/>
              <w:jc w:val="center"/>
              <w:rPr>
                <w:rFonts w:ascii="Times New Roman" w:hAnsi="Times New Roman" w:cs="Simplified Arabic"/>
                <w:b/>
                <w:bCs/>
                <w:w w:val="80"/>
                <w:sz w:val="24"/>
                <w:szCs w:val="24"/>
                <w:rtl/>
              </w:rPr>
            </w:pPr>
            <w:r w:rsidRPr="00E04712">
              <w:rPr>
                <w:rFonts w:ascii="Times New Roman" w:hAnsi="Times New Roman" w:cs="Simplified Arabic"/>
                <w:b/>
                <w:bCs/>
                <w:w w:val="80"/>
                <w:sz w:val="24"/>
                <w:szCs w:val="24"/>
                <w:rtl/>
              </w:rPr>
              <w:t>المتوسط الحسابي</w:t>
            </w:r>
          </w:p>
        </w:tc>
        <w:tc>
          <w:tcPr>
            <w:tcW w:w="372" w:type="pct"/>
            <w:gridSpan w:val="2"/>
            <w:vMerge w:val="restart"/>
            <w:shd w:val="clear" w:color="auto" w:fill="D9D9D9" w:themeFill="background1" w:themeFillShade="D9"/>
            <w:vAlign w:val="center"/>
          </w:tcPr>
          <w:p w14:paraId="5F7B609E" w14:textId="77777777" w:rsidR="007B09A5" w:rsidRPr="00E04712" w:rsidRDefault="007B09A5" w:rsidP="00E04712">
            <w:pPr>
              <w:spacing w:after="0" w:line="192" w:lineRule="auto"/>
              <w:jc w:val="center"/>
              <w:rPr>
                <w:rFonts w:ascii="Times New Roman" w:hAnsi="Times New Roman" w:cs="Simplified Arabic"/>
                <w:b/>
                <w:bCs/>
                <w:w w:val="80"/>
                <w:sz w:val="24"/>
                <w:szCs w:val="24"/>
                <w:rtl/>
              </w:rPr>
            </w:pPr>
            <w:r w:rsidRPr="00E04712">
              <w:rPr>
                <w:rFonts w:ascii="Times New Roman" w:hAnsi="Times New Roman" w:cs="Simplified Arabic"/>
                <w:b/>
                <w:bCs/>
                <w:w w:val="80"/>
                <w:sz w:val="24"/>
                <w:szCs w:val="24"/>
                <w:rtl/>
              </w:rPr>
              <w:t>الانحراف المعياري</w:t>
            </w:r>
          </w:p>
        </w:tc>
        <w:tc>
          <w:tcPr>
            <w:tcW w:w="351" w:type="pct"/>
            <w:gridSpan w:val="2"/>
            <w:vMerge w:val="restart"/>
            <w:shd w:val="clear" w:color="auto" w:fill="D9D9D9" w:themeFill="background1" w:themeFillShade="D9"/>
            <w:vAlign w:val="center"/>
          </w:tcPr>
          <w:p w14:paraId="1B36752D" w14:textId="77777777" w:rsidR="007B09A5" w:rsidRPr="00E04712" w:rsidRDefault="007B09A5" w:rsidP="00E04712">
            <w:pPr>
              <w:spacing w:after="0" w:line="192" w:lineRule="auto"/>
              <w:jc w:val="center"/>
              <w:rPr>
                <w:rFonts w:ascii="Times New Roman" w:hAnsi="Times New Roman" w:cs="Simplified Arabic"/>
                <w:b/>
                <w:bCs/>
                <w:w w:val="80"/>
                <w:sz w:val="24"/>
                <w:szCs w:val="24"/>
                <w:rtl/>
              </w:rPr>
            </w:pPr>
            <w:r w:rsidRPr="00E04712">
              <w:rPr>
                <w:rFonts w:ascii="Times New Roman" w:hAnsi="Times New Roman" w:cs="Simplified Arabic" w:hint="cs"/>
                <w:b/>
                <w:bCs/>
                <w:w w:val="80"/>
                <w:sz w:val="24"/>
                <w:szCs w:val="24"/>
                <w:rtl/>
              </w:rPr>
              <w:t>الترتيب</w:t>
            </w:r>
          </w:p>
        </w:tc>
        <w:tc>
          <w:tcPr>
            <w:tcW w:w="412" w:type="pct"/>
            <w:vMerge w:val="restart"/>
            <w:shd w:val="clear" w:color="auto" w:fill="D9D9D9" w:themeFill="background1" w:themeFillShade="D9"/>
            <w:vAlign w:val="center"/>
          </w:tcPr>
          <w:p w14:paraId="133A08C8" w14:textId="77777777" w:rsidR="007B09A5" w:rsidRPr="00E04712" w:rsidRDefault="007B09A5" w:rsidP="00E04712">
            <w:pPr>
              <w:spacing w:after="0" w:line="192" w:lineRule="auto"/>
              <w:jc w:val="center"/>
              <w:rPr>
                <w:rFonts w:ascii="Times New Roman" w:hAnsi="Times New Roman" w:cs="Simplified Arabic"/>
                <w:b/>
                <w:bCs/>
                <w:w w:val="80"/>
                <w:sz w:val="24"/>
                <w:szCs w:val="24"/>
                <w:rtl/>
              </w:rPr>
            </w:pPr>
            <w:r w:rsidRPr="00E04712">
              <w:rPr>
                <w:rFonts w:ascii="Times New Roman" w:hAnsi="Times New Roman" w:cs="Simplified Arabic"/>
                <w:b/>
                <w:bCs/>
                <w:w w:val="80"/>
                <w:sz w:val="24"/>
                <w:szCs w:val="24"/>
                <w:rtl/>
              </w:rPr>
              <w:t>درجة الاستجابة</w:t>
            </w:r>
          </w:p>
        </w:tc>
      </w:tr>
      <w:tr w:rsidR="007B09A5" w:rsidRPr="00E04712" w14:paraId="5BA9E51B" w14:textId="77777777" w:rsidTr="00652E10">
        <w:trPr>
          <w:tblHeader/>
        </w:trPr>
        <w:tc>
          <w:tcPr>
            <w:tcW w:w="154" w:type="pct"/>
            <w:vMerge/>
            <w:shd w:val="clear" w:color="auto" w:fill="D9D9D9" w:themeFill="background1" w:themeFillShade="D9"/>
            <w:vAlign w:val="center"/>
          </w:tcPr>
          <w:p w14:paraId="379E2D82" w14:textId="77777777" w:rsidR="007B09A5" w:rsidRPr="00E04712" w:rsidRDefault="007B09A5" w:rsidP="00E04712">
            <w:pPr>
              <w:spacing w:after="0" w:line="192" w:lineRule="auto"/>
              <w:jc w:val="center"/>
              <w:rPr>
                <w:rFonts w:ascii="Times New Roman" w:hAnsi="Times New Roman" w:cs="Simplified Arabic"/>
                <w:b/>
                <w:bCs/>
                <w:w w:val="80"/>
                <w:sz w:val="24"/>
                <w:szCs w:val="24"/>
                <w:rtl/>
              </w:rPr>
            </w:pPr>
          </w:p>
        </w:tc>
        <w:tc>
          <w:tcPr>
            <w:tcW w:w="1466" w:type="pct"/>
            <w:vMerge/>
            <w:shd w:val="clear" w:color="auto" w:fill="D9D9D9" w:themeFill="background1" w:themeFillShade="D9"/>
            <w:vAlign w:val="center"/>
          </w:tcPr>
          <w:p w14:paraId="4A449D22" w14:textId="77777777" w:rsidR="007B09A5" w:rsidRPr="00E04712" w:rsidRDefault="007B09A5" w:rsidP="00E04712">
            <w:pPr>
              <w:spacing w:after="0" w:line="192" w:lineRule="auto"/>
              <w:jc w:val="center"/>
              <w:rPr>
                <w:rFonts w:ascii="Times New Roman" w:hAnsi="Times New Roman" w:cs="Simplified Arabic"/>
                <w:b/>
                <w:bCs/>
                <w:w w:val="80"/>
                <w:sz w:val="24"/>
                <w:szCs w:val="24"/>
                <w:rtl/>
              </w:rPr>
            </w:pPr>
          </w:p>
        </w:tc>
        <w:tc>
          <w:tcPr>
            <w:tcW w:w="125" w:type="pct"/>
            <w:shd w:val="clear" w:color="auto" w:fill="D9D9D9" w:themeFill="background1" w:themeFillShade="D9"/>
            <w:vAlign w:val="center"/>
          </w:tcPr>
          <w:p w14:paraId="454CF113" w14:textId="77777777" w:rsidR="007B09A5" w:rsidRPr="00E04712" w:rsidRDefault="007B09A5" w:rsidP="00E04712">
            <w:pPr>
              <w:spacing w:after="0" w:line="192" w:lineRule="auto"/>
              <w:jc w:val="center"/>
              <w:rPr>
                <w:rFonts w:ascii="Times New Roman" w:hAnsi="Times New Roman" w:cs="Simplified Arabic"/>
                <w:b/>
                <w:bCs/>
                <w:w w:val="80"/>
                <w:sz w:val="24"/>
                <w:szCs w:val="24"/>
                <w:rtl/>
              </w:rPr>
            </w:pPr>
          </w:p>
        </w:tc>
        <w:tc>
          <w:tcPr>
            <w:tcW w:w="348" w:type="pct"/>
            <w:shd w:val="clear" w:color="auto" w:fill="D9D9D9" w:themeFill="background1" w:themeFillShade="D9"/>
            <w:vAlign w:val="center"/>
          </w:tcPr>
          <w:p w14:paraId="33C949EF" w14:textId="77777777" w:rsidR="007B09A5" w:rsidRPr="00E04712" w:rsidRDefault="007B09A5" w:rsidP="00E04712">
            <w:pPr>
              <w:spacing w:after="0" w:line="192" w:lineRule="auto"/>
              <w:jc w:val="center"/>
              <w:rPr>
                <w:rFonts w:ascii="Times New Roman" w:hAnsi="Times New Roman" w:cs="Simplified Arabic"/>
                <w:b/>
                <w:bCs/>
                <w:w w:val="80"/>
                <w:sz w:val="24"/>
                <w:szCs w:val="24"/>
                <w:rtl/>
              </w:rPr>
            </w:pPr>
            <w:r w:rsidRPr="00E04712">
              <w:rPr>
                <w:rFonts w:ascii="Times New Roman" w:hAnsi="Times New Roman" w:cs="Simplified Arabic"/>
                <w:b/>
                <w:bCs/>
                <w:w w:val="80"/>
                <w:sz w:val="24"/>
                <w:szCs w:val="24"/>
                <w:rtl/>
              </w:rPr>
              <w:t>أوافق بشدة</w:t>
            </w:r>
          </w:p>
        </w:tc>
        <w:tc>
          <w:tcPr>
            <w:tcW w:w="350" w:type="pct"/>
            <w:shd w:val="clear" w:color="auto" w:fill="D9D9D9" w:themeFill="background1" w:themeFillShade="D9"/>
            <w:vAlign w:val="center"/>
          </w:tcPr>
          <w:p w14:paraId="4C261C1B" w14:textId="77777777" w:rsidR="007B09A5" w:rsidRPr="00E04712" w:rsidRDefault="007B09A5" w:rsidP="00E04712">
            <w:pPr>
              <w:spacing w:after="0" w:line="192" w:lineRule="auto"/>
              <w:jc w:val="center"/>
              <w:rPr>
                <w:rFonts w:ascii="Times New Roman" w:hAnsi="Times New Roman" w:cs="Simplified Arabic"/>
                <w:b/>
                <w:bCs/>
                <w:w w:val="80"/>
                <w:sz w:val="24"/>
                <w:szCs w:val="24"/>
                <w:rtl/>
              </w:rPr>
            </w:pPr>
            <w:r w:rsidRPr="00E04712">
              <w:rPr>
                <w:rFonts w:ascii="Times New Roman" w:hAnsi="Times New Roman" w:cs="Simplified Arabic"/>
                <w:b/>
                <w:bCs/>
                <w:w w:val="80"/>
                <w:sz w:val="24"/>
                <w:szCs w:val="24"/>
                <w:rtl/>
              </w:rPr>
              <w:t>أوافق</w:t>
            </w:r>
          </w:p>
        </w:tc>
        <w:tc>
          <w:tcPr>
            <w:tcW w:w="350" w:type="pct"/>
            <w:shd w:val="clear" w:color="auto" w:fill="D9D9D9" w:themeFill="background1" w:themeFillShade="D9"/>
            <w:vAlign w:val="center"/>
          </w:tcPr>
          <w:p w14:paraId="6D11202E" w14:textId="77777777" w:rsidR="007B09A5" w:rsidRPr="00E04712" w:rsidRDefault="007B09A5" w:rsidP="00E04712">
            <w:pPr>
              <w:spacing w:after="0" w:line="192" w:lineRule="auto"/>
              <w:jc w:val="center"/>
              <w:rPr>
                <w:rFonts w:ascii="Times New Roman" w:hAnsi="Times New Roman" w:cs="Simplified Arabic"/>
                <w:b/>
                <w:bCs/>
                <w:w w:val="80"/>
                <w:sz w:val="24"/>
                <w:szCs w:val="24"/>
                <w:rtl/>
              </w:rPr>
            </w:pPr>
            <w:r w:rsidRPr="00E04712">
              <w:rPr>
                <w:rFonts w:ascii="Times New Roman" w:hAnsi="Times New Roman" w:cs="Simplified Arabic"/>
                <w:b/>
                <w:bCs/>
                <w:w w:val="80"/>
                <w:sz w:val="24"/>
                <w:szCs w:val="24"/>
                <w:rtl/>
              </w:rPr>
              <w:t>أوافق إلى حد ما</w:t>
            </w:r>
          </w:p>
        </w:tc>
        <w:tc>
          <w:tcPr>
            <w:tcW w:w="350" w:type="pct"/>
            <w:shd w:val="clear" w:color="auto" w:fill="D9D9D9" w:themeFill="background1" w:themeFillShade="D9"/>
            <w:vAlign w:val="center"/>
          </w:tcPr>
          <w:p w14:paraId="450C85E3" w14:textId="77777777" w:rsidR="007B09A5" w:rsidRPr="00E04712" w:rsidRDefault="007B09A5" w:rsidP="00E04712">
            <w:pPr>
              <w:spacing w:after="0" w:line="192" w:lineRule="auto"/>
              <w:jc w:val="center"/>
              <w:rPr>
                <w:rFonts w:ascii="Times New Roman" w:hAnsi="Times New Roman" w:cs="Simplified Arabic"/>
                <w:b/>
                <w:bCs/>
                <w:w w:val="80"/>
                <w:sz w:val="24"/>
                <w:szCs w:val="24"/>
                <w:rtl/>
                <w:lang w:bidi="ar-EG"/>
              </w:rPr>
            </w:pPr>
            <w:r w:rsidRPr="00E04712">
              <w:rPr>
                <w:rFonts w:ascii="Times New Roman" w:hAnsi="Times New Roman" w:cs="Simplified Arabic" w:hint="cs"/>
                <w:b/>
                <w:bCs/>
                <w:w w:val="80"/>
                <w:sz w:val="24"/>
                <w:szCs w:val="24"/>
                <w:rtl/>
                <w:lang w:bidi="ar-EG"/>
              </w:rPr>
              <w:t>لا أوافق</w:t>
            </w:r>
          </w:p>
        </w:tc>
        <w:tc>
          <w:tcPr>
            <w:tcW w:w="368" w:type="pct"/>
            <w:shd w:val="clear" w:color="auto" w:fill="D9D9D9" w:themeFill="background1" w:themeFillShade="D9"/>
            <w:vAlign w:val="center"/>
          </w:tcPr>
          <w:p w14:paraId="0C793500" w14:textId="77777777" w:rsidR="007B09A5" w:rsidRPr="00E04712" w:rsidRDefault="007B09A5" w:rsidP="00E04712">
            <w:pPr>
              <w:spacing w:after="0" w:line="192" w:lineRule="auto"/>
              <w:jc w:val="center"/>
              <w:rPr>
                <w:rFonts w:ascii="Times New Roman" w:hAnsi="Times New Roman" w:cs="Simplified Arabic"/>
                <w:b/>
                <w:bCs/>
                <w:w w:val="80"/>
                <w:sz w:val="24"/>
                <w:szCs w:val="24"/>
                <w:rtl/>
              </w:rPr>
            </w:pPr>
            <w:r w:rsidRPr="00E04712">
              <w:rPr>
                <w:rFonts w:ascii="Times New Roman" w:hAnsi="Times New Roman" w:cs="Simplified Arabic" w:hint="cs"/>
                <w:b/>
                <w:bCs/>
                <w:w w:val="80"/>
                <w:sz w:val="24"/>
                <w:szCs w:val="24"/>
                <w:rtl/>
              </w:rPr>
              <w:t>لا أوافق بشدة</w:t>
            </w:r>
          </w:p>
        </w:tc>
        <w:tc>
          <w:tcPr>
            <w:tcW w:w="354" w:type="pct"/>
            <w:gridSpan w:val="2"/>
            <w:vMerge/>
            <w:shd w:val="clear" w:color="auto" w:fill="D9D9D9" w:themeFill="background1" w:themeFillShade="D9"/>
            <w:vAlign w:val="center"/>
          </w:tcPr>
          <w:p w14:paraId="20F30B2E" w14:textId="77777777" w:rsidR="007B09A5" w:rsidRPr="00E04712" w:rsidRDefault="007B09A5" w:rsidP="00E04712">
            <w:pPr>
              <w:spacing w:after="0" w:line="192" w:lineRule="auto"/>
              <w:jc w:val="center"/>
              <w:rPr>
                <w:rFonts w:ascii="Times New Roman" w:hAnsi="Times New Roman" w:cs="Simplified Arabic"/>
                <w:b/>
                <w:bCs/>
                <w:w w:val="80"/>
                <w:sz w:val="24"/>
                <w:szCs w:val="24"/>
                <w:rtl/>
              </w:rPr>
            </w:pPr>
          </w:p>
        </w:tc>
        <w:tc>
          <w:tcPr>
            <w:tcW w:w="372" w:type="pct"/>
            <w:gridSpan w:val="2"/>
            <w:vMerge/>
            <w:shd w:val="clear" w:color="auto" w:fill="D9D9D9" w:themeFill="background1" w:themeFillShade="D9"/>
            <w:vAlign w:val="center"/>
          </w:tcPr>
          <w:p w14:paraId="2700B6CF" w14:textId="77777777" w:rsidR="007B09A5" w:rsidRPr="00E04712" w:rsidRDefault="007B09A5" w:rsidP="00E04712">
            <w:pPr>
              <w:spacing w:after="0" w:line="192" w:lineRule="auto"/>
              <w:jc w:val="center"/>
              <w:rPr>
                <w:rFonts w:ascii="Times New Roman" w:hAnsi="Times New Roman" w:cs="Simplified Arabic"/>
                <w:b/>
                <w:bCs/>
                <w:w w:val="80"/>
                <w:sz w:val="24"/>
                <w:szCs w:val="24"/>
                <w:rtl/>
              </w:rPr>
            </w:pPr>
          </w:p>
        </w:tc>
        <w:tc>
          <w:tcPr>
            <w:tcW w:w="351" w:type="pct"/>
            <w:gridSpan w:val="2"/>
            <w:vMerge/>
            <w:shd w:val="clear" w:color="auto" w:fill="D9D9D9" w:themeFill="background1" w:themeFillShade="D9"/>
            <w:vAlign w:val="center"/>
          </w:tcPr>
          <w:p w14:paraId="6171E788" w14:textId="77777777" w:rsidR="007B09A5" w:rsidRPr="00E04712" w:rsidRDefault="007B09A5" w:rsidP="00E04712">
            <w:pPr>
              <w:spacing w:after="0" w:line="192" w:lineRule="auto"/>
              <w:jc w:val="center"/>
              <w:rPr>
                <w:rFonts w:ascii="Times New Roman" w:hAnsi="Times New Roman" w:cs="Simplified Arabic"/>
                <w:b/>
                <w:bCs/>
                <w:w w:val="80"/>
                <w:sz w:val="24"/>
                <w:szCs w:val="24"/>
                <w:rtl/>
              </w:rPr>
            </w:pPr>
          </w:p>
        </w:tc>
        <w:tc>
          <w:tcPr>
            <w:tcW w:w="412" w:type="pct"/>
            <w:vMerge/>
            <w:shd w:val="clear" w:color="auto" w:fill="D9D9D9" w:themeFill="background1" w:themeFillShade="D9"/>
            <w:vAlign w:val="center"/>
          </w:tcPr>
          <w:p w14:paraId="69CC3F6B" w14:textId="77777777" w:rsidR="007B09A5" w:rsidRPr="00E04712" w:rsidRDefault="007B09A5" w:rsidP="00E04712">
            <w:pPr>
              <w:spacing w:after="0" w:line="192" w:lineRule="auto"/>
              <w:jc w:val="center"/>
              <w:rPr>
                <w:rFonts w:ascii="Times New Roman" w:hAnsi="Times New Roman" w:cs="Simplified Arabic"/>
                <w:b/>
                <w:bCs/>
                <w:w w:val="80"/>
                <w:sz w:val="24"/>
                <w:szCs w:val="24"/>
                <w:rtl/>
              </w:rPr>
            </w:pPr>
          </w:p>
        </w:tc>
      </w:tr>
      <w:tr w:rsidR="007B09A5" w:rsidRPr="00E04712" w14:paraId="2D41901E" w14:textId="77777777" w:rsidTr="00652E10">
        <w:tc>
          <w:tcPr>
            <w:tcW w:w="154" w:type="pct"/>
            <w:vMerge w:val="restart"/>
            <w:vAlign w:val="center"/>
          </w:tcPr>
          <w:p w14:paraId="1FC7129B" w14:textId="77777777" w:rsidR="007B09A5" w:rsidRPr="00E04712" w:rsidRDefault="007B09A5" w:rsidP="00E04712">
            <w:pPr>
              <w:spacing w:after="0" w:line="192" w:lineRule="auto"/>
              <w:jc w:val="center"/>
              <w:rPr>
                <w:rFonts w:ascii="Times New Roman" w:hAnsi="Times New Roman" w:cs="Simplified Arabic"/>
                <w:w w:val="80"/>
                <w:sz w:val="24"/>
                <w:szCs w:val="24"/>
                <w:lang w:bidi="ar-EG"/>
              </w:rPr>
            </w:pPr>
            <w:r w:rsidRPr="00E04712">
              <w:rPr>
                <w:rFonts w:ascii="Times New Roman" w:hAnsi="Times New Roman" w:cs="Simplified Arabic" w:hint="cs"/>
                <w:w w:val="80"/>
                <w:sz w:val="24"/>
                <w:szCs w:val="24"/>
                <w:rtl/>
                <w:lang w:bidi="ar-EG"/>
              </w:rPr>
              <w:t>21</w:t>
            </w:r>
          </w:p>
        </w:tc>
        <w:tc>
          <w:tcPr>
            <w:tcW w:w="1466" w:type="pct"/>
            <w:vMerge w:val="restart"/>
          </w:tcPr>
          <w:p w14:paraId="332176F6" w14:textId="77777777" w:rsidR="007B09A5" w:rsidRPr="00E04712" w:rsidRDefault="007B09A5" w:rsidP="00E04712">
            <w:pPr>
              <w:autoSpaceDE w:val="0"/>
              <w:autoSpaceDN w:val="0"/>
              <w:adjustRightInd w:val="0"/>
              <w:spacing w:after="0" w:line="192" w:lineRule="auto"/>
              <w:jc w:val="center"/>
              <w:rPr>
                <w:rFonts w:ascii="Times New Roman" w:eastAsia="Calibri" w:hAnsi="Times New Roman" w:cs="Simplified Arabic"/>
                <w:w w:val="80"/>
                <w:sz w:val="24"/>
                <w:szCs w:val="24"/>
                <w:rtl/>
                <w:lang w:bidi="ar-EG"/>
              </w:rPr>
            </w:pPr>
            <w:r w:rsidRPr="00E04712">
              <w:rPr>
                <w:rFonts w:ascii="Times New Roman" w:eastAsia="Calibri" w:hAnsi="Times New Roman" w:cs="Simplified Arabic"/>
                <w:w w:val="80"/>
                <w:sz w:val="24"/>
                <w:szCs w:val="24"/>
                <w:rtl/>
                <w:lang w:bidi="ar-EG"/>
              </w:rPr>
              <w:t>تتضمن بعض منشورات التسول الإلكتروني طلب تحويل الأموال عبر وسائل الدفع الرقمية.</w:t>
            </w:r>
          </w:p>
        </w:tc>
        <w:tc>
          <w:tcPr>
            <w:tcW w:w="125" w:type="pct"/>
            <w:shd w:val="clear" w:color="auto" w:fill="D9D9D9" w:themeFill="background1" w:themeFillShade="D9"/>
            <w:vAlign w:val="center"/>
          </w:tcPr>
          <w:p w14:paraId="25DD8D1E" w14:textId="77777777" w:rsidR="007B09A5" w:rsidRPr="00E04712" w:rsidRDefault="007B09A5" w:rsidP="00E04712">
            <w:pPr>
              <w:spacing w:after="0" w:line="192" w:lineRule="auto"/>
              <w:jc w:val="center"/>
              <w:rPr>
                <w:rFonts w:ascii="Times New Roman" w:hAnsi="Times New Roman" w:cs="Simplified Arabic"/>
                <w:w w:val="80"/>
                <w:sz w:val="24"/>
                <w:szCs w:val="24"/>
              </w:rPr>
            </w:pPr>
            <w:r w:rsidRPr="00E04712">
              <w:rPr>
                <w:rFonts w:ascii="Times New Roman" w:hAnsi="Times New Roman" w:cs="Simplified Arabic"/>
                <w:w w:val="80"/>
                <w:sz w:val="24"/>
                <w:szCs w:val="24"/>
                <w:rtl/>
              </w:rPr>
              <w:t>ك</w:t>
            </w:r>
          </w:p>
        </w:tc>
        <w:tc>
          <w:tcPr>
            <w:tcW w:w="348" w:type="pct"/>
            <w:vAlign w:val="center"/>
          </w:tcPr>
          <w:p w14:paraId="3F7B71E5"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23</w:t>
            </w:r>
          </w:p>
        </w:tc>
        <w:tc>
          <w:tcPr>
            <w:tcW w:w="350" w:type="pct"/>
            <w:vAlign w:val="center"/>
          </w:tcPr>
          <w:p w14:paraId="7DCD284B"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59</w:t>
            </w:r>
          </w:p>
        </w:tc>
        <w:tc>
          <w:tcPr>
            <w:tcW w:w="350" w:type="pct"/>
            <w:vAlign w:val="center"/>
          </w:tcPr>
          <w:p w14:paraId="428FB7BD"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20</w:t>
            </w:r>
          </w:p>
        </w:tc>
        <w:tc>
          <w:tcPr>
            <w:tcW w:w="350" w:type="pct"/>
            <w:vAlign w:val="center"/>
          </w:tcPr>
          <w:p w14:paraId="1E88961E"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10</w:t>
            </w:r>
          </w:p>
        </w:tc>
        <w:tc>
          <w:tcPr>
            <w:tcW w:w="368" w:type="pct"/>
            <w:vAlign w:val="center"/>
          </w:tcPr>
          <w:p w14:paraId="78F3C92C"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9</w:t>
            </w:r>
          </w:p>
        </w:tc>
        <w:tc>
          <w:tcPr>
            <w:tcW w:w="354" w:type="pct"/>
            <w:gridSpan w:val="2"/>
            <w:vMerge w:val="restart"/>
            <w:vAlign w:val="center"/>
          </w:tcPr>
          <w:p w14:paraId="3B7999BE"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3.64</w:t>
            </w:r>
          </w:p>
        </w:tc>
        <w:tc>
          <w:tcPr>
            <w:tcW w:w="372" w:type="pct"/>
            <w:gridSpan w:val="2"/>
            <w:vMerge w:val="restart"/>
            <w:vAlign w:val="center"/>
          </w:tcPr>
          <w:p w14:paraId="430BD222"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1.111</w:t>
            </w:r>
          </w:p>
        </w:tc>
        <w:tc>
          <w:tcPr>
            <w:tcW w:w="351" w:type="pct"/>
            <w:gridSpan w:val="2"/>
            <w:vMerge w:val="restart"/>
            <w:vAlign w:val="center"/>
          </w:tcPr>
          <w:p w14:paraId="37894076"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2</w:t>
            </w:r>
          </w:p>
        </w:tc>
        <w:tc>
          <w:tcPr>
            <w:tcW w:w="412" w:type="pct"/>
            <w:vMerge w:val="restart"/>
            <w:vAlign w:val="center"/>
          </w:tcPr>
          <w:p w14:paraId="277ACE1A" w14:textId="77777777" w:rsidR="007B09A5" w:rsidRPr="00E04712" w:rsidRDefault="007B09A5" w:rsidP="00E04712">
            <w:pPr>
              <w:autoSpaceDE w:val="0"/>
              <w:autoSpaceDN w:val="0"/>
              <w:adjustRightInd w:val="0"/>
              <w:spacing w:after="0" w:line="192" w:lineRule="auto"/>
              <w:ind w:right="60"/>
              <w:jc w:val="center"/>
              <w:rPr>
                <w:rFonts w:ascii="Times New Roman" w:hAnsi="Times New Roman" w:cs="Simplified Arabic"/>
                <w:color w:val="000000"/>
                <w:w w:val="80"/>
                <w:sz w:val="24"/>
                <w:szCs w:val="24"/>
                <w:rtl/>
                <w:lang w:bidi="ar-EG"/>
              </w:rPr>
            </w:pPr>
            <w:r w:rsidRPr="00E04712">
              <w:rPr>
                <w:rFonts w:ascii="Times New Roman" w:hAnsi="Times New Roman" w:cs="Simplified Arabic"/>
                <w:color w:val="000000"/>
                <w:w w:val="80"/>
                <w:sz w:val="24"/>
                <w:szCs w:val="24"/>
                <w:rtl/>
                <w:lang w:bidi="ar-EG"/>
              </w:rPr>
              <w:t>عالية</w:t>
            </w:r>
          </w:p>
        </w:tc>
      </w:tr>
      <w:tr w:rsidR="007B09A5" w:rsidRPr="00E04712" w14:paraId="3219A82C" w14:textId="77777777" w:rsidTr="00652E10">
        <w:tc>
          <w:tcPr>
            <w:tcW w:w="154" w:type="pct"/>
            <w:vMerge/>
            <w:vAlign w:val="center"/>
          </w:tcPr>
          <w:p w14:paraId="47428C1D" w14:textId="77777777" w:rsidR="007B09A5" w:rsidRPr="00E04712" w:rsidRDefault="007B09A5" w:rsidP="00E04712">
            <w:pPr>
              <w:spacing w:after="0" w:line="192" w:lineRule="auto"/>
              <w:jc w:val="center"/>
              <w:rPr>
                <w:rFonts w:ascii="Times New Roman" w:hAnsi="Times New Roman" w:cs="Simplified Arabic"/>
                <w:w w:val="80"/>
                <w:sz w:val="24"/>
                <w:szCs w:val="24"/>
                <w:rtl/>
              </w:rPr>
            </w:pPr>
          </w:p>
        </w:tc>
        <w:tc>
          <w:tcPr>
            <w:tcW w:w="1466" w:type="pct"/>
            <w:vMerge/>
            <w:vAlign w:val="center"/>
          </w:tcPr>
          <w:p w14:paraId="5F061DBC" w14:textId="77777777" w:rsidR="007B09A5" w:rsidRPr="00E04712" w:rsidRDefault="007B09A5" w:rsidP="00E04712">
            <w:pPr>
              <w:spacing w:after="0" w:line="192" w:lineRule="auto"/>
              <w:jc w:val="center"/>
              <w:rPr>
                <w:rFonts w:ascii="Times New Roman" w:hAnsi="Times New Roman" w:cs="Simplified Arabic"/>
                <w:w w:val="80"/>
                <w:sz w:val="24"/>
                <w:szCs w:val="24"/>
                <w:rtl/>
              </w:rPr>
            </w:pPr>
          </w:p>
        </w:tc>
        <w:tc>
          <w:tcPr>
            <w:tcW w:w="125" w:type="pct"/>
            <w:shd w:val="clear" w:color="auto" w:fill="D9D9D9" w:themeFill="background1" w:themeFillShade="D9"/>
            <w:vAlign w:val="center"/>
          </w:tcPr>
          <w:p w14:paraId="08AF900A" w14:textId="77777777" w:rsidR="007B09A5" w:rsidRPr="00E04712" w:rsidRDefault="007B09A5" w:rsidP="00E04712">
            <w:pPr>
              <w:spacing w:after="0" w:line="192" w:lineRule="auto"/>
              <w:jc w:val="center"/>
              <w:rPr>
                <w:rFonts w:ascii="Times New Roman" w:hAnsi="Times New Roman" w:cs="Simplified Arabic"/>
                <w:w w:val="80"/>
                <w:sz w:val="24"/>
                <w:szCs w:val="24"/>
              </w:rPr>
            </w:pPr>
            <w:r w:rsidRPr="00E04712">
              <w:rPr>
                <w:rFonts w:ascii="Times New Roman" w:hAnsi="Times New Roman" w:cs="Simplified Arabic"/>
                <w:w w:val="80"/>
                <w:sz w:val="24"/>
                <w:szCs w:val="24"/>
                <w:rtl/>
              </w:rPr>
              <w:t>%</w:t>
            </w:r>
          </w:p>
        </w:tc>
        <w:tc>
          <w:tcPr>
            <w:tcW w:w="348" w:type="pct"/>
            <w:vAlign w:val="center"/>
          </w:tcPr>
          <w:p w14:paraId="523581D6"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19.0</w:t>
            </w:r>
          </w:p>
        </w:tc>
        <w:tc>
          <w:tcPr>
            <w:tcW w:w="350" w:type="pct"/>
            <w:vAlign w:val="center"/>
          </w:tcPr>
          <w:p w14:paraId="69C2BD0A"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48.8</w:t>
            </w:r>
          </w:p>
        </w:tc>
        <w:tc>
          <w:tcPr>
            <w:tcW w:w="350" w:type="pct"/>
            <w:vAlign w:val="center"/>
          </w:tcPr>
          <w:p w14:paraId="6EDB21B7"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16.5</w:t>
            </w:r>
          </w:p>
        </w:tc>
        <w:tc>
          <w:tcPr>
            <w:tcW w:w="350" w:type="pct"/>
            <w:vAlign w:val="center"/>
          </w:tcPr>
          <w:p w14:paraId="67A957B3"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8.3</w:t>
            </w:r>
          </w:p>
        </w:tc>
        <w:tc>
          <w:tcPr>
            <w:tcW w:w="368" w:type="pct"/>
            <w:vAlign w:val="center"/>
          </w:tcPr>
          <w:p w14:paraId="66964F5B"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7.4</w:t>
            </w:r>
          </w:p>
        </w:tc>
        <w:tc>
          <w:tcPr>
            <w:tcW w:w="354" w:type="pct"/>
            <w:gridSpan w:val="2"/>
            <w:vMerge/>
            <w:vAlign w:val="center"/>
          </w:tcPr>
          <w:p w14:paraId="2F6F5464"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p>
        </w:tc>
        <w:tc>
          <w:tcPr>
            <w:tcW w:w="372" w:type="pct"/>
            <w:gridSpan w:val="2"/>
            <w:vMerge/>
            <w:vAlign w:val="center"/>
          </w:tcPr>
          <w:p w14:paraId="5D053D3E"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p>
        </w:tc>
        <w:tc>
          <w:tcPr>
            <w:tcW w:w="351" w:type="pct"/>
            <w:gridSpan w:val="2"/>
            <w:vMerge/>
            <w:vAlign w:val="center"/>
          </w:tcPr>
          <w:p w14:paraId="2D0B6737"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w w:val="80"/>
                <w:sz w:val="24"/>
                <w:szCs w:val="24"/>
                <w:rtl/>
              </w:rPr>
            </w:pPr>
          </w:p>
        </w:tc>
        <w:tc>
          <w:tcPr>
            <w:tcW w:w="412" w:type="pct"/>
            <w:vMerge/>
            <w:vAlign w:val="center"/>
          </w:tcPr>
          <w:p w14:paraId="29836DD7"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w w:val="80"/>
                <w:sz w:val="24"/>
                <w:szCs w:val="24"/>
                <w:rtl/>
              </w:rPr>
            </w:pPr>
          </w:p>
        </w:tc>
      </w:tr>
      <w:tr w:rsidR="007B09A5" w:rsidRPr="00E04712" w14:paraId="693F9F8A" w14:textId="77777777" w:rsidTr="00652E10">
        <w:tc>
          <w:tcPr>
            <w:tcW w:w="154" w:type="pct"/>
            <w:vMerge w:val="restart"/>
            <w:vAlign w:val="center"/>
          </w:tcPr>
          <w:p w14:paraId="1D557C60" w14:textId="77777777" w:rsidR="007B09A5" w:rsidRPr="00E04712" w:rsidRDefault="007B09A5" w:rsidP="00E04712">
            <w:pPr>
              <w:spacing w:after="0" w:line="192" w:lineRule="auto"/>
              <w:jc w:val="center"/>
              <w:rPr>
                <w:rFonts w:ascii="Times New Roman" w:hAnsi="Times New Roman" w:cs="Simplified Arabic"/>
                <w:w w:val="80"/>
                <w:sz w:val="24"/>
                <w:szCs w:val="24"/>
                <w:rtl/>
              </w:rPr>
            </w:pPr>
            <w:r w:rsidRPr="00E04712">
              <w:rPr>
                <w:rFonts w:ascii="Times New Roman" w:hAnsi="Times New Roman" w:cs="Simplified Arabic" w:hint="cs"/>
                <w:w w:val="80"/>
                <w:sz w:val="24"/>
                <w:szCs w:val="24"/>
                <w:rtl/>
              </w:rPr>
              <w:t>22</w:t>
            </w:r>
          </w:p>
        </w:tc>
        <w:tc>
          <w:tcPr>
            <w:tcW w:w="1466" w:type="pct"/>
            <w:vMerge w:val="restart"/>
          </w:tcPr>
          <w:p w14:paraId="739120ED"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w w:val="80"/>
                <w:sz w:val="24"/>
                <w:szCs w:val="24"/>
                <w:rtl/>
                <w:lang w:bidi="ar-KW"/>
              </w:rPr>
            </w:pPr>
            <w:r w:rsidRPr="00E04712">
              <w:rPr>
                <w:rFonts w:ascii="Times New Roman" w:hAnsi="Times New Roman" w:cs="Simplified Arabic"/>
                <w:w w:val="80"/>
                <w:sz w:val="24"/>
                <w:szCs w:val="24"/>
                <w:rtl/>
                <w:lang w:bidi="ar-KW"/>
              </w:rPr>
              <w:t>يضع بعض الأشخاص أرقام حسابات أو روابط تحويل مالي في منشوراتهم.</w:t>
            </w:r>
          </w:p>
        </w:tc>
        <w:tc>
          <w:tcPr>
            <w:tcW w:w="125" w:type="pct"/>
            <w:shd w:val="clear" w:color="auto" w:fill="D9D9D9" w:themeFill="background1" w:themeFillShade="D9"/>
            <w:vAlign w:val="center"/>
          </w:tcPr>
          <w:p w14:paraId="21A90AD4" w14:textId="77777777" w:rsidR="007B09A5" w:rsidRPr="00E04712" w:rsidRDefault="007B09A5" w:rsidP="00E04712">
            <w:pPr>
              <w:spacing w:after="0" w:line="192" w:lineRule="auto"/>
              <w:jc w:val="center"/>
              <w:rPr>
                <w:rFonts w:ascii="Times New Roman" w:hAnsi="Times New Roman" w:cs="Simplified Arabic"/>
                <w:w w:val="80"/>
                <w:sz w:val="24"/>
                <w:szCs w:val="24"/>
              </w:rPr>
            </w:pPr>
            <w:r w:rsidRPr="00E04712">
              <w:rPr>
                <w:rFonts w:ascii="Times New Roman" w:hAnsi="Times New Roman" w:cs="Simplified Arabic"/>
                <w:w w:val="80"/>
                <w:sz w:val="24"/>
                <w:szCs w:val="24"/>
                <w:rtl/>
              </w:rPr>
              <w:t>ك</w:t>
            </w:r>
          </w:p>
        </w:tc>
        <w:tc>
          <w:tcPr>
            <w:tcW w:w="348" w:type="pct"/>
            <w:vAlign w:val="center"/>
          </w:tcPr>
          <w:p w14:paraId="6D111BB0"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22</w:t>
            </w:r>
          </w:p>
        </w:tc>
        <w:tc>
          <w:tcPr>
            <w:tcW w:w="350" w:type="pct"/>
            <w:vAlign w:val="center"/>
          </w:tcPr>
          <w:p w14:paraId="44602360"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48</w:t>
            </w:r>
          </w:p>
        </w:tc>
        <w:tc>
          <w:tcPr>
            <w:tcW w:w="350" w:type="pct"/>
            <w:vAlign w:val="center"/>
          </w:tcPr>
          <w:p w14:paraId="3739FE34"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30</w:t>
            </w:r>
          </w:p>
        </w:tc>
        <w:tc>
          <w:tcPr>
            <w:tcW w:w="350" w:type="pct"/>
            <w:vAlign w:val="center"/>
          </w:tcPr>
          <w:p w14:paraId="46D9F30C"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11</w:t>
            </w:r>
          </w:p>
        </w:tc>
        <w:tc>
          <w:tcPr>
            <w:tcW w:w="368" w:type="pct"/>
            <w:vAlign w:val="center"/>
          </w:tcPr>
          <w:p w14:paraId="324DEB40"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10</w:t>
            </w:r>
          </w:p>
        </w:tc>
        <w:tc>
          <w:tcPr>
            <w:tcW w:w="354" w:type="pct"/>
            <w:gridSpan w:val="2"/>
            <w:vMerge w:val="restart"/>
            <w:vAlign w:val="center"/>
          </w:tcPr>
          <w:p w14:paraId="7246D28F"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3.50</w:t>
            </w:r>
          </w:p>
        </w:tc>
        <w:tc>
          <w:tcPr>
            <w:tcW w:w="372" w:type="pct"/>
            <w:gridSpan w:val="2"/>
            <w:vMerge w:val="restart"/>
            <w:vAlign w:val="center"/>
          </w:tcPr>
          <w:p w14:paraId="2208AFC3"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1.141</w:t>
            </w:r>
          </w:p>
        </w:tc>
        <w:tc>
          <w:tcPr>
            <w:tcW w:w="351" w:type="pct"/>
            <w:gridSpan w:val="2"/>
            <w:vMerge w:val="restart"/>
            <w:vAlign w:val="center"/>
          </w:tcPr>
          <w:p w14:paraId="424B9066"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4</w:t>
            </w:r>
          </w:p>
        </w:tc>
        <w:tc>
          <w:tcPr>
            <w:tcW w:w="412" w:type="pct"/>
            <w:vMerge w:val="restart"/>
            <w:vAlign w:val="center"/>
          </w:tcPr>
          <w:p w14:paraId="67EF7A9C"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w w:val="80"/>
                <w:sz w:val="24"/>
                <w:szCs w:val="24"/>
                <w:rtl/>
              </w:rPr>
            </w:pPr>
            <w:r w:rsidRPr="00E04712">
              <w:rPr>
                <w:rFonts w:ascii="Times New Roman" w:hAnsi="Times New Roman" w:cs="Simplified Arabic"/>
                <w:color w:val="000000"/>
                <w:w w:val="80"/>
                <w:sz w:val="24"/>
                <w:szCs w:val="24"/>
                <w:rtl/>
              </w:rPr>
              <w:t>عالية</w:t>
            </w:r>
          </w:p>
        </w:tc>
      </w:tr>
      <w:tr w:rsidR="007B09A5" w:rsidRPr="00E04712" w14:paraId="3095C708" w14:textId="77777777" w:rsidTr="00652E10">
        <w:tc>
          <w:tcPr>
            <w:tcW w:w="154" w:type="pct"/>
            <w:vMerge/>
            <w:vAlign w:val="center"/>
          </w:tcPr>
          <w:p w14:paraId="48D86E6A" w14:textId="77777777" w:rsidR="007B09A5" w:rsidRPr="00E04712" w:rsidRDefault="007B09A5" w:rsidP="00E04712">
            <w:pPr>
              <w:spacing w:after="0" w:line="192" w:lineRule="auto"/>
              <w:jc w:val="center"/>
              <w:rPr>
                <w:rFonts w:ascii="Times New Roman" w:hAnsi="Times New Roman" w:cs="Simplified Arabic"/>
                <w:w w:val="80"/>
                <w:sz w:val="24"/>
                <w:szCs w:val="24"/>
                <w:rtl/>
              </w:rPr>
            </w:pPr>
          </w:p>
        </w:tc>
        <w:tc>
          <w:tcPr>
            <w:tcW w:w="1466" w:type="pct"/>
            <w:vMerge/>
            <w:vAlign w:val="center"/>
          </w:tcPr>
          <w:p w14:paraId="3210A6F5" w14:textId="77777777" w:rsidR="007B09A5" w:rsidRPr="00E04712" w:rsidRDefault="007B09A5" w:rsidP="00E04712">
            <w:pPr>
              <w:spacing w:after="0" w:line="192" w:lineRule="auto"/>
              <w:jc w:val="center"/>
              <w:rPr>
                <w:rFonts w:ascii="Times New Roman" w:hAnsi="Times New Roman" w:cs="Simplified Arabic"/>
                <w:w w:val="80"/>
                <w:sz w:val="24"/>
                <w:szCs w:val="24"/>
                <w:rtl/>
              </w:rPr>
            </w:pPr>
          </w:p>
        </w:tc>
        <w:tc>
          <w:tcPr>
            <w:tcW w:w="125" w:type="pct"/>
            <w:shd w:val="clear" w:color="auto" w:fill="D9D9D9" w:themeFill="background1" w:themeFillShade="D9"/>
            <w:vAlign w:val="center"/>
          </w:tcPr>
          <w:p w14:paraId="43E1E5A9" w14:textId="77777777" w:rsidR="007B09A5" w:rsidRPr="00E04712" w:rsidRDefault="007B09A5" w:rsidP="00E04712">
            <w:pPr>
              <w:spacing w:after="0" w:line="192" w:lineRule="auto"/>
              <w:jc w:val="center"/>
              <w:rPr>
                <w:rFonts w:ascii="Times New Roman" w:hAnsi="Times New Roman" w:cs="Simplified Arabic"/>
                <w:w w:val="80"/>
                <w:sz w:val="24"/>
                <w:szCs w:val="24"/>
              </w:rPr>
            </w:pPr>
            <w:r w:rsidRPr="00E04712">
              <w:rPr>
                <w:rFonts w:ascii="Times New Roman" w:hAnsi="Times New Roman" w:cs="Simplified Arabic"/>
                <w:w w:val="80"/>
                <w:sz w:val="24"/>
                <w:szCs w:val="24"/>
                <w:rtl/>
              </w:rPr>
              <w:t>%</w:t>
            </w:r>
          </w:p>
        </w:tc>
        <w:tc>
          <w:tcPr>
            <w:tcW w:w="348" w:type="pct"/>
            <w:vAlign w:val="center"/>
          </w:tcPr>
          <w:p w14:paraId="4C346A5F"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18.2</w:t>
            </w:r>
          </w:p>
        </w:tc>
        <w:tc>
          <w:tcPr>
            <w:tcW w:w="350" w:type="pct"/>
            <w:vAlign w:val="center"/>
          </w:tcPr>
          <w:p w14:paraId="11E1A085"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39.7</w:t>
            </w:r>
          </w:p>
        </w:tc>
        <w:tc>
          <w:tcPr>
            <w:tcW w:w="350" w:type="pct"/>
            <w:vAlign w:val="center"/>
          </w:tcPr>
          <w:p w14:paraId="17D7D846"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24.8</w:t>
            </w:r>
          </w:p>
        </w:tc>
        <w:tc>
          <w:tcPr>
            <w:tcW w:w="350" w:type="pct"/>
            <w:vAlign w:val="center"/>
          </w:tcPr>
          <w:p w14:paraId="4E90B39F"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9.1</w:t>
            </w:r>
          </w:p>
        </w:tc>
        <w:tc>
          <w:tcPr>
            <w:tcW w:w="368" w:type="pct"/>
            <w:vAlign w:val="center"/>
          </w:tcPr>
          <w:p w14:paraId="2047AB76"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8.3</w:t>
            </w:r>
          </w:p>
        </w:tc>
        <w:tc>
          <w:tcPr>
            <w:tcW w:w="354" w:type="pct"/>
            <w:gridSpan w:val="2"/>
            <w:vMerge/>
            <w:vAlign w:val="center"/>
          </w:tcPr>
          <w:p w14:paraId="78899964"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p>
        </w:tc>
        <w:tc>
          <w:tcPr>
            <w:tcW w:w="372" w:type="pct"/>
            <w:gridSpan w:val="2"/>
            <w:vMerge/>
            <w:vAlign w:val="center"/>
          </w:tcPr>
          <w:p w14:paraId="51CE9520"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p>
        </w:tc>
        <w:tc>
          <w:tcPr>
            <w:tcW w:w="351" w:type="pct"/>
            <w:gridSpan w:val="2"/>
            <w:vMerge/>
            <w:vAlign w:val="center"/>
          </w:tcPr>
          <w:p w14:paraId="7D3BD9F1" w14:textId="77777777" w:rsidR="007B09A5" w:rsidRPr="00E04712" w:rsidRDefault="007B09A5" w:rsidP="00E04712">
            <w:pPr>
              <w:spacing w:after="0" w:line="192" w:lineRule="auto"/>
              <w:jc w:val="center"/>
              <w:rPr>
                <w:rFonts w:ascii="Times New Roman" w:hAnsi="Times New Roman" w:cs="Simplified Arabic"/>
                <w:w w:val="80"/>
                <w:sz w:val="24"/>
                <w:szCs w:val="24"/>
                <w:rtl/>
              </w:rPr>
            </w:pPr>
          </w:p>
        </w:tc>
        <w:tc>
          <w:tcPr>
            <w:tcW w:w="412" w:type="pct"/>
            <w:vMerge/>
            <w:vAlign w:val="center"/>
          </w:tcPr>
          <w:p w14:paraId="7C24F346" w14:textId="77777777" w:rsidR="007B09A5" w:rsidRPr="00E04712" w:rsidRDefault="007B09A5" w:rsidP="00E04712">
            <w:pPr>
              <w:spacing w:after="0" w:line="192" w:lineRule="auto"/>
              <w:jc w:val="center"/>
              <w:rPr>
                <w:rFonts w:ascii="Times New Roman" w:hAnsi="Times New Roman" w:cs="Simplified Arabic"/>
                <w:w w:val="80"/>
                <w:sz w:val="24"/>
                <w:szCs w:val="24"/>
                <w:rtl/>
              </w:rPr>
            </w:pPr>
          </w:p>
        </w:tc>
      </w:tr>
      <w:tr w:rsidR="007B09A5" w:rsidRPr="00E04712" w14:paraId="665D16FA" w14:textId="77777777" w:rsidTr="00652E10">
        <w:tc>
          <w:tcPr>
            <w:tcW w:w="154" w:type="pct"/>
            <w:vMerge w:val="restart"/>
            <w:vAlign w:val="center"/>
          </w:tcPr>
          <w:p w14:paraId="7D014875" w14:textId="77777777" w:rsidR="007B09A5" w:rsidRPr="00E04712" w:rsidRDefault="007B09A5" w:rsidP="00E04712">
            <w:pPr>
              <w:spacing w:after="0" w:line="192" w:lineRule="auto"/>
              <w:jc w:val="center"/>
              <w:rPr>
                <w:rFonts w:ascii="Times New Roman" w:hAnsi="Times New Roman" w:cs="Simplified Arabic"/>
                <w:w w:val="80"/>
                <w:sz w:val="24"/>
                <w:szCs w:val="24"/>
                <w:rtl/>
              </w:rPr>
            </w:pPr>
            <w:r w:rsidRPr="00E04712">
              <w:rPr>
                <w:rFonts w:ascii="Times New Roman" w:hAnsi="Times New Roman" w:cs="Simplified Arabic" w:hint="cs"/>
                <w:w w:val="80"/>
                <w:sz w:val="24"/>
                <w:szCs w:val="24"/>
                <w:rtl/>
              </w:rPr>
              <w:t>23</w:t>
            </w:r>
          </w:p>
        </w:tc>
        <w:tc>
          <w:tcPr>
            <w:tcW w:w="1466" w:type="pct"/>
            <w:vMerge w:val="restart"/>
          </w:tcPr>
          <w:p w14:paraId="3545A671"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w w:val="80"/>
                <w:sz w:val="24"/>
                <w:szCs w:val="24"/>
                <w:rtl/>
                <w:lang w:bidi="ar-KW"/>
              </w:rPr>
            </w:pPr>
            <w:r w:rsidRPr="00E04712">
              <w:rPr>
                <w:rFonts w:ascii="Times New Roman" w:hAnsi="Times New Roman" w:cs="Simplified Arabic"/>
                <w:w w:val="80"/>
                <w:sz w:val="24"/>
                <w:szCs w:val="24"/>
                <w:rtl/>
                <w:lang w:bidi="ar-KW"/>
              </w:rPr>
              <w:t>قد يطلب أصحاب هذه المنشورات إرسال المساعدة عبر تطبيقات التحويل الإلكتروني.</w:t>
            </w:r>
          </w:p>
        </w:tc>
        <w:tc>
          <w:tcPr>
            <w:tcW w:w="125" w:type="pct"/>
            <w:shd w:val="clear" w:color="auto" w:fill="D9D9D9" w:themeFill="background1" w:themeFillShade="D9"/>
            <w:vAlign w:val="center"/>
          </w:tcPr>
          <w:p w14:paraId="4C0F134B" w14:textId="77777777" w:rsidR="007B09A5" w:rsidRPr="00E04712" w:rsidRDefault="007B09A5" w:rsidP="00E04712">
            <w:pPr>
              <w:spacing w:after="0" w:line="192" w:lineRule="auto"/>
              <w:jc w:val="center"/>
              <w:rPr>
                <w:rFonts w:ascii="Times New Roman" w:hAnsi="Times New Roman" w:cs="Simplified Arabic"/>
                <w:w w:val="80"/>
                <w:sz w:val="24"/>
                <w:szCs w:val="24"/>
              </w:rPr>
            </w:pPr>
            <w:r w:rsidRPr="00E04712">
              <w:rPr>
                <w:rFonts w:ascii="Times New Roman" w:hAnsi="Times New Roman" w:cs="Simplified Arabic"/>
                <w:w w:val="80"/>
                <w:sz w:val="24"/>
                <w:szCs w:val="24"/>
                <w:rtl/>
              </w:rPr>
              <w:t>ك</w:t>
            </w:r>
          </w:p>
        </w:tc>
        <w:tc>
          <w:tcPr>
            <w:tcW w:w="348" w:type="pct"/>
            <w:vAlign w:val="center"/>
          </w:tcPr>
          <w:p w14:paraId="796400B4"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17</w:t>
            </w:r>
          </w:p>
        </w:tc>
        <w:tc>
          <w:tcPr>
            <w:tcW w:w="350" w:type="pct"/>
            <w:vAlign w:val="center"/>
          </w:tcPr>
          <w:p w14:paraId="0C7BFF24"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56</w:t>
            </w:r>
          </w:p>
        </w:tc>
        <w:tc>
          <w:tcPr>
            <w:tcW w:w="350" w:type="pct"/>
            <w:vAlign w:val="center"/>
          </w:tcPr>
          <w:p w14:paraId="0BF7C466"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28</w:t>
            </w:r>
          </w:p>
        </w:tc>
        <w:tc>
          <w:tcPr>
            <w:tcW w:w="350" w:type="pct"/>
            <w:vAlign w:val="center"/>
          </w:tcPr>
          <w:p w14:paraId="3B3638FF"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9</w:t>
            </w:r>
          </w:p>
        </w:tc>
        <w:tc>
          <w:tcPr>
            <w:tcW w:w="368" w:type="pct"/>
            <w:vAlign w:val="center"/>
          </w:tcPr>
          <w:p w14:paraId="2A357477"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11</w:t>
            </w:r>
          </w:p>
        </w:tc>
        <w:tc>
          <w:tcPr>
            <w:tcW w:w="354" w:type="pct"/>
            <w:gridSpan w:val="2"/>
            <w:vMerge w:val="restart"/>
            <w:vAlign w:val="center"/>
          </w:tcPr>
          <w:p w14:paraId="5FC1CD4C"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3.49</w:t>
            </w:r>
          </w:p>
        </w:tc>
        <w:tc>
          <w:tcPr>
            <w:tcW w:w="372" w:type="pct"/>
            <w:gridSpan w:val="2"/>
            <w:vMerge w:val="restart"/>
            <w:vAlign w:val="center"/>
          </w:tcPr>
          <w:p w14:paraId="28EDD52C"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1.111</w:t>
            </w:r>
          </w:p>
        </w:tc>
        <w:tc>
          <w:tcPr>
            <w:tcW w:w="351" w:type="pct"/>
            <w:gridSpan w:val="2"/>
            <w:vMerge w:val="restart"/>
            <w:vAlign w:val="center"/>
          </w:tcPr>
          <w:p w14:paraId="4717B66D"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5</w:t>
            </w:r>
          </w:p>
        </w:tc>
        <w:tc>
          <w:tcPr>
            <w:tcW w:w="412" w:type="pct"/>
            <w:vMerge w:val="restart"/>
            <w:vAlign w:val="center"/>
          </w:tcPr>
          <w:p w14:paraId="73BE4B56"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w w:val="80"/>
                <w:sz w:val="24"/>
                <w:szCs w:val="24"/>
                <w:rtl/>
              </w:rPr>
            </w:pPr>
            <w:r w:rsidRPr="00E04712">
              <w:rPr>
                <w:rFonts w:ascii="Times New Roman" w:hAnsi="Times New Roman" w:cs="Simplified Arabic"/>
                <w:color w:val="000000"/>
                <w:w w:val="80"/>
                <w:sz w:val="24"/>
                <w:szCs w:val="24"/>
                <w:rtl/>
              </w:rPr>
              <w:t>عالية</w:t>
            </w:r>
          </w:p>
        </w:tc>
      </w:tr>
      <w:tr w:rsidR="007B09A5" w:rsidRPr="00E04712" w14:paraId="6A4B34F7" w14:textId="77777777" w:rsidTr="00652E10">
        <w:tc>
          <w:tcPr>
            <w:tcW w:w="154" w:type="pct"/>
            <w:vMerge/>
            <w:vAlign w:val="center"/>
          </w:tcPr>
          <w:p w14:paraId="1C477506" w14:textId="77777777" w:rsidR="007B09A5" w:rsidRPr="00E04712" w:rsidRDefault="007B09A5" w:rsidP="00E04712">
            <w:pPr>
              <w:spacing w:after="0" w:line="192" w:lineRule="auto"/>
              <w:jc w:val="center"/>
              <w:rPr>
                <w:rFonts w:ascii="Times New Roman" w:hAnsi="Times New Roman" w:cs="Simplified Arabic"/>
                <w:w w:val="80"/>
                <w:sz w:val="24"/>
                <w:szCs w:val="24"/>
                <w:rtl/>
              </w:rPr>
            </w:pPr>
          </w:p>
        </w:tc>
        <w:tc>
          <w:tcPr>
            <w:tcW w:w="1466" w:type="pct"/>
            <w:vMerge/>
            <w:vAlign w:val="center"/>
          </w:tcPr>
          <w:p w14:paraId="7C6138D9" w14:textId="77777777" w:rsidR="007B09A5" w:rsidRPr="00E04712" w:rsidRDefault="007B09A5" w:rsidP="00E04712">
            <w:pPr>
              <w:spacing w:after="0" w:line="192" w:lineRule="auto"/>
              <w:jc w:val="center"/>
              <w:rPr>
                <w:rFonts w:ascii="Times New Roman" w:hAnsi="Times New Roman" w:cs="Simplified Arabic"/>
                <w:w w:val="80"/>
                <w:sz w:val="24"/>
                <w:szCs w:val="24"/>
                <w:rtl/>
              </w:rPr>
            </w:pPr>
          </w:p>
        </w:tc>
        <w:tc>
          <w:tcPr>
            <w:tcW w:w="125" w:type="pct"/>
            <w:shd w:val="clear" w:color="auto" w:fill="D9D9D9" w:themeFill="background1" w:themeFillShade="D9"/>
            <w:vAlign w:val="center"/>
          </w:tcPr>
          <w:p w14:paraId="38CEDC96" w14:textId="77777777" w:rsidR="007B09A5" w:rsidRPr="00E04712" w:rsidRDefault="007B09A5" w:rsidP="00E04712">
            <w:pPr>
              <w:spacing w:after="0" w:line="192" w:lineRule="auto"/>
              <w:jc w:val="center"/>
              <w:rPr>
                <w:rFonts w:ascii="Times New Roman" w:hAnsi="Times New Roman" w:cs="Simplified Arabic"/>
                <w:w w:val="80"/>
                <w:sz w:val="24"/>
                <w:szCs w:val="24"/>
              </w:rPr>
            </w:pPr>
            <w:r w:rsidRPr="00E04712">
              <w:rPr>
                <w:rFonts w:ascii="Times New Roman" w:hAnsi="Times New Roman" w:cs="Simplified Arabic"/>
                <w:w w:val="80"/>
                <w:sz w:val="24"/>
                <w:szCs w:val="24"/>
                <w:rtl/>
              </w:rPr>
              <w:t>%</w:t>
            </w:r>
          </w:p>
        </w:tc>
        <w:tc>
          <w:tcPr>
            <w:tcW w:w="348" w:type="pct"/>
            <w:vAlign w:val="center"/>
          </w:tcPr>
          <w:p w14:paraId="72F134CA"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14.0</w:t>
            </w:r>
          </w:p>
        </w:tc>
        <w:tc>
          <w:tcPr>
            <w:tcW w:w="350" w:type="pct"/>
            <w:vAlign w:val="center"/>
          </w:tcPr>
          <w:p w14:paraId="2A832278"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46.3</w:t>
            </w:r>
          </w:p>
        </w:tc>
        <w:tc>
          <w:tcPr>
            <w:tcW w:w="350" w:type="pct"/>
            <w:vAlign w:val="center"/>
          </w:tcPr>
          <w:p w14:paraId="03CE1D74"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23.1</w:t>
            </w:r>
          </w:p>
        </w:tc>
        <w:tc>
          <w:tcPr>
            <w:tcW w:w="350" w:type="pct"/>
            <w:vAlign w:val="center"/>
          </w:tcPr>
          <w:p w14:paraId="154CA60A"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7.4</w:t>
            </w:r>
          </w:p>
        </w:tc>
        <w:tc>
          <w:tcPr>
            <w:tcW w:w="368" w:type="pct"/>
            <w:vAlign w:val="center"/>
          </w:tcPr>
          <w:p w14:paraId="388A7845"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9.1</w:t>
            </w:r>
          </w:p>
        </w:tc>
        <w:tc>
          <w:tcPr>
            <w:tcW w:w="354" w:type="pct"/>
            <w:gridSpan w:val="2"/>
            <w:vMerge/>
            <w:vAlign w:val="center"/>
          </w:tcPr>
          <w:p w14:paraId="3334B01B"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p>
        </w:tc>
        <w:tc>
          <w:tcPr>
            <w:tcW w:w="372" w:type="pct"/>
            <w:gridSpan w:val="2"/>
            <w:vMerge/>
            <w:vAlign w:val="center"/>
          </w:tcPr>
          <w:p w14:paraId="0754C8C4" w14:textId="77777777" w:rsidR="007B09A5" w:rsidRPr="00E04712" w:rsidRDefault="007B09A5" w:rsidP="00E04712">
            <w:pPr>
              <w:spacing w:after="0" w:line="192" w:lineRule="auto"/>
              <w:jc w:val="center"/>
              <w:rPr>
                <w:rFonts w:ascii="Times New Roman" w:hAnsi="Times New Roman" w:cs="Simplified Arabic"/>
                <w:w w:val="80"/>
                <w:sz w:val="24"/>
                <w:szCs w:val="24"/>
              </w:rPr>
            </w:pPr>
          </w:p>
        </w:tc>
        <w:tc>
          <w:tcPr>
            <w:tcW w:w="351" w:type="pct"/>
            <w:gridSpan w:val="2"/>
            <w:vMerge/>
            <w:vAlign w:val="center"/>
          </w:tcPr>
          <w:p w14:paraId="5AA6A938" w14:textId="77777777" w:rsidR="007B09A5" w:rsidRPr="00E04712" w:rsidRDefault="007B09A5" w:rsidP="00E04712">
            <w:pPr>
              <w:spacing w:after="0" w:line="192" w:lineRule="auto"/>
              <w:jc w:val="center"/>
              <w:rPr>
                <w:rFonts w:ascii="Times New Roman" w:hAnsi="Times New Roman" w:cs="Simplified Arabic"/>
                <w:w w:val="80"/>
                <w:sz w:val="24"/>
                <w:szCs w:val="24"/>
                <w:rtl/>
              </w:rPr>
            </w:pPr>
          </w:p>
        </w:tc>
        <w:tc>
          <w:tcPr>
            <w:tcW w:w="412" w:type="pct"/>
            <w:vMerge/>
            <w:vAlign w:val="center"/>
          </w:tcPr>
          <w:p w14:paraId="46B6B504" w14:textId="77777777" w:rsidR="007B09A5" w:rsidRPr="00E04712" w:rsidRDefault="007B09A5" w:rsidP="00E04712">
            <w:pPr>
              <w:spacing w:after="0" w:line="192" w:lineRule="auto"/>
              <w:jc w:val="center"/>
              <w:rPr>
                <w:rFonts w:ascii="Times New Roman" w:hAnsi="Times New Roman" w:cs="Simplified Arabic"/>
                <w:w w:val="80"/>
                <w:sz w:val="24"/>
                <w:szCs w:val="24"/>
                <w:rtl/>
              </w:rPr>
            </w:pPr>
          </w:p>
        </w:tc>
      </w:tr>
      <w:tr w:rsidR="007B09A5" w:rsidRPr="00E04712" w14:paraId="3BACCB1B" w14:textId="77777777" w:rsidTr="00652E10">
        <w:tc>
          <w:tcPr>
            <w:tcW w:w="154" w:type="pct"/>
            <w:vMerge w:val="restart"/>
            <w:vAlign w:val="center"/>
          </w:tcPr>
          <w:p w14:paraId="623BD1C1" w14:textId="77777777" w:rsidR="007B09A5" w:rsidRPr="00E04712" w:rsidRDefault="007B09A5" w:rsidP="00E04712">
            <w:pPr>
              <w:spacing w:after="0" w:line="192" w:lineRule="auto"/>
              <w:jc w:val="center"/>
              <w:rPr>
                <w:rFonts w:ascii="Times New Roman" w:hAnsi="Times New Roman" w:cs="Simplified Arabic"/>
                <w:w w:val="80"/>
                <w:sz w:val="24"/>
                <w:szCs w:val="24"/>
                <w:rtl/>
              </w:rPr>
            </w:pPr>
            <w:r w:rsidRPr="00E04712">
              <w:rPr>
                <w:rFonts w:ascii="Times New Roman" w:hAnsi="Times New Roman" w:cs="Simplified Arabic" w:hint="cs"/>
                <w:w w:val="80"/>
                <w:sz w:val="24"/>
                <w:szCs w:val="24"/>
                <w:rtl/>
              </w:rPr>
              <w:t>24</w:t>
            </w:r>
          </w:p>
        </w:tc>
        <w:tc>
          <w:tcPr>
            <w:tcW w:w="1466" w:type="pct"/>
            <w:vMerge w:val="restart"/>
          </w:tcPr>
          <w:p w14:paraId="2BEAB3C7"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w w:val="80"/>
                <w:sz w:val="24"/>
                <w:szCs w:val="24"/>
                <w:rtl/>
                <w:lang w:bidi="ar-KW"/>
              </w:rPr>
            </w:pPr>
            <w:r w:rsidRPr="00E04712">
              <w:rPr>
                <w:rFonts w:ascii="Times New Roman" w:hAnsi="Times New Roman" w:cs="Simplified Arabic"/>
                <w:w w:val="80"/>
                <w:sz w:val="24"/>
                <w:szCs w:val="24"/>
                <w:rtl/>
                <w:lang w:bidi="ar-KW"/>
              </w:rPr>
              <w:t>يتضمن بعض المحتوى روابط مباشرة للتبرع أو إرسال المال.</w:t>
            </w:r>
          </w:p>
        </w:tc>
        <w:tc>
          <w:tcPr>
            <w:tcW w:w="125" w:type="pct"/>
            <w:shd w:val="clear" w:color="auto" w:fill="D9D9D9" w:themeFill="background1" w:themeFillShade="D9"/>
            <w:vAlign w:val="center"/>
          </w:tcPr>
          <w:p w14:paraId="65FFAAE3" w14:textId="77777777" w:rsidR="007B09A5" w:rsidRPr="00E04712" w:rsidRDefault="007B09A5" w:rsidP="00E04712">
            <w:pPr>
              <w:spacing w:after="0" w:line="192" w:lineRule="auto"/>
              <w:jc w:val="center"/>
              <w:rPr>
                <w:rFonts w:ascii="Times New Roman" w:hAnsi="Times New Roman" w:cs="Simplified Arabic"/>
                <w:w w:val="80"/>
                <w:sz w:val="24"/>
                <w:szCs w:val="24"/>
              </w:rPr>
            </w:pPr>
            <w:r w:rsidRPr="00E04712">
              <w:rPr>
                <w:rFonts w:ascii="Times New Roman" w:hAnsi="Times New Roman" w:cs="Simplified Arabic"/>
                <w:w w:val="80"/>
                <w:sz w:val="24"/>
                <w:szCs w:val="24"/>
                <w:rtl/>
              </w:rPr>
              <w:t>ك</w:t>
            </w:r>
          </w:p>
        </w:tc>
        <w:tc>
          <w:tcPr>
            <w:tcW w:w="348" w:type="pct"/>
            <w:vAlign w:val="center"/>
          </w:tcPr>
          <w:p w14:paraId="1C4BBF40"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20</w:t>
            </w:r>
          </w:p>
        </w:tc>
        <w:tc>
          <w:tcPr>
            <w:tcW w:w="350" w:type="pct"/>
            <w:vAlign w:val="center"/>
          </w:tcPr>
          <w:p w14:paraId="20F4CC99"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52</w:t>
            </w:r>
          </w:p>
        </w:tc>
        <w:tc>
          <w:tcPr>
            <w:tcW w:w="350" w:type="pct"/>
            <w:vAlign w:val="center"/>
          </w:tcPr>
          <w:p w14:paraId="6A59D4F5"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32</w:t>
            </w:r>
          </w:p>
        </w:tc>
        <w:tc>
          <w:tcPr>
            <w:tcW w:w="350" w:type="pct"/>
            <w:vAlign w:val="center"/>
          </w:tcPr>
          <w:p w14:paraId="134BB0DF"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8</w:t>
            </w:r>
          </w:p>
        </w:tc>
        <w:tc>
          <w:tcPr>
            <w:tcW w:w="368" w:type="pct"/>
            <w:vAlign w:val="center"/>
          </w:tcPr>
          <w:p w14:paraId="59CD03C5"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9</w:t>
            </w:r>
          </w:p>
        </w:tc>
        <w:tc>
          <w:tcPr>
            <w:tcW w:w="354" w:type="pct"/>
            <w:gridSpan w:val="2"/>
            <w:vMerge w:val="restart"/>
            <w:vAlign w:val="center"/>
          </w:tcPr>
          <w:p w14:paraId="29169594"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3.55</w:t>
            </w:r>
          </w:p>
        </w:tc>
        <w:tc>
          <w:tcPr>
            <w:tcW w:w="372" w:type="pct"/>
            <w:gridSpan w:val="2"/>
            <w:vMerge w:val="restart"/>
            <w:vAlign w:val="center"/>
          </w:tcPr>
          <w:p w14:paraId="62750FA7"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1.080</w:t>
            </w:r>
          </w:p>
        </w:tc>
        <w:tc>
          <w:tcPr>
            <w:tcW w:w="351" w:type="pct"/>
            <w:gridSpan w:val="2"/>
            <w:vMerge w:val="restart"/>
            <w:vAlign w:val="center"/>
          </w:tcPr>
          <w:p w14:paraId="3FE65F0C"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3</w:t>
            </w:r>
          </w:p>
        </w:tc>
        <w:tc>
          <w:tcPr>
            <w:tcW w:w="412" w:type="pct"/>
            <w:vMerge w:val="restart"/>
            <w:vAlign w:val="center"/>
          </w:tcPr>
          <w:p w14:paraId="03D91FFC"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tl/>
              </w:rPr>
              <w:t>عالية</w:t>
            </w:r>
          </w:p>
        </w:tc>
      </w:tr>
      <w:tr w:rsidR="007B09A5" w:rsidRPr="00E04712" w14:paraId="279C4B12" w14:textId="77777777" w:rsidTr="00652E10">
        <w:tc>
          <w:tcPr>
            <w:tcW w:w="154" w:type="pct"/>
            <w:vMerge/>
            <w:vAlign w:val="center"/>
          </w:tcPr>
          <w:p w14:paraId="6EF8AC5D" w14:textId="77777777" w:rsidR="007B09A5" w:rsidRPr="00E04712" w:rsidRDefault="007B09A5" w:rsidP="00E04712">
            <w:pPr>
              <w:spacing w:after="0" w:line="192" w:lineRule="auto"/>
              <w:jc w:val="center"/>
              <w:rPr>
                <w:rFonts w:ascii="Times New Roman" w:hAnsi="Times New Roman" w:cs="Simplified Arabic"/>
                <w:w w:val="80"/>
                <w:sz w:val="24"/>
                <w:szCs w:val="24"/>
                <w:rtl/>
              </w:rPr>
            </w:pPr>
          </w:p>
        </w:tc>
        <w:tc>
          <w:tcPr>
            <w:tcW w:w="1466" w:type="pct"/>
            <w:vMerge/>
            <w:vAlign w:val="center"/>
          </w:tcPr>
          <w:p w14:paraId="54F958A8" w14:textId="77777777" w:rsidR="007B09A5" w:rsidRPr="00E04712" w:rsidRDefault="007B09A5" w:rsidP="00E04712">
            <w:pPr>
              <w:spacing w:after="0" w:line="192" w:lineRule="auto"/>
              <w:jc w:val="center"/>
              <w:rPr>
                <w:rFonts w:ascii="Times New Roman" w:hAnsi="Times New Roman" w:cs="Simplified Arabic"/>
                <w:w w:val="80"/>
                <w:sz w:val="24"/>
                <w:szCs w:val="24"/>
                <w:rtl/>
              </w:rPr>
            </w:pPr>
          </w:p>
        </w:tc>
        <w:tc>
          <w:tcPr>
            <w:tcW w:w="125" w:type="pct"/>
            <w:shd w:val="clear" w:color="auto" w:fill="D9D9D9" w:themeFill="background1" w:themeFillShade="D9"/>
            <w:vAlign w:val="center"/>
          </w:tcPr>
          <w:p w14:paraId="7CCAFC05" w14:textId="77777777" w:rsidR="007B09A5" w:rsidRPr="00E04712" w:rsidRDefault="007B09A5" w:rsidP="00E04712">
            <w:pPr>
              <w:spacing w:after="0" w:line="192" w:lineRule="auto"/>
              <w:jc w:val="center"/>
              <w:rPr>
                <w:rFonts w:ascii="Times New Roman" w:hAnsi="Times New Roman" w:cs="Simplified Arabic"/>
                <w:w w:val="80"/>
                <w:sz w:val="24"/>
                <w:szCs w:val="24"/>
              </w:rPr>
            </w:pPr>
            <w:r w:rsidRPr="00E04712">
              <w:rPr>
                <w:rFonts w:ascii="Times New Roman" w:hAnsi="Times New Roman" w:cs="Simplified Arabic"/>
                <w:w w:val="80"/>
                <w:sz w:val="24"/>
                <w:szCs w:val="24"/>
                <w:rtl/>
              </w:rPr>
              <w:t>%</w:t>
            </w:r>
          </w:p>
        </w:tc>
        <w:tc>
          <w:tcPr>
            <w:tcW w:w="348" w:type="pct"/>
            <w:vAlign w:val="center"/>
          </w:tcPr>
          <w:p w14:paraId="1233479A"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16.5</w:t>
            </w:r>
          </w:p>
        </w:tc>
        <w:tc>
          <w:tcPr>
            <w:tcW w:w="350" w:type="pct"/>
            <w:vAlign w:val="center"/>
          </w:tcPr>
          <w:p w14:paraId="544E951E"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43.0</w:t>
            </w:r>
          </w:p>
        </w:tc>
        <w:tc>
          <w:tcPr>
            <w:tcW w:w="350" w:type="pct"/>
            <w:vAlign w:val="center"/>
          </w:tcPr>
          <w:p w14:paraId="65BB8640"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26.4</w:t>
            </w:r>
          </w:p>
        </w:tc>
        <w:tc>
          <w:tcPr>
            <w:tcW w:w="350" w:type="pct"/>
            <w:vAlign w:val="center"/>
          </w:tcPr>
          <w:p w14:paraId="661A23BC"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6.6</w:t>
            </w:r>
          </w:p>
        </w:tc>
        <w:tc>
          <w:tcPr>
            <w:tcW w:w="368" w:type="pct"/>
            <w:vAlign w:val="center"/>
          </w:tcPr>
          <w:p w14:paraId="13D9BF03"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7.4</w:t>
            </w:r>
          </w:p>
        </w:tc>
        <w:tc>
          <w:tcPr>
            <w:tcW w:w="354" w:type="pct"/>
            <w:gridSpan w:val="2"/>
            <w:vMerge/>
            <w:vAlign w:val="center"/>
          </w:tcPr>
          <w:p w14:paraId="23819628"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p>
        </w:tc>
        <w:tc>
          <w:tcPr>
            <w:tcW w:w="372" w:type="pct"/>
            <w:gridSpan w:val="2"/>
            <w:vMerge/>
            <w:vAlign w:val="center"/>
          </w:tcPr>
          <w:p w14:paraId="3D6A3B9F" w14:textId="77777777" w:rsidR="007B09A5" w:rsidRPr="00E04712" w:rsidRDefault="007B09A5" w:rsidP="00E04712">
            <w:pPr>
              <w:spacing w:after="0" w:line="192" w:lineRule="auto"/>
              <w:jc w:val="center"/>
              <w:rPr>
                <w:rFonts w:ascii="Times New Roman" w:hAnsi="Times New Roman" w:cs="Simplified Arabic"/>
                <w:w w:val="80"/>
                <w:sz w:val="24"/>
                <w:szCs w:val="24"/>
              </w:rPr>
            </w:pPr>
          </w:p>
        </w:tc>
        <w:tc>
          <w:tcPr>
            <w:tcW w:w="351" w:type="pct"/>
            <w:gridSpan w:val="2"/>
            <w:vMerge/>
            <w:vAlign w:val="center"/>
          </w:tcPr>
          <w:p w14:paraId="2F7E1A5B" w14:textId="77777777" w:rsidR="007B09A5" w:rsidRPr="00E04712" w:rsidRDefault="007B09A5" w:rsidP="00E04712">
            <w:pPr>
              <w:spacing w:after="0" w:line="192" w:lineRule="auto"/>
              <w:jc w:val="center"/>
              <w:rPr>
                <w:rFonts w:ascii="Times New Roman" w:hAnsi="Times New Roman" w:cs="Simplified Arabic"/>
                <w:w w:val="80"/>
                <w:sz w:val="24"/>
                <w:szCs w:val="24"/>
                <w:rtl/>
              </w:rPr>
            </w:pPr>
          </w:p>
        </w:tc>
        <w:tc>
          <w:tcPr>
            <w:tcW w:w="412" w:type="pct"/>
            <w:vMerge/>
            <w:vAlign w:val="center"/>
          </w:tcPr>
          <w:p w14:paraId="13C5D580" w14:textId="77777777" w:rsidR="007B09A5" w:rsidRPr="00E04712" w:rsidRDefault="007B09A5" w:rsidP="00E04712">
            <w:pPr>
              <w:spacing w:after="0" w:line="192" w:lineRule="auto"/>
              <w:jc w:val="center"/>
              <w:rPr>
                <w:rFonts w:ascii="Times New Roman" w:hAnsi="Times New Roman" w:cs="Simplified Arabic"/>
                <w:w w:val="80"/>
                <w:sz w:val="24"/>
                <w:szCs w:val="24"/>
                <w:rtl/>
              </w:rPr>
            </w:pPr>
          </w:p>
        </w:tc>
      </w:tr>
      <w:tr w:rsidR="007B09A5" w:rsidRPr="00E04712" w14:paraId="08CB4071" w14:textId="77777777" w:rsidTr="00652E10">
        <w:tc>
          <w:tcPr>
            <w:tcW w:w="154" w:type="pct"/>
            <w:vMerge w:val="restart"/>
            <w:vAlign w:val="center"/>
          </w:tcPr>
          <w:p w14:paraId="31F8B487" w14:textId="77777777" w:rsidR="007B09A5" w:rsidRPr="00E04712" w:rsidRDefault="007B09A5" w:rsidP="00E04712">
            <w:pPr>
              <w:spacing w:after="0" w:line="192" w:lineRule="auto"/>
              <w:jc w:val="center"/>
              <w:rPr>
                <w:rFonts w:ascii="Times New Roman" w:hAnsi="Times New Roman" w:cs="Simplified Arabic"/>
                <w:w w:val="80"/>
                <w:sz w:val="24"/>
                <w:szCs w:val="24"/>
                <w:rtl/>
              </w:rPr>
            </w:pPr>
            <w:r w:rsidRPr="00E04712">
              <w:rPr>
                <w:rFonts w:ascii="Times New Roman" w:hAnsi="Times New Roman" w:cs="Simplified Arabic" w:hint="cs"/>
                <w:w w:val="80"/>
                <w:sz w:val="24"/>
                <w:szCs w:val="24"/>
                <w:rtl/>
              </w:rPr>
              <w:t>25</w:t>
            </w:r>
          </w:p>
        </w:tc>
        <w:tc>
          <w:tcPr>
            <w:tcW w:w="1466" w:type="pct"/>
            <w:vMerge w:val="restart"/>
          </w:tcPr>
          <w:p w14:paraId="2D32615B" w14:textId="77777777" w:rsidR="007B09A5" w:rsidRPr="00E04712" w:rsidRDefault="007B09A5" w:rsidP="00E04712">
            <w:pPr>
              <w:autoSpaceDE w:val="0"/>
              <w:autoSpaceDN w:val="0"/>
              <w:adjustRightInd w:val="0"/>
              <w:spacing w:after="0" w:line="192" w:lineRule="auto"/>
              <w:jc w:val="center"/>
              <w:rPr>
                <w:rFonts w:ascii="Times New Roman" w:eastAsia="Calibri" w:hAnsi="Times New Roman" w:cs="Simplified Arabic"/>
                <w:w w:val="80"/>
                <w:sz w:val="24"/>
                <w:szCs w:val="24"/>
                <w:rtl/>
                <w:lang w:bidi="ar-EG"/>
              </w:rPr>
            </w:pPr>
            <w:r w:rsidRPr="00E04712">
              <w:rPr>
                <w:rFonts w:ascii="Times New Roman" w:eastAsia="Calibri" w:hAnsi="Times New Roman" w:cs="Simplified Arabic"/>
                <w:w w:val="80"/>
                <w:sz w:val="24"/>
                <w:szCs w:val="24"/>
                <w:rtl/>
                <w:lang w:bidi="ar-EG"/>
              </w:rPr>
              <w:t>يوضح بعض المستخدمين طرقاً محددة لتحويل الأموال عند نشر طلب المساعدة.</w:t>
            </w:r>
          </w:p>
        </w:tc>
        <w:tc>
          <w:tcPr>
            <w:tcW w:w="125" w:type="pct"/>
            <w:shd w:val="clear" w:color="auto" w:fill="D9D9D9" w:themeFill="background1" w:themeFillShade="D9"/>
            <w:vAlign w:val="center"/>
          </w:tcPr>
          <w:p w14:paraId="00CDB063" w14:textId="77777777" w:rsidR="007B09A5" w:rsidRPr="00E04712" w:rsidRDefault="007B09A5" w:rsidP="00E04712">
            <w:pPr>
              <w:spacing w:after="0" w:line="192" w:lineRule="auto"/>
              <w:jc w:val="center"/>
              <w:rPr>
                <w:rFonts w:ascii="Times New Roman" w:hAnsi="Times New Roman" w:cs="Simplified Arabic"/>
                <w:w w:val="80"/>
                <w:sz w:val="24"/>
                <w:szCs w:val="24"/>
              </w:rPr>
            </w:pPr>
            <w:r w:rsidRPr="00E04712">
              <w:rPr>
                <w:rFonts w:ascii="Times New Roman" w:hAnsi="Times New Roman" w:cs="Simplified Arabic"/>
                <w:w w:val="80"/>
                <w:sz w:val="24"/>
                <w:szCs w:val="24"/>
                <w:rtl/>
              </w:rPr>
              <w:t>ك</w:t>
            </w:r>
          </w:p>
        </w:tc>
        <w:tc>
          <w:tcPr>
            <w:tcW w:w="348" w:type="pct"/>
            <w:vAlign w:val="center"/>
          </w:tcPr>
          <w:p w14:paraId="6DF46EA6"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22</w:t>
            </w:r>
          </w:p>
        </w:tc>
        <w:tc>
          <w:tcPr>
            <w:tcW w:w="350" w:type="pct"/>
            <w:vAlign w:val="center"/>
          </w:tcPr>
          <w:p w14:paraId="5545C859"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56</w:t>
            </w:r>
          </w:p>
        </w:tc>
        <w:tc>
          <w:tcPr>
            <w:tcW w:w="350" w:type="pct"/>
            <w:vAlign w:val="center"/>
          </w:tcPr>
          <w:p w14:paraId="7123CEE1"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28</w:t>
            </w:r>
          </w:p>
        </w:tc>
        <w:tc>
          <w:tcPr>
            <w:tcW w:w="350" w:type="pct"/>
            <w:vAlign w:val="center"/>
          </w:tcPr>
          <w:p w14:paraId="05C471B2"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7</w:t>
            </w:r>
          </w:p>
        </w:tc>
        <w:tc>
          <w:tcPr>
            <w:tcW w:w="368" w:type="pct"/>
            <w:vAlign w:val="center"/>
          </w:tcPr>
          <w:p w14:paraId="5C4A7920"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8</w:t>
            </w:r>
          </w:p>
        </w:tc>
        <w:tc>
          <w:tcPr>
            <w:tcW w:w="354" w:type="pct"/>
            <w:gridSpan w:val="2"/>
            <w:vMerge w:val="restart"/>
            <w:vAlign w:val="center"/>
          </w:tcPr>
          <w:p w14:paraId="3015BB0F"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3.64</w:t>
            </w:r>
          </w:p>
        </w:tc>
        <w:tc>
          <w:tcPr>
            <w:tcW w:w="372" w:type="pct"/>
            <w:gridSpan w:val="2"/>
            <w:vMerge w:val="restart"/>
            <w:vAlign w:val="center"/>
          </w:tcPr>
          <w:p w14:paraId="4CB600A5"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w w:val="80"/>
                <w:sz w:val="24"/>
                <w:szCs w:val="24"/>
                <w:rtl/>
              </w:rPr>
            </w:pPr>
            <w:r w:rsidRPr="00E04712">
              <w:rPr>
                <w:rFonts w:ascii="Times New Roman" w:hAnsi="Times New Roman" w:cs="Simplified Arabic"/>
                <w:color w:val="000000"/>
                <w:w w:val="80"/>
                <w:sz w:val="24"/>
                <w:szCs w:val="24"/>
              </w:rPr>
              <w:t>1.057</w:t>
            </w:r>
          </w:p>
        </w:tc>
        <w:tc>
          <w:tcPr>
            <w:tcW w:w="351" w:type="pct"/>
            <w:gridSpan w:val="2"/>
            <w:vMerge w:val="restart"/>
            <w:vAlign w:val="center"/>
          </w:tcPr>
          <w:p w14:paraId="7D439DBE"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1</w:t>
            </w:r>
          </w:p>
        </w:tc>
        <w:tc>
          <w:tcPr>
            <w:tcW w:w="412" w:type="pct"/>
            <w:vMerge w:val="restart"/>
            <w:vAlign w:val="center"/>
          </w:tcPr>
          <w:p w14:paraId="26078021"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w w:val="80"/>
                <w:sz w:val="24"/>
                <w:szCs w:val="24"/>
                <w:rtl/>
                <w:lang w:bidi="ar-EG"/>
              </w:rPr>
            </w:pPr>
            <w:bookmarkStart w:id="248" w:name="_Hlk227422180"/>
            <w:r w:rsidRPr="00E04712">
              <w:rPr>
                <w:rFonts w:ascii="Times New Roman" w:hAnsi="Times New Roman" w:cs="Simplified Arabic"/>
                <w:color w:val="000000"/>
                <w:w w:val="80"/>
                <w:sz w:val="24"/>
                <w:szCs w:val="24"/>
                <w:rtl/>
                <w:lang w:bidi="ar-EG"/>
              </w:rPr>
              <w:t>عالية</w:t>
            </w:r>
            <w:bookmarkEnd w:id="248"/>
          </w:p>
        </w:tc>
      </w:tr>
      <w:tr w:rsidR="007B09A5" w:rsidRPr="00E04712" w14:paraId="422B0569" w14:textId="77777777" w:rsidTr="00652E10">
        <w:tc>
          <w:tcPr>
            <w:tcW w:w="154" w:type="pct"/>
            <w:vMerge/>
            <w:vAlign w:val="center"/>
          </w:tcPr>
          <w:p w14:paraId="7873E958" w14:textId="77777777" w:rsidR="007B09A5" w:rsidRPr="00E04712" w:rsidRDefault="007B09A5" w:rsidP="00E04712">
            <w:pPr>
              <w:spacing w:after="0" w:line="192" w:lineRule="auto"/>
              <w:jc w:val="center"/>
              <w:rPr>
                <w:rFonts w:ascii="Times New Roman" w:hAnsi="Times New Roman" w:cs="Simplified Arabic"/>
                <w:w w:val="80"/>
                <w:sz w:val="24"/>
                <w:szCs w:val="24"/>
                <w:rtl/>
              </w:rPr>
            </w:pPr>
          </w:p>
        </w:tc>
        <w:tc>
          <w:tcPr>
            <w:tcW w:w="1466" w:type="pct"/>
            <w:vMerge/>
            <w:vAlign w:val="center"/>
          </w:tcPr>
          <w:p w14:paraId="11CBBAF3" w14:textId="77777777" w:rsidR="007B09A5" w:rsidRPr="00E04712" w:rsidRDefault="007B09A5" w:rsidP="00E04712">
            <w:pPr>
              <w:spacing w:after="0" w:line="192" w:lineRule="auto"/>
              <w:jc w:val="center"/>
              <w:rPr>
                <w:rFonts w:ascii="Times New Roman" w:hAnsi="Times New Roman" w:cs="Simplified Arabic"/>
                <w:w w:val="80"/>
                <w:sz w:val="24"/>
                <w:szCs w:val="24"/>
                <w:rtl/>
              </w:rPr>
            </w:pPr>
          </w:p>
        </w:tc>
        <w:tc>
          <w:tcPr>
            <w:tcW w:w="125" w:type="pct"/>
            <w:shd w:val="clear" w:color="auto" w:fill="D9D9D9" w:themeFill="background1" w:themeFillShade="D9"/>
            <w:vAlign w:val="center"/>
          </w:tcPr>
          <w:p w14:paraId="4FCFB7FF" w14:textId="77777777" w:rsidR="007B09A5" w:rsidRPr="00E04712" w:rsidRDefault="007B09A5" w:rsidP="00E04712">
            <w:pPr>
              <w:spacing w:after="0" w:line="192" w:lineRule="auto"/>
              <w:jc w:val="center"/>
              <w:rPr>
                <w:rFonts w:ascii="Times New Roman" w:hAnsi="Times New Roman" w:cs="Simplified Arabic"/>
                <w:w w:val="80"/>
                <w:sz w:val="24"/>
                <w:szCs w:val="24"/>
              </w:rPr>
            </w:pPr>
            <w:r w:rsidRPr="00E04712">
              <w:rPr>
                <w:rFonts w:ascii="Times New Roman" w:hAnsi="Times New Roman" w:cs="Simplified Arabic"/>
                <w:w w:val="80"/>
                <w:sz w:val="24"/>
                <w:szCs w:val="24"/>
                <w:rtl/>
              </w:rPr>
              <w:t>%</w:t>
            </w:r>
          </w:p>
        </w:tc>
        <w:tc>
          <w:tcPr>
            <w:tcW w:w="348" w:type="pct"/>
            <w:vAlign w:val="center"/>
          </w:tcPr>
          <w:p w14:paraId="6ED2828F"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18.2</w:t>
            </w:r>
          </w:p>
        </w:tc>
        <w:tc>
          <w:tcPr>
            <w:tcW w:w="350" w:type="pct"/>
            <w:vAlign w:val="center"/>
          </w:tcPr>
          <w:p w14:paraId="1CE78862"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46.3</w:t>
            </w:r>
          </w:p>
        </w:tc>
        <w:tc>
          <w:tcPr>
            <w:tcW w:w="350" w:type="pct"/>
            <w:vAlign w:val="center"/>
          </w:tcPr>
          <w:p w14:paraId="7967E8BF"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23.1</w:t>
            </w:r>
          </w:p>
        </w:tc>
        <w:tc>
          <w:tcPr>
            <w:tcW w:w="350" w:type="pct"/>
            <w:vAlign w:val="center"/>
          </w:tcPr>
          <w:p w14:paraId="2258DCBA"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5.8</w:t>
            </w:r>
          </w:p>
        </w:tc>
        <w:tc>
          <w:tcPr>
            <w:tcW w:w="368" w:type="pct"/>
            <w:vAlign w:val="center"/>
          </w:tcPr>
          <w:p w14:paraId="4618906E"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6.6</w:t>
            </w:r>
          </w:p>
        </w:tc>
        <w:tc>
          <w:tcPr>
            <w:tcW w:w="354" w:type="pct"/>
            <w:gridSpan w:val="2"/>
            <w:vMerge/>
            <w:vAlign w:val="center"/>
          </w:tcPr>
          <w:p w14:paraId="3769A307"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p>
        </w:tc>
        <w:tc>
          <w:tcPr>
            <w:tcW w:w="372" w:type="pct"/>
            <w:gridSpan w:val="2"/>
            <w:vMerge/>
            <w:vAlign w:val="center"/>
          </w:tcPr>
          <w:p w14:paraId="6AA01FED" w14:textId="77777777" w:rsidR="007B09A5" w:rsidRPr="00E04712" w:rsidRDefault="007B09A5" w:rsidP="00E04712">
            <w:pPr>
              <w:spacing w:after="0" w:line="192" w:lineRule="auto"/>
              <w:jc w:val="center"/>
              <w:rPr>
                <w:rFonts w:ascii="Times New Roman" w:hAnsi="Times New Roman" w:cs="Simplified Arabic"/>
                <w:w w:val="80"/>
                <w:sz w:val="24"/>
                <w:szCs w:val="24"/>
              </w:rPr>
            </w:pPr>
          </w:p>
        </w:tc>
        <w:tc>
          <w:tcPr>
            <w:tcW w:w="351" w:type="pct"/>
            <w:gridSpan w:val="2"/>
            <w:vMerge/>
            <w:vAlign w:val="center"/>
          </w:tcPr>
          <w:p w14:paraId="1BF5C5E1" w14:textId="77777777" w:rsidR="007B09A5" w:rsidRPr="00E04712" w:rsidRDefault="007B09A5" w:rsidP="00E04712">
            <w:pPr>
              <w:spacing w:after="0" w:line="192" w:lineRule="auto"/>
              <w:jc w:val="center"/>
              <w:rPr>
                <w:rFonts w:ascii="Times New Roman" w:hAnsi="Times New Roman" w:cs="Simplified Arabic"/>
                <w:w w:val="80"/>
                <w:sz w:val="24"/>
                <w:szCs w:val="24"/>
                <w:rtl/>
              </w:rPr>
            </w:pPr>
          </w:p>
        </w:tc>
        <w:tc>
          <w:tcPr>
            <w:tcW w:w="412" w:type="pct"/>
            <w:vMerge/>
            <w:vAlign w:val="center"/>
          </w:tcPr>
          <w:p w14:paraId="3EB5091A" w14:textId="77777777" w:rsidR="007B09A5" w:rsidRPr="00E04712" w:rsidRDefault="007B09A5" w:rsidP="00E04712">
            <w:pPr>
              <w:spacing w:after="0" w:line="192" w:lineRule="auto"/>
              <w:jc w:val="center"/>
              <w:rPr>
                <w:rFonts w:ascii="Times New Roman" w:hAnsi="Times New Roman" w:cs="Simplified Arabic"/>
                <w:w w:val="80"/>
                <w:sz w:val="24"/>
                <w:szCs w:val="24"/>
                <w:rtl/>
              </w:rPr>
            </w:pPr>
          </w:p>
        </w:tc>
      </w:tr>
      <w:tr w:rsidR="007B09A5" w:rsidRPr="00E04712" w14:paraId="66F0742E" w14:textId="77777777" w:rsidTr="00652E10">
        <w:tc>
          <w:tcPr>
            <w:tcW w:w="3517" w:type="pct"/>
            <w:gridSpan w:val="9"/>
            <w:shd w:val="clear" w:color="auto" w:fill="D9D9D9" w:themeFill="background1" w:themeFillShade="D9"/>
            <w:vAlign w:val="center"/>
          </w:tcPr>
          <w:p w14:paraId="077B5441" w14:textId="77777777" w:rsidR="007B09A5" w:rsidRPr="00E04712" w:rsidRDefault="007B09A5" w:rsidP="00E04712">
            <w:pPr>
              <w:spacing w:after="0" w:line="192" w:lineRule="auto"/>
              <w:jc w:val="center"/>
              <w:rPr>
                <w:rFonts w:ascii="Times New Roman" w:hAnsi="Times New Roman" w:cs="Simplified Arabic"/>
                <w:w w:val="80"/>
                <w:sz w:val="24"/>
                <w:szCs w:val="24"/>
                <w:rtl/>
                <w:lang w:bidi="ar-EG"/>
              </w:rPr>
            </w:pPr>
            <w:r w:rsidRPr="00E04712">
              <w:rPr>
                <w:rFonts w:ascii="Times New Roman" w:hAnsi="Times New Roman" w:cs="Simplified Arabic" w:hint="cs"/>
                <w:w w:val="80"/>
                <w:sz w:val="24"/>
                <w:szCs w:val="24"/>
                <w:rtl/>
              </w:rPr>
              <w:t>المتوسط العام</w:t>
            </w:r>
          </w:p>
        </w:tc>
        <w:tc>
          <w:tcPr>
            <w:tcW w:w="356" w:type="pct"/>
            <w:gridSpan w:val="2"/>
            <w:shd w:val="clear" w:color="auto" w:fill="D9D9D9" w:themeFill="background1" w:themeFillShade="D9"/>
            <w:vAlign w:val="center"/>
          </w:tcPr>
          <w:p w14:paraId="215C038D"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E04712">
              <w:rPr>
                <w:rFonts w:ascii="Times New Roman" w:hAnsi="Times New Roman" w:cs="Simplified Arabic"/>
                <w:color w:val="000000"/>
                <w:w w:val="80"/>
                <w:sz w:val="24"/>
                <w:szCs w:val="24"/>
              </w:rPr>
              <w:t>3.56</w:t>
            </w:r>
          </w:p>
        </w:tc>
        <w:tc>
          <w:tcPr>
            <w:tcW w:w="367" w:type="pct"/>
            <w:gridSpan w:val="2"/>
            <w:shd w:val="clear" w:color="auto" w:fill="D9D9D9" w:themeFill="background1" w:themeFillShade="D9"/>
            <w:vAlign w:val="center"/>
          </w:tcPr>
          <w:p w14:paraId="62010C11"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w w:val="80"/>
                <w:sz w:val="24"/>
                <w:szCs w:val="24"/>
                <w:rtl/>
              </w:rPr>
            </w:pPr>
            <w:r w:rsidRPr="00E04712">
              <w:rPr>
                <w:rFonts w:ascii="Times New Roman" w:hAnsi="Times New Roman" w:cs="Simplified Arabic"/>
                <w:color w:val="000000"/>
                <w:w w:val="80"/>
                <w:sz w:val="24"/>
                <w:szCs w:val="24"/>
              </w:rPr>
              <w:t>1.031</w:t>
            </w:r>
          </w:p>
        </w:tc>
        <w:tc>
          <w:tcPr>
            <w:tcW w:w="760" w:type="pct"/>
            <w:gridSpan w:val="2"/>
            <w:shd w:val="clear" w:color="auto" w:fill="D9D9D9" w:themeFill="background1" w:themeFillShade="D9"/>
            <w:vAlign w:val="center"/>
          </w:tcPr>
          <w:p w14:paraId="5D38CBD4" w14:textId="77777777" w:rsidR="007B09A5" w:rsidRPr="00E04712" w:rsidRDefault="007B09A5" w:rsidP="00E04712">
            <w:pPr>
              <w:spacing w:after="0" w:line="192" w:lineRule="auto"/>
              <w:jc w:val="center"/>
              <w:rPr>
                <w:rFonts w:ascii="Times New Roman" w:hAnsi="Times New Roman" w:cs="Simplified Arabic"/>
                <w:w w:val="80"/>
                <w:sz w:val="24"/>
                <w:szCs w:val="24"/>
                <w:rtl/>
                <w:lang w:bidi="ar-EG"/>
              </w:rPr>
            </w:pPr>
            <w:r w:rsidRPr="00E04712">
              <w:rPr>
                <w:rFonts w:ascii="Times New Roman" w:hAnsi="Times New Roman" w:cs="Simplified Arabic"/>
                <w:w w:val="80"/>
                <w:sz w:val="24"/>
                <w:szCs w:val="24"/>
                <w:rtl/>
                <w:lang w:bidi="ar-EG"/>
              </w:rPr>
              <w:t>عالية</w:t>
            </w:r>
          </w:p>
        </w:tc>
      </w:tr>
    </w:tbl>
    <w:p w14:paraId="4935303E" w14:textId="77777777" w:rsidR="007B09A5" w:rsidRPr="007F2FF1" w:rsidRDefault="007B09A5" w:rsidP="007F2FF1">
      <w:pPr>
        <w:pStyle w:val="a0"/>
        <w:spacing w:before="120" w:after="120"/>
        <w:ind w:hanging="2"/>
        <w:rPr>
          <w:rFonts w:ascii="Times New Roman" w:hAnsi="Times New Roman" w:cs="Simplified Arabic"/>
          <w:sz w:val="24"/>
          <w:szCs w:val="28"/>
          <w:rtl/>
        </w:rPr>
      </w:pPr>
      <w:r w:rsidRPr="007F2FF1">
        <w:rPr>
          <w:rFonts w:ascii="Times New Roman" w:eastAsia="Calibri" w:hAnsi="Times New Roman" w:cs="Simplified Arabic"/>
          <w:noProof/>
          <w:sz w:val="24"/>
          <w:szCs w:val="28"/>
          <w:rtl/>
          <w:lang w:val="ar-SA"/>
        </w:rPr>
        <w:drawing>
          <wp:inline distT="0" distB="0" distL="0" distR="0" wp14:anchorId="6AAD34F7" wp14:editId="1A77569D">
            <wp:extent cx="5778500" cy="2156604"/>
            <wp:effectExtent l="0" t="0" r="12700" b="15240"/>
            <wp:docPr id="17" name="مخطط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1888854E" w14:textId="77777777" w:rsidR="007B09A5" w:rsidRPr="007F2FF1" w:rsidRDefault="007B09A5" w:rsidP="00431165">
      <w:pPr>
        <w:pStyle w:val="a8"/>
        <w:rPr>
          <w:rtl/>
        </w:rPr>
      </w:pPr>
      <w:bookmarkStart w:id="249" w:name="_Toc227759136"/>
      <w:bookmarkStart w:id="250" w:name="_Toc227769232"/>
      <w:r w:rsidRPr="007F2FF1">
        <w:rPr>
          <w:rFonts w:hint="cs"/>
          <w:rtl/>
        </w:rPr>
        <w:t xml:space="preserve">الشكل رقم (4-6) يوضح </w:t>
      </w:r>
      <w:r w:rsidRPr="007F2FF1">
        <w:rPr>
          <w:rtl/>
        </w:rPr>
        <w:t>المتوسطات الحسابية لاستجابات أفراد العينة حول البعد الخامس: طلب التحويل</w:t>
      </w:r>
      <w:bookmarkEnd w:id="249"/>
      <w:bookmarkEnd w:id="250"/>
    </w:p>
    <w:p w14:paraId="486EBF74" w14:textId="77777777" w:rsidR="007B09A5" w:rsidRPr="007F2FF1" w:rsidRDefault="007B09A5" w:rsidP="007E2C12">
      <w:pPr>
        <w:pStyle w:val="00000"/>
        <w:rPr>
          <w:rtl/>
        </w:rPr>
      </w:pPr>
      <w:r w:rsidRPr="007E2C12">
        <w:rPr>
          <w:b/>
          <w:bCs/>
          <w:rtl/>
        </w:rPr>
        <w:t xml:space="preserve">يتبين من الجدول </w:t>
      </w:r>
      <w:r w:rsidRPr="007E2C12">
        <w:rPr>
          <w:rFonts w:hint="cs"/>
          <w:b/>
          <w:bCs/>
          <w:rtl/>
        </w:rPr>
        <w:t>السابق</w:t>
      </w:r>
      <w:r w:rsidRPr="007F2FF1">
        <w:rPr>
          <w:rFonts w:hint="cs"/>
          <w:rtl/>
        </w:rPr>
        <w:t>:</w:t>
      </w:r>
      <w:r w:rsidRPr="007F2FF1">
        <w:rPr>
          <w:rtl/>
        </w:rPr>
        <w:t xml:space="preserve"> أن</w:t>
      </w:r>
      <w:r w:rsidRPr="007F2FF1">
        <w:rPr>
          <w:rFonts w:hint="cs"/>
          <w:rtl/>
        </w:rPr>
        <w:t xml:space="preserve"> المتوسط العام</w:t>
      </w:r>
      <w:r w:rsidRPr="007F2FF1">
        <w:rPr>
          <w:rtl/>
        </w:rPr>
        <w:t xml:space="preserve"> </w:t>
      </w:r>
      <w:r w:rsidRPr="007F2FF1">
        <w:rPr>
          <w:rFonts w:hint="cs"/>
          <w:rtl/>
        </w:rPr>
        <w:t>للبعد الخامس:</w:t>
      </w:r>
      <w:r w:rsidRPr="007F2FF1">
        <w:rPr>
          <w:rtl/>
        </w:rPr>
        <w:t xml:space="preserve"> طلب التحويل</w:t>
      </w:r>
      <w:r w:rsidRPr="007F2FF1">
        <w:rPr>
          <w:rFonts w:hint="cs"/>
          <w:rtl/>
        </w:rPr>
        <w:t>، جاء</w:t>
      </w:r>
      <w:r w:rsidRPr="007F2FF1">
        <w:rPr>
          <w:rtl/>
        </w:rPr>
        <w:t xml:space="preserve"> بمتوسط حسابي قدره </w:t>
      </w:r>
      <w:r w:rsidRPr="007F2FF1">
        <w:rPr>
          <w:rFonts w:hint="cs"/>
          <w:rtl/>
        </w:rPr>
        <w:t>(</w:t>
      </w:r>
      <w:r w:rsidRPr="007F2FF1">
        <w:t>3.56</w:t>
      </w:r>
      <w:r w:rsidRPr="007F2FF1">
        <w:rPr>
          <w:rFonts w:hint="cs"/>
          <w:rtl/>
        </w:rPr>
        <w:t>)</w:t>
      </w:r>
      <w:r w:rsidRPr="007F2FF1">
        <w:rPr>
          <w:rtl/>
        </w:rPr>
        <w:t xml:space="preserve"> وانحراف معياري </w:t>
      </w:r>
      <w:r w:rsidRPr="007F2FF1">
        <w:rPr>
          <w:rFonts w:hint="cs"/>
          <w:rtl/>
        </w:rPr>
        <w:t>(</w:t>
      </w:r>
      <w:r w:rsidRPr="007F2FF1">
        <w:t>1.031</w:t>
      </w:r>
      <w:r w:rsidRPr="007F2FF1">
        <w:rPr>
          <w:rFonts w:hint="cs"/>
          <w:rtl/>
        </w:rPr>
        <w:t>) و</w:t>
      </w:r>
      <w:r w:rsidRPr="007F2FF1">
        <w:rPr>
          <w:rtl/>
        </w:rPr>
        <w:t>بدرجة استجابة (عالية)،</w:t>
      </w:r>
      <w:r w:rsidRPr="007F2FF1">
        <w:rPr>
          <w:rFonts w:hint="cs"/>
          <w:rtl/>
        </w:rPr>
        <w:t xml:space="preserve"> </w:t>
      </w:r>
      <w:r w:rsidRPr="007F2FF1">
        <w:rPr>
          <w:rtl/>
        </w:rPr>
        <w:t xml:space="preserve">وجاء في الترتيب الأول </w:t>
      </w:r>
      <w:r w:rsidRPr="007F2FF1">
        <w:rPr>
          <w:rFonts w:hint="cs"/>
          <w:rtl/>
        </w:rPr>
        <w:t>العبارة</w:t>
      </w:r>
      <w:r w:rsidRPr="007F2FF1">
        <w:rPr>
          <w:rtl/>
        </w:rPr>
        <w:t xml:space="preserve"> رقم (</w:t>
      </w:r>
      <w:r w:rsidRPr="007F2FF1">
        <w:t>25</w:t>
      </w:r>
      <w:r w:rsidRPr="007F2FF1">
        <w:rPr>
          <w:rtl/>
        </w:rPr>
        <w:t>) (يوضح بعض المستخدمين طرقاً محددة لتحويل الأموال عند نشر طلب المساعدة) بمتوسط حسابي (</w:t>
      </w:r>
      <w:r w:rsidRPr="007F2FF1">
        <w:t>3.64</w:t>
      </w:r>
      <w:r w:rsidRPr="007F2FF1">
        <w:rPr>
          <w:rtl/>
        </w:rPr>
        <w:t>) وانحراف معياري (</w:t>
      </w:r>
      <w:r w:rsidRPr="007F2FF1">
        <w:t>1.057</w:t>
      </w:r>
      <w:r w:rsidRPr="007F2FF1">
        <w:rPr>
          <w:rtl/>
        </w:rPr>
        <w:t xml:space="preserve">) وبدرجة استجابة (عالية)، وجاء في الترتيب الثاني </w:t>
      </w:r>
      <w:r w:rsidRPr="007F2FF1">
        <w:rPr>
          <w:rFonts w:hint="cs"/>
          <w:rtl/>
        </w:rPr>
        <w:t>العبارة</w:t>
      </w:r>
      <w:r w:rsidRPr="007F2FF1">
        <w:rPr>
          <w:rtl/>
        </w:rPr>
        <w:t xml:space="preserve"> رقم (</w:t>
      </w:r>
      <w:r w:rsidRPr="007F2FF1">
        <w:t>21</w:t>
      </w:r>
      <w:r w:rsidRPr="007F2FF1">
        <w:rPr>
          <w:rtl/>
        </w:rPr>
        <w:t>) (تتضمن بعض منشورات التسول الإلكتروني طلب تحويل الأموال عبر وسائل الدفع الرقمية) بمتوسط حسابي (</w:t>
      </w:r>
      <w:r w:rsidRPr="007F2FF1">
        <w:t>3.64</w:t>
      </w:r>
      <w:r w:rsidRPr="007F2FF1">
        <w:rPr>
          <w:rtl/>
        </w:rPr>
        <w:t>) وانحراف معياري (</w:t>
      </w:r>
      <w:r w:rsidRPr="007F2FF1">
        <w:t>1.111</w:t>
      </w:r>
      <w:r w:rsidRPr="007F2FF1">
        <w:rPr>
          <w:rtl/>
        </w:rPr>
        <w:t xml:space="preserve">) وبدرجة استجابة (عالية)، ويليه في الترتيب الأخير </w:t>
      </w:r>
      <w:r w:rsidRPr="007F2FF1">
        <w:rPr>
          <w:rFonts w:hint="cs"/>
          <w:rtl/>
        </w:rPr>
        <w:t>العبارة</w:t>
      </w:r>
      <w:r w:rsidRPr="007F2FF1">
        <w:rPr>
          <w:rtl/>
        </w:rPr>
        <w:t xml:space="preserve"> رقم (</w:t>
      </w:r>
      <w:r w:rsidRPr="007F2FF1">
        <w:t>23</w:t>
      </w:r>
      <w:r w:rsidRPr="007F2FF1">
        <w:rPr>
          <w:rtl/>
        </w:rPr>
        <w:t>) (قد يطلب أصحاب هذه المنشورات إرسال المساعدة عبر تطبيقات التحويل الإلكتروني) بمتوسط حسابي (</w:t>
      </w:r>
      <w:r w:rsidRPr="007F2FF1">
        <w:t>3.49</w:t>
      </w:r>
      <w:r w:rsidRPr="007F2FF1">
        <w:rPr>
          <w:rtl/>
        </w:rPr>
        <w:t xml:space="preserve">) وانحراف معياري </w:t>
      </w:r>
      <w:r w:rsidRPr="007F2FF1">
        <w:rPr>
          <w:rFonts w:hint="cs"/>
          <w:rtl/>
        </w:rPr>
        <w:t>(</w:t>
      </w:r>
      <w:r w:rsidRPr="007F2FF1">
        <w:t>1.111</w:t>
      </w:r>
      <w:r w:rsidRPr="007F2FF1">
        <w:rPr>
          <w:rFonts w:hint="cs"/>
          <w:rtl/>
        </w:rPr>
        <w:t>)</w:t>
      </w:r>
      <w:r w:rsidRPr="007F2FF1">
        <w:rPr>
          <w:rtl/>
        </w:rPr>
        <w:t xml:space="preserve"> وبدرجة استجابة (عالية)، بينما تراوحت الانحرافات المعيارية لعبارات </w:t>
      </w:r>
      <w:r w:rsidRPr="007F2FF1">
        <w:rPr>
          <w:rFonts w:hint="cs"/>
          <w:rtl/>
        </w:rPr>
        <w:t>البعد الخامس</w:t>
      </w:r>
      <w:r w:rsidRPr="007F2FF1">
        <w:rPr>
          <w:rtl/>
        </w:rPr>
        <w:t xml:space="preserve"> بين </w:t>
      </w:r>
      <w:r w:rsidRPr="007F2FF1">
        <w:rPr>
          <w:rFonts w:hint="cs"/>
          <w:rtl/>
        </w:rPr>
        <w:t>(</w:t>
      </w:r>
      <w:r w:rsidRPr="007F2FF1">
        <w:t>1.141 – 1.057</w:t>
      </w:r>
      <w:r w:rsidRPr="007F2FF1">
        <w:rPr>
          <w:rFonts w:hint="cs"/>
          <w:rtl/>
        </w:rPr>
        <w:t xml:space="preserve">) </w:t>
      </w:r>
      <w:r w:rsidRPr="007F2FF1">
        <w:rPr>
          <w:rtl/>
        </w:rPr>
        <w:t xml:space="preserve">وهي قيم </w:t>
      </w:r>
      <w:r w:rsidRPr="007F2FF1">
        <w:rPr>
          <w:rFonts w:hint="cs"/>
          <w:rtl/>
        </w:rPr>
        <w:t>مرتفعة</w:t>
      </w:r>
      <w:r w:rsidRPr="007F2FF1">
        <w:rPr>
          <w:rtl/>
        </w:rPr>
        <w:t xml:space="preserve"> مما يدل على </w:t>
      </w:r>
      <w:r w:rsidRPr="007F2FF1">
        <w:rPr>
          <w:rFonts w:hint="cs"/>
          <w:rtl/>
        </w:rPr>
        <w:t>تباين</w:t>
      </w:r>
      <w:r w:rsidRPr="007F2FF1">
        <w:rPr>
          <w:rtl/>
        </w:rPr>
        <w:t xml:space="preserve"> آراء أفراد عينة </w:t>
      </w:r>
      <w:r w:rsidRPr="007F2FF1">
        <w:rPr>
          <w:rFonts w:hint="cs"/>
          <w:rtl/>
        </w:rPr>
        <w:t>الدراسة</w:t>
      </w:r>
      <w:r w:rsidRPr="007F2FF1">
        <w:rPr>
          <w:rtl/>
        </w:rPr>
        <w:t xml:space="preserve"> نحو تلك العبارات.</w:t>
      </w:r>
    </w:p>
    <w:p w14:paraId="5BB38EDE" w14:textId="77777777" w:rsidR="007B09A5" w:rsidRPr="007F2FF1" w:rsidRDefault="007B09A5" w:rsidP="007E2C12">
      <w:pPr>
        <w:pStyle w:val="00000"/>
      </w:pPr>
      <w:r w:rsidRPr="007F2FF1">
        <w:rPr>
          <w:rtl/>
          <w:lang w:bidi="ar-SA"/>
        </w:rPr>
        <w:t>يمكن تفسير نتائج بُعد طلب التحويل في ضوء التحول نحو الاقتصاد الرقمي وانتشار وسائل الدفع الإلكتروني التي سهلت من إجراء المعاملات المالية بشكل سريع ومباشر</w:t>
      </w:r>
      <w:r w:rsidRPr="007F2FF1">
        <w:rPr>
          <w:rFonts w:hint="cs"/>
          <w:rtl/>
          <w:lang w:bidi="ar-SA"/>
        </w:rPr>
        <w:t>،</w:t>
      </w:r>
      <w:r w:rsidRPr="007F2FF1">
        <w:rPr>
          <w:rtl/>
          <w:lang w:bidi="ar-SA"/>
        </w:rPr>
        <w:t xml:space="preserve"> إذ يمثل هذا البُعد المرحلة النهائية في العملية </w:t>
      </w:r>
      <w:r w:rsidRPr="007F2FF1">
        <w:rPr>
          <w:rtl/>
        </w:rPr>
        <w:t>الاتصالية</w:t>
      </w:r>
      <w:r w:rsidRPr="007F2FF1">
        <w:rPr>
          <w:rtl/>
          <w:lang w:bidi="ar-SA"/>
        </w:rPr>
        <w:t>، حيث يتم تحويل التأثير العاطفي أو القيمي إلى سلوك فعلي يتمثل في تقديم الدعم المالي</w:t>
      </w:r>
      <w:r w:rsidRPr="007F2FF1">
        <w:rPr>
          <w:rFonts w:hint="cs"/>
          <w:rtl/>
          <w:lang w:bidi="ar-SA"/>
        </w:rPr>
        <w:t>،</w:t>
      </w:r>
      <w:r w:rsidRPr="007F2FF1">
        <w:rPr>
          <w:rtl/>
          <w:lang w:bidi="ar-SA"/>
        </w:rPr>
        <w:t xml:space="preserve"> ويعتمد نجاح هذا البُعد على وضوح الرسالة وتحديد وسيلة التحويل، مما يقلل من العوائق أمام الاستجابة</w:t>
      </w:r>
      <w:r w:rsidRPr="007F2FF1">
        <w:t>.</w:t>
      </w:r>
    </w:p>
    <w:p w14:paraId="127CD0AA" w14:textId="77777777" w:rsidR="007B09A5" w:rsidRPr="007F2FF1" w:rsidRDefault="007B09A5" w:rsidP="007E2C12">
      <w:pPr>
        <w:pStyle w:val="00000"/>
      </w:pPr>
      <w:r w:rsidRPr="007F2FF1">
        <w:rPr>
          <w:rtl/>
          <w:lang w:bidi="ar-SA"/>
        </w:rPr>
        <w:t>ومن جانب آخر، فإن إدراك الأفراد لهذا البُعد يعكس تنامي الوعي بالمخاطر المرتبطة بالتحويلات المالية غير الموثوقة، خاصة في ظل انتشار بعض حالات الاحتيال الرقمي</w:t>
      </w:r>
      <w:r w:rsidRPr="007F2FF1">
        <w:rPr>
          <w:rFonts w:hint="cs"/>
          <w:rtl/>
          <w:lang w:bidi="ar-SA"/>
        </w:rPr>
        <w:t>،</w:t>
      </w:r>
      <w:r w:rsidRPr="007F2FF1">
        <w:rPr>
          <w:rtl/>
          <w:lang w:bidi="ar-SA"/>
        </w:rPr>
        <w:t xml:space="preserve"> وقد يؤدي هذا الوعي إلى نوع من التردد أو الحذر في الاستجابة، حتى في ظل التعرض المتكرر لمثل هذه الطلبات</w:t>
      </w:r>
      <w:r w:rsidRPr="007F2FF1">
        <w:rPr>
          <w:rFonts w:hint="cs"/>
          <w:rtl/>
          <w:lang w:bidi="ar-SA"/>
        </w:rPr>
        <w:t>،</w:t>
      </w:r>
      <w:r w:rsidRPr="007F2FF1">
        <w:rPr>
          <w:rtl/>
          <w:lang w:bidi="ar-SA"/>
        </w:rPr>
        <w:t xml:space="preserve"> وعليه فإن هذا البُعد يجسد التفاعل بين سهولة الإجراء التقني من جهة، واعتبارات الثقة والأمان من جهة أخرى، وهو ما يحدد في النهاية سلوك المتلقي تجاه هذه الرسائل</w:t>
      </w:r>
      <w:r w:rsidRPr="007F2FF1">
        <w:t>.</w:t>
      </w:r>
    </w:p>
    <w:p w14:paraId="595DC074" w14:textId="77777777" w:rsidR="007B09A5" w:rsidRPr="007F2FF1" w:rsidRDefault="007B09A5" w:rsidP="007F2FF1">
      <w:pPr>
        <w:spacing w:before="120" w:after="120" w:line="240" w:lineRule="auto"/>
        <w:jc w:val="both"/>
        <w:rPr>
          <w:rFonts w:ascii="Times New Roman" w:hAnsi="Times New Roman" w:cs="Simplified Arabic"/>
          <w:b/>
          <w:bCs/>
          <w:sz w:val="24"/>
          <w:szCs w:val="28"/>
          <w:rtl/>
        </w:rPr>
      </w:pPr>
      <w:r w:rsidRPr="007F2FF1">
        <w:rPr>
          <w:rFonts w:ascii="Times New Roman" w:hAnsi="Times New Roman" w:cs="Simplified Arabic" w:hint="cs"/>
          <w:b/>
          <w:bCs/>
          <w:sz w:val="24"/>
          <w:szCs w:val="28"/>
          <w:rtl/>
          <w:lang w:bidi="ar-EG"/>
        </w:rPr>
        <w:t>ثانيًا</w:t>
      </w:r>
      <w:r w:rsidRPr="007F2FF1">
        <w:rPr>
          <w:rFonts w:ascii="Times New Roman" w:hAnsi="Times New Roman" w:cs="Simplified Arabic"/>
          <w:b/>
          <w:bCs/>
          <w:sz w:val="24"/>
          <w:szCs w:val="28"/>
          <w:rtl/>
          <w:lang w:bidi="ar-EG"/>
        </w:rPr>
        <w:t>: عرض ومناقشة وتفسير نتائج السؤال</w:t>
      </w:r>
      <w:r w:rsidRPr="007F2FF1">
        <w:rPr>
          <w:rFonts w:ascii="Times New Roman" w:hAnsi="Times New Roman" w:cs="Simplified Arabic" w:hint="cs"/>
          <w:b/>
          <w:bCs/>
          <w:sz w:val="24"/>
          <w:szCs w:val="28"/>
          <w:rtl/>
          <w:lang w:bidi="ar-EG"/>
        </w:rPr>
        <w:t xml:space="preserve"> الثاني</w:t>
      </w:r>
      <w:r w:rsidRPr="007F2FF1">
        <w:rPr>
          <w:rFonts w:ascii="Times New Roman" w:hAnsi="Times New Roman" w:cs="Simplified Arabic"/>
          <w:b/>
          <w:bCs/>
          <w:sz w:val="24"/>
          <w:szCs w:val="28"/>
          <w:rtl/>
          <w:lang w:bidi="ar-EG"/>
        </w:rPr>
        <w:t xml:space="preserve"> الذي </w:t>
      </w:r>
      <w:r w:rsidRPr="007F2FF1">
        <w:rPr>
          <w:rFonts w:ascii="Times New Roman" w:hAnsi="Times New Roman" w:cs="Simplified Arabic" w:hint="cs"/>
          <w:b/>
          <w:bCs/>
          <w:sz w:val="24"/>
          <w:szCs w:val="28"/>
          <w:rtl/>
          <w:lang w:bidi="ar-EG"/>
        </w:rPr>
        <w:t>ي</w:t>
      </w:r>
      <w:r w:rsidRPr="007F2FF1">
        <w:rPr>
          <w:rFonts w:ascii="Times New Roman" w:hAnsi="Times New Roman" w:cs="Simplified Arabic"/>
          <w:b/>
          <w:bCs/>
          <w:sz w:val="24"/>
          <w:szCs w:val="28"/>
          <w:rtl/>
          <w:lang w:bidi="ar-EG"/>
        </w:rPr>
        <w:t>نص على:</w:t>
      </w:r>
      <w:r w:rsidRPr="007F2FF1">
        <w:rPr>
          <w:rFonts w:ascii="Times New Roman" w:hAnsi="Times New Roman" w:cs="Simplified Arabic"/>
          <w:sz w:val="24"/>
          <w:szCs w:val="28"/>
          <w:rtl/>
        </w:rPr>
        <w:t xml:space="preserve"> </w:t>
      </w:r>
      <w:r w:rsidRPr="007F2FF1">
        <w:rPr>
          <w:rFonts w:ascii="Times New Roman" w:hAnsi="Times New Roman" w:cs="Simplified Arabic" w:hint="cs"/>
          <w:b/>
          <w:bCs/>
          <w:sz w:val="24"/>
          <w:szCs w:val="28"/>
          <w:rtl/>
        </w:rPr>
        <w:t>"</w:t>
      </w:r>
      <w:r w:rsidRPr="007F2FF1">
        <w:rPr>
          <w:rFonts w:ascii="Times New Roman" w:hAnsi="Times New Roman" w:cs="Simplified Arabic"/>
          <w:b/>
          <w:bCs/>
          <w:sz w:val="24"/>
          <w:szCs w:val="28"/>
          <w:rtl/>
        </w:rPr>
        <w:t>ما مستوى السلوك العام لدى أفراد العينة تجاه ظاهرة التسول الإلكتروني (من حيث الاستجابة، الرفض، الثقة، والحكم القيمي)</w:t>
      </w:r>
      <w:r w:rsidRPr="007F2FF1">
        <w:rPr>
          <w:rFonts w:ascii="Times New Roman" w:hAnsi="Times New Roman" w:cs="Simplified Arabic" w:hint="cs"/>
          <w:b/>
          <w:bCs/>
          <w:sz w:val="24"/>
          <w:szCs w:val="28"/>
          <w:rtl/>
        </w:rPr>
        <w:t>"</w:t>
      </w:r>
      <w:r w:rsidRPr="007F2FF1">
        <w:rPr>
          <w:rFonts w:ascii="Times New Roman" w:hAnsi="Times New Roman" w:cs="Simplified Arabic"/>
          <w:b/>
          <w:bCs/>
          <w:sz w:val="24"/>
          <w:szCs w:val="28"/>
          <w:rtl/>
        </w:rPr>
        <w:t>؟</w:t>
      </w:r>
    </w:p>
    <w:p w14:paraId="7CAD12E8" w14:textId="77777777" w:rsidR="007B09A5" w:rsidRPr="007F2FF1" w:rsidRDefault="007B09A5" w:rsidP="007E2C12">
      <w:pPr>
        <w:pStyle w:val="00000"/>
        <w:rPr>
          <w:rtl/>
        </w:rPr>
      </w:pPr>
      <w:r w:rsidRPr="007F2FF1">
        <w:rPr>
          <w:rFonts w:hint="cs"/>
          <w:rtl/>
        </w:rPr>
        <w:t xml:space="preserve">وللإجابة على هذا السؤال فقد تم حساب التكرارات والنسب المئوية والمتوسطات الحسابية والانحرافات المعيارية لأبعاد المحور الثاني: </w:t>
      </w:r>
      <w:r w:rsidRPr="007F2FF1">
        <w:rPr>
          <w:rtl/>
        </w:rPr>
        <w:t>السلوك العام تجاه ظاهرة التسول الإلكتروني</w:t>
      </w:r>
      <w:r w:rsidRPr="007F2FF1">
        <w:rPr>
          <w:rFonts w:hint="cs"/>
          <w:rtl/>
        </w:rPr>
        <w:t xml:space="preserve">، ومن ثم ترتيب هذه الأبعاد تنازليًا حسب المتوسط الحسابي لكل بعد، ويبين ذلك الجدول التالي: </w:t>
      </w:r>
    </w:p>
    <w:p w14:paraId="16BB3649" w14:textId="6AE000D6" w:rsidR="007B09A5" w:rsidRPr="007F2FF1" w:rsidRDefault="007B09A5" w:rsidP="00431165">
      <w:pPr>
        <w:pStyle w:val="a8"/>
        <w:rPr>
          <w:rtl/>
        </w:rPr>
      </w:pPr>
      <w:bookmarkStart w:id="251" w:name="_Toc227759137"/>
      <w:bookmarkStart w:id="252" w:name="_Toc227769233"/>
      <w:r w:rsidRPr="007F2FF1">
        <w:rPr>
          <w:rFonts w:hint="cs"/>
          <w:rtl/>
        </w:rPr>
        <w:t>الجدول</w:t>
      </w:r>
      <w:r w:rsidRPr="007F2FF1">
        <w:rPr>
          <w:rtl/>
        </w:rPr>
        <w:t xml:space="preserve"> </w:t>
      </w:r>
      <w:r w:rsidRPr="007F2FF1">
        <w:rPr>
          <w:rFonts w:hint="cs"/>
          <w:rtl/>
        </w:rPr>
        <w:t>رقم</w:t>
      </w:r>
      <w:r w:rsidRPr="007F2FF1">
        <w:rPr>
          <w:rtl/>
        </w:rPr>
        <w:t xml:space="preserve"> (</w:t>
      </w:r>
      <w:r w:rsidRPr="007F2FF1">
        <w:rPr>
          <w:rFonts w:hint="cs"/>
          <w:rtl/>
        </w:rPr>
        <w:t>4-</w:t>
      </w:r>
      <w:r w:rsidR="00484F9B">
        <w:rPr>
          <w:rFonts w:hint="cs"/>
          <w:rtl/>
        </w:rPr>
        <w:t>8</w:t>
      </w:r>
      <w:r w:rsidRPr="007F2FF1">
        <w:rPr>
          <w:rtl/>
        </w:rPr>
        <w:t xml:space="preserve">) </w:t>
      </w:r>
      <w:r w:rsidRPr="007F2FF1">
        <w:rPr>
          <w:rFonts w:hint="cs"/>
          <w:rtl/>
        </w:rPr>
        <w:t>المتوسطات</w:t>
      </w:r>
      <w:r w:rsidRPr="007F2FF1">
        <w:rPr>
          <w:rtl/>
        </w:rPr>
        <w:t xml:space="preserve"> </w:t>
      </w:r>
      <w:r w:rsidRPr="007F2FF1">
        <w:rPr>
          <w:rFonts w:hint="cs"/>
          <w:rtl/>
        </w:rPr>
        <w:t>الحسابية</w:t>
      </w:r>
      <w:r w:rsidRPr="007F2FF1">
        <w:rPr>
          <w:rtl/>
        </w:rPr>
        <w:t xml:space="preserve"> </w:t>
      </w:r>
      <w:r w:rsidRPr="007F2FF1">
        <w:rPr>
          <w:rFonts w:hint="cs"/>
          <w:rtl/>
        </w:rPr>
        <w:t>والانحرافات</w:t>
      </w:r>
      <w:r w:rsidRPr="007F2FF1">
        <w:rPr>
          <w:rtl/>
        </w:rPr>
        <w:t xml:space="preserve"> </w:t>
      </w:r>
      <w:r w:rsidRPr="007F2FF1">
        <w:rPr>
          <w:rFonts w:hint="cs"/>
          <w:rtl/>
        </w:rPr>
        <w:t>المعيارية</w:t>
      </w:r>
      <w:r w:rsidRPr="007F2FF1">
        <w:rPr>
          <w:rtl/>
        </w:rPr>
        <w:t xml:space="preserve"> </w:t>
      </w:r>
      <w:r w:rsidRPr="007F2FF1">
        <w:rPr>
          <w:rFonts w:hint="cs"/>
          <w:rtl/>
        </w:rPr>
        <w:t xml:space="preserve">لأبعاد المحور الثاني: </w:t>
      </w:r>
      <w:r w:rsidRPr="007F2FF1">
        <w:rPr>
          <w:rtl/>
        </w:rPr>
        <w:t>السلوك العام تجاه ظاهرة التسول الإلكتروني</w:t>
      </w:r>
      <w:bookmarkEnd w:id="251"/>
      <w:bookmarkEnd w:id="252"/>
    </w:p>
    <w:tbl>
      <w:tblPr>
        <w:tblStyle w:val="TableGrid"/>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
        <w:gridCol w:w="4476"/>
        <w:gridCol w:w="991"/>
        <w:gridCol w:w="991"/>
        <w:gridCol w:w="991"/>
        <w:gridCol w:w="989"/>
      </w:tblGrid>
      <w:tr w:rsidR="007B09A5" w:rsidRPr="0097514C" w14:paraId="69BEB390" w14:textId="77777777" w:rsidTr="0097514C">
        <w:trPr>
          <w:jc w:val="center"/>
        </w:trPr>
        <w:tc>
          <w:tcPr>
            <w:tcW w:w="343" w:type="pct"/>
            <w:shd w:val="clear" w:color="auto" w:fill="D9D9D9" w:themeFill="background1" w:themeFillShade="D9"/>
          </w:tcPr>
          <w:p w14:paraId="271E467E" w14:textId="77777777" w:rsidR="007B09A5" w:rsidRPr="0097514C" w:rsidRDefault="007B09A5" w:rsidP="00431165">
            <w:pPr>
              <w:rPr>
                <w:rFonts w:cs="Simplified Arabic"/>
                <w:b/>
                <w:bCs/>
                <w:szCs w:val="20"/>
                <w:rtl/>
              </w:rPr>
            </w:pPr>
            <w:r w:rsidRPr="0097514C">
              <w:rPr>
                <w:rFonts w:cs="Simplified Arabic" w:hint="cs"/>
                <w:b/>
                <w:bCs/>
                <w:szCs w:val="20"/>
                <w:rtl/>
              </w:rPr>
              <w:t>الرقم</w:t>
            </w:r>
          </w:p>
        </w:tc>
        <w:tc>
          <w:tcPr>
            <w:tcW w:w="2470" w:type="pct"/>
            <w:shd w:val="clear" w:color="auto" w:fill="D9D9D9" w:themeFill="background1" w:themeFillShade="D9"/>
          </w:tcPr>
          <w:p w14:paraId="4F831D8C" w14:textId="77777777" w:rsidR="007B09A5" w:rsidRPr="0097514C" w:rsidRDefault="007B09A5" w:rsidP="00431165">
            <w:pPr>
              <w:rPr>
                <w:rFonts w:cs="Simplified Arabic"/>
                <w:b/>
                <w:bCs/>
                <w:szCs w:val="20"/>
                <w:lang w:bidi="ar-EG"/>
              </w:rPr>
            </w:pPr>
            <w:r w:rsidRPr="0097514C">
              <w:rPr>
                <w:rFonts w:cs="Simplified Arabic" w:hint="cs"/>
                <w:b/>
                <w:bCs/>
                <w:szCs w:val="20"/>
                <w:rtl/>
              </w:rPr>
              <w:t>أبعاد المحور الثاني</w:t>
            </w:r>
          </w:p>
        </w:tc>
        <w:tc>
          <w:tcPr>
            <w:tcW w:w="547" w:type="pct"/>
            <w:shd w:val="clear" w:color="auto" w:fill="D9D9D9" w:themeFill="background1" w:themeFillShade="D9"/>
          </w:tcPr>
          <w:p w14:paraId="74117287" w14:textId="77777777" w:rsidR="007B09A5" w:rsidRPr="0097514C" w:rsidRDefault="007B09A5" w:rsidP="00431165">
            <w:pPr>
              <w:rPr>
                <w:rFonts w:cs="Simplified Arabic"/>
                <w:b/>
                <w:bCs/>
                <w:szCs w:val="20"/>
                <w:rtl/>
              </w:rPr>
            </w:pPr>
            <w:r w:rsidRPr="0097514C">
              <w:rPr>
                <w:rFonts w:cs="Simplified Arabic" w:hint="cs"/>
                <w:b/>
                <w:bCs/>
                <w:szCs w:val="20"/>
                <w:rtl/>
              </w:rPr>
              <w:t>المتوسط الحسابي</w:t>
            </w:r>
          </w:p>
        </w:tc>
        <w:tc>
          <w:tcPr>
            <w:tcW w:w="547" w:type="pct"/>
            <w:shd w:val="clear" w:color="auto" w:fill="D9D9D9" w:themeFill="background1" w:themeFillShade="D9"/>
          </w:tcPr>
          <w:p w14:paraId="5C6389BF" w14:textId="77777777" w:rsidR="007B09A5" w:rsidRPr="0097514C" w:rsidRDefault="007B09A5" w:rsidP="00431165">
            <w:pPr>
              <w:rPr>
                <w:rFonts w:cs="Simplified Arabic"/>
                <w:b/>
                <w:bCs/>
                <w:szCs w:val="20"/>
                <w:rtl/>
              </w:rPr>
            </w:pPr>
            <w:r w:rsidRPr="0097514C">
              <w:rPr>
                <w:rFonts w:cs="Simplified Arabic" w:hint="cs"/>
                <w:b/>
                <w:bCs/>
                <w:szCs w:val="20"/>
                <w:rtl/>
              </w:rPr>
              <w:t>الانحراف المعياري</w:t>
            </w:r>
          </w:p>
        </w:tc>
        <w:tc>
          <w:tcPr>
            <w:tcW w:w="547" w:type="pct"/>
            <w:shd w:val="clear" w:color="auto" w:fill="D9D9D9" w:themeFill="background1" w:themeFillShade="D9"/>
          </w:tcPr>
          <w:p w14:paraId="71A84305" w14:textId="77777777" w:rsidR="007B09A5" w:rsidRPr="0097514C" w:rsidRDefault="007B09A5" w:rsidP="00431165">
            <w:pPr>
              <w:rPr>
                <w:rFonts w:cs="Simplified Arabic"/>
                <w:b/>
                <w:bCs/>
                <w:szCs w:val="20"/>
                <w:rtl/>
              </w:rPr>
            </w:pPr>
            <w:r w:rsidRPr="0097514C">
              <w:rPr>
                <w:rFonts w:cs="Simplified Arabic" w:hint="cs"/>
                <w:b/>
                <w:bCs/>
                <w:szCs w:val="20"/>
                <w:rtl/>
              </w:rPr>
              <w:t>الرتبة</w:t>
            </w:r>
          </w:p>
        </w:tc>
        <w:tc>
          <w:tcPr>
            <w:tcW w:w="546" w:type="pct"/>
            <w:shd w:val="clear" w:color="auto" w:fill="D9D9D9" w:themeFill="background1" w:themeFillShade="D9"/>
          </w:tcPr>
          <w:p w14:paraId="5F200077" w14:textId="77777777" w:rsidR="007B09A5" w:rsidRPr="0097514C" w:rsidRDefault="007B09A5" w:rsidP="00431165">
            <w:pPr>
              <w:rPr>
                <w:rFonts w:cs="Simplified Arabic"/>
                <w:b/>
                <w:bCs/>
                <w:szCs w:val="20"/>
                <w:rtl/>
              </w:rPr>
            </w:pPr>
            <w:r w:rsidRPr="0097514C">
              <w:rPr>
                <w:rFonts w:cs="Simplified Arabic" w:hint="cs"/>
                <w:b/>
                <w:bCs/>
                <w:szCs w:val="20"/>
                <w:rtl/>
              </w:rPr>
              <w:t>درجة استجابة</w:t>
            </w:r>
          </w:p>
        </w:tc>
      </w:tr>
      <w:tr w:rsidR="007B09A5" w:rsidRPr="0097514C" w14:paraId="61479F44" w14:textId="77777777" w:rsidTr="0097514C">
        <w:trPr>
          <w:jc w:val="center"/>
        </w:trPr>
        <w:tc>
          <w:tcPr>
            <w:tcW w:w="343" w:type="pct"/>
          </w:tcPr>
          <w:p w14:paraId="53FB8F73" w14:textId="77777777" w:rsidR="007B09A5" w:rsidRPr="0097514C" w:rsidRDefault="007B09A5" w:rsidP="00431165">
            <w:pPr>
              <w:rPr>
                <w:rFonts w:cs="Simplified Arabic"/>
                <w:b/>
                <w:bCs/>
                <w:szCs w:val="20"/>
                <w:rtl/>
              </w:rPr>
            </w:pPr>
            <w:r w:rsidRPr="0097514C">
              <w:rPr>
                <w:rFonts w:cs="Simplified Arabic" w:hint="cs"/>
                <w:b/>
                <w:bCs/>
                <w:szCs w:val="20"/>
                <w:rtl/>
              </w:rPr>
              <w:t>1</w:t>
            </w:r>
          </w:p>
        </w:tc>
        <w:tc>
          <w:tcPr>
            <w:tcW w:w="2470" w:type="pct"/>
          </w:tcPr>
          <w:p w14:paraId="74BB1D72" w14:textId="77777777" w:rsidR="007B09A5" w:rsidRPr="0097514C" w:rsidRDefault="007B09A5" w:rsidP="00431165">
            <w:pPr>
              <w:rPr>
                <w:rFonts w:cs="Simplified Arabic"/>
                <w:b/>
                <w:bCs/>
                <w:szCs w:val="20"/>
                <w:rtl/>
                <w:lang w:bidi="ar-EG"/>
              </w:rPr>
            </w:pPr>
            <w:r w:rsidRPr="0097514C">
              <w:rPr>
                <w:rFonts w:eastAsia="Calibri" w:cs="Simplified Arabic" w:hint="eastAsia"/>
                <w:b/>
                <w:bCs/>
                <w:szCs w:val="20"/>
                <w:rtl/>
                <w:lang w:bidi="ar-KW"/>
              </w:rPr>
              <w:t>البعد</w:t>
            </w:r>
            <w:r w:rsidRPr="0097514C">
              <w:rPr>
                <w:rFonts w:eastAsia="Calibri" w:cs="Simplified Arabic"/>
                <w:b/>
                <w:bCs/>
                <w:szCs w:val="20"/>
                <w:rtl/>
                <w:lang w:bidi="ar-KW"/>
              </w:rPr>
              <w:t xml:space="preserve"> الأول:</w:t>
            </w:r>
            <w:r w:rsidRPr="0097514C">
              <w:rPr>
                <w:rFonts w:cs="Simplified Arabic"/>
                <w:b/>
                <w:bCs/>
                <w:szCs w:val="20"/>
                <w:rtl/>
              </w:rPr>
              <w:t xml:space="preserve"> </w:t>
            </w:r>
            <w:r w:rsidRPr="0097514C">
              <w:rPr>
                <w:rFonts w:eastAsia="Calibri" w:cs="Simplified Arabic"/>
                <w:b/>
                <w:bCs/>
                <w:szCs w:val="20"/>
                <w:rtl/>
                <w:lang w:bidi="ar-KW"/>
              </w:rPr>
              <w:t>الاستجابة</w:t>
            </w:r>
          </w:p>
        </w:tc>
        <w:tc>
          <w:tcPr>
            <w:tcW w:w="547" w:type="pct"/>
          </w:tcPr>
          <w:p w14:paraId="4965831E" w14:textId="77777777" w:rsidR="007B09A5" w:rsidRPr="0097514C" w:rsidRDefault="007B09A5" w:rsidP="00431165">
            <w:pPr>
              <w:autoSpaceDE w:val="0"/>
              <w:autoSpaceDN w:val="0"/>
              <w:adjustRightInd w:val="0"/>
              <w:ind w:left="60" w:right="60"/>
              <w:rPr>
                <w:rFonts w:cs="Simplified Arabic"/>
                <w:color w:val="000000"/>
                <w:szCs w:val="20"/>
              </w:rPr>
            </w:pPr>
            <w:r w:rsidRPr="0097514C">
              <w:rPr>
                <w:rFonts w:cs="Simplified Arabic"/>
                <w:color w:val="000000"/>
                <w:szCs w:val="20"/>
              </w:rPr>
              <w:t>2.39</w:t>
            </w:r>
          </w:p>
        </w:tc>
        <w:tc>
          <w:tcPr>
            <w:tcW w:w="547" w:type="pct"/>
          </w:tcPr>
          <w:p w14:paraId="5663F488" w14:textId="77777777" w:rsidR="007B09A5" w:rsidRPr="0097514C" w:rsidRDefault="007B09A5" w:rsidP="00431165">
            <w:pPr>
              <w:autoSpaceDE w:val="0"/>
              <w:autoSpaceDN w:val="0"/>
              <w:adjustRightInd w:val="0"/>
              <w:ind w:left="60" w:right="60"/>
              <w:rPr>
                <w:rFonts w:cs="Simplified Arabic"/>
                <w:color w:val="000000"/>
                <w:szCs w:val="20"/>
              </w:rPr>
            </w:pPr>
            <w:r w:rsidRPr="0097514C">
              <w:rPr>
                <w:rFonts w:cs="Simplified Arabic"/>
                <w:color w:val="000000"/>
                <w:szCs w:val="20"/>
              </w:rPr>
              <w:t>1.094</w:t>
            </w:r>
          </w:p>
        </w:tc>
        <w:tc>
          <w:tcPr>
            <w:tcW w:w="547" w:type="pct"/>
          </w:tcPr>
          <w:p w14:paraId="53A8EF0E" w14:textId="77777777" w:rsidR="007B09A5" w:rsidRPr="0097514C" w:rsidRDefault="007B09A5" w:rsidP="00431165">
            <w:pPr>
              <w:autoSpaceDE w:val="0"/>
              <w:autoSpaceDN w:val="0"/>
              <w:adjustRightInd w:val="0"/>
              <w:ind w:left="60" w:right="60"/>
              <w:rPr>
                <w:rFonts w:cs="Simplified Arabic"/>
                <w:color w:val="000000"/>
                <w:szCs w:val="20"/>
                <w:rtl/>
                <w:lang w:bidi="ar-EG"/>
              </w:rPr>
            </w:pPr>
            <w:r w:rsidRPr="0097514C">
              <w:rPr>
                <w:rFonts w:cs="Simplified Arabic"/>
                <w:color w:val="000000"/>
                <w:szCs w:val="20"/>
                <w:lang w:bidi="ar-EG"/>
              </w:rPr>
              <w:t>4</w:t>
            </w:r>
          </w:p>
        </w:tc>
        <w:tc>
          <w:tcPr>
            <w:tcW w:w="546" w:type="pct"/>
          </w:tcPr>
          <w:p w14:paraId="12E7CA46" w14:textId="77777777" w:rsidR="007B09A5" w:rsidRPr="0097514C" w:rsidRDefault="007B09A5" w:rsidP="00431165">
            <w:pPr>
              <w:rPr>
                <w:rFonts w:cs="Simplified Arabic"/>
                <w:szCs w:val="20"/>
                <w:lang w:bidi="ar-EG"/>
              </w:rPr>
            </w:pPr>
            <w:r w:rsidRPr="0097514C">
              <w:rPr>
                <w:rFonts w:cs="Simplified Arabic"/>
                <w:szCs w:val="20"/>
                <w:rtl/>
                <w:lang w:bidi="ar-EG"/>
              </w:rPr>
              <w:t>متوسطة</w:t>
            </w:r>
          </w:p>
        </w:tc>
      </w:tr>
      <w:tr w:rsidR="007B09A5" w:rsidRPr="0097514C" w14:paraId="683F46BF" w14:textId="77777777" w:rsidTr="0097514C">
        <w:trPr>
          <w:jc w:val="center"/>
        </w:trPr>
        <w:tc>
          <w:tcPr>
            <w:tcW w:w="343" w:type="pct"/>
          </w:tcPr>
          <w:p w14:paraId="13B5EA9E" w14:textId="77777777" w:rsidR="007B09A5" w:rsidRPr="0097514C" w:rsidRDefault="007B09A5" w:rsidP="00431165">
            <w:pPr>
              <w:rPr>
                <w:rFonts w:cs="Simplified Arabic"/>
                <w:b/>
                <w:bCs/>
                <w:szCs w:val="20"/>
                <w:rtl/>
              </w:rPr>
            </w:pPr>
            <w:r w:rsidRPr="0097514C">
              <w:rPr>
                <w:rFonts w:cs="Simplified Arabic" w:hint="cs"/>
                <w:b/>
                <w:bCs/>
                <w:szCs w:val="20"/>
                <w:rtl/>
              </w:rPr>
              <w:t>2</w:t>
            </w:r>
          </w:p>
        </w:tc>
        <w:tc>
          <w:tcPr>
            <w:tcW w:w="2470" w:type="pct"/>
          </w:tcPr>
          <w:p w14:paraId="44F66CFD" w14:textId="77777777" w:rsidR="007B09A5" w:rsidRPr="0097514C" w:rsidRDefault="007B09A5" w:rsidP="00431165">
            <w:pPr>
              <w:tabs>
                <w:tab w:val="left" w:pos="1229"/>
              </w:tabs>
              <w:rPr>
                <w:rFonts w:cs="Simplified Arabic"/>
                <w:b/>
                <w:bCs/>
                <w:szCs w:val="20"/>
                <w:rtl/>
                <w:lang w:bidi="ar-EG"/>
              </w:rPr>
            </w:pPr>
            <w:r w:rsidRPr="0097514C">
              <w:rPr>
                <w:rFonts w:eastAsia="Calibri" w:cs="Simplified Arabic" w:hint="eastAsia"/>
                <w:b/>
                <w:bCs/>
                <w:szCs w:val="20"/>
                <w:rtl/>
                <w:lang w:bidi="ar-KW"/>
              </w:rPr>
              <w:t>البعد</w:t>
            </w:r>
            <w:r w:rsidRPr="0097514C">
              <w:rPr>
                <w:rFonts w:eastAsia="Calibri" w:cs="Simplified Arabic"/>
                <w:b/>
                <w:bCs/>
                <w:szCs w:val="20"/>
                <w:rtl/>
                <w:lang w:bidi="ar-KW"/>
              </w:rPr>
              <w:t xml:space="preserve"> </w:t>
            </w:r>
            <w:r w:rsidRPr="0097514C">
              <w:rPr>
                <w:rFonts w:eastAsia="Calibri" w:cs="Simplified Arabic" w:hint="eastAsia"/>
                <w:b/>
                <w:bCs/>
                <w:szCs w:val="20"/>
                <w:rtl/>
                <w:lang w:bidi="ar-KW"/>
              </w:rPr>
              <w:t>الثاني</w:t>
            </w:r>
            <w:r w:rsidRPr="0097514C">
              <w:rPr>
                <w:rFonts w:eastAsia="Calibri" w:cs="Simplified Arabic"/>
                <w:b/>
                <w:bCs/>
                <w:szCs w:val="20"/>
                <w:rtl/>
                <w:lang w:bidi="ar-KW"/>
              </w:rPr>
              <w:t>:</w:t>
            </w:r>
            <w:r w:rsidRPr="0097514C">
              <w:rPr>
                <w:rFonts w:cs="Simplified Arabic"/>
                <w:b/>
                <w:bCs/>
                <w:szCs w:val="20"/>
                <w:rtl/>
              </w:rPr>
              <w:t xml:space="preserve"> </w:t>
            </w:r>
            <w:r w:rsidRPr="0097514C">
              <w:rPr>
                <w:rFonts w:eastAsia="Calibri" w:cs="Simplified Arabic"/>
                <w:b/>
                <w:bCs/>
                <w:szCs w:val="20"/>
                <w:rtl/>
                <w:lang w:bidi="ar-KW"/>
              </w:rPr>
              <w:t>الرفض / التجاهل / التبليغ</w:t>
            </w:r>
          </w:p>
        </w:tc>
        <w:tc>
          <w:tcPr>
            <w:tcW w:w="547" w:type="pct"/>
          </w:tcPr>
          <w:p w14:paraId="3CC00B97" w14:textId="77777777" w:rsidR="007B09A5" w:rsidRPr="0097514C" w:rsidRDefault="007B09A5" w:rsidP="00431165">
            <w:pPr>
              <w:autoSpaceDE w:val="0"/>
              <w:autoSpaceDN w:val="0"/>
              <w:adjustRightInd w:val="0"/>
              <w:ind w:left="60" w:right="60"/>
              <w:rPr>
                <w:rFonts w:cs="Simplified Arabic"/>
                <w:color w:val="000000"/>
                <w:szCs w:val="20"/>
              </w:rPr>
            </w:pPr>
            <w:r w:rsidRPr="0097514C">
              <w:rPr>
                <w:rFonts w:cs="Simplified Arabic"/>
                <w:color w:val="000000"/>
                <w:szCs w:val="20"/>
              </w:rPr>
              <w:t>4.23</w:t>
            </w:r>
          </w:p>
        </w:tc>
        <w:tc>
          <w:tcPr>
            <w:tcW w:w="547" w:type="pct"/>
          </w:tcPr>
          <w:p w14:paraId="2E8965FD" w14:textId="77777777" w:rsidR="007B09A5" w:rsidRPr="0097514C" w:rsidRDefault="007B09A5" w:rsidP="00431165">
            <w:pPr>
              <w:autoSpaceDE w:val="0"/>
              <w:autoSpaceDN w:val="0"/>
              <w:adjustRightInd w:val="0"/>
              <w:ind w:left="60" w:right="60"/>
              <w:rPr>
                <w:rFonts w:cs="Simplified Arabic"/>
                <w:color w:val="000000"/>
                <w:szCs w:val="20"/>
              </w:rPr>
            </w:pPr>
            <w:r w:rsidRPr="0097514C">
              <w:rPr>
                <w:rFonts w:cs="Simplified Arabic"/>
                <w:color w:val="000000"/>
                <w:szCs w:val="20"/>
              </w:rPr>
              <w:t>.789</w:t>
            </w:r>
          </w:p>
        </w:tc>
        <w:tc>
          <w:tcPr>
            <w:tcW w:w="547" w:type="pct"/>
          </w:tcPr>
          <w:p w14:paraId="681A7559" w14:textId="77777777" w:rsidR="007B09A5" w:rsidRPr="0097514C" w:rsidRDefault="007B09A5" w:rsidP="00431165">
            <w:pPr>
              <w:rPr>
                <w:rFonts w:cs="Simplified Arabic"/>
                <w:szCs w:val="20"/>
                <w:lang w:bidi="ar-EG"/>
              </w:rPr>
            </w:pPr>
            <w:r w:rsidRPr="0097514C">
              <w:rPr>
                <w:rFonts w:cs="Simplified Arabic"/>
                <w:szCs w:val="20"/>
                <w:lang w:bidi="ar-EG"/>
              </w:rPr>
              <w:t>2</w:t>
            </w:r>
          </w:p>
        </w:tc>
        <w:tc>
          <w:tcPr>
            <w:tcW w:w="546" w:type="pct"/>
          </w:tcPr>
          <w:p w14:paraId="5A14BA63" w14:textId="77777777" w:rsidR="007B09A5" w:rsidRPr="0097514C" w:rsidRDefault="007B09A5" w:rsidP="00431165">
            <w:pPr>
              <w:rPr>
                <w:rFonts w:cs="Simplified Arabic"/>
                <w:szCs w:val="20"/>
                <w:lang w:bidi="ar-EG"/>
              </w:rPr>
            </w:pPr>
            <w:r w:rsidRPr="0097514C">
              <w:rPr>
                <w:rFonts w:cs="Simplified Arabic"/>
                <w:szCs w:val="20"/>
                <w:rtl/>
                <w:lang w:bidi="ar-EG"/>
              </w:rPr>
              <w:t>عالية</w:t>
            </w:r>
          </w:p>
        </w:tc>
      </w:tr>
      <w:tr w:rsidR="007B09A5" w:rsidRPr="0097514C" w14:paraId="32125AA3" w14:textId="77777777" w:rsidTr="0097514C">
        <w:trPr>
          <w:jc w:val="center"/>
        </w:trPr>
        <w:tc>
          <w:tcPr>
            <w:tcW w:w="343" w:type="pct"/>
          </w:tcPr>
          <w:p w14:paraId="5E8A04F9" w14:textId="77777777" w:rsidR="007B09A5" w:rsidRPr="0097514C" w:rsidRDefault="007B09A5" w:rsidP="00431165">
            <w:pPr>
              <w:rPr>
                <w:rFonts w:cs="Simplified Arabic"/>
                <w:b/>
                <w:bCs/>
                <w:szCs w:val="20"/>
                <w:rtl/>
              </w:rPr>
            </w:pPr>
            <w:r w:rsidRPr="0097514C">
              <w:rPr>
                <w:rFonts w:cs="Simplified Arabic" w:hint="cs"/>
                <w:b/>
                <w:bCs/>
                <w:szCs w:val="20"/>
                <w:rtl/>
              </w:rPr>
              <w:t>3</w:t>
            </w:r>
          </w:p>
        </w:tc>
        <w:tc>
          <w:tcPr>
            <w:tcW w:w="2470" w:type="pct"/>
          </w:tcPr>
          <w:p w14:paraId="6FED9A66" w14:textId="77777777" w:rsidR="007B09A5" w:rsidRPr="0097514C" w:rsidRDefault="007B09A5" w:rsidP="00431165">
            <w:pPr>
              <w:rPr>
                <w:rFonts w:cs="Simplified Arabic"/>
                <w:b/>
                <w:bCs/>
                <w:szCs w:val="20"/>
                <w:rtl/>
                <w:lang w:bidi="ar-EG"/>
              </w:rPr>
            </w:pPr>
            <w:r w:rsidRPr="0097514C">
              <w:rPr>
                <w:rFonts w:eastAsia="Calibri" w:cs="Simplified Arabic" w:hint="eastAsia"/>
                <w:b/>
                <w:bCs/>
                <w:szCs w:val="20"/>
                <w:rtl/>
                <w:lang w:bidi="ar-KW"/>
              </w:rPr>
              <w:t>البعد</w:t>
            </w:r>
            <w:r w:rsidRPr="0097514C">
              <w:rPr>
                <w:rFonts w:eastAsia="Calibri" w:cs="Simplified Arabic"/>
                <w:b/>
                <w:bCs/>
                <w:szCs w:val="20"/>
                <w:rtl/>
                <w:lang w:bidi="ar-KW"/>
              </w:rPr>
              <w:t xml:space="preserve"> </w:t>
            </w:r>
            <w:r w:rsidRPr="0097514C">
              <w:rPr>
                <w:rFonts w:eastAsia="Calibri" w:cs="Simplified Arabic" w:hint="eastAsia"/>
                <w:b/>
                <w:bCs/>
                <w:szCs w:val="20"/>
                <w:rtl/>
                <w:lang w:bidi="ar-KW"/>
              </w:rPr>
              <w:t>الثالث</w:t>
            </w:r>
            <w:r w:rsidRPr="0097514C">
              <w:rPr>
                <w:rFonts w:eastAsia="Calibri" w:cs="Simplified Arabic"/>
                <w:b/>
                <w:bCs/>
                <w:szCs w:val="20"/>
                <w:rtl/>
                <w:lang w:bidi="ar-KW"/>
              </w:rPr>
              <w:t>:</w:t>
            </w:r>
            <w:r w:rsidRPr="0097514C">
              <w:rPr>
                <w:rFonts w:cs="Simplified Arabic"/>
                <w:b/>
                <w:bCs/>
                <w:szCs w:val="20"/>
                <w:rtl/>
              </w:rPr>
              <w:t xml:space="preserve"> </w:t>
            </w:r>
            <w:r w:rsidRPr="0097514C">
              <w:rPr>
                <w:rFonts w:eastAsia="Calibri" w:cs="Simplified Arabic"/>
                <w:b/>
                <w:bCs/>
                <w:szCs w:val="20"/>
                <w:rtl/>
                <w:lang w:bidi="ar-KW"/>
              </w:rPr>
              <w:t>الثقة في المحتوى الإنساني الرقمي</w:t>
            </w:r>
          </w:p>
        </w:tc>
        <w:tc>
          <w:tcPr>
            <w:tcW w:w="547" w:type="pct"/>
          </w:tcPr>
          <w:p w14:paraId="09492203" w14:textId="77777777" w:rsidR="007B09A5" w:rsidRPr="0097514C" w:rsidRDefault="007B09A5" w:rsidP="00431165">
            <w:pPr>
              <w:autoSpaceDE w:val="0"/>
              <w:autoSpaceDN w:val="0"/>
              <w:adjustRightInd w:val="0"/>
              <w:ind w:left="60" w:right="60"/>
              <w:rPr>
                <w:rFonts w:cs="Simplified Arabic"/>
                <w:color w:val="000000"/>
                <w:szCs w:val="20"/>
              </w:rPr>
            </w:pPr>
            <w:r w:rsidRPr="0097514C">
              <w:rPr>
                <w:rFonts w:cs="Simplified Arabic"/>
                <w:color w:val="000000"/>
                <w:szCs w:val="20"/>
              </w:rPr>
              <w:t>3.38</w:t>
            </w:r>
          </w:p>
        </w:tc>
        <w:tc>
          <w:tcPr>
            <w:tcW w:w="547" w:type="pct"/>
          </w:tcPr>
          <w:p w14:paraId="55AA7061" w14:textId="77777777" w:rsidR="007B09A5" w:rsidRPr="0097514C" w:rsidRDefault="007B09A5" w:rsidP="00431165">
            <w:pPr>
              <w:autoSpaceDE w:val="0"/>
              <w:autoSpaceDN w:val="0"/>
              <w:adjustRightInd w:val="0"/>
              <w:ind w:left="60" w:right="60"/>
              <w:rPr>
                <w:rFonts w:cs="Simplified Arabic"/>
                <w:color w:val="000000"/>
                <w:szCs w:val="20"/>
              </w:rPr>
            </w:pPr>
            <w:r w:rsidRPr="0097514C">
              <w:rPr>
                <w:rFonts w:cs="Simplified Arabic"/>
                <w:color w:val="000000"/>
                <w:szCs w:val="20"/>
              </w:rPr>
              <w:t>.839</w:t>
            </w:r>
          </w:p>
        </w:tc>
        <w:tc>
          <w:tcPr>
            <w:tcW w:w="547" w:type="pct"/>
          </w:tcPr>
          <w:p w14:paraId="06A62849" w14:textId="77777777" w:rsidR="007B09A5" w:rsidRPr="0097514C" w:rsidRDefault="007B09A5" w:rsidP="00431165">
            <w:pPr>
              <w:rPr>
                <w:rFonts w:cs="Simplified Arabic"/>
                <w:szCs w:val="20"/>
              </w:rPr>
            </w:pPr>
            <w:r w:rsidRPr="0097514C">
              <w:rPr>
                <w:rFonts w:cs="Simplified Arabic"/>
                <w:szCs w:val="20"/>
              </w:rPr>
              <w:t>3</w:t>
            </w:r>
          </w:p>
        </w:tc>
        <w:tc>
          <w:tcPr>
            <w:tcW w:w="546" w:type="pct"/>
          </w:tcPr>
          <w:p w14:paraId="2F643357" w14:textId="77777777" w:rsidR="007B09A5" w:rsidRPr="0097514C" w:rsidRDefault="007B09A5" w:rsidP="00431165">
            <w:pPr>
              <w:rPr>
                <w:rFonts w:cs="Simplified Arabic"/>
                <w:szCs w:val="20"/>
                <w:lang w:bidi="ar-EG"/>
              </w:rPr>
            </w:pPr>
            <w:r w:rsidRPr="0097514C">
              <w:rPr>
                <w:rFonts w:cs="Simplified Arabic"/>
                <w:szCs w:val="20"/>
                <w:rtl/>
                <w:lang w:bidi="ar-EG"/>
              </w:rPr>
              <w:t>متوسطة</w:t>
            </w:r>
          </w:p>
        </w:tc>
      </w:tr>
      <w:tr w:rsidR="007B09A5" w:rsidRPr="0097514C" w14:paraId="44ACE02F" w14:textId="77777777" w:rsidTr="0097514C">
        <w:trPr>
          <w:jc w:val="center"/>
        </w:trPr>
        <w:tc>
          <w:tcPr>
            <w:tcW w:w="343" w:type="pct"/>
          </w:tcPr>
          <w:p w14:paraId="052BE461" w14:textId="77777777" w:rsidR="007B09A5" w:rsidRPr="0097514C" w:rsidRDefault="007B09A5" w:rsidP="00431165">
            <w:pPr>
              <w:rPr>
                <w:rFonts w:cs="Simplified Arabic"/>
                <w:b/>
                <w:bCs/>
                <w:szCs w:val="20"/>
                <w:rtl/>
              </w:rPr>
            </w:pPr>
            <w:r w:rsidRPr="0097514C">
              <w:rPr>
                <w:rFonts w:cs="Simplified Arabic" w:hint="cs"/>
                <w:b/>
                <w:bCs/>
                <w:szCs w:val="20"/>
                <w:rtl/>
              </w:rPr>
              <w:t>4</w:t>
            </w:r>
          </w:p>
        </w:tc>
        <w:tc>
          <w:tcPr>
            <w:tcW w:w="2470" w:type="pct"/>
          </w:tcPr>
          <w:p w14:paraId="7FE50373" w14:textId="77777777" w:rsidR="007B09A5" w:rsidRPr="0097514C" w:rsidRDefault="007B09A5" w:rsidP="00431165">
            <w:pPr>
              <w:rPr>
                <w:rFonts w:cs="Simplified Arabic"/>
                <w:b/>
                <w:bCs/>
                <w:szCs w:val="20"/>
                <w:rtl/>
              </w:rPr>
            </w:pPr>
            <w:r w:rsidRPr="0097514C">
              <w:rPr>
                <w:rFonts w:eastAsia="Calibri" w:cs="Simplified Arabic" w:hint="eastAsia"/>
                <w:b/>
                <w:bCs/>
                <w:szCs w:val="20"/>
                <w:rtl/>
                <w:lang w:bidi="ar-KW"/>
              </w:rPr>
              <w:t>البعد</w:t>
            </w:r>
            <w:r w:rsidRPr="0097514C">
              <w:rPr>
                <w:rFonts w:eastAsia="Calibri" w:cs="Simplified Arabic"/>
                <w:b/>
                <w:bCs/>
                <w:szCs w:val="20"/>
                <w:rtl/>
                <w:lang w:bidi="ar-KW"/>
              </w:rPr>
              <w:t xml:space="preserve"> </w:t>
            </w:r>
            <w:r w:rsidRPr="0097514C">
              <w:rPr>
                <w:rFonts w:eastAsia="Calibri" w:cs="Simplified Arabic" w:hint="eastAsia"/>
                <w:b/>
                <w:bCs/>
                <w:szCs w:val="20"/>
                <w:rtl/>
                <w:lang w:bidi="ar-KW"/>
              </w:rPr>
              <w:t>الرابع</w:t>
            </w:r>
            <w:r w:rsidRPr="0097514C">
              <w:rPr>
                <w:rFonts w:eastAsia="Calibri" w:cs="Simplified Arabic"/>
                <w:b/>
                <w:bCs/>
                <w:szCs w:val="20"/>
                <w:rtl/>
                <w:lang w:bidi="ar-KW"/>
              </w:rPr>
              <w:t>:</w:t>
            </w:r>
            <w:r w:rsidRPr="0097514C">
              <w:rPr>
                <w:rFonts w:cs="Simplified Arabic"/>
                <w:b/>
                <w:bCs/>
                <w:szCs w:val="20"/>
                <w:rtl/>
              </w:rPr>
              <w:t xml:space="preserve"> </w:t>
            </w:r>
            <w:r w:rsidRPr="0097514C">
              <w:rPr>
                <w:rFonts w:eastAsia="Calibri" w:cs="Simplified Arabic"/>
                <w:b/>
                <w:bCs/>
                <w:szCs w:val="20"/>
                <w:rtl/>
                <w:lang w:bidi="ar-KW"/>
              </w:rPr>
              <w:t>الحكم القيمي تجاه الظاهرة</w:t>
            </w:r>
          </w:p>
        </w:tc>
        <w:tc>
          <w:tcPr>
            <w:tcW w:w="547" w:type="pct"/>
          </w:tcPr>
          <w:p w14:paraId="0FC2450C" w14:textId="77777777" w:rsidR="007B09A5" w:rsidRPr="0097514C" w:rsidRDefault="007B09A5" w:rsidP="00431165">
            <w:pPr>
              <w:autoSpaceDE w:val="0"/>
              <w:autoSpaceDN w:val="0"/>
              <w:adjustRightInd w:val="0"/>
              <w:ind w:left="60" w:right="60"/>
              <w:rPr>
                <w:rFonts w:cs="Simplified Arabic"/>
                <w:color w:val="000000"/>
                <w:szCs w:val="20"/>
              </w:rPr>
            </w:pPr>
            <w:r w:rsidRPr="0097514C">
              <w:rPr>
                <w:rFonts w:cs="Simplified Arabic"/>
                <w:color w:val="000000"/>
                <w:szCs w:val="20"/>
              </w:rPr>
              <w:t>4.41</w:t>
            </w:r>
          </w:p>
        </w:tc>
        <w:tc>
          <w:tcPr>
            <w:tcW w:w="547" w:type="pct"/>
          </w:tcPr>
          <w:p w14:paraId="2ADF90FD" w14:textId="77777777" w:rsidR="007B09A5" w:rsidRPr="0097514C" w:rsidRDefault="007B09A5" w:rsidP="00431165">
            <w:pPr>
              <w:autoSpaceDE w:val="0"/>
              <w:autoSpaceDN w:val="0"/>
              <w:adjustRightInd w:val="0"/>
              <w:ind w:left="60" w:right="60"/>
              <w:rPr>
                <w:rFonts w:cs="Simplified Arabic"/>
                <w:color w:val="000000"/>
                <w:szCs w:val="20"/>
              </w:rPr>
            </w:pPr>
            <w:r w:rsidRPr="0097514C">
              <w:rPr>
                <w:rFonts w:cs="Simplified Arabic"/>
                <w:color w:val="000000"/>
                <w:szCs w:val="20"/>
              </w:rPr>
              <w:t>.796</w:t>
            </w:r>
          </w:p>
        </w:tc>
        <w:tc>
          <w:tcPr>
            <w:tcW w:w="547" w:type="pct"/>
          </w:tcPr>
          <w:p w14:paraId="5DC9F327" w14:textId="77777777" w:rsidR="007B09A5" w:rsidRPr="0097514C" w:rsidRDefault="007B09A5" w:rsidP="00431165">
            <w:pPr>
              <w:rPr>
                <w:rFonts w:cs="Simplified Arabic"/>
                <w:szCs w:val="20"/>
              </w:rPr>
            </w:pPr>
            <w:r w:rsidRPr="0097514C">
              <w:rPr>
                <w:rFonts w:cs="Simplified Arabic"/>
                <w:szCs w:val="20"/>
              </w:rPr>
              <w:t>1</w:t>
            </w:r>
          </w:p>
        </w:tc>
        <w:tc>
          <w:tcPr>
            <w:tcW w:w="546" w:type="pct"/>
          </w:tcPr>
          <w:p w14:paraId="278216AE" w14:textId="77777777" w:rsidR="007B09A5" w:rsidRPr="0097514C" w:rsidRDefault="007B09A5" w:rsidP="00431165">
            <w:pPr>
              <w:rPr>
                <w:rFonts w:cs="Simplified Arabic"/>
                <w:szCs w:val="20"/>
                <w:lang w:bidi="ar-EG"/>
              </w:rPr>
            </w:pPr>
            <w:r w:rsidRPr="0097514C">
              <w:rPr>
                <w:rFonts w:cs="Simplified Arabic"/>
                <w:szCs w:val="20"/>
                <w:rtl/>
                <w:lang w:bidi="ar-EG"/>
              </w:rPr>
              <w:t>عالية</w:t>
            </w:r>
          </w:p>
        </w:tc>
      </w:tr>
      <w:tr w:rsidR="007B09A5" w:rsidRPr="0097514C" w14:paraId="7BF9369A" w14:textId="77777777" w:rsidTr="0097514C">
        <w:trPr>
          <w:jc w:val="center"/>
        </w:trPr>
        <w:tc>
          <w:tcPr>
            <w:tcW w:w="2813" w:type="pct"/>
            <w:gridSpan w:val="2"/>
            <w:shd w:val="clear" w:color="auto" w:fill="D9D9D9" w:themeFill="background1" w:themeFillShade="D9"/>
          </w:tcPr>
          <w:p w14:paraId="37215626" w14:textId="77777777" w:rsidR="007B09A5" w:rsidRPr="0097514C" w:rsidRDefault="007B09A5" w:rsidP="00431165">
            <w:pPr>
              <w:rPr>
                <w:rFonts w:cs="Simplified Arabic"/>
                <w:b/>
                <w:bCs/>
                <w:szCs w:val="20"/>
                <w:rtl/>
                <w:lang w:bidi="ar-EG"/>
              </w:rPr>
            </w:pPr>
            <w:r w:rsidRPr="0097514C">
              <w:rPr>
                <w:rFonts w:cs="Simplified Arabic" w:hint="cs"/>
                <w:b/>
                <w:bCs/>
                <w:szCs w:val="20"/>
                <w:rtl/>
                <w:lang w:bidi="ar-KW"/>
              </w:rPr>
              <w:t>المتوسط العام</w:t>
            </w:r>
          </w:p>
        </w:tc>
        <w:tc>
          <w:tcPr>
            <w:tcW w:w="547" w:type="pct"/>
            <w:shd w:val="clear" w:color="auto" w:fill="D9D9D9" w:themeFill="background1" w:themeFillShade="D9"/>
          </w:tcPr>
          <w:p w14:paraId="14F2B8F0" w14:textId="77777777" w:rsidR="007B09A5" w:rsidRPr="0097514C" w:rsidRDefault="007B09A5" w:rsidP="00431165">
            <w:pPr>
              <w:autoSpaceDE w:val="0"/>
              <w:autoSpaceDN w:val="0"/>
              <w:adjustRightInd w:val="0"/>
              <w:ind w:left="60" w:right="60"/>
              <w:rPr>
                <w:rFonts w:cs="Simplified Arabic"/>
                <w:b/>
                <w:bCs/>
                <w:color w:val="000000"/>
                <w:szCs w:val="20"/>
              </w:rPr>
            </w:pPr>
            <w:r w:rsidRPr="0097514C">
              <w:rPr>
                <w:rFonts w:cs="Simplified Arabic"/>
                <w:b/>
                <w:bCs/>
                <w:color w:val="000000"/>
                <w:szCs w:val="20"/>
              </w:rPr>
              <w:t>3.60</w:t>
            </w:r>
          </w:p>
        </w:tc>
        <w:tc>
          <w:tcPr>
            <w:tcW w:w="547" w:type="pct"/>
            <w:shd w:val="clear" w:color="auto" w:fill="D9D9D9" w:themeFill="background1" w:themeFillShade="D9"/>
          </w:tcPr>
          <w:p w14:paraId="3EAD8D74" w14:textId="77777777" w:rsidR="007B09A5" w:rsidRPr="0097514C" w:rsidRDefault="007B09A5" w:rsidP="00431165">
            <w:pPr>
              <w:autoSpaceDE w:val="0"/>
              <w:autoSpaceDN w:val="0"/>
              <w:adjustRightInd w:val="0"/>
              <w:ind w:left="60" w:right="60"/>
              <w:rPr>
                <w:rFonts w:cs="Simplified Arabic"/>
                <w:b/>
                <w:bCs/>
                <w:color w:val="000000"/>
                <w:szCs w:val="20"/>
              </w:rPr>
            </w:pPr>
            <w:r w:rsidRPr="0097514C">
              <w:rPr>
                <w:rFonts w:cs="Simplified Arabic"/>
                <w:b/>
                <w:bCs/>
                <w:color w:val="000000"/>
                <w:szCs w:val="20"/>
              </w:rPr>
              <w:t>.739</w:t>
            </w:r>
          </w:p>
        </w:tc>
        <w:tc>
          <w:tcPr>
            <w:tcW w:w="1093" w:type="pct"/>
            <w:gridSpan w:val="2"/>
            <w:shd w:val="clear" w:color="auto" w:fill="D9D9D9" w:themeFill="background1" w:themeFillShade="D9"/>
          </w:tcPr>
          <w:p w14:paraId="231872CF" w14:textId="77777777" w:rsidR="007B09A5" w:rsidRPr="0097514C" w:rsidRDefault="007B09A5" w:rsidP="00431165">
            <w:pPr>
              <w:autoSpaceDE w:val="0"/>
              <w:autoSpaceDN w:val="0"/>
              <w:adjustRightInd w:val="0"/>
              <w:ind w:left="60" w:right="60"/>
              <w:rPr>
                <w:rFonts w:cs="Simplified Arabic"/>
                <w:b/>
                <w:bCs/>
                <w:color w:val="000000"/>
                <w:szCs w:val="20"/>
              </w:rPr>
            </w:pPr>
            <w:r w:rsidRPr="0097514C">
              <w:rPr>
                <w:rFonts w:cs="Simplified Arabic"/>
                <w:b/>
                <w:bCs/>
                <w:color w:val="000000"/>
                <w:szCs w:val="20"/>
                <w:rtl/>
              </w:rPr>
              <w:t>عالية</w:t>
            </w:r>
          </w:p>
        </w:tc>
      </w:tr>
    </w:tbl>
    <w:p w14:paraId="7047869F" w14:textId="3612B57A" w:rsidR="007B09A5" w:rsidRPr="007F2FF1" w:rsidRDefault="007B09A5" w:rsidP="007E2C12">
      <w:pPr>
        <w:tabs>
          <w:tab w:val="left" w:pos="763"/>
        </w:tabs>
        <w:spacing w:before="120" w:after="120" w:line="240" w:lineRule="auto"/>
        <w:jc w:val="both"/>
        <w:rPr>
          <w:rFonts w:ascii="Times New Roman" w:hAnsi="Times New Roman" w:cs="Simplified Arabic"/>
          <w:sz w:val="24"/>
          <w:szCs w:val="28"/>
          <w:rtl/>
          <w:lang w:bidi="ar-EG"/>
        </w:rPr>
      </w:pPr>
      <w:r w:rsidRPr="007F2FF1">
        <w:rPr>
          <w:rFonts w:ascii="Times New Roman" w:eastAsia="Calibri" w:hAnsi="Times New Roman" w:cs="Simplified Arabic"/>
          <w:noProof/>
          <w:color w:val="000000" w:themeColor="text1"/>
          <w:sz w:val="24"/>
          <w:szCs w:val="28"/>
          <w:rtl/>
          <w:lang w:val="ar-SA"/>
        </w:rPr>
        <w:drawing>
          <wp:inline distT="0" distB="0" distL="0" distR="0" wp14:anchorId="51A08200" wp14:editId="5BE7C774">
            <wp:extent cx="5752465" cy="2393342"/>
            <wp:effectExtent l="0" t="0" r="635" b="6985"/>
            <wp:docPr id="791974468" name="مخطط 791974468"/>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030466EB" w14:textId="77777777" w:rsidR="007B09A5" w:rsidRPr="007F2FF1" w:rsidRDefault="007B09A5" w:rsidP="00431165">
      <w:pPr>
        <w:pStyle w:val="a8"/>
        <w:rPr>
          <w:rtl/>
        </w:rPr>
      </w:pPr>
      <w:bookmarkStart w:id="253" w:name="_Toc227759138"/>
      <w:bookmarkStart w:id="254" w:name="_Toc227769234"/>
      <w:r w:rsidRPr="007F2FF1">
        <w:rPr>
          <w:rFonts w:hint="cs"/>
          <w:rtl/>
        </w:rPr>
        <w:t xml:space="preserve">الشكل رقم (4-7) يوضح </w:t>
      </w:r>
      <w:r w:rsidRPr="007F2FF1">
        <w:rPr>
          <w:rtl/>
        </w:rPr>
        <w:t xml:space="preserve">المتوسطات الحسابية لاستجابات أفراد العينة حول </w:t>
      </w:r>
      <w:r w:rsidRPr="007F2FF1">
        <w:rPr>
          <w:rFonts w:hint="cs"/>
          <w:rtl/>
        </w:rPr>
        <w:t xml:space="preserve">أبعاد المحور الثاني: </w:t>
      </w:r>
      <w:bookmarkStart w:id="255" w:name="_Hlk227337396"/>
      <w:r w:rsidRPr="007F2FF1">
        <w:rPr>
          <w:rtl/>
          <w:lang w:bidi="ar-KW"/>
        </w:rPr>
        <w:t>السلوك العام تجاه ظاهرة التسول الإلكتروني</w:t>
      </w:r>
      <w:bookmarkEnd w:id="253"/>
      <w:bookmarkEnd w:id="254"/>
      <w:bookmarkEnd w:id="255"/>
    </w:p>
    <w:p w14:paraId="5AED013D" w14:textId="525B6E8D" w:rsidR="007B09A5" w:rsidRPr="007F2FF1" w:rsidRDefault="007B09A5" w:rsidP="007E2C12">
      <w:pPr>
        <w:pStyle w:val="00000"/>
        <w:rPr>
          <w:rtl/>
        </w:rPr>
      </w:pPr>
      <w:r w:rsidRPr="007E2C12">
        <w:rPr>
          <w:rFonts w:hint="cs"/>
          <w:b/>
          <w:bCs/>
          <w:rtl/>
        </w:rPr>
        <w:t>يتبين من الجدول السابق</w:t>
      </w:r>
      <w:r w:rsidRPr="007F2FF1">
        <w:rPr>
          <w:rFonts w:hint="cs"/>
          <w:rtl/>
        </w:rPr>
        <w:t xml:space="preserve">: أن المتوسط العام لأبعاد المحور الثاني: </w:t>
      </w:r>
      <w:r w:rsidRPr="007F2FF1">
        <w:rPr>
          <w:rtl/>
        </w:rPr>
        <w:t>السلوك العام تجاه ظاهرة التسول الإلكتروني</w:t>
      </w:r>
      <w:r w:rsidRPr="007F2FF1">
        <w:rPr>
          <w:rFonts w:hint="cs"/>
          <w:rtl/>
        </w:rPr>
        <w:t>، قد جاء بمتوسط حسابي (</w:t>
      </w:r>
      <w:r w:rsidRPr="007F2FF1">
        <w:t>3.60</w:t>
      </w:r>
      <w:r w:rsidRPr="007F2FF1">
        <w:rPr>
          <w:rFonts w:hint="cs"/>
          <w:rtl/>
        </w:rPr>
        <w:t>) وانحراف معياري (</w:t>
      </w:r>
      <w:r w:rsidRPr="007F2FF1">
        <w:t>.739</w:t>
      </w:r>
      <w:r w:rsidRPr="007F2FF1">
        <w:rPr>
          <w:rFonts w:hint="cs"/>
          <w:rtl/>
        </w:rPr>
        <w:t>) وبدرجة استجابة (</w:t>
      </w:r>
      <w:r w:rsidRPr="007F2FF1">
        <w:rPr>
          <w:rtl/>
        </w:rPr>
        <w:t>عالية</w:t>
      </w:r>
      <w:r w:rsidRPr="007F2FF1">
        <w:rPr>
          <w:rFonts w:hint="cs"/>
          <w:rtl/>
        </w:rPr>
        <w:t>)، وقد جاء في الترتيب الأول (</w:t>
      </w:r>
      <w:r w:rsidRPr="007F2FF1">
        <w:rPr>
          <w:rtl/>
        </w:rPr>
        <w:t>البعد الرابع: الحكم القيمي تجاه الظاهرة</w:t>
      </w:r>
      <w:r w:rsidRPr="007F2FF1">
        <w:rPr>
          <w:rFonts w:hint="cs"/>
          <w:rtl/>
        </w:rPr>
        <w:t>) بمتوسط حسابي (</w:t>
      </w:r>
      <w:r w:rsidRPr="007F2FF1">
        <w:t>4.41</w:t>
      </w:r>
      <w:r w:rsidRPr="007F2FF1">
        <w:rPr>
          <w:rFonts w:hint="cs"/>
          <w:rtl/>
        </w:rPr>
        <w:t>) وانحراف معياري (</w:t>
      </w:r>
      <w:r w:rsidRPr="007F2FF1">
        <w:t>.796</w:t>
      </w:r>
      <w:r w:rsidRPr="007F2FF1">
        <w:rPr>
          <w:rFonts w:hint="cs"/>
          <w:rtl/>
        </w:rPr>
        <w:t>) وبدرجة استجابة (</w:t>
      </w:r>
      <w:r w:rsidRPr="007F2FF1">
        <w:rPr>
          <w:rtl/>
        </w:rPr>
        <w:t>عالية</w:t>
      </w:r>
      <w:r w:rsidRPr="007F2FF1">
        <w:rPr>
          <w:rFonts w:hint="cs"/>
          <w:rtl/>
        </w:rPr>
        <w:t>)، ويليه في الترتيب الثاني (</w:t>
      </w:r>
      <w:r w:rsidRPr="007F2FF1">
        <w:rPr>
          <w:rtl/>
        </w:rPr>
        <w:t>البعد الثاني: الرفض / التجاهل / التبليغ</w:t>
      </w:r>
      <w:r w:rsidRPr="007F2FF1">
        <w:rPr>
          <w:rFonts w:hint="cs"/>
          <w:rtl/>
        </w:rPr>
        <w:t>) بمتوسط حسابي (</w:t>
      </w:r>
      <w:r w:rsidRPr="007F2FF1">
        <w:t>4.23</w:t>
      </w:r>
      <w:r w:rsidRPr="007F2FF1">
        <w:rPr>
          <w:rFonts w:hint="cs"/>
          <w:rtl/>
        </w:rPr>
        <w:t>) وانحراف معياري (</w:t>
      </w:r>
      <w:r w:rsidRPr="007F2FF1">
        <w:t>.789</w:t>
      </w:r>
      <w:r w:rsidRPr="007F2FF1">
        <w:rPr>
          <w:rFonts w:hint="cs"/>
          <w:rtl/>
        </w:rPr>
        <w:t>) وبدرجة استجابة (</w:t>
      </w:r>
      <w:r w:rsidRPr="007F2FF1">
        <w:rPr>
          <w:rtl/>
        </w:rPr>
        <w:t>عالية</w:t>
      </w:r>
      <w:r w:rsidRPr="007F2FF1">
        <w:rPr>
          <w:rFonts w:hint="cs"/>
          <w:rtl/>
        </w:rPr>
        <w:t>)، ويليه في الترتيب الثالث (</w:t>
      </w:r>
      <w:r w:rsidRPr="007F2FF1">
        <w:rPr>
          <w:rtl/>
        </w:rPr>
        <w:t>البعد الثالث: الثقة في المحتوى الإنساني الرقمي</w:t>
      </w:r>
      <w:r w:rsidRPr="007F2FF1">
        <w:rPr>
          <w:rFonts w:hint="cs"/>
          <w:rtl/>
        </w:rPr>
        <w:t>) بمتوسط حسابي (</w:t>
      </w:r>
      <w:r w:rsidRPr="007F2FF1">
        <w:t>3.38</w:t>
      </w:r>
      <w:r w:rsidRPr="007F2FF1">
        <w:rPr>
          <w:rFonts w:hint="cs"/>
          <w:rtl/>
        </w:rPr>
        <w:t>) وانحراف معياري (</w:t>
      </w:r>
      <w:r w:rsidRPr="007F2FF1">
        <w:t>.839</w:t>
      </w:r>
      <w:r w:rsidRPr="007F2FF1">
        <w:rPr>
          <w:rFonts w:hint="cs"/>
          <w:rtl/>
        </w:rPr>
        <w:t>) وبدرجة استجابة (</w:t>
      </w:r>
      <w:r w:rsidRPr="007F2FF1">
        <w:rPr>
          <w:rtl/>
        </w:rPr>
        <w:t>متوسطة</w:t>
      </w:r>
      <w:r w:rsidRPr="007F2FF1">
        <w:rPr>
          <w:rFonts w:hint="cs"/>
          <w:rtl/>
        </w:rPr>
        <w:t>)، ويليه في الترتيب الرابع (</w:t>
      </w:r>
      <w:r w:rsidRPr="007F2FF1">
        <w:rPr>
          <w:rtl/>
        </w:rPr>
        <w:t>البعد الأول: الاستجابة</w:t>
      </w:r>
      <w:r w:rsidRPr="007F2FF1">
        <w:rPr>
          <w:rFonts w:hint="cs"/>
          <w:rtl/>
        </w:rPr>
        <w:t>) بمتوسط حسابي (</w:t>
      </w:r>
      <w:r w:rsidRPr="007F2FF1">
        <w:t>2.39</w:t>
      </w:r>
      <w:r w:rsidRPr="007F2FF1">
        <w:rPr>
          <w:rFonts w:hint="cs"/>
          <w:rtl/>
        </w:rPr>
        <w:t>) وانحراف معياري (</w:t>
      </w:r>
      <w:r w:rsidRPr="007F2FF1">
        <w:t>1.094</w:t>
      </w:r>
      <w:r w:rsidRPr="007F2FF1">
        <w:rPr>
          <w:rFonts w:hint="cs"/>
          <w:rtl/>
        </w:rPr>
        <w:t>) وبدرجة استجابة (</w:t>
      </w:r>
      <w:r w:rsidRPr="007F2FF1">
        <w:rPr>
          <w:rtl/>
        </w:rPr>
        <w:t>متوسطة</w:t>
      </w:r>
      <w:r w:rsidRPr="007F2FF1">
        <w:rPr>
          <w:rFonts w:hint="cs"/>
          <w:rtl/>
        </w:rPr>
        <w:t>).</w:t>
      </w:r>
    </w:p>
    <w:p w14:paraId="51556005" w14:textId="46BAC015" w:rsidR="007B09A5" w:rsidRPr="007F2FF1" w:rsidRDefault="007B09A5" w:rsidP="007E2C12">
      <w:pPr>
        <w:pStyle w:val="00000"/>
      </w:pPr>
      <w:r w:rsidRPr="007F2FF1">
        <w:rPr>
          <w:rtl/>
        </w:rPr>
        <w:t>تشير نتائج المحور الثاني إلى أن السلوك العام لدى أفراد العينة تجاه ظاهرة التسول الإلكتروني يتسم بارتفاع نسبي، وهو ما يعكس حالة من التفاعل الواعي مع هذه الظاهرة، يتجاوز مجرد التعرض إلى تكوين مواقف واتجاهات واضحة تجاهها</w:t>
      </w:r>
      <w:r w:rsidRPr="007F2FF1">
        <w:rPr>
          <w:rFonts w:hint="cs"/>
          <w:rtl/>
        </w:rPr>
        <w:t>،</w:t>
      </w:r>
      <w:r w:rsidRPr="007F2FF1">
        <w:rPr>
          <w:rtl/>
        </w:rPr>
        <w:t xml:space="preserve"> ويمكن تفسير ذلك في ضوء تزايد خبرة الأفراد في التعامل مع المحتوى الرقمي، حيث لم يعد المستخدم مجرد متلقٍ سلبي، بل أصبح أكثر قدرة على التقييم واتخاذ مواقف سلوكية مبنية على إدراكه لطبيعة المحتوى ودرجة مصداقيته</w:t>
      </w:r>
      <w:r w:rsidRPr="007F2FF1">
        <w:t>.</w:t>
      </w:r>
    </w:p>
    <w:p w14:paraId="53518F02" w14:textId="0567B894" w:rsidR="007B09A5" w:rsidRPr="007F2FF1" w:rsidRDefault="007B09A5" w:rsidP="007E2C12">
      <w:pPr>
        <w:pStyle w:val="00000"/>
      </w:pPr>
      <w:r w:rsidRPr="007F2FF1">
        <w:rPr>
          <w:rtl/>
        </w:rPr>
        <w:t>كما يمكن عزو هذه النتيجة إلى تنامي الوعي المجتمعي بالمخاطر المرتبطة بالتسول الإلكتروني، خاصة في ظل انتشار بعض الممارسات غير الموثوقة أو الاحتيالية، وهو ما يدفع الأفراد إلى تبني سلوكيات أكثر حذرًا وانتقائية في التفاعل</w:t>
      </w:r>
      <w:r w:rsidRPr="007F2FF1">
        <w:rPr>
          <w:rFonts w:hint="cs"/>
          <w:rtl/>
        </w:rPr>
        <w:t>،</w:t>
      </w:r>
      <w:r w:rsidRPr="007F2FF1">
        <w:rPr>
          <w:rtl/>
        </w:rPr>
        <w:t xml:space="preserve"> وقد أسهمت وسائل الإعلام والتجارب الشخصية وتداول القصص المرتبطة بالاحتيال الرقمي في تعزيز هذا الوعي، مما انعكس على تشكيل سلوك عام يتسم بدرجة من الحذر، دون أن يلغي بالضرورة البعد الإنساني في التفاعل مع الحالات الحقيقية</w:t>
      </w:r>
      <w:r w:rsidRPr="007F2FF1">
        <w:t>.</w:t>
      </w:r>
    </w:p>
    <w:p w14:paraId="7AE82ED8" w14:textId="0A069CBB" w:rsidR="007B09A5" w:rsidRPr="007F2FF1" w:rsidRDefault="007B09A5" w:rsidP="007E2C12">
      <w:pPr>
        <w:pStyle w:val="00000"/>
      </w:pPr>
      <w:r w:rsidRPr="007F2FF1">
        <w:rPr>
          <w:rtl/>
        </w:rPr>
        <w:t>ومن ناحية أخرى، تعكس هذه النتيجة وجود نوع من التوازن بين البعدين العاطفي والعقلاني في سلوك الأفراد، حيث يتأثر المتلقي بالمضامين الإنسانية من جهة، لكنه في الوقت ذاته يسعى إلى تقييمها في ضوء معايير الثقة والمصداقية من جهة أخرى</w:t>
      </w:r>
      <w:r w:rsidRPr="007F2FF1">
        <w:rPr>
          <w:rFonts w:hint="cs"/>
          <w:rtl/>
        </w:rPr>
        <w:t>،</w:t>
      </w:r>
      <w:r w:rsidRPr="007F2FF1">
        <w:rPr>
          <w:rtl/>
        </w:rPr>
        <w:t xml:space="preserve"> ويؤدي هذا التوازن إلى ظهور أنماط سلوكية مركبة، قد تجمع بين التعاطف والحذر في آن واحد، وهو ما يفسر الطبيعة غير الأحادية للسلوك تجاه هذه الظاهرة</w:t>
      </w:r>
      <w:r w:rsidRPr="007F2FF1">
        <w:t>.</w:t>
      </w:r>
    </w:p>
    <w:p w14:paraId="3859FC9F" w14:textId="3AB77A8A" w:rsidR="007B09A5" w:rsidRPr="007F2FF1" w:rsidRDefault="007B09A5" w:rsidP="007E2C12">
      <w:pPr>
        <w:pStyle w:val="00000"/>
      </w:pPr>
      <w:r w:rsidRPr="007F2FF1">
        <w:rPr>
          <w:rtl/>
        </w:rPr>
        <w:t>كذلك، يمكن تفسير هذا المستوى من السلوك العام في ضوء الخصوصية الثقافية والاجتماعية، التي تعزز من قيم التكافل والمساعدة، وفي الوقت نفسه تدعم معايير الحكم الأخلاقي على السلوكيات المنحرفة أو غير المنظمة</w:t>
      </w:r>
      <w:r w:rsidRPr="007F2FF1">
        <w:rPr>
          <w:rFonts w:hint="cs"/>
          <w:rtl/>
        </w:rPr>
        <w:t>،</w:t>
      </w:r>
      <w:r w:rsidRPr="007F2FF1">
        <w:rPr>
          <w:rtl/>
        </w:rPr>
        <w:t xml:space="preserve"> وهو ما يدفع الأفراد إلى تبني مواقف تجمع بين التعاطف مع المحتاجين ورفض الممارسات التي تستغل هذه القيم في سياقات غير موثوقة</w:t>
      </w:r>
      <w:r w:rsidRPr="007F2FF1">
        <w:t>.</w:t>
      </w:r>
    </w:p>
    <w:p w14:paraId="6F3D25D1" w14:textId="1D285D63" w:rsidR="007B09A5" w:rsidRPr="007F2FF1" w:rsidRDefault="007B09A5" w:rsidP="007E2C12">
      <w:pPr>
        <w:pStyle w:val="00000"/>
      </w:pPr>
      <w:r w:rsidRPr="007F2FF1">
        <w:rPr>
          <w:rtl/>
        </w:rPr>
        <w:t>وبناءً على ذلك، يمكن القول إن السلوك العام تجاه ظاهرة التسول الإلكتروني لا يتسم بالبساطة أو الخطية، بل يعكس تفاعلًا معقدًا بين الخبرة الرقمية، والوعي بالمخاطر، والقيم الاجتماعية، وهو ما يؤدي إلى تشكيل استجابات سلوكية متعددة الأبعاد تتطلب فهمًا تحليليًا أعمق عند تفسيرها</w:t>
      </w:r>
      <w:r w:rsidRPr="007F2FF1">
        <w:t>.</w:t>
      </w:r>
    </w:p>
    <w:p w14:paraId="23B645CE" w14:textId="30936702" w:rsidR="007B09A5" w:rsidRPr="007F2FF1" w:rsidRDefault="007B09A5" w:rsidP="007F2FF1">
      <w:pPr>
        <w:tabs>
          <w:tab w:val="left" w:pos="1229"/>
        </w:tabs>
        <w:spacing w:before="120" w:after="120" w:line="240" w:lineRule="auto"/>
        <w:jc w:val="both"/>
        <w:rPr>
          <w:rFonts w:ascii="Times New Roman" w:hAnsi="Times New Roman" w:cs="Simplified Arabic"/>
          <w:b/>
          <w:bCs/>
          <w:sz w:val="24"/>
          <w:szCs w:val="28"/>
          <w:rtl/>
          <w:lang w:bidi="ar-EG"/>
        </w:rPr>
      </w:pPr>
      <w:r w:rsidRPr="007F2FF1">
        <w:rPr>
          <w:rFonts w:ascii="Times New Roman" w:hAnsi="Times New Roman" w:cs="Simplified Arabic"/>
          <w:b/>
          <w:bCs/>
          <w:sz w:val="24"/>
          <w:szCs w:val="28"/>
          <w:rtl/>
          <w:lang w:bidi="ar-EG"/>
        </w:rPr>
        <w:t xml:space="preserve">وفيما يلي يتم تناول أبعاد </w:t>
      </w:r>
      <w:r w:rsidRPr="007F2FF1">
        <w:rPr>
          <w:rFonts w:ascii="Times New Roman" w:hAnsi="Times New Roman" w:cs="Simplified Arabic" w:hint="cs"/>
          <w:b/>
          <w:bCs/>
          <w:sz w:val="24"/>
          <w:szCs w:val="28"/>
          <w:rtl/>
        </w:rPr>
        <w:t xml:space="preserve">المحور الثاني: </w:t>
      </w:r>
      <w:r w:rsidRPr="007F2FF1">
        <w:rPr>
          <w:rFonts w:ascii="Times New Roman" w:hAnsi="Times New Roman" w:cs="Simplified Arabic"/>
          <w:b/>
          <w:bCs/>
          <w:sz w:val="24"/>
          <w:szCs w:val="28"/>
          <w:rtl/>
        </w:rPr>
        <w:t>السلوك العام تجاه ظاهرة التسول الإلكتروني</w:t>
      </w:r>
      <w:r w:rsidRPr="007F2FF1">
        <w:rPr>
          <w:rFonts w:ascii="Times New Roman" w:hAnsi="Times New Roman" w:cs="Simplified Arabic" w:hint="cs"/>
          <w:b/>
          <w:bCs/>
          <w:sz w:val="24"/>
          <w:szCs w:val="28"/>
          <w:rtl/>
        </w:rPr>
        <w:t>،</w:t>
      </w:r>
      <w:r w:rsidRPr="007F2FF1">
        <w:rPr>
          <w:rFonts w:ascii="Times New Roman" w:hAnsi="Times New Roman" w:cs="Simplified Arabic"/>
          <w:b/>
          <w:bCs/>
          <w:sz w:val="24"/>
          <w:szCs w:val="28"/>
          <w:rtl/>
        </w:rPr>
        <w:t xml:space="preserve"> </w:t>
      </w:r>
      <w:r w:rsidRPr="007F2FF1">
        <w:rPr>
          <w:rFonts w:ascii="Times New Roman" w:hAnsi="Times New Roman" w:cs="Simplified Arabic"/>
          <w:b/>
          <w:bCs/>
          <w:sz w:val="24"/>
          <w:szCs w:val="28"/>
          <w:rtl/>
          <w:lang w:bidi="ar-EG"/>
        </w:rPr>
        <w:t>بمزيد من التفصيل على النحو التالي:</w:t>
      </w:r>
    </w:p>
    <w:p w14:paraId="22A0B5D2" w14:textId="77777777" w:rsidR="007B09A5" w:rsidRPr="007F2FF1" w:rsidRDefault="007B09A5" w:rsidP="007F2FF1">
      <w:pPr>
        <w:pStyle w:val="ListParagraph"/>
        <w:numPr>
          <w:ilvl w:val="0"/>
          <w:numId w:val="56"/>
        </w:numPr>
        <w:spacing w:before="120" w:after="120" w:line="240" w:lineRule="auto"/>
        <w:ind w:left="403"/>
        <w:contextualSpacing w:val="0"/>
        <w:jc w:val="both"/>
        <w:rPr>
          <w:rFonts w:ascii="Times New Roman" w:hAnsi="Times New Roman" w:cs="Simplified Arabic"/>
          <w:b/>
          <w:bCs/>
          <w:sz w:val="24"/>
          <w:szCs w:val="28"/>
          <w:lang w:bidi="ar-EG"/>
        </w:rPr>
      </w:pPr>
      <w:r w:rsidRPr="007F2FF1">
        <w:rPr>
          <w:rFonts w:ascii="Times New Roman" w:hAnsi="Times New Roman" w:cs="Simplified Arabic" w:hint="cs"/>
          <w:b/>
          <w:bCs/>
          <w:sz w:val="24"/>
          <w:szCs w:val="28"/>
          <w:rtl/>
        </w:rPr>
        <w:t>البعد الأول:</w:t>
      </w:r>
      <w:r w:rsidRPr="007F2FF1">
        <w:rPr>
          <w:rFonts w:ascii="Times New Roman" w:hAnsi="Times New Roman" w:cs="Simplified Arabic"/>
          <w:sz w:val="24"/>
          <w:szCs w:val="28"/>
          <w:rtl/>
        </w:rPr>
        <w:t xml:space="preserve"> </w:t>
      </w:r>
      <w:r w:rsidRPr="007F2FF1">
        <w:rPr>
          <w:rFonts w:ascii="Times New Roman" w:hAnsi="Times New Roman" w:cs="Simplified Arabic"/>
          <w:b/>
          <w:bCs/>
          <w:sz w:val="24"/>
          <w:szCs w:val="28"/>
          <w:rtl/>
          <w:lang w:bidi="ar-EG"/>
        </w:rPr>
        <w:t>الاستجابة</w:t>
      </w:r>
    </w:p>
    <w:p w14:paraId="0A6C05CB" w14:textId="77777777" w:rsidR="007B09A5" w:rsidRPr="007F2FF1" w:rsidRDefault="007B09A5" w:rsidP="007E2C12">
      <w:pPr>
        <w:pStyle w:val="00000"/>
        <w:rPr>
          <w:bCs/>
        </w:rPr>
      </w:pPr>
      <w:r w:rsidRPr="007F2FF1">
        <w:rPr>
          <w:noProof/>
          <w:rtl/>
        </w:rPr>
        <w:t>تم حساب التكرارات والنسب المئوية والمتوسطات الحسابية والانحرافات المعيارية لعبارات البعد الأول:</w:t>
      </w:r>
      <w:r w:rsidRPr="007F2FF1">
        <w:rPr>
          <w:rFonts w:hint="cs"/>
          <w:noProof/>
          <w:rtl/>
        </w:rPr>
        <w:t xml:space="preserve"> </w:t>
      </w:r>
      <w:r w:rsidRPr="007F2FF1">
        <w:rPr>
          <w:noProof/>
          <w:rtl/>
        </w:rPr>
        <w:t>الاستجابة</w:t>
      </w:r>
      <w:r w:rsidRPr="007F2FF1">
        <w:rPr>
          <w:rFonts w:hint="cs"/>
          <w:noProof/>
          <w:rtl/>
        </w:rPr>
        <w:t>،</w:t>
      </w:r>
      <w:r w:rsidRPr="007F2FF1">
        <w:rPr>
          <w:noProof/>
          <w:rtl/>
        </w:rPr>
        <w:t xml:space="preserve"> ومن ثم ترتيب هذه العبارات تنازليًا حسب المتوسط الحسابي لكل عبارة، ويبين ذلك الجدول التالي: </w:t>
      </w:r>
    </w:p>
    <w:p w14:paraId="6D2701AD" w14:textId="2C85FB9D" w:rsidR="007B09A5" w:rsidRPr="007F2FF1" w:rsidRDefault="007B09A5" w:rsidP="00431165">
      <w:pPr>
        <w:pStyle w:val="a8"/>
        <w:rPr>
          <w:rtl/>
        </w:rPr>
      </w:pPr>
      <w:bookmarkStart w:id="256" w:name="_Toc227759139"/>
      <w:bookmarkStart w:id="257" w:name="_Toc227769235"/>
      <w:r w:rsidRPr="007F2FF1">
        <w:rPr>
          <w:rFonts w:hint="cs"/>
          <w:rtl/>
        </w:rPr>
        <w:t>الجدول</w:t>
      </w:r>
      <w:r w:rsidRPr="007F2FF1">
        <w:rPr>
          <w:rtl/>
        </w:rPr>
        <w:t xml:space="preserve"> </w:t>
      </w:r>
      <w:r w:rsidRPr="007F2FF1">
        <w:rPr>
          <w:rFonts w:hint="cs"/>
          <w:rtl/>
        </w:rPr>
        <w:t>رقم</w:t>
      </w:r>
      <w:r w:rsidRPr="007F2FF1">
        <w:rPr>
          <w:rtl/>
        </w:rPr>
        <w:t xml:space="preserve"> (</w:t>
      </w:r>
      <w:r w:rsidRPr="007F2FF1">
        <w:rPr>
          <w:rFonts w:hint="cs"/>
          <w:rtl/>
        </w:rPr>
        <w:t>4-</w:t>
      </w:r>
      <w:r w:rsidR="00A67B16">
        <w:rPr>
          <w:rFonts w:hint="cs"/>
          <w:rtl/>
        </w:rPr>
        <w:t>9</w:t>
      </w:r>
      <w:r w:rsidRPr="007F2FF1">
        <w:rPr>
          <w:rtl/>
        </w:rPr>
        <w:t xml:space="preserve">) </w:t>
      </w:r>
      <w:r w:rsidRPr="007F2FF1">
        <w:rPr>
          <w:rFonts w:hint="cs"/>
          <w:rtl/>
        </w:rPr>
        <w:t>التكرارات</w:t>
      </w:r>
      <w:r w:rsidRPr="007F2FF1">
        <w:rPr>
          <w:rtl/>
        </w:rPr>
        <w:t xml:space="preserve"> </w:t>
      </w:r>
      <w:r w:rsidRPr="007F2FF1">
        <w:rPr>
          <w:rFonts w:hint="cs"/>
          <w:rtl/>
        </w:rPr>
        <w:t>والنسب</w:t>
      </w:r>
      <w:r w:rsidRPr="007F2FF1">
        <w:rPr>
          <w:rtl/>
        </w:rPr>
        <w:t xml:space="preserve"> </w:t>
      </w:r>
      <w:r w:rsidRPr="007F2FF1">
        <w:rPr>
          <w:rFonts w:hint="cs"/>
          <w:rtl/>
        </w:rPr>
        <w:t>المئوية</w:t>
      </w:r>
      <w:r w:rsidRPr="007F2FF1">
        <w:rPr>
          <w:rtl/>
        </w:rPr>
        <w:t xml:space="preserve"> </w:t>
      </w:r>
      <w:r w:rsidRPr="007F2FF1">
        <w:rPr>
          <w:rFonts w:hint="cs"/>
          <w:rtl/>
        </w:rPr>
        <w:t>والمتوسطات</w:t>
      </w:r>
      <w:r w:rsidRPr="007F2FF1">
        <w:rPr>
          <w:rtl/>
        </w:rPr>
        <w:t xml:space="preserve"> </w:t>
      </w:r>
      <w:r w:rsidRPr="007F2FF1">
        <w:rPr>
          <w:rFonts w:hint="cs"/>
          <w:rtl/>
        </w:rPr>
        <w:t>الحسابية</w:t>
      </w:r>
      <w:r w:rsidRPr="007F2FF1">
        <w:rPr>
          <w:rtl/>
        </w:rPr>
        <w:t xml:space="preserve"> </w:t>
      </w:r>
      <w:r w:rsidRPr="007F2FF1">
        <w:rPr>
          <w:rFonts w:hint="cs"/>
          <w:rtl/>
        </w:rPr>
        <w:t>والانحرافات</w:t>
      </w:r>
      <w:r w:rsidRPr="007F2FF1">
        <w:rPr>
          <w:rtl/>
        </w:rPr>
        <w:t xml:space="preserve"> </w:t>
      </w:r>
      <w:r w:rsidRPr="007F2FF1">
        <w:rPr>
          <w:rFonts w:hint="cs"/>
          <w:rtl/>
        </w:rPr>
        <w:t>المعيارية</w:t>
      </w:r>
      <w:r w:rsidRPr="007F2FF1">
        <w:rPr>
          <w:rtl/>
        </w:rPr>
        <w:t xml:space="preserve"> </w:t>
      </w:r>
      <w:r w:rsidRPr="007F2FF1">
        <w:rPr>
          <w:rFonts w:hint="cs"/>
          <w:rtl/>
        </w:rPr>
        <w:t>لاستجابات</w:t>
      </w:r>
      <w:r w:rsidRPr="007F2FF1">
        <w:rPr>
          <w:rtl/>
        </w:rPr>
        <w:t xml:space="preserve"> </w:t>
      </w:r>
      <w:r w:rsidRPr="007F2FF1">
        <w:rPr>
          <w:rFonts w:hint="cs"/>
          <w:rtl/>
        </w:rPr>
        <w:t>أفراد</w:t>
      </w:r>
      <w:r w:rsidRPr="007F2FF1">
        <w:rPr>
          <w:rtl/>
        </w:rPr>
        <w:t xml:space="preserve"> </w:t>
      </w:r>
      <w:r w:rsidRPr="007F2FF1">
        <w:rPr>
          <w:rFonts w:hint="cs"/>
          <w:rtl/>
        </w:rPr>
        <w:t>العينة</w:t>
      </w:r>
      <w:r w:rsidRPr="007F2FF1">
        <w:rPr>
          <w:rtl/>
        </w:rPr>
        <w:t xml:space="preserve"> </w:t>
      </w:r>
      <w:r w:rsidRPr="007F2FF1">
        <w:rPr>
          <w:rFonts w:hint="cs"/>
          <w:rtl/>
        </w:rPr>
        <w:t xml:space="preserve">للبعد الأول: </w:t>
      </w:r>
      <w:r w:rsidRPr="007F2FF1">
        <w:rPr>
          <w:rtl/>
        </w:rPr>
        <w:t>الاستجابة</w:t>
      </w:r>
      <w:bookmarkEnd w:id="256"/>
      <w:bookmarkEnd w:id="257"/>
    </w:p>
    <w:tbl>
      <w:tblPr>
        <w:bidiVisual/>
        <w:tblW w:w="511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284"/>
        <w:gridCol w:w="2717"/>
        <w:gridCol w:w="232"/>
        <w:gridCol w:w="645"/>
        <w:gridCol w:w="649"/>
        <w:gridCol w:w="649"/>
        <w:gridCol w:w="649"/>
        <w:gridCol w:w="682"/>
        <w:gridCol w:w="11"/>
        <w:gridCol w:w="645"/>
        <w:gridCol w:w="15"/>
        <w:gridCol w:w="675"/>
        <w:gridCol w:w="6"/>
        <w:gridCol w:w="645"/>
        <w:gridCol w:w="764"/>
      </w:tblGrid>
      <w:tr w:rsidR="007B09A5" w:rsidRPr="00E04712" w14:paraId="0DEC8610" w14:textId="77777777" w:rsidTr="00652E10">
        <w:trPr>
          <w:tblHeader/>
        </w:trPr>
        <w:tc>
          <w:tcPr>
            <w:tcW w:w="154" w:type="pct"/>
            <w:vMerge w:val="restart"/>
            <w:shd w:val="clear" w:color="auto" w:fill="D9D9D9" w:themeFill="background1" w:themeFillShade="D9"/>
            <w:vAlign w:val="center"/>
          </w:tcPr>
          <w:p w14:paraId="0C784E40" w14:textId="77777777" w:rsidR="007B09A5" w:rsidRPr="00E04712" w:rsidRDefault="007B09A5" w:rsidP="00E04712">
            <w:pPr>
              <w:spacing w:after="0" w:line="192" w:lineRule="auto"/>
              <w:jc w:val="center"/>
              <w:rPr>
                <w:rFonts w:ascii="Times New Roman" w:hAnsi="Times New Roman" w:cs="Simplified Arabic"/>
                <w:b/>
                <w:bCs/>
                <w:spacing w:val="-4"/>
                <w:w w:val="80"/>
                <w:sz w:val="24"/>
                <w:szCs w:val="24"/>
                <w:rtl/>
              </w:rPr>
            </w:pPr>
            <w:r w:rsidRPr="00E04712">
              <w:rPr>
                <w:rFonts w:ascii="Times New Roman" w:hAnsi="Times New Roman" w:cs="Simplified Arabic" w:hint="cs"/>
                <w:b/>
                <w:bCs/>
                <w:spacing w:val="-4"/>
                <w:w w:val="80"/>
                <w:sz w:val="24"/>
                <w:szCs w:val="24"/>
                <w:rtl/>
              </w:rPr>
              <w:t>م</w:t>
            </w:r>
          </w:p>
        </w:tc>
        <w:tc>
          <w:tcPr>
            <w:tcW w:w="1466" w:type="pct"/>
            <w:vMerge w:val="restart"/>
            <w:shd w:val="clear" w:color="auto" w:fill="D9D9D9" w:themeFill="background1" w:themeFillShade="D9"/>
            <w:vAlign w:val="center"/>
          </w:tcPr>
          <w:p w14:paraId="7E5E9F39" w14:textId="77777777" w:rsidR="007B09A5" w:rsidRPr="00E04712" w:rsidRDefault="007B09A5" w:rsidP="00E04712">
            <w:pPr>
              <w:spacing w:after="0" w:line="192" w:lineRule="auto"/>
              <w:jc w:val="center"/>
              <w:rPr>
                <w:rFonts w:ascii="Times New Roman" w:hAnsi="Times New Roman" w:cs="Simplified Arabic"/>
                <w:b/>
                <w:bCs/>
                <w:spacing w:val="-4"/>
                <w:w w:val="80"/>
                <w:sz w:val="24"/>
                <w:szCs w:val="24"/>
                <w:rtl/>
              </w:rPr>
            </w:pPr>
            <w:r w:rsidRPr="00E04712">
              <w:rPr>
                <w:rFonts w:ascii="Times New Roman" w:hAnsi="Times New Roman" w:cs="Simplified Arabic"/>
                <w:b/>
                <w:bCs/>
                <w:spacing w:val="-4"/>
                <w:w w:val="80"/>
                <w:sz w:val="24"/>
                <w:szCs w:val="24"/>
                <w:rtl/>
              </w:rPr>
              <w:t>العبارة</w:t>
            </w:r>
          </w:p>
        </w:tc>
        <w:tc>
          <w:tcPr>
            <w:tcW w:w="1891" w:type="pct"/>
            <w:gridSpan w:val="6"/>
            <w:shd w:val="clear" w:color="auto" w:fill="D9D9D9" w:themeFill="background1" w:themeFillShade="D9"/>
            <w:vAlign w:val="center"/>
          </w:tcPr>
          <w:p w14:paraId="0F0F53D5" w14:textId="77777777" w:rsidR="007B09A5" w:rsidRPr="00E04712" w:rsidRDefault="007B09A5" w:rsidP="00E04712">
            <w:pPr>
              <w:spacing w:after="0" w:line="192" w:lineRule="auto"/>
              <w:jc w:val="center"/>
              <w:rPr>
                <w:rFonts w:ascii="Times New Roman" w:hAnsi="Times New Roman" w:cs="Simplified Arabic"/>
                <w:b/>
                <w:bCs/>
                <w:spacing w:val="-4"/>
                <w:w w:val="80"/>
                <w:sz w:val="24"/>
                <w:szCs w:val="24"/>
                <w:rtl/>
              </w:rPr>
            </w:pPr>
            <w:r w:rsidRPr="00E04712">
              <w:rPr>
                <w:rFonts w:ascii="Times New Roman" w:hAnsi="Times New Roman" w:cs="Simplified Arabic"/>
                <w:b/>
                <w:bCs/>
                <w:spacing w:val="-4"/>
                <w:w w:val="80"/>
                <w:sz w:val="24"/>
                <w:szCs w:val="24"/>
                <w:rtl/>
              </w:rPr>
              <w:t>درجة الاستجابة</w:t>
            </w:r>
          </w:p>
        </w:tc>
        <w:tc>
          <w:tcPr>
            <w:tcW w:w="354" w:type="pct"/>
            <w:gridSpan w:val="2"/>
            <w:vMerge w:val="restart"/>
            <w:shd w:val="clear" w:color="auto" w:fill="D9D9D9" w:themeFill="background1" w:themeFillShade="D9"/>
            <w:vAlign w:val="center"/>
          </w:tcPr>
          <w:p w14:paraId="5A0FCB40" w14:textId="77777777" w:rsidR="007B09A5" w:rsidRPr="00E04712" w:rsidRDefault="007B09A5" w:rsidP="00E04712">
            <w:pPr>
              <w:spacing w:after="0" w:line="192" w:lineRule="auto"/>
              <w:jc w:val="center"/>
              <w:rPr>
                <w:rFonts w:ascii="Times New Roman" w:hAnsi="Times New Roman" w:cs="Simplified Arabic"/>
                <w:b/>
                <w:bCs/>
                <w:spacing w:val="-4"/>
                <w:w w:val="80"/>
                <w:sz w:val="24"/>
                <w:szCs w:val="24"/>
                <w:rtl/>
              </w:rPr>
            </w:pPr>
            <w:r w:rsidRPr="00E04712">
              <w:rPr>
                <w:rFonts w:ascii="Times New Roman" w:hAnsi="Times New Roman" w:cs="Simplified Arabic"/>
                <w:b/>
                <w:bCs/>
                <w:spacing w:val="-4"/>
                <w:w w:val="80"/>
                <w:sz w:val="24"/>
                <w:szCs w:val="24"/>
                <w:rtl/>
              </w:rPr>
              <w:t>المتوسط الحسابي</w:t>
            </w:r>
          </w:p>
        </w:tc>
        <w:tc>
          <w:tcPr>
            <w:tcW w:w="372" w:type="pct"/>
            <w:gridSpan w:val="2"/>
            <w:vMerge w:val="restart"/>
            <w:shd w:val="clear" w:color="auto" w:fill="D9D9D9" w:themeFill="background1" w:themeFillShade="D9"/>
            <w:vAlign w:val="center"/>
          </w:tcPr>
          <w:p w14:paraId="2AF52AEC" w14:textId="77777777" w:rsidR="007B09A5" w:rsidRPr="00E04712" w:rsidRDefault="007B09A5" w:rsidP="00E04712">
            <w:pPr>
              <w:spacing w:after="0" w:line="192" w:lineRule="auto"/>
              <w:jc w:val="center"/>
              <w:rPr>
                <w:rFonts w:ascii="Times New Roman" w:hAnsi="Times New Roman" w:cs="Simplified Arabic"/>
                <w:b/>
                <w:bCs/>
                <w:spacing w:val="-4"/>
                <w:w w:val="80"/>
                <w:sz w:val="24"/>
                <w:szCs w:val="24"/>
                <w:rtl/>
              </w:rPr>
            </w:pPr>
            <w:r w:rsidRPr="00E04712">
              <w:rPr>
                <w:rFonts w:ascii="Times New Roman" w:hAnsi="Times New Roman" w:cs="Simplified Arabic"/>
                <w:b/>
                <w:bCs/>
                <w:spacing w:val="-4"/>
                <w:w w:val="80"/>
                <w:sz w:val="24"/>
                <w:szCs w:val="24"/>
                <w:rtl/>
              </w:rPr>
              <w:t>الانحراف المعياري</w:t>
            </w:r>
          </w:p>
        </w:tc>
        <w:tc>
          <w:tcPr>
            <w:tcW w:w="351" w:type="pct"/>
            <w:gridSpan w:val="2"/>
            <w:vMerge w:val="restart"/>
            <w:shd w:val="clear" w:color="auto" w:fill="D9D9D9" w:themeFill="background1" w:themeFillShade="D9"/>
            <w:vAlign w:val="center"/>
          </w:tcPr>
          <w:p w14:paraId="1A7C5CF4" w14:textId="77777777" w:rsidR="007B09A5" w:rsidRPr="00E04712" w:rsidRDefault="007B09A5" w:rsidP="00E04712">
            <w:pPr>
              <w:spacing w:after="0" w:line="192" w:lineRule="auto"/>
              <w:jc w:val="center"/>
              <w:rPr>
                <w:rFonts w:ascii="Times New Roman" w:hAnsi="Times New Roman" w:cs="Simplified Arabic"/>
                <w:b/>
                <w:bCs/>
                <w:spacing w:val="-4"/>
                <w:w w:val="80"/>
                <w:sz w:val="24"/>
                <w:szCs w:val="24"/>
                <w:rtl/>
              </w:rPr>
            </w:pPr>
            <w:r w:rsidRPr="00E04712">
              <w:rPr>
                <w:rFonts w:ascii="Times New Roman" w:hAnsi="Times New Roman" w:cs="Simplified Arabic" w:hint="cs"/>
                <w:b/>
                <w:bCs/>
                <w:spacing w:val="-4"/>
                <w:w w:val="80"/>
                <w:sz w:val="24"/>
                <w:szCs w:val="24"/>
                <w:rtl/>
              </w:rPr>
              <w:t>الترتيب</w:t>
            </w:r>
          </w:p>
        </w:tc>
        <w:tc>
          <w:tcPr>
            <w:tcW w:w="412" w:type="pct"/>
            <w:vMerge w:val="restart"/>
            <w:shd w:val="clear" w:color="auto" w:fill="D9D9D9" w:themeFill="background1" w:themeFillShade="D9"/>
            <w:vAlign w:val="center"/>
          </w:tcPr>
          <w:p w14:paraId="3006BF7A" w14:textId="77777777" w:rsidR="007B09A5" w:rsidRPr="00E04712" w:rsidRDefault="007B09A5" w:rsidP="00E04712">
            <w:pPr>
              <w:spacing w:after="0" w:line="192" w:lineRule="auto"/>
              <w:jc w:val="center"/>
              <w:rPr>
                <w:rFonts w:ascii="Times New Roman" w:hAnsi="Times New Roman" w:cs="Simplified Arabic"/>
                <w:b/>
                <w:bCs/>
                <w:spacing w:val="-4"/>
                <w:w w:val="80"/>
                <w:sz w:val="24"/>
                <w:szCs w:val="24"/>
                <w:rtl/>
              </w:rPr>
            </w:pPr>
            <w:r w:rsidRPr="00E04712">
              <w:rPr>
                <w:rFonts w:ascii="Times New Roman" w:hAnsi="Times New Roman" w:cs="Simplified Arabic"/>
                <w:b/>
                <w:bCs/>
                <w:spacing w:val="-4"/>
                <w:w w:val="80"/>
                <w:sz w:val="24"/>
                <w:szCs w:val="24"/>
                <w:rtl/>
              </w:rPr>
              <w:t>درجة الاستجابة</w:t>
            </w:r>
          </w:p>
        </w:tc>
      </w:tr>
      <w:tr w:rsidR="007B09A5" w:rsidRPr="00E04712" w14:paraId="7EB55954" w14:textId="77777777" w:rsidTr="00652E10">
        <w:trPr>
          <w:tblHeader/>
        </w:trPr>
        <w:tc>
          <w:tcPr>
            <w:tcW w:w="154" w:type="pct"/>
            <w:vMerge/>
            <w:shd w:val="clear" w:color="auto" w:fill="D9D9D9" w:themeFill="background1" w:themeFillShade="D9"/>
            <w:vAlign w:val="center"/>
          </w:tcPr>
          <w:p w14:paraId="45DFC604" w14:textId="77777777" w:rsidR="007B09A5" w:rsidRPr="00E04712" w:rsidRDefault="007B09A5" w:rsidP="00E04712">
            <w:pPr>
              <w:spacing w:after="0" w:line="192" w:lineRule="auto"/>
              <w:jc w:val="center"/>
              <w:rPr>
                <w:rFonts w:ascii="Times New Roman" w:hAnsi="Times New Roman" w:cs="Simplified Arabic"/>
                <w:b/>
                <w:bCs/>
                <w:spacing w:val="-4"/>
                <w:w w:val="80"/>
                <w:sz w:val="24"/>
                <w:szCs w:val="24"/>
                <w:rtl/>
              </w:rPr>
            </w:pPr>
          </w:p>
        </w:tc>
        <w:tc>
          <w:tcPr>
            <w:tcW w:w="1466" w:type="pct"/>
            <w:vMerge/>
            <w:shd w:val="clear" w:color="auto" w:fill="D9D9D9" w:themeFill="background1" w:themeFillShade="D9"/>
            <w:vAlign w:val="center"/>
          </w:tcPr>
          <w:p w14:paraId="34BC55C1" w14:textId="77777777" w:rsidR="007B09A5" w:rsidRPr="00E04712" w:rsidRDefault="007B09A5" w:rsidP="00E04712">
            <w:pPr>
              <w:spacing w:after="0" w:line="192" w:lineRule="auto"/>
              <w:jc w:val="center"/>
              <w:rPr>
                <w:rFonts w:ascii="Times New Roman" w:hAnsi="Times New Roman" w:cs="Simplified Arabic"/>
                <w:b/>
                <w:bCs/>
                <w:spacing w:val="-4"/>
                <w:w w:val="80"/>
                <w:sz w:val="24"/>
                <w:szCs w:val="24"/>
                <w:rtl/>
              </w:rPr>
            </w:pPr>
          </w:p>
        </w:tc>
        <w:tc>
          <w:tcPr>
            <w:tcW w:w="125" w:type="pct"/>
            <w:shd w:val="clear" w:color="auto" w:fill="D9D9D9" w:themeFill="background1" w:themeFillShade="D9"/>
            <w:vAlign w:val="center"/>
          </w:tcPr>
          <w:p w14:paraId="38329FD6" w14:textId="77777777" w:rsidR="007B09A5" w:rsidRPr="00E04712" w:rsidRDefault="007B09A5" w:rsidP="00E04712">
            <w:pPr>
              <w:spacing w:after="0" w:line="192" w:lineRule="auto"/>
              <w:jc w:val="center"/>
              <w:rPr>
                <w:rFonts w:ascii="Times New Roman" w:hAnsi="Times New Roman" w:cs="Simplified Arabic"/>
                <w:b/>
                <w:bCs/>
                <w:spacing w:val="-4"/>
                <w:w w:val="80"/>
                <w:sz w:val="24"/>
                <w:szCs w:val="24"/>
                <w:rtl/>
              </w:rPr>
            </w:pPr>
          </w:p>
        </w:tc>
        <w:tc>
          <w:tcPr>
            <w:tcW w:w="348" w:type="pct"/>
            <w:shd w:val="clear" w:color="auto" w:fill="D9D9D9" w:themeFill="background1" w:themeFillShade="D9"/>
            <w:vAlign w:val="center"/>
          </w:tcPr>
          <w:p w14:paraId="092A9C9A" w14:textId="77777777" w:rsidR="007B09A5" w:rsidRPr="00E04712" w:rsidRDefault="007B09A5" w:rsidP="00E04712">
            <w:pPr>
              <w:spacing w:after="0" w:line="192" w:lineRule="auto"/>
              <w:jc w:val="center"/>
              <w:rPr>
                <w:rFonts w:ascii="Times New Roman" w:hAnsi="Times New Roman" w:cs="Simplified Arabic"/>
                <w:b/>
                <w:bCs/>
                <w:spacing w:val="-4"/>
                <w:w w:val="80"/>
                <w:sz w:val="24"/>
                <w:szCs w:val="24"/>
                <w:rtl/>
              </w:rPr>
            </w:pPr>
            <w:r w:rsidRPr="00E04712">
              <w:rPr>
                <w:rFonts w:ascii="Times New Roman" w:hAnsi="Times New Roman" w:cs="Simplified Arabic"/>
                <w:b/>
                <w:bCs/>
                <w:spacing w:val="-4"/>
                <w:w w:val="80"/>
                <w:sz w:val="24"/>
                <w:szCs w:val="24"/>
                <w:rtl/>
              </w:rPr>
              <w:t>أوافق بشدة</w:t>
            </w:r>
          </w:p>
        </w:tc>
        <w:tc>
          <w:tcPr>
            <w:tcW w:w="350" w:type="pct"/>
            <w:shd w:val="clear" w:color="auto" w:fill="D9D9D9" w:themeFill="background1" w:themeFillShade="D9"/>
            <w:vAlign w:val="center"/>
          </w:tcPr>
          <w:p w14:paraId="42C67AD7" w14:textId="77777777" w:rsidR="007B09A5" w:rsidRPr="00E04712" w:rsidRDefault="007B09A5" w:rsidP="00E04712">
            <w:pPr>
              <w:spacing w:after="0" w:line="192" w:lineRule="auto"/>
              <w:jc w:val="center"/>
              <w:rPr>
                <w:rFonts w:ascii="Times New Roman" w:hAnsi="Times New Roman" w:cs="Simplified Arabic"/>
                <w:b/>
                <w:bCs/>
                <w:spacing w:val="-4"/>
                <w:w w:val="80"/>
                <w:sz w:val="24"/>
                <w:szCs w:val="24"/>
                <w:rtl/>
              </w:rPr>
            </w:pPr>
            <w:r w:rsidRPr="00E04712">
              <w:rPr>
                <w:rFonts w:ascii="Times New Roman" w:hAnsi="Times New Roman" w:cs="Simplified Arabic"/>
                <w:b/>
                <w:bCs/>
                <w:spacing w:val="-4"/>
                <w:w w:val="80"/>
                <w:sz w:val="24"/>
                <w:szCs w:val="24"/>
                <w:rtl/>
              </w:rPr>
              <w:t>أوافق</w:t>
            </w:r>
          </w:p>
        </w:tc>
        <w:tc>
          <w:tcPr>
            <w:tcW w:w="350" w:type="pct"/>
            <w:shd w:val="clear" w:color="auto" w:fill="D9D9D9" w:themeFill="background1" w:themeFillShade="D9"/>
            <w:vAlign w:val="center"/>
          </w:tcPr>
          <w:p w14:paraId="53635B1A" w14:textId="77777777" w:rsidR="007B09A5" w:rsidRPr="00E04712" w:rsidRDefault="007B09A5" w:rsidP="00E04712">
            <w:pPr>
              <w:spacing w:after="0" w:line="192" w:lineRule="auto"/>
              <w:jc w:val="center"/>
              <w:rPr>
                <w:rFonts w:ascii="Times New Roman" w:hAnsi="Times New Roman" w:cs="Simplified Arabic"/>
                <w:b/>
                <w:bCs/>
                <w:spacing w:val="-4"/>
                <w:w w:val="80"/>
                <w:sz w:val="24"/>
                <w:szCs w:val="24"/>
                <w:rtl/>
              </w:rPr>
            </w:pPr>
            <w:r w:rsidRPr="00E04712">
              <w:rPr>
                <w:rFonts w:ascii="Times New Roman" w:hAnsi="Times New Roman" w:cs="Simplified Arabic"/>
                <w:b/>
                <w:bCs/>
                <w:spacing w:val="-4"/>
                <w:w w:val="80"/>
                <w:sz w:val="24"/>
                <w:szCs w:val="24"/>
                <w:rtl/>
              </w:rPr>
              <w:t>أوافق إلى حد ما</w:t>
            </w:r>
          </w:p>
        </w:tc>
        <w:tc>
          <w:tcPr>
            <w:tcW w:w="350" w:type="pct"/>
            <w:shd w:val="clear" w:color="auto" w:fill="D9D9D9" w:themeFill="background1" w:themeFillShade="D9"/>
            <w:vAlign w:val="center"/>
          </w:tcPr>
          <w:p w14:paraId="25AADBD9" w14:textId="77777777" w:rsidR="007B09A5" w:rsidRPr="00E04712" w:rsidRDefault="007B09A5" w:rsidP="00E04712">
            <w:pPr>
              <w:spacing w:after="0" w:line="192" w:lineRule="auto"/>
              <w:jc w:val="center"/>
              <w:rPr>
                <w:rFonts w:ascii="Times New Roman" w:hAnsi="Times New Roman" w:cs="Simplified Arabic"/>
                <w:b/>
                <w:bCs/>
                <w:spacing w:val="-4"/>
                <w:w w:val="80"/>
                <w:sz w:val="24"/>
                <w:szCs w:val="24"/>
                <w:rtl/>
                <w:lang w:bidi="ar-EG"/>
              </w:rPr>
            </w:pPr>
            <w:r w:rsidRPr="00E04712">
              <w:rPr>
                <w:rFonts w:ascii="Times New Roman" w:hAnsi="Times New Roman" w:cs="Simplified Arabic" w:hint="cs"/>
                <w:b/>
                <w:bCs/>
                <w:spacing w:val="-4"/>
                <w:w w:val="80"/>
                <w:sz w:val="24"/>
                <w:szCs w:val="24"/>
                <w:rtl/>
                <w:lang w:bidi="ar-EG"/>
              </w:rPr>
              <w:t>لا أوافق</w:t>
            </w:r>
          </w:p>
        </w:tc>
        <w:tc>
          <w:tcPr>
            <w:tcW w:w="368" w:type="pct"/>
            <w:shd w:val="clear" w:color="auto" w:fill="D9D9D9" w:themeFill="background1" w:themeFillShade="D9"/>
            <w:vAlign w:val="center"/>
          </w:tcPr>
          <w:p w14:paraId="26C0E0C9" w14:textId="77777777" w:rsidR="007B09A5" w:rsidRPr="00E04712" w:rsidRDefault="007B09A5" w:rsidP="00E04712">
            <w:pPr>
              <w:spacing w:after="0" w:line="192" w:lineRule="auto"/>
              <w:jc w:val="center"/>
              <w:rPr>
                <w:rFonts w:ascii="Times New Roman" w:hAnsi="Times New Roman" w:cs="Simplified Arabic"/>
                <w:b/>
                <w:bCs/>
                <w:spacing w:val="-4"/>
                <w:w w:val="80"/>
                <w:sz w:val="24"/>
                <w:szCs w:val="24"/>
                <w:rtl/>
              </w:rPr>
            </w:pPr>
            <w:r w:rsidRPr="00E04712">
              <w:rPr>
                <w:rFonts w:ascii="Times New Roman" w:hAnsi="Times New Roman" w:cs="Simplified Arabic" w:hint="cs"/>
                <w:b/>
                <w:bCs/>
                <w:spacing w:val="-4"/>
                <w:w w:val="80"/>
                <w:sz w:val="24"/>
                <w:szCs w:val="24"/>
                <w:rtl/>
              </w:rPr>
              <w:t>لا أوافق بشدة</w:t>
            </w:r>
          </w:p>
        </w:tc>
        <w:tc>
          <w:tcPr>
            <w:tcW w:w="354" w:type="pct"/>
            <w:gridSpan w:val="2"/>
            <w:vMerge/>
            <w:shd w:val="clear" w:color="auto" w:fill="D9D9D9" w:themeFill="background1" w:themeFillShade="D9"/>
            <w:vAlign w:val="center"/>
          </w:tcPr>
          <w:p w14:paraId="507C4766" w14:textId="77777777" w:rsidR="007B09A5" w:rsidRPr="00E04712" w:rsidRDefault="007B09A5" w:rsidP="00E04712">
            <w:pPr>
              <w:spacing w:after="0" w:line="192" w:lineRule="auto"/>
              <w:jc w:val="center"/>
              <w:rPr>
                <w:rFonts w:ascii="Times New Roman" w:hAnsi="Times New Roman" w:cs="Simplified Arabic"/>
                <w:b/>
                <w:bCs/>
                <w:spacing w:val="-4"/>
                <w:w w:val="80"/>
                <w:sz w:val="24"/>
                <w:szCs w:val="24"/>
                <w:rtl/>
              </w:rPr>
            </w:pPr>
          </w:p>
        </w:tc>
        <w:tc>
          <w:tcPr>
            <w:tcW w:w="372" w:type="pct"/>
            <w:gridSpan w:val="2"/>
            <w:vMerge/>
            <w:shd w:val="clear" w:color="auto" w:fill="D9D9D9" w:themeFill="background1" w:themeFillShade="D9"/>
            <w:vAlign w:val="center"/>
          </w:tcPr>
          <w:p w14:paraId="4ACBFFBA" w14:textId="77777777" w:rsidR="007B09A5" w:rsidRPr="00E04712" w:rsidRDefault="007B09A5" w:rsidP="00E04712">
            <w:pPr>
              <w:spacing w:after="0" w:line="192" w:lineRule="auto"/>
              <w:jc w:val="center"/>
              <w:rPr>
                <w:rFonts w:ascii="Times New Roman" w:hAnsi="Times New Roman" w:cs="Simplified Arabic"/>
                <w:b/>
                <w:bCs/>
                <w:spacing w:val="-4"/>
                <w:w w:val="80"/>
                <w:sz w:val="24"/>
                <w:szCs w:val="24"/>
                <w:rtl/>
              </w:rPr>
            </w:pPr>
          </w:p>
        </w:tc>
        <w:tc>
          <w:tcPr>
            <w:tcW w:w="351" w:type="pct"/>
            <w:gridSpan w:val="2"/>
            <w:vMerge/>
            <w:shd w:val="clear" w:color="auto" w:fill="D9D9D9" w:themeFill="background1" w:themeFillShade="D9"/>
            <w:vAlign w:val="center"/>
          </w:tcPr>
          <w:p w14:paraId="0F1E5D16" w14:textId="77777777" w:rsidR="007B09A5" w:rsidRPr="00E04712" w:rsidRDefault="007B09A5" w:rsidP="00E04712">
            <w:pPr>
              <w:spacing w:after="0" w:line="192" w:lineRule="auto"/>
              <w:jc w:val="center"/>
              <w:rPr>
                <w:rFonts w:ascii="Times New Roman" w:hAnsi="Times New Roman" w:cs="Simplified Arabic"/>
                <w:b/>
                <w:bCs/>
                <w:spacing w:val="-4"/>
                <w:w w:val="80"/>
                <w:sz w:val="24"/>
                <w:szCs w:val="24"/>
                <w:rtl/>
              </w:rPr>
            </w:pPr>
          </w:p>
        </w:tc>
        <w:tc>
          <w:tcPr>
            <w:tcW w:w="412" w:type="pct"/>
            <w:vMerge/>
            <w:shd w:val="clear" w:color="auto" w:fill="D9D9D9" w:themeFill="background1" w:themeFillShade="D9"/>
            <w:vAlign w:val="center"/>
          </w:tcPr>
          <w:p w14:paraId="1AE5D8A8" w14:textId="77777777" w:rsidR="007B09A5" w:rsidRPr="00E04712" w:rsidRDefault="007B09A5" w:rsidP="00E04712">
            <w:pPr>
              <w:spacing w:after="0" w:line="192" w:lineRule="auto"/>
              <w:jc w:val="center"/>
              <w:rPr>
                <w:rFonts w:ascii="Times New Roman" w:hAnsi="Times New Roman" w:cs="Simplified Arabic"/>
                <w:b/>
                <w:bCs/>
                <w:spacing w:val="-4"/>
                <w:w w:val="80"/>
                <w:sz w:val="24"/>
                <w:szCs w:val="24"/>
                <w:rtl/>
              </w:rPr>
            </w:pPr>
          </w:p>
        </w:tc>
      </w:tr>
      <w:tr w:rsidR="007B09A5" w:rsidRPr="00E04712" w14:paraId="2B4BD030" w14:textId="77777777" w:rsidTr="00652E10">
        <w:tc>
          <w:tcPr>
            <w:tcW w:w="154" w:type="pct"/>
            <w:vMerge w:val="restart"/>
            <w:vAlign w:val="center"/>
          </w:tcPr>
          <w:p w14:paraId="0E30E37B" w14:textId="77777777" w:rsidR="007B09A5" w:rsidRPr="00E04712" w:rsidRDefault="007B09A5" w:rsidP="00E04712">
            <w:pPr>
              <w:spacing w:after="0" w:line="192" w:lineRule="auto"/>
              <w:jc w:val="center"/>
              <w:rPr>
                <w:rFonts w:ascii="Times New Roman" w:hAnsi="Times New Roman" w:cs="Simplified Arabic"/>
                <w:spacing w:val="-4"/>
                <w:w w:val="80"/>
                <w:sz w:val="24"/>
                <w:szCs w:val="24"/>
                <w:lang w:bidi="ar-EG"/>
              </w:rPr>
            </w:pPr>
            <w:r w:rsidRPr="00E04712">
              <w:rPr>
                <w:rFonts w:ascii="Times New Roman" w:hAnsi="Times New Roman" w:cs="Simplified Arabic" w:hint="cs"/>
                <w:spacing w:val="-4"/>
                <w:w w:val="80"/>
                <w:sz w:val="24"/>
                <w:szCs w:val="24"/>
                <w:rtl/>
                <w:lang w:bidi="ar-EG"/>
              </w:rPr>
              <w:t>26</w:t>
            </w:r>
          </w:p>
        </w:tc>
        <w:tc>
          <w:tcPr>
            <w:tcW w:w="1466" w:type="pct"/>
            <w:vMerge w:val="restart"/>
          </w:tcPr>
          <w:p w14:paraId="049391D2" w14:textId="77777777" w:rsidR="007B09A5" w:rsidRPr="00E04712" w:rsidRDefault="007B09A5" w:rsidP="00E04712">
            <w:pPr>
              <w:autoSpaceDE w:val="0"/>
              <w:autoSpaceDN w:val="0"/>
              <w:adjustRightInd w:val="0"/>
              <w:spacing w:after="0" w:line="192" w:lineRule="auto"/>
              <w:jc w:val="center"/>
              <w:rPr>
                <w:rFonts w:ascii="Times New Roman" w:eastAsia="Calibri" w:hAnsi="Times New Roman" w:cs="Simplified Arabic"/>
                <w:spacing w:val="-4"/>
                <w:w w:val="80"/>
                <w:sz w:val="24"/>
                <w:szCs w:val="24"/>
                <w:rtl/>
                <w:lang w:bidi="ar-EG"/>
              </w:rPr>
            </w:pPr>
            <w:r w:rsidRPr="00E04712">
              <w:rPr>
                <w:rFonts w:ascii="Times New Roman" w:eastAsia="Calibri" w:hAnsi="Times New Roman" w:cs="Simplified Arabic"/>
                <w:spacing w:val="-4"/>
                <w:w w:val="80"/>
                <w:sz w:val="24"/>
                <w:szCs w:val="24"/>
                <w:rtl/>
                <w:lang w:bidi="ar-EG"/>
              </w:rPr>
              <w:t>قد أتعاطف مع بعض منشورات طلب المساعدة على المنصات الرقمية.</w:t>
            </w:r>
          </w:p>
        </w:tc>
        <w:tc>
          <w:tcPr>
            <w:tcW w:w="125" w:type="pct"/>
            <w:shd w:val="clear" w:color="auto" w:fill="D9D9D9" w:themeFill="background1" w:themeFillShade="D9"/>
            <w:vAlign w:val="center"/>
          </w:tcPr>
          <w:p w14:paraId="2C4DD83E" w14:textId="77777777" w:rsidR="007B09A5" w:rsidRPr="00E04712" w:rsidRDefault="007B09A5" w:rsidP="00E04712">
            <w:pPr>
              <w:spacing w:after="0" w:line="192" w:lineRule="auto"/>
              <w:jc w:val="center"/>
              <w:rPr>
                <w:rFonts w:ascii="Times New Roman" w:hAnsi="Times New Roman" w:cs="Simplified Arabic"/>
                <w:spacing w:val="-4"/>
                <w:w w:val="80"/>
                <w:sz w:val="24"/>
                <w:szCs w:val="24"/>
              </w:rPr>
            </w:pPr>
            <w:r w:rsidRPr="00E04712">
              <w:rPr>
                <w:rFonts w:ascii="Times New Roman" w:hAnsi="Times New Roman" w:cs="Simplified Arabic"/>
                <w:spacing w:val="-4"/>
                <w:w w:val="80"/>
                <w:sz w:val="24"/>
                <w:szCs w:val="24"/>
                <w:rtl/>
              </w:rPr>
              <w:t>ك</w:t>
            </w:r>
          </w:p>
        </w:tc>
        <w:tc>
          <w:tcPr>
            <w:tcW w:w="348" w:type="pct"/>
            <w:vAlign w:val="center"/>
          </w:tcPr>
          <w:p w14:paraId="416D89C8"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5</w:t>
            </w:r>
          </w:p>
        </w:tc>
        <w:tc>
          <w:tcPr>
            <w:tcW w:w="350" w:type="pct"/>
            <w:vAlign w:val="center"/>
          </w:tcPr>
          <w:p w14:paraId="224B8D88"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22</w:t>
            </w:r>
          </w:p>
        </w:tc>
        <w:tc>
          <w:tcPr>
            <w:tcW w:w="350" w:type="pct"/>
            <w:vAlign w:val="center"/>
          </w:tcPr>
          <w:p w14:paraId="47816602"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26</w:t>
            </w:r>
          </w:p>
        </w:tc>
        <w:tc>
          <w:tcPr>
            <w:tcW w:w="350" w:type="pct"/>
            <w:vAlign w:val="center"/>
          </w:tcPr>
          <w:p w14:paraId="4A333F21"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37</w:t>
            </w:r>
          </w:p>
        </w:tc>
        <w:tc>
          <w:tcPr>
            <w:tcW w:w="368" w:type="pct"/>
            <w:vAlign w:val="center"/>
          </w:tcPr>
          <w:p w14:paraId="2B09BE1D"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31</w:t>
            </w:r>
          </w:p>
        </w:tc>
        <w:tc>
          <w:tcPr>
            <w:tcW w:w="354" w:type="pct"/>
            <w:gridSpan w:val="2"/>
            <w:vMerge w:val="restart"/>
            <w:vAlign w:val="center"/>
          </w:tcPr>
          <w:p w14:paraId="2FCF324E"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2.45</w:t>
            </w:r>
          </w:p>
        </w:tc>
        <w:tc>
          <w:tcPr>
            <w:tcW w:w="372" w:type="pct"/>
            <w:gridSpan w:val="2"/>
            <w:vMerge w:val="restart"/>
            <w:vAlign w:val="center"/>
          </w:tcPr>
          <w:p w14:paraId="3AC9B706"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1.176</w:t>
            </w:r>
          </w:p>
        </w:tc>
        <w:tc>
          <w:tcPr>
            <w:tcW w:w="351" w:type="pct"/>
            <w:gridSpan w:val="2"/>
            <w:vMerge w:val="restart"/>
            <w:vAlign w:val="center"/>
          </w:tcPr>
          <w:p w14:paraId="677F2F1A"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3</w:t>
            </w:r>
          </w:p>
        </w:tc>
        <w:tc>
          <w:tcPr>
            <w:tcW w:w="412" w:type="pct"/>
            <w:vMerge w:val="restart"/>
            <w:vAlign w:val="center"/>
          </w:tcPr>
          <w:p w14:paraId="153EF50E" w14:textId="77777777" w:rsidR="007B09A5" w:rsidRPr="00E04712" w:rsidRDefault="007B09A5" w:rsidP="00E04712">
            <w:pPr>
              <w:autoSpaceDE w:val="0"/>
              <w:autoSpaceDN w:val="0"/>
              <w:adjustRightInd w:val="0"/>
              <w:spacing w:after="0" w:line="192" w:lineRule="auto"/>
              <w:ind w:right="60"/>
              <w:jc w:val="center"/>
              <w:rPr>
                <w:rFonts w:ascii="Times New Roman" w:hAnsi="Times New Roman" w:cs="Simplified Arabic"/>
                <w:color w:val="000000"/>
                <w:spacing w:val="-4"/>
                <w:w w:val="80"/>
                <w:sz w:val="24"/>
                <w:szCs w:val="24"/>
                <w:rtl/>
                <w:lang w:bidi="ar-EG"/>
              </w:rPr>
            </w:pPr>
            <w:r w:rsidRPr="00E04712">
              <w:rPr>
                <w:rFonts w:ascii="Times New Roman" w:hAnsi="Times New Roman" w:cs="Simplified Arabic"/>
                <w:color w:val="000000"/>
                <w:spacing w:val="-4"/>
                <w:w w:val="80"/>
                <w:sz w:val="24"/>
                <w:szCs w:val="24"/>
                <w:rtl/>
                <w:lang w:bidi="ar-EG"/>
              </w:rPr>
              <w:t>ضعيفة</w:t>
            </w:r>
          </w:p>
        </w:tc>
      </w:tr>
      <w:tr w:rsidR="007B09A5" w:rsidRPr="00E04712" w14:paraId="5384360F" w14:textId="77777777" w:rsidTr="00652E10">
        <w:tc>
          <w:tcPr>
            <w:tcW w:w="154" w:type="pct"/>
            <w:vMerge/>
            <w:vAlign w:val="center"/>
          </w:tcPr>
          <w:p w14:paraId="167E7A76" w14:textId="77777777" w:rsidR="007B09A5" w:rsidRPr="00E04712" w:rsidRDefault="007B09A5" w:rsidP="00E04712">
            <w:pPr>
              <w:spacing w:after="0" w:line="192" w:lineRule="auto"/>
              <w:jc w:val="center"/>
              <w:rPr>
                <w:rFonts w:ascii="Times New Roman" w:hAnsi="Times New Roman" w:cs="Simplified Arabic"/>
                <w:spacing w:val="-4"/>
                <w:w w:val="80"/>
                <w:sz w:val="24"/>
                <w:szCs w:val="24"/>
                <w:rtl/>
              </w:rPr>
            </w:pPr>
          </w:p>
        </w:tc>
        <w:tc>
          <w:tcPr>
            <w:tcW w:w="1466" w:type="pct"/>
            <w:vMerge/>
            <w:vAlign w:val="center"/>
          </w:tcPr>
          <w:p w14:paraId="0D2CBD1D" w14:textId="77777777" w:rsidR="007B09A5" w:rsidRPr="00E04712" w:rsidRDefault="007B09A5" w:rsidP="00E04712">
            <w:pPr>
              <w:spacing w:after="0" w:line="192" w:lineRule="auto"/>
              <w:jc w:val="center"/>
              <w:rPr>
                <w:rFonts w:ascii="Times New Roman" w:hAnsi="Times New Roman" w:cs="Simplified Arabic"/>
                <w:spacing w:val="-4"/>
                <w:w w:val="80"/>
                <w:sz w:val="24"/>
                <w:szCs w:val="24"/>
                <w:rtl/>
              </w:rPr>
            </w:pPr>
          </w:p>
        </w:tc>
        <w:tc>
          <w:tcPr>
            <w:tcW w:w="125" w:type="pct"/>
            <w:shd w:val="clear" w:color="auto" w:fill="D9D9D9" w:themeFill="background1" w:themeFillShade="D9"/>
            <w:vAlign w:val="center"/>
          </w:tcPr>
          <w:p w14:paraId="085FB683" w14:textId="77777777" w:rsidR="007B09A5" w:rsidRPr="00E04712" w:rsidRDefault="007B09A5" w:rsidP="00E04712">
            <w:pPr>
              <w:spacing w:after="0" w:line="192" w:lineRule="auto"/>
              <w:jc w:val="center"/>
              <w:rPr>
                <w:rFonts w:ascii="Times New Roman" w:hAnsi="Times New Roman" w:cs="Simplified Arabic"/>
                <w:spacing w:val="-4"/>
                <w:w w:val="80"/>
                <w:sz w:val="24"/>
                <w:szCs w:val="24"/>
              </w:rPr>
            </w:pPr>
            <w:r w:rsidRPr="00E04712">
              <w:rPr>
                <w:rFonts w:ascii="Times New Roman" w:hAnsi="Times New Roman" w:cs="Simplified Arabic"/>
                <w:spacing w:val="-4"/>
                <w:w w:val="80"/>
                <w:sz w:val="24"/>
                <w:szCs w:val="24"/>
                <w:rtl/>
              </w:rPr>
              <w:t>%</w:t>
            </w:r>
          </w:p>
        </w:tc>
        <w:tc>
          <w:tcPr>
            <w:tcW w:w="348" w:type="pct"/>
            <w:vAlign w:val="center"/>
          </w:tcPr>
          <w:p w14:paraId="5AE9832D"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4.1</w:t>
            </w:r>
          </w:p>
        </w:tc>
        <w:tc>
          <w:tcPr>
            <w:tcW w:w="350" w:type="pct"/>
            <w:vAlign w:val="center"/>
          </w:tcPr>
          <w:p w14:paraId="4B5A290B"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18.2</w:t>
            </w:r>
          </w:p>
        </w:tc>
        <w:tc>
          <w:tcPr>
            <w:tcW w:w="350" w:type="pct"/>
            <w:vAlign w:val="center"/>
          </w:tcPr>
          <w:p w14:paraId="5CE560B6"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21.5</w:t>
            </w:r>
          </w:p>
        </w:tc>
        <w:tc>
          <w:tcPr>
            <w:tcW w:w="350" w:type="pct"/>
            <w:vAlign w:val="center"/>
          </w:tcPr>
          <w:p w14:paraId="66BC1E86"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30.6</w:t>
            </w:r>
          </w:p>
        </w:tc>
        <w:tc>
          <w:tcPr>
            <w:tcW w:w="368" w:type="pct"/>
            <w:vAlign w:val="center"/>
          </w:tcPr>
          <w:p w14:paraId="59EBF6E9"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25.6</w:t>
            </w:r>
          </w:p>
        </w:tc>
        <w:tc>
          <w:tcPr>
            <w:tcW w:w="354" w:type="pct"/>
            <w:gridSpan w:val="2"/>
            <w:vMerge/>
            <w:vAlign w:val="center"/>
          </w:tcPr>
          <w:p w14:paraId="4C6C28A1"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spacing w:val="-4"/>
                <w:w w:val="80"/>
                <w:sz w:val="24"/>
                <w:szCs w:val="24"/>
              </w:rPr>
            </w:pPr>
          </w:p>
        </w:tc>
        <w:tc>
          <w:tcPr>
            <w:tcW w:w="372" w:type="pct"/>
            <w:gridSpan w:val="2"/>
            <w:vMerge/>
            <w:vAlign w:val="center"/>
          </w:tcPr>
          <w:p w14:paraId="6C5F761D"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spacing w:val="-4"/>
                <w:w w:val="80"/>
                <w:sz w:val="24"/>
                <w:szCs w:val="24"/>
              </w:rPr>
            </w:pPr>
          </w:p>
        </w:tc>
        <w:tc>
          <w:tcPr>
            <w:tcW w:w="351" w:type="pct"/>
            <w:gridSpan w:val="2"/>
            <w:vMerge/>
            <w:vAlign w:val="center"/>
          </w:tcPr>
          <w:p w14:paraId="25431745"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spacing w:val="-4"/>
                <w:w w:val="80"/>
                <w:sz w:val="24"/>
                <w:szCs w:val="24"/>
                <w:rtl/>
              </w:rPr>
            </w:pPr>
          </w:p>
        </w:tc>
        <w:tc>
          <w:tcPr>
            <w:tcW w:w="412" w:type="pct"/>
            <w:vMerge/>
            <w:vAlign w:val="center"/>
          </w:tcPr>
          <w:p w14:paraId="19E078BA"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spacing w:val="-4"/>
                <w:w w:val="80"/>
                <w:sz w:val="24"/>
                <w:szCs w:val="24"/>
                <w:rtl/>
              </w:rPr>
            </w:pPr>
          </w:p>
        </w:tc>
      </w:tr>
      <w:tr w:rsidR="007B09A5" w:rsidRPr="00E04712" w14:paraId="41207FAD" w14:textId="77777777" w:rsidTr="00652E10">
        <w:tc>
          <w:tcPr>
            <w:tcW w:w="154" w:type="pct"/>
            <w:vMerge w:val="restart"/>
            <w:vAlign w:val="center"/>
          </w:tcPr>
          <w:p w14:paraId="121ACA06" w14:textId="77777777" w:rsidR="007B09A5" w:rsidRPr="00E04712" w:rsidRDefault="007B09A5" w:rsidP="00E04712">
            <w:pPr>
              <w:spacing w:after="0" w:line="192" w:lineRule="auto"/>
              <w:jc w:val="center"/>
              <w:rPr>
                <w:rFonts w:ascii="Times New Roman" w:hAnsi="Times New Roman" w:cs="Simplified Arabic"/>
                <w:spacing w:val="-4"/>
                <w:w w:val="80"/>
                <w:sz w:val="24"/>
                <w:szCs w:val="24"/>
                <w:rtl/>
              </w:rPr>
            </w:pPr>
            <w:r w:rsidRPr="00E04712">
              <w:rPr>
                <w:rFonts w:ascii="Times New Roman" w:hAnsi="Times New Roman" w:cs="Simplified Arabic" w:hint="cs"/>
                <w:spacing w:val="-4"/>
                <w:w w:val="80"/>
                <w:sz w:val="24"/>
                <w:szCs w:val="24"/>
                <w:rtl/>
              </w:rPr>
              <w:t>27</w:t>
            </w:r>
          </w:p>
        </w:tc>
        <w:tc>
          <w:tcPr>
            <w:tcW w:w="1466" w:type="pct"/>
            <w:vMerge w:val="restart"/>
          </w:tcPr>
          <w:p w14:paraId="28C5033A"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spacing w:val="-4"/>
                <w:w w:val="80"/>
                <w:sz w:val="24"/>
                <w:szCs w:val="24"/>
                <w:rtl/>
                <w:lang w:bidi="ar-KW"/>
              </w:rPr>
            </w:pPr>
            <w:r w:rsidRPr="00E04712">
              <w:rPr>
                <w:rFonts w:ascii="Times New Roman" w:hAnsi="Times New Roman" w:cs="Simplified Arabic"/>
                <w:spacing w:val="-4"/>
                <w:w w:val="80"/>
                <w:sz w:val="24"/>
                <w:szCs w:val="24"/>
                <w:rtl/>
                <w:lang w:bidi="ar-KW"/>
              </w:rPr>
              <w:t>أفكر أحياناً في تقديم مساعدة عندما أرى حالة إنسانية عبر الإنترنت.</w:t>
            </w:r>
          </w:p>
        </w:tc>
        <w:tc>
          <w:tcPr>
            <w:tcW w:w="125" w:type="pct"/>
            <w:shd w:val="clear" w:color="auto" w:fill="D9D9D9" w:themeFill="background1" w:themeFillShade="D9"/>
            <w:vAlign w:val="center"/>
          </w:tcPr>
          <w:p w14:paraId="291980A5" w14:textId="77777777" w:rsidR="007B09A5" w:rsidRPr="00E04712" w:rsidRDefault="007B09A5" w:rsidP="00E04712">
            <w:pPr>
              <w:spacing w:after="0" w:line="192" w:lineRule="auto"/>
              <w:jc w:val="center"/>
              <w:rPr>
                <w:rFonts w:ascii="Times New Roman" w:hAnsi="Times New Roman" w:cs="Simplified Arabic"/>
                <w:spacing w:val="-4"/>
                <w:w w:val="80"/>
                <w:sz w:val="24"/>
                <w:szCs w:val="24"/>
              </w:rPr>
            </w:pPr>
            <w:r w:rsidRPr="00E04712">
              <w:rPr>
                <w:rFonts w:ascii="Times New Roman" w:hAnsi="Times New Roman" w:cs="Simplified Arabic"/>
                <w:spacing w:val="-4"/>
                <w:w w:val="80"/>
                <w:sz w:val="24"/>
                <w:szCs w:val="24"/>
                <w:rtl/>
              </w:rPr>
              <w:t>ك</w:t>
            </w:r>
          </w:p>
        </w:tc>
        <w:tc>
          <w:tcPr>
            <w:tcW w:w="348" w:type="pct"/>
            <w:vAlign w:val="center"/>
          </w:tcPr>
          <w:p w14:paraId="5268F2BC"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5</w:t>
            </w:r>
          </w:p>
        </w:tc>
        <w:tc>
          <w:tcPr>
            <w:tcW w:w="350" w:type="pct"/>
            <w:vAlign w:val="center"/>
          </w:tcPr>
          <w:p w14:paraId="1F350A5D"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29</w:t>
            </w:r>
          </w:p>
        </w:tc>
        <w:tc>
          <w:tcPr>
            <w:tcW w:w="350" w:type="pct"/>
            <w:vAlign w:val="center"/>
          </w:tcPr>
          <w:p w14:paraId="50DB531F"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25</w:t>
            </w:r>
          </w:p>
        </w:tc>
        <w:tc>
          <w:tcPr>
            <w:tcW w:w="350" w:type="pct"/>
            <w:vAlign w:val="center"/>
          </w:tcPr>
          <w:p w14:paraId="0910B517"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24</w:t>
            </w:r>
          </w:p>
        </w:tc>
        <w:tc>
          <w:tcPr>
            <w:tcW w:w="368" w:type="pct"/>
            <w:vAlign w:val="center"/>
          </w:tcPr>
          <w:p w14:paraId="60FFEB40"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38</w:t>
            </w:r>
          </w:p>
        </w:tc>
        <w:tc>
          <w:tcPr>
            <w:tcW w:w="354" w:type="pct"/>
            <w:gridSpan w:val="2"/>
            <w:vMerge w:val="restart"/>
            <w:vAlign w:val="center"/>
          </w:tcPr>
          <w:p w14:paraId="54F0E36B"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2.50</w:t>
            </w:r>
          </w:p>
        </w:tc>
        <w:tc>
          <w:tcPr>
            <w:tcW w:w="372" w:type="pct"/>
            <w:gridSpan w:val="2"/>
            <w:vMerge w:val="restart"/>
            <w:vAlign w:val="center"/>
          </w:tcPr>
          <w:p w14:paraId="385172A9"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1.272</w:t>
            </w:r>
          </w:p>
        </w:tc>
        <w:tc>
          <w:tcPr>
            <w:tcW w:w="351" w:type="pct"/>
            <w:gridSpan w:val="2"/>
            <w:vMerge w:val="restart"/>
            <w:vAlign w:val="center"/>
          </w:tcPr>
          <w:p w14:paraId="27A8A1BA"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2</w:t>
            </w:r>
          </w:p>
        </w:tc>
        <w:tc>
          <w:tcPr>
            <w:tcW w:w="412" w:type="pct"/>
            <w:vMerge w:val="restart"/>
            <w:vAlign w:val="center"/>
          </w:tcPr>
          <w:p w14:paraId="0B51185E"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tl/>
              </w:rPr>
              <w:t>ضعيفة</w:t>
            </w:r>
          </w:p>
        </w:tc>
      </w:tr>
      <w:tr w:rsidR="007B09A5" w:rsidRPr="00E04712" w14:paraId="69EB48AD" w14:textId="77777777" w:rsidTr="00652E10">
        <w:tc>
          <w:tcPr>
            <w:tcW w:w="154" w:type="pct"/>
            <w:vMerge/>
            <w:vAlign w:val="center"/>
          </w:tcPr>
          <w:p w14:paraId="16CEEC2A" w14:textId="77777777" w:rsidR="007B09A5" w:rsidRPr="00E04712" w:rsidRDefault="007B09A5" w:rsidP="00E04712">
            <w:pPr>
              <w:spacing w:after="0" w:line="192" w:lineRule="auto"/>
              <w:jc w:val="center"/>
              <w:rPr>
                <w:rFonts w:ascii="Times New Roman" w:hAnsi="Times New Roman" w:cs="Simplified Arabic"/>
                <w:spacing w:val="-4"/>
                <w:w w:val="80"/>
                <w:sz w:val="24"/>
                <w:szCs w:val="24"/>
                <w:rtl/>
              </w:rPr>
            </w:pPr>
          </w:p>
        </w:tc>
        <w:tc>
          <w:tcPr>
            <w:tcW w:w="1466" w:type="pct"/>
            <w:vMerge/>
            <w:vAlign w:val="center"/>
          </w:tcPr>
          <w:p w14:paraId="1B46B258" w14:textId="77777777" w:rsidR="007B09A5" w:rsidRPr="00E04712" w:rsidRDefault="007B09A5" w:rsidP="00E04712">
            <w:pPr>
              <w:spacing w:after="0" w:line="192" w:lineRule="auto"/>
              <w:jc w:val="center"/>
              <w:rPr>
                <w:rFonts w:ascii="Times New Roman" w:hAnsi="Times New Roman" w:cs="Simplified Arabic"/>
                <w:spacing w:val="-4"/>
                <w:w w:val="80"/>
                <w:sz w:val="24"/>
                <w:szCs w:val="24"/>
                <w:rtl/>
              </w:rPr>
            </w:pPr>
          </w:p>
        </w:tc>
        <w:tc>
          <w:tcPr>
            <w:tcW w:w="125" w:type="pct"/>
            <w:shd w:val="clear" w:color="auto" w:fill="D9D9D9" w:themeFill="background1" w:themeFillShade="D9"/>
            <w:vAlign w:val="center"/>
          </w:tcPr>
          <w:p w14:paraId="02349E75" w14:textId="77777777" w:rsidR="007B09A5" w:rsidRPr="00E04712" w:rsidRDefault="007B09A5" w:rsidP="00E04712">
            <w:pPr>
              <w:spacing w:after="0" w:line="192" w:lineRule="auto"/>
              <w:jc w:val="center"/>
              <w:rPr>
                <w:rFonts w:ascii="Times New Roman" w:hAnsi="Times New Roman" w:cs="Simplified Arabic"/>
                <w:spacing w:val="-4"/>
                <w:w w:val="80"/>
                <w:sz w:val="24"/>
                <w:szCs w:val="24"/>
              </w:rPr>
            </w:pPr>
            <w:r w:rsidRPr="00E04712">
              <w:rPr>
                <w:rFonts w:ascii="Times New Roman" w:hAnsi="Times New Roman" w:cs="Simplified Arabic"/>
                <w:spacing w:val="-4"/>
                <w:w w:val="80"/>
                <w:sz w:val="24"/>
                <w:szCs w:val="24"/>
                <w:rtl/>
              </w:rPr>
              <w:t>%</w:t>
            </w:r>
          </w:p>
        </w:tc>
        <w:tc>
          <w:tcPr>
            <w:tcW w:w="348" w:type="pct"/>
            <w:vAlign w:val="center"/>
          </w:tcPr>
          <w:p w14:paraId="37AFA2BB"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4.1</w:t>
            </w:r>
          </w:p>
        </w:tc>
        <w:tc>
          <w:tcPr>
            <w:tcW w:w="350" w:type="pct"/>
            <w:vAlign w:val="center"/>
          </w:tcPr>
          <w:p w14:paraId="6802AA90"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24.0</w:t>
            </w:r>
          </w:p>
        </w:tc>
        <w:tc>
          <w:tcPr>
            <w:tcW w:w="350" w:type="pct"/>
            <w:vAlign w:val="center"/>
          </w:tcPr>
          <w:p w14:paraId="495643DB"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20.7</w:t>
            </w:r>
          </w:p>
        </w:tc>
        <w:tc>
          <w:tcPr>
            <w:tcW w:w="350" w:type="pct"/>
            <w:vAlign w:val="center"/>
          </w:tcPr>
          <w:p w14:paraId="0D7617D5"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19.8</w:t>
            </w:r>
          </w:p>
        </w:tc>
        <w:tc>
          <w:tcPr>
            <w:tcW w:w="368" w:type="pct"/>
            <w:vAlign w:val="center"/>
          </w:tcPr>
          <w:p w14:paraId="067CEFBE"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31.4</w:t>
            </w:r>
          </w:p>
        </w:tc>
        <w:tc>
          <w:tcPr>
            <w:tcW w:w="354" w:type="pct"/>
            <w:gridSpan w:val="2"/>
            <w:vMerge/>
            <w:vAlign w:val="center"/>
          </w:tcPr>
          <w:p w14:paraId="020609B2"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spacing w:val="-4"/>
                <w:w w:val="80"/>
                <w:sz w:val="24"/>
                <w:szCs w:val="24"/>
              </w:rPr>
            </w:pPr>
          </w:p>
        </w:tc>
        <w:tc>
          <w:tcPr>
            <w:tcW w:w="372" w:type="pct"/>
            <w:gridSpan w:val="2"/>
            <w:vMerge/>
            <w:vAlign w:val="center"/>
          </w:tcPr>
          <w:p w14:paraId="3CAE9196"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spacing w:val="-4"/>
                <w:w w:val="80"/>
                <w:sz w:val="24"/>
                <w:szCs w:val="24"/>
              </w:rPr>
            </w:pPr>
          </w:p>
        </w:tc>
        <w:tc>
          <w:tcPr>
            <w:tcW w:w="351" w:type="pct"/>
            <w:gridSpan w:val="2"/>
            <w:vMerge/>
            <w:vAlign w:val="center"/>
          </w:tcPr>
          <w:p w14:paraId="1013E982" w14:textId="77777777" w:rsidR="007B09A5" w:rsidRPr="00E04712" w:rsidRDefault="007B09A5" w:rsidP="00E04712">
            <w:pPr>
              <w:spacing w:after="0" w:line="192" w:lineRule="auto"/>
              <w:jc w:val="center"/>
              <w:rPr>
                <w:rFonts w:ascii="Times New Roman" w:hAnsi="Times New Roman" w:cs="Simplified Arabic"/>
                <w:spacing w:val="-4"/>
                <w:w w:val="80"/>
                <w:sz w:val="24"/>
                <w:szCs w:val="24"/>
                <w:rtl/>
              </w:rPr>
            </w:pPr>
          </w:p>
        </w:tc>
        <w:tc>
          <w:tcPr>
            <w:tcW w:w="412" w:type="pct"/>
            <w:vMerge/>
            <w:vAlign w:val="center"/>
          </w:tcPr>
          <w:p w14:paraId="66F1EBAD" w14:textId="77777777" w:rsidR="007B09A5" w:rsidRPr="00E04712" w:rsidRDefault="007B09A5" w:rsidP="00E04712">
            <w:pPr>
              <w:spacing w:after="0" w:line="192" w:lineRule="auto"/>
              <w:jc w:val="center"/>
              <w:rPr>
                <w:rFonts w:ascii="Times New Roman" w:hAnsi="Times New Roman" w:cs="Simplified Arabic"/>
                <w:spacing w:val="-4"/>
                <w:w w:val="80"/>
                <w:sz w:val="24"/>
                <w:szCs w:val="24"/>
                <w:rtl/>
              </w:rPr>
            </w:pPr>
          </w:p>
        </w:tc>
      </w:tr>
      <w:tr w:rsidR="007B09A5" w:rsidRPr="00E04712" w14:paraId="7D638350" w14:textId="77777777" w:rsidTr="00652E10">
        <w:tc>
          <w:tcPr>
            <w:tcW w:w="154" w:type="pct"/>
            <w:vMerge w:val="restart"/>
            <w:vAlign w:val="center"/>
          </w:tcPr>
          <w:p w14:paraId="02500638" w14:textId="77777777" w:rsidR="007B09A5" w:rsidRPr="00E04712" w:rsidRDefault="007B09A5" w:rsidP="00E04712">
            <w:pPr>
              <w:spacing w:after="0" w:line="192" w:lineRule="auto"/>
              <w:jc w:val="center"/>
              <w:rPr>
                <w:rFonts w:ascii="Times New Roman" w:hAnsi="Times New Roman" w:cs="Simplified Arabic"/>
                <w:spacing w:val="-4"/>
                <w:w w:val="80"/>
                <w:sz w:val="24"/>
                <w:szCs w:val="24"/>
                <w:rtl/>
              </w:rPr>
            </w:pPr>
            <w:r w:rsidRPr="00E04712">
              <w:rPr>
                <w:rFonts w:ascii="Times New Roman" w:hAnsi="Times New Roman" w:cs="Simplified Arabic" w:hint="cs"/>
                <w:spacing w:val="-4"/>
                <w:w w:val="80"/>
                <w:sz w:val="24"/>
                <w:szCs w:val="24"/>
                <w:rtl/>
              </w:rPr>
              <w:t>28</w:t>
            </w:r>
          </w:p>
        </w:tc>
        <w:tc>
          <w:tcPr>
            <w:tcW w:w="1466" w:type="pct"/>
            <w:vMerge w:val="restart"/>
          </w:tcPr>
          <w:p w14:paraId="530B3F00"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spacing w:val="-4"/>
                <w:w w:val="80"/>
                <w:sz w:val="24"/>
                <w:szCs w:val="24"/>
                <w:rtl/>
                <w:lang w:bidi="ar-KW"/>
              </w:rPr>
            </w:pPr>
            <w:r w:rsidRPr="00E04712">
              <w:rPr>
                <w:rFonts w:ascii="Times New Roman" w:hAnsi="Times New Roman" w:cs="Simplified Arabic"/>
                <w:spacing w:val="-4"/>
                <w:w w:val="80"/>
                <w:sz w:val="24"/>
                <w:szCs w:val="24"/>
                <w:rtl/>
                <w:lang w:bidi="ar-KW"/>
              </w:rPr>
              <w:t>قد أشارك منشوراً يطلب المساعدة بهدف دعم صاحبه.</w:t>
            </w:r>
          </w:p>
        </w:tc>
        <w:tc>
          <w:tcPr>
            <w:tcW w:w="125" w:type="pct"/>
            <w:shd w:val="clear" w:color="auto" w:fill="D9D9D9" w:themeFill="background1" w:themeFillShade="D9"/>
            <w:vAlign w:val="center"/>
          </w:tcPr>
          <w:p w14:paraId="717CC6BB" w14:textId="77777777" w:rsidR="007B09A5" w:rsidRPr="00E04712" w:rsidRDefault="007B09A5" w:rsidP="00E04712">
            <w:pPr>
              <w:spacing w:after="0" w:line="192" w:lineRule="auto"/>
              <w:jc w:val="center"/>
              <w:rPr>
                <w:rFonts w:ascii="Times New Roman" w:hAnsi="Times New Roman" w:cs="Simplified Arabic"/>
                <w:spacing w:val="-4"/>
                <w:w w:val="80"/>
                <w:sz w:val="24"/>
                <w:szCs w:val="24"/>
              </w:rPr>
            </w:pPr>
            <w:r w:rsidRPr="00E04712">
              <w:rPr>
                <w:rFonts w:ascii="Times New Roman" w:hAnsi="Times New Roman" w:cs="Simplified Arabic"/>
                <w:spacing w:val="-4"/>
                <w:w w:val="80"/>
                <w:sz w:val="24"/>
                <w:szCs w:val="24"/>
                <w:rtl/>
              </w:rPr>
              <w:t>ك</w:t>
            </w:r>
          </w:p>
        </w:tc>
        <w:tc>
          <w:tcPr>
            <w:tcW w:w="348" w:type="pct"/>
            <w:vAlign w:val="center"/>
          </w:tcPr>
          <w:p w14:paraId="5AE0DBB5"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3</w:t>
            </w:r>
          </w:p>
        </w:tc>
        <w:tc>
          <w:tcPr>
            <w:tcW w:w="350" w:type="pct"/>
            <w:vAlign w:val="center"/>
          </w:tcPr>
          <w:p w14:paraId="7F599E9E"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19</w:t>
            </w:r>
          </w:p>
        </w:tc>
        <w:tc>
          <w:tcPr>
            <w:tcW w:w="350" w:type="pct"/>
            <w:vAlign w:val="center"/>
          </w:tcPr>
          <w:p w14:paraId="2C271ADF"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19</w:t>
            </w:r>
          </w:p>
        </w:tc>
        <w:tc>
          <w:tcPr>
            <w:tcW w:w="350" w:type="pct"/>
            <w:vAlign w:val="center"/>
          </w:tcPr>
          <w:p w14:paraId="733EA012"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34</w:t>
            </w:r>
          </w:p>
        </w:tc>
        <w:tc>
          <w:tcPr>
            <w:tcW w:w="368" w:type="pct"/>
            <w:vAlign w:val="center"/>
          </w:tcPr>
          <w:p w14:paraId="448FC22F"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46</w:t>
            </w:r>
          </w:p>
        </w:tc>
        <w:tc>
          <w:tcPr>
            <w:tcW w:w="354" w:type="pct"/>
            <w:gridSpan w:val="2"/>
            <w:vMerge w:val="restart"/>
            <w:vAlign w:val="center"/>
          </w:tcPr>
          <w:p w14:paraId="5A19516D"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2.17</w:t>
            </w:r>
          </w:p>
        </w:tc>
        <w:tc>
          <w:tcPr>
            <w:tcW w:w="372" w:type="pct"/>
            <w:gridSpan w:val="2"/>
            <w:vMerge w:val="restart"/>
            <w:vAlign w:val="center"/>
          </w:tcPr>
          <w:p w14:paraId="18559FF6"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1.172</w:t>
            </w:r>
          </w:p>
        </w:tc>
        <w:tc>
          <w:tcPr>
            <w:tcW w:w="351" w:type="pct"/>
            <w:gridSpan w:val="2"/>
            <w:vMerge w:val="restart"/>
            <w:vAlign w:val="center"/>
          </w:tcPr>
          <w:p w14:paraId="27E66048"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5</w:t>
            </w:r>
          </w:p>
        </w:tc>
        <w:tc>
          <w:tcPr>
            <w:tcW w:w="412" w:type="pct"/>
            <w:vMerge w:val="restart"/>
            <w:vAlign w:val="center"/>
          </w:tcPr>
          <w:p w14:paraId="4C0881AC"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spacing w:val="-4"/>
                <w:w w:val="80"/>
                <w:sz w:val="24"/>
                <w:szCs w:val="24"/>
                <w:rtl/>
              </w:rPr>
            </w:pPr>
            <w:r w:rsidRPr="00E04712">
              <w:rPr>
                <w:rFonts w:ascii="Times New Roman" w:hAnsi="Times New Roman" w:cs="Simplified Arabic"/>
                <w:color w:val="000000"/>
                <w:spacing w:val="-4"/>
                <w:w w:val="80"/>
                <w:sz w:val="24"/>
                <w:szCs w:val="24"/>
                <w:rtl/>
              </w:rPr>
              <w:t>ضعيفة</w:t>
            </w:r>
          </w:p>
        </w:tc>
      </w:tr>
      <w:tr w:rsidR="007B09A5" w:rsidRPr="00E04712" w14:paraId="194E0402" w14:textId="77777777" w:rsidTr="00652E10">
        <w:tc>
          <w:tcPr>
            <w:tcW w:w="154" w:type="pct"/>
            <w:vMerge/>
            <w:vAlign w:val="center"/>
          </w:tcPr>
          <w:p w14:paraId="6DB1A07A" w14:textId="77777777" w:rsidR="007B09A5" w:rsidRPr="00E04712" w:rsidRDefault="007B09A5" w:rsidP="00E04712">
            <w:pPr>
              <w:spacing w:after="0" w:line="192" w:lineRule="auto"/>
              <w:jc w:val="center"/>
              <w:rPr>
                <w:rFonts w:ascii="Times New Roman" w:hAnsi="Times New Roman" w:cs="Simplified Arabic"/>
                <w:spacing w:val="-4"/>
                <w:w w:val="80"/>
                <w:sz w:val="24"/>
                <w:szCs w:val="24"/>
                <w:rtl/>
              </w:rPr>
            </w:pPr>
          </w:p>
        </w:tc>
        <w:tc>
          <w:tcPr>
            <w:tcW w:w="1466" w:type="pct"/>
            <w:vMerge/>
            <w:vAlign w:val="center"/>
          </w:tcPr>
          <w:p w14:paraId="52665172" w14:textId="77777777" w:rsidR="007B09A5" w:rsidRPr="00E04712" w:rsidRDefault="007B09A5" w:rsidP="00E04712">
            <w:pPr>
              <w:spacing w:after="0" w:line="192" w:lineRule="auto"/>
              <w:jc w:val="center"/>
              <w:rPr>
                <w:rFonts w:ascii="Times New Roman" w:hAnsi="Times New Roman" w:cs="Simplified Arabic"/>
                <w:spacing w:val="-4"/>
                <w:w w:val="80"/>
                <w:sz w:val="24"/>
                <w:szCs w:val="24"/>
                <w:rtl/>
              </w:rPr>
            </w:pPr>
          </w:p>
        </w:tc>
        <w:tc>
          <w:tcPr>
            <w:tcW w:w="125" w:type="pct"/>
            <w:shd w:val="clear" w:color="auto" w:fill="D9D9D9" w:themeFill="background1" w:themeFillShade="D9"/>
            <w:vAlign w:val="center"/>
          </w:tcPr>
          <w:p w14:paraId="3A4F5642" w14:textId="77777777" w:rsidR="007B09A5" w:rsidRPr="00E04712" w:rsidRDefault="007B09A5" w:rsidP="00E04712">
            <w:pPr>
              <w:spacing w:after="0" w:line="192" w:lineRule="auto"/>
              <w:jc w:val="center"/>
              <w:rPr>
                <w:rFonts w:ascii="Times New Roman" w:hAnsi="Times New Roman" w:cs="Simplified Arabic"/>
                <w:spacing w:val="-4"/>
                <w:w w:val="80"/>
                <w:sz w:val="24"/>
                <w:szCs w:val="24"/>
              </w:rPr>
            </w:pPr>
            <w:r w:rsidRPr="00E04712">
              <w:rPr>
                <w:rFonts w:ascii="Times New Roman" w:hAnsi="Times New Roman" w:cs="Simplified Arabic"/>
                <w:spacing w:val="-4"/>
                <w:w w:val="80"/>
                <w:sz w:val="24"/>
                <w:szCs w:val="24"/>
                <w:rtl/>
              </w:rPr>
              <w:t>%</w:t>
            </w:r>
          </w:p>
        </w:tc>
        <w:tc>
          <w:tcPr>
            <w:tcW w:w="348" w:type="pct"/>
            <w:vAlign w:val="center"/>
          </w:tcPr>
          <w:p w14:paraId="10AD05A2"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2.5</w:t>
            </w:r>
          </w:p>
        </w:tc>
        <w:tc>
          <w:tcPr>
            <w:tcW w:w="350" w:type="pct"/>
            <w:vAlign w:val="center"/>
          </w:tcPr>
          <w:p w14:paraId="58BDE1A8"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15.7</w:t>
            </w:r>
          </w:p>
        </w:tc>
        <w:tc>
          <w:tcPr>
            <w:tcW w:w="350" w:type="pct"/>
            <w:vAlign w:val="center"/>
          </w:tcPr>
          <w:p w14:paraId="0786C0A7"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15.7</w:t>
            </w:r>
          </w:p>
        </w:tc>
        <w:tc>
          <w:tcPr>
            <w:tcW w:w="350" w:type="pct"/>
            <w:vAlign w:val="center"/>
          </w:tcPr>
          <w:p w14:paraId="5799793E"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28.1</w:t>
            </w:r>
          </w:p>
        </w:tc>
        <w:tc>
          <w:tcPr>
            <w:tcW w:w="368" w:type="pct"/>
            <w:vAlign w:val="center"/>
          </w:tcPr>
          <w:p w14:paraId="35CD30AB"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38.0</w:t>
            </w:r>
          </w:p>
        </w:tc>
        <w:tc>
          <w:tcPr>
            <w:tcW w:w="354" w:type="pct"/>
            <w:gridSpan w:val="2"/>
            <w:vMerge/>
            <w:vAlign w:val="center"/>
          </w:tcPr>
          <w:p w14:paraId="1BD0CE3D"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spacing w:val="-4"/>
                <w:w w:val="80"/>
                <w:sz w:val="24"/>
                <w:szCs w:val="24"/>
              </w:rPr>
            </w:pPr>
          </w:p>
        </w:tc>
        <w:tc>
          <w:tcPr>
            <w:tcW w:w="372" w:type="pct"/>
            <w:gridSpan w:val="2"/>
            <w:vMerge/>
            <w:vAlign w:val="center"/>
          </w:tcPr>
          <w:p w14:paraId="3484C3E4" w14:textId="77777777" w:rsidR="007B09A5" w:rsidRPr="00E04712" w:rsidRDefault="007B09A5" w:rsidP="00E04712">
            <w:pPr>
              <w:spacing w:after="0" w:line="192" w:lineRule="auto"/>
              <w:jc w:val="center"/>
              <w:rPr>
                <w:rFonts w:ascii="Times New Roman" w:hAnsi="Times New Roman" w:cs="Simplified Arabic"/>
                <w:spacing w:val="-4"/>
                <w:w w:val="80"/>
                <w:sz w:val="24"/>
                <w:szCs w:val="24"/>
              </w:rPr>
            </w:pPr>
          </w:p>
        </w:tc>
        <w:tc>
          <w:tcPr>
            <w:tcW w:w="351" w:type="pct"/>
            <w:gridSpan w:val="2"/>
            <w:vMerge/>
            <w:vAlign w:val="center"/>
          </w:tcPr>
          <w:p w14:paraId="645BD17A" w14:textId="77777777" w:rsidR="007B09A5" w:rsidRPr="00E04712" w:rsidRDefault="007B09A5" w:rsidP="00E04712">
            <w:pPr>
              <w:spacing w:after="0" w:line="192" w:lineRule="auto"/>
              <w:jc w:val="center"/>
              <w:rPr>
                <w:rFonts w:ascii="Times New Roman" w:hAnsi="Times New Roman" w:cs="Simplified Arabic"/>
                <w:spacing w:val="-4"/>
                <w:w w:val="80"/>
                <w:sz w:val="24"/>
                <w:szCs w:val="24"/>
                <w:rtl/>
              </w:rPr>
            </w:pPr>
          </w:p>
        </w:tc>
        <w:tc>
          <w:tcPr>
            <w:tcW w:w="412" w:type="pct"/>
            <w:vMerge/>
            <w:vAlign w:val="center"/>
          </w:tcPr>
          <w:p w14:paraId="31801262" w14:textId="77777777" w:rsidR="007B09A5" w:rsidRPr="00E04712" w:rsidRDefault="007B09A5" w:rsidP="00E04712">
            <w:pPr>
              <w:spacing w:after="0" w:line="192" w:lineRule="auto"/>
              <w:jc w:val="center"/>
              <w:rPr>
                <w:rFonts w:ascii="Times New Roman" w:hAnsi="Times New Roman" w:cs="Simplified Arabic"/>
                <w:spacing w:val="-4"/>
                <w:w w:val="80"/>
                <w:sz w:val="24"/>
                <w:szCs w:val="24"/>
                <w:rtl/>
              </w:rPr>
            </w:pPr>
          </w:p>
        </w:tc>
      </w:tr>
      <w:tr w:rsidR="007B09A5" w:rsidRPr="00E04712" w14:paraId="65FB2E4F" w14:textId="77777777" w:rsidTr="00652E10">
        <w:tc>
          <w:tcPr>
            <w:tcW w:w="154" w:type="pct"/>
            <w:vMerge w:val="restart"/>
            <w:vAlign w:val="center"/>
          </w:tcPr>
          <w:p w14:paraId="60FC825D" w14:textId="77777777" w:rsidR="007B09A5" w:rsidRPr="00E04712" w:rsidRDefault="007B09A5" w:rsidP="00E04712">
            <w:pPr>
              <w:spacing w:after="0" w:line="192" w:lineRule="auto"/>
              <w:jc w:val="center"/>
              <w:rPr>
                <w:rFonts w:ascii="Times New Roman" w:hAnsi="Times New Roman" w:cs="Simplified Arabic"/>
                <w:spacing w:val="-4"/>
                <w:w w:val="80"/>
                <w:sz w:val="24"/>
                <w:szCs w:val="24"/>
                <w:rtl/>
              </w:rPr>
            </w:pPr>
            <w:r w:rsidRPr="00E04712">
              <w:rPr>
                <w:rFonts w:ascii="Times New Roman" w:hAnsi="Times New Roman" w:cs="Simplified Arabic" w:hint="cs"/>
                <w:spacing w:val="-4"/>
                <w:w w:val="80"/>
                <w:sz w:val="24"/>
                <w:szCs w:val="24"/>
                <w:rtl/>
              </w:rPr>
              <w:t>29</w:t>
            </w:r>
          </w:p>
        </w:tc>
        <w:tc>
          <w:tcPr>
            <w:tcW w:w="1466" w:type="pct"/>
            <w:vMerge w:val="restart"/>
          </w:tcPr>
          <w:p w14:paraId="5222081E"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spacing w:val="-4"/>
                <w:w w:val="80"/>
                <w:sz w:val="24"/>
                <w:szCs w:val="24"/>
                <w:rtl/>
                <w:lang w:bidi="ar-KW"/>
              </w:rPr>
            </w:pPr>
            <w:r w:rsidRPr="00E04712">
              <w:rPr>
                <w:rFonts w:ascii="Times New Roman" w:hAnsi="Times New Roman" w:cs="Simplified Arabic"/>
                <w:spacing w:val="-4"/>
                <w:w w:val="80"/>
                <w:sz w:val="24"/>
                <w:szCs w:val="24"/>
                <w:rtl/>
                <w:lang w:bidi="ar-KW"/>
              </w:rPr>
              <w:t>أشعر بالرغبة في مساعدة بعض الحالات التي تبدو صادقة على المنصات الرقمية.</w:t>
            </w:r>
          </w:p>
        </w:tc>
        <w:tc>
          <w:tcPr>
            <w:tcW w:w="125" w:type="pct"/>
            <w:shd w:val="clear" w:color="auto" w:fill="D9D9D9" w:themeFill="background1" w:themeFillShade="D9"/>
            <w:vAlign w:val="center"/>
          </w:tcPr>
          <w:p w14:paraId="7E9E5B09" w14:textId="77777777" w:rsidR="007B09A5" w:rsidRPr="00E04712" w:rsidRDefault="007B09A5" w:rsidP="00E04712">
            <w:pPr>
              <w:spacing w:after="0" w:line="192" w:lineRule="auto"/>
              <w:jc w:val="center"/>
              <w:rPr>
                <w:rFonts w:ascii="Times New Roman" w:hAnsi="Times New Roman" w:cs="Simplified Arabic"/>
                <w:spacing w:val="-4"/>
                <w:w w:val="80"/>
                <w:sz w:val="24"/>
                <w:szCs w:val="24"/>
              </w:rPr>
            </w:pPr>
            <w:r w:rsidRPr="00E04712">
              <w:rPr>
                <w:rFonts w:ascii="Times New Roman" w:hAnsi="Times New Roman" w:cs="Simplified Arabic"/>
                <w:spacing w:val="-4"/>
                <w:w w:val="80"/>
                <w:sz w:val="24"/>
                <w:szCs w:val="24"/>
                <w:rtl/>
              </w:rPr>
              <w:t>ك</w:t>
            </w:r>
          </w:p>
        </w:tc>
        <w:tc>
          <w:tcPr>
            <w:tcW w:w="348" w:type="pct"/>
            <w:vAlign w:val="center"/>
          </w:tcPr>
          <w:p w14:paraId="1C1756F1"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4</w:t>
            </w:r>
          </w:p>
        </w:tc>
        <w:tc>
          <w:tcPr>
            <w:tcW w:w="350" w:type="pct"/>
            <w:vAlign w:val="center"/>
          </w:tcPr>
          <w:p w14:paraId="466F19F7"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32</w:t>
            </w:r>
          </w:p>
        </w:tc>
        <w:tc>
          <w:tcPr>
            <w:tcW w:w="350" w:type="pct"/>
            <w:vAlign w:val="center"/>
          </w:tcPr>
          <w:p w14:paraId="2F43FE56"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30</w:t>
            </w:r>
          </w:p>
        </w:tc>
        <w:tc>
          <w:tcPr>
            <w:tcW w:w="350" w:type="pct"/>
            <w:vAlign w:val="center"/>
          </w:tcPr>
          <w:p w14:paraId="5E80E868"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25</w:t>
            </w:r>
          </w:p>
        </w:tc>
        <w:tc>
          <w:tcPr>
            <w:tcW w:w="368" w:type="pct"/>
            <w:vAlign w:val="center"/>
          </w:tcPr>
          <w:p w14:paraId="1260BC58"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30</w:t>
            </w:r>
          </w:p>
        </w:tc>
        <w:tc>
          <w:tcPr>
            <w:tcW w:w="354" w:type="pct"/>
            <w:gridSpan w:val="2"/>
            <w:vMerge w:val="restart"/>
            <w:vAlign w:val="center"/>
          </w:tcPr>
          <w:p w14:paraId="2426384A"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2.63</w:t>
            </w:r>
          </w:p>
        </w:tc>
        <w:tc>
          <w:tcPr>
            <w:tcW w:w="372" w:type="pct"/>
            <w:gridSpan w:val="2"/>
            <w:vMerge w:val="restart"/>
            <w:vAlign w:val="center"/>
          </w:tcPr>
          <w:p w14:paraId="694A2AD3"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1.212</w:t>
            </w:r>
          </w:p>
        </w:tc>
        <w:tc>
          <w:tcPr>
            <w:tcW w:w="351" w:type="pct"/>
            <w:gridSpan w:val="2"/>
            <w:vMerge w:val="restart"/>
            <w:vAlign w:val="center"/>
          </w:tcPr>
          <w:p w14:paraId="5D59C67A"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1</w:t>
            </w:r>
          </w:p>
        </w:tc>
        <w:tc>
          <w:tcPr>
            <w:tcW w:w="412" w:type="pct"/>
            <w:vMerge w:val="restart"/>
            <w:vAlign w:val="center"/>
          </w:tcPr>
          <w:p w14:paraId="582030C1"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tl/>
              </w:rPr>
              <w:t>متوسطة</w:t>
            </w:r>
          </w:p>
        </w:tc>
      </w:tr>
      <w:tr w:rsidR="007B09A5" w:rsidRPr="00E04712" w14:paraId="20877053" w14:textId="77777777" w:rsidTr="00652E10">
        <w:tc>
          <w:tcPr>
            <w:tcW w:w="154" w:type="pct"/>
            <w:vMerge/>
            <w:vAlign w:val="center"/>
          </w:tcPr>
          <w:p w14:paraId="702C7080" w14:textId="77777777" w:rsidR="007B09A5" w:rsidRPr="00E04712" w:rsidRDefault="007B09A5" w:rsidP="00E04712">
            <w:pPr>
              <w:spacing w:after="0" w:line="192" w:lineRule="auto"/>
              <w:jc w:val="center"/>
              <w:rPr>
                <w:rFonts w:ascii="Times New Roman" w:hAnsi="Times New Roman" w:cs="Simplified Arabic"/>
                <w:spacing w:val="-4"/>
                <w:w w:val="80"/>
                <w:sz w:val="24"/>
                <w:szCs w:val="24"/>
                <w:rtl/>
              </w:rPr>
            </w:pPr>
          </w:p>
        </w:tc>
        <w:tc>
          <w:tcPr>
            <w:tcW w:w="1466" w:type="pct"/>
            <w:vMerge/>
            <w:vAlign w:val="center"/>
          </w:tcPr>
          <w:p w14:paraId="73E4DC9A" w14:textId="77777777" w:rsidR="007B09A5" w:rsidRPr="00E04712" w:rsidRDefault="007B09A5" w:rsidP="00E04712">
            <w:pPr>
              <w:spacing w:after="0" w:line="192" w:lineRule="auto"/>
              <w:jc w:val="center"/>
              <w:rPr>
                <w:rFonts w:ascii="Times New Roman" w:hAnsi="Times New Roman" w:cs="Simplified Arabic"/>
                <w:spacing w:val="-4"/>
                <w:w w:val="80"/>
                <w:sz w:val="24"/>
                <w:szCs w:val="24"/>
                <w:rtl/>
              </w:rPr>
            </w:pPr>
          </w:p>
        </w:tc>
        <w:tc>
          <w:tcPr>
            <w:tcW w:w="125" w:type="pct"/>
            <w:shd w:val="clear" w:color="auto" w:fill="D9D9D9" w:themeFill="background1" w:themeFillShade="D9"/>
            <w:vAlign w:val="center"/>
          </w:tcPr>
          <w:p w14:paraId="2DEFF4C3" w14:textId="77777777" w:rsidR="007B09A5" w:rsidRPr="00E04712" w:rsidRDefault="007B09A5" w:rsidP="00E04712">
            <w:pPr>
              <w:spacing w:after="0" w:line="192" w:lineRule="auto"/>
              <w:jc w:val="center"/>
              <w:rPr>
                <w:rFonts w:ascii="Times New Roman" w:hAnsi="Times New Roman" w:cs="Simplified Arabic"/>
                <w:spacing w:val="-4"/>
                <w:w w:val="80"/>
                <w:sz w:val="24"/>
                <w:szCs w:val="24"/>
              </w:rPr>
            </w:pPr>
            <w:r w:rsidRPr="00E04712">
              <w:rPr>
                <w:rFonts w:ascii="Times New Roman" w:hAnsi="Times New Roman" w:cs="Simplified Arabic"/>
                <w:spacing w:val="-4"/>
                <w:w w:val="80"/>
                <w:sz w:val="24"/>
                <w:szCs w:val="24"/>
                <w:rtl/>
              </w:rPr>
              <w:t>%</w:t>
            </w:r>
          </w:p>
        </w:tc>
        <w:tc>
          <w:tcPr>
            <w:tcW w:w="348" w:type="pct"/>
            <w:vAlign w:val="center"/>
          </w:tcPr>
          <w:p w14:paraId="698D9735"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3.3</w:t>
            </w:r>
          </w:p>
        </w:tc>
        <w:tc>
          <w:tcPr>
            <w:tcW w:w="350" w:type="pct"/>
            <w:vAlign w:val="center"/>
          </w:tcPr>
          <w:p w14:paraId="77EEB932"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26.4</w:t>
            </w:r>
          </w:p>
        </w:tc>
        <w:tc>
          <w:tcPr>
            <w:tcW w:w="350" w:type="pct"/>
            <w:vAlign w:val="center"/>
          </w:tcPr>
          <w:p w14:paraId="1C43B76A"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24.8</w:t>
            </w:r>
          </w:p>
        </w:tc>
        <w:tc>
          <w:tcPr>
            <w:tcW w:w="350" w:type="pct"/>
            <w:vAlign w:val="center"/>
          </w:tcPr>
          <w:p w14:paraId="6CE027E9"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20.7</w:t>
            </w:r>
          </w:p>
        </w:tc>
        <w:tc>
          <w:tcPr>
            <w:tcW w:w="368" w:type="pct"/>
            <w:vAlign w:val="center"/>
          </w:tcPr>
          <w:p w14:paraId="6E67FDA4"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24.8</w:t>
            </w:r>
          </w:p>
        </w:tc>
        <w:tc>
          <w:tcPr>
            <w:tcW w:w="354" w:type="pct"/>
            <w:gridSpan w:val="2"/>
            <w:vMerge/>
            <w:vAlign w:val="center"/>
          </w:tcPr>
          <w:p w14:paraId="267A8147"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spacing w:val="-4"/>
                <w:w w:val="80"/>
                <w:sz w:val="24"/>
                <w:szCs w:val="24"/>
              </w:rPr>
            </w:pPr>
          </w:p>
        </w:tc>
        <w:tc>
          <w:tcPr>
            <w:tcW w:w="372" w:type="pct"/>
            <w:gridSpan w:val="2"/>
            <w:vMerge/>
            <w:vAlign w:val="center"/>
          </w:tcPr>
          <w:p w14:paraId="44BE4EA5" w14:textId="77777777" w:rsidR="007B09A5" w:rsidRPr="00E04712" w:rsidRDefault="007B09A5" w:rsidP="00E04712">
            <w:pPr>
              <w:spacing w:after="0" w:line="192" w:lineRule="auto"/>
              <w:jc w:val="center"/>
              <w:rPr>
                <w:rFonts w:ascii="Times New Roman" w:hAnsi="Times New Roman" w:cs="Simplified Arabic"/>
                <w:spacing w:val="-4"/>
                <w:w w:val="80"/>
                <w:sz w:val="24"/>
                <w:szCs w:val="24"/>
              </w:rPr>
            </w:pPr>
          </w:p>
        </w:tc>
        <w:tc>
          <w:tcPr>
            <w:tcW w:w="351" w:type="pct"/>
            <w:gridSpan w:val="2"/>
            <w:vMerge/>
            <w:vAlign w:val="center"/>
          </w:tcPr>
          <w:p w14:paraId="53DBDF37" w14:textId="77777777" w:rsidR="007B09A5" w:rsidRPr="00E04712" w:rsidRDefault="007B09A5" w:rsidP="00E04712">
            <w:pPr>
              <w:spacing w:after="0" w:line="192" w:lineRule="auto"/>
              <w:jc w:val="center"/>
              <w:rPr>
                <w:rFonts w:ascii="Times New Roman" w:hAnsi="Times New Roman" w:cs="Simplified Arabic"/>
                <w:spacing w:val="-4"/>
                <w:w w:val="80"/>
                <w:sz w:val="24"/>
                <w:szCs w:val="24"/>
                <w:rtl/>
              </w:rPr>
            </w:pPr>
          </w:p>
        </w:tc>
        <w:tc>
          <w:tcPr>
            <w:tcW w:w="412" w:type="pct"/>
            <w:vMerge/>
            <w:vAlign w:val="center"/>
          </w:tcPr>
          <w:p w14:paraId="350F2190" w14:textId="77777777" w:rsidR="007B09A5" w:rsidRPr="00E04712" w:rsidRDefault="007B09A5" w:rsidP="00E04712">
            <w:pPr>
              <w:spacing w:after="0" w:line="192" w:lineRule="auto"/>
              <w:jc w:val="center"/>
              <w:rPr>
                <w:rFonts w:ascii="Times New Roman" w:hAnsi="Times New Roman" w:cs="Simplified Arabic"/>
                <w:spacing w:val="-4"/>
                <w:w w:val="80"/>
                <w:sz w:val="24"/>
                <w:szCs w:val="24"/>
                <w:rtl/>
              </w:rPr>
            </w:pPr>
          </w:p>
        </w:tc>
      </w:tr>
      <w:tr w:rsidR="007B09A5" w:rsidRPr="00E04712" w14:paraId="5309334F" w14:textId="77777777" w:rsidTr="00652E10">
        <w:tc>
          <w:tcPr>
            <w:tcW w:w="154" w:type="pct"/>
            <w:vMerge w:val="restart"/>
            <w:vAlign w:val="center"/>
          </w:tcPr>
          <w:p w14:paraId="06ECDFEC" w14:textId="77777777" w:rsidR="007B09A5" w:rsidRPr="00E04712" w:rsidRDefault="007B09A5" w:rsidP="00E04712">
            <w:pPr>
              <w:spacing w:after="0" w:line="192" w:lineRule="auto"/>
              <w:jc w:val="center"/>
              <w:rPr>
                <w:rFonts w:ascii="Times New Roman" w:hAnsi="Times New Roman" w:cs="Simplified Arabic"/>
                <w:spacing w:val="-4"/>
                <w:w w:val="80"/>
                <w:sz w:val="24"/>
                <w:szCs w:val="24"/>
                <w:rtl/>
              </w:rPr>
            </w:pPr>
            <w:r w:rsidRPr="00E04712">
              <w:rPr>
                <w:rFonts w:ascii="Times New Roman" w:hAnsi="Times New Roman" w:cs="Simplified Arabic" w:hint="cs"/>
                <w:spacing w:val="-4"/>
                <w:w w:val="80"/>
                <w:sz w:val="24"/>
                <w:szCs w:val="24"/>
                <w:rtl/>
              </w:rPr>
              <w:t>30</w:t>
            </w:r>
          </w:p>
        </w:tc>
        <w:tc>
          <w:tcPr>
            <w:tcW w:w="1466" w:type="pct"/>
            <w:vMerge w:val="restart"/>
          </w:tcPr>
          <w:p w14:paraId="485703F3" w14:textId="77777777" w:rsidR="007B09A5" w:rsidRPr="00E04712" w:rsidRDefault="007B09A5" w:rsidP="00E04712">
            <w:pPr>
              <w:autoSpaceDE w:val="0"/>
              <w:autoSpaceDN w:val="0"/>
              <w:adjustRightInd w:val="0"/>
              <w:spacing w:after="0" w:line="192" w:lineRule="auto"/>
              <w:jc w:val="center"/>
              <w:rPr>
                <w:rFonts w:ascii="Times New Roman" w:eastAsia="Calibri" w:hAnsi="Times New Roman" w:cs="Simplified Arabic"/>
                <w:spacing w:val="-4"/>
                <w:w w:val="80"/>
                <w:sz w:val="24"/>
                <w:szCs w:val="24"/>
                <w:rtl/>
                <w:lang w:bidi="ar-EG"/>
              </w:rPr>
            </w:pPr>
            <w:r w:rsidRPr="00E04712">
              <w:rPr>
                <w:rFonts w:ascii="Times New Roman" w:eastAsia="Calibri" w:hAnsi="Times New Roman" w:cs="Simplified Arabic"/>
                <w:spacing w:val="-4"/>
                <w:w w:val="80"/>
                <w:sz w:val="24"/>
                <w:szCs w:val="24"/>
                <w:rtl/>
                <w:lang w:bidi="ar-EG"/>
              </w:rPr>
              <w:t>أستجيب أحياناً لنداءات المساعدة التي أراها عبر وسائل التواصل.</w:t>
            </w:r>
          </w:p>
        </w:tc>
        <w:tc>
          <w:tcPr>
            <w:tcW w:w="125" w:type="pct"/>
            <w:shd w:val="clear" w:color="auto" w:fill="D9D9D9" w:themeFill="background1" w:themeFillShade="D9"/>
            <w:vAlign w:val="center"/>
          </w:tcPr>
          <w:p w14:paraId="4D3F695A" w14:textId="77777777" w:rsidR="007B09A5" w:rsidRPr="00E04712" w:rsidRDefault="007B09A5" w:rsidP="00E04712">
            <w:pPr>
              <w:spacing w:after="0" w:line="192" w:lineRule="auto"/>
              <w:jc w:val="center"/>
              <w:rPr>
                <w:rFonts w:ascii="Times New Roman" w:hAnsi="Times New Roman" w:cs="Simplified Arabic"/>
                <w:spacing w:val="-4"/>
                <w:w w:val="80"/>
                <w:sz w:val="24"/>
                <w:szCs w:val="24"/>
              </w:rPr>
            </w:pPr>
            <w:r w:rsidRPr="00E04712">
              <w:rPr>
                <w:rFonts w:ascii="Times New Roman" w:hAnsi="Times New Roman" w:cs="Simplified Arabic"/>
                <w:spacing w:val="-4"/>
                <w:w w:val="80"/>
                <w:sz w:val="24"/>
                <w:szCs w:val="24"/>
                <w:rtl/>
              </w:rPr>
              <w:t>ك</w:t>
            </w:r>
          </w:p>
        </w:tc>
        <w:tc>
          <w:tcPr>
            <w:tcW w:w="348" w:type="pct"/>
            <w:vAlign w:val="center"/>
          </w:tcPr>
          <w:p w14:paraId="14B98700"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4</w:t>
            </w:r>
          </w:p>
        </w:tc>
        <w:tc>
          <w:tcPr>
            <w:tcW w:w="350" w:type="pct"/>
            <w:vAlign w:val="center"/>
          </w:tcPr>
          <w:p w14:paraId="2C7CD4A8"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17</w:t>
            </w:r>
          </w:p>
        </w:tc>
        <w:tc>
          <w:tcPr>
            <w:tcW w:w="350" w:type="pct"/>
            <w:vAlign w:val="center"/>
          </w:tcPr>
          <w:p w14:paraId="4BF6F9B6"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20</w:t>
            </w:r>
          </w:p>
        </w:tc>
        <w:tc>
          <w:tcPr>
            <w:tcW w:w="350" w:type="pct"/>
            <w:vAlign w:val="center"/>
          </w:tcPr>
          <w:p w14:paraId="5CD69C4C"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42</w:t>
            </w:r>
          </w:p>
        </w:tc>
        <w:tc>
          <w:tcPr>
            <w:tcW w:w="368" w:type="pct"/>
            <w:vAlign w:val="center"/>
          </w:tcPr>
          <w:p w14:paraId="30370001"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38</w:t>
            </w:r>
          </w:p>
        </w:tc>
        <w:tc>
          <w:tcPr>
            <w:tcW w:w="354" w:type="pct"/>
            <w:gridSpan w:val="2"/>
            <w:vMerge w:val="restart"/>
            <w:vAlign w:val="center"/>
          </w:tcPr>
          <w:p w14:paraId="4907EB86"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2.23</w:t>
            </w:r>
          </w:p>
        </w:tc>
        <w:tc>
          <w:tcPr>
            <w:tcW w:w="372" w:type="pct"/>
            <w:gridSpan w:val="2"/>
            <w:vMerge w:val="restart"/>
            <w:vAlign w:val="center"/>
          </w:tcPr>
          <w:p w14:paraId="4FE34041"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spacing w:val="-4"/>
                <w:w w:val="80"/>
                <w:sz w:val="24"/>
                <w:szCs w:val="24"/>
                <w:rtl/>
              </w:rPr>
            </w:pPr>
            <w:r w:rsidRPr="00E04712">
              <w:rPr>
                <w:rFonts w:ascii="Times New Roman" w:hAnsi="Times New Roman" w:cs="Simplified Arabic"/>
                <w:color w:val="000000"/>
                <w:spacing w:val="-4"/>
                <w:w w:val="80"/>
                <w:sz w:val="24"/>
                <w:szCs w:val="24"/>
              </w:rPr>
              <w:t>1.138</w:t>
            </w:r>
          </w:p>
        </w:tc>
        <w:tc>
          <w:tcPr>
            <w:tcW w:w="351" w:type="pct"/>
            <w:gridSpan w:val="2"/>
            <w:vMerge w:val="restart"/>
            <w:vAlign w:val="center"/>
          </w:tcPr>
          <w:p w14:paraId="5C24EFE1"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4</w:t>
            </w:r>
          </w:p>
        </w:tc>
        <w:tc>
          <w:tcPr>
            <w:tcW w:w="412" w:type="pct"/>
            <w:vMerge w:val="restart"/>
            <w:vAlign w:val="center"/>
          </w:tcPr>
          <w:p w14:paraId="101364A8"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spacing w:val="-4"/>
                <w:w w:val="80"/>
                <w:sz w:val="24"/>
                <w:szCs w:val="24"/>
                <w:rtl/>
                <w:lang w:bidi="ar-EG"/>
              </w:rPr>
            </w:pPr>
            <w:r w:rsidRPr="00E04712">
              <w:rPr>
                <w:rFonts w:ascii="Times New Roman" w:hAnsi="Times New Roman" w:cs="Simplified Arabic"/>
                <w:color w:val="000000"/>
                <w:spacing w:val="-4"/>
                <w:w w:val="80"/>
                <w:sz w:val="24"/>
                <w:szCs w:val="24"/>
                <w:rtl/>
                <w:lang w:bidi="ar-EG"/>
              </w:rPr>
              <w:t>ضعيفة</w:t>
            </w:r>
          </w:p>
        </w:tc>
      </w:tr>
      <w:tr w:rsidR="007B09A5" w:rsidRPr="00E04712" w14:paraId="0BB81E4F" w14:textId="77777777" w:rsidTr="00652E10">
        <w:tc>
          <w:tcPr>
            <w:tcW w:w="154" w:type="pct"/>
            <w:vMerge/>
            <w:vAlign w:val="center"/>
          </w:tcPr>
          <w:p w14:paraId="230232F8" w14:textId="77777777" w:rsidR="007B09A5" w:rsidRPr="00E04712" w:rsidRDefault="007B09A5" w:rsidP="00E04712">
            <w:pPr>
              <w:spacing w:after="0" w:line="192" w:lineRule="auto"/>
              <w:jc w:val="center"/>
              <w:rPr>
                <w:rFonts w:ascii="Times New Roman" w:hAnsi="Times New Roman" w:cs="Simplified Arabic"/>
                <w:spacing w:val="-4"/>
                <w:w w:val="80"/>
                <w:sz w:val="24"/>
                <w:szCs w:val="24"/>
                <w:rtl/>
              </w:rPr>
            </w:pPr>
          </w:p>
        </w:tc>
        <w:tc>
          <w:tcPr>
            <w:tcW w:w="1466" w:type="pct"/>
            <w:vMerge/>
            <w:vAlign w:val="center"/>
          </w:tcPr>
          <w:p w14:paraId="266A22B2" w14:textId="77777777" w:rsidR="007B09A5" w:rsidRPr="00E04712" w:rsidRDefault="007B09A5" w:rsidP="00E04712">
            <w:pPr>
              <w:spacing w:after="0" w:line="192" w:lineRule="auto"/>
              <w:jc w:val="center"/>
              <w:rPr>
                <w:rFonts w:ascii="Times New Roman" w:hAnsi="Times New Roman" w:cs="Simplified Arabic"/>
                <w:spacing w:val="-4"/>
                <w:w w:val="80"/>
                <w:sz w:val="24"/>
                <w:szCs w:val="24"/>
                <w:rtl/>
              </w:rPr>
            </w:pPr>
          </w:p>
        </w:tc>
        <w:tc>
          <w:tcPr>
            <w:tcW w:w="125" w:type="pct"/>
            <w:shd w:val="clear" w:color="auto" w:fill="D9D9D9" w:themeFill="background1" w:themeFillShade="D9"/>
            <w:vAlign w:val="center"/>
          </w:tcPr>
          <w:p w14:paraId="50C1CEE5" w14:textId="77777777" w:rsidR="007B09A5" w:rsidRPr="00E04712" w:rsidRDefault="007B09A5" w:rsidP="00E04712">
            <w:pPr>
              <w:spacing w:after="0" w:line="192" w:lineRule="auto"/>
              <w:jc w:val="center"/>
              <w:rPr>
                <w:rFonts w:ascii="Times New Roman" w:hAnsi="Times New Roman" w:cs="Simplified Arabic"/>
                <w:spacing w:val="-4"/>
                <w:w w:val="80"/>
                <w:sz w:val="24"/>
                <w:szCs w:val="24"/>
              </w:rPr>
            </w:pPr>
            <w:r w:rsidRPr="00E04712">
              <w:rPr>
                <w:rFonts w:ascii="Times New Roman" w:hAnsi="Times New Roman" w:cs="Simplified Arabic"/>
                <w:spacing w:val="-4"/>
                <w:w w:val="80"/>
                <w:sz w:val="24"/>
                <w:szCs w:val="24"/>
                <w:rtl/>
              </w:rPr>
              <w:t>%</w:t>
            </w:r>
          </w:p>
        </w:tc>
        <w:tc>
          <w:tcPr>
            <w:tcW w:w="348" w:type="pct"/>
            <w:vAlign w:val="center"/>
          </w:tcPr>
          <w:p w14:paraId="362B04ED"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3.3</w:t>
            </w:r>
          </w:p>
        </w:tc>
        <w:tc>
          <w:tcPr>
            <w:tcW w:w="350" w:type="pct"/>
            <w:vAlign w:val="center"/>
          </w:tcPr>
          <w:p w14:paraId="2B68DADB"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14.0</w:t>
            </w:r>
          </w:p>
        </w:tc>
        <w:tc>
          <w:tcPr>
            <w:tcW w:w="350" w:type="pct"/>
            <w:vAlign w:val="center"/>
          </w:tcPr>
          <w:p w14:paraId="70A0C678"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16.5</w:t>
            </w:r>
          </w:p>
        </w:tc>
        <w:tc>
          <w:tcPr>
            <w:tcW w:w="350" w:type="pct"/>
            <w:vAlign w:val="center"/>
          </w:tcPr>
          <w:p w14:paraId="62EACB4C"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34.7</w:t>
            </w:r>
          </w:p>
        </w:tc>
        <w:tc>
          <w:tcPr>
            <w:tcW w:w="368" w:type="pct"/>
            <w:vAlign w:val="center"/>
          </w:tcPr>
          <w:p w14:paraId="64861D6A" w14:textId="77777777" w:rsidR="007B09A5" w:rsidRPr="00E04712" w:rsidRDefault="007B09A5" w:rsidP="00E04712">
            <w:pPr>
              <w:autoSpaceDE w:val="0"/>
              <w:autoSpaceDN w:val="0"/>
              <w:adjustRightInd w:val="0"/>
              <w:spacing w:after="0" w:line="192" w:lineRule="auto"/>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31.4</w:t>
            </w:r>
          </w:p>
        </w:tc>
        <w:tc>
          <w:tcPr>
            <w:tcW w:w="354" w:type="pct"/>
            <w:gridSpan w:val="2"/>
            <w:vMerge/>
            <w:vAlign w:val="center"/>
          </w:tcPr>
          <w:p w14:paraId="0823608D"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spacing w:val="-4"/>
                <w:w w:val="80"/>
                <w:sz w:val="24"/>
                <w:szCs w:val="24"/>
              </w:rPr>
            </w:pPr>
          </w:p>
        </w:tc>
        <w:tc>
          <w:tcPr>
            <w:tcW w:w="372" w:type="pct"/>
            <w:gridSpan w:val="2"/>
            <w:vMerge/>
            <w:vAlign w:val="center"/>
          </w:tcPr>
          <w:p w14:paraId="503BAA0F" w14:textId="77777777" w:rsidR="007B09A5" w:rsidRPr="00E04712" w:rsidRDefault="007B09A5" w:rsidP="00E04712">
            <w:pPr>
              <w:spacing w:after="0" w:line="192" w:lineRule="auto"/>
              <w:jc w:val="center"/>
              <w:rPr>
                <w:rFonts w:ascii="Times New Roman" w:hAnsi="Times New Roman" w:cs="Simplified Arabic"/>
                <w:spacing w:val="-4"/>
                <w:w w:val="80"/>
                <w:sz w:val="24"/>
                <w:szCs w:val="24"/>
              </w:rPr>
            </w:pPr>
          </w:p>
        </w:tc>
        <w:tc>
          <w:tcPr>
            <w:tcW w:w="351" w:type="pct"/>
            <w:gridSpan w:val="2"/>
            <w:vMerge/>
            <w:vAlign w:val="center"/>
          </w:tcPr>
          <w:p w14:paraId="1BF7DB11" w14:textId="77777777" w:rsidR="007B09A5" w:rsidRPr="00E04712" w:rsidRDefault="007B09A5" w:rsidP="00E04712">
            <w:pPr>
              <w:spacing w:after="0" w:line="192" w:lineRule="auto"/>
              <w:jc w:val="center"/>
              <w:rPr>
                <w:rFonts w:ascii="Times New Roman" w:hAnsi="Times New Roman" w:cs="Simplified Arabic"/>
                <w:spacing w:val="-4"/>
                <w:w w:val="80"/>
                <w:sz w:val="24"/>
                <w:szCs w:val="24"/>
                <w:rtl/>
              </w:rPr>
            </w:pPr>
          </w:p>
        </w:tc>
        <w:tc>
          <w:tcPr>
            <w:tcW w:w="412" w:type="pct"/>
            <w:vMerge/>
            <w:vAlign w:val="center"/>
          </w:tcPr>
          <w:p w14:paraId="0E9BD7F2" w14:textId="77777777" w:rsidR="007B09A5" w:rsidRPr="00E04712" w:rsidRDefault="007B09A5" w:rsidP="00E04712">
            <w:pPr>
              <w:spacing w:after="0" w:line="192" w:lineRule="auto"/>
              <w:jc w:val="center"/>
              <w:rPr>
                <w:rFonts w:ascii="Times New Roman" w:hAnsi="Times New Roman" w:cs="Simplified Arabic"/>
                <w:spacing w:val="-4"/>
                <w:w w:val="80"/>
                <w:sz w:val="24"/>
                <w:szCs w:val="24"/>
                <w:rtl/>
              </w:rPr>
            </w:pPr>
          </w:p>
        </w:tc>
      </w:tr>
      <w:tr w:rsidR="007B09A5" w:rsidRPr="00E04712" w14:paraId="3FC1F9B5" w14:textId="77777777" w:rsidTr="00652E10">
        <w:tc>
          <w:tcPr>
            <w:tcW w:w="3517" w:type="pct"/>
            <w:gridSpan w:val="9"/>
            <w:shd w:val="clear" w:color="auto" w:fill="D9D9D9" w:themeFill="background1" w:themeFillShade="D9"/>
            <w:vAlign w:val="center"/>
          </w:tcPr>
          <w:p w14:paraId="316F6370" w14:textId="77777777" w:rsidR="007B09A5" w:rsidRPr="00E04712" w:rsidRDefault="007B09A5" w:rsidP="00E04712">
            <w:pPr>
              <w:spacing w:after="0" w:line="192" w:lineRule="auto"/>
              <w:jc w:val="center"/>
              <w:rPr>
                <w:rFonts w:ascii="Times New Roman" w:hAnsi="Times New Roman" w:cs="Simplified Arabic"/>
                <w:spacing w:val="-4"/>
                <w:w w:val="80"/>
                <w:sz w:val="24"/>
                <w:szCs w:val="24"/>
                <w:rtl/>
                <w:lang w:bidi="ar-EG"/>
              </w:rPr>
            </w:pPr>
            <w:r w:rsidRPr="00E04712">
              <w:rPr>
                <w:rFonts w:ascii="Times New Roman" w:hAnsi="Times New Roman" w:cs="Simplified Arabic" w:hint="cs"/>
                <w:spacing w:val="-4"/>
                <w:w w:val="80"/>
                <w:sz w:val="24"/>
                <w:szCs w:val="24"/>
                <w:rtl/>
              </w:rPr>
              <w:t>المتوسط العام</w:t>
            </w:r>
          </w:p>
        </w:tc>
        <w:tc>
          <w:tcPr>
            <w:tcW w:w="356" w:type="pct"/>
            <w:gridSpan w:val="2"/>
            <w:shd w:val="clear" w:color="auto" w:fill="D9D9D9" w:themeFill="background1" w:themeFillShade="D9"/>
            <w:vAlign w:val="center"/>
          </w:tcPr>
          <w:p w14:paraId="19469602"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spacing w:val="-4"/>
                <w:w w:val="80"/>
                <w:sz w:val="24"/>
                <w:szCs w:val="24"/>
              </w:rPr>
            </w:pPr>
            <w:r w:rsidRPr="00E04712">
              <w:rPr>
                <w:rFonts w:ascii="Times New Roman" w:hAnsi="Times New Roman" w:cs="Simplified Arabic"/>
                <w:color w:val="000000"/>
                <w:spacing w:val="-4"/>
                <w:w w:val="80"/>
                <w:sz w:val="24"/>
                <w:szCs w:val="24"/>
              </w:rPr>
              <w:t>2.39</w:t>
            </w:r>
          </w:p>
        </w:tc>
        <w:tc>
          <w:tcPr>
            <w:tcW w:w="367" w:type="pct"/>
            <w:gridSpan w:val="2"/>
            <w:shd w:val="clear" w:color="auto" w:fill="D9D9D9" w:themeFill="background1" w:themeFillShade="D9"/>
            <w:vAlign w:val="center"/>
          </w:tcPr>
          <w:p w14:paraId="43F587CB" w14:textId="77777777" w:rsidR="007B09A5" w:rsidRPr="00E04712" w:rsidRDefault="007B09A5" w:rsidP="00E04712">
            <w:pPr>
              <w:autoSpaceDE w:val="0"/>
              <w:autoSpaceDN w:val="0"/>
              <w:adjustRightInd w:val="0"/>
              <w:spacing w:after="0" w:line="192" w:lineRule="auto"/>
              <w:ind w:left="60" w:right="60"/>
              <w:jc w:val="center"/>
              <w:rPr>
                <w:rFonts w:ascii="Times New Roman" w:hAnsi="Times New Roman" w:cs="Simplified Arabic"/>
                <w:color w:val="000000"/>
                <w:spacing w:val="-4"/>
                <w:w w:val="80"/>
                <w:sz w:val="24"/>
                <w:szCs w:val="24"/>
                <w:rtl/>
              </w:rPr>
            </w:pPr>
            <w:r w:rsidRPr="00E04712">
              <w:rPr>
                <w:rFonts w:ascii="Times New Roman" w:hAnsi="Times New Roman" w:cs="Simplified Arabic"/>
                <w:color w:val="000000"/>
                <w:spacing w:val="-4"/>
                <w:w w:val="80"/>
                <w:sz w:val="24"/>
                <w:szCs w:val="24"/>
              </w:rPr>
              <w:t>1.094</w:t>
            </w:r>
          </w:p>
        </w:tc>
        <w:tc>
          <w:tcPr>
            <w:tcW w:w="760" w:type="pct"/>
            <w:gridSpan w:val="2"/>
            <w:shd w:val="clear" w:color="auto" w:fill="D9D9D9" w:themeFill="background1" w:themeFillShade="D9"/>
            <w:vAlign w:val="center"/>
          </w:tcPr>
          <w:p w14:paraId="3D675202" w14:textId="77777777" w:rsidR="007B09A5" w:rsidRPr="00E04712" w:rsidRDefault="007B09A5" w:rsidP="00E04712">
            <w:pPr>
              <w:spacing w:after="0" w:line="192" w:lineRule="auto"/>
              <w:jc w:val="center"/>
              <w:rPr>
                <w:rFonts w:ascii="Times New Roman" w:hAnsi="Times New Roman" w:cs="Simplified Arabic"/>
                <w:spacing w:val="-4"/>
                <w:w w:val="80"/>
                <w:sz w:val="24"/>
                <w:szCs w:val="24"/>
                <w:rtl/>
                <w:lang w:bidi="ar-EG"/>
              </w:rPr>
            </w:pPr>
            <w:r w:rsidRPr="00E04712">
              <w:rPr>
                <w:rFonts w:ascii="Times New Roman" w:hAnsi="Times New Roman" w:cs="Simplified Arabic"/>
                <w:spacing w:val="-4"/>
                <w:w w:val="80"/>
                <w:sz w:val="24"/>
                <w:szCs w:val="24"/>
                <w:rtl/>
                <w:lang w:bidi="ar-EG"/>
              </w:rPr>
              <w:t>ضعيفة</w:t>
            </w:r>
          </w:p>
        </w:tc>
      </w:tr>
    </w:tbl>
    <w:p w14:paraId="7272F261" w14:textId="77777777" w:rsidR="007B09A5" w:rsidRPr="007F2FF1" w:rsidRDefault="007B09A5" w:rsidP="007F2FF1">
      <w:pPr>
        <w:pStyle w:val="a0"/>
        <w:spacing w:before="120" w:after="120"/>
        <w:ind w:hanging="2"/>
        <w:rPr>
          <w:rFonts w:ascii="Times New Roman" w:hAnsi="Times New Roman" w:cs="Simplified Arabic"/>
          <w:sz w:val="24"/>
          <w:szCs w:val="28"/>
          <w:rtl/>
        </w:rPr>
      </w:pPr>
      <w:r w:rsidRPr="007F2FF1">
        <w:rPr>
          <w:rFonts w:ascii="Times New Roman" w:eastAsia="Calibri" w:hAnsi="Times New Roman" w:cs="Simplified Arabic"/>
          <w:noProof/>
          <w:sz w:val="24"/>
          <w:szCs w:val="28"/>
          <w:rtl/>
          <w:lang w:val="ar-SA"/>
        </w:rPr>
        <w:drawing>
          <wp:inline distT="0" distB="0" distL="0" distR="0" wp14:anchorId="6F8348F1" wp14:editId="5FA91FC3">
            <wp:extent cx="5622041" cy="2147570"/>
            <wp:effectExtent l="0" t="0" r="17145" b="5080"/>
            <wp:docPr id="556417086" name="مخطط 556417086"/>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3EC96F2C" w14:textId="77777777" w:rsidR="007B09A5" w:rsidRPr="007F2FF1" w:rsidRDefault="007B09A5" w:rsidP="00E32D0F">
      <w:pPr>
        <w:pStyle w:val="a8"/>
        <w:rPr>
          <w:rtl/>
        </w:rPr>
      </w:pPr>
      <w:bookmarkStart w:id="258" w:name="_Toc227759140"/>
      <w:bookmarkStart w:id="259" w:name="_Toc227769236"/>
      <w:r w:rsidRPr="007F2FF1">
        <w:rPr>
          <w:rFonts w:hint="cs"/>
          <w:rtl/>
        </w:rPr>
        <w:t xml:space="preserve">الشكل رقم (4-8) يوضح </w:t>
      </w:r>
      <w:r w:rsidRPr="007F2FF1">
        <w:rPr>
          <w:rtl/>
        </w:rPr>
        <w:t>المتوسطات الحسابية لاستجابات أفراد العينة حول البعد الأول: الاستجابة</w:t>
      </w:r>
      <w:bookmarkEnd w:id="258"/>
      <w:bookmarkEnd w:id="259"/>
    </w:p>
    <w:p w14:paraId="50BAAF3E" w14:textId="77777777" w:rsidR="007B09A5" w:rsidRPr="007F2FF1" w:rsidRDefault="007B09A5" w:rsidP="007E2C12">
      <w:pPr>
        <w:pStyle w:val="00000"/>
        <w:rPr>
          <w:rtl/>
        </w:rPr>
      </w:pPr>
      <w:r w:rsidRPr="007E2C12">
        <w:rPr>
          <w:b/>
          <w:bCs/>
          <w:rtl/>
        </w:rPr>
        <w:t xml:space="preserve">يتبين من الجدول </w:t>
      </w:r>
      <w:r w:rsidRPr="007E2C12">
        <w:rPr>
          <w:rFonts w:hint="cs"/>
          <w:b/>
          <w:bCs/>
          <w:rtl/>
        </w:rPr>
        <w:t>السابق</w:t>
      </w:r>
      <w:r w:rsidRPr="007F2FF1">
        <w:rPr>
          <w:rFonts w:hint="cs"/>
          <w:rtl/>
        </w:rPr>
        <w:t>:</w:t>
      </w:r>
      <w:r w:rsidRPr="007F2FF1">
        <w:rPr>
          <w:rtl/>
        </w:rPr>
        <w:t xml:space="preserve"> أن</w:t>
      </w:r>
      <w:r w:rsidRPr="007F2FF1">
        <w:rPr>
          <w:rFonts w:hint="cs"/>
          <w:rtl/>
        </w:rPr>
        <w:t xml:space="preserve"> المتوسط العام</w:t>
      </w:r>
      <w:r w:rsidRPr="007F2FF1">
        <w:rPr>
          <w:rtl/>
        </w:rPr>
        <w:t xml:space="preserve"> </w:t>
      </w:r>
      <w:r w:rsidRPr="007F2FF1">
        <w:rPr>
          <w:rFonts w:hint="cs"/>
          <w:rtl/>
        </w:rPr>
        <w:t xml:space="preserve">للبعد الأول: </w:t>
      </w:r>
      <w:r w:rsidRPr="007F2FF1">
        <w:rPr>
          <w:rtl/>
        </w:rPr>
        <w:t>الاستجابة</w:t>
      </w:r>
      <w:r w:rsidRPr="007F2FF1">
        <w:rPr>
          <w:rFonts w:hint="cs"/>
          <w:rtl/>
        </w:rPr>
        <w:t>، جاء</w:t>
      </w:r>
      <w:r w:rsidRPr="007F2FF1">
        <w:rPr>
          <w:rtl/>
        </w:rPr>
        <w:t xml:space="preserve"> بمتوسط حسابي قدره </w:t>
      </w:r>
      <w:r w:rsidRPr="007F2FF1">
        <w:rPr>
          <w:rFonts w:hint="cs"/>
          <w:rtl/>
        </w:rPr>
        <w:t>(</w:t>
      </w:r>
      <w:r w:rsidRPr="007F2FF1">
        <w:t>2.39</w:t>
      </w:r>
      <w:r w:rsidRPr="007F2FF1">
        <w:rPr>
          <w:rFonts w:hint="cs"/>
          <w:rtl/>
        </w:rPr>
        <w:t>)</w:t>
      </w:r>
      <w:r w:rsidRPr="007F2FF1">
        <w:rPr>
          <w:rtl/>
        </w:rPr>
        <w:t xml:space="preserve"> وانحراف معياري </w:t>
      </w:r>
      <w:r w:rsidRPr="007F2FF1">
        <w:rPr>
          <w:rFonts w:hint="cs"/>
          <w:rtl/>
        </w:rPr>
        <w:t>(</w:t>
      </w:r>
      <w:r w:rsidRPr="007F2FF1">
        <w:t>1.094</w:t>
      </w:r>
      <w:r w:rsidRPr="007F2FF1">
        <w:rPr>
          <w:rFonts w:hint="cs"/>
          <w:rtl/>
        </w:rPr>
        <w:t>) و</w:t>
      </w:r>
      <w:r w:rsidRPr="007F2FF1">
        <w:rPr>
          <w:rtl/>
        </w:rPr>
        <w:t>بدرجة استجابة (ضعيفة)،</w:t>
      </w:r>
      <w:r w:rsidRPr="007F2FF1">
        <w:rPr>
          <w:rFonts w:hint="cs"/>
          <w:rtl/>
        </w:rPr>
        <w:t xml:space="preserve"> </w:t>
      </w:r>
      <w:r w:rsidRPr="007F2FF1">
        <w:rPr>
          <w:rtl/>
        </w:rPr>
        <w:t xml:space="preserve">وجاء في الترتيب الأول </w:t>
      </w:r>
      <w:r w:rsidRPr="007F2FF1">
        <w:rPr>
          <w:rFonts w:hint="cs"/>
          <w:rtl/>
        </w:rPr>
        <w:t>العبارة</w:t>
      </w:r>
      <w:r w:rsidRPr="007F2FF1">
        <w:rPr>
          <w:rtl/>
        </w:rPr>
        <w:t xml:space="preserve"> رقم (</w:t>
      </w:r>
      <w:r w:rsidRPr="007F2FF1">
        <w:t>29</w:t>
      </w:r>
      <w:r w:rsidRPr="007F2FF1">
        <w:rPr>
          <w:rtl/>
        </w:rPr>
        <w:t>) (أشعر بالرغبة في مساعدة بعض الحالات التي تبدو صادقة على المنصات الرقمية) بمتوسط حسابي (</w:t>
      </w:r>
      <w:r w:rsidRPr="007F2FF1">
        <w:t>2.63</w:t>
      </w:r>
      <w:r w:rsidRPr="007F2FF1">
        <w:rPr>
          <w:rtl/>
        </w:rPr>
        <w:t>) وانحراف معياري (</w:t>
      </w:r>
      <w:r w:rsidRPr="007F2FF1">
        <w:t>1.212</w:t>
      </w:r>
      <w:r w:rsidRPr="007F2FF1">
        <w:rPr>
          <w:rtl/>
        </w:rPr>
        <w:t xml:space="preserve">) وبدرجة استجابة (متوسطة)، وجاء في الترتيب الثاني </w:t>
      </w:r>
      <w:r w:rsidRPr="007F2FF1">
        <w:rPr>
          <w:rFonts w:hint="cs"/>
          <w:rtl/>
        </w:rPr>
        <w:t>العبارة</w:t>
      </w:r>
      <w:r w:rsidRPr="007F2FF1">
        <w:rPr>
          <w:rtl/>
        </w:rPr>
        <w:t xml:space="preserve"> رقم (</w:t>
      </w:r>
      <w:r w:rsidRPr="007F2FF1">
        <w:t>27</w:t>
      </w:r>
      <w:r w:rsidRPr="007F2FF1">
        <w:rPr>
          <w:rtl/>
        </w:rPr>
        <w:t>) (أفكر أحياناً في تقديم مساعدة عندما أرى حالة إنسانية عبر الإنترنت) بمتوسط حسابي (</w:t>
      </w:r>
      <w:r w:rsidRPr="007F2FF1">
        <w:t>2.50</w:t>
      </w:r>
      <w:r w:rsidRPr="007F2FF1">
        <w:rPr>
          <w:rtl/>
        </w:rPr>
        <w:t>) وانحراف معياري (</w:t>
      </w:r>
      <w:r w:rsidRPr="007F2FF1">
        <w:t>1.272</w:t>
      </w:r>
      <w:r w:rsidRPr="007F2FF1">
        <w:rPr>
          <w:rtl/>
        </w:rPr>
        <w:t xml:space="preserve">) وبدرجة استجابة (ضعيفة)، ويليه في الترتيب الأخير </w:t>
      </w:r>
      <w:r w:rsidRPr="007F2FF1">
        <w:rPr>
          <w:rFonts w:hint="cs"/>
          <w:rtl/>
        </w:rPr>
        <w:t>العبارة</w:t>
      </w:r>
      <w:r w:rsidRPr="007F2FF1">
        <w:rPr>
          <w:rtl/>
        </w:rPr>
        <w:t xml:space="preserve"> رقم (</w:t>
      </w:r>
      <w:r w:rsidRPr="007F2FF1">
        <w:t>28</w:t>
      </w:r>
      <w:r w:rsidRPr="007F2FF1">
        <w:rPr>
          <w:rtl/>
        </w:rPr>
        <w:t>) (قد أشارك منشوراً يطلب المساعدة بهدف دعم صاحبه) بمتوسط حسابي (</w:t>
      </w:r>
      <w:r w:rsidRPr="007F2FF1">
        <w:t>2.17</w:t>
      </w:r>
      <w:r w:rsidRPr="007F2FF1">
        <w:rPr>
          <w:rtl/>
        </w:rPr>
        <w:t>) وانحراف معياري (</w:t>
      </w:r>
      <w:r w:rsidRPr="007F2FF1">
        <w:t>1.172</w:t>
      </w:r>
      <w:r w:rsidRPr="007F2FF1">
        <w:rPr>
          <w:rtl/>
        </w:rPr>
        <w:t xml:space="preserve">) وبدرجة استجابة (ضعيفة)، بينما تراوحت الانحرافات المعيارية لعبارات </w:t>
      </w:r>
      <w:r w:rsidRPr="007F2FF1">
        <w:rPr>
          <w:rFonts w:hint="cs"/>
          <w:rtl/>
        </w:rPr>
        <w:t>البعد الأول</w:t>
      </w:r>
      <w:r w:rsidRPr="007F2FF1">
        <w:rPr>
          <w:rtl/>
        </w:rPr>
        <w:t xml:space="preserve"> بين </w:t>
      </w:r>
      <w:r w:rsidRPr="007F2FF1">
        <w:rPr>
          <w:rFonts w:hint="cs"/>
          <w:rtl/>
        </w:rPr>
        <w:t>(</w:t>
      </w:r>
      <w:r w:rsidRPr="007F2FF1">
        <w:t>1.272 – 1.138</w:t>
      </w:r>
      <w:r w:rsidRPr="007F2FF1">
        <w:rPr>
          <w:rFonts w:hint="cs"/>
          <w:rtl/>
        </w:rPr>
        <w:t xml:space="preserve">) </w:t>
      </w:r>
      <w:r w:rsidRPr="007F2FF1">
        <w:rPr>
          <w:rtl/>
        </w:rPr>
        <w:t xml:space="preserve">وهي قيم </w:t>
      </w:r>
      <w:r w:rsidRPr="007F2FF1">
        <w:rPr>
          <w:rFonts w:hint="cs"/>
          <w:rtl/>
        </w:rPr>
        <w:t>مرتفعة</w:t>
      </w:r>
      <w:r w:rsidRPr="007F2FF1">
        <w:rPr>
          <w:rtl/>
        </w:rPr>
        <w:t xml:space="preserve"> مما يدل على </w:t>
      </w:r>
      <w:r w:rsidRPr="007F2FF1">
        <w:rPr>
          <w:rFonts w:hint="cs"/>
          <w:rtl/>
        </w:rPr>
        <w:t>تباين</w:t>
      </w:r>
      <w:r w:rsidRPr="007F2FF1">
        <w:rPr>
          <w:rtl/>
        </w:rPr>
        <w:t xml:space="preserve"> آراء أفراد عينة </w:t>
      </w:r>
      <w:r w:rsidRPr="007F2FF1">
        <w:rPr>
          <w:rFonts w:hint="cs"/>
          <w:rtl/>
        </w:rPr>
        <w:t>الدراسة</w:t>
      </w:r>
      <w:r w:rsidRPr="007F2FF1">
        <w:rPr>
          <w:rtl/>
        </w:rPr>
        <w:t xml:space="preserve"> نحو تلك العبارات.</w:t>
      </w:r>
    </w:p>
    <w:p w14:paraId="24E1C992" w14:textId="77777777" w:rsidR="007B09A5" w:rsidRPr="007F2FF1" w:rsidRDefault="007B09A5" w:rsidP="007E2C12">
      <w:pPr>
        <w:pStyle w:val="00000"/>
      </w:pPr>
      <w:r w:rsidRPr="007F2FF1">
        <w:rPr>
          <w:rtl/>
          <w:lang w:bidi="ar-SA"/>
        </w:rPr>
        <w:t xml:space="preserve">يمكن تفسير النتائج المرتبطة ببُعد الاستجابة في ضوء الطبيعة المركبة للتفاعل مع محتوى التسول الإلكتروني، </w:t>
      </w:r>
      <w:r w:rsidRPr="007F2FF1">
        <w:rPr>
          <w:rtl/>
        </w:rPr>
        <w:t>حيث لا تعتمد الاستجابة فقط على التأثر اللحظي، بل تتأثر أيضًا بعوامل الثقة والتحقق وإدراك المخاطر</w:t>
      </w:r>
      <w:r w:rsidRPr="007F2FF1">
        <w:rPr>
          <w:rFonts w:hint="cs"/>
          <w:rtl/>
        </w:rPr>
        <w:t>،</w:t>
      </w:r>
      <w:r w:rsidRPr="007F2FF1">
        <w:rPr>
          <w:rtl/>
        </w:rPr>
        <w:t xml:space="preserve"> فالمتلقي قد يتعرض لمحتوى يحمل طابعًا إنسانيًا مؤثرًا، إلا أن قراره بالاستجابة الفعلية يظل مرهونًا بمدى اقتناعه بمصداقية الحالة، وهو ما يحدّ من التحول التلقائي من التعاطف إلى الفعل</w:t>
      </w:r>
      <w:r w:rsidRPr="007F2FF1">
        <w:rPr>
          <w:rFonts w:hint="cs"/>
          <w:rtl/>
        </w:rPr>
        <w:t>،</w:t>
      </w:r>
      <w:r w:rsidRPr="007F2FF1">
        <w:rPr>
          <w:rtl/>
        </w:rPr>
        <w:t xml:space="preserve"> كما أن تعدد الحالات وتكرارها قد يؤدي إلى نوع من "تشبع التعاطف"، مما يقلل من مستوى الاستجابة المباشرة</w:t>
      </w:r>
      <w:r w:rsidRPr="007F2FF1">
        <w:t>.</w:t>
      </w:r>
    </w:p>
    <w:p w14:paraId="04FEBD09" w14:textId="77777777" w:rsidR="007B09A5" w:rsidRDefault="007B09A5" w:rsidP="007E2C12">
      <w:pPr>
        <w:pStyle w:val="00000"/>
        <w:rPr>
          <w:rtl/>
        </w:rPr>
      </w:pPr>
      <w:r w:rsidRPr="007F2FF1">
        <w:rPr>
          <w:rtl/>
        </w:rPr>
        <w:t>ومن زاوية أخرى، فإن طبيعة البيئة الرقمية، بما تتضمنه من احتمالات الاحتيال أو الغموض في مصادر المحتوى، تدفع الأفراد إلى تبني سلوك أكثر حذرًا قبل اتخاذ قرار الاستجابة</w:t>
      </w:r>
      <w:r w:rsidRPr="007F2FF1">
        <w:rPr>
          <w:rFonts w:hint="cs"/>
          <w:rtl/>
        </w:rPr>
        <w:t>،</w:t>
      </w:r>
      <w:r w:rsidRPr="007F2FF1">
        <w:rPr>
          <w:rtl/>
        </w:rPr>
        <w:t xml:space="preserve"> وقد يعكس ذلك انتقال المستخدم من نمط</w:t>
      </w:r>
      <w:r w:rsidRPr="007F2FF1">
        <w:rPr>
          <w:rtl/>
          <w:lang w:bidi="ar-SA"/>
        </w:rPr>
        <w:t xml:space="preserve"> التفاعل العفوي إلى نمط أكثر عقلانية يقوم على التحقق والتقييم، وهو ما يشير إلى تطور في الوعي الرقمي</w:t>
      </w:r>
      <w:r w:rsidRPr="007F2FF1">
        <w:rPr>
          <w:rFonts w:hint="cs"/>
          <w:rtl/>
          <w:lang w:bidi="ar-SA"/>
        </w:rPr>
        <w:t>،</w:t>
      </w:r>
      <w:r w:rsidRPr="007F2FF1">
        <w:rPr>
          <w:rtl/>
          <w:lang w:bidi="ar-SA"/>
        </w:rPr>
        <w:t xml:space="preserve"> وبالتالي</w:t>
      </w:r>
      <w:r w:rsidRPr="007F2FF1">
        <w:rPr>
          <w:rFonts w:hint="cs"/>
          <w:rtl/>
          <w:lang w:bidi="ar-SA"/>
        </w:rPr>
        <w:t xml:space="preserve"> </w:t>
      </w:r>
      <w:r w:rsidRPr="007F2FF1">
        <w:rPr>
          <w:rtl/>
          <w:lang w:bidi="ar-SA"/>
        </w:rPr>
        <w:t>فإن الاستجابة هنا لا ترتبط فقط بالبعد الإنساني، بل تتقاطع مع اعتبارات الأمان والثقة، مما يجعلها سلوكًا انتقائيًا وليس تلقائيًا</w:t>
      </w:r>
      <w:r w:rsidRPr="007F2FF1">
        <w:t>.</w:t>
      </w:r>
    </w:p>
    <w:p w14:paraId="41421767" w14:textId="77777777" w:rsidR="00A556B0" w:rsidRDefault="00A556B0" w:rsidP="007E2C12">
      <w:pPr>
        <w:pStyle w:val="00000"/>
        <w:rPr>
          <w:rtl/>
        </w:rPr>
      </w:pPr>
    </w:p>
    <w:p w14:paraId="55382A7F" w14:textId="77777777" w:rsidR="00A556B0" w:rsidRPr="007F2FF1" w:rsidRDefault="00A556B0" w:rsidP="007E2C12">
      <w:pPr>
        <w:pStyle w:val="00000"/>
      </w:pPr>
    </w:p>
    <w:p w14:paraId="3BA6B153" w14:textId="77777777" w:rsidR="007B09A5" w:rsidRPr="007F2FF1" w:rsidRDefault="007B09A5" w:rsidP="007F2FF1">
      <w:pPr>
        <w:pStyle w:val="ListParagraph"/>
        <w:numPr>
          <w:ilvl w:val="0"/>
          <w:numId w:val="56"/>
        </w:numPr>
        <w:spacing w:before="120" w:after="120" w:line="240" w:lineRule="auto"/>
        <w:ind w:left="403"/>
        <w:contextualSpacing w:val="0"/>
        <w:jc w:val="both"/>
        <w:rPr>
          <w:rFonts w:ascii="Times New Roman" w:hAnsi="Times New Roman" w:cs="Simplified Arabic"/>
          <w:b/>
          <w:bCs/>
          <w:sz w:val="24"/>
          <w:szCs w:val="28"/>
          <w:lang w:bidi="ar-EG"/>
        </w:rPr>
      </w:pPr>
      <w:r w:rsidRPr="007F2FF1">
        <w:rPr>
          <w:rFonts w:ascii="Times New Roman" w:hAnsi="Times New Roman" w:cs="Simplified Arabic" w:hint="cs"/>
          <w:b/>
          <w:bCs/>
          <w:sz w:val="24"/>
          <w:szCs w:val="28"/>
          <w:rtl/>
        </w:rPr>
        <w:t xml:space="preserve">البعد الثاني: </w:t>
      </w:r>
      <w:r w:rsidRPr="007F2FF1">
        <w:rPr>
          <w:rFonts w:ascii="Times New Roman" w:hAnsi="Times New Roman" w:cs="Simplified Arabic"/>
          <w:b/>
          <w:bCs/>
          <w:sz w:val="24"/>
          <w:szCs w:val="28"/>
          <w:rtl/>
        </w:rPr>
        <w:t>الرفض / التجاهل / التبليغ</w:t>
      </w:r>
    </w:p>
    <w:p w14:paraId="04ED99B1" w14:textId="77777777" w:rsidR="007B09A5" w:rsidRPr="007F2FF1" w:rsidRDefault="007B09A5" w:rsidP="007E2C12">
      <w:pPr>
        <w:pStyle w:val="00000"/>
        <w:rPr>
          <w:bCs/>
        </w:rPr>
      </w:pPr>
      <w:r w:rsidRPr="007F2FF1">
        <w:rPr>
          <w:noProof/>
          <w:rtl/>
        </w:rPr>
        <w:t xml:space="preserve">تم </w:t>
      </w:r>
      <w:r w:rsidRPr="007F2FF1">
        <w:rPr>
          <w:rtl/>
        </w:rPr>
        <w:t>حساب</w:t>
      </w:r>
      <w:r w:rsidRPr="007F2FF1">
        <w:rPr>
          <w:noProof/>
          <w:rtl/>
        </w:rPr>
        <w:t xml:space="preserve"> التكرارات والنسب المئوية والمتوسطات الحسابية والانحرافات المعيارية لعبارات البعد الثاني:</w:t>
      </w:r>
      <w:r w:rsidRPr="007F2FF1">
        <w:rPr>
          <w:rFonts w:hint="cs"/>
          <w:noProof/>
          <w:rtl/>
        </w:rPr>
        <w:t xml:space="preserve"> </w:t>
      </w:r>
      <w:r w:rsidRPr="007F2FF1">
        <w:rPr>
          <w:noProof/>
          <w:rtl/>
        </w:rPr>
        <w:t>الرفض / التجاهل / التبليغ</w:t>
      </w:r>
      <w:r w:rsidRPr="007F2FF1">
        <w:rPr>
          <w:rFonts w:hint="cs"/>
          <w:noProof/>
          <w:rtl/>
        </w:rPr>
        <w:t>،</w:t>
      </w:r>
      <w:r w:rsidRPr="007F2FF1">
        <w:rPr>
          <w:noProof/>
          <w:rtl/>
        </w:rPr>
        <w:t xml:space="preserve"> ومن ثم ترتيب هذه العبارات تنازليًا حسب المتوسط الحسابي لكل عبارة، ويبين ذلك الجدول التالي: </w:t>
      </w:r>
    </w:p>
    <w:p w14:paraId="2A2DDB4B" w14:textId="042B6BEC" w:rsidR="007B09A5" w:rsidRPr="007F2FF1" w:rsidRDefault="007B09A5" w:rsidP="00E32D0F">
      <w:pPr>
        <w:pStyle w:val="a8"/>
        <w:rPr>
          <w:rtl/>
        </w:rPr>
      </w:pPr>
      <w:bookmarkStart w:id="260" w:name="_Toc227759141"/>
      <w:bookmarkStart w:id="261" w:name="_Toc227769237"/>
      <w:r w:rsidRPr="007F2FF1">
        <w:rPr>
          <w:rFonts w:hint="cs"/>
          <w:rtl/>
        </w:rPr>
        <w:t>الجدول</w:t>
      </w:r>
      <w:r w:rsidRPr="007F2FF1">
        <w:rPr>
          <w:rtl/>
        </w:rPr>
        <w:t xml:space="preserve"> </w:t>
      </w:r>
      <w:r w:rsidRPr="007F2FF1">
        <w:rPr>
          <w:rFonts w:hint="cs"/>
          <w:rtl/>
        </w:rPr>
        <w:t>رقم</w:t>
      </w:r>
      <w:r w:rsidRPr="007F2FF1">
        <w:rPr>
          <w:rtl/>
        </w:rPr>
        <w:t xml:space="preserve"> (</w:t>
      </w:r>
      <w:r w:rsidRPr="007F2FF1">
        <w:rPr>
          <w:rFonts w:hint="cs"/>
          <w:rtl/>
        </w:rPr>
        <w:t>4-</w:t>
      </w:r>
      <w:r w:rsidR="00A67B16">
        <w:rPr>
          <w:rFonts w:hint="cs"/>
          <w:rtl/>
        </w:rPr>
        <w:t>10</w:t>
      </w:r>
      <w:r w:rsidRPr="007F2FF1">
        <w:rPr>
          <w:rtl/>
        </w:rPr>
        <w:t xml:space="preserve">) </w:t>
      </w:r>
      <w:r w:rsidRPr="007F2FF1">
        <w:rPr>
          <w:rFonts w:hint="cs"/>
          <w:rtl/>
        </w:rPr>
        <w:t>التكرارات</w:t>
      </w:r>
      <w:r w:rsidRPr="007F2FF1">
        <w:rPr>
          <w:rtl/>
        </w:rPr>
        <w:t xml:space="preserve"> </w:t>
      </w:r>
      <w:r w:rsidRPr="007F2FF1">
        <w:rPr>
          <w:rFonts w:hint="cs"/>
          <w:rtl/>
        </w:rPr>
        <w:t>والنسب</w:t>
      </w:r>
      <w:r w:rsidRPr="007F2FF1">
        <w:rPr>
          <w:rtl/>
        </w:rPr>
        <w:t xml:space="preserve"> </w:t>
      </w:r>
      <w:r w:rsidRPr="007F2FF1">
        <w:rPr>
          <w:rFonts w:hint="cs"/>
          <w:rtl/>
        </w:rPr>
        <w:t>المئوية</w:t>
      </w:r>
      <w:r w:rsidRPr="007F2FF1">
        <w:rPr>
          <w:rtl/>
        </w:rPr>
        <w:t xml:space="preserve"> </w:t>
      </w:r>
      <w:r w:rsidRPr="007F2FF1">
        <w:rPr>
          <w:rFonts w:hint="cs"/>
          <w:rtl/>
        </w:rPr>
        <w:t>والمتوسطات</w:t>
      </w:r>
      <w:r w:rsidRPr="007F2FF1">
        <w:rPr>
          <w:rtl/>
        </w:rPr>
        <w:t xml:space="preserve"> </w:t>
      </w:r>
      <w:r w:rsidRPr="007F2FF1">
        <w:rPr>
          <w:rFonts w:hint="cs"/>
          <w:rtl/>
        </w:rPr>
        <w:t>الحسابية</w:t>
      </w:r>
      <w:r w:rsidRPr="007F2FF1">
        <w:rPr>
          <w:rtl/>
        </w:rPr>
        <w:t xml:space="preserve"> </w:t>
      </w:r>
      <w:r w:rsidRPr="007F2FF1">
        <w:rPr>
          <w:rFonts w:hint="cs"/>
          <w:rtl/>
        </w:rPr>
        <w:t>والانحرافات</w:t>
      </w:r>
      <w:r w:rsidRPr="007F2FF1">
        <w:rPr>
          <w:rtl/>
        </w:rPr>
        <w:t xml:space="preserve"> </w:t>
      </w:r>
      <w:r w:rsidRPr="007F2FF1">
        <w:rPr>
          <w:rFonts w:hint="cs"/>
          <w:rtl/>
        </w:rPr>
        <w:t>المعيارية</w:t>
      </w:r>
      <w:r w:rsidRPr="007F2FF1">
        <w:rPr>
          <w:rtl/>
        </w:rPr>
        <w:t xml:space="preserve"> </w:t>
      </w:r>
      <w:r w:rsidRPr="007F2FF1">
        <w:rPr>
          <w:rFonts w:hint="cs"/>
          <w:rtl/>
        </w:rPr>
        <w:t>لاستجابات</w:t>
      </w:r>
      <w:r w:rsidRPr="007F2FF1">
        <w:rPr>
          <w:rtl/>
        </w:rPr>
        <w:t xml:space="preserve"> </w:t>
      </w:r>
      <w:r w:rsidRPr="007F2FF1">
        <w:rPr>
          <w:rFonts w:hint="cs"/>
          <w:rtl/>
        </w:rPr>
        <w:t>أفراد</w:t>
      </w:r>
      <w:r w:rsidRPr="007F2FF1">
        <w:rPr>
          <w:rtl/>
        </w:rPr>
        <w:t xml:space="preserve"> </w:t>
      </w:r>
      <w:r w:rsidRPr="007F2FF1">
        <w:rPr>
          <w:rFonts w:hint="cs"/>
          <w:rtl/>
        </w:rPr>
        <w:t>العينة</w:t>
      </w:r>
      <w:r w:rsidRPr="007F2FF1">
        <w:rPr>
          <w:rtl/>
        </w:rPr>
        <w:t xml:space="preserve"> </w:t>
      </w:r>
      <w:r w:rsidRPr="007F2FF1">
        <w:rPr>
          <w:rFonts w:hint="cs"/>
          <w:rtl/>
        </w:rPr>
        <w:t xml:space="preserve">للبعد الثاني: </w:t>
      </w:r>
      <w:r w:rsidRPr="007F2FF1">
        <w:rPr>
          <w:rtl/>
        </w:rPr>
        <w:t>الرفض / التجاهل / التبليغ</w:t>
      </w:r>
      <w:bookmarkEnd w:id="260"/>
      <w:bookmarkEnd w:id="261"/>
    </w:p>
    <w:tbl>
      <w:tblPr>
        <w:bidiVisual/>
        <w:tblW w:w="511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284"/>
        <w:gridCol w:w="2717"/>
        <w:gridCol w:w="232"/>
        <w:gridCol w:w="645"/>
        <w:gridCol w:w="649"/>
        <w:gridCol w:w="649"/>
        <w:gridCol w:w="649"/>
        <w:gridCol w:w="682"/>
        <w:gridCol w:w="11"/>
        <w:gridCol w:w="645"/>
        <w:gridCol w:w="15"/>
        <w:gridCol w:w="675"/>
        <w:gridCol w:w="6"/>
        <w:gridCol w:w="645"/>
        <w:gridCol w:w="764"/>
      </w:tblGrid>
      <w:tr w:rsidR="007B09A5" w:rsidRPr="00D30D77" w14:paraId="7C1A9FD0" w14:textId="77777777" w:rsidTr="00652E10">
        <w:trPr>
          <w:tblHeader/>
        </w:trPr>
        <w:tc>
          <w:tcPr>
            <w:tcW w:w="154" w:type="pct"/>
            <w:vMerge w:val="restart"/>
            <w:shd w:val="clear" w:color="auto" w:fill="D9D9D9" w:themeFill="background1" w:themeFillShade="D9"/>
            <w:vAlign w:val="center"/>
          </w:tcPr>
          <w:p w14:paraId="3C42845E" w14:textId="77777777" w:rsidR="007B09A5" w:rsidRPr="00D30D77" w:rsidRDefault="007B09A5" w:rsidP="00D30D77">
            <w:pPr>
              <w:spacing w:after="0" w:line="192" w:lineRule="auto"/>
              <w:jc w:val="center"/>
              <w:rPr>
                <w:rFonts w:ascii="Times New Roman" w:hAnsi="Times New Roman" w:cs="Simplified Arabic"/>
                <w:b/>
                <w:bCs/>
                <w:w w:val="80"/>
                <w:sz w:val="24"/>
                <w:szCs w:val="24"/>
                <w:rtl/>
              </w:rPr>
            </w:pPr>
            <w:r w:rsidRPr="00D30D77">
              <w:rPr>
                <w:rFonts w:ascii="Times New Roman" w:hAnsi="Times New Roman" w:cs="Simplified Arabic" w:hint="cs"/>
                <w:b/>
                <w:bCs/>
                <w:w w:val="80"/>
                <w:sz w:val="24"/>
                <w:szCs w:val="24"/>
                <w:rtl/>
              </w:rPr>
              <w:t>م</w:t>
            </w:r>
          </w:p>
        </w:tc>
        <w:tc>
          <w:tcPr>
            <w:tcW w:w="1466" w:type="pct"/>
            <w:vMerge w:val="restart"/>
            <w:shd w:val="clear" w:color="auto" w:fill="D9D9D9" w:themeFill="background1" w:themeFillShade="D9"/>
            <w:vAlign w:val="center"/>
          </w:tcPr>
          <w:p w14:paraId="5EDCE5DC" w14:textId="77777777" w:rsidR="007B09A5" w:rsidRPr="00D30D77" w:rsidRDefault="007B09A5" w:rsidP="00D30D77">
            <w:pPr>
              <w:spacing w:after="0" w:line="192" w:lineRule="auto"/>
              <w:jc w:val="center"/>
              <w:rPr>
                <w:rFonts w:ascii="Times New Roman" w:hAnsi="Times New Roman" w:cs="Simplified Arabic"/>
                <w:b/>
                <w:bCs/>
                <w:w w:val="80"/>
                <w:sz w:val="24"/>
                <w:szCs w:val="24"/>
                <w:rtl/>
              </w:rPr>
            </w:pPr>
            <w:r w:rsidRPr="00D30D77">
              <w:rPr>
                <w:rFonts w:ascii="Times New Roman" w:hAnsi="Times New Roman" w:cs="Simplified Arabic"/>
                <w:b/>
                <w:bCs/>
                <w:w w:val="80"/>
                <w:sz w:val="24"/>
                <w:szCs w:val="24"/>
                <w:rtl/>
              </w:rPr>
              <w:t>العبارة</w:t>
            </w:r>
          </w:p>
        </w:tc>
        <w:tc>
          <w:tcPr>
            <w:tcW w:w="1891" w:type="pct"/>
            <w:gridSpan w:val="6"/>
            <w:shd w:val="clear" w:color="auto" w:fill="D9D9D9" w:themeFill="background1" w:themeFillShade="D9"/>
            <w:vAlign w:val="center"/>
          </w:tcPr>
          <w:p w14:paraId="5B6B0F59" w14:textId="77777777" w:rsidR="007B09A5" w:rsidRPr="00D30D77" w:rsidRDefault="007B09A5" w:rsidP="00D30D77">
            <w:pPr>
              <w:spacing w:after="0" w:line="192" w:lineRule="auto"/>
              <w:jc w:val="center"/>
              <w:rPr>
                <w:rFonts w:ascii="Times New Roman" w:hAnsi="Times New Roman" w:cs="Simplified Arabic"/>
                <w:b/>
                <w:bCs/>
                <w:w w:val="80"/>
                <w:sz w:val="24"/>
                <w:szCs w:val="24"/>
                <w:rtl/>
              </w:rPr>
            </w:pPr>
            <w:r w:rsidRPr="00D30D77">
              <w:rPr>
                <w:rFonts w:ascii="Times New Roman" w:hAnsi="Times New Roman" w:cs="Simplified Arabic"/>
                <w:b/>
                <w:bCs/>
                <w:w w:val="80"/>
                <w:sz w:val="24"/>
                <w:szCs w:val="24"/>
                <w:rtl/>
              </w:rPr>
              <w:t>درجة الاستجابة</w:t>
            </w:r>
          </w:p>
        </w:tc>
        <w:tc>
          <w:tcPr>
            <w:tcW w:w="354" w:type="pct"/>
            <w:gridSpan w:val="2"/>
            <w:vMerge w:val="restart"/>
            <w:shd w:val="clear" w:color="auto" w:fill="D9D9D9" w:themeFill="background1" w:themeFillShade="D9"/>
            <w:vAlign w:val="center"/>
          </w:tcPr>
          <w:p w14:paraId="3538AEC9" w14:textId="77777777" w:rsidR="007B09A5" w:rsidRPr="00D30D77" w:rsidRDefault="007B09A5" w:rsidP="00D30D77">
            <w:pPr>
              <w:spacing w:after="0" w:line="192" w:lineRule="auto"/>
              <w:jc w:val="center"/>
              <w:rPr>
                <w:rFonts w:ascii="Times New Roman" w:hAnsi="Times New Roman" w:cs="Simplified Arabic"/>
                <w:b/>
                <w:bCs/>
                <w:w w:val="80"/>
                <w:sz w:val="24"/>
                <w:szCs w:val="24"/>
                <w:rtl/>
              </w:rPr>
            </w:pPr>
            <w:r w:rsidRPr="00D30D77">
              <w:rPr>
                <w:rFonts w:ascii="Times New Roman" w:hAnsi="Times New Roman" w:cs="Simplified Arabic"/>
                <w:b/>
                <w:bCs/>
                <w:w w:val="80"/>
                <w:sz w:val="24"/>
                <w:szCs w:val="24"/>
                <w:rtl/>
              </w:rPr>
              <w:t>المتوسط الحسابي</w:t>
            </w:r>
          </w:p>
        </w:tc>
        <w:tc>
          <w:tcPr>
            <w:tcW w:w="372" w:type="pct"/>
            <w:gridSpan w:val="2"/>
            <w:vMerge w:val="restart"/>
            <w:shd w:val="clear" w:color="auto" w:fill="D9D9D9" w:themeFill="background1" w:themeFillShade="D9"/>
            <w:vAlign w:val="center"/>
          </w:tcPr>
          <w:p w14:paraId="5A962C9C" w14:textId="77777777" w:rsidR="007B09A5" w:rsidRPr="00D30D77" w:rsidRDefault="007B09A5" w:rsidP="00D30D77">
            <w:pPr>
              <w:spacing w:after="0" w:line="192" w:lineRule="auto"/>
              <w:jc w:val="center"/>
              <w:rPr>
                <w:rFonts w:ascii="Times New Roman" w:hAnsi="Times New Roman" w:cs="Simplified Arabic"/>
                <w:b/>
                <w:bCs/>
                <w:w w:val="80"/>
                <w:sz w:val="24"/>
                <w:szCs w:val="24"/>
                <w:rtl/>
              </w:rPr>
            </w:pPr>
            <w:r w:rsidRPr="00D30D77">
              <w:rPr>
                <w:rFonts w:ascii="Times New Roman" w:hAnsi="Times New Roman" w:cs="Simplified Arabic"/>
                <w:b/>
                <w:bCs/>
                <w:w w:val="80"/>
                <w:sz w:val="24"/>
                <w:szCs w:val="24"/>
                <w:rtl/>
              </w:rPr>
              <w:t>الانحراف المعياري</w:t>
            </w:r>
          </w:p>
        </w:tc>
        <w:tc>
          <w:tcPr>
            <w:tcW w:w="351" w:type="pct"/>
            <w:gridSpan w:val="2"/>
            <w:vMerge w:val="restart"/>
            <w:shd w:val="clear" w:color="auto" w:fill="D9D9D9" w:themeFill="background1" w:themeFillShade="D9"/>
            <w:vAlign w:val="center"/>
          </w:tcPr>
          <w:p w14:paraId="4E3A4379" w14:textId="77777777" w:rsidR="007B09A5" w:rsidRPr="00D30D77" w:rsidRDefault="007B09A5" w:rsidP="00D30D77">
            <w:pPr>
              <w:spacing w:after="0" w:line="192" w:lineRule="auto"/>
              <w:jc w:val="center"/>
              <w:rPr>
                <w:rFonts w:ascii="Times New Roman" w:hAnsi="Times New Roman" w:cs="Simplified Arabic"/>
                <w:b/>
                <w:bCs/>
                <w:w w:val="80"/>
                <w:sz w:val="24"/>
                <w:szCs w:val="24"/>
                <w:rtl/>
              </w:rPr>
            </w:pPr>
            <w:r w:rsidRPr="00D30D77">
              <w:rPr>
                <w:rFonts w:ascii="Times New Roman" w:hAnsi="Times New Roman" w:cs="Simplified Arabic" w:hint="cs"/>
                <w:b/>
                <w:bCs/>
                <w:w w:val="80"/>
                <w:sz w:val="24"/>
                <w:szCs w:val="24"/>
                <w:rtl/>
              </w:rPr>
              <w:t>الترتيب</w:t>
            </w:r>
          </w:p>
        </w:tc>
        <w:tc>
          <w:tcPr>
            <w:tcW w:w="412" w:type="pct"/>
            <w:vMerge w:val="restart"/>
            <w:shd w:val="clear" w:color="auto" w:fill="D9D9D9" w:themeFill="background1" w:themeFillShade="D9"/>
            <w:vAlign w:val="center"/>
          </w:tcPr>
          <w:p w14:paraId="2C3B5AE4" w14:textId="77777777" w:rsidR="007B09A5" w:rsidRPr="00D30D77" w:rsidRDefault="007B09A5" w:rsidP="00D30D77">
            <w:pPr>
              <w:spacing w:after="0" w:line="192" w:lineRule="auto"/>
              <w:jc w:val="center"/>
              <w:rPr>
                <w:rFonts w:ascii="Times New Roman" w:hAnsi="Times New Roman" w:cs="Simplified Arabic"/>
                <w:b/>
                <w:bCs/>
                <w:w w:val="80"/>
                <w:sz w:val="24"/>
                <w:szCs w:val="24"/>
                <w:rtl/>
              </w:rPr>
            </w:pPr>
            <w:r w:rsidRPr="00D30D77">
              <w:rPr>
                <w:rFonts w:ascii="Times New Roman" w:hAnsi="Times New Roman" w:cs="Simplified Arabic"/>
                <w:b/>
                <w:bCs/>
                <w:w w:val="80"/>
                <w:sz w:val="24"/>
                <w:szCs w:val="24"/>
                <w:rtl/>
              </w:rPr>
              <w:t>درجة الاستجابة</w:t>
            </w:r>
          </w:p>
        </w:tc>
      </w:tr>
      <w:tr w:rsidR="007B09A5" w:rsidRPr="00D30D77" w14:paraId="5702444C" w14:textId="77777777" w:rsidTr="00652E10">
        <w:trPr>
          <w:tblHeader/>
        </w:trPr>
        <w:tc>
          <w:tcPr>
            <w:tcW w:w="154" w:type="pct"/>
            <w:vMerge/>
            <w:shd w:val="clear" w:color="auto" w:fill="D9D9D9" w:themeFill="background1" w:themeFillShade="D9"/>
            <w:vAlign w:val="center"/>
          </w:tcPr>
          <w:p w14:paraId="2471D73D" w14:textId="77777777" w:rsidR="007B09A5" w:rsidRPr="00D30D77" w:rsidRDefault="007B09A5" w:rsidP="00D30D77">
            <w:pPr>
              <w:spacing w:after="0" w:line="192" w:lineRule="auto"/>
              <w:jc w:val="center"/>
              <w:rPr>
                <w:rFonts w:ascii="Times New Roman" w:hAnsi="Times New Roman" w:cs="Simplified Arabic"/>
                <w:b/>
                <w:bCs/>
                <w:w w:val="80"/>
                <w:sz w:val="24"/>
                <w:szCs w:val="24"/>
                <w:rtl/>
              </w:rPr>
            </w:pPr>
          </w:p>
        </w:tc>
        <w:tc>
          <w:tcPr>
            <w:tcW w:w="1466" w:type="pct"/>
            <w:vMerge/>
            <w:shd w:val="clear" w:color="auto" w:fill="D9D9D9" w:themeFill="background1" w:themeFillShade="D9"/>
            <w:vAlign w:val="center"/>
          </w:tcPr>
          <w:p w14:paraId="3E5B0F8F" w14:textId="77777777" w:rsidR="007B09A5" w:rsidRPr="00D30D77" w:rsidRDefault="007B09A5" w:rsidP="00D30D77">
            <w:pPr>
              <w:spacing w:after="0" w:line="192" w:lineRule="auto"/>
              <w:jc w:val="center"/>
              <w:rPr>
                <w:rFonts w:ascii="Times New Roman" w:hAnsi="Times New Roman" w:cs="Simplified Arabic"/>
                <w:b/>
                <w:bCs/>
                <w:w w:val="80"/>
                <w:sz w:val="24"/>
                <w:szCs w:val="24"/>
                <w:rtl/>
              </w:rPr>
            </w:pPr>
          </w:p>
        </w:tc>
        <w:tc>
          <w:tcPr>
            <w:tcW w:w="125" w:type="pct"/>
            <w:shd w:val="clear" w:color="auto" w:fill="D9D9D9" w:themeFill="background1" w:themeFillShade="D9"/>
            <w:vAlign w:val="center"/>
          </w:tcPr>
          <w:p w14:paraId="4670B6F8" w14:textId="77777777" w:rsidR="007B09A5" w:rsidRPr="00D30D77" w:rsidRDefault="007B09A5" w:rsidP="00D30D77">
            <w:pPr>
              <w:spacing w:after="0" w:line="192" w:lineRule="auto"/>
              <w:jc w:val="center"/>
              <w:rPr>
                <w:rFonts w:ascii="Times New Roman" w:hAnsi="Times New Roman" w:cs="Simplified Arabic"/>
                <w:b/>
                <w:bCs/>
                <w:w w:val="80"/>
                <w:sz w:val="24"/>
                <w:szCs w:val="24"/>
                <w:rtl/>
              </w:rPr>
            </w:pPr>
          </w:p>
        </w:tc>
        <w:tc>
          <w:tcPr>
            <w:tcW w:w="348" w:type="pct"/>
            <w:shd w:val="clear" w:color="auto" w:fill="D9D9D9" w:themeFill="background1" w:themeFillShade="D9"/>
            <w:vAlign w:val="center"/>
          </w:tcPr>
          <w:p w14:paraId="6D280FA6" w14:textId="77777777" w:rsidR="007B09A5" w:rsidRPr="00D30D77" w:rsidRDefault="007B09A5" w:rsidP="00D30D77">
            <w:pPr>
              <w:spacing w:after="0" w:line="192" w:lineRule="auto"/>
              <w:jc w:val="center"/>
              <w:rPr>
                <w:rFonts w:ascii="Times New Roman" w:hAnsi="Times New Roman" w:cs="Simplified Arabic"/>
                <w:b/>
                <w:bCs/>
                <w:w w:val="80"/>
                <w:sz w:val="24"/>
                <w:szCs w:val="24"/>
                <w:rtl/>
              </w:rPr>
            </w:pPr>
            <w:r w:rsidRPr="00D30D77">
              <w:rPr>
                <w:rFonts w:ascii="Times New Roman" w:hAnsi="Times New Roman" w:cs="Simplified Arabic"/>
                <w:b/>
                <w:bCs/>
                <w:w w:val="80"/>
                <w:sz w:val="24"/>
                <w:szCs w:val="24"/>
                <w:rtl/>
              </w:rPr>
              <w:t>أوافق بشدة</w:t>
            </w:r>
          </w:p>
        </w:tc>
        <w:tc>
          <w:tcPr>
            <w:tcW w:w="350" w:type="pct"/>
            <w:shd w:val="clear" w:color="auto" w:fill="D9D9D9" w:themeFill="background1" w:themeFillShade="D9"/>
            <w:vAlign w:val="center"/>
          </w:tcPr>
          <w:p w14:paraId="34ED3F0D" w14:textId="77777777" w:rsidR="007B09A5" w:rsidRPr="00D30D77" w:rsidRDefault="007B09A5" w:rsidP="00D30D77">
            <w:pPr>
              <w:spacing w:after="0" w:line="192" w:lineRule="auto"/>
              <w:jc w:val="center"/>
              <w:rPr>
                <w:rFonts w:ascii="Times New Roman" w:hAnsi="Times New Roman" w:cs="Simplified Arabic"/>
                <w:b/>
                <w:bCs/>
                <w:w w:val="80"/>
                <w:sz w:val="24"/>
                <w:szCs w:val="24"/>
                <w:rtl/>
              </w:rPr>
            </w:pPr>
            <w:r w:rsidRPr="00D30D77">
              <w:rPr>
                <w:rFonts w:ascii="Times New Roman" w:hAnsi="Times New Roman" w:cs="Simplified Arabic"/>
                <w:b/>
                <w:bCs/>
                <w:w w:val="80"/>
                <w:sz w:val="24"/>
                <w:szCs w:val="24"/>
                <w:rtl/>
              </w:rPr>
              <w:t>أوافق</w:t>
            </w:r>
          </w:p>
        </w:tc>
        <w:tc>
          <w:tcPr>
            <w:tcW w:w="350" w:type="pct"/>
            <w:shd w:val="clear" w:color="auto" w:fill="D9D9D9" w:themeFill="background1" w:themeFillShade="D9"/>
            <w:vAlign w:val="center"/>
          </w:tcPr>
          <w:p w14:paraId="0C98B75C" w14:textId="77777777" w:rsidR="007B09A5" w:rsidRPr="00D30D77" w:rsidRDefault="007B09A5" w:rsidP="00D30D77">
            <w:pPr>
              <w:spacing w:after="0" w:line="192" w:lineRule="auto"/>
              <w:jc w:val="center"/>
              <w:rPr>
                <w:rFonts w:ascii="Times New Roman" w:hAnsi="Times New Roman" w:cs="Simplified Arabic"/>
                <w:b/>
                <w:bCs/>
                <w:w w:val="80"/>
                <w:sz w:val="24"/>
                <w:szCs w:val="24"/>
                <w:rtl/>
              </w:rPr>
            </w:pPr>
            <w:r w:rsidRPr="00D30D77">
              <w:rPr>
                <w:rFonts w:ascii="Times New Roman" w:hAnsi="Times New Roman" w:cs="Simplified Arabic"/>
                <w:b/>
                <w:bCs/>
                <w:w w:val="80"/>
                <w:sz w:val="24"/>
                <w:szCs w:val="24"/>
                <w:rtl/>
              </w:rPr>
              <w:t>أوافق إلى حد ما</w:t>
            </w:r>
          </w:p>
        </w:tc>
        <w:tc>
          <w:tcPr>
            <w:tcW w:w="350" w:type="pct"/>
            <w:shd w:val="clear" w:color="auto" w:fill="D9D9D9" w:themeFill="background1" w:themeFillShade="D9"/>
            <w:vAlign w:val="center"/>
          </w:tcPr>
          <w:p w14:paraId="59BEEB89" w14:textId="77777777" w:rsidR="007B09A5" w:rsidRPr="00D30D77" w:rsidRDefault="007B09A5" w:rsidP="00D30D77">
            <w:pPr>
              <w:spacing w:after="0" w:line="192" w:lineRule="auto"/>
              <w:jc w:val="center"/>
              <w:rPr>
                <w:rFonts w:ascii="Times New Roman" w:hAnsi="Times New Roman" w:cs="Simplified Arabic"/>
                <w:b/>
                <w:bCs/>
                <w:w w:val="80"/>
                <w:sz w:val="24"/>
                <w:szCs w:val="24"/>
                <w:rtl/>
                <w:lang w:bidi="ar-EG"/>
              </w:rPr>
            </w:pPr>
            <w:r w:rsidRPr="00D30D77">
              <w:rPr>
                <w:rFonts w:ascii="Times New Roman" w:hAnsi="Times New Roman" w:cs="Simplified Arabic" w:hint="cs"/>
                <w:b/>
                <w:bCs/>
                <w:w w:val="80"/>
                <w:sz w:val="24"/>
                <w:szCs w:val="24"/>
                <w:rtl/>
                <w:lang w:bidi="ar-EG"/>
              </w:rPr>
              <w:t>لا أوافق</w:t>
            </w:r>
          </w:p>
        </w:tc>
        <w:tc>
          <w:tcPr>
            <w:tcW w:w="368" w:type="pct"/>
            <w:shd w:val="clear" w:color="auto" w:fill="D9D9D9" w:themeFill="background1" w:themeFillShade="D9"/>
            <w:vAlign w:val="center"/>
          </w:tcPr>
          <w:p w14:paraId="0C5EB992" w14:textId="77777777" w:rsidR="007B09A5" w:rsidRPr="00D30D77" w:rsidRDefault="007B09A5" w:rsidP="00D30D77">
            <w:pPr>
              <w:spacing w:after="0" w:line="192" w:lineRule="auto"/>
              <w:jc w:val="center"/>
              <w:rPr>
                <w:rFonts w:ascii="Times New Roman" w:hAnsi="Times New Roman" w:cs="Simplified Arabic"/>
                <w:b/>
                <w:bCs/>
                <w:w w:val="80"/>
                <w:sz w:val="24"/>
                <w:szCs w:val="24"/>
                <w:rtl/>
              </w:rPr>
            </w:pPr>
            <w:r w:rsidRPr="00D30D77">
              <w:rPr>
                <w:rFonts w:ascii="Times New Roman" w:hAnsi="Times New Roman" w:cs="Simplified Arabic" w:hint="cs"/>
                <w:b/>
                <w:bCs/>
                <w:w w:val="80"/>
                <w:sz w:val="24"/>
                <w:szCs w:val="24"/>
                <w:rtl/>
              </w:rPr>
              <w:t>لا أوافق بشدة</w:t>
            </w:r>
          </w:p>
        </w:tc>
        <w:tc>
          <w:tcPr>
            <w:tcW w:w="354" w:type="pct"/>
            <w:gridSpan w:val="2"/>
            <w:vMerge/>
            <w:shd w:val="clear" w:color="auto" w:fill="D9D9D9" w:themeFill="background1" w:themeFillShade="D9"/>
            <w:vAlign w:val="center"/>
          </w:tcPr>
          <w:p w14:paraId="2901BE81" w14:textId="77777777" w:rsidR="007B09A5" w:rsidRPr="00D30D77" w:rsidRDefault="007B09A5" w:rsidP="00D30D77">
            <w:pPr>
              <w:spacing w:after="0" w:line="192" w:lineRule="auto"/>
              <w:jc w:val="center"/>
              <w:rPr>
                <w:rFonts w:ascii="Times New Roman" w:hAnsi="Times New Roman" w:cs="Simplified Arabic"/>
                <w:b/>
                <w:bCs/>
                <w:w w:val="80"/>
                <w:sz w:val="24"/>
                <w:szCs w:val="24"/>
                <w:rtl/>
              </w:rPr>
            </w:pPr>
          </w:p>
        </w:tc>
        <w:tc>
          <w:tcPr>
            <w:tcW w:w="372" w:type="pct"/>
            <w:gridSpan w:val="2"/>
            <w:vMerge/>
            <w:shd w:val="clear" w:color="auto" w:fill="D9D9D9" w:themeFill="background1" w:themeFillShade="D9"/>
            <w:vAlign w:val="center"/>
          </w:tcPr>
          <w:p w14:paraId="42F611A3" w14:textId="77777777" w:rsidR="007B09A5" w:rsidRPr="00D30D77" w:rsidRDefault="007B09A5" w:rsidP="00D30D77">
            <w:pPr>
              <w:spacing w:after="0" w:line="192" w:lineRule="auto"/>
              <w:jc w:val="center"/>
              <w:rPr>
                <w:rFonts w:ascii="Times New Roman" w:hAnsi="Times New Roman" w:cs="Simplified Arabic"/>
                <w:b/>
                <w:bCs/>
                <w:w w:val="80"/>
                <w:sz w:val="24"/>
                <w:szCs w:val="24"/>
                <w:rtl/>
              </w:rPr>
            </w:pPr>
          </w:p>
        </w:tc>
        <w:tc>
          <w:tcPr>
            <w:tcW w:w="351" w:type="pct"/>
            <w:gridSpan w:val="2"/>
            <w:vMerge/>
            <w:shd w:val="clear" w:color="auto" w:fill="D9D9D9" w:themeFill="background1" w:themeFillShade="D9"/>
            <w:vAlign w:val="center"/>
          </w:tcPr>
          <w:p w14:paraId="750F6B96" w14:textId="77777777" w:rsidR="007B09A5" w:rsidRPr="00D30D77" w:rsidRDefault="007B09A5" w:rsidP="00D30D77">
            <w:pPr>
              <w:spacing w:after="0" w:line="192" w:lineRule="auto"/>
              <w:jc w:val="center"/>
              <w:rPr>
                <w:rFonts w:ascii="Times New Roman" w:hAnsi="Times New Roman" w:cs="Simplified Arabic"/>
                <w:b/>
                <w:bCs/>
                <w:w w:val="80"/>
                <w:sz w:val="24"/>
                <w:szCs w:val="24"/>
                <w:rtl/>
              </w:rPr>
            </w:pPr>
          </w:p>
        </w:tc>
        <w:tc>
          <w:tcPr>
            <w:tcW w:w="412" w:type="pct"/>
            <w:vMerge/>
            <w:shd w:val="clear" w:color="auto" w:fill="D9D9D9" w:themeFill="background1" w:themeFillShade="D9"/>
            <w:vAlign w:val="center"/>
          </w:tcPr>
          <w:p w14:paraId="6B9F3D5F" w14:textId="77777777" w:rsidR="007B09A5" w:rsidRPr="00D30D77" w:rsidRDefault="007B09A5" w:rsidP="00D30D77">
            <w:pPr>
              <w:spacing w:after="0" w:line="192" w:lineRule="auto"/>
              <w:jc w:val="center"/>
              <w:rPr>
                <w:rFonts w:ascii="Times New Roman" w:hAnsi="Times New Roman" w:cs="Simplified Arabic"/>
                <w:b/>
                <w:bCs/>
                <w:w w:val="80"/>
                <w:sz w:val="24"/>
                <w:szCs w:val="24"/>
                <w:rtl/>
              </w:rPr>
            </w:pPr>
          </w:p>
        </w:tc>
      </w:tr>
      <w:tr w:rsidR="007B09A5" w:rsidRPr="00D30D77" w14:paraId="1026184F" w14:textId="77777777" w:rsidTr="00652E10">
        <w:tc>
          <w:tcPr>
            <w:tcW w:w="154" w:type="pct"/>
            <w:vMerge w:val="restart"/>
            <w:vAlign w:val="center"/>
          </w:tcPr>
          <w:p w14:paraId="0D02E8E9" w14:textId="77777777" w:rsidR="007B09A5" w:rsidRPr="00D30D77" w:rsidRDefault="007B09A5" w:rsidP="00D30D77">
            <w:pPr>
              <w:spacing w:after="0" w:line="192" w:lineRule="auto"/>
              <w:jc w:val="center"/>
              <w:rPr>
                <w:rFonts w:ascii="Times New Roman" w:hAnsi="Times New Roman" w:cs="Simplified Arabic"/>
                <w:w w:val="80"/>
                <w:sz w:val="24"/>
                <w:szCs w:val="24"/>
                <w:lang w:bidi="ar-EG"/>
              </w:rPr>
            </w:pPr>
            <w:r w:rsidRPr="00D30D77">
              <w:rPr>
                <w:rFonts w:ascii="Times New Roman" w:hAnsi="Times New Roman" w:cs="Simplified Arabic" w:hint="cs"/>
                <w:w w:val="80"/>
                <w:sz w:val="24"/>
                <w:szCs w:val="24"/>
                <w:rtl/>
                <w:lang w:bidi="ar-EG"/>
              </w:rPr>
              <w:t>31</w:t>
            </w:r>
          </w:p>
        </w:tc>
        <w:tc>
          <w:tcPr>
            <w:tcW w:w="1466" w:type="pct"/>
            <w:vMerge w:val="restart"/>
          </w:tcPr>
          <w:p w14:paraId="43ADE931" w14:textId="77777777" w:rsidR="007B09A5" w:rsidRPr="00D30D77" w:rsidRDefault="007B09A5" w:rsidP="00D30D77">
            <w:pPr>
              <w:autoSpaceDE w:val="0"/>
              <w:autoSpaceDN w:val="0"/>
              <w:adjustRightInd w:val="0"/>
              <w:spacing w:after="0" w:line="192" w:lineRule="auto"/>
              <w:jc w:val="center"/>
              <w:rPr>
                <w:rFonts w:ascii="Times New Roman" w:eastAsia="Calibri" w:hAnsi="Times New Roman" w:cs="Simplified Arabic"/>
                <w:w w:val="80"/>
                <w:sz w:val="24"/>
                <w:szCs w:val="24"/>
                <w:rtl/>
                <w:lang w:bidi="ar-EG"/>
              </w:rPr>
            </w:pPr>
            <w:r w:rsidRPr="00D30D77">
              <w:rPr>
                <w:rFonts w:ascii="Times New Roman" w:eastAsia="Calibri" w:hAnsi="Times New Roman" w:cs="Simplified Arabic"/>
                <w:w w:val="80"/>
                <w:sz w:val="24"/>
                <w:szCs w:val="24"/>
                <w:rtl/>
                <w:lang w:bidi="ar-EG"/>
              </w:rPr>
              <w:t>أفضل تجاهل بعض منشورات طلب المساعدة التي أشك في صحتها.</w:t>
            </w:r>
          </w:p>
        </w:tc>
        <w:tc>
          <w:tcPr>
            <w:tcW w:w="125" w:type="pct"/>
            <w:shd w:val="clear" w:color="auto" w:fill="D9D9D9" w:themeFill="background1" w:themeFillShade="D9"/>
            <w:vAlign w:val="center"/>
          </w:tcPr>
          <w:p w14:paraId="01D7DFA3" w14:textId="77777777" w:rsidR="007B09A5" w:rsidRPr="00D30D77" w:rsidRDefault="007B09A5" w:rsidP="00D30D77">
            <w:pPr>
              <w:spacing w:after="0" w:line="192" w:lineRule="auto"/>
              <w:jc w:val="center"/>
              <w:rPr>
                <w:rFonts w:ascii="Times New Roman" w:hAnsi="Times New Roman" w:cs="Simplified Arabic"/>
                <w:w w:val="80"/>
                <w:sz w:val="24"/>
                <w:szCs w:val="24"/>
              </w:rPr>
            </w:pPr>
            <w:r w:rsidRPr="00D30D77">
              <w:rPr>
                <w:rFonts w:ascii="Times New Roman" w:hAnsi="Times New Roman" w:cs="Simplified Arabic"/>
                <w:w w:val="80"/>
                <w:sz w:val="24"/>
                <w:szCs w:val="24"/>
                <w:rtl/>
              </w:rPr>
              <w:t>ك</w:t>
            </w:r>
          </w:p>
        </w:tc>
        <w:tc>
          <w:tcPr>
            <w:tcW w:w="348" w:type="pct"/>
            <w:vAlign w:val="center"/>
          </w:tcPr>
          <w:p w14:paraId="51AB13BB"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56</w:t>
            </w:r>
          </w:p>
        </w:tc>
        <w:tc>
          <w:tcPr>
            <w:tcW w:w="350" w:type="pct"/>
            <w:vAlign w:val="center"/>
          </w:tcPr>
          <w:p w14:paraId="2B20CA86"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46</w:t>
            </w:r>
          </w:p>
        </w:tc>
        <w:tc>
          <w:tcPr>
            <w:tcW w:w="350" w:type="pct"/>
            <w:vAlign w:val="center"/>
          </w:tcPr>
          <w:p w14:paraId="24063C24"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10</w:t>
            </w:r>
          </w:p>
        </w:tc>
        <w:tc>
          <w:tcPr>
            <w:tcW w:w="350" w:type="pct"/>
            <w:vAlign w:val="center"/>
          </w:tcPr>
          <w:p w14:paraId="1E3DF32B"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5</w:t>
            </w:r>
          </w:p>
        </w:tc>
        <w:tc>
          <w:tcPr>
            <w:tcW w:w="368" w:type="pct"/>
            <w:vAlign w:val="center"/>
          </w:tcPr>
          <w:p w14:paraId="49A6740A"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4</w:t>
            </w:r>
          </w:p>
        </w:tc>
        <w:tc>
          <w:tcPr>
            <w:tcW w:w="354" w:type="pct"/>
            <w:gridSpan w:val="2"/>
            <w:vMerge w:val="restart"/>
            <w:vAlign w:val="center"/>
          </w:tcPr>
          <w:p w14:paraId="11BE7F0C" w14:textId="77777777" w:rsidR="007B09A5" w:rsidRPr="00D30D77" w:rsidRDefault="007B09A5" w:rsidP="00D30D77">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4.20</w:t>
            </w:r>
          </w:p>
        </w:tc>
        <w:tc>
          <w:tcPr>
            <w:tcW w:w="372" w:type="pct"/>
            <w:gridSpan w:val="2"/>
            <w:vMerge w:val="restart"/>
            <w:vAlign w:val="center"/>
          </w:tcPr>
          <w:p w14:paraId="541CB9EA" w14:textId="77777777" w:rsidR="007B09A5" w:rsidRPr="00D30D77" w:rsidRDefault="007B09A5" w:rsidP="00D30D77">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.988</w:t>
            </w:r>
          </w:p>
        </w:tc>
        <w:tc>
          <w:tcPr>
            <w:tcW w:w="351" w:type="pct"/>
            <w:gridSpan w:val="2"/>
            <w:vMerge w:val="restart"/>
            <w:vAlign w:val="center"/>
          </w:tcPr>
          <w:p w14:paraId="6D151594" w14:textId="77777777" w:rsidR="007B09A5" w:rsidRPr="00D30D77" w:rsidRDefault="007B09A5" w:rsidP="00D30D77">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4</w:t>
            </w:r>
          </w:p>
        </w:tc>
        <w:tc>
          <w:tcPr>
            <w:tcW w:w="412" w:type="pct"/>
            <w:vMerge w:val="restart"/>
            <w:vAlign w:val="center"/>
          </w:tcPr>
          <w:p w14:paraId="5CE9CB38" w14:textId="77777777" w:rsidR="007B09A5" w:rsidRPr="00D30D77" w:rsidRDefault="007B09A5" w:rsidP="00D30D77">
            <w:pPr>
              <w:autoSpaceDE w:val="0"/>
              <w:autoSpaceDN w:val="0"/>
              <w:adjustRightInd w:val="0"/>
              <w:spacing w:after="0" w:line="192" w:lineRule="auto"/>
              <w:ind w:right="60"/>
              <w:jc w:val="center"/>
              <w:rPr>
                <w:rFonts w:ascii="Times New Roman" w:hAnsi="Times New Roman" w:cs="Simplified Arabic"/>
                <w:color w:val="000000"/>
                <w:w w:val="80"/>
                <w:sz w:val="24"/>
                <w:szCs w:val="24"/>
                <w:rtl/>
                <w:lang w:bidi="ar-EG"/>
              </w:rPr>
            </w:pPr>
            <w:r w:rsidRPr="00D30D77">
              <w:rPr>
                <w:rFonts w:ascii="Times New Roman" w:hAnsi="Times New Roman" w:cs="Simplified Arabic"/>
                <w:color w:val="000000"/>
                <w:w w:val="80"/>
                <w:sz w:val="24"/>
                <w:szCs w:val="24"/>
                <w:rtl/>
                <w:lang w:bidi="ar-EG"/>
              </w:rPr>
              <w:t>عالية جدا</w:t>
            </w:r>
          </w:p>
        </w:tc>
      </w:tr>
      <w:tr w:rsidR="007B09A5" w:rsidRPr="00D30D77" w14:paraId="603753FA" w14:textId="77777777" w:rsidTr="00652E10">
        <w:tc>
          <w:tcPr>
            <w:tcW w:w="154" w:type="pct"/>
            <w:vMerge/>
            <w:vAlign w:val="center"/>
          </w:tcPr>
          <w:p w14:paraId="207F56EF" w14:textId="77777777" w:rsidR="007B09A5" w:rsidRPr="00D30D77" w:rsidRDefault="007B09A5" w:rsidP="00D30D77">
            <w:pPr>
              <w:spacing w:after="0" w:line="192" w:lineRule="auto"/>
              <w:jc w:val="center"/>
              <w:rPr>
                <w:rFonts w:ascii="Times New Roman" w:hAnsi="Times New Roman" w:cs="Simplified Arabic"/>
                <w:w w:val="80"/>
                <w:sz w:val="24"/>
                <w:szCs w:val="24"/>
                <w:rtl/>
              </w:rPr>
            </w:pPr>
          </w:p>
        </w:tc>
        <w:tc>
          <w:tcPr>
            <w:tcW w:w="1466" w:type="pct"/>
            <w:vMerge/>
            <w:vAlign w:val="center"/>
          </w:tcPr>
          <w:p w14:paraId="5036C632" w14:textId="77777777" w:rsidR="007B09A5" w:rsidRPr="00D30D77" w:rsidRDefault="007B09A5" w:rsidP="00D30D77">
            <w:pPr>
              <w:spacing w:after="0" w:line="192" w:lineRule="auto"/>
              <w:jc w:val="center"/>
              <w:rPr>
                <w:rFonts w:ascii="Times New Roman" w:hAnsi="Times New Roman" w:cs="Simplified Arabic"/>
                <w:w w:val="80"/>
                <w:sz w:val="24"/>
                <w:szCs w:val="24"/>
                <w:rtl/>
              </w:rPr>
            </w:pPr>
          </w:p>
        </w:tc>
        <w:tc>
          <w:tcPr>
            <w:tcW w:w="125" w:type="pct"/>
            <w:shd w:val="clear" w:color="auto" w:fill="D9D9D9" w:themeFill="background1" w:themeFillShade="D9"/>
            <w:vAlign w:val="center"/>
          </w:tcPr>
          <w:p w14:paraId="605E4EEB" w14:textId="77777777" w:rsidR="007B09A5" w:rsidRPr="00D30D77" w:rsidRDefault="007B09A5" w:rsidP="00D30D77">
            <w:pPr>
              <w:spacing w:after="0" w:line="192" w:lineRule="auto"/>
              <w:jc w:val="center"/>
              <w:rPr>
                <w:rFonts w:ascii="Times New Roman" w:hAnsi="Times New Roman" w:cs="Simplified Arabic"/>
                <w:w w:val="80"/>
                <w:sz w:val="24"/>
                <w:szCs w:val="24"/>
              </w:rPr>
            </w:pPr>
            <w:r w:rsidRPr="00D30D77">
              <w:rPr>
                <w:rFonts w:ascii="Times New Roman" w:hAnsi="Times New Roman" w:cs="Simplified Arabic"/>
                <w:w w:val="80"/>
                <w:sz w:val="24"/>
                <w:szCs w:val="24"/>
                <w:rtl/>
              </w:rPr>
              <w:t>%</w:t>
            </w:r>
          </w:p>
        </w:tc>
        <w:tc>
          <w:tcPr>
            <w:tcW w:w="348" w:type="pct"/>
            <w:vAlign w:val="center"/>
          </w:tcPr>
          <w:p w14:paraId="1D0676A6"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46.3</w:t>
            </w:r>
          </w:p>
        </w:tc>
        <w:tc>
          <w:tcPr>
            <w:tcW w:w="350" w:type="pct"/>
            <w:vAlign w:val="center"/>
          </w:tcPr>
          <w:p w14:paraId="1C0279A7"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38.0</w:t>
            </w:r>
          </w:p>
        </w:tc>
        <w:tc>
          <w:tcPr>
            <w:tcW w:w="350" w:type="pct"/>
            <w:vAlign w:val="center"/>
          </w:tcPr>
          <w:p w14:paraId="2601A9C0"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8.3</w:t>
            </w:r>
          </w:p>
        </w:tc>
        <w:tc>
          <w:tcPr>
            <w:tcW w:w="350" w:type="pct"/>
            <w:vAlign w:val="center"/>
          </w:tcPr>
          <w:p w14:paraId="28D9F96D"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4.1</w:t>
            </w:r>
          </w:p>
        </w:tc>
        <w:tc>
          <w:tcPr>
            <w:tcW w:w="368" w:type="pct"/>
            <w:vAlign w:val="center"/>
          </w:tcPr>
          <w:p w14:paraId="4D4299CC"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3.3</w:t>
            </w:r>
          </w:p>
        </w:tc>
        <w:tc>
          <w:tcPr>
            <w:tcW w:w="354" w:type="pct"/>
            <w:gridSpan w:val="2"/>
            <w:vMerge/>
            <w:vAlign w:val="center"/>
          </w:tcPr>
          <w:p w14:paraId="0F1300BA" w14:textId="77777777" w:rsidR="007B09A5" w:rsidRPr="00D30D77" w:rsidRDefault="007B09A5" w:rsidP="00D30D77">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p>
        </w:tc>
        <w:tc>
          <w:tcPr>
            <w:tcW w:w="372" w:type="pct"/>
            <w:gridSpan w:val="2"/>
            <w:vMerge/>
            <w:vAlign w:val="center"/>
          </w:tcPr>
          <w:p w14:paraId="670F9C56" w14:textId="77777777" w:rsidR="007B09A5" w:rsidRPr="00D30D77" w:rsidRDefault="007B09A5" w:rsidP="00D30D77">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p>
        </w:tc>
        <w:tc>
          <w:tcPr>
            <w:tcW w:w="351" w:type="pct"/>
            <w:gridSpan w:val="2"/>
            <w:vMerge/>
            <w:vAlign w:val="center"/>
          </w:tcPr>
          <w:p w14:paraId="5CED74FE" w14:textId="77777777" w:rsidR="007B09A5" w:rsidRPr="00D30D77" w:rsidRDefault="007B09A5" w:rsidP="00D30D77">
            <w:pPr>
              <w:autoSpaceDE w:val="0"/>
              <w:autoSpaceDN w:val="0"/>
              <w:adjustRightInd w:val="0"/>
              <w:spacing w:after="0" w:line="192" w:lineRule="auto"/>
              <w:ind w:left="60" w:right="60"/>
              <w:jc w:val="center"/>
              <w:rPr>
                <w:rFonts w:ascii="Times New Roman" w:hAnsi="Times New Roman" w:cs="Simplified Arabic"/>
                <w:color w:val="000000"/>
                <w:w w:val="80"/>
                <w:sz w:val="24"/>
                <w:szCs w:val="24"/>
                <w:rtl/>
              </w:rPr>
            </w:pPr>
          </w:p>
        </w:tc>
        <w:tc>
          <w:tcPr>
            <w:tcW w:w="412" w:type="pct"/>
            <w:vMerge/>
            <w:vAlign w:val="center"/>
          </w:tcPr>
          <w:p w14:paraId="1CAE27BE" w14:textId="77777777" w:rsidR="007B09A5" w:rsidRPr="00D30D77" w:rsidRDefault="007B09A5" w:rsidP="00D30D77">
            <w:pPr>
              <w:autoSpaceDE w:val="0"/>
              <w:autoSpaceDN w:val="0"/>
              <w:adjustRightInd w:val="0"/>
              <w:spacing w:after="0" w:line="192" w:lineRule="auto"/>
              <w:ind w:left="60" w:right="60"/>
              <w:jc w:val="center"/>
              <w:rPr>
                <w:rFonts w:ascii="Times New Roman" w:hAnsi="Times New Roman" w:cs="Simplified Arabic"/>
                <w:color w:val="000000"/>
                <w:w w:val="80"/>
                <w:sz w:val="24"/>
                <w:szCs w:val="24"/>
                <w:rtl/>
              </w:rPr>
            </w:pPr>
          </w:p>
        </w:tc>
      </w:tr>
      <w:tr w:rsidR="007B09A5" w:rsidRPr="00D30D77" w14:paraId="65A42AB3" w14:textId="77777777" w:rsidTr="00652E10">
        <w:tc>
          <w:tcPr>
            <w:tcW w:w="154" w:type="pct"/>
            <w:vMerge w:val="restart"/>
            <w:vAlign w:val="center"/>
          </w:tcPr>
          <w:p w14:paraId="459D8140" w14:textId="77777777" w:rsidR="007B09A5" w:rsidRPr="00D30D77" w:rsidRDefault="007B09A5" w:rsidP="00D30D77">
            <w:pPr>
              <w:spacing w:after="0" w:line="192" w:lineRule="auto"/>
              <w:jc w:val="center"/>
              <w:rPr>
                <w:rFonts w:ascii="Times New Roman" w:hAnsi="Times New Roman" w:cs="Simplified Arabic"/>
                <w:w w:val="80"/>
                <w:sz w:val="24"/>
                <w:szCs w:val="24"/>
                <w:rtl/>
              </w:rPr>
            </w:pPr>
            <w:r w:rsidRPr="00D30D77">
              <w:rPr>
                <w:rFonts w:ascii="Times New Roman" w:hAnsi="Times New Roman" w:cs="Simplified Arabic" w:hint="cs"/>
                <w:w w:val="80"/>
                <w:sz w:val="24"/>
                <w:szCs w:val="24"/>
                <w:rtl/>
              </w:rPr>
              <w:t>32</w:t>
            </w:r>
          </w:p>
        </w:tc>
        <w:tc>
          <w:tcPr>
            <w:tcW w:w="1466" w:type="pct"/>
            <w:vMerge w:val="restart"/>
          </w:tcPr>
          <w:p w14:paraId="46744F83"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w w:val="80"/>
                <w:sz w:val="24"/>
                <w:szCs w:val="24"/>
                <w:rtl/>
                <w:lang w:bidi="ar-KW"/>
              </w:rPr>
            </w:pPr>
            <w:r w:rsidRPr="00D30D77">
              <w:rPr>
                <w:rFonts w:ascii="Times New Roman" w:hAnsi="Times New Roman" w:cs="Simplified Arabic"/>
                <w:w w:val="80"/>
                <w:sz w:val="24"/>
                <w:szCs w:val="24"/>
                <w:rtl/>
                <w:lang w:bidi="ar-KW"/>
              </w:rPr>
              <w:t>أتجنب التفاعل مع المحتوى الذي يبدو كنوع من التسول الإلكتروني.</w:t>
            </w:r>
          </w:p>
        </w:tc>
        <w:tc>
          <w:tcPr>
            <w:tcW w:w="125" w:type="pct"/>
            <w:shd w:val="clear" w:color="auto" w:fill="D9D9D9" w:themeFill="background1" w:themeFillShade="D9"/>
            <w:vAlign w:val="center"/>
          </w:tcPr>
          <w:p w14:paraId="771B3791" w14:textId="77777777" w:rsidR="007B09A5" w:rsidRPr="00D30D77" w:rsidRDefault="007B09A5" w:rsidP="00D30D77">
            <w:pPr>
              <w:spacing w:after="0" w:line="192" w:lineRule="auto"/>
              <w:jc w:val="center"/>
              <w:rPr>
                <w:rFonts w:ascii="Times New Roman" w:hAnsi="Times New Roman" w:cs="Simplified Arabic"/>
                <w:w w:val="80"/>
                <w:sz w:val="24"/>
                <w:szCs w:val="24"/>
              </w:rPr>
            </w:pPr>
            <w:r w:rsidRPr="00D30D77">
              <w:rPr>
                <w:rFonts w:ascii="Times New Roman" w:hAnsi="Times New Roman" w:cs="Simplified Arabic"/>
                <w:w w:val="80"/>
                <w:sz w:val="24"/>
                <w:szCs w:val="24"/>
                <w:rtl/>
              </w:rPr>
              <w:t>ك</w:t>
            </w:r>
          </w:p>
        </w:tc>
        <w:tc>
          <w:tcPr>
            <w:tcW w:w="348" w:type="pct"/>
            <w:vAlign w:val="center"/>
          </w:tcPr>
          <w:p w14:paraId="6A2FB3DA"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63</w:t>
            </w:r>
          </w:p>
        </w:tc>
        <w:tc>
          <w:tcPr>
            <w:tcW w:w="350" w:type="pct"/>
            <w:vAlign w:val="center"/>
          </w:tcPr>
          <w:p w14:paraId="4313ADE7"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41</w:t>
            </w:r>
          </w:p>
        </w:tc>
        <w:tc>
          <w:tcPr>
            <w:tcW w:w="350" w:type="pct"/>
            <w:vAlign w:val="center"/>
          </w:tcPr>
          <w:p w14:paraId="65034C7C"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10</w:t>
            </w:r>
          </w:p>
        </w:tc>
        <w:tc>
          <w:tcPr>
            <w:tcW w:w="350" w:type="pct"/>
            <w:vAlign w:val="center"/>
          </w:tcPr>
          <w:p w14:paraId="4A9A1B85"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4</w:t>
            </w:r>
          </w:p>
        </w:tc>
        <w:tc>
          <w:tcPr>
            <w:tcW w:w="368" w:type="pct"/>
            <w:vAlign w:val="center"/>
          </w:tcPr>
          <w:p w14:paraId="151E9B6E"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3</w:t>
            </w:r>
          </w:p>
        </w:tc>
        <w:tc>
          <w:tcPr>
            <w:tcW w:w="354" w:type="pct"/>
            <w:gridSpan w:val="2"/>
            <w:vMerge w:val="restart"/>
            <w:vAlign w:val="center"/>
          </w:tcPr>
          <w:p w14:paraId="523D83D5" w14:textId="77777777" w:rsidR="007B09A5" w:rsidRPr="00D30D77" w:rsidRDefault="007B09A5" w:rsidP="00D30D77">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4.30</w:t>
            </w:r>
          </w:p>
        </w:tc>
        <w:tc>
          <w:tcPr>
            <w:tcW w:w="372" w:type="pct"/>
            <w:gridSpan w:val="2"/>
            <w:vMerge w:val="restart"/>
            <w:vAlign w:val="center"/>
          </w:tcPr>
          <w:p w14:paraId="1CF7570D" w14:textId="77777777" w:rsidR="007B09A5" w:rsidRPr="00D30D77" w:rsidRDefault="007B09A5" w:rsidP="00D30D77">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.937</w:t>
            </w:r>
          </w:p>
        </w:tc>
        <w:tc>
          <w:tcPr>
            <w:tcW w:w="351" w:type="pct"/>
            <w:gridSpan w:val="2"/>
            <w:vMerge w:val="restart"/>
            <w:vAlign w:val="center"/>
          </w:tcPr>
          <w:p w14:paraId="57D34AF0" w14:textId="77777777" w:rsidR="007B09A5" w:rsidRPr="00D30D77" w:rsidRDefault="007B09A5" w:rsidP="00D30D77">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3</w:t>
            </w:r>
          </w:p>
        </w:tc>
        <w:tc>
          <w:tcPr>
            <w:tcW w:w="412" w:type="pct"/>
            <w:vMerge w:val="restart"/>
            <w:vAlign w:val="center"/>
          </w:tcPr>
          <w:p w14:paraId="5FEEC263" w14:textId="77777777" w:rsidR="007B09A5" w:rsidRPr="00D30D77" w:rsidRDefault="007B09A5" w:rsidP="00D30D77">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tl/>
              </w:rPr>
              <w:t>عالية جدا</w:t>
            </w:r>
          </w:p>
        </w:tc>
      </w:tr>
      <w:tr w:rsidR="007B09A5" w:rsidRPr="00D30D77" w14:paraId="69424D01" w14:textId="77777777" w:rsidTr="00652E10">
        <w:tc>
          <w:tcPr>
            <w:tcW w:w="154" w:type="pct"/>
            <w:vMerge/>
            <w:vAlign w:val="center"/>
          </w:tcPr>
          <w:p w14:paraId="660713F4" w14:textId="77777777" w:rsidR="007B09A5" w:rsidRPr="00D30D77" w:rsidRDefault="007B09A5" w:rsidP="00D30D77">
            <w:pPr>
              <w:spacing w:after="0" w:line="192" w:lineRule="auto"/>
              <w:jc w:val="center"/>
              <w:rPr>
                <w:rFonts w:ascii="Times New Roman" w:hAnsi="Times New Roman" w:cs="Simplified Arabic"/>
                <w:w w:val="80"/>
                <w:sz w:val="24"/>
                <w:szCs w:val="24"/>
                <w:rtl/>
              </w:rPr>
            </w:pPr>
          </w:p>
        </w:tc>
        <w:tc>
          <w:tcPr>
            <w:tcW w:w="1466" w:type="pct"/>
            <w:vMerge/>
            <w:vAlign w:val="center"/>
          </w:tcPr>
          <w:p w14:paraId="38956C4E" w14:textId="77777777" w:rsidR="007B09A5" w:rsidRPr="00D30D77" w:rsidRDefault="007B09A5" w:rsidP="00D30D77">
            <w:pPr>
              <w:spacing w:after="0" w:line="192" w:lineRule="auto"/>
              <w:jc w:val="center"/>
              <w:rPr>
                <w:rFonts w:ascii="Times New Roman" w:hAnsi="Times New Roman" w:cs="Simplified Arabic"/>
                <w:w w:val="80"/>
                <w:sz w:val="24"/>
                <w:szCs w:val="24"/>
                <w:rtl/>
              </w:rPr>
            </w:pPr>
          </w:p>
        </w:tc>
        <w:tc>
          <w:tcPr>
            <w:tcW w:w="125" w:type="pct"/>
            <w:shd w:val="clear" w:color="auto" w:fill="D9D9D9" w:themeFill="background1" w:themeFillShade="D9"/>
            <w:vAlign w:val="center"/>
          </w:tcPr>
          <w:p w14:paraId="5768BF0E" w14:textId="77777777" w:rsidR="007B09A5" w:rsidRPr="00D30D77" w:rsidRDefault="007B09A5" w:rsidP="00D30D77">
            <w:pPr>
              <w:spacing w:after="0" w:line="192" w:lineRule="auto"/>
              <w:jc w:val="center"/>
              <w:rPr>
                <w:rFonts w:ascii="Times New Roman" w:hAnsi="Times New Roman" w:cs="Simplified Arabic"/>
                <w:w w:val="80"/>
                <w:sz w:val="24"/>
                <w:szCs w:val="24"/>
              </w:rPr>
            </w:pPr>
            <w:r w:rsidRPr="00D30D77">
              <w:rPr>
                <w:rFonts w:ascii="Times New Roman" w:hAnsi="Times New Roman" w:cs="Simplified Arabic"/>
                <w:w w:val="80"/>
                <w:sz w:val="24"/>
                <w:szCs w:val="24"/>
                <w:rtl/>
              </w:rPr>
              <w:t>%</w:t>
            </w:r>
          </w:p>
        </w:tc>
        <w:tc>
          <w:tcPr>
            <w:tcW w:w="348" w:type="pct"/>
            <w:vAlign w:val="center"/>
          </w:tcPr>
          <w:p w14:paraId="68766A4E"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52.1</w:t>
            </w:r>
          </w:p>
        </w:tc>
        <w:tc>
          <w:tcPr>
            <w:tcW w:w="350" w:type="pct"/>
            <w:vAlign w:val="center"/>
          </w:tcPr>
          <w:p w14:paraId="21D91398"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33.9</w:t>
            </w:r>
          </w:p>
        </w:tc>
        <w:tc>
          <w:tcPr>
            <w:tcW w:w="350" w:type="pct"/>
            <w:vAlign w:val="center"/>
          </w:tcPr>
          <w:p w14:paraId="1FD17F38"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8.3</w:t>
            </w:r>
          </w:p>
        </w:tc>
        <w:tc>
          <w:tcPr>
            <w:tcW w:w="350" w:type="pct"/>
            <w:vAlign w:val="center"/>
          </w:tcPr>
          <w:p w14:paraId="430A4862"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3.3</w:t>
            </w:r>
          </w:p>
        </w:tc>
        <w:tc>
          <w:tcPr>
            <w:tcW w:w="368" w:type="pct"/>
            <w:vAlign w:val="center"/>
          </w:tcPr>
          <w:p w14:paraId="7C87A48D"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2.5</w:t>
            </w:r>
          </w:p>
        </w:tc>
        <w:tc>
          <w:tcPr>
            <w:tcW w:w="354" w:type="pct"/>
            <w:gridSpan w:val="2"/>
            <w:vMerge/>
            <w:vAlign w:val="center"/>
          </w:tcPr>
          <w:p w14:paraId="7AC0A3F7" w14:textId="77777777" w:rsidR="007B09A5" w:rsidRPr="00D30D77" w:rsidRDefault="007B09A5" w:rsidP="00D30D77">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p>
        </w:tc>
        <w:tc>
          <w:tcPr>
            <w:tcW w:w="372" w:type="pct"/>
            <w:gridSpan w:val="2"/>
            <w:vMerge/>
            <w:vAlign w:val="center"/>
          </w:tcPr>
          <w:p w14:paraId="4B5F268D" w14:textId="77777777" w:rsidR="007B09A5" w:rsidRPr="00D30D77" w:rsidRDefault="007B09A5" w:rsidP="00D30D77">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p>
        </w:tc>
        <w:tc>
          <w:tcPr>
            <w:tcW w:w="351" w:type="pct"/>
            <w:gridSpan w:val="2"/>
            <w:vMerge/>
            <w:vAlign w:val="center"/>
          </w:tcPr>
          <w:p w14:paraId="1C56D7C0" w14:textId="77777777" w:rsidR="007B09A5" w:rsidRPr="00D30D77" w:rsidRDefault="007B09A5" w:rsidP="00D30D77">
            <w:pPr>
              <w:spacing w:after="0" w:line="192" w:lineRule="auto"/>
              <w:jc w:val="center"/>
              <w:rPr>
                <w:rFonts w:ascii="Times New Roman" w:hAnsi="Times New Roman" w:cs="Simplified Arabic"/>
                <w:w w:val="80"/>
                <w:sz w:val="24"/>
                <w:szCs w:val="24"/>
                <w:rtl/>
              </w:rPr>
            </w:pPr>
          </w:p>
        </w:tc>
        <w:tc>
          <w:tcPr>
            <w:tcW w:w="412" w:type="pct"/>
            <w:vMerge/>
            <w:vAlign w:val="center"/>
          </w:tcPr>
          <w:p w14:paraId="4A9FA323" w14:textId="77777777" w:rsidR="007B09A5" w:rsidRPr="00D30D77" w:rsidRDefault="007B09A5" w:rsidP="00D30D77">
            <w:pPr>
              <w:spacing w:after="0" w:line="192" w:lineRule="auto"/>
              <w:jc w:val="center"/>
              <w:rPr>
                <w:rFonts w:ascii="Times New Roman" w:hAnsi="Times New Roman" w:cs="Simplified Arabic"/>
                <w:w w:val="80"/>
                <w:sz w:val="24"/>
                <w:szCs w:val="24"/>
                <w:rtl/>
              </w:rPr>
            </w:pPr>
          </w:p>
        </w:tc>
      </w:tr>
      <w:tr w:rsidR="007B09A5" w:rsidRPr="00D30D77" w14:paraId="67A55EBB" w14:textId="77777777" w:rsidTr="00652E10">
        <w:tc>
          <w:tcPr>
            <w:tcW w:w="154" w:type="pct"/>
            <w:vMerge w:val="restart"/>
            <w:vAlign w:val="center"/>
          </w:tcPr>
          <w:p w14:paraId="2F9110A8" w14:textId="77777777" w:rsidR="007B09A5" w:rsidRPr="00D30D77" w:rsidRDefault="007B09A5" w:rsidP="00D30D77">
            <w:pPr>
              <w:spacing w:after="0" w:line="192" w:lineRule="auto"/>
              <w:jc w:val="center"/>
              <w:rPr>
                <w:rFonts w:ascii="Times New Roman" w:hAnsi="Times New Roman" w:cs="Simplified Arabic"/>
                <w:w w:val="80"/>
                <w:sz w:val="24"/>
                <w:szCs w:val="24"/>
                <w:rtl/>
              </w:rPr>
            </w:pPr>
            <w:r w:rsidRPr="00D30D77">
              <w:rPr>
                <w:rFonts w:ascii="Times New Roman" w:hAnsi="Times New Roman" w:cs="Simplified Arabic" w:hint="cs"/>
                <w:w w:val="80"/>
                <w:sz w:val="24"/>
                <w:szCs w:val="24"/>
                <w:rtl/>
              </w:rPr>
              <w:t>33</w:t>
            </w:r>
          </w:p>
        </w:tc>
        <w:tc>
          <w:tcPr>
            <w:tcW w:w="1466" w:type="pct"/>
            <w:vMerge w:val="restart"/>
          </w:tcPr>
          <w:p w14:paraId="6B38C915"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w w:val="80"/>
                <w:sz w:val="24"/>
                <w:szCs w:val="24"/>
                <w:rtl/>
                <w:lang w:bidi="ar-KW"/>
              </w:rPr>
            </w:pPr>
            <w:r w:rsidRPr="00D30D77">
              <w:rPr>
                <w:rFonts w:ascii="Times New Roman" w:hAnsi="Times New Roman" w:cs="Simplified Arabic"/>
                <w:w w:val="80"/>
                <w:sz w:val="24"/>
                <w:szCs w:val="24"/>
                <w:rtl/>
                <w:lang w:bidi="ar-KW"/>
              </w:rPr>
              <w:t>قد أقوم بالإبلاغ عن بعض المنشورات التي أعتقد أنها احتيالية.</w:t>
            </w:r>
          </w:p>
        </w:tc>
        <w:tc>
          <w:tcPr>
            <w:tcW w:w="125" w:type="pct"/>
            <w:shd w:val="clear" w:color="auto" w:fill="D9D9D9" w:themeFill="background1" w:themeFillShade="D9"/>
            <w:vAlign w:val="center"/>
          </w:tcPr>
          <w:p w14:paraId="7C87127A" w14:textId="77777777" w:rsidR="007B09A5" w:rsidRPr="00D30D77" w:rsidRDefault="007B09A5" w:rsidP="00D30D77">
            <w:pPr>
              <w:spacing w:after="0" w:line="192" w:lineRule="auto"/>
              <w:jc w:val="center"/>
              <w:rPr>
                <w:rFonts w:ascii="Times New Roman" w:hAnsi="Times New Roman" w:cs="Simplified Arabic"/>
                <w:w w:val="80"/>
                <w:sz w:val="24"/>
                <w:szCs w:val="24"/>
              </w:rPr>
            </w:pPr>
            <w:r w:rsidRPr="00D30D77">
              <w:rPr>
                <w:rFonts w:ascii="Times New Roman" w:hAnsi="Times New Roman" w:cs="Simplified Arabic"/>
                <w:w w:val="80"/>
                <w:sz w:val="24"/>
                <w:szCs w:val="24"/>
                <w:rtl/>
              </w:rPr>
              <w:t>ك</w:t>
            </w:r>
          </w:p>
        </w:tc>
        <w:tc>
          <w:tcPr>
            <w:tcW w:w="348" w:type="pct"/>
            <w:vAlign w:val="center"/>
          </w:tcPr>
          <w:p w14:paraId="64DCC93B"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32</w:t>
            </w:r>
          </w:p>
        </w:tc>
        <w:tc>
          <w:tcPr>
            <w:tcW w:w="350" w:type="pct"/>
            <w:vAlign w:val="center"/>
          </w:tcPr>
          <w:p w14:paraId="0520C077"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37</w:t>
            </w:r>
          </w:p>
        </w:tc>
        <w:tc>
          <w:tcPr>
            <w:tcW w:w="350" w:type="pct"/>
            <w:vAlign w:val="center"/>
          </w:tcPr>
          <w:p w14:paraId="54845B83"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35</w:t>
            </w:r>
          </w:p>
        </w:tc>
        <w:tc>
          <w:tcPr>
            <w:tcW w:w="350" w:type="pct"/>
            <w:vAlign w:val="center"/>
          </w:tcPr>
          <w:p w14:paraId="74B798F6"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14</w:t>
            </w:r>
          </w:p>
        </w:tc>
        <w:tc>
          <w:tcPr>
            <w:tcW w:w="368" w:type="pct"/>
            <w:vAlign w:val="center"/>
          </w:tcPr>
          <w:p w14:paraId="4274168B"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3</w:t>
            </w:r>
          </w:p>
        </w:tc>
        <w:tc>
          <w:tcPr>
            <w:tcW w:w="354" w:type="pct"/>
            <w:gridSpan w:val="2"/>
            <w:vMerge w:val="restart"/>
            <w:vAlign w:val="center"/>
          </w:tcPr>
          <w:p w14:paraId="7A91B207" w14:textId="77777777" w:rsidR="007B09A5" w:rsidRPr="00D30D77" w:rsidRDefault="007B09A5" w:rsidP="00D30D77">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3.67</w:t>
            </w:r>
          </w:p>
        </w:tc>
        <w:tc>
          <w:tcPr>
            <w:tcW w:w="372" w:type="pct"/>
            <w:gridSpan w:val="2"/>
            <w:vMerge w:val="restart"/>
            <w:vAlign w:val="center"/>
          </w:tcPr>
          <w:p w14:paraId="4267A716" w14:textId="77777777" w:rsidR="007B09A5" w:rsidRPr="00D30D77" w:rsidRDefault="007B09A5" w:rsidP="00D30D77">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1.068</w:t>
            </w:r>
          </w:p>
        </w:tc>
        <w:tc>
          <w:tcPr>
            <w:tcW w:w="351" w:type="pct"/>
            <w:gridSpan w:val="2"/>
            <w:vMerge w:val="restart"/>
            <w:vAlign w:val="center"/>
          </w:tcPr>
          <w:p w14:paraId="1D81CA3D" w14:textId="77777777" w:rsidR="007B09A5" w:rsidRPr="00D30D77" w:rsidRDefault="007B09A5" w:rsidP="00D30D77">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5</w:t>
            </w:r>
          </w:p>
        </w:tc>
        <w:tc>
          <w:tcPr>
            <w:tcW w:w="412" w:type="pct"/>
            <w:vMerge w:val="restart"/>
            <w:vAlign w:val="center"/>
          </w:tcPr>
          <w:p w14:paraId="1738586F" w14:textId="77777777" w:rsidR="007B09A5" w:rsidRPr="00D30D77" w:rsidRDefault="007B09A5" w:rsidP="00D30D77">
            <w:pPr>
              <w:autoSpaceDE w:val="0"/>
              <w:autoSpaceDN w:val="0"/>
              <w:adjustRightInd w:val="0"/>
              <w:spacing w:after="0" w:line="192" w:lineRule="auto"/>
              <w:ind w:left="60" w:right="60"/>
              <w:jc w:val="center"/>
              <w:rPr>
                <w:rFonts w:ascii="Times New Roman" w:hAnsi="Times New Roman" w:cs="Simplified Arabic"/>
                <w:color w:val="000000"/>
                <w:w w:val="80"/>
                <w:sz w:val="24"/>
                <w:szCs w:val="24"/>
                <w:rtl/>
              </w:rPr>
            </w:pPr>
            <w:r w:rsidRPr="00D30D77">
              <w:rPr>
                <w:rFonts w:ascii="Times New Roman" w:hAnsi="Times New Roman" w:cs="Simplified Arabic"/>
                <w:color w:val="000000"/>
                <w:w w:val="80"/>
                <w:sz w:val="24"/>
                <w:szCs w:val="24"/>
                <w:rtl/>
              </w:rPr>
              <w:t>عالية</w:t>
            </w:r>
          </w:p>
        </w:tc>
      </w:tr>
      <w:tr w:rsidR="007B09A5" w:rsidRPr="00D30D77" w14:paraId="1C05AE18" w14:textId="77777777" w:rsidTr="00652E10">
        <w:tc>
          <w:tcPr>
            <w:tcW w:w="154" w:type="pct"/>
            <w:vMerge/>
            <w:vAlign w:val="center"/>
          </w:tcPr>
          <w:p w14:paraId="4E3025EB" w14:textId="77777777" w:rsidR="007B09A5" w:rsidRPr="00D30D77" w:rsidRDefault="007B09A5" w:rsidP="00D30D77">
            <w:pPr>
              <w:spacing w:after="0" w:line="192" w:lineRule="auto"/>
              <w:jc w:val="center"/>
              <w:rPr>
                <w:rFonts w:ascii="Times New Roman" w:hAnsi="Times New Roman" w:cs="Simplified Arabic"/>
                <w:w w:val="80"/>
                <w:sz w:val="24"/>
                <w:szCs w:val="24"/>
                <w:rtl/>
              </w:rPr>
            </w:pPr>
          </w:p>
        </w:tc>
        <w:tc>
          <w:tcPr>
            <w:tcW w:w="1466" w:type="pct"/>
            <w:vMerge/>
            <w:vAlign w:val="center"/>
          </w:tcPr>
          <w:p w14:paraId="282B771F" w14:textId="77777777" w:rsidR="007B09A5" w:rsidRPr="00D30D77" w:rsidRDefault="007B09A5" w:rsidP="00D30D77">
            <w:pPr>
              <w:spacing w:after="0" w:line="192" w:lineRule="auto"/>
              <w:jc w:val="center"/>
              <w:rPr>
                <w:rFonts w:ascii="Times New Roman" w:hAnsi="Times New Roman" w:cs="Simplified Arabic"/>
                <w:w w:val="80"/>
                <w:sz w:val="24"/>
                <w:szCs w:val="24"/>
                <w:rtl/>
              </w:rPr>
            </w:pPr>
          </w:p>
        </w:tc>
        <w:tc>
          <w:tcPr>
            <w:tcW w:w="125" w:type="pct"/>
            <w:shd w:val="clear" w:color="auto" w:fill="D9D9D9" w:themeFill="background1" w:themeFillShade="D9"/>
            <w:vAlign w:val="center"/>
          </w:tcPr>
          <w:p w14:paraId="2685B66E" w14:textId="77777777" w:rsidR="007B09A5" w:rsidRPr="00D30D77" w:rsidRDefault="007B09A5" w:rsidP="00D30D77">
            <w:pPr>
              <w:spacing w:after="0" w:line="192" w:lineRule="auto"/>
              <w:jc w:val="center"/>
              <w:rPr>
                <w:rFonts w:ascii="Times New Roman" w:hAnsi="Times New Roman" w:cs="Simplified Arabic"/>
                <w:w w:val="80"/>
                <w:sz w:val="24"/>
                <w:szCs w:val="24"/>
              </w:rPr>
            </w:pPr>
            <w:r w:rsidRPr="00D30D77">
              <w:rPr>
                <w:rFonts w:ascii="Times New Roman" w:hAnsi="Times New Roman" w:cs="Simplified Arabic"/>
                <w:w w:val="80"/>
                <w:sz w:val="24"/>
                <w:szCs w:val="24"/>
                <w:rtl/>
              </w:rPr>
              <w:t>%</w:t>
            </w:r>
          </w:p>
        </w:tc>
        <w:tc>
          <w:tcPr>
            <w:tcW w:w="348" w:type="pct"/>
            <w:vAlign w:val="center"/>
          </w:tcPr>
          <w:p w14:paraId="72B46F74"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26.4</w:t>
            </w:r>
          </w:p>
        </w:tc>
        <w:tc>
          <w:tcPr>
            <w:tcW w:w="350" w:type="pct"/>
            <w:vAlign w:val="center"/>
          </w:tcPr>
          <w:p w14:paraId="0F2498A6"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30.6</w:t>
            </w:r>
          </w:p>
        </w:tc>
        <w:tc>
          <w:tcPr>
            <w:tcW w:w="350" w:type="pct"/>
            <w:vAlign w:val="center"/>
          </w:tcPr>
          <w:p w14:paraId="0A00D42D"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28.9</w:t>
            </w:r>
          </w:p>
        </w:tc>
        <w:tc>
          <w:tcPr>
            <w:tcW w:w="350" w:type="pct"/>
            <w:vAlign w:val="center"/>
          </w:tcPr>
          <w:p w14:paraId="5CD87AD8"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11.6</w:t>
            </w:r>
          </w:p>
        </w:tc>
        <w:tc>
          <w:tcPr>
            <w:tcW w:w="368" w:type="pct"/>
            <w:vAlign w:val="center"/>
          </w:tcPr>
          <w:p w14:paraId="77ED88A8"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2.5</w:t>
            </w:r>
          </w:p>
        </w:tc>
        <w:tc>
          <w:tcPr>
            <w:tcW w:w="354" w:type="pct"/>
            <w:gridSpan w:val="2"/>
            <w:vMerge/>
            <w:vAlign w:val="center"/>
          </w:tcPr>
          <w:p w14:paraId="6EA08D37" w14:textId="77777777" w:rsidR="007B09A5" w:rsidRPr="00D30D77" w:rsidRDefault="007B09A5" w:rsidP="00D30D77">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p>
        </w:tc>
        <w:tc>
          <w:tcPr>
            <w:tcW w:w="372" w:type="pct"/>
            <w:gridSpan w:val="2"/>
            <w:vMerge/>
            <w:vAlign w:val="center"/>
          </w:tcPr>
          <w:p w14:paraId="20565E4F" w14:textId="77777777" w:rsidR="007B09A5" w:rsidRPr="00D30D77" w:rsidRDefault="007B09A5" w:rsidP="00D30D77">
            <w:pPr>
              <w:spacing w:after="0" w:line="192" w:lineRule="auto"/>
              <w:jc w:val="center"/>
              <w:rPr>
                <w:rFonts w:ascii="Times New Roman" w:hAnsi="Times New Roman" w:cs="Simplified Arabic"/>
                <w:w w:val="80"/>
                <w:sz w:val="24"/>
                <w:szCs w:val="24"/>
              </w:rPr>
            </w:pPr>
          </w:p>
        </w:tc>
        <w:tc>
          <w:tcPr>
            <w:tcW w:w="351" w:type="pct"/>
            <w:gridSpan w:val="2"/>
            <w:vMerge/>
            <w:vAlign w:val="center"/>
          </w:tcPr>
          <w:p w14:paraId="2C6CC2C2" w14:textId="77777777" w:rsidR="007B09A5" w:rsidRPr="00D30D77" w:rsidRDefault="007B09A5" w:rsidP="00D30D77">
            <w:pPr>
              <w:spacing w:after="0" w:line="192" w:lineRule="auto"/>
              <w:jc w:val="center"/>
              <w:rPr>
                <w:rFonts w:ascii="Times New Roman" w:hAnsi="Times New Roman" w:cs="Simplified Arabic"/>
                <w:w w:val="80"/>
                <w:sz w:val="24"/>
                <w:szCs w:val="24"/>
                <w:rtl/>
              </w:rPr>
            </w:pPr>
          </w:p>
        </w:tc>
        <w:tc>
          <w:tcPr>
            <w:tcW w:w="412" w:type="pct"/>
            <w:vMerge/>
            <w:vAlign w:val="center"/>
          </w:tcPr>
          <w:p w14:paraId="63785FF2" w14:textId="77777777" w:rsidR="007B09A5" w:rsidRPr="00D30D77" w:rsidRDefault="007B09A5" w:rsidP="00D30D77">
            <w:pPr>
              <w:spacing w:after="0" w:line="192" w:lineRule="auto"/>
              <w:jc w:val="center"/>
              <w:rPr>
                <w:rFonts w:ascii="Times New Roman" w:hAnsi="Times New Roman" w:cs="Simplified Arabic"/>
                <w:w w:val="80"/>
                <w:sz w:val="24"/>
                <w:szCs w:val="24"/>
                <w:rtl/>
              </w:rPr>
            </w:pPr>
          </w:p>
        </w:tc>
      </w:tr>
      <w:tr w:rsidR="007B09A5" w:rsidRPr="00D30D77" w14:paraId="60C6BF5D" w14:textId="77777777" w:rsidTr="00652E10">
        <w:tc>
          <w:tcPr>
            <w:tcW w:w="154" w:type="pct"/>
            <w:vMerge w:val="restart"/>
            <w:vAlign w:val="center"/>
          </w:tcPr>
          <w:p w14:paraId="20F486C4" w14:textId="77777777" w:rsidR="007B09A5" w:rsidRPr="00D30D77" w:rsidRDefault="007B09A5" w:rsidP="00D30D77">
            <w:pPr>
              <w:spacing w:after="0" w:line="192" w:lineRule="auto"/>
              <w:jc w:val="center"/>
              <w:rPr>
                <w:rFonts w:ascii="Times New Roman" w:hAnsi="Times New Roman" w:cs="Simplified Arabic"/>
                <w:w w:val="80"/>
                <w:sz w:val="24"/>
                <w:szCs w:val="24"/>
                <w:rtl/>
              </w:rPr>
            </w:pPr>
            <w:r w:rsidRPr="00D30D77">
              <w:rPr>
                <w:rFonts w:ascii="Times New Roman" w:hAnsi="Times New Roman" w:cs="Simplified Arabic" w:hint="cs"/>
                <w:w w:val="80"/>
                <w:sz w:val="24"/>
                <w:szCs w:val="24"/>
                <w:rtl/>
              </w:rPr>
              <w:t>34</w:t>
            </w:r>
          </w:p>
        </w:tc>
        <w:tc>
          <w:tcPr>
            <w:tcW w:w="1466" w:type="pct"/>
            <w:vMerge w:val="restart"/>
          </w:tcPr>
          <w:p w14:paraId="5FE2E1F2"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w w:val="80"/>
                <w:sz w:val="24"/>
                <w:szCs w:val="24"/>
                <w:rtl/>
                <w:lang w:bidi="ar-KW"/>
              </w:rPr>
            </w:pPr>
            <w:r w:rsidRPr="00D30D77">
              <w:rPr>
                <w:rFonts w:ascii="Times New Roman" w:hAnsi="Times New Roman" w:cs="Simplified Arabic"/>
                <w:w w:val="80"/>
                <w:sz w:val="24"/>
                <w:szCs w:val="24"/>
                <w:rtl/>
                <w:lang w:bidi="ar-KW"/>
              </w:rPr>
              <w:t>أشعر بالحذر عند التعامل مع طلبات المساعدة عبر الإنترنت.</w:t>
            </w:r>
          </w:p>
        </w:tc>
        <w:tc>
          <w:tcPr>
            <w:tcW w:w="125" w:type="pct"/>
            <w:shd w:val="clear" w:color="auto" w:fill="D9D9D9" w:themeFill="background1" w:themeFillShade="D9"/>
            <w:vAlign w:val="center"/>
          </w:tcPr>
          <w:p w14:paraId="1E02EB77" w14:textId="77777777" w:rsidR="007B09A5" w:rsidRPr="00D30D77" w:rsidRDefault="007B09A5" w:rsidP="00D30D77">
            <w:pPr>
              <w:spacing w:after="0" w:line="192" w:lineRule="auto"/>
              <w:jc w:val="center"/>
              <w:rPr>
                <w:rFonts w:ascii="Times New Roman" w:hAnsi="Times New Roman" w:cs="Simplified Arabic"/>
                <w:w w:val="80"/>
                <w:sz w:val="24"/>
                <w:szCs w:val="24"/>
              </w:rPr>
            </w:pPr>
            <w:r w:rsidRPr="00D30D77">
              <w:rPr>
                <w:rFonts w:ascii="Times New Roman" w:hAnsi="Times New Roman" w:cs="Simplified Arabic"/>
                <w:w w:val="80"/>
                <w:sz w:val="24"/>
                <w:szCs w:val="24"/>
                <w:rtl/>
              </w:rPr>
              <w:t>ك</w:t>
            </w:r>
          </w:p>
        </w:tc>
        <w:tc>
          <w:tcPr>
            <w:tcW w:w="348" w:type="pct"/>
            <w:vAlign w:val="center"/>
          </w:tcPr>
          <w:p w14:paraId="710FF2F1"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75</w:t>
            </w:r>
          </w:p>
        </w:tc>
        <w:tc>
          <w:tcPr>
            <w:tcW w:w="350" w:type="pct"/>
            <w:vAlign w:val="center"/>
          </w:tcPr>
          <w:p w14:paraId="0BE80908"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36</w:t>
            </w:r>
          </w:p>
        </w:tc>
        <w:tc>
          <w:tcPr>
            <w:tcW w:w="350" w:type="pct"/>
            <w:vAlign w:val="center"/>
          </w:tcPr>
          <w:p w14:paraId="5FAF2696"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7</w:t>
            </w:r>
          </w:p>
        </w:tc>
        <w:tc>
          <w:tcPr>
            <w:tcW w:w="350" w:type="pct"/>
            <w:vAlign w:val="center"/>
          </w:tcPr>
          <w:p w14:paraId="5D68288C"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1</w:t>
            </w:r>
          </w:p>
        </w:tc>
        <w:tc>
          <w:tcPr>
            <w:tcW w:w="368" w:type="pct"/>
            <w:vAlign w:val="center"/>
          </w:tcPr>
          <w:p w14:paraId="7FE87DD0"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2</w:t>
            </w:r>
          </w:p>
        </w:tc>
        <w:tc>
          <w:tcPr>
            <w:tcW w:w="354" w:type="pct"/>
            <w:gridSpan w:val="2"/>
            <w:vMerge w:val="restart"/>
            <w:vAlign w:val="center"/>
          </w:tcPr>
          <w:p w14:paraId="152F978A" w14:textId="77777777" w:rsidR="007B09A5" w:rsidRPr="00D30D77" w:rsidRDefault="007B09A5" w:rsidP="00D30D77">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4.50</w:t>
            </w:r>
          </w:p>
        </w:tc>
        <w:tc>
          <w:tcPr>
            <w:tcW w:w="372" w:type="pct"/>
            <w:gridSpan w:val="2"/>
            <w:vMerge w:val="restart"/>
            <w:vAlign w:val="center"/>
          </w:tcPr>
          <w:p w14:paraId="5DD55017" w14:textId="77777777" w:rsidR="007B09A5" w:rsidRPr="00D30D77" w:rsidRDefault="007B09A5" w:rsidP="00D30D77">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.787</w:t>
            </w:r>
          </w:p>
        </w:tc>
        <w:tc>
          <w:tcPr>
            <w:tcW w:w="351" w:type="pct"/>
            <w:gridSpan w:val="2"/>
            <w:vMerge w:val="restart"/>
            <w:vAlign w:val="center"/>
          </w:tcPr>
          <w:p w14:paraId="5B6E5CB8" w14:textId="77777777" w:rsidR="007B09A5" w:rsidRPr="00D30D77" w:rsidRDefault="007B09A5" w:rsidP="00D30D77">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1</w:t>
            </w:r>
          </w:p>
        </w:tc>
        <w:tc>
          <w:tcPr>
            <w:tcW w:w="412" w:type="pct"/>
            <w:vMerge w:val="restart"/>
            <w:vAlign w:val="center"/>
          </w:tcPr>
          <w:p w14:paraId="33E7DAEF" w14:textId="77777777" w:rsidR="007B09A5" w:rsidRPr="00D30D77" w:rsidRDefault="007B09A5" w:rsidP="00D30D77">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tl/>
              </w:rPr>
              <w:t>عالية جدا</w:t>
            </w:r>
          </w:p>
        </w:tc>
      </w:tr>
      <w:tr w:rsidR="007B09A5" w:rsidRPr="00D30D77" w14:paraId="550AE544" w14:textId="77777777" w:rsidTr="00652E10">
        <w:tc>
          <w:tcPr>
            <w:tcW w:w="154" w:type="pct"/>
            <w:vMerge/>
            <w:vAlign w:val="center"/>
          </w:tcPr>
          <w:p w14:paraId="43A849FF" w14:textId="77777777" w:rsidR="007B09A5" w:rsidRPr="00D30D77" w:rsidRDefault="007B09A5" w:rsidP="00D30D77">
            <w:pPr>
              <w:spacing w:after="0" w:line="192" w:lineRule="auto"/>
              <w:jc w:val="center"/>
              <w:rPr>
                <w:rFonts w:ascii="Times New Roman" w:hAnsi="Times New Roman" w:cs="Simplified Arabic"/>
                <w:w w:val="80"/>
                <w:sz w:val="24"/>
                <w:szCs w:val="24"/>
                <w:rtl/>
              </w:rPr>
            </w:pPr>
          </w:p>
        </w:tc>
        <w:tc>
          <w:tcPr>
            <w:tcW w:w="1466" w:type="pct"/>
            <w:vMerge/>
            <w:vAlign w:val="center"/>
          </w:tcPr>
          <w:p w14:paraId="2A2B951A" w14:textId="77777777" w:rsidR="007B09A5" w:rsidRPr="00D30D77" w:rsidRDefault="007B09A5" w:rsidP="00D30D77">
            <w:pPr>
              <w:spacing w:after="0" w:line="192" w:lineRule="auto"/>
              <w:jc w:val="center"/>
              <w:rPr>
                <w:rFonts w:ascii="Times New Roman" w:hAnsi="Times New Roman" w:cs="Simplified Arabic"/>
                <w:w w:val="80"/>
                <w:sz w:val="24"/>
                <w:szCs w:val="24"/>
                <w:rtl/>
              </w:rPr>
            </w:pPr>
          </w:p>
        </w:tc>
        <w:tc>
          <w:tcPr>
            <w:tcW w:w="125" w:type="pct"/>
            <w:shd w:val="clear" w:color="auto" w:fill="D9D9D9" w:themeFill="background1" w:themeFillShade="D9"/>
            <w:vAlign w:val="center"/>
          </w:tcPr>
          <w:p w14:paraId="6503DBA3" w14:textId="77777777" w:rsidR="007B09A5" w:rsidRPr="00D30D77" w:rsidRDefault="007B09A5" w:rsidP="00D30D77">
            <w:pPr>
              <w:spacing w:after="0" w:line="192" w:lineRule="auto"/>
              <w:jc w:val="center"/>
              <w:rPr>
                <w:rFonts w:ascii="Times New Roman" w:hAnsi="Times New Roman" w:cs="Simplified Arabic"/>
                <w:w w:val="80"/>
                <w:sz w:val="24"/>
                <w:szCs w:val="24"/>
              </w:rPr>
            </w:pPr>
            <w:r w:rsidRPr="00D30D77">
              <w:rPr>
                <w:rFonts w:ascii="Times New Roman" w:hAnsi="Times New Roman" w:cs="Simplified Arabic"/>
                <w:w w:val="80"/>
                <w:sz w:val="24"/>
                <w:szCs w:val="24"/>
                <w:rtl/>
              </w:rPr>
              <w:t>%</w:t>
            </w:r>
          </w:p>
        </w:tc>
        <w:tc>
          <w:tcPr>
            <w:tcW w:w="348" w:type="pct"/>
            <w:vAlign w:val="center"/>
          </w:tcPr>
          <w:p w14:paraId="600DEA35"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62.0</w:t>
            </w:r>
          </w:p>
        </w:tc>
        <w:tc>
          <w:tcPr>
            <w:tcW w:w="350" w:type="pct"/>
            <w:vAlign w:val="center"/>
          </w:tcPr>
          <w:p w14:paraId="10DEE5F9"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29.8</w:t>
            </w:r>
          </w:p>
        </w:tc>
        <w:tc>
          <w:tcPr>
            <w:tcW w:w="350" w:type="pct"/>
            <w:vAlign w:val="center"/>
          </w:tcPr>
          <w:p w14:paraId="52293874"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5.8</w:t>
            </w:r>
          </w:p>
        </w:tc>
        <w:tc>
          <w:tcPr>
            <w:tcW w:w="350" w:type="pct"/>
            <w:vAlign w:val="center"/>
          </w:tcPr>
          <w:p w14:paraId="1267A06C"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0.8</w:t>
            </w:r>
          </w:p>
        </w:tc>
        <w:tc>
          <w:tcPr>
            <w:tcW w:w="368" w:type="pct"/>
            <w:vAlign w:val="center"/>
          </w:tcPr>
          <w:p w14:paraId="2C820064"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1.7</w:t>
            </w:r>
          </w:p>
        </w:tc>
        <w:tc>
          <w:tcPr>
            <w:tcW w:w="354" w:type="pct"/>
            <w:gridSpan w:val="2"/>
            <w:vMerge/>
            <w:vAlign w:val="center"/>
          </w:tcPr>
          <w:p w14:paraId="1255B5CD" w14:textId="77777777" w:rsidR="007B09A5" w:rsidRPr="00D30D77" w:rsidRDefault="007B09A5" w:rsidP="00D30D77">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p>
        </w:tc>
        <w:tc>
          <w:tcPr>
            <w:tcW w:w="372" w:type="pct"/>
            <w:gridSpan w:val="2"/>
            <w:vMerge/>
            <w:vAlign w:val="center"/>
          </w:tcPr>
          <w:p w14:paraId="7D2C3929" w14:textId="77777777" w:rsidR="007B09A5" w:rsidRPr="00D30D77" w:rsidRDefault="007B09A5" w:rsidP="00D30D77">
            <w:pPr>
              <w:spacing w:after="0" w:line="192" w:lineRule="auto"/>
              <w:jc w:val="center"/>
              <w:rPr>
                <w:rFonts w:ascii="Times New Roman" w:hAnsi="Times New Roman" w:cs="Simplified Arabic"/>
                <w:w w:val="80"/>
                <w:sz w:val="24"/>
                <w:szCs w:val="24"/>
              </w:rPr>
            </w:pPr>
          </w:p>
        </w:tc>
        <w:tc>
          <w:tcPr>
            <w:tcW w:w="351" w:type="pct"/>
            <w:gridSpan w:val="2"/>
            <w:vMerge/>
            <w:vAlign w:val="center"/>
          </w:tcPr>
          <w:p w14:paraId="2499C2DF" w14:textId="77777777" w:rsidR="007B09A5" w:rsidRPr="00D30D77" w:rsidRDefault="007B09A5" w:rsidP="00D30D77">
            <w:pPr>
              <w:spacing w:after="0" w:line="192" w:lineRule="auto"/>
              <w:jc w:val="center"/>
              <w:rPr>
                <w:rFonts w:ascii="Times New Roman" w:hAnsi="Times New Roman" w:cs="Simplified Arabic"/>
                <w:w w:val="80"/>
                <w:sz w:val="24"/>
                <w:szCs w:val="24"/>
                <w:rtl/>
              </w:rPr>
            </w:pPr>
          </w:p>
        </w:tc>
        <w:tc>
          <w:tcPr>
            <w:tcW w:w="412" w:type="pct"/>
            <w:vMerge/>
            <w:vAlign w:val="center"/>
          </w:tcPr>
          <w:p w14:paraId="39D5AAEC" w14:textId="77777777" w:rsidR="007B09A5" w:rsidRPr="00D30D77" w:rsidRDefault="007B09A5" w:rsidP="00D30D77">
            <w:pPr>
              <w:spacing w:after="0" w:line="192" w:lineRule="auto"/>
              <w:jc w:val="center"/>
              <w:rPr>
                <w:rFonts w:ascii="Times New Roman" w:hAnsi="Times New Roman" w:cs="Simplified Arabic"/>
                <w:w w:val="80"/>
                <w:sz w:val="24"/>
                <w:szCs w:val="24"/>
                <w:rtl/>
              </w:rPr>
            </w:pPr>
          </w:p>
        </w:tc>
      </w:tr>
      <w:tr w:rsidR="007B09A5" w:rsidRPr="00D30D77" w14:paraId="5EFD04CD" w14:textId="77777777" w:rsidTr="00652E10">
        <w:tc>
          <w:tcPr>
            <w:tcW w:w="154" w:type="pct"/>
            <w:vMerge w:val="restart"/>
            <w:vAlign w:val="center"/>
          </w:tcPr>
          <w:p w14:paraId="1E0A5120" w14:textId="77777777" w:rsidR="007B09A5" w:rsidRPr="00D30D77" w:rsidRDefault="007B09A5" w:rsidP="00D30D77">
            <w:pPr>
              <w:spacing w:after="0" w:line="192" w:lineRule="auto"/>
              <w:jc w:val="center"/>
              <w:rPr>
                <w:rFonts w:ascii="Times New Roman" w:hAnsi="Times New Roman" w:cs="Simplified Arabic"/>
                <w:w w:val="80"/>
                <w:sz w:val="24"/>
                <w:szCs w:val="24"/>
                <w:rtl/>
              </w:rPr>
            </w:pPr>
            <w:r w:rsidRPr="00D30D77">
              <w:rPr>
                <w:rFonts w:ascii="Times New Roman" w:hAnsi="Times New Roman" w:cs="Simplified Arabic" w:hint="cs"/>
                <w:w w:val="80"/>
                <w:sz w:val="24"/>
                <w:szCs w:val="24"/>
                <w:rtl/>
              </w:rPr>
              <w:t>35</w:t>
            </w:r>
          </w:p>
        </w:tc>
        <w:tc>
          <w:tcPr>
            <w:tcW w:w="1466" w:type="pct"/>
            <w:vMerge w:val="restart"/>
          </w:tcPr>
          <w:p w14:paraId="0CD6EFED" w14:textId="77777777" w:rsidR="007B09A5" w:rsidRPr="00D30D77" w:rsidRDefault="007B09A5" w:rsidP="00D30D77">
            <w:pPr>
              <w:autoSpaceDE w:val="0"/>
              <w:autoSpaceDN w:val="0"/>
              <w:adjustRightInd w:val="0"/>
              <w:spacing w:after="0" w:line="192" w:lineRule="auto"/>
              <w:jc w:val="center"/>
              <w:rPr>
                <w:rFonts w:ascii="Times New Roman" w:eastAsia="Calibri" w:hAnsi="Times New Roman" w:cs="Simplified Arabic"/>
                <w:w w:val="80"/>
                <w:sz w:val="24"/>
                <w:szCs w:val="24"/>
                <w:rtl/>
                <w:lang w:bidi="ar-EG"/>
              </w:rPr>
            </w:pPr>
            <w:r w:rsidRPr="00D30D77">
              <w:rPr>
                <w:rFonts w:ascii="Times New Roman" w:eastAsia="Calibri" w:hAnsi="Times New Roman" w:cs="Simplified Arabic"/>
                <w:w w:val="80"/>
                <w:sz w:val="24"/>
                <w:szCs w:val="24"/>
                <w:rtl/>
                <w:lang w:bidi="ar-EG"/>
              </w:rPr>
              <w:t>أعتقد أن تجاهل هذه المنشورات قد يحد من انتشارها.</w:t>
            </w:r>
          </w:p>
        </w:tc>
        <w:tc>
          <w:tcPr>
            <w:tcW w:w="125" w:type="pct"/>
            <w:shd w:val="clear" w:color="auto" w:fill="D9D9D9" w:themeFill="background1" w:themeFillShade="D9"/>
            <w:vAlign w:val="center"/>
          </w:tcPr>
          <w:p w14:paraId="2CBF0C86" w14:textId="77777777" w:rsidR="007B09A5" w:rsidRPr="00D30D77" w:rsidRDefault="007B09A5" w:rsidP="00D30D77">
            <w:pPr>
              <w:spacing w:after="0" w:line="192" w:lineRule="auto"/>
              <w:jc w:val="center"/>
              <w:rPr>
                <w:rFonts w:ascii="Times New Roman" w:hAnsi="Times New Roman" w:cs="Simplified Arabic"/>
                <w:w w:val="80"/>
                <w:sz w:val="24"/>
                <w:szCs w:val="24"/>
              </w:rPr>
            </w:pPr>
            <w:r w:rsidRPr="00D30D77">
              <w:rPr>
                <w:rFonts w:ascii="Times New Roman" w:hAnsi="Times New Roman" w:cs="Simplified Arabic"/>
                <w:w w:val="80"/>
                <w:sz w:val="24"/>
                <w:szCs w:val="24"/>
                <w:rtl/>
              </w:rPr>
              <w:t>ك</w:t>
            </w:r>
          </w:p>
        </w:tc>
        <w:tc>
          <w:tcPr>
            <w:tcW w:w="348" w:type="pct"/>
            <w:vAlign w:val="center"/>
          </w:tcPr>
          <w:p w14:paraId="385037B6"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74</w:t>
            </w:r>
          </w:p>
        </w:tc>
        <w:tc>
          <w:tcPr>
            <w:tcW w:w="350" w:type="pct"/>
            <w:vAlign w:val="center"/>
          </w:tcPr>
          <w:p w14:paraId="78762272"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36</w:t>
            </w:r>
          </w:p>
        </w:tc>
        <w:tc>
          <w:tcPr>
            <w:tcW w:w="350" w:type="pct"/>
            <w:vAlign w:val="center"/>
          </w:tcPr>
          <w:p w14:paraId="67146DBE"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7</w:t>
            </w:r>
          </w:p>
        </w:tc>
        <w:tc>
          <w:tcPr>
            <w:tcW w:w="350" w:type="pct"/>
            <w:vAlign w:val="center"/>
          </w:tcPr>
          <w:p w14:paraId="15C2F575"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2</w:t>
            </w:r>
          </w:p>
        </w:tc>
        <w:tc>
          <w:tcPr>
            <w:tcW w:w="368" w:type="pct"/>
            <w:vAlign w:val="center"/>
          </w:tcPr>
          <w:p w14:paraId="734F3E67"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2</w:t>
            </w:r>
          </w:p>
        </w:tc>
        <w:tc>
          <w:tcPr>
            <w:tcW w:w="354" w:type="pct"/>
            <w:gridSpan w:val="2"/>
            <w:vMerge w:val="restart"/>
            <w:vAlign w:val="center"/>
          </w:tcPr>
          <w:p w14:paraId="4219D866" w14:textId="77777777" w:rsidR="007B09A5" w:rsidRPr="00D30D77" w:rsidRDefault="007B09A5" w:rsidP="00D30D77">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4.47</w:t>
            </w:r>
          </w:p>
        </w:tc>
        <w:tc>
          <w:tcPr>
            <w:tcW w:w="372" w:type="pct"/>
            <w:gridSpan w:val="2"/>
            <w:vMerge w:val="restart"/>
            <w:vAlign w:val="center"/>
          </w:tcPr>
          <w:p w14:paraId="748F98F1" w14:textId="77777777" w:rsidR="007B09A5" w:rsidRPr="00D30D77" w:rsidRDefault="007B09A5" w:rsidP="00D30D77">
            <w:pPr>
              <w:autoSpaceDE w:val="0"/>
              <w:autoSpaceDN w:val="0"/>
              <w:adjustRightInd w:val="0"/>
              <w:spacing w:after="0" w:line="192" w:lineRule="auto"/>
              <w:ind w:left="60" w:right="60"/>
              <w:jc w:val="center"/>
              <w:rPr>
                <w:rFonts w:ascii="Times New Roman" w:hAnsi="Times New Roman" w:cs="Simplified Arabic"/>
                <w:color w:val="000000"/>
                <w:w w:val="80"/>
                <w:sz w:val="24"/>
                <w:szCs w:val="24"/>
                <w:rtl/>
              </w:rPr>
            </w:pPr>
            <w:r w:rsidRPr="00D30D77">
              <w:rPr>
                <w:rFonts w:ascii="Times New Roman" w:hAnsi="Times New Roman" w:cs="Simplified Arabic"/>
                <w:color w:val="000000"/>
                <w:w w:val="80"/>
                <w:sz w:val="24"/>
                <w:szCs w:val="24"/>
              </w:rPr>
              <w:t>.817</w:t>
            </w:r>
          </w:p>
        </w:tc>
        <w:tc>
          <w:tcPr>
            <w:tcW w:w="351" w:type="pct"/>
            <w:gridSpan w:val="2"/>
            <w:vMerge w:val="restart"/>
            <w:vAlign w:val="center"/>
          </w:tcPr>
          <w:p w14:paraId="43EB583A" w14:textId="77777777" w:rsidR="007B09A5" w:rsidRPr="00D30D77" w:rsidRDefault="007B09A5" w:rsidP="00D30D77">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2</w:t>
            </w:r>
          </w:p>
        </w:tc>
        <w:tc>
          <w:tcPr>
            <w:tcW w:w="412" w:type="pct"/>
            <w:vMerge w:val="restart"/>
            <w:vAlign w:val="center"/>
          </w:tcPr>
          <w:p w14:paraId="36A47A85" w14:textId="77777777" w:rsidR="007B09A5" w:rsidRPr="00D30D77" w:rsidRDefault="007B09A5" w:rsidP="00D30D77">
            <w:pPr>
              <w:autoSpaceDE w:val="0"/>
              <w:autoSpaceDN w:val="0"/>
              <w:adjustRightInd w:val="0"/>
              <w:spacing w:after="0" w:line="192" w:lineRule="auto"/>
              <w:ind w:left="60" w:right="60"/>
              <w:jc w:val="center"/>
              <w:rPr>
                <w:rFonts w:ascii="Times New Roman" w:hAnsi="Times New Roman" w:cs="Simplified Arabic"/>
                <w:color w:val="000000"/>
                <w:w w:val="80"/>
                <w:sz w:val="24"/>
                <w:szCs w:val="24"/>
                <w:rtl/>
                <w:lang w:bidi="ar-EG"/>
              </w:rPr>
            </w:pPr>
            <w:r w:rsidRPr="00D30D77">
              <w:rPr>
                <w:rFonts w:ascii="Times New Roman" w:hAnsi="Times New Roman" w:cs="Simplified Arabic"/>
                <w:color w:val="000000"/>
                <w:w w:val="80"/>
                <w:sz w:val="24"/>
                <w:szCs w:val="24"/>
                <w:rtl/>
                <w:lang w:bidi="ar-EG"/>
              </w:rPr>
              <w:t>عالية جدا</w:t>
            </w:r>
          </w:p>
        </w:tc>
      </w:tr>
      <w:tr w:rsidR="007B09A5" w:rsidRPr="00D30D77" w14:paraId="1F83D5DB" w14:textId="77777777" w:rsidTr="00652E10">
        <w:tc>
          <w:tcPr>
            <w:tcW w:w="154" w:type="pct"/>
            <w:vMerge/>
            <w:vAlign w:val="center"/>
          </w:tcPr>
          <w:p w14:paraId="2BAE0710" w14:textId="77777777" w:rsidR="007B09A5" w:rsidRPr="00D30D77" w:rsidRDefault="007B09A5" w:rsidP="00D30D77">
            <w:pPr>
              <w:spacing w:after="0" w:line="192" w:lineRule="auto"/>
              <w:jc w:val="center"/>
              <w:rPr>
                <w:rFonts w:ascii="Times New Roman" w:hAnsi="Times New Roman" w:cs="Simplified Arabic"/>
                <w:w w:val="80"/>
                <w:sz w:val="24"/>
                <w:szCs w:val="24"/>
                <w:rtl/>
              </w:rPr>
            </w:pPr>
          </w:p>
        </w:tc>
        <w:tc>
          <w:tcPr>
            <w:tcW w:w="1466" w:type="pct"/>
            <w:vMerge/>
            <w:vAlign w:val="center"/>
          </w:tcPr>
          <w:p w14:paraId="4E51BB71" w14:textId="77777777" w:rsidR="007B09A5" w:rsidRPr="00D30D77" w:rsidRDefault="007B09A5" w:rsidP="00D30D77">
            <w:pPr>
              <w:spacing w:after="0" w:line="192" w:lineRule="auto"/>
              <w:jc w:val="center"/>
              <w:rPr>
                <w:rFonts w:ascii="Times New Roman" w:hAnsi="Times New Roman" w:cs="Simplified Arabic"/>
                <w:w w:val="80"/>
                <w:sz w:val="24"/>
                <w:szCs w:val="24"/>
                <w:rtl/>
              </w:rPr>
            </w:pPr>
          </w:p>
        </w:tc>
        <w:tc>
          <w:tcPr>
            <w:tcW w:w="125" w:type="pct"/>
            <w:shd w:val="clear" w:color="auto" w:fill="D9D9D9" w:themeFill="background1" w:themeFillShade="D9"/>
            <w:vAlign w:val="center"/>
          </w:tcPr>
          <w:p w14:paraId="3090B498" w14:textId="77777777" w:rsidR="007B09A5" w:rsidRPr="00D30D77" w:rsidRDefault="007B09A5" w:rsidP="00D30D77">
            <w:pPr>
              <w:spacing w:after="0" w:line="192" w:lineRule="auto"/>
              <w:jc w:val="center"/>
              <w:rPr>
                <w:rFonts w:ascii="Times New Roman" w:hAnsi="Times New Roman" w:cs="Simplified Arabic"/>
                <w:w w:val="80"/>
                <w:sz w:val="24"/>
                <w:szCs w:val="24"/>
              </w:rPr>
            </w:pPr>
            <w:r w:rsidRPr="00D30D77">
              <w:rPr>
                <w:rFonts w:ascii="Times New Roman" w:hAnsi="Times New Roman" w:cs="Simplified Arabic"/>
                <w:w w:val="80"/>
                <w:sz w:val="24"/>
                <w:szCs w:val="24"/>
                <w:rtl/>
              </w:rPr>
              <w:t>%</w:t>
            </w:r>
          </w:p>
        </w:tc>
        <w:tc>
          <w:tcPr>
            <w:tcW w:w="348" w:type="pct"/>
            <w:vAlign w:val="center"/>
          </w:tcPr>
          <w:p w14:paraId="3A6CFD31"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61.2</w:t>
            </w:r>
          </w:p>
        </w:tc>
        <w:tc>
          <w:tcPr>
            <w:tcW w:w="350" w:type="pct"/>
            <w:vAlign w:val="center"/>
          </w:tcPr>
          <w:p w14:paraId="023A0FB4"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29.8</w:t>
            </w:r>
          </w:p>
        </w:tc>
        <w:tc>
          <w:tcPr>
            <w:tcW w:w="350" w:type="pct"/>
            <w:vAlign w:val="center"/>
          </w:tcPr>
          <w:p w14:paraId="08792A23"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5.8</w:t>
            </w:r>
          </w:p>
        </w:tc>
        <w:tc>
          <w:tcPr>
            <w:tcW w:w="350" w:type="pct"/>
            <w:vAlign w:val="center"/>
          </w:tcPr>
          <w:p w14:paraId="2B52279B"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1.7</w:t>
            </w:r>
          </w:p>
        </w:tc>
        <w:tc>
          <w:tcPr>
            <w:tcW w:w="368" w:type="pct"/>
            <w:vAlign w:val="center"/>
          </w:tcPr>
          <w:p w14:paraId="09C63A32"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1.7</w:t>
            </w:r>
          </w:p>
        </w:tc>
        <w:tc>
          <w:tcPr>
            <w:tcW w:w="354" w:type="pct"/>
            <w:gridSpan w:val="2"/>
            <w:vMerge/>
            <w:vAlign w:val="center"/>
          </w:tcPr>
          <w:p w14:paraId="14B3530A" w14:textId="77777777" w:rsidR="007B09A5" w:rsidRPr="00D30D77" w:rsidRDefault="007B09A5" w:rsidP="00D30D77">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p>
        </w:tc>
        <w:tc>
          <w:tcPr>
            <w:tcW w:w="372" w:type="pct"/>
            <w:gridSpan w:val="2"/>
            <w:vMerge/>
            <w:vAlign w:val="center"/>
          </w:tcPr>
          <w:p w14:paraId="3E8571AD" w14:textId="77777777" w:rsidR="007B09A5" w:rsidRPr="00D30D77" w:rsidRDefault="007B09A5" w:rsidP="00D30D77">
            <w:pPr>
              <w:spacing w:after="0" w:line="192" w:lineRule="auto"/>
              <w:jc w:val="center"/>
              <w:rPr>
                <w:rFonts w:ascii="Times New Roman" w:hAnsi="Times New Roman" w:cs="Simplified Arabic"/>
                <w:w w:val="80"/>
                <w:sz w:val="24"/>
                <w:szCs w:val="24"/>
              </w:rPr>
            </w:pPr>
          </w:p>
        </w:tc>
        <w:tc>
          <w:tcPr>
            <w:tcW w:w="351" w:type="pct"/>
            <w:gridSpan w:val="2"/>
            <w:vMerge/>
            <w:vAlign w:val="center"/>
          </w:tcPr>
          <w:p w14:paraId="2066BD2C" w14:textId="77777777" w:rsidR="007B09A5" w:rsidRPr="00D30D77" w:rsidRDefault="007B09A5" w:rsidP="00D30D77">
            <w:pPr>
              <w:spacing w:after="0" w:line="192" w:lineRule="auto"/>
              <w:jc w:val="center"/>
              <w:rPr>
                <w:rFonts w:ascii="Times New Roman" w:hAnsi="Times New Roman" w:cs="Simplified Arabic"/>
                <w:w w:val="80"/>
                <w:sz w:val="24"/>
                <w:szCs w:val="24"/>
                <w:rtl/>
              </w:rPr>
            </w:pPr>
          </w:p>
        </w:tc>
        <w:tc>
          <w:tcPr>
            <w:tcW w:w="412" w:type="pct"/>
            <w:vMerge/>
            <w:vAlign w:val="center"/>
          </w:tcPr>
          <w:p w14:paraId="20740F83" w14:textId="77777777" w:rsidR="007B09A5" w:rsidRPr="00D30D77" w:rsidRDefault="007B09A5" w:rsidP="00D30D77">
            <w:pPr>
              <w:spacing w:after="0" w:line="192" w:lineRule="auto"/>
              <w:jc w:val="center"/>
              <w:rPr>
                <w:rFonts w:ascii="Times New Roman" w:hAnsi="Times New Roman" w:cs="Simplified Arabic"/>
                <w:w w:val="80"/>
                <w:sz w:val="24"/>
                <w:szCs w:val="24"/>
                <w:rtl/>
              </w:rPr>
            </w:pPr>
          </w:p>
        </w:tc>
      </w:tr>
      <w:tr w:rsidR="007B09A5" w:rsidRPr="00D30D77" w14:paraId="2756BF9B" w14:textId="77777777" w:rsidTr="00652E10">
        <w:tc>
          <w:tcPr>
            <w:tcW w:w="3517" w:type="pct"/>
            <w:gridSpan w:val="9"/>
            <w:shd w:val="clear" w:color="auto" w:fill="D9D9D9" w:themeFill="background1" w:themeFillShade="D9"/>
            <w:vAlign w:val="center"/>
          </w:tcPr>
          <w:p w14:paraId="1FAFEE0E" w14:textId="77777777" w:rsidR="007B09A5" w:rsidRPr="00D30D77" w:rsidRDefault="007B09A5" w:rsidP="00D30D77">
            <w:pPr>
              <w:spacing w:after="0" w:line="192" w:lineRule="auto"/>
              <w:jc w:val="center"/>
              <w:rPr>
                <w:rFonts w:ascii="Times New Roman" w:hAnsi="Times New Roman" w:cs="Simplified Arabic"/>
                <w:w w:val="80"/>
                <w:sz w:val="24"/>
                <w:szCs w:val="24"/>
                <w:rtl/>
                <w:lang w:bidi="ar-EG"/>
              </w:rPr>
            </w:pPr>
            <w:r w:rsidRPr="00D30D77">
              <w:rPr>
                <w:rFonts w:ascii="Times New Roman" w:hAnsi="Times New Roman" w:cs="Simplified Arabic" w:hint="cs"/>
                <w:w w:val="80"/>
                <w:sz w:val="24"/>
                <w:szCs w:val="24"/>
                <w:rtl/>
              </w:rPr>
              <w:t>المتوسط العام</w:t>
            </w:r>
          </w:p>
        </w:tc>
        <w:tc>
          <w:tcPr>
            <w:tcW w:w="356" w:type="pct"/>
            <w:gridSpan w:val="2"/>
            <w:shd w:val="clear" w:color="auto" w:fill="D9D9D9" w:themeFill="background1" w:themeFillShade="D9"/>
            <w:vAlign w:val="center"/>
          </w:tcPr>
          <w:p w14:paraId="3B4C4B1B" w14:textId="77777777" w:rsidR="007B09A5" w:rsidRPr="00D30D77" w:rsidRDefault="007B09A5" w:rsidP="00D30D77">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4.23</w:t>
            </w:r>
          </w:p>
        </w:tc>
        <w:tc>
          <w:tcPr>
            <w:tcW w:w="367" w:type="pct"/>
            <w:gridSpan w:val="2"/>
            <w:shd w:val="clear" w:color="auto" w:fill="D9D9D9" w:themeFill="background1" w:themeFillShade="D9"/>
            <w:vAlign w:val="center"/>
          </w:tcPr>
          <w:p w14:paraId="78EA113D" w14:textId="77777777" w:rsidR="007B09A5" w:rsidRPr="00D30D77" w:rsidRDefault="007B09A5" w:rsidP="00D30D77">
            <w:pPr>
              <w:autoSpaceDE w:val="0"/>
              <w:autoSpaceDN w:val="0"/>
              <w:adjustRightInd w:val="0"/>
              <w:spacing w:after="0" w:line="192" w:lineRule="auto"/>
              <w:ind w:left="60" w:right="60"/>
              <w:jc w:val="center"/>
              <w:rPr>
                <w:rFonts w:ascii="Times New Roman" w:hAnsi="Times New Roman" w:cs="Simplified Arabic"/>
                <w:color w:val="000000"/>
                <w:w w:val="80"/>
                <w:sz w:val="24"/>
                <w:szCs w:val="24"/>
                <w:rtl/>
              </w:rPr>
            </w:pPr>
            <w:r w:rsidRPr="00D30D77">
              <w:rPr>
                <w:rFonts w:ascii="Times New Roman" w:hAnsi="Times New Roman" w:cs="Simplified Arabic"/>
                <w:color w:val="000000"/>
                <w:w w:val="80"/>
                <w:sz w:val="24"/>
                <w:szCs w:val="24"/>
              </w:rPr>
              <w:t>.789</w:t>
            </w:r>
          </w:p>
        </w:tc>
        <w:tc>
          <w:tcPr>
            <w:tcW w:w="760" w:type="pct"/>
            <w:gridSpan w:val="2"/>
            <w:shd w:val="clear" w:color="auto" w:fill="D9D9D9" w:themeFill="background1" w:themeFillShade="D9"/>
            <w:vAlign w:val="center"/>
          </w:tcPr>
          <w:p w14:paraId="46A44779" w14:textId="77777777" w:rsidR="007B09A5" w:rsidRPr="00D30D77" w:rsidRDefault="007B09A5" w:rsidP="00D30D77">
            <w:pPr>
              <w:spacing w:after="0" w:line="192" w:lineRule="auto"/>
              <w:jc w:val="center"/>
              <w:rPr>
                <w:rFonts w:ascii="Times New Roman" w:hAnsi="Times New Roman" w:cs="Simplified Arabic"/>
                <w:w w:val="80"/>
                <w:sz w:val="24"/>
                <w:szCs w:val="24"/>
                <w:rtl/>
                <w:lang w:bidi="ar-EG"/>
              </w:rPr>
            </w:pPr>
            <w:r w:rsidRPr="00D30D77">
              <w:rPr>
                <w:rFonts w:ascii="Times New Roman" w:hAnsi="Times New Roman" w:cs="Simplified Arabic"/>
                <w:w w:val="80"/>
                <w:sz w:val="24"/>
                <w:szCs w:val="24"/>
                <w:rtl/>
                <w:lang w:bidi="ar-EG"/>
              </w:rPr>
              <w:t>عالية</w:t>
            </w:r>
            <w:r w:rsidRPr="00D30D77">
              <w:rPr>
                <w:rFonts w:ascii="Times New Roman" w:hAnsi="Times New Roman" w:cs="Simplified Arabic" w:hint="cs"/>
                <w:w w:val="80"/>
                <w:sz w:val="24"/>
                <w:szCs w:val="24"/>
                <w:rtl/>
                <w:lang w:bidi="ar-EG"/>
              </w:rPr>
              <w:t xml:space="preserve"> جدا</w:t>
            </w:r>
          </w:p>
        </w:tc>
      </w:tr>
    </w:tbl>
    <w:p w14:paraId="3D87898B" w14:textId="77777777" w:rsidR="007B09A5" w:rsidRPr="007F2FF1" w:rsidRDefault="007B09A5" w:rsidP="007F2FF1">
      <w:pPr>
        <w:pStyle w:val="a0"/>
        <w:spacing w:before="120" w:after="120"/>
        <w:ind w:hanging="2"/>
        <w:rPr>
          <w:rFonts w:ascii="Times New Roman" w:hAnsi="Times New Roman" w:cs="Simplified Arabic"/>
          <w:sz w:val="24"/>
          <w:szCs w:val="28"/>
          <w:rtl/>
        </w:rPr>
      </w:pPr>
      <w:r w:rsidRPr="007F2FF1">
        <w:rPr>
          <w:rFonts w:ascii="Times New Roman" w:eastAsia="Calibri" w:hAnsi="Times New Roman" w:cs="Simplified Arabic"/>
          <w:noProof/>
          <w:sz w:val="24"/>
          <w:szCs w:val="28"/>
          <w:rtl/>
          <w:lang w:val="ar-SA"/>
        </w:rPr>
        <w:drawing>
          <wp:inline distT="0" distB="0" distL="0" distR="0" wp14:anchorId="77FB1553" wp14:editId="53A67C5F">
            <wp:extent cx="5724553" cy="2760345"/>
            <wp:effectExtent l="0" t="0" r="9525" b="1905"/>
            <wp:docPr id="23" name="مخطط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13B46A1F" w14:textId="77777777" w:rsidR="007B09A5" w:rsidRDefault="007B09A5" w:rsidP="00E32D0F">
      <w:pPr>
        <w:pStyle w:val="a8"/>
        <w:rPr>
          <w:rtl/>
        </w:rPr>
      </w:pPr>
      <w:bookmarkStart w:id="262" w:name="_Toc227759142"/>
      <w:bookmarkStart w:id="263" w:name="_Toc227769238"/>
      <w:r w:rsidRPr="007F2FF1">
        <w:rPr>
          <w:rFonts w:hint="cs"/>
          <w:rtl/>
        </w:rPr>
        <w:t xml:space="preserve">الشكل رقم (4-9) يوضح </w:t>
      </w:r>
      <w:r w:rsidRPr="007F2FF1">
        <w:rPr>
          <w:rtl/>
        </w:rPr>
        <w:t>المتوسطات الحسابية لاستجابات أفراد العينة حول البعد الثاني: الرفض / التجاهل / التبليغ</w:t>
      </w:r>
      <w:bookmarkEnd w:id="262"/>
      <w:bookmarkEnd w:id="263"/>
    </w:p>
    <w:p w14:paraId="260877DB" w14:textId="77777777" w:rsidR="00BE2503" w:rsidRDefault="00BE2503" w:rsidP="00BE2503">
      <w:pPr>
        <w:pStyle w:val="00000"/>
        <w:rPr>
          <w:rtl/>
        </w:rPr>
      </w:pPr>
    </w:p>
    <w:p w14:paraId="0B57EBD3" w14:textId="77777777" w:rsidR="007B09A5" w:rsidRPr="007F2FF1" w:rsidRDefault="007B09A5" w:rsidP="007E2C12">
      <w:pPr>
        <w:pStyle w:val="00000"/>
        <w:rPr>
          <w:rtl/>
        </w:rPr>
      </w:pPr>
      <w:r w:rsidRPr="007E2C12">
        <w:rPr>
          <w:b/>
          <w:bCs/>
          <w:rtl/>
        </w:rPr>
        <w:t xml:space="preserve">يتبين من الجدول </w:t>
      </w:r>
      <w:r w:rsidRPr="007E2C12">
        <w:rPr>
          <w:rFonts w:hint="cs"/>
          <w:b/>
          <w:bCs/>
          <w:rtl/>
        </w:rPr>
        <w:t>السابق</w:t>
      </w:r>
      <w:r w:rsidRPr="007F2FF1">
        <w:rPr>
          <w:rFonts w:hint="cs"/>
          <w:rtl/>
        </w:rPr>
        <w:t>:</w:t>
      </w:r>
      <w:r w:rsidRPr="007F2FF1">
        <w:rPr>
          <w:rtl/>
        </w:rPr>
        <w:t xml:space="preserve"> أن</w:t>
      </w:r>
      <w:r w:rsidRPr="007F2FF1">
        <w:rPr>
          <w:rFonts w:hint="cs"/>
          <w:rtl/>
        </w:rPr>
        <w:t xml:space="preserve"> المتوسط العام</w:t>
      </w:r>
      <w:r w:rsidRPr="007F2FF1">
        <w:rPr>
          <w:rtl/>
        </w:rPr>
        <w:t xml:space="preserve"> </w:t>
      </w:r>
      <w:r w:rsidRPr="007F2FF1">
        <w:rPr>
          <w:rFonts w:hint="cs"/>
          <w:rtl/>
        </w:rPr>
        <w:t>للبعد الثاني:</w:t>
      </w:r>
      <w:r w:rsidRPr="007F2FF1">
        <w:rPr>
          <w:rtl/>
        </w:rPr>
        <w:t xml:space="preserve"> الرفض / التجاهل / التبليغ</w:t>
      </w:r>
      <w:r w:rsidRPr="007F2FF1">
        <w:rPr>
          <w:rFonts w:hint="cs"/>
          <w:rtl/>
        </w:rPr>
        <w:t>، جاء</w:t>
      </w:r>
      <w:r w:rsidRPr="007F2FF1">
        <w:rPr>
          <w:rtl/>
        </w:rPr>
        <w:t xml:space="preserve"> بمتوسط حسابي قدره </w:t>
      </w:r>
      <w:r w:rsidRPr="007F2FF1">
        <w:rPr>
          <w:rFonts w:hint="cs"/>
          <w:rtl/>
        </w:rPr>
        <w:t>(</w:t>
      </w:r>
      <w:r w:rsidRPr="007F2FF1">
        <w:t>4.23</w:t>
      </w:r>
      <w:r w:rsidRPr="007F2FF1">
        <w:rPr>
          <w:rFonts w:hint="cs"/>
          <w:rtl/>
        </w:rPr>
        <w:t>)</w:t>
      </w:r>
      <w:r w:rsidRPr="007F2FF1">
        <w:rPr>
          <w:rtl/>
        </w:rPr>
        <w:t xml:space="preserve"> وانحراف معياري </w:t>
      </w:r>
      <w:r w:rsidRPr="007F2FF1">
        <w:rPr>
          <w:rFonts w:hint="cs"/>
          <w:rtl/>
        </w:rPr>
        <w:t>(</w:t>
      </w:r>
      <w:r w:rsidRPr="007F2FF1">
        <w:t>.789</w:t>
      </w:r>
      <w:r w:rsidRPr="007F2FF1">
        <w:rPr>
          <w:rFonts w:hint="cs"/>
          <w:rtl/>
        </w:rPr>
        <w:t>) و</w:t>
      </w:r>
      <w:r w:rsidRPr="007F2FF1">
        <w:rPr>
          <w:rtl/>
        </w:rPr>
        <w:t>بدرجة استجابة (عالية جدا)،</w:t>
      </w:r>
      <w:r w:rsidRPr="007F2FF1">
        <w:rPr>
          <w:rFonts w:hint="cs"/>
          <w:rtl/>
        </w:rPr>
        <w:t xml:space="preserve"> </w:t>
      </w:r>
      <w:r w:rsidRPr="007F2FF1">
        <w:rPr>
          <w:rtl/>
        </w:rPr>
        <w:t xml:space="preserve">وجاء في الترتيب الأول </w:t>
      </w:r>
      <w:r w:rsidRPr="007F2FF1">
        <w:rPr>
          <w:rFonts w:hint="cs"/>
          <w:rtl/>
        </w:rPr>
        <w:t>العبارة</w:t>
      </w:r>
      <w:r w:rsidRPr="007F2FF1">
        <w:rPr>
          <w:rtl/>
        </w:rPr>
        <w:t xml:space="preserve"> رقم (</w:t>
      </w:r>
      <w:r w:rsidRPr="007F2FF1">
        <w:t>34</w:t>
      </w:r>
      <w:r w:rsidRPr="007F2FF1">
        <w:rPr>
          <w:rtl/>
        </w:rPr>
        <w:t>) (أشعر بالحذر عند التعامل مع طلبات المساعدة عبر الإنترنت) بمتوسط حسابي (</w:t>
      </w:r>
      <w:r w:rsidRPr="007F2FF1">
        <w:t>4.50</w:t>
      </w:r>
      <w:r w:rsidRPr="007F2FF1">
        <w:rPr>
          <w:rtl/>
        </w:rPr>
        <w:t>) وانحراف معياري (</w:t>
      </w:r>
      <w:r w:rsidRPr="007F2FF1">
        <w:t>.787</w:t>
      </w:r>
      <w:r w:rsidRPr="007F2FF1">
        <w:rPr>
          <w:rtl/>
        </w:rPr>
        <w:t xml:space="preserve">) وبدرجة استجابة (عالية جدا)، وجاء في الترتيب الثاني </w:t>
      </w:r>
      <w:r w:rsidRPr="007F2FF1">
        <w:rPr>
          <w:rFonts w:hint="cs"/>
          <w:rtl/>
        </w:rPr>
        <w:t>العبارة</w:t>
      </w:r>
      <w:r w:rsidRPr="007F2FF1">
        <w:rPr>
          <w:rtl/>
        </w:rPr>
        <w:t xml:space="preserve"> رقم (</w:t>
      </w:r>
      <w:r w:rsidRPr="007F2FF1">
        <w:t>35</w:t>
      </w:r>
      <w:r w:rsidRPr="007F2FF1">
        <w:rPr>
          <w:rtl/>
        </w:rPr>
        <w:t>) (أعتقد أن تجاهل هذه المنشورات قد يحد من انتشارها) بمتوسط حسابي (</w:t>
      </w:r>
      <w:r w:rsidRPr="007F2FF1">
        <w:t>4.47</w:t>
      </w:r>
      <w:r w:rsidRPr="007F2FF1">
        <w:rPr>
          <w:rtl/>
        </w:rPr>
        <w:t>) وانحراف معياري (</w:t>
      </w:r>
      <w:r w:rsidRPr="007F2FF1">
        <w:t>.817</w:t>
      </w:r>
      <w:r w:rsidRPr="007F2FF1">
        <w:rPr>
          <w:rtl/>
        </w:rPr>
        <w:t xml:space="preserve">) وبدرجة استجابة (عالية جدا)، ويليه في الترتيب الأخير </w:t>
      </w:r>
      <w:r w:rsidRPr="007F2FF1">
        <w:rPr>
          <w:rFonts w:hint="cs"/>
          <w:rtl/>
        </w:rPr>
        <w:t>العبارة</w:t>
      </w:r>
      <w:r w:rsidRPr="007F2FF1">
        <w:rPr>
          <w:rtl/>
        </w:rPr>
        <w:t xml:space="preserve"> رقم (</w:t>
      </w:r>
      <w:r w:rsidRPr="007F2FF1">
        <w:t>33</w:t>
      </w:r>
      <w:r w:rsidRPr="007F2FF1">
        <w:rPr>
          <w:rtl/>
        </w:rPr>
        <w:t>) (قد أقوم بالإبلاغ عن بعض المنشورات التي أعتقد أنها احتيالية) بمتوسط حسابي (</w:t>
      </w:r>
      <w:r w:rsidRPr="007F2FF1">
        <w:t>3.67</w:t>
      </w:r>
      <w:r w:rsidRPr="007F2FF1">
        <w:rPr>
          <w:rtl/>
        </w:rPr>
        <w:t>) وانحراف معياري (</w:t>
      </w:r>
      <w:r w:rsidRPr="007F2FF1">
        <w:t>1.068</w:t>
      </w:r>
      <w:r w:rsidRPr="007F2FF1">
        <w:rPr>
          <w:rtl/>
        </w:rPr>
        <w:t xml:space="preserve">) وبدرجة استجابة (عالية)، بينما تراوحت الانحرافات المعيارية لعبارات </w:t>
      </w:r>
      <w:r w:rsidRPr="007F2FF1">
        <w:rPr>
          <w:rFonts w:hint="cs"/>
          <w:rtl/>
        </w:rPr>
        <w:t>البعد الثاني</w:t>
      </w:r>
      <w:r w:rsidRPr="007F2FF1">
        <w:rPr>
          <w:rtl/>
        </w:rPr>
        <w:t xml:space="preserve"> بين </w:t>
      </w:r>
      <w:r w:rsidRPr="007F2FF1">
        <w:rPr>
          <w:rFonts w:hint="cs"/>
          <w:rtl/>
        </w:rPr>
        <w:t>(</w:t>
      </w:r>
      <w:r w:rsidRPr="007F2FF1">
        <w:t>1.068 – .787</w:t>
      </w:r>
      <w:r w:rsidRPr="007F2FF1">
        <w:rPr>
          <w:rFonts w:hint="cs"/>
          <w:rtl/>
        </w:rPr>
        <w:t xml:space="preserve">) </w:t>
      </w:r>
      <w:r w:rsidRPr="007F2FF1">
        <w:rPr>
          <w:rtl/>
        </w:rPr>
        <w:t xml:space="preserve">وهي قيم </w:t>
      </w:r>
      <w:r w:rsidRPr="007F2FF1">
        <w:rPr>
          <w:rFonts w:hint="cs"/>
          <w:rtl/>
        </w:rPr>
        <w:t>مرتفعة</w:t>
      </w:r>
      <w:r w:rsidRPr="007F2FF1">
        <w:rPr>
          <w:rtl/>
        </w:rPr>
        <w:t xml:space="preserve"> مما يدل على </w:t>
      </w:r>
      <w:r w:rsidRPr="007F2FF1">
        <w:rPr>
          <w:rFonts w:hint="cs"/>
          <w:rtl/>
        </w:rPr>
        <w:t>تباين</w:t>
      </w:r>
      <w:r w:rsidRPr="007F2FF1">
        <w:rPr>
          <w:rtl/>
        </w:rPr>
        <w:t xml:space="preserve"> آراء أفراد عينة </w:t>
      </w:r>
      <w:r w:rsidRPr="007F2FF1">
        <w:rPr>
          <w:rFonts w:hint="cs"/>
          <w:rtl/>
        </w:rPr>
        <w:t>الدراسة</w:t>
      </w:r>
      <w:r w:rsidRPr="007F2FF1">
        <w:rPr>
          <w:rtl/>
        </w:rPr>
        <w:t xml:space="preserve"> نحو تلك العبارات.</w:t>
      </w:r>
    </w:p>
    <w:p w14:paraId="46FEB8D8" w14:textId="77777777" w:rsidR="007B09A5" w:rsidRPr="007F2FF1" w:rsidRDefault="007B09A5" w:rsidP="007E2C12">
      <w:pPr>
        <w:pStyle w:val="00000"/>
      </w:pPr>
      <w:r w:rsidRPr="007F2FF1">
        <w:rPr>
          <w:rtl/>
        </w:rPr>
        <w:t>أما فيما يتعلق ببُعد الرفض / التجاهل / التبليغ، فيمكن عزو نتائجه إلى تنامي وعي الأفراد بالمخاطر المرتبطة بمحتوى التسول الإلكتروني، خاصة في ظل انتشار نماذج غير موثوقة أو مضللة</w:t>
      </w:r>
      <w:r w:rsidRPr="007F2FF1">
        <w:rPr>
          <w:rFonts w:hint="cs"/>
          <w:rtl/>
        </w:rPr>
        <w:t>،</w:t>
      </w:r>
      <w:r w:rsidRPr="007F2FF1">
        <w:rPr>
          <w:rtl/>
        </w:rPr>
        <w:t xml:space="preserve"> إذ أصبح المستخدم أكثر ميلًا إلى اتخاذ مواقف دفاعية، مثل تجاهل المحتوى أو رفضه أو حتى الإبلاغ عنه، كنوع من الحماية الذاتية وتقليل التعرض للاستغلال</w:t>
      </w:r>
      <w:r w:rsidRPr="007F2FF1">
        <w:rPr>
          <w:rFonts w:hint="cs"/>
          <w:rtl/>
        </w:rPr>
        <w:t>،</w:t>
      </w:r>
      <w:r w:rsidRPr="007F2FF1">
        <w:rPr>
          <w:rtl/>
        </w:rPr>
        <w:t xml:space="preserve"> كما أن تكرار التعرض لمثل هذه الرسائل قد يسهم في بناء اتجاهات سلبية تجاهها، مما يعزز من هذا النمط السلوكي</w:t>
      </w:r>
      <w:r w:rsidRPr="007F2FF1">
        <w:t>.</w:t>
      </w:r>
    </w:p>
    <w:p w14:paraId="35062357" w14:textId="77777777" w:rsidR="007B09A5" w:rsidRPr="007F2FF1" w:rsidRDefault="007B09A5" w:rsidP="007E2C12">
      <w:pPr>
        <w:pStyle w:val="00000"/>
      </w:pPr>
      <w:r w:rsidRPr="007F2FF1">
        <w:rPr>
          <w:rtl/>
        </w:rPr>
        <w:t>وفي سياق متصل، يعكس هذا البُعد أيضًا نوعًا من المسؤولية الرقمية، حيث لا يقتصر دور المستخدم على تجنب التفاعل، بل يمتد إلى اتخاذ إجراءات تهدف إلى الحد من انتشار هذا النوع من المحتوى، مثل التبليغ عنه</w:t>
      </w:r>
      <w:r w:rsidRPr="007F2FF1">
        <w:rPr>
          <w:rFonts w:hint="cs"/>
          <w:rtl/>
        </w:rPr>
        <w:t>،</w:t>
      </w:r>
      <w:r w:rsidRPr="007F2FF1">
        <w:rPr>
          <w:rtl/>
        </w:rPr>
        <w:t xml:space="preserve"> ويشير ذلك إلى تطور دور المستخدم من متلقٍ إلى فاعل مشارك في ضبط البيئة الرقمية</w:t>
      </w:r>
      <w:r w:rsidRPr="007F2FF1">
        <w:rPr>
          <w:rFonts w:hint="cs"/>
          <w:rtl/>
        </w:rPr>
        <w:t>،</w:t>
      </w:r>
      <w:r w:rsidRPr="007F2FF1">
        <w:rPr>
          <w:rtl/>
          <w:lang w:bidi="ar-SA"/>
        </w:rPr>
        <w:t xml:space="preserve"> ومع ذلك</w:t>
      </w:r>
      <w:r w:rsidRPr="007F2FF1">
        <w:rPr>
          <w:rFonts w:hint="cs"/>
          <w:rtl/>
          <w:lang w:bidi="ar-SA"/>
        </w:rPr>
        <w:t xml:space="preserve"> </w:t>
      </w:r>
      <w:r w:rsidRPr="007F2FF1">
        <w:rPr>
          <w:rtl/>
          <w:lang w:bidi="ar-SA"/>
        </w:rPr>
        <w:t>قد يتداخل هذا السلوك أحيانًا مع أحكام عامة قد لا تميز بدقة بين الحالات الحقيقية وغير الحقيقية، وهو ما يطرح إشكالية التوازن بين الحذر والإنصاف</w:t>
      </w:r>
      <w:r w:rsidRPr="007F2FF1">
        <w:t>.</w:t>
      </w:r>
    </w:p>
    <w:p w14:paraId="47869786" w14:textId="77777777" w:rsidR="007B09A5" w:rsidRPr="007F2FF1" w:rsidRDefault="007B09A5" w:rsidP="007F2FF1">
      <w:pPr>
        <w:pStyle w:val="ListParagraph"/>
        <w:numPr>
          <w:ilvl w:val="0"/>
          <w:numId w:val="56"/>
        </w:numPr>
        <w:spacing w:before="120" w:after="120" w:line="240" w:lineRule="auto"/>
        <w:ind w:left="403"/>
        <w:contextualSpacing w:val="0"/>
        <w:jc w:val="both"/>
        <w:rPr>
          <w:rFonts w:ascii="Times New Roman" w:hAnsi="Times New Roman" w:cs="Simplified Arabic"/>
          <w:b/>
          <w:bCs/>
          <w:sz w:val="24"/>
          <w:szCs w:val="28"/>
          <w:lang w:bidi="ar-EG"/>
        </w:rPr>
      </w:pPr>
      <w:r w:rsidRPr="007F2FF1">
        <w:rPr>
          <w:rFonts w:ascii="Times New Roman" w:hAnsi="Times New Roman" w:cs="Simplified Arabic" w:hint="cs"/>
          <w:b/>
          <w:bCs/>
          <w:sz w:val="24"/>
          <w:szCs w:val="28"/>
          <w:rtl/>
        </w:rPr>
        <w:t>البعد الثالث:</w:t>
      </w:r>
      <w:r w:rsidRPr="007F2FF1">
        <w:rPr>
          <w:rFonts w:ascii="Times New Roman" w:hAnsi="Times New Roman" w:cs="Simplified Arabic"/>
          <w:sz w:val="24"/>
          <w:szCs w:val="28"/>
          <w:rtl/>
        </w:rPr>
        <w:t xml:space="preserve"> </w:t>
      </w:r>
      <w:r w:rsidRPr="007F2FF1">
        <w:rPr>
          <w:rFonts w:ascii="Times New Roman" w:hAnsi="Times New Roman" w:cs="Simplified Arabic"/>
          <w:b/>
          <w:bCs/>
          <w:sz w:val="24"/>
          <w:szCs w:val="28"/>
          <w:rtl/>
          <w:lang w:bidi="ar-EG"/>
        </w:rPr>
        <w:t>الثقة في المحتوى الإنساني الرقمي</w:t>
      </w:r>
    </w:p>
    <w:p w14:paraId="116FBE22" w14:textId="77777777" w:rsidR="007B09A5" w:rsidRDefault="007B09A5" w:rsidP="007E2C12">
      <w:pPr>
        <w:pStyle w:val="00000"/>
        <w:rPr>
          <w:noProof/>
          <w:rtl/>
        </w:rPr>
      </w:pPr>
      <w:r w:rsidRPr="007F2FF1">
        <w:rPr>
          <w:noProof/>
          <w:rtl/>
        </w:rPr>
        <w:t>تم حساب التكرارات والنسب المئوية والمتوسطات الحسابية والانحرافات المعيارية لعبارات البعد الثالث:</w:t>
      </w:r>
      <w:r w:rsidRPr="007F2FF1">
        <w:rPr>
          <w:rFonts w:hint="cs"/>
          <w:noProof/>
          <w:rtl/>
        </w:rPr>
        <w:t xml:space="preserve"> </w:t>
      </w:r>
      <w:r w:rsidRPr="007F2FF1">
        <w:rPr>
          <w:noProof/>
          <w:rtl/>
        </w:rPr>
        <w:t xml:space="preserve">الثقة في </w:t>
      </w:r>
      <w:r w:rsidRPr="007F2FF1">
        <w:rPr>
          <w:rtl/>
        </w:rPr>
        <w:t>المحتوى</w:t>
      </w:r>
      <w:r w:rsidRPr="007F2FF1">
        <w:rPr>
          <w:noProof/>
          <w:rtl/>
        </w:rPr>
        <w:t xml:space="preserve"> الإنساني الرقمي</w:t>
      </w:r>
      <w:r w:rsidRPr="007F2FF1">
        <w:rPr>
          <w:rFonts w:hint="cs"/>
          <w:noProof/>
          <w:rtl/>
        </w:rPr>
        <w:t>،</w:t>
      </w:r>
      <w:r w:rsidRPr="007F2FF1">
        <w:rPr>
          <w:noProof/>
          <w:rtl/>
        </w:rPr>
        <w:t xml:space="preserve"> ومن ثم ترتيب هذه العبارات تنازليًا حسب المتوسط الحسابي لكل عبارة، ويبين ذلك الجدول التالي: </w:t>
      </w:r>
    </w:p>
    <w:p w14:paraId="56E2E075" w14:textId="77777777" w:rsidR="00BE2503" w:rsidRDefault="00BE2503" w:rsidP="007E2C12">
      <w:pPr>
        <w:pStyle w:val="00000"/>
        <w:rPr>
          <w:noProof/>
          <w:rtl/>
        </w:rPr>
      </w:pPr>
    </w:p>
    <w:p w14:paraId="4FEF331B" w14:textId="77777777" w:rsidR="00BE2503" w:rsidRDefault="00BE2503" w:rsidP="007E2C12">
      <w:pPr>
        <w:pStyle w:val="00000"/>
        <w:rPr>
          <w:noProof/>
          <w:rtl/>
        </w:rPr>
      </w:pPr>
    </w:p>
    <w:p w14:paraId="06DDD8A6" w14:textId="3E06673E" w:rsidR="007B09A5" w:rsidRPr="007F2FF1" w:rsidRDefault="007B09A5" w:rsidP="00E32D0F">
      <w:pPr>
        <w:pStyle w:val="a8"/>
        <w:rPr>
          <w:rtl/>
        </w:rPr>
      </w:pPr>
      <w:bookmarkStart w:id="264" w:name="_Toc227759143"/>
      <w:bookmarkStart w:id="265" w:name="_Toc227769239"/>
      <w:r w:rsidRPr="007F2FF1">
        <w:rPr>
          <w:rFonts w:hint="cs"/>
          <w:rtl/>
        </w:rPr>
        <w:t>الجدول</w:t>
      </w:r>
      <w:r w:rsidRPr="007F2FF1">
        <w:rPr>
          <w:rtl/>
        </w:rPr>
        <w:t xml:space="preserve"> </w:t>
      </w:r>
      <w:r w:rsidRPr="007F2FF1">
        <w:rPr>
          <w:rFonts w:hint="cs"/>
          <w:rtl/>
        </w:rPr>
        <w:t>رقم</w:t>
      </w:r>
      <w:r w:rsidRPr="007F2FF1">
        <w:rPr>
          <w:rtl/>
        </w:rPr>
        <w:t xml:space="preserve"> (</w:t>
      </w:r>
      <w:r w:rsidRPr="007F2FF1">
        <w:rPr>
          <w:rFonts w:hint="cs"/>
          <w:rtl/>
        </w:rPr>
        <w:t>4-</w:t>
      </w:r>
      <w:r w:rsidR="00A67B16">
        <w:rPr>
          <w:rFonts w:hint="cs"/>
          <w:rtl/>
        </w:rPr>
        <w:t>11</w:t>
      </w:r>
      <w:r w:rsidRPr="007F2FF1">
        <w:rPr>
          <w:rtl/>
        </w:rPr>
        <w:t xml:space="preserve">) </w:t>
      </w:r>
      <w:r w:rsidRPr="007F2FF1">
        <w:rPr>
          <w:rFonts w:hint="cs"/>
          <w:rtl/>
        </w:rPr>
        <w:t>التكرارات</w:t>
      </w:r>
      <w:r w:rsidRPr="007F2FF1">
        <w:rPr>
          <w:rtl/>
        </w:rPr>
        <w:t xml:space="preserve"> </w:t>
      </w:r>
      <w:r w:rsidRPr="007F2FF1">
        <w:rPr>
          <w:rFonts w:hint="cs"/>
          <w:rtl/>
        </w:rPr>
        <w:t>والنسب</w:t>
      </w:r>
      <w:r w:rsidRPr="007F2FF1">
        <w:rPr>
          <w:rtl/>
        </w:rPr>
        <w:t xml:space="preserve"> </w:t>
      </w:r>
      <w:r w:rsidRPr="007F2FF1">
        <w:rPr>
          <w:rFonts w:hint="cs"/>
          <w:rtl/>
        </w:rPr>
        <w:t>المئوية</w:t>
      </w:r>
      <w:r w:rsidRPr="007F2FF1">
        <w:rPr>
          <w:rtl/>
        </w:rPr>
        <w:t xml:space="preserve"> </w:t>
      </w:r>
      <w:r w:rsidRPr="007F2FF1">
        <w:rPr>
          <w:rFonts w:hint="cs"/>
          <w:rtl/>
        </w:rPr>
        <w:t>والمتوسطات</w:t>
      </w:r>
      <w:r w:rsidRPr="007F2FF1">
        <w:rPr>
          <w:rtl/>
        </w:rPr>
        <w:t xml:space="preserve"> </w:t>
      </w:r>
      <w:r w:rsidRPr="007F2FF1">
        <w:rPr>
          <w:rFonts w:hint="cs"/>
          <w:rtl/>
        </w:rPr>
        <w:t>الحسابية</w:t>
      </w:r>
      <w:r w:rsidRPr="007F2FF1">
        <w:rPr>
          <w:rtl/>
        </w:rPr>
        <w:t xml:space="preserve"> </w:t>
      </w:r>
      <w:r w:rsidRPr="007F2FF1">
        <w:rPr>
          <w:rFonts w:hint="cs"/>
          <w:rtl/>
        </w:rPr>
        <w:t>والانحرافات</w:t>
      </w:r>
      <w:r w:rsidRPr="007F2FF1">
        <w:rPr>
          <w:rtl/>
        </w:rPr>
        <w:t xml:space="preserve"> </w:t>
      </w:r>
      <w:r w:rsidRPr="007F2FF1">
        <w:rPr>
          <w:rFonts w:hint="cs"/>
          <w:rtl/>
        </w:rPr>
        <w:t>المعيارية</w:t>
      </w:r>
      <w:r w:rsidRPr="007F2FF1">
        <w:rPr>
          <w:rtl/>
        </w:rPr>
        <w:t xml:space="preserve"> </w:t>
      </w:r>
      <w:r w:rsidRPr="007F2FF1">
        <w:rPr>
          <w:rFonts w:hint="cs"/>
          <w:rtl/>
        </w:rPr>
        <w:t>لاستجابات</w:t>
      </w:r>
      <w:r w:rsidRPr="007F2FF1">
        <w:rPr>
          <w:rtl/>
        </w:rPr>
        <w:t xml:space="preserve"> </w:t>
      </w:r>
      <w:r w:rsidRPr="007F2FF1">
        <w:rPr>
          <w:rFonts w:hint="cs"/>
          <w:rtl/>
        </w:rPr>
        <w:t>أفراد</w:t>
      </w:r>
      <w:r w:rsidRPr="007F2FF1">
        <w:rPr>
          <w:rtl/>
        </w:rPr>
        <w:t xml:space="preserve"> </w:t>
      </w:r>
      <w:r w:rsidRPr="007F2FF1">
        <w:rPr>
          <w:rFonts w:hint="cs"/>
          <w:rtl/>
        </w:rPr>
        <w:t>العينة</w:t>
      </w:r>
      <w:r w:rsidRPr="007F2FF1">
        <w:rPr>
          <w:rtl/>
        </w:rPr>
        <w:t xml:space="preserve"> </w:t>
      </w:r>
      <w:r w:rsidRPr="007F2FF1">
        <w:rPr>
          <w:rFonts w:hint="cs"/>
          <w:rtl/>
        </w:rPr>
        <w:t xml:space="preserve">للبعد الثالث: </w:t>
      </w:r>
      <w:r w:rsidRPr="007F2FF1">
        <w:rPr>
          <w:rtl/>
        </w:rPr>
        <w:t>الثقة في المحتوى الإنساني الرقمي</w:t>
      </w:r>
      <w:bookmarkEnd w:id="264"/>
      <w:bookmarkEnd w:id="265"/>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248"/>
        <w:gridCol w:w="3036"/>
        <w:gridCol w:w="210"/>
        <w:gridCol w:w="586"/>
        <w:gridCol w:w="392"/>
        <w:gridCol w:w="775"/>
        <w:gridCol w:w="460"/>
        <w:gridCol w:w="681"/>
        <w:gridCol w:w="333"/>
        <w:gridCol w:w="333"/>
        <w:gridCol w:w="337"/>
        <w:gridCol w:w="339"/>
        <w:gridCol w:w="240"/>
        <w:gridCol w:w="241"/>
        <w:gridCol w:w="850"/>
      </w:tblGrid>
      <w:tr w:rsidR="00D30D77" w:rsidRPr="00D30D77" w14:paraId="30504A5B" w14:textId="77777777" w:rsidTr="00D30D77">
        <w:trPr>
          <w:tblHeader/>
        </w:trPr>
        <w:tc>
          <w:tcPr>
            <w:tcW w:w="142" w:type="pct"/>
            <w:vMerge w:val="restart"/>
            <w:shd w:val="clear" w:color="auto" w:fill="D9D9D9" w:themeFill="background1" w:themeFillShade="D9"/>
            <w:vAlign w:val="center"/>
          </w:tcPr>
          <w:p w14:paraId="07CD17EC" w14:textId="77777777" w:rsidR="007B09A5" w:rsidRPr="00D30D77" w:rsidRDefault="007B09A5" w:rsidP="00D30D77">
            <w:pPr>
              <w:spacing w:after="0" w:line="192" w:lineRule="auto"/>
              <w:jc w:val="center"/>
              <w:rPr>
                <w:rFonts w:ascii="Times New Roman" w:hAnsi="Times New Roman" w:cs="Simplified Arabic"/>
                <w:b/>
                <w:bCs/>
                <w:w w:val="80"/>
                <w:sz w:val="24"/>
                <w:szCs w:val="24"/>
                <w:rtl/>
              </w:rPr>
            </w:pPr>
            <w:r w:rsidRPr="00D30D77">
              <w:rPr>
                <w:rFonts w:ascii="Times New Roman" w:hAnsi="Times New Roman" w:cs="Simplified Arabic" w:hint="cs"/>
                <w:b/>
                <w:bCs/>
                <w:w w:val="80"/>
                <w:sz w:val="24"/>
                <w:szCs w:val="24"/>
                <w:rtl/>
              </w:rPr>
              <w:t>م</w:t>
            </w:r>
          </w:p>
        </w:tc>
        <w:tc>
          <w:tcPr>
            <w:tcW w:w="1689" w:type="pct"/>
            <w:vMerge w:val="restart"/>
            <w:shd w:val="clear" w:color="auto" w:fill="D9D9D9" w:themeFill="background1" w:themeFillShade="D9"/>
            <w:vAlign w:val="center"/>
          </w:tcPr>
          <w:p w14:paraId="621B7460" w14:textId="77777777" w:rsidR="007B09A5" w:rsidRPr="00D30D77" w:rsidRDefault="007B09A5" w:rsidP="00D30D77">
            <w:pPr>
              <w:spacing w:after="0" w:line="192" w:lineRule="auto"/>
              <w:jc w:val="center"/>
              <w:rPr>
                <w:rFonts w:ascii="Times New Roman" w:hAnsi="Times New Roman" w:cs="Simplified Arabic"/>
                <w:b/>
                <w:bCs/>
                <w:w w:val="80"/>
                <w:sz w:val="24"/>
                <w:szCs w:val="24"/>
                <w:rtl/>
              </w:rPr>
            </w:pPr>
            <w:r w:rsidRPr="00D30D77">
              <w:rPr>
                <w:rFonts w:ascii="Times New Roman" w:hAnsi="Times New Roman" w:cs="Simplified Arabic"/>
                <w:b/>
                <w:bCs/>
                <w:w w:val="80"/>
                <w:sz w:val="24"/>
                <w:szCs w:val="24"/>
                <w:rtl/>
              </w:rPr>
              <w:t>العبارة</w:t>
            </w:r>
          </w:p>
        </w:tc>
        <w:tc>
          <w:tcPr>
            <w:tcW w:w="1750" w:type="pct"/>
            <w:gridSpan w:val="6"/>
            <w:shd w:val="clear" w:color="auto" w:fill="D9D9D9" w:themeFill="background1" w:themeFillShade="D9"/>
            <w:vAlign w:val="center"/>
          </w:tcPr>
          <w:p w14:paraId="524C7731" w14:textId="77777777" w:rsidR="007B09A5" w:rsidRPr="00D30D77" w:rsidRDefault="007B09A5" w:rsidP="00D30D77">
            <w:pPr>
              <w:spacing w:after="0" w:line="192" w:lineRule="auto"/>
              <w:jc w:val="center"/>
              <w:rPr>
                <w:rFonts w:ascii="Times New Roman" w:hAnsi="Times New Roman" w:cs="Simplified Arabic"/>
                <w:b/>
                <w:bCs/>
                <w:w w:val="80"/>
                <w:sz w:val="24"/>
                <w:szCs w:val="24"/>
                <w:rtl/>
              </w:rPr>
            </w:pPr>
            <w:r w:rsidRPr="00D30D77">
              <w:rPr>
                <w:rFonts w:ascii="Times New Roman" w:hAnsi="Times New Roman" w:cs="Simplified Arabic"/>
                <w:b/>
                <w:bCs/>
                <w:w w:val="80"/>
                <w:sz w:val="24"/>
                <w:szCs w:val="24"/>
                <w:rtl/>
              </w:rPr>
              <w:t>درجة الاستجابة</w:t>
            </w:r>
          </w:p>
        </w:tc>
        <w:tc>
          <w:tcPr>
            <w:tcW w:w="386" w:type="pct"/>
            <w:gridSpan w:val="2"/>
            <w:vMerge w:val="restart"/>
            <w:shd w:val="clear" w:color="auto" w:fill="D9D9D9" w:themeFill="background1" w:themeFillShade="D9"/>
            <w:vAlign w:val="center"/>
          </w:tcPr>
          <w:p w14:paraId="5A85775A" w14:textId="77777777" w:rsidR="007B09A5" w:rsidRPr="00D30D77" w:rsidRDefault="007B09A5" w:rsidP="00D30D77">
            <w:pPr>
              <w:spacing w:after="0" w:line="192" w:lineRule="auto"/>
              <w:jc w:val="center"/>
              <w:rPr>
                <w:rFonts w:ascii="Times New Roman" w:hAnsi="Times New Roman" w:cs="Simplified Arabic"/>
                <w:b/>
                <w:bCs/>
                <w:w w:val="80"/>
                <w:sz w:val="24"/>
                <w:szCs w:val="24"/>
                <w:rtl/>
              </w:rPr>
            </w:pPr>
            <w:r w:rsidRPr="00D30D77">
              <w:rPr>
                <w:rFonts w:ascii="Times New Roman" w:hAnsi="Times New Roman" w:cs="Simplified Arabic"/>
                <w:b/>
                <w:bCs/>
                <w:w w:val="80"/>
                <w:sz w:val="24"/>
                <w:szCs w:val="24"/>
                <w:rtl/>
              </w:rPr>
              <w:t>المتوسط الحسابي</w:t>
            </w:r>
          </w:p>
        </w:tc>
        <w:tc>
          <w:tcPr>
            <w:tcW w:w="391" w:type="pct"/>
            <w:gridSpan w:val="2"/>
            <w:vMerge w:val="restart"/>
            <w:shd w:val="clear" w:color="auto" w:fill="D9D9D9" w:themeFill="background1" w:themeFillShade="D9"/>
            <w:vAlign w:val="center"/>
          </w:tcPr>
          <w:p w14:paraId="4D40AEC2" w14:textId="77777777" w:rsidR="007B09A5" w:rsidRPr="00D30D77" w:rsidRDefault="007B09A5" w:rsidP="00D30D77">
            <w:pPr>
              <w:spacing w:after="0" w:line="192" w:lineRule="auto"/>
              <w:jc w:val="center"/>
              <w:rPr>
                <w:rFonts w:ascii="Times New Roman" w:hAnsi="Times New Roman" w:cs="Simplified Arabic"/>
                <w:b/>
                <w:bCs/>
                <w:w w:val="80"/>
                <w:sz w:val="24"/>
                <w:szCs w:val="24"/>
                <w:rtl/>
              </w:rPr>
            </w:pPr>
            <w:r w:rsidRPr="00D30D77">
              <w:rPr>
                <w:rFonts w:ascii="Times New Roman" w:hAnsi="Times New Roman" w:cs="Simplified Arabic"/>
                <w:b/>
                <w:bCs/>
                <w:w w:val="80"/>
                <w:sz w:val="24"/>
                <w:szCs w:val="24"/>
                <w:rtl/>
              </w:rPr>
              <w:t>الانحراف المعياري</w:t>
            </w:r>
          </w:p>
        </w:tc>
        <w:tc>
          <w:tcPr>
            <w:tcW w:w="163" w:type="pct"/>
            <w:gridSpan w:val="2"/>
            <w:vMerge w:val="restart"/>
            <w:shd w:val="clear" w:color="auto" w:fill="D9D9D9" w:themeFill="background1" w:themeFillShade="D9"/>
            <w:vAlign w:val="center"/>
          </w:tcPr>
          <w:p w14:paraId="457D1401" w14:textId="77777777" w:rsidR="007B09A5" w:rsidRPr="00D30D77" w:rsidRDefault="007B09A5" w:rsidP="00D30D77">
            <w:pPr>
              <w:spacing w:after="0" w:line="192" w:lineRule="auto"/>
              <w:jc w:val="center"/>
              <w:rPr>
                <w:rFonts w:ascii="Times New Roman" w:hAnsi="Times New Roman" w:cs="Simplified Arabic"/>
                <w:b/>
                <w:bCs/>
                <w:w w:val="80"/>
                <w:sz w:val="24"/>
                <w:szCs w:val="24"/>
                <w:rtl/>
              </w:rPr>
            </w:pPr>
            <w:r w:rsidRPr="00D30D77">
              <w:rPr>
                <w:rFonts w:ascii="Times New Roman" w:hAnsi="Times New Roman" w:cs="Simplified Arabic" w:hint="cs"/>
                <w:b/>
                <w:bCs/>
                <w:w w:val="80"/>
                <w:sz w:val="24"/>
                <w:szCs w:val="24"/>
                <w:rtl/>
              </w:rPr>
              <w:t>الترتيب</w:t>
            </w:r>
          </w:p>
        </w:tc>
        <w:tc>
          <w:tcPr>
            <w:tcW w:w="478" w:type="pct"/>
            <w:vMerge w:val="restart"/>
            <w:shd w:val="clear" w:color="auto" w:fill="D9D9D9" w:themeFill="background1" w:themeFillShade="D9"/>
            <w:vAlign w:val="center"/>
          </w:tcPr>
          <w:p w14:paraId="6A7547CC" w14:textId="77777777" w:rsidR="007B09A5" w:rsidRPr="00D30D77" w:rsidRDefault="007B09A5" w:rsidP="00D30D77">
            <w:pPr>
              <w:spacing w:after="0" w:line="192" w:lineRule="auto"/>
              <w:jc w:val="center"/>
              <w:rPr>
                <w:rFonts w:ascii="Times New Roman" w:hAnsi="Times New Roman" w:cs="Simplified Arabic"/>
                <w:b/>
                <w:bCs/>
                <w:w w:val="80"/>
                <w:sz w:val="24"/>
                <w:szCs w:val="24"/>
                <w:rtl/>
              </w:rPr>
            </w:pPr>
            <w:r w:rsidRPr="00D30D77">
              <w:rPr>
                <w:rFonts w:ascii="Times New Roman" w:hAnsi="Times New Roman" w:cs="Simplified Arabic"/>
                <w:b/>
                <w:bCs/>
                <w:w w:val="80"/>
                <w:sz w:val="24"/>
                <w:szCs w:val="24"/>
                <w:rtl/>
              </w:rPr>
              <w:t>درجة الاستجابة</w:t>
            </w:r>
          </w:p>
        </w:tc>
      </w:tr>
      <w:tr w:rsidR="00D30D77" w:rsidRPr="00D30D77" w14:paraId="0BE65332" w14:textId="77777777" w:rsidTr="00D30D77">
        <w:trPr>
          <w:tblHeader/>
        </w:trPr>
        <w:tc>
          <w:tcPr>
            <w:tcW w:w="142" w:type="pct"/>
            <w:vMerge/>
            <w:shd w:val="clear" w:color="auto" w:fill="D9D9D9" w:themeFill="background1" w:themeFillShade="D9"/>
            <w:vAlign w:val="center"/>
          </w:tcPr>
          <w:p w14:paraId="13415875" w14:textId="77777777" w:rsidR="007B09A5" w:rsidRPr="00D30D77" w:rsidRDefault="007B09A5" w:rsidP="00D30D77">
            <w:pPr>
              <w:spacing w:after="0" w:line="192" w:lineRule="auto"/>
              <w:jc w:val="center"/>
              <w:rPr>
                <w:rFonts w:ascii="Times New Roman" w:hAnsi="Times New Roman" w:cs="Simplified Arabic"/>
                <w:b/>
                <w:bCs/>
                <w:w w:val="80"/>
                <w:sz w:val="24"/>
                <w:szCs w:val="24"/>
                <w:rtl/>
              </w:rPr>
            </w:pPr>
          </w:p>
        </w:tc>
        <w:tc>
          <w:tcPr>
            <w:tcW w:w="1689" w:type="pct"/>
            <w:vMerge/>
            <w:shd w:val="clear" w:color="auto" w:fill="D9D9D9" w:themeFill="background1" w:themeFillShade="D9"/>
            <w:vAlign w:val="center"/>
          </w:tcPr>
          <w:p w14:paraId="4CEB3A59" w14:textId="77777777" w:rsidR="007B09A5" w:rsidRPr="00D30D77" w:rsidRDefault="007B09A5" w:rsidP="00D30D77">
            <w:pPr>
              <w:spacing w:after="0" w:line="192" w:lineRule="auto"/>
              <w:jc w:val="center"/>
              <w:rPr>
                <w:rFonts w:ascii="Times New Roman" w:hAnsi="Times New Roman" w:cs="Simplified Arabic"/>
                <w:b/>
                <w:bCs/>
                <w:w w:val="80"/>
                <w:sz w:val="24"/>
                <w:szCs w:val="24"/>
                <w:rtl/>
              </w:rPr>
            </w:pPr>
          </w:p>
        </w:tc>
        <w:tc>
          <w:tcPr>
            <w:tcW w:w="116" w:type="pct"/>
            <w:shd w:val="clear" w:color="auto" w:fill="D9D9D9" w:themeFill="background1" w:themeFillShade="D9"/>
            <w:vAlign w:val="center"/>
          </w:tcPr>
          <w:p w14:paraId="772A4ADC" w14:textId="77777777" w:rsidR="007B09A5" w:rsidRPr="00D30D77" w:rsidRDefault="007B09A5" w:rsidP="00D30D77">
            <w:pPr>
              <w:spacing w:after="0" w:line="192" w:lineRule="auto"/>
              <w:jc w:val="center"/>
              <w:rPr>
                <w:rFonts w:ascii="Times New Roman" w:hAnsi="Times New Roman" w:cs="Simplified Arabic"/>
                <w:b/>
                <w:bCs/>
                <w:w w:val="80"/>
                <w:sz w:val="24"/>
                <w:szCs w:val="24"/>
                <w:rtl/>
              </w:rPr>
            </w:pPr>
          </w:p>
        </w:tc>
        <w:tc>
          <w:tcPr>
            <w:tcW w:w="333" w:type="pct"/>
            <w:shd w:val="clear" w:color="auto" w:fill="D9D9D9" w:themeFill="background1" w:themeFillShade="D9"/>
            <w:vAlign w:val="center"/>
          </w:tcPr>
          <w:p w14:paraId="2C86D4A8" w14:textId="77777777" w:rsidR="007B09A5" w:rsidRPr="00D30D77" w:rsidRDefault="007B09A5" w:rsidP="00D30D77">
            <w:pPr>
              <w:spacing w:after="0" w:line="192" w:lineRule="auto"/>
              <w:jc w:val="center"/>
              <w:rPr>
                <w:rFonts w:ascii="Times New Roman" w:hAnsi="Times New Roman" w:cs="Simplified Arabic"/>
                <w:b/>
                <w:bCs/>
                <w:w w:val="80"/>
                <w:sz w:val="24"/>
                <w:szCs w:val="24"/>
                <w:rtl/>
              </w:rPr>
            </w:pPr>
            <w:r w:rsidRPr="00D30D77">
              <w:rPr>
                <w:rFonts w:ascii="Times New Roman" w:hAnsi="Times New Roman" w:cs="Simplified Arabic"/>
                <w:b/>
                <w:bCs/>
                <w:w w:val="80"/>
                <w:sz w:val="24"/>
                <w:szCs w:val="24"/>
                <w:rtl/>
              </w:rPr>
              <w:t>أوافق بشدة</w:t>
            </w:r>
          </w:p>
        </w:tc>
        <w:tc>
          <w:tcPr>
            <w:tcW w:w="216" w:type="pct"/>
            <w:shd w:val="clear" w:color="auto" w:fill="D9D9D9" w:themeFill="background1" w:themeFillShade="D9"/>
            <w:vAlign w:val="center"/>
          </w:tcPr>
          <w:p w14:paraId="4B98F8E3" w14:textId="77777777" w:rsidR="007B09A5" w:rsidRPr="00D30D77" w:rsidRDefault="007B09A5" w:rsidP="00D30D77">
            <w:pPr>
              <w:spacing w:after="0" w:line="192" w:lineRule="auto"/>
              <w:jc w:val="center"/>
              <w:rPr>
                <w:rFonts w:ascii="Times New Roman" w:hAnsi="Times New Roman" w:cs="Simplified Arabic"/>
                <w:b/>
                <w:bCs/>
                <w:w w:val="80"/>
                <w:sz w:val="24"/>
                <w:szCs w:val="24"/>
                <w:rtl/>
              </w:rPr>
            </w:pPr>
            <w:r w:rsidRPr="00D30D77">
              <w:rPr>
                <w:rFonts w:ascii="Times New Roman" w:hAnsi="Times New Roman" w:cs="Simplified Arabic"/>
                <w:b/>
                <w:bCs/>
                <w:w w:val="80"/>
                <w:sz w:val="24"/>
                <w:szCs w:val="24"/>
                <w:rtl/>
              </w:rPr>
              <w:t>أوافق</w:t>
            </w:r>
          </w:p>
        </w:tc>
        <w:tc>
          <w:tcPr>
            <w:tcW w:w="437" w:type="pct"/>
            <w:shd w:val="clear" w:color="auto" w:fill="D9D9D9" w:themeFill="background1" w:themeFillShade="D9"/>
            <w:vAlign w:val="center"/>
          </w:tcPr>
          <w:p w14:paraId="4690FDB9" w14:textId="77777777" w:rsidR="007B09A5" w:rsidRPr="00D30D77" w:rsidRDefault="007B09A5" w:rsidP="00D30D77">
            <w:pPr>
              <w:spacing w:after="0" w:line="192" w:lineRule="auto"/>
              <w:jc w:val="center"/>
              <w:rPr>
                <w:rFonts w:ascii="Times New Roman" w:hAnsi="Times New Roman" w:cs="Simplified Arabic"/>
                <w:b/>
                <w:bCs/>
                <w:w w:val="80"/>
                <w:sz w:val="24"/>
                <w:szCs w:val="24"/>
                <w:rtl/>
              </w:rPr>
            </w:pPr>
            <w:r w:rsidRPr="00D30D77">
              <w:rPr>
                <w:rFonts w:ascii="Times New Roman" w:hAnsi="Times New Roman" w:cs="Simplified Arabic"/>
                <w:b/>
                <w:bCs/>
                <w:w w:val="80"/>
                <w:sz w:val="24"/>
                <w:szCs w:val="24"/>
                <w:rtl/>
              </w:rPr>
              <w:t>أوافق إلى حد ما</w:t>
            </w:r>
          </w:p>
        </w:tc>
        <w:tc>
          <w:tcPr>
            <w:tcW w:w="263" w:type="pct"/>
            <w:shd w:val="clear" w:color="auto" w:fill="D9D9D9" w:themeFill="background1" w:themeFillShade="D9"/>
            <w:vAlign w:val="center"/>
          </w:tcPr>
          <w:p w14:paraId="43627334" w14:textId="77777777" w:rsidR="007B09A5" w:rsidRPr="00D30D77" w:rsidRDefault="007B09A5" w:rsidP="00D30D77">
            <w:pPr>
              <w:spacing w:after="0" w:line="192" w:lineRule="auto"/>
              <w:jc w:val="center"/>
              <w:rPr>
                <w:rFonts w:ascii="Times New Roman" w:hAnsi="Times New Roman" w:cs="Simplified Arabic"/>
                <w:b/>
                <w:bCs/>
                <w:w w:val="80"/>
                <w:sz w:val="24"/>
                <w:szCs w:val="24"/>
                <w:rtl/>
                <w:lang w:bidi="ar-EG"/>
              </w:rPr>
            </w:pPr>
            <w:r w:rsidRPr="00D30D77">
              <w:rPr>
                <w:rFonts w:ascii="Times New Roman" w:hAnsi="Times New Roman" w:cs="Simplified Arabic" w:hint="cs"/>
                <w:b/>
                <w:bCs/>
                <w:w w:val="80"/>
                <w:sz w:val="24"/>
                <w:szCs w:val="24"/>
                <w:rtl/>
                <w:lang w:bidi="ar-EG"/>
              </w:rPr>
              <w:t>لا أوافق</w:t>
            </w:r>
          </w:p>
        </w:tc>
        <w:tc>
          <w:tcPr>
            <w:tcW w:w="385" w:type="pct"/>
            <w:shd w:val="clear" w:color="auto" w:fill="D9D9D9" w:themeFill="background1" w:themeFillShade="D9"/>
            <w:vAlign w:val="center"/>
          </w:tcPr>
          <w:p w14:paraId="32EA794B" w14:textId="77777777" w:rsidR="007B09A5" w:rsidRPr="00D30D77" w:rsidRDefault="007B09A5" w:rsidP="00D30D77">
            <w:pPr>
              <w:spacing w:after="0" w:line="192" w:lineRule="auto"/>
              <w:jc w:val="center"/>
              <w:rPr>
                <w:rFonts w:ascii="Times New Roman" w:hAnsi="Times New Roman" w:cs="Simplified Arabic"/>
                <w:b/>
                <w:bCs/>
                <w:w w:val="80"/>
                <w:sz w:val="24"/>
                <w:szCs w:val="24"/>
                <w:rtl/>
              </w:rPr>
            </w:pPr>
            <w:r w:rsidRPr="00D30D77">
              <w:rPr>
                <w:rFonts w:ascii="Times New Roman" w:hAnsi="Times New Roman" w:cs="Simplified Arabic" w:hint="cs"/>
                <w:b/>
                <w:bCs/>
                <w:w w:val="80"/>
                <w:sz w:val="24"/>
                <w:szCs w:val="24"/>
                <w:rtl/>
              </w:rPr>
              <w:t>لا أوافق بشدة</w:t>
            </w:r>
          </w:p>
        </w:tc>
        <w:tc>
          <w:tcPr>
            <w:tcW w:w="386" w:type="pct"/>
            <w:gridSpan w:val="2"/>
            <w:vMerge/>
            <w:shd w:val="clear" w:color="auto" w:fill="D9D9D9" w:themeFill="background1" w:themeFillShade="D9"/>
            <w:vAlign w:val="center"/>
          </w:tcPr>
          <w:p w14:paraId="683BFF32" w14:textId="77777777" w:rsidR="007B09A5" w:rsidRPr="00D30D77" w:rsidRDefault="007B09A5" w:rsidP="00D30D77">
            <w:pPr>
              <w:spacing w:after="0" w:line="192" w:lineRule="auto"/>
              <w:jc w:val="center"/>
              <w:rPr>
                <w:rFonts w:ascii="Times New Roman" w:hAnsi="Times New Roman" w:cs="Simplified Arabic"/>
                <w:b/>
                <w:bCs/>
                <w:w w:val="80"/>
                <w:sz w:val="24"/>
                <w:szCs w:val="24"/>
                <w:rtl/>
              </w:rPr>
            </w:pPr>
          </w:p>
        </w:tc>
        <w:tc>
          <w:tcPr>
            <w:tcW w:w="391" w:type="pct"/>
            <w:gridSpan w:val="2"/>
            <w:vMerge/>
            <w:shd w:val="clear" w:color="auto" w:fill="D9D9D9" w:themeFill="background1" w:themeFillShade="D9"/>
            <w:vAlign w:val="center"/>
          </w:tcPr>
          <w:p w14:paraId="60BA0FE8" w14:textId="77777777" w:rsidR="007B09A5" w:rsidRPr="00D30D77" w:rsidRDefault="007B09A5" w:rsidP="00D30D77">
            <w:pPr>
              <w:spacing w:after="0" w:line="192" w:lineRule="auto"/>
              <w:jc w:val="center"/>
              <w:rPr>
                <w:rFonts w:ascii="Times New Roman" w:hAnsi="Times New Roman" w:cs="Simplified Arabic"/>
                <w:b/>
                <w:bCs/>
                <w:w w:val="80"/>
                <w:sz w:val="24"/>
                <w:szCs w:val="24"/>
                <w:rtl/>
              </w:rPr>
            </w:pPr>
          </w:p>
        </w:tc>
        <w:tc>
          <w:tcPr>
            <w:tcW w:w="163" w:type="pct"/>
            <w:gridSpan w:val="2"/>
            <w:vMerge/>
            <w:shd w:val="clear" w:color="auto" w:fill="D9D9D9" w:themeFill="background1" w:themeFillShade="D9"/>
            <w:vAlign w:val="center"/>
          </w:tcPr>
          <w:p w14:paraId="5D0122F4" w14:textId="77777777" w:rsidR="007B09A5" w:rsidRPr="00D30D77" w:rsidRDefault="007B09A5" w:rsidP="00D30D77">
            <w:pPr>
              <w:spacing w:after="0" w:line="192" w:lineRule="auto"/>
              <w:jc w:val="center"/>
              <w:rPr>
                <w:rFonts w:ascii="Times New Roman" w:hAnsi="Times New Roman" w:cs="Simplified Arabic"/>
                <w:b/>
                <w:bCs/>
                <w:w w:val="80"/>
                <w:sz w:val="24"/>
                <w:szCs w:val="24"/>
                <w:rtl/>
              </w:rPr>
            </w:pPr>
          </w:p>
        </w:tc>
        <w:tc>
          <w:tcPr>
            <w:tcW w:w="478" w:type="pct"/>
            <w:vMerge/>
            <w:shd w:val="clear" w:color="auto" w:fill="D9D9D9" w:themeFill="background1" w:themeFillShade="D9"/>
            <w:vAlign w:val="center"/>
          </w:tcPr>
          <w:p w14:paraId="0FA6C528" w14:textId="77777777" w:rsidR="007B09A5" w:rsidRPr="00D30D77" w:rsidRDefault="007B09A5" w:rsidP="00D30D77">
            <w:pPr>
              <w:spacing w:after="0" w:line="192" w:lineRule="auto"/>
              <w:jc w:val="center"/>
              <w:rPr>
                <w:rFonts w:ascii="Times New Roman" w:hAnsi="Times New Roman" w:cs="Simplified Arabic"/>
                <w:b/>
                <w:bCs/>
                <w:w w:val="80"/>
                <w:sz w:val="24"/>
                <w:szCs w:val="24"/>
                <w:rtl/>
              </w:rPr>
            </w:pPr>
          </w:p>
        </w:tc>
      </w:tr>
      <w:tr w:rsidR="00D30D77" w:rsidRPr="00D30D77" w14:paraId="7AB22F0D" w14:textId="77777777" w:rsidTr="00D30D77">
        <w:trPr>
          <w:trHeight w:val="492"/>
        </w:trPr>
        <w:tc>
          <w:tcPr>
            <w:tcW w:w="142" w:type="pct"/>
            <w:vMerge w:val="restart"/>
            <w:vAlign w:val="center"/>
          </w:tcPr>
          <w:p w14:paraId="1E125977" w14:textId="77777777" w:rsidR="007B09A5" w:rsidRPr="00D30D77" w:rsidRDefault="007B09A5" w:rsidP="00D30D77">
            <w:pPr>
              <w:spacing w:after="0" w:line="192" w:lineRule="auto"/>
              <w:jc w:val="center"/>
              <w:rPr>
                <w:rFonts w:ascii="Times New Roman" w:hAnsi="Times New Roman" w:cs="Simplified Arabic"/>
                <w:w w:val="80"/>
                <w:sz w:val="24"/>
                <w:szCs w:val="24"/>
                <w:lang w:bidi="ar-EG"/>
              </w:rPr>
            </w:pPr>
            <w:r w:rsidRPr="00D30D77">
              <w:rPr>
                <w:rFonts w:ascii="Times New Roman" w:hAnsi="Times New Roman" w:cs="Simplified Arabic" w:hint="cs"/>
                <w:w w:val="80"/>
                <w:sz w:val="24"/>
                <w:szCs w:val="24"/>
                <w:rtl/>
                <w:lang w:bidi="ar-EG"/>
              </w:rPr>
              <w:t>36</w:t>
            </w:r>
          </w:p>
        </w:tc>
        <w:tc>
          <w:tcPr>
            <w:tcW w:w="1689" w:type="pct"/>
            <w:vMerge w:val="restart"/>
          </w:tcPr>
          <w:p w14:paraId="40FEFBD4" w14:textId="77777777" w:rsidR="007B09A5" w:rsidRPr="00D30D77" w:rsidRDefault="007B09A5" w:rsidP="00D30D77">
            <w:pPr>
              <w:autoSpaceDE w:val="0"/>
              <w:autoSpaceDN w:val="0"/>
              <w:adjustRightInd w:val="0"/>
              <w:spacing w:after="0" w:line="192" w:lineRule="auto"/>
              <w:jc w:val="center"/>
              <w:rPr>
                <w:rFonts w:ascii="Times New Roman" w:eastAsia="Calibri" w:hAnsi="Times New Roman" w:cs="Simplified Arabic"/>
                <w:w w:val="80"/>
                <w:sz w:val="24"/>
                <w:szCs w:val="24"/>
                <w:rtl/>
                <w:lang w:bidi="ar-EG"/>
              </w:rPr>
            </w:pPr>
            <w:r w:rsidRPr="00D30D77">
              <w:rPr>
                <w:rFonts w:ascii="Times New Roman" w:eastAsia="Calibri" w:hAnsi="Times New Roman" w:cs="Simplified Arabic"/>
                <w:w w:val="80"/>
                <w:sz w:val="24"/>
                <w:szCs w:val="24"/>
                <w:rtl/>
                <w:lang w:bidi="ar-EG"/>
              </w:rPr>
              <w:t>أثق أحياناً في بعض الحالات الإنسانية التي تُعرض عبر المنصات الرقمية.</w:t>
            </w:r>
          </w:p>
        </w:tc>
        <w:tc>
          <w:tcPr>
            <w:tcW w:w="116" w:type="pct"/>
            <w:shd w:val="clear" w:color="auto" w:fill="D9D9D9" w:themeFill="background1" w:themeFillShade="D9"/>
            <w:vAlign w:val="center"/>
          </w:tcPr>
          <w:p w14:paraId="110FC671" w14:textId="77777777" w:rsidR="007B09A5" w:rsidRPr="00D30D77" w:rsidRDefault="007B09A5" w:rsidP="00D30D77">
            <w:pPr>
              <w:spacing w:after="0" w:line="192" w:lineRule="auto"/>
              <w:jc w:val="center"/>
              <w:rPr>
                <w:rFonts w:ascii="Times New Roman" w:hAnsi="Times New Roman" w:cs="Simplified Arabic"/>
                <w:w w:val="80"/>
                <w:sz w:val="24"/>
                <w:szCs w:val="24"/>
              </w:rPr>
            </w:pPr>
            <w:r w:rsidRPr="00D30D77">
              <w:rPr>
                <w:rFonts w:ascii="Times New Roman" w:hAnsi="Times New Roman" w:cs="Simplified Arabic"/>
                <w:w w:val="80"/>
                <w:sz w:val="24"/>
                <w:szCs w:val="24"/>
                <w:rtl/>
              </w:rPr>
              <w:t>ك</w:t>
            </w:r>
          </w:p>
        </w:tc>
        <w:tc>
          <w:tcPr>
            <w:tcW w:w="333" w:type="pct"/>
            <w:vAlign w:val="center"/>
          </w:tcPr>
          <w:p w14:paraId="253C8909"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3</w:t>
            </w:r>
          </w:p>
        </w:tc>
        <w:tc>
          <w:tcPr>
            <w:tcW w:w="216" w:type="pct"/>
            <w:vAlign w:val="center"/>
          </w:tcPr>
          <w:p w14:paraId="1E61E9A6"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23</w:t>
            </w:r>
          </w:p>
        </w:tc>
        <w:tc>
          <w:tcPr>
            <w:tcW w:w="437" w:type="pct"/>
            <w:vAlign w:val="center"/>
          </w:tcPr>
          <w:p w14:paraId="2D4D54CE"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38</w:t>
            </w:r>
          </w:p>
        </w:tc>
        <w:tc>
          <w:tcPr>
            <w:tcW w:w="263" w:type="pct"/>
            <w:vAlign w:val="center"/>
          </w:tcPr>
          <w:p w14:paraId="0ABB31F7"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25</w:t>
            </w:r>
          </w:p>
        </w:tc>
        <w:tc>
          <w:tcPr>
            <w:tcW w:w="385" w:type="pct"/>
            <w:vAlign w:val="center"/>
          </w:tcPr>
          <w:p w14:paraId="4A787D03"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32</w:t>
            </w:r>
          </w:p>
        </w:tc>
        <w:tc>
          <w:tcPr>
            <w:tcW w:w="386" w:type="pct"/>
            <w:gridSpan w:val="2"/>
            <w:vMerge w:val="restart"/>
            <w:vAlign w:val="center"/>
          </w:tcPr>
          <w:p w14:paraId="0B60C358" w14:textId="77777777" w:rsidR="007B09A5" w:rsidRPr="00D30D77" w:rsidRDefault="007B09A5" w:rsidP="00D30D77">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2.50</w:t>
            </w:r>
          </w:p>
        </w:tc>
        <w:tc>
          <w:tcPr>
            <w:tcW w:w="391" w:type="pct"/>
            <w:gridSpan w:val="2"/>
            <w:vMerge w:val="restart"/>
            <w:vAlign w:val="center"/>
          </w:tcPr>
          <w:p w14:paraId="1A32C5FC" w14:textId="77777777" w:rsidR="007B09A5" w:rsidRPr="00D30D77" w:rsidRDefault="007B09A5" w:rsidP="00D30D77">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1.148</w:t>
            </w:r>
          </w:p>
        </w:tc>
        <w:tc>
          <w:tcPr>
            <w:tcW w:w="163" w:type="pct"/>
            <w:gridSpan w:val="2"/>
            <w:vMerge w:val="restart"/>
            <w:vAlign w:val="center"/>
          </w:tcPr>
          <w:p w14:paraId="28E2252C" w14:textId="77777777" w:rsidR="007B09A5" w:rsidRPr="00D30D77" w:rsidRDefault="007B09A5" w:rsidP="00D30D77">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5</w:t>
            </w:r>
          </w:p>
        </w:tc>
        <w:tc>
          <w:tcPr>
            <w:tcW w:w="478" w:type="pct"/>
            <w:vMerge w:val="restart"/>
            <w:vAlign w:val="center"/>
          </w:tcPr>
          <w:p w14:paraId="06B8CD8C" w14:textId="77777777" w:rsidR="007B09A5" w:rsidRPr="00D30D77" w:rsidRDefault="007B09A5" w:rsidP="00D30D77">
            <w:pPr>
              <w:autoSpaceDE w:val="0"/>
              <w:autoSpaceDN w:val="0"/>
              <w:adjustRightInd w:val="0"/>
              <w:spacing w:after="0" w:line="192" w:lineRule="auto"/>
              <w:ind w:right="60"/>
              <w:jc w:val="center"/>
              <w:rPr>
                <w:rFonts w:ascii="Times New Roman" w:hAnsi="Times New Roman" w:cs="Simplified Arabic"/>
                <w:color w:val="000000"/>
                <w:w w:val="80"/>
                <w:sz w:val="24"/>
                <w:szCs w:val="24"/>
                <w:rtl/>
                <w:lang w:bidi="ar-EG"/>
              </w:rPr>
            </w:pPr>
            <w:r w:rsidRPr="00D30D77">
              <w:rPr>
                <w:rFonts w:ascii="Times New Roman" w:hAnsi="Times New Roman" w:cs="Simplified Arabic"/>
                <w:color w:val="000000"/>
                <w:w w:val="80"/>
                <w:sz w:val="24"/>
                <w:szCs w:val="24"/>
                <w:rtl/>
                <w:lang w:bidi="ar-EG"/>
              </w:rPr>
              <w:t>ضعيفة</w:t>
            </w:r>
          </w:p>
        </w:tc>
      </w:tr>
      <w:tr w:rsidR="00D30D77" w:rsidRPr="00D30D77" w14:paraId="15770824" w14:textId="77777777" w:rsidTr="00D30D77">
        <w:trPr>
          <w:trHeight w:val="492"/>
        </w:trPr>
        <w:tc>
          <w:tcPr>
            <w:tcW w:w="142" w:type="pct"/>
            <w:vMerge/>
            <w:vAlign w:val="center"/>
          </w:tcPr>
          <w:p w14:paraId="20C3F298" w14:textId="77777777" w:rsidR="007B09A5" w:rsidRPr="00D30D77" w:rsidRDefault="007B09A5" w:rsidP="00D30D77">
            <w:pPr>
              <w:spacing w:after="0" w:line="192" w:lineRule="auto"/>
              <w:jc w:val="center"/>
              <w:rPr>
                <w:rFonts w:ascii="Times New Roman" w:hAnsi="Times New Roman" w:cs="Simplified Arabic"/>
                <w:w w:val="80"/>
                <w:sz w:val="24"/>
                <w:szCs w:val="24"/>
                <w:rtl/>
              </w:rPr>
            </w:pPr>
          </w:p>
        </w:tc>
        <w:tc>
          <w:tcPr>
            <w:tcW w:w="1689" w:type="pct"/>
            <w:vMerge/>
            <w:vAlign w:val="center"/>
          </w:tcPr>
          <w:p w14:paraId="183E8837" w14:textId="77777777" w:rsidR="007B09A5" w:rsidRPr="00D30D77" w:rsidRDefault="007B09A5" w:rsidP="00D30D77">
            <w:pPr>
              <w:spacing w:after="0" w:line="192" w:lineRule="auto"/>
              <w:jc w:val="center"/>
              <w:rPr>
                <w:rFonts w:ascii="Times New Roman" w:hAnsi="Times New Roman" w:cs="Simplified Arabic"/>
                <w:w w:val="80"/>
                <w:sz w:val="24"/>
                <w:szCs w:val="24"/>
                <w:rtl/>
              </w:rPr>
            </w:pPr>
          </w:p>
        </w:tc>
        <w:tc>
          <w:tcPr>
            <w:tcW w:w="116" w:type="pct"/>
            <w:shd w:val="clear" w:color="auto" w:fill="D9D9D9" w:themeFill="background1" w:themeFillShade="D9"/>
            <w:vAlign w:val="center"/>
          </w:tcPr>
          <w:p w14:paraId="31FC5509" w14:textId="77777777" w:rsidR="007B09A5" w:rsidRPr="00D30D77" w:rsidRDefault="007B09A5" w:rsidP="00D30D77">
            <w:pPr>
              <w:spacing w:after="0" w:line="192" w:lineRule="auto"/>
              <w:jc w:val="center"/>
              <w:rPr>
                <w:rFonts w:ascii="Times New Roman" w:hAnsi="Times New Roman" w:cs="Simplified Arabic"/>
                <w:w w:val="80"/>
                <w:sz w:val="24"/>
                <w:szCs w:val="24"/>
              </w:rPr>
            </w:pPr>
            <w:r w:rsidRPr="00D30D77">
              <w:rPr>
                <w:rFonts w:ascii="Times New Roman" w:hAnsi="Times New Roman" w:cs="Simplified Arabic"/>
                <w:w w:val="80"/>
                <w:sz w:val="24"/>
                <w:szCs w:val="24"/>
                <w:rtl/>
              </w:rPr>
              <w:t>%</w:t>
            </w:r>
          </w:p>
        </w:tc>
        <w:tc>
          <w:tcPr>
            <w:tcW w:w="333" w:type="pct"/>
            <w:vAlign w:val="center"/>
          </w:tcPr>
          <w:p w14:paraId="385716CF"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2.5</w:t>
            </w:r>
          </w:p>
        </w:tc>
        <w:tc>
          <w:tcPr>
            <w:tcW w:w="216" w:type="pct"/>
            <w:vAlign w:val="center"/>
          </w:tcPr>
          <w:p w14:paraId="0012C331"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19.0</w:t>
            </w:r>
          </w:p>
        </w:tc>
        <w:tc>
          <w:tcPr>
            <w:tcW w:w="437" w:type="pct"/>
            <w:vAlign w:val="center"/>
          </w:tcPr>
          <w:p w14:paraId="6AD6E6EB"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31.4</w:t>
            </w:r>
          </w:p>
        </w:tc>
        <w:tc>
          <w:tcPr>
            <w:tcW w:w="263" w:type="pct"/>
            <w:vAlign w:val="center"/>
          </w:tcPr>
          <w:p w14:paraId="5165C773"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20.7</w:t>
            </w:r>
          </w:p>
        </w:tc>
        <w:tc>
          <w:tcPr>
            <w:tcW w:w="385" w:type="pct"/>
            <w:vAlign w:val="center"/>
          </w:tcPr>
          <w:p w14:paraId="48A154A1"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26.4</w:t>
            </w:r>
          </w:p>
        </w:tc>
        <w:tc>
          <w:tcPr>
            <w:tcW w:w="386" w:type="pct"/>
            <w:gridSpan w:val="2"/>
            <w:vMerge/>
            <w:vAlign w:val="center"/>
          </w:tcPr>
          <w:p w14:paraId="703873C3" w14:textId="77777777" w:rsidR="007B09A5" w:rsidRPr="00D30D77" w:rsidRDefault="007B09A5" w:rsidP="00D30D77">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p>
        </w:tc>
        <w:tc>
          <w:tcPr>
            <w:tcW w:w="391" w:type="pct"/>
            <w:gridSpan w:val="2"/>
            <w:vMerge/>
            <w:vAlign w:val="center"/>
          </w:tcPr>
          <w:p w14:paraId="40BDE06C" w14:textId="77777777" w:rsidR="007B09A5" w:rsidRPr="00D30D77" w:rsidRDefault="007B09A5" w:rsidP="00D30D77">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p>
        </w:tc>
        <w:tc>
          <w:tcPr>
            <w:tcW w:w="163" w:type="pct"/>
            <w:gridSpan w:val="2"/>
            <w:vMerge/>
            <w:vAlign w:val="center"/>
          </w:tcPr>
          <w:p w14:paraId="4F576E51" w14:textId="77777777" w:rsidR="007B09A5" w:rsidRPr="00D30D77" w:rsidRDefault="007B09A5" w:rsidP="00D30D77">
            <w:pPr>
              <w:autoSpaceDE w:val="0"/>
              <w:autoSpaceDN w:val="0"/>
              <w:adjustRightInd w:val="0"/>
              <w:spacing w:after="0" w:line="192" w:lineRule="auto"/>
              <w:ind w:left="60" w:right="60"/>
              <w:jc w:val="center"/>
              <w:rPr>
                <w:rFonts w:ascii="Times New Roman" w:hAnsi="Times New Roman" w:cs="Simplified Arabic"/>
                <w:color w:val="000000"/>
                <w:w w:val="80"/>
                <w:sz w:val="24"/>
                <w:szCs w:val="24"/>
                <w:rtl/>
              </w:rPr>
            </w:pPr>
          </w:p>
        </w:tc>
        <w:tc>
          <w:tcPr>
            <w:tcW w:w="478" w:type="pct"/>
            <w:vMerge/>
            <w:vAlign w:val="center"/>
          </w:tcPr>
          <w:p w14:paraId="68300685" w14:textId="77777777" w:rsidR="007B09A5" w:rsidRPr="00D30D77" w:rsidRDefault="007B09A5" w:rsidP="00D30D77">
            <w:pPr>
              <w:autoSpaceDE w:val="0"/>
              <w:autoSpaceDN w:val="0"/>
              <w:adjustRightInd w:val="0"/>
              <w:spacing w:after="0" w:line="192" w:lineRule="auto"/>
              <w:ind w:left="60" w:right="60"/>
              <w:jc w:val="center"/>
              <w:rPr>
                <w:rFonts w:ascii="Times New Roman" w:hAnsi="Times New Roman" w:cs="Simplified Arabic"/>
                <w:color w:val="000000"/>
                <w:w w:val="80"/>
                <w:sz w:val="24"/>
                <w:szCs w:val="24"/>
                <w:rtl/>
              </w:rPr>
            </w:pPr>
          </w:p>
        </w:tc>
      </w:tr>
      <w:tr w:rsidR="00D30D77" w:rsidRPr="00D30D77" w14:paraId="6174D987" w14:textId="77777777" w:rsidTr="00D30D77">
        <w:trPr>
          <w:trHeight w:val="492"/>
        </w:trPr>
        <w:tc>
          <w:tcPr>
            <w:tcW w:w="142" w:type="pct"/>
            <w:vMerge w:val="restart"/>
            <w:vAlign w:val="center"/>
          </w:tcPr>
          <w:p w14:paraId="12800F2B" w14:textId="77777777" w:rsidR="007B09A5" w:rsidRPr="00D30D77" w:rsidRDefault="007B09A5" w:rsidP="00D30D77">
            <w:pPr>
              <w:spacing w:after="0" w:line="192" w:lineRule="auto"/>
              <w:jc w:val="center"/>
              <w:rPr>
                <w:rFonts w:ascii="Times New Roman" w:hAnsi="Times New Roman" w:cs="Simplified Arabic"/>
                <w:w w:val="80"/>
                <w:sz w:val="24"/>
                <w:szCs w:val="24"/>
                <w:rtl/>
              </w:rPr>
            </w:pPr>
            <w:r w:rsidRPr="00D30D77">
              <w:rPr>
                <w:rFonts w:ascii="Times New Roman" w:hAnsi="Times New Roman" w:cs="Simplified Arabic" w:hint="cs"/>
                <w:w w:val="80"/>
                <w:sz w:val="24"/>
                <w:szCs w:val="24"/>
                <w:rtl/>
              </w:rPr>
              <w:t>37</w:t>
            </w:r>
          </w:p>
        </w:tc>
        <w:tc>
          <w:tcPr>
            <w:tcW w:w="1689" w:type="pct"/>
            <w:vMerge w:val="restart"/>
          </w:tcPr>
          <w:p w14:paraId="55D2A00A"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w w:val="80"/>
                <w:sz w:val="24"/>
                <w:szCs w:val="24"/>
                <w:rtl/>
                <w:lang w:bidi="ar-KW"/>
              </w:rPr>
            </w:pPr>
            <w:r w:rsidRPr="00D30D77">
              <w:rPr>
                <w:rFonts w:ascii="Times New Roman" w:hAnsi="Times New Roman" w:cs="Simplified Arabic"/>
                <w:w w:val="80"/>
                <w:sz w:val="24"/>
                <w:szCs w:val="24"/>
                <w:rtl/>
                <w:lang w:bidi="ar-KW"/>
              </w:rPr>
              <w:t>أعتقد أن بعض طلبات المساعدة المنشورة عبر الإنترنت تكون حقيقية.</w:t>
            </w:r>
          </w:p>
        </w:tc>
        <w:tc>
          <w:tcPr>
            <w:tcW w:w="116" w:type="pct"/>
            <w:shd w:val="clear" w:color="auto" w:fill="D9D9D9" w:themeFill="background1" w:themeFillShade="D9"/>
            <w:vAlign w:val="center"/>
          </w:tcPr>
          <w:p w14:paraId="0C527B0C" w14:textId="77777777" w:rsidR="007B09A5" w:rsidRPr="00D30D77" w:rsidRDefault="007B09A5" w:rsidP="00D30D77">
            <w:pPr>
              <w:spacing w:after="0" w:line="192" w:lineRule="auto"/>
              <w:jc w:val="center"/>
              <w:rPr>
                <w:rFonts w:ascii="Times New Roman" w:hAnsi="Times New Roman" w:cs="Simplified Arabic"/>
                <w:w w:val="80"/>
                <w:sz w:val="24"/>
                <w:szCs w:val="24"/>
              </w:rPr>
            </w:pPr>
            <w:r w:rsidRPr="00D30D77">
              <w:rPr>
                <w:rFonts w:ascii="Times New Roman" w:hAnsi="Times New Roman" w:cs="Simplified Arabic"/>
                <w:w w:val="80"/>
                <w:sz w:val="24"/>
                <w:szCs w:val="24"/>
                <w:rtl/>
              </w:rPr>
              <w:t>ك</w:t>
            </w:r>
          </w:p>
        </w:tc>
        <w:tc>
          <w:tcPr>
            <w:tcW w:w="333" w:type="pct"/>
            <w:vAlign w:val="center"/>
          </w:tcPr>
          <w:p w14:paraId="534745EA"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3</w:t>
            </w:r>
          </w:p>
        </w:tc>
        <w:tc>
          <w:tcPr>
            <w:tcW w:w="216" w:type="pct"/>
            <w:vAlign w:val="center"/>
          </w:tcPr>
          <w:p w14:paraId="7051F194"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27</w:t>
            </w:r>
          </w:p>
        </w:tc>
        <w:tc>
          <w:tcPr>
            <w:tcW w:w="437" w:type="pct"/>
            <w:vAlign w:val="center"/>
          </w:tcPr>
          <w:p w14:paraId="12ADB73A"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50</w:t>
            </w:r>
          </w:p>
        </w:tc>
        <w:tc>
          <w:tcPr>
            <w:tcW w:w="263" w:type="pct"/>
            <w:vAlign w:val="center"/>
          </w:tcPr>
          <w:p w14:paraId="2D5AD44F"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17</w:t>
            </w:r>
          </w:p>
        </w:tc>
        <w:tc>
          <w:tcPr>
            <w:tcW w:w="385" w:type="pct"/>
            <w:vAlign w:val="center"/>
          </w:tcPr>
          <w:p w14:paraId="108FA2EF"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24</w:t>
            </w:r>
          </w:p>
        </w:tc>
        <w:tc>
          <w:tcPr>
            <w:tcW w:w="386" w:type="pct"/>
            <w:gridSpan w:val="2"/>
            <w:vMerge w:val="restart"/>
            <w:vAlign w:val="center"/>
          </w:tcPr>
          <w:p w14:paraId="716A6232" w14:textId="77777777" w:rsidR="007B09A5" w:rsidRPr="00D30D77" w:rsidRDefault="007B09A5" w:rsidP="00D30D77">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2.74</w:t>
            </w:r>
          </w:p>
        </w:tc>
        <w:tc>
          <w:tcPr>
            <w:tcW w:w="391" w:type="pct"/>
            <w:gridSpan w:val="2"/>
            <w:vMerge w:val="restart"/>
            <w:vAlign w:val="center"/>
          </w:tcPr>
          <w:p w14:paraId="1945FAEC" w14:textId="77777777" w:rsidR="007B09A5" w:rsidRPr="00D30D77" w:rsidRDefault="007B09A5" w:rsidP="00D30D77">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1.094</w:t>
            </w:r>
          </w:p>
        </w:tc>
        <w:tc>
          <w:tcPr>
            <w:tcW w:w="163" w:type="pct"/>
            <w:gridSpan w:val="2"/>
            <w:vMerge w:val="restart"/>
            <w:vAlign w:val="center"/>
          </w:tcPr>
          <w:p w14:paraId="2CB7F2CC" w14:textId="77777777" w:rsidR="007B09A5" w:rsidRPr="00D30D77" w:rsidRDefault="007B09A5" w:rsidP="00D30D77">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4</w:t>
            </w:r>
          </w:p>
        </w:tc>
        <w:tc>
          <w:tcPr>
            <w:tcW w:w="478" w:type="pct"/>
            <w:vMerge w:val="restart"/>
            <w:vAlign w:val="center"/>
          </w:tcPr>
          <w:p w14:paraId="27EA4564" w14:textId="77777777" w:rsidR="007B09A5" w:rsidRPr="00D30D77" w:rsidRDefault="007B09A5" w:rsidP="00D30D77">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tl/>
              </w:rPr>
              <w:t>متوسطة</w:t>
            </w:r>
          </w:p>
        </w:tc>
      </w:tr>
      <w:tr w:rsidR="00D30D77" w:rsidRPr="00D30D77" w14:paraId="56463895" w14:textId="77777777" w:rsidTr="00D30D77">
        <w:trPr>
          <w:trHeight w:val="493"/>
        </w:trPr>
        <w:tc>
          <w:tcPr>
            <w:tcW w:w="142" w:type="pct"/>
            <w:vMerge/>
            <w:vAlign w:val="center"/>
          </w:tcPr>
          <w:p w14:paraId="5ACA05D4" w14:textId="77777777" w:rsidR="007B09A5" w:rsidRPr="00D30D77" w:rsidRDefault="007B09A5" w:rsidP="00D30D77">
            <w:pPr>
              <w:spacing w:after="0" w:line="192" w:lineRule="auto"/>
              <w:jc w:val="center"/>
              <w:rPr>
                <w:rFonts w:ascii="Times New Roman" w:hAnsi="Times New Roman" w:cs="Simplified Arabic"/>
                <w:w w:val="80"/>
                <w:sz w:val="24"/>
                <w:szCs w:val="24"/>
                <w:rtl/>
              </w:rPr>
            </w:pPr>
          </w:p>
        </w:tc>
        <w:tc>
          <w:tcPr>
            <w:tcW w:w="1689" w:type="pct"/>
            <w:vMerge/>
            <w:vAlign w:val="center"/>
          </w:tcPr>
          <w:p w14:paraId="134E848A" w14:textId="77777777" w:rsidR="007B09A5" w:rsidRPr="00D30D77" w:rsidRDefault="007B09A5" w:rsidP="00D30D77">
            <w:pPr>
              <w:spacing w:after="0" w:line="192" w:lineRule="auto"/>
              <w:jc w:val="center"/>
              <w:rPr>
                <w:rFonts w:ascii="Times New Roman" w:hAnsi="Times New Roman" w:cs="Simplified Arabic"/>
                <w:w w:val="80"/>
                <w:sz w:val="24"/>
                <w:szCs w:val="24"/>
                <w:rtl/>
              </w:rPr>
            </w:pPr>
          </w:p>
        </w:tc>
        <w:tc>
          <w:tcPr>
            <w:tcW w:w="116" w:type="pct"/>
            <w:shd w:val="clear" w:color="auto" w:fill="D9D9D9" w:themeFill="background1" w:themeFillShade="D9"/>
            <w:vAlign w:val="center"/>
          </w:tcPr>
          <w:p w14:paraId="463F5289" w14:textId="77777777" w:rsidR="007B09A5" w:rsidRPr="00D30D77" w:rsidRDefault="007B09A5" w:rsidP="00D30D77">
            <w:pPr>
              <w:spacing w:after="0" w:line="192" w:lineRule="auto"/>
              <w:jc w:val="center"/>
              <w:rPr>
                <w:rFonts w:ascii="Times New Roman" w:hAnsi="Times New Roman" w:cs="Simplified Arabic"/>
                <w:w w:val="80"/>
                <w:sz w:val="24"/>
                <w:szCs w:val="24"/>
              </w:rPr>
            </w:pPr>
            <w:r w:rsidRPr="00D30D77">
              <w:rPr>
                <w:rFonts w:ascii="Times New Roman" w:hAnsi="Times New Roman" w:cs="Simplified Arabic"/>
                <w:w w:val="80"/>
                <w:sz w:val="24"/>
                <w:szCs w:val="24"/>
                <w:rtl/>
              </w:rPr>
              <w:t>%</w:t>
            </w:r>
          </w:p>
        </w:tc>
        <w:tc>
          <w:tcPr>
            <w:tcW w:w="333" w:type="pct"/>
            <w:vAlign w:val="center"/>
          </w:tcPr>
          <w:p w14:paraId="064E38A6"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2.5</w:t>
            </w:r>
          </w:p>
        </w:tc>
        <w:tc>
          <w:tcPr>
            <w:tcW w:w="216" w:type="pct"/>
            <w:vAlign w:val="center"/>
          </w:tcPr>
          <w:p w14:paraId="01DFFAD8"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22.3</w:t>
            </w:r>
          </w:p>
        </w:tc>
        <w:tc>
          <w:tcPr>
            <w:tcW w:w="437" w:type="pct"/>
            <w:vAlign w:val="center"/>
          </w:tcPr>
          <w:p w14:paraId="08A6EF56"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41.3</w:t>
            </w:r>
          </w:p>
        </w:tc>
        <w:tc>
          <w:tcPr>
            <w:tcW w:w="263" w:type="pct"/>
            <w:vAlign w:val="center"/>
          </w:tcPr>
          <w:p w14:paraId="073878EF"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14.0</w:t>
            </w:r>
          </w:p>
        </w:tc>
        <w:tc>
          <w:tcPr>
            <w:tcW w:w="385" w:type="pct"/>
            <w:vAlign w:val="center"/>
          </w:tcPr>
          <w:p w14:paraId="1C842642"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19.8</w:t>
            </w:r>
          </w:p>
        </w:tc>
        <w:tc>
          <w:tcPr>
            <w:tcW w:w="386" w:type="pct"/>
            <w:gridSpan w:val="2"/>
            <w:vMerge/>
            <w:vAlign w:val="center"/>
          </w:tcPr>
          <w:p w14:paraId="14BC7A77" w14:textId="77777777" w:rsidR="007B09A5" w:rsidRPr="00D30D77" w:rsidRDefault="007B09A5" w:rsidP="00D30D77">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p>
        </w:tc>
        <w:tc>
          <w:tcPr>
            <w:tcW w:w="391" w:type="pct"/>
            <w:gridSpan w:val="2"/>
            <w:vMerge/>
            <w:vAlign w:val="center"/>
          </w:tcPr>
          <w:p w14:paraId="1DB2D491" w14:textId="77777777" w:rsidR="007B09A5" w:rsidRPr="00D30D77" w:rsidRDefault="007B09A5" w:rsidP="00D30D77">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p>
        </w:tc>
        <w:tc>
          <w:tcPr>
            <w:tcW w:w="163" w:type="pct"/>
            <w:gridSpan w:val="2"/>
            <w:vMerge/>
            <w:vAlign w:val="center"/>
          </w:tcPr>
          <w:p w14:paraId="70916E07" w14:textId="77777777" w:rsidR="007B09A5" w:rsidRPr="00D30D77" w:rsidRDefault="007B09A5" w:rsidP="00D30D77">
            <w:pPr>
              <w:spacing w:after="0" w:line="192" w:lineRule="auto"/>
              <w:jc w:val="center"/>
              <w:rPr>
                <w:rFonts w:ascii="Times New Roman" w:hAnsi="Times New Roman" w:cs="Simplified Arabic"/>
                <w:w w:val="80"/>
                <w:sz w:val="24"/>
                <w:szCs w:val="24"/>
                <w:rtl/>
              </w:rPr>
            </w:pPr>
          </w:p>
        </w:tc>
        <w:tc>
          <w:tcPr>
            <w:tcW w:w="478" w:type="pct"/>
            <w:vMerge/>
            <w:vAlign w:val="center"/>
          </w:tcPr>
          <w:p w14:paraId="1636FAF5" w14:textId="77777777" w:rsidR="007B09A5" w:rsidRPr="00D30D77" w:rsidRDefault="007B09A5" w:rsidP="00D30D77">
            <w:pPr>
              <w:spacing w:after="0" w:line="192" w:lineRule="auto"/>
              <w:jc w:val="center"/>
              <w:rPr>
                <w:rFonts w:ascii="Times New Roman" w:hAnsi="Times New Roman" w:cs="Simplified Arabic"/>
                <w:w w:val="80"/>
                <w:sz w:val="24"/>
                <w:szCs w:val="24"/>
                <w:rtl/>
              </w:rPr>
            </w:pPr>
          </w:p>
        </w:tc>
      </w:tr>
      <w:tr w:rsidR="00D30D77" w:rsidRPr="00D30D77" w14:paraId="4D10281A" w14:textId="77777777" w:rsidTr="00D30D77">
        <w:tc>
          <w:tcPr>
            <w:tcW w:w="142" w:type="pct"/>
            <w:vMerge w:val="restart"/>
            <w:vAlign w:val="center"/>
          </w:tcPr>
          <w:p w14:paraId="5EF59314" w14:textId="77777777" w:rsidR="007B09A5" w:rsidRPr="00D30D77" w:rsidRDefault="007B09A5" w:rsidP="00D30D77">
            <w:pPr>
              <w:spacing w:after="0" w:line="192" w:lineRule="auto"/>
              <w:jc w:val="center"/>
              <w:rPr>
                <w:rFonts w:ascii="Times New Roman" w:hAnsi="Times New Roman" w:cs="Simplified Arabic"/>
                <w:w w:val="80"/>
                <w:sz w:val="24"/>
                <w:szCs w:val="24"/>
                <w:rtl/>
              </w:rPr>
            </w:pPr>
            <w:r w:rsidRPr="00D30D77">
              <w:rPr>
                <w:rFonts w:ascii="Times New Roman" w:hAnsi="Times New Roman" w:cs="Simplified Arabic" w:hint="cs"/>
                <w:w w:val="80"/>
                <w:sz w:val="24"/>
                <w:szCs w:val="24"/>
                <w:rtl/>
              </w:rPr>
              <w:t>38</w:t>
            </w:r>
          </w:p>
        </w:tc>
        <w:tc>
          <w:tcPr>
            <w:tcW w:w="1689" w:type="pct"/>
            <w:vMerge w:val="restart"/>
          </w:tcPr>
          <w:p w14:paraId="0E185623"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w w:val="80"/>
                <w:sz w:val="24"/>
                <w:szCs w:val="24"/>
                <w:rtl/>
                <w:lang w:bidi="ar-KW"/>
              </w:rPr>
            </w:pPr>
            <w:r w:rsidRPr="00D30D77">
              <w:rPr>
                <w:rFonts w:ascii="Times New Roman" w:hAnsi="Times New Roman" w:cs="Simplified Arabic"/>
                <w:w w:val="80"/>
                <w:sz w:val="24"/>
                <w:szCs w:val="24"/>
                <w:rtl/>
                <w:lang w:bidi="ar-KW"/>
              </w:rPr>
              <w:t>أشعر أحياناً بالشك في مصداقية المحتوى الإنساني المنشور على المنصات.</w:t>
            </w:r>
          </w:p>
        </w:tc>
        <w:tc>
          <w:tcPr>
            <w:tcW w:w="116" w:type="pct"/>
            <w:shd w:val="clear" w:color="auto" w:fill="D9D9D9" w:themeFill="background1" w:themeFillShade="D9"/>
            <w:vAlign w:val="center"/>
          </w:tcPr>
          <w:p w14:paraId="56AD3775" w14:textId="77777777" w:rsidR="007B09A5" w:rsidRPr="00D30D77" w:rsidRDefault="007B09A5" w:rsidP="00D30D77">
            <w:pPr>
              <w:spacing w:after="0" w:line="192" w:lineRule="auto"/>
              <w:jc w:val="center"/>
              <w:rPr>
                <w:rFonts w:ascii="Times New Roman" w:hAnsi="Times New Roman" w:cs="Simplified Arabic"/>
                <w:w w:val="80"/>
                <w:sz w:val="24"/>
                <w:szCs w:val="24"/>
              </w:rPr>
            </w:pPr>
            <w:r w:rsidRPr="00D30D77">
              <w:rPr>
                <w:rFonts w:ascii="Times New Roman" w:hAnsi="Times New Roman" w:cs="Simplified Arabic"/>
                <w:w w:val="80"/>
                <w:sz w:val="24"/>
                <w:szCs w:val="24"/>
                <w:rtl/>
              </w:rPr>
              <w:t>ك</w:t>
            </w:r>
          </w:p>
        </w:tc>
        <w:tc>
          <w:tcPr>
            <w:tcW w:w="333" w:type="pct"/>
            <w:vAlign w:val="center"/>
          </w:tcPr>
          <w:p w14:paraId="4E356CED"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33</w:t>
            </w:r>
          </w:p>
        </w:tc>
        <w:tc>
          <w:tcPr>
            <w:tcW w:w="216" w:type="pct"/>
            <w:vAlign w:val="center"/>
          </w:tcPr>
          <w:p w14:paraId="72A0AFBD"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62</w:t>
            </w:r>
          </w:p>
        </w:tc>
        <w:tc>
          <w:tcPr>
            <w:tcW w:w="437" w:type="pct"/>
            <w:vAlign w:val="center"/>
          </w:tcPr>
          <w:p w14:paraId="1982D83A"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19</w:t>
            </w:r>
          </w:p>
        </w:tc>
        <w:tc>
          <w:tcPr>
            <w:tcW w:w="263" w:type="pct"/>
            <w:vAlign w:val="center"/>
          </w:tcPr>
          <w:p w14:paraId="4BADF892"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3</w:t>
            </w:r>
          </w:p>
        </w:tc>
        <w:tc>
          <w:tcPr>
            <w:tcW w:w="385" w:type="pct"/>
            <w:vAlign w:val="center"/>
          </w:tcPr>
          <w:p w14:paraId="6C25C829"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4</w:t>
            </w:r>
          </w:p>
        </w:tc>
        <w:tc>
          <w:tcPr>
            <w:tcW w:w="386" w:type="pct"/>
            <w:gridSpan w:val="2"/>
            <w:vMerge w:val="restart"/>
            <w:vAlign w:val="center"/>
          </w:tcPr>
          <w:p w14:paraId="007CC5E8" w14:textId="77777777" w:rsidR="007B09A5" w:rsidRPr="00D30D77" w:rsidRDefault="007B09A5" w:rsidP="00D30D77">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3.97</w:t>
            </w:r>
          </w:p>
        </w:tc>
        <w:tc>
          <w:tcPr>
            <w:tcW w:w="391" w:type="pct"/>
            <w:gridSpan w:val="2"/>
            <w:vMerge w:val="restart"/>
            <w:vAlign w:val="center"/>
          </w:tcPr>
          <w:p w14:paraId="4DC1163E" w14:textId="77777777" w:rsidR="007B09A5" w:rsidRPr="00D30D77" w:rsidRDefault="007B09A5" w:rsidP="00D30D77">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.912</w:t>
            </w:r>
          </w:p>
        </w:tc>
        <w:tc>
          <w:tcPr>
            <w:tcW w:w="163" w:type="pct"/>
            <w:gridSpan w:val="2"/>
            <w:vMerge w:val="restart"/>
            <w:vAlign w:val="center"/>
          </w:tcPr>
          <w:p w14:paraId="037F34E0" w14:textId="77777777" w:rsidR="007B09A5" w:rsidRPr="00D30D77" w:rsidRDefault="007B09A5" w:rsidP="00D30D77">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2</w:t>
            </w:r>
          </w:p>
        </w:tc>
        <w:tc>
          <w:tcPr>
            <w:tcW w:w="478" w:type="pct"/>
            <w:vMerge w:val="restart"/>
            <w:vAlign w:val="center"/>
          </w:tcPr>
          <w:p w14:paraId="421C26FA" w14:textId="77777777" w:rsidR="007B09A5" w:rsidRPr="00D30D77" w:rsidRDefault="007B09A5" w:rsidP="00D30D77">
            <w:pPr>
              <w:autoSpaceDE w:val="0"/>
              <w:autoSpaceDN w:val="0"/>
              <w:adjustRightInd w:val="0"/>
              <w:spacing w:after="0" w:line="192" w:lineRule="auto"/>
              <w:ind w:left="60" w:right="60"/>
              <w:jc w:val="center"/>
              <w:rPr>
                <w:rFonts w:ascii="Times New Roman" w:hAnsi="Times New Roman" w:cs="Simplified Arabic"/>
                <w:color w:val="000000"/>
                <w:w w:val="80"/>
                <w:sz w:val="24"/>
                <w:szCs w:val="24"/>
                <w:rtl/>
              </w:rPr>
            </w:pPr>
            <w:r w:rsidRPr="00D30D77">
              <w:rPr>
                <w:rFonts w:ascii="Times New Roman" w:hAnsi="Times New Roman" w:cs="Simplified Arabic"/>
                <w:color w:val="000000"/>
                <w:w w:val="80"/>
                <w:sz w:val="24"/>
                <w:szCs w:val="24"/>
                <w:rtl/>
              </w:rPr>
              <w:t>عالية</w:t>
            </w:r>
          </w:p>
        </w:tc>
      </w:tr>
      <w:tr w:rsidR="00D30D77" w:rsidRPr="00D30D77" w14:paraId="20F126CB" w14:textId="77777777" w:rsidTr="00D30D77">
        <w:tc>
          <w:tcPr>
            <w:tcW w:w="142" w:type="pct"/>
            <w:vMerge/>
            <w:vAlign w:val="center"/>
          </w:tcPr>
          <w:p w14:paraId="7FDF3AC5" w14:textId="77777777" w:rsidR="007B09A5" w:rsidRPr="00D30D77" w:rsidRDefault="007B09A5" w:rsidP="00D30D77">
            <w:pPr>
              <w:spacing w:after="0" w:line="192" w:lineRule="auto"/>
              <w:jc w:val="center"/>
              <w:rPr>
                <w:rFonts w:ascii="Times New Roman" w:hAnsi="Times New Roman" w:cs="Simplified Arabic"/>
                <w:w w:val="80"/>
                <w:sz w:val="24"/>
                <w:szCs w:val="24"/>
                <w:rtl/>
              </w:rPr>
            </w:pPr>
          </w:p>
        </w:tc>
        <w:tc>
          <w:tcPr>
            <w:tcW w:w="1689" w:type="pct"/>
            <w:vMerge/>
            <w:vAlign w:val="center"/>
          </w:tcPr>
          <w:p w14:paraId="31DE82CA" w14:textId="77777777" w:rsidR="007B09A5" w:rsidRPr="00D30D77" w:rsidRDefault="007B09A5" w:rsidP="00D30D77">
            <w:pPr>
              <w:spacing w:after="0" w:line="192" w:lineRule="auto"/>
              <w:jc w:val="center"/>
              <w:rPr>
                <w:rFonts w:ascii="Times New Roman" w:hAnsi="Times New Roman" w:cs="Simplified Arabic"/>
                <w:w w:val="80"/>
                <w:sz w:val="24"/>
                <w:szCs w:val="24"/>
                <w:rtl/>
              </w:rPr>
            </w:pPr>
          </w:p>
        </w:tc>
        <w:tc>
          <w:tcPr>
            <w:tcW w:w="116" w:type="pct"/>
            <w:shd w:val="clear" w:color="auto" w:fill="D9D9D9" w:themeFill="background1" w:themeFillShade="D9"/>
            <w:vAlign w:val="center"/>
          </w:tcPr>
          <w:p w14:paraId="404C5686" w14:textId="77777777" w:rsidR="007B09A5" w:rsidRPr="00D30D77" w:rsidRDefault="007B09A5" w:rsidP="00D30D77">
            <w:pPr>
              <w:spacing w:after="0" w:line="192" w:lineRule="auto"/>
              <w:jc w:val="center"/>
              <w:rPr>
                <w:rFonts w:ascii="Times New Roman" w:hAnsi="Times New Roman" w:cs="Simplified Arabic"/>
                <w:w w:val="80"/>
                <w:sz w:val="24"/>
                <w:szCs w:val="24"/>
              </w:rPr>
            </w:pPr>
            <w:r w:rsidRPr="00D30D77">
              <w:rPr>
                <w:rFonts w:ascii="Times New Roman" w:hAnsi="Times New Roman" w:cs="Simplified Arabic"/>
                <w:w w:val="80"/>
                <w:sz w:val="24"/>
                <w:szCs w:val="24"/>
                <w:rtl/>
              </w:rPr>
              <w:t>%</w:t>
            </w:r>
          </w:p>
        </w:tc>
        <w:tc>
          <w:tcPr>
            <w:tcW w:w="333" w:type="pct"/>
            <w:vAlign w:val="center"/>
          </w:tcPr>
          <w:p w14:paraId="4BA03609"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27.3</w:t>
            </w:r>
          </w:p>
        </w:tc>
        <w:tc>
          <w:tcPr>
            <w:tcW w:w="216" w:type="pct"/>
            <w:vAlign w:val="center"/>
          </w:tcPr>
          <w:p w14:paraId="5C45CB90"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51.2</w:t>
            </w:r>
          </w:p>
        </w:tc>
        <w:tc>
          <w:tcPr>
            <w:tcW w:w="437" w:type="pct"/>
            <w:vAlign w:val="center"/>
          </w:tcPr>
          <w:p w14:paraId="7C9F3A69"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15.7</w:t>
            </w:r>
          </w:p>
        </w:tc>
        <w:tc>
          <w:tcPr>
            <w:tcW w:w="263" w:type="pct"/>
            <w:vAlign w:val="center"/>
          </w:tcPr>
          <w:p w14:paraId="0390CBF4"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2.5</w:t>
            </w:r>
          </w:p>
        </w:tc>
        <w:tc>
          <w:tcPr>
            <w:tcW w:w="385" w:type="pct"/>
            <w:vAlign w:val="center"/>
          </w:tcPr>
          <w:p w14:paraId="64ED0237"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3.3</w:t>
            </w:r>
          </w:p>
        </w:tc>
        <w:tc>
          <w:tcPr>
            <w:tcW w:w="386" w:type="pct"/>
            <w:gridSpan w:val="2"/>
            <w:vMerge/>
            <w:vAlign w:val="center"/>
          </w:tcPr>
          <w:p w14:paraId="737AE91F" w14:textId="77777777" w:rsidR="007B09A5" w:rsidRPr="00D30D77" w:rsidRDefault="007B09A5" w:rsidP="00D30D77">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p>
        </w:tc>
        <w:tc>
          <w:tcPr>
            <w:tcW w:w="391" w:type="pct"/>
            <w:gridSpan w:val="2"/>
            <w:vMerge/>
            <w:vAlign w:val="center"/>
          </w:tcPr>
          <w:p w14:paraId="4D4E2EBD" w14:textId="77777777" w:rsidR="007B09A5" w:rsidRPr="00D30D77" w:rsidRDefault="007B09A5" w:rsidP="00D30D77">
            <w:pPr>
              <w:spacing w:after="0" w:line="192" w:lineRule="auto"/>
              <w:jc w:val="center"/>
              <w:rPr>
                <w:rFonts w:ascii="Times New Roman" w:hAnsi="Times New Roman" w:cs="Simplified Arabic"/>
                <w:w w:val="80"/>
                <w:sz w:val="24"/>
                <w:szCs w:val="24"/>
              </w:rPr>
            </w:pPr>
          </w:p>
        </w:tc>
        <w:tc>
          <w:tcPr>
            <w:tcW w:w="163" w:type="pct"/>
            <w:gridSpan w:val="2"/>
            <w:vMerge/>
            <w:vAlign w:val="center"/>
          </w:tcPr>
          <w:p w14:paraId="4B63F8D4" w14:textId="77777777" w:rsidR="007B09A5" w:rsidRPr="00D30D77" w:rsidRDefault="007B09A5" w:rsidP="00D30D77">
            <w:pPr>
              <w:spacing w:after="0" w:line="192" w:lineRule="auto"/>
              <w:jc w:val="center"/>
              <w:rPr>
                <w:rFonts w:ascii="Times New Roman" w:hAnsi="Times New Roman" w:cs="Simplified Arabic"/>
                <w:w w:val="80"/>
                <w:sz w:val="24"/>
                <w:szCs w:val="24"/>
                <w:rtl/>
              </w:rPr>
            </w:pPr>
          </w:p>
        </w:tc>
        <w:tc>
          <w:tcPr>
            <w:tcW w:w="478" w:type="pct"/>
            <w:vMerge/>
            <w:vAlign w:val="center"/>
          </w:tcPr>
          <w:p w14:paraId="554DB3A2" w14:textId="77777777" w:rsidR="007B09A5" w:rsidRPr="00D30D77" w:rsidRDefault="007B09A5" w:rsidP="00D30D77">
            <w:pPr>
              <w:spacing w:after="0" w:line="192" w:lineRule="auto"/>
              <w:jc w:val="center"/>
              <w:rPr>
                <w:rFonts w:ascii="Times New Roman" w:hAnsi="Times New Roman" w:cs="Simplified Arabic"/>
                <w:w w:val="80"/>
                <w:sz w:val="24"/>
                <w:szCs w:val="24"/>
                <w:rtl/>
              </w:rPr>
            </w:pPr>
          </w:p>
        </w:tc>
      </w:tr>
      <w:tr w:rsidR="00D30D77" w:rsidRPr="00D30D77" w14:paraId="6DD1FAC7" w14:textId="77777777" w:rsidTr="00D30D77">
        <w:tc>
          <w:tcPr>
            <w:tcW w:w="142" w:type="pct"/>
            <w:vMerge w:val="restart"/>
            <w:vAlign w:val="center"/>
          </w:tcPr>
          <w:p w14:paraId="5E6A0486" w14:textId="77777777" w:rsidR="007B09A5" w:rsidRPr="00D30D77" w:rsidRDefault="007B09A5" w:rsidP="00D30D77">
            <w:pPr>
              <w:spacing w:after="0" w:line="192" w:lineRule="auto"/>
              <w:jc w:val="center"/>
              <w:rPr>
                <w:rFonts w:ascii="Times New Roman" w:hAnsi="Times New Roman" w:cs="Simplified Arabic"/>
                <w:w w:val="80"/>
                <w:sz w:val="24"/>
                <w:szCs w:val="24"/>
                <w:rtl/>
              </w:rPr>
            </w:pPr>
            <w:r w:rsidRPr="00D30D77">
              <w:rPr>
                <w:rFonts w:ascii="Times New Roman" w:hAnsi="Times New Roman" w:cs="Simplified Arabic" w:hint="cs"/>
                <w:w w:val="80"/>
                <w:sz w:val="24"/>
                <w:szCs w:val="24"/>
                <w:rtl/>
              </w:rPr>
              <w:t>39</w:t>
            </w:r>
          </w:p>
        </w:tc>
        <w:tc>
          <w:tcPr>
            <w:tcW w:w="1689" w:type="pct"/>
            <w:vMerge w:val="restart"/>
          </w:tcPr>
          <w:p w14:paraId="243C6D29"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w w:val="80"/>
                <w:sz w:val="24"/>
                <w:szCs w:val="24"/>
                <w:rtl/>
                <w:lang w:bidi="ar-KW"/>
              </w:rPr>
            </w:pPr>
            <w:r w:rsidRPr="00D30D77">
              <w:rPr>
                <w:rFonts w:ascii="Times New Roman" w:hAnsi="Times New Roman" w:cs="Simplified Arabic"/>
                <w:w w:val="80"/>
                <w:sz w:val="24"/>
                <w:szCs w:val="24"/>
                <w:rtl/>
                <w:lang w:bidi="ar-KW"/>
              </w:rPr>
              <w:t>يعتمد مستوى ثقتي في هذه المنشورات على الأدلة أو المعلومات المرفقة بها.</w:t>
            </w:r>
          </w:p>
        </w:tc>
        <w:tc>
          <w:tcPr>
            <w:tcW w:w="116" w:type="pct"/>
            <w:shd w:val="clear" w:color="auto" w:fill="D9D9D9" w:themeFill="background1" w:themeFillShade="D9"/>
            <w:vAlign w:val="center"/>
          </w:tcPr>
          <w:p w14:paraId="3D3487A0" w14:textId="77777777" w:rsidR="007B09A5" w:rsidRPr="00D30D77" w:rsidRDefault="007B09A5" w:rsidP="00D30D77">
            <w:pPr>
              <w:spacing w:after="0" w:line="192" w:lineRule="auto"/>
              <w:jc w:val="center"/>
              <w:rPr>
                <w:rFonts w:ascii="Times New Roman" w:hAnsi="Times New Roman" w:cs="Simplified Arabic"/>
                <w:w w:val="80"/>
                <w:sz w:val="24"/>
                <w:szCs w:val="24"/>
              </w:rPr>
            </w:pPr>
            <w:r w:rsidRPr="00D30D77">
              <w:rPr>
                <w:rFonts w:ascii="Times New Roman" w:hAnsi="Times New Roman" w:cs="Simplified Arabic"/>
                <w:w w:val="80"/>
                <w:sz w:val="24"/>
                <w:szCs w:val="24"/>
                <w:rtl/>
              </w:rPr>
              <w:t>ك</w:t>
            </w:r>
          </w:p>
        </w:tc>
        <w:tc>
          <w:tcPr>
            <w:tcW w:w="333" w:type="pct"/>
            <w:vAlign w:val="center"/>
          </w:tcPr>
          <w:p w14:paraId="2343D4C7"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15</w:t>
            </w:r>
          </w:p>
        </w:tc>
        <w:tc>
          <w:tcPr>
            <w:tcW w:w="216" w:type="pct"/>
            <w:vAlign w:val="center"/>
          </w:tcPr>
          <w:p w14:paraId="7C468CFD"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38</w:t>
            </w:r>
          </w:p>
        </w:tc>
        <w:tc>
          <w:tcPr>
            <w:tcW w:w="437" w:type="pct"/>
            <w:vAlign w:val="center"/>
          </w:tcPr>
          <w:p w14:paraId="399BB6AE"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39</w:t>
            </w:r>
          </w:p>
        </w:tc>
        <w:tc>
          <w:tcPr>
            <w:tcW w:w="263" w:type="pct"/>
            <w:vAlign w:val="center"/>
          </w:tcPr>
          <w:p w14:paraId="25BBF2ED"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16</w:t>
            </w:r>
          </w:p>
        </w:tc>
        <w:tc>
          <w:tcPr>
            <w:tcW w:w="385" w:type="pct"/>
            <w:vAlign w:val="center"/>
          </w:tcPr>
          <w:p w14:paraId="36632D0A"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13</w:t>
            </w:r>
          </w:p>
        </w:tc>
        <w:tc>
          <w:tcPr>
            <w:tcW w:w="386" w:type="pct"/>
            <w:gridSpan w:val="2"/>
            <w:vMerge w:val="restart"/>
            <w:vAlign w:val="center"/>
          </w:tcPr>
          <w:p w14:paraId="15C3A24A" w14:textId="77777777" w:rsidR="007B09A5" w:rsidRPr="00D30D77" w:rsidRDefault="007B09A5" w:rsidP="00D30D77">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3.21</w:t>
            </w:r>
          </w:p>
        </w:tc>
        <w:tc>
          <w:tcPr>
            <w:tcW w:w="391" w:type="pct"/>
            <w:gridSpan w:val="2"/>
            <w:vMerge w:val="restart"/>
            <w:vAlign w:val="center"/>
          </w:tcPr>
          <w:p w14:paraId="0D35B991" w14:textId="77777777" w:rsidR="007B09A5" w:rsidRPr="00D30D77" w:rsidRDefault="007B09A5" w:rsidP="00D30D77">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1.156</w:t>
            </w:r>
          </w:p>
        </w:tc>
        <w:tc>
          <w:tcPr>
            <w:tcW w:w="163" w:type="pct"/>
            <w:gridSpan w:val="2"/>
            <w:vMerge w:val="restart"/>
            <w:vAlign w:val="center"/>
          </w:tcPr>
          <w:p w14:paraId="611CAA7E" w14:textId="77777777" w:rsidR="007B09A5" w:rsidRPr="00D30D77" w:rsidRDefault="007B09A5" w:rsidP="00D30D77">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3</w:t>
            </w:r>
          </w:p>
        </w:tc>
        <w:tc>
          <w:tcPr>
            <w:tcW w:w="478" w:type="pct"/>
            <w:vMerge w:val="restart"/>
            <w:vAlign w:val="center"/>
          </w:tcPr>
          <w:p w14:paraId="23C5942B" w14:textId="77777777" w:rsidR="007B09A5" w:rsidRPr="00D30D77" w:rsidRDefault="007B09A5" w:rsidP="00D30D77">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tl/>
              </w:rPr>
              <w:t>متوسطة</w:t>
            </w:r>
          </w:p>
        </w:tc>
      </w:tr>
      <w:tr w:rsidR="00D30D77" w:rsidRPr="00D30D77" w14:paraId="44B84C7F" w14:textId="77777777" w:rsidTr="00D30D77">
        <w:tc>
          <w:tcPr>
            <w:tcW w:w="142" w:type="pct"/>
            <w:vMerge/>
            <w:vAlign w:val="center"/>
          </w:tcPr>
          <w:p w14:paraId="2B8E973C" w14:textId="77777777" w:rsidR="007B09A5" w:rsidRPr="00D30D77" w:rsidRDefault="007B09A5" w:rsidP="00D30D77">
            <w:pPr>
              <w:spacing w:after="0" w:line="192" w:lineRule="auto"/>
              <w:jc w:val="center"/>
              <w:rPr>
                <w:rFonts w:ascii="Times New Roman" w:hAnsi="Times New Roman" w:cs="Simplified Arabic"/>
                <w:w w:val="80"/>
                <w:sz w:val="24"/>
                <w:szCs w:val="24"/>
                <w:rtl/>
              </w:rPr>
            </w:pPr>
          </w:p>
        </w:tc>
        <w:tc>
          <w:tcPr>
            <w:tcW w:w="1689" w:type="pct"/>
            <w:vMerge/>
            <w:vAlign w:val="center"/>
          </w:tcPr>
          <w:p w14:paraId="184CA4DA" w14:textId="77777777" w:rsidR="007B09A5" w:rsidRPr="00D30D77" w:rsidRDefault="007B09A5" w:rsidP="00D30D77">
            <w:pPr>
              <w:spacing w:after="0" w:line="192" w:lineRule="auto"/>
              <w:jc w:val="center"/>
              <w:rPr>
                <w:rFonts w:ascii="Times New Roman" w:hAnsi="Times New Roman" w:cs="Simplified Arabic"/>
                <w:w w:val="80"/>
                <w:sz w:val="24"/>
                <w:szCs w:val="24"/>
                <w:rtl/>
              </w:rPr>
            </w:pPr>
          </w:p>
        </w:tc>
        <w:tc>
          <w:tcPr>
            <w:tcW w:w="116" w:type="pct"/>
            <w:shd w:val="clear" w:color="auto" w:fill="D9D9D9" w:themeFill="background1" w:themeFillShade="D9"/>
            <w:vAlign w:val="center"/>
          </w:tcPr>
          <w:p w14:paraId="4F5D00AF" w14:textId="77777777" w:rsidR="007B09A5" w:rsidRPr="00D30D77" w:rsidRDefault="007B09A5" w:rsidP="00D30D77">
            <w:pPr>
              <w:spacing w:after="0" w:line="192" w:lineRule="auto"/>
              <w:jc w:val="center"/>
              <w:rPr>
                <w:rFonts w:ascii="Times New Roman" w:hAnsi="Times New Roman" w:cs="Simplified Arabic"/>
                <w:w w:val="80"/>
                <w:sz w:val="24"/>
                <w:szCs w:val="24"/>
              </w:rPr>
            </w:pPr>
            <w:r w:rsidRPr="00D30D77">
              <w:rPr>
                <w:rFonts w:ascii="Times New Roman" w:hAnsi="Times New Roman" w:cs="Simplified Arabic"/>
                <w:w w:val="80"/>
                <w:sz w:val="24"/>
                <w:szCs w:val="24"/>
                <w:rtl/>
              </w:rPr>
              <w:t>%</w:t>
            </w:r>
          </w:p>
        </w:tc>
        <w:tc>
          <w:tcPr>
            <w:tcW w:w="333" w:type="pct"/>
            <w:vAlign w:val="center"/>
          </w:tcPr>
          <w:p w14:paraId="3DF009F9"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12.4</w:t>
            </w:r>
          </w:p>
        </w:tc>
        <w:tc>
          <w:tcPr>
            <w:tcW w:w="216" w:type="pct"/>
            <w:vAlign w:val="center"/>
          </w:tcPr>
          <w:p w14:paraId="3CBB6B7A"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31.4</w:t>
            </w:r>
          </w:p>
        </w:tc>
        <w:tc>
          <w:tcPr>
            <w:tcW w:w="437" w:type="pct"/>
            <w:vAlign w:val="center"/>
          </w:tcPr>
          <w:p w14:paraId="7D16EEE0"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32.2</w:t>
            </w:r>
          </w:p>
        </w:tc>
        <w:tc>
          <w:tcPr>
            <w:tcW w:w="263" w:type="pct"/>
            <w:vAlign w:val="center"/>
          </w:tcPr>
          <w:p w14:paraId="73D6F31E"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13.2</w:t>
            </w:r>
          </w:p>
        </w:tc>
        <w:tc>
          <w:tcPr>
            <w:tcW w:w="385" w:type="pct"/>
            <w:vAlign w:val="center"/>
          </w:tcPr>
          <w:p w14:paraId="1839CDE5"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10.7</w:t>
            </w:r>
          </w:p>
        </w:tc>
        <w:tc>
          <w:tcPr>
            <w:tcW w:w="386" w:type="pct"/>
            <w:gridSpan w:val="2"/>
            <w:vMerge/>
            <w:vAlign w:val="center"/>
          </w:tcPr>
          <w:p w14:paraId="7C9C97BD" w14:textId="77777777" w:rsidR="007B09A5" w:rsidRPr="00D30D77" w:rsidRDefault="007B09A5" w:rsidP="00D30D77">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p>
        </w:tc>
        <w:tc>
          <w:tcPr>
            <w:tcW w:w="391" w:type="pct"/>
            <w:gridSpan w:val="2"/>
            <w:vMerge/>
            <w:vAlign w:val="center"/>
          </w:tcPr>
          <w:p w14:paraId="1E762DCA" w14:textId="77777777" w:rsidR="007B09A5" w:rsidRPr="00D30D77" w:rsidRDefault="007B09A5" w:rsidP="00D30D77">
            <w:pPr>
              <w:spacing w:after="0" w:line="192" w:lineRule="auto"/>
              <w:jc w:val="center"/>
              <w:rPr>
                <w:rFonts w:ascii="Times New Roman" w:hAnsi="Times New Roman" w:cs="Simplified Arabic"/>
                <w:w w:val="80"/>
                <w:sz w:val="24"/>
                <w:szCs w:val="24"/>
              </w:rPr>
            </w:pPr>
          </w:p>
        </w:tc>
        <w:tc>
          <w:tcPr>
            <w:tcW w:w="163" w:type="pct"/>
            <w:gridSpan w:val="2"/>
            <w:vMerge/>
            <w:vAlign w:val="center"/>
          </w:tcPr>
          <w:p w14:paraId="36C7693D" w14:textId="77777777" w:rsidR="007B09A5" w:rsidRPr="00D30D77" w:rsidRDefault="007B09A5" w:rsidP="00D30D77">
            <w:pPr>
              <w:spacing w:after="0" w:line="192" w:lineRule="auto"/>
              <w:jc w:val="center"/>
              <w:rPr>
                <w:rFonts w:ascii="Times New Roman" w:hAnsi="Times New Roman" w:cs="Simplified Arabic"/>
                <w:w w:val="80"/>
                <w:sz w:val="24"/>
                <w:szCs w:val="24"/>
                <w:rtl/>
              </w:rPr>
            </w:pPr>
          </w:p>
        </w:tc>
        <w:tc>
          <w:tcPr>
            <w:tcW w:w="478" w:type="pct"/>
            <w:vMerge/>
            <w:vAlign w:val="center"/>
          </w:tcPr>
          <w:p w14:paraId="1B1D0E3F" w14:textId="77777777" w:rsidR="007B09A5" w:rsidRPr="00D30D77" w:rsidRDefault="007B09A5" w:rsidP="00D30D77">
            <w:pPr>
              <w:spacing w:after="0" w:line="192" w:lineRule="auto"/>
              <w:jc w:val="center"/>
              <w:rPr>
                <w:rFonts w:ascii="Times New Roman" w:hAnsi="Times New Roman" w:cs="Simplified Arabic"/>
                <w:w w:val="80"/>
                <w:sz w:val="24"/>
                <w:szCs w:val="24"/>
                <w:rtl/>
              </w:rPr>
            </w:pPr>
          </w:p>
        </w:tc>
      </w:tr>
      <w:tr w:rsidR="00D30D77" w:rsidRPr="00D30D77" w14:paraId="5B03DA5A" w14:textId="77777777" w:rsidTr="00D30D77">
        <w:tc>
          <w:tcPr>
            <w:tcW w:w="142" w:type="pct"/>
            <w:vMerge w:val="restart"/>
            <w:vAlign w:val="center"/>
          </w:tcPr>
          <w:p w14:paraId="6D5B7428" w14:textId="77777777" w:rsidR="007B09A5" w:rsidRPr="00D30D77" w:rsidRDefault="007B09A5" w:rsidP="00D30D77">
            <w:pPr>
              <w:spacing w:after="0" w:line="192" w:lineRule="auto"/>
              <w:jc w:val="center"/>
              <w:rPr>
                <w:rFonts w:ascii="Times New Roman" w:hAnsi="Times New Roman" w:cs="Simplified Arabic"/>
                <w:w w:val="80"/>
                <w:sz w:val="24"/>
                <w:szCs w:val="24"/>
                <w:rtl/>
              </w:rPr>
            </w:pPr>
            <w:r w:rsidRPr="00D30D77">
              <w:rPr>
                <w:rFonts w:ascii="Times New Roman" w:hAnsi="Times New Roman" w:cs="Simplified Arabic" w:hint="cs"/>
                <w:w w:val="80"/>
                <w:sz w:val="24"/>
                <w:szCs w:val="24"/>
                <w:rtl/>
              </w:rPr>
              <w:t>40</w:t>
            </w:r>
          </w:p>
        </w:tc>
        <w:tc>
          <w:tcPr>
            <w:tcW w:w="1689" w:type="pct"/>
            <w:vMerge w:val="restart"/>
          </w:tcPr>
          <w:p w14:paraId="6884226F" w14:textId="77777777" w:rsidR="007B09A5" w:rsidRPr="00D30D77" w:rsidRDefault="007B09A5" w:rsidP="00D30D77">
            <w:pPr>
              <w:autoSpaceDE w:val="0"/>
              <w:autoSpaceDN w:val="0"/>
              <w:adjustRightInd w:val="0"/>
              <w:spacing w:after="0" w:line="192" w:lineRule="auto"/>
              <w:jc w:val="center"/>
              <w:rPr>
                <w:rFonts w:ascii="Times New Roman" w:eastAsia="Calibri" w:hAnsi="Times New Roman" w:cs="Simplified Arabic"/>
                <w:w w:val="80"/>
                <w:sz w:val="24"/>
                <w:szCs w:val="24"/>
                <w:rtl/>
                <w:lang w:bidi="ar-EG"/>
              </w:rPr>
            </w:pPr>
            <w:r w:rsidRPr="00D30D77">
              <w:rPr>
                <w:rFonts w:ascii="Times New Roman" w:eastAsia="Calibri" w:hAnsi="Times New Roman" w:cs="Simplified Arabic"/>
                <w:w w:val="80"/>
                <w:sz w:val="24"/>
                <w:szCs w:val="24"/>
                <w:rtl/>
                <w:lang w:bidi="ar-EG"/>
              </w:rPr>
              <w:t>أرى أن التحقق من صحة الحالة ضروري قبل تقديم أي مساعدة.</w:t>
            </w:r>
          </w:p>
        </w:tc>
        <w:tc>
          <w:tcPr>
            <w:tcW w:w="116" w:type="pct"/>
            <w:shd w:val="clear" w:color="auto" w:fill="D9D9D9" w:themeFill="background1" w:themeFillShade="D9"/>
            <w:vAlign w:val="center"/>
          </w:tcPr>
          <w:p w14:paraId="3029D890" w14:textId="77777777" w:rsidR="007B09A5" w:rsidRPr="00D30D77" w:rsidRDefault="007B09A5" w:rsidP="00D30D77">
            <w:pPr>
              <w:spacing w:after="0" w:line="192" w:lineRule="auto"/>
              <w:jc w:val="center"/>
              <w:rPr>
                <w:rFonts w:ascii="Times New Roman" w:hAnsi="Times New Roman" w:cs="Simplified Arabic"/>
                <w:w w:val="80"/>
                <w:sz w:val="24"/>
                <w:szCs w:val="24"/>
              </w:rPr>
            </w:pPr>
            <w:r w:rsidRPr="00D30D77">
              <w:rPr>
                <w:rFonts w:ascii="Times New Roman" w:hAnsi="Times New Roman" w:cs="Simplified Arabic"/>
                <w:w w:val="80"/>
                <w:sz w:val="24"/>
                <w:szCs w:val="24"/>
                <w:rtl/>
              </w:rPr>
              <w:t>ك</w:t>
            </w:r>
          </w:p>
        </w:tc>
        <w:tc>
          <w:tcPr>
            <w:tcW w:w="333" w:type="pct"/>
            <w:vAlign w:val="center"/>
          </w:tcPr>
          <w:p w14:paraId="5065D6CA"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83</w:t>
            </w:r>
          </w:p>
        </w:tc>
        <w:tc>
          <w:tcPr>
            <w:tcW w:w="216" w:type="pct"/>
            <w:vAlign w:val="center"/>
          </w:tcPr>
          <w:p w14:paraId="6DEDF259"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24</w:t>
            </w:r>
          </w:p>
        </w:tc>
        <w:tc>
          <w:tcPr>
            <w:tcW w:w="437" w:type="pct"/>
            <w:vAlign w:val="center"/>
          </w:tcPr>
          <w:p w14:paraId="5C7740E8"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8</w:t>
            </w:r>
          </w:p>
        </w:tc>
        <w:tc>
          <w:tcPr>
            <w:tcW w:w="263" w:type="pct"/>
            <w:vAlign w:val="center"/>
          </w:tcPr>
          <w:p w14:paraId="6601F8CB"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2</w:t>
            </w:r>
          </w:p>
        </w:tc>
        <w:tc>
          <w:tcPr>
            <w:tcW w:w="385" w:type="pct"/>
            <w:vAlign w:val="center"/>
          </w:tcPr>
          <w:p w14:paraId="74B26EE4"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4</w:t>
            </w:r>
          </w:p>
        </w:tc>
        <w:tc>
          <w:tcPr>
            <w:tcW w:w="386" w:type="pct"/>
            <w:gridSpan w:val="2"/>
            <w:vMerge w:val="restart"/>
            <w:vAlign w:val="center"/>
          </w:tcPr>
          <w:p w14:paraId="7C551749" w14:textId="77777777" w:rsidR="007B09A5" w:rsidRPr="00D30D77" w:rsidRDefault="007B09A5" w:rsidP="00D30D77">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4.49</w:t>
            </w:r>
          </w:p>
        </w:tc>
        <w:tc>
          <w:tcPr>
            <w:tcW w:w="391" w:type="pct"/>
            <w:gridSpan w:val="2"/>
            <w:vMerge w:val="restart"/>
            <w:vAlign w:val="center"/>
          </w:tcPr>
          <w:p w14:paraId="676B5277" w14:textId="77777777" w:rsidR="007B09A5" w:rsidRPr="00D30D77" w:rsidRDefault="007B09A5" w:rsidP="00D30D77">
            <w:pPr>
              <w:autoSpaceDE w:val="0"/>
              <w:autoSpaceDN w:val="0"/>
              <w:adjustRightInd w:val="0"/>
              <w:spacing w:after="0" w:line="192" w:lineRule="auto"/>
              <w:ind w:left="60" w:right="60"/>
              <w:jc w:val="center"/>
              <w:rPr>
                <w:rFonts w:ascii="Times New Roman" w:hAnsi="Times New Roman" w:cs="Simplified Arabic"/>
                <w:color w:val="000000"/>
                <w:w w:val="80"/>
                <w:sz w:val="24"/>
                <w:szCs w:val="24"/>
                <w:rtl/>
              </w:rPr>
            </w:pPr>
            <w:r w:rsidRPr="00D30D77">
              <w:rPr>
                <w:rFonts w:ascii="Times New Roman" w:hAnsi="Times New Roman" w:cs="Simplified Arabic"/>
                <w:color w:val="000000"/>
                <w:w w:val="80"/>
                <w:sz w:val="24"/>
                <w:szCs w:val="24"/>
              </w:rPr>
              <w:t>.941</w:t>
            </w:r>
          </w:p>
        </w:tc>
        <w:tc>
          <w:tcPr>
            <w:tcW w:w="163" w:type="pct"/>
            <w:gridSpan w:val="2"/>
            <w:vMerge w:val="restart"/>
            <w:vAlign w:val="center"/>
          </w:tcPr>
          <w:p w14:paraId="1B477E51" w14:textId="77777777" w:rsidR="007B09A5" w:rsidRPr="00D30D77" w:rsidRDefault="007B09A5" w:rsidP="00D30D77">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1</w:t>
            </w:r>
          </w:p>
        </w:tc>
        <w:tc>
          <w:tcPr>
            <w:tcW w:w="478" w:type="pct"/>
            <w:vMerge w:val="restart"/>
            <w:vAlign w:val="center"/>
          </w:tcPr>
          <w:p w14:paraId="20C5B029" w14:textId="77777777" w:rsidR="007B09A5" w:rsidRPr="00D30D77" w:rsidRDefault="007B09A5" w:rsidP="00D30D77">
            <w:pPr>
              <w:autoSpaceDE w:val="0"/>
              <w:autoSpaceDN w:val="0"/>
              <w:adjustRightInd w:val="0"/>
              <w:spacing w:after="0" w:line="192" w:lineRule="auto"/>
              <w:ind w:left="60" w:right="60"/>
              <w:jc w:val="center"/>
              <w:rPr>
                <w:rFonts w:ascii="Times New Roman" w:hAnsi="Times New Roman" w:cs="Simplified Arabic"/>
                <w:color w:val="000000"/>
                <w:w w:val="80"/>
                <w:sz w:val="24"/>
                <w:szCs w:val="24"/>
                <w:rtl/>
                <w:lang w:bidi="ar-EG"/>
              </w:rPr>
            </w:pPr>
            <w:r w:rsidRPr="00D30D77">
              <w:rPr>
                <w:rFonts w:ascii="Times New Roman" w:hAnsi="Times New Roman" w:cs="Simplified Arabic"/>
                <w:color w:val="000000"/>
                <w:w w:val="80"/>
                <w:sz w:val="24"/>
                <w:szCs w:val="24"/>
                <w:rtl/>
                <w:lang w:bidi="ar-EG"/>
              </w:rPr>
              <w:t>عالية جدا</w:t>
            </w:r>
          </w:p>
        </w:tc>
      </w:tr>
      <w:tr w:rsidR="00D30D77" w:rsidRPr="00D30D77" w14:paraId="240E2177" w14:textId="77777777" w:rsidTr="00D30D77">
        <w:tc>
          <w:tcPr>
            <w:tcW w:w="142" w:type="pct"/>
            <w:vMerge/>
            <w:vAlign w:val="center"/>
          </w:tcPr>
          <w:p w14:paraId="3DDC9725" w14:textId="77777777" w:rsidR="007B09A5" w:rsidRPr="00D30D77" w:rsidRDefault="007B09A5" w:rsidP="00D30D77">
            <w:pPr>
              <w:spacing w:after="0" w:line="192" w:lineRule="auto"/>
              <w:jc w:val="center"/>
              <w:rPr>
                <w:rFonts w:ascii="Times New Roman" w:hAnsi="Times New Roman" w:cs="Simplified Arabic"/>
                <w:w w:val="80"/>
                <w:sz w:val="24"/>
                <w:szCs w:val="24"/>
                <w:rtl/>
              </w:rPr>
            </w:pPr>
          </w:p>
        </w:tc>
        <w:tc>
          <w:tcPr>
            <w:tcW w:w="1689" w:type="pct"/>
            <w:vMerge/>
            <w:vAlign w:val="center"/>
          </w:tcPr>
          <w:p w14:paraId="529F4839" w14:textId="77777777" w:rsidR="007B09A5" w:rsidRPr="00D30D77" w:rsidRDefault="007B09A5" w:rsidP="00D30D77">
            <w:pPr>
              <w:spacing w:after="0" w:line="192" w:lineRule="auto"/>
              <w:jc w:val="center"/>
              <w:rPr>
                <w:rFonts w:ascii="Times New Roman" w:hAnsi="Times New Roman" w:cs="Simplified Arabic"/>
                <w:w w:val="80"/>
                <w:sz w:val="24"/>
                <w:szCs w:val="24"/>
                <w:rtl/>
              </w:rPr>
            </w:pPr>
          </w:p>
        </w:tc>
        <w:tc>
          <w:tcPr>
            <w:tcW w:w="116" w:type="pct"/>
            <w:shd w:val="clear" w:color="auto" w:fill="D9D9D9" w:themeFill="background1" w:themeFillShade="D9"/>
            <w:vAlign w:val="center"/>
          </w:tcPr>
          <w:p w14:paraId="43A28E1F" w14:textId="77777777" w:rsidR="007B09A5" w:rsidRPr="00D30D77" w:rsidRDefault="007B09A5" w:rsidP="00D30D77">
            <w:pPr>
              <w:spacing w:after="0" w:line="192" w:lineRule="auto"/>
              <w:jc w:val="center"/>
              <w:rPr>
                <w:rFonts w:ascii="Times New Roman" w:hAnsi="Times New Roman" w:cs="Simplified Arabic"/>
                <w:w w:val="80"/>
                <w:sz w:val="24"/>
                <w:szCs w:val="24"/>
              </w:rPr>
            </w:pPr>
            <w:r w:rsidRPr="00D30D77">
              <w:rPr>
                <w:rFonts w:ascii="Times New Roman" w:hAnsi="Times New Roman" w:cs="Simplified Arabic"/>
                <w:w w:val="80"/>
                <w:sz w:val="24"/>
                <w:szCs w:val="24"/>
                <w:rtl/>
              </w:rPr>
              <w:t>%</w:t>
            </w:r>
          </w:p>
        </w:tc>
        <w:tc>
          <w:tcPr>
            <w:tcW w:w="333" w:type="pct"/>
            <w:vAlign w:val="center"/>
          </w:tcPr>
          <w:p w14:paraId="4E3305D1"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68.6</w:t>
            </w:r>
          </w:p>
        </w:tc>
        <w:tc>
          <w:tcPr>
            <w:tcW w:w="216" w:type="pct"/>
            <w:vAlign w:val="center"/>
          </w:tcPr>
          <w:p w14:paraId="1672F281"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19.8</w:t>
            </w:r>
          </w:p>
        </w:tc>
        <w:tc>
          <w:tcPr>
            <w:tcW w:w="437" w:type="pct"/>
            <w:vAlign w:val="center"/>
          </w:tcPr>
          <w:p w14:paraId="52CDEE97"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6.6</w:t>
            </w:r>
          </w:p>
        </w:tc>
        <w:tc>
          <w:tcPr>
            <w:tcW w:w="263" w:type="pct"/>
            <w:vAlign w:val="center"/>
          </w:tcPr>
          <w:p w14:paraId="41470BBE"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1.7</w:t>
            </w:r>
          </w:p>
        </w:tc>
        <w:tc>
          <w:tcPr>
            <w:tcW w:w="385" w:type="pct"/>
            <w:vAlign w:val="center"/>
          </w:tcPr>
          <w:p w14:paraId="5D9A5FA6" w14:textId="77777777" w:rsidR="007B09A5" w:rsidRPr="00D30D77" w:rsidRDefault="007B09A5" w:rsidP="00D30D77">
            <w:pPr>
              <w:autoSpaceDE w:val="0"/>
              <w:autoSpaceDN w:val="0"/>
              <w:adjustRightInd w:val="0"/>
              <w:spacing w:after="0" w:line="192" w:lineRule="auto"/>
              <w:jc w:val="center"/>
              <w:rPr>
                <w:rFonts w:ascii="Times New Roman" w:hAnsi="Times New Roman" w:cs="Simplified Arabic"/>
                <w:color w:val="000000"/>
                <w:w w:val="80"/>
                <w:sz w:val="24"/>
                <w:szCs w:val="24"/>
              </w:rPr>
            </w:pPr>
            <w:r w:rsidRPr="00D30D77">
              <w:rPr>
                <w:rFonts w:ascii="Times New Roman" w:hAnsi="Times New Roman" w:cs="Simplified Arabic"/>
                <w:color w:val="000000"/>
                <w:w w:val="80"/>
                <w:sz w:val="24"/>
                <w:szCs w:val="24"/>
              </w:rPr>
              <w:t>3.3</w:t>
            </w:r>
          </w:p>
        </w:tc>
        <w:tc>
          <w:tcPr>
            <w:tcW w:w="386" w:type="pct"/>
            <w:gridSpan w:val="2"/>
            <w:vMerge/>
            <w:vAlign w:val="center"/>
          </w:tcPr>
          <w:p w14:paraId="0654452A" w14:textId="77777777" w:rsidR="007B09A5" w:rsidRPr="00D30D77" w:rsidRDefault="007B09A5" w:rsidP="00D30D77">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p>
        </w:tc>
        <w:tc>
          <w:tcPr>
            <w:tcW w:w="391" w:type="pct"/>
            <w:gridSpan w:val="2"/>
            <w:vMerge/>
            <w:vAlign w:val="center"/>
          </w:tcPr>
          <w:p w14:paraId="69EE1846" w14:textId="77777777" w:rsidR="007B09A5" w:rsidRPr="00D30D77" w:rsidRDefault="007B09A5" w:rsidP="00D30D77">
            <w:pPr>
              <w:spacing w:after="0" w:line="192" w:lineRule="auto"/>
              <w:jc w:val="center"/>
              <w:rPr>
                <w:rFonts w:ascii="Times New Roman" w:hAnsi="Times New Roman" w:cs="Simplified Arabic"/>
                <w:w w:val="80"/>
                <w:sz w:val="24"/>
                <w:szCs w:val="24"/>
              </w:rPr>
            </w:pPr>
          </w:p>
        </w:tc>
        <w:tc>
          <w:tcPr>
            <w:tcW w:w="163" w:type="pct"/>
            <w:gridSpan w:val="2"/>
            <w:vMerge/>
            <w:vAlign w:val="center"/>
          </w:tcPr>
          <w:p w14:paraId="6E262239" w14:textId="77777777" w:rsidR="007B09A5" w:rsidRPr="00D30D77" w:rsidRDefault="007B09A5" w:rsidP="00D30D77">
            <w:pPr>
              <w:spacing w:after="0" w:line="192" w:lineRule="auto"/>
              <w:jc w:val="center"/>
              <w:rPr>
                <w:rFonts w:ascii="Times New Roman" w:hAnsi="Times New Roman" w:cs="Simplified Arabic"/>
                <w:w w:val="80"/>
                <w:sz w:val="24"/>
                <w:szCs w:val="24"/>
                <w:rtl/>
              </w:rPr>
            </w:pPr>
          </w:p>
        </w:tc>
        <w:tc>
          <w:tcPr>
            <w:tcW w:w="478" w:type="pct"/>
            <w:vMerge/>
            <w:vAlign w:val="center"/>
          </w:tcPr>
          <w:p w14:paraId="47FBDB05" w14:textId="77777777" w:rsidR="007B09A5" w:rsidRPr="00D30D77" w:rsidRDefault="007B09A5" w:rsidP="00D30D77">
            <w:pPr>
              <w:spacing w:after="0" w:line="192" w:lineRule="auto"/>
              <w:jc w:val="center"/>
              <w:rPr>
                <w:rFonts w:ascii="Times New Roman" w:hAnsi="Times New Roman" w:cs="Simplified Arabic"/>
                <w:w w:val="80"/>
                <w:sz w:val="24"/>
                <w:szCs w:val="24"/>
                <w:rtl/>
              </w:rPr>
            </w:pPr>
          </w:p>
        </w:tc>
      </w:tr>
      <w:tr w:rsidR="007B09A5" w:rsidRPr="00D30D77" w14:paraId="4829E184" w14:textId="77777777" w:rsidTr="00D30D77">
        <w:tc>
          <w:tcPr>
            <w:tcW w:w="3774" w:type="pct"/>
            <w:gridSpan w:val="9"/>
            <w:shd w:val="clear" w:color="auto" w:fill="D9D9D9" w:themeFill="background1" w:themeFillShade="D9"/>
            <w:vAlign w:val="center"/>
          </w:tcPr>
          <w:p w14:paraId="4D26931E" w14:textId="77777777" w:rsidR="007B09A5" w:rsidRPr="00E04712" w:rsidRDefault="007B09A5" w:rsidP="00D30D77">
            <w:pPr>
              <w:spacing w:after="0" w:line="192" w:lineRule="auto"/>
              <w:jc w:val="center"/>
              <w:rPr>
                <w:rFonts w:ascii="Times New Roman" w:hAnsi="Times New Roman" w:cs="Simplified Arabic"/>
                <w:b/>
                <w:bCs/>
                <w:w w:val="80"/>
                <w:sz w:val="24"/>
                <w:szCs w:val="24"/>
                <w:rtl/>
                <w:lang w:bidi="ar-EG"/>
              </w:rPr>
            </w:pPr>
            <w:r w:rsidRPr="00E04712">
              <w:rPr>
                <w:rFonts w:ascii="Times New Roman" w:hAnsi="Times New Roman" w:cs="Simplified Arabic" w:hint="cs"/>
                <w:b/>
                <w:bCs/>
                <w:w w:val="80"/>
                <w:sz w:val="24"/>
                <w:szCs w:val="24"/>
                <w:rtl/>
              </w:rPr>
              <w:t>المتوسط العام</w:t>
            </w:r>
          </w:p>
        </w:tc>
        <w:tc>
          <w:tcPr>
            <w:tcW w:w="388" w:type="pct"/>
            <w:gridSpan w:val="2"/>
            <w:shd w:val="clear" w:color="auto" w:fill="D9D9D9" w:themeFill="background1" w:themeFillShade="D9"/>
            <w:vAlign w:val="center"/>
          </w:tcPr>
          <w:p w14:paraId="5BE6CB46" w14:textId="77777777" w:rsidR="007B09A5" w:rsidRPr="00E04712" w:rsidRDefault="007B09A5" w:rsidP="00D30D77">
            <w:pPr>
              <w:autoSpaceDE w:val="0"/>
              <w:autoSpaceDN w:val="0"/>
              <w:adjustRightInd w:val="0"/>
              <w:spacing w:after="0" w:line="192" w:lineRule="auto"/>
              <w:ind w:left="60" w:right="60"/>
              <w:jc w:val="center"/>
              <w:rPr>
                <w:rFonts w:ascii="Times New Roman" w:hAnsi="Times New Roman" w:cs="Simplified Arabic"/>
                <w:b/>
                <w:bCs/>
                <w:color w:val="000000"/>
                <w:w w:val="80"/>
                <w:sz w:val="24"/>
                <w:szCs w:val="24"/>
              </w:rPr>
            </w:pPr>
            <w:r w:rsidRPr="00E04712">
              <w:rPr>
                <w:rFonts w:ascii="Times New Roman" w:hAnsi="Times New Roman" w:cs="Simplified Arabic"/>
                <w:b/>
                <w:bCs/>
                <w:color w:val="000000"/>
                <w:w w:val="80"/>
                <w:sz w:val="24"/>
                <w:szCs w:val="24"/>
              </w:rPr>
              <w:t>3.38</w:t>
            </w:r>
          </w:p>
        </w:tc>
        <w:tc>
          <w:tcPr>
            <w:tcW w:w="277" w:type="pct"/>
            <w:gridSpan w:val="2"/>
            <w:shd w:val="clear" w:color="auto" w:fill="D9D9D9" w:themeFill="background1" w:themeFillShade="D9"/>
            <w:vAlign w:val="center"/>
          </w:tcPr>
          <w:p w14:paraId="4011336B" w14:textId="77777777" w:rsidR="007B09A5" w:rsidRPr="00E04712" w:rsidRDefault="007B09A5" w:rsidP="00D30D77">
            <w:pPr>
              <w:autoSpaceDE w:val="0"/>
              <w:autoSpaceDN w:val="0"/>
              <w:adjustRightInd w:val="0"/>
              <w:spacing w:after="0" w:line="192" w:lineRule="auto"/>
              <w:ind w:left="60" w:right="60"/>
              <w:jc w:val="center"/>
              <w:rPr>
                <w:rFonts w:ascii="Times New Roman" w:hAnsi="Times New Roman" w:cs="Simplified Arabic"/>
                <w:b/>
                <w:bCs/>
                <w:color w:val="000000"/>
                <w:w w:val="80"/>
                <w:sz w:val="24"/>
                <w:szCs w:val="24"/>
                <w:rtl/>
              </w:rPr>
            </w:pPr>
            <w:r w:rsidRPr="00E04712">
              <w:rPr>
                <w:rFonts w:ascii="Times New Roman" w:hAnsi="Times New Roman" w:cs="Simplified Arabic"/>
                <w:b/>
                <w:bCs/>
                <w:color w:val="000000"/>
                <w:w w:val="80"/>
                <w:sz w:val="24"/>
                <w:szCs w:val="24"/>
              </w:rPr>
              <w:t>.839</w:t>
            </w:r>
          </w:p>
        </w:tc>
        <w:tc>
          <w:tcPr>
            <w:tcW w:w="560" w:type="pct"/>
            <w:gridSpan w:val="2"/>
            <w:shd w:val="clear" w:color="auto" w:fill="D9D9D9" w:themeFill="background1" w:themeFillShade="D9"/>
            <w:vAlign w:val="center"/>
          </w:tcPr>
          <w:p w14:paraId="6EEE546E" w14:textId="77777777" w:rsidR="007B09A5" w:rsidRPr="00E04712" w:rsidRDefault="007B09A5" w:rsidP="00D30D77">
            <w:pPr>
              <w:spacing w:after="0" w:line="192" w:lineRule="auto"/>
              <w:jc w:val="center"/>
              <w:rPr>
                <w:rFonts w:ascii="Times New Roman" w:hAnsi="Times New Roman" w:cs="Simplified Arabic"/>
                <w:b/>
                <w:bCs/>
                <w:w w:val="80"/>
                <w:sz w:val="24"/>
                <w:szCs w:val="24"/>
                <w:rtl/>
                <w:lang w:bidi="ar-EG"/>
              </w:rPr>
            </w:pPr>
            <w:r w:rsidRPr="00E04712">
              <w:rPr>
                <w:rFonts w:ascii="Times New Roman" w:hAnsi="Times New Roman" w:cs="Simplified Arabic"/>
                <w:b/>
                <w:bCs/>
                <w:w w:val="80"/>
                <w:sz w:val="24"/>
                <w:szCs w:val="24"/>
                <w:rtl/>
                <w:lang w:bidi="ar-EG"/>
              </w:rPr>
              <w:t>متوسطة</w:t>
            </w:r>
          </w:p>
        </w:tc>
      </w:tr>
    </w:tbl>
    <w:p w14:paraId="43CA4250" w14:textId="77777777" w:rsidR="007B09A5" w:rsidRPr="007F2FF1" w:rsidRDefault="007B09A5" w:rsidP="007F2FF1">
      <w:pPr>
        <w:pStyle w:val="a0"/>
        <w:spacing w:before="120" w:after="120"/>
        <w:ind w:hanging="2"/>
        <w:rPr>
          <w:rFonts w:ascii="Times New Roman" w:hAnsi="Times New Roman" w:cs="Simplified Arabic"/>
          <w:sz w:val="24"/>
          <w:szCs w:val="28"/>
          <w:rtl/>
        </w:rPr>
      </w:pPr>
      <w:r w:rsidRPr="007F2FF1">
        <w:rPr>
          <w:rFonts w:ascii="Times New Roman" w:eastAsia="Calibri" w:hAnsi="Times New Roman" w:cs="Simplified Arabic"/>
          <w:noProof/>
          <w:sz w:val="24"/>
          <w:szCs w:val="28"/>
          <w:rtl/>
          <w:lang w:val="ar-SA"/>
        </w:rPr>
        <w:drawing>
          <wp:inline distT="0" distB="0" distL="0" distR="0" wp14:anchorId="74F9201E" wp14:editId="57D3AE16">
            <wp:extent cx="5744210" cy="2631057"/>
            <wp:effectExtent l="0" t="0" r="8890" b="17145"/>
            <wp:docPr id="24" name="مخطط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415EBD45" w14:textId="77777777" w:rsidR="007B09A5" w:rsidRDefault="007B09A5" w:rsidP="00E32D0F">
      <w:pPr>
        <w:pStyle w:val="a8"/>
        <w:rPr>
          <w:rtl/>
        </w:rPr>
      </w:pPr>
      <w:bookmarkStart w:id="266" w:name="_Toc227759144"/>
      <w:bookmarkStart w:id="267" w:name="_Toc227769240"/>
      <w:r w:rsidRPr="007F2FF1">
        <w:rPr>
          <w:rFonts w:hint="cs"/>
          <w:rtl/>
        </w:rPr>
        <w:t xml:space="preserve">الشكل رقم (4-10) يوضح </w:t>
      </w:r>
      <w:r w:rsidRPr="007F2FF1">
        <w:rPr>
          <w:rtl/>
        </w:rPr>
        <w:t>المتوسطات الحسابية لاستجابات أفراد العينة حول البعد الثالث: الثقة في المحتوى الإنساني الرقمي</w:t>
      </w:r>
      <w:bookmarkEnd w:id="266"/>
      <w:bookmarkEnd w:id="267"/>
    </w:p>
    <w:p w14:paraId="6A8FE179" w14:textId="77777777" w:rsidR="007B09A5" w:rsidRPr="007F2FF1" w:rsidRDefault="007B09A5" w:rsidP="00BE2503">
      <w:pPr>
        <w:pStyle w:val="00000"/>
        <w:rPr>
          <w:rtl/>
        </w:rPr>
      </w:pPr>
      <w:r w:rsidRPr="00BE2503">
        <w:rPr>
          <w:b/>
          <w:bCs/>
          <w:rtl/>
        </w:rPr>
        <w:t xml:space="preserve">يتبين من الجدول </w:t>
      </w:r>
      <w:r w:rsidRPr="00BE2503">
        <w:rPr>
          <w:rFonts w:hint="cs"/>
          <w:b/>
          <w:bCs/>
          <w:rtl/>
        </w:rPr>
        <w:t>السابق</w:t>
      </w:r>
      <w:r w:rsidRPr="007F2FF1">
        <w:rPr>
          <w:rFonts w:hint="cs"/>
          <w:rtl/>
        </w:rPr>
        <w:t>:</w:t>
      </w:r>
      <w:r w:rsidRPr="007F2FF1">
        <w:rPr>
          <w:rtl/>
        </w:rPr>
        <w:t xml:space="preserve"> أن</w:t>
      </w:r>
      <w:r w:rsidRPr="007F2FF1">
        <w:rPr>
          <w:rFonts w:hint="cs"/>
          <w:rtl/>
        </w:rPr>
        <w:t xml:space="preserve"> المتوسط العام</w:t>
      </w:r>
      <w:r w:rsidRPr="007F2FF1">
        <w:rPr>
          <w:rtl/>
        </w:rPr>
        <w:t xml:space="preserve"> </w:t>
      </w:r>
      <w:r w:rsidRPr="007F2FF1">
        <w:rPr>
          <w:rFonts w:hint="cs"/>
          <w:rtl/>
        </w:rPr>
        <w:t>للبعد الثالث: ، جاء</w:t>
      </w:r>
      <w:r w:rsidRPr="007F2FF1">
        <w:rPr>
          <w:rtl/>
        </w:rPr>
        <w:t xml:space="preserve"> بمتوسط حسابي قدره </w:t>
      </w:r>
      <w:r w:rsidRPr="007F2FF1">
        <w:rPr>
          <w:rFonts w:hint="cs"/>
          <w:rtl/>
        </w:rPr>
        <w:t>(</w:t>
      </w:r>
      <w:r w:rsidRPr="007F2FF1">
        <w:t>3.38</w:t>
      </w:r>
      <w:r w:rsidRPr="007F2FF1">
        <w:rPr>
          <w:rFonts w:hint="cs"/>
          <w:rtl/>
        </w:rPr>
        <w:t>)</w:t>
      </w:r>
      <w:r w:rsidRPr="007F2FF1">
        <w:rPr>
          <w:rtl/>
        </w:rPr>
        <w:t xml:space="preserve"> وانحراف معياري </w:t>
      </w:r>
      <w:r w:rsidRPr="007F2FF1">
        <w:rPr>
          <w:rFonts w:hint="cs"/>
          <w:rtl/>
        </w:rPr>
        <w:t>(</w:t>
      </w:r>
      <w:r w:rsidRPr="007F2FF1">
        <w:t>.839</w:t>
      </w:r>
      <w:r w:rsidRPr="007F2FF1">
        <w:rPr>
          <w:rFonts w:hint="cs"/>
          <w:rtl/>
        </w:rPr>
        <w:t>) و</w:t>
      </w:r>
      <w:r w:rsidRPr="007F2FF1">
        <w:rPr>
          <w:rtl/>
        </w:rPr>
        <w:t>بدرجة استجابة (متوسطة)،</w:t>
      </w:r>
      <w:r w:rsidRPr="007F2FF1">
        <w:rPr>
          <w:rFonts w:hint="cs"/>
          <w:rtl/>
        </w:rPr>
        <w:t xml:space="preserve"> </w:t>
      </w:r>
      <w:r w:rsidRPr="007F2FF1">
        <w:rPr>
          <w:rtl/>
        </w:rPr>
        <w:t xml:space="preserve">وجاء في الترتيب الأول </w:t>
      </w:r>
      <w:r w:rsidRPr="007F2FF1">
        <w:rPr>
          <w:rFonts w:hint="cs"/>
          <w:rtl/>
        </w:rPr>
        <w:t>العبارة</w:t>
      </w:r>
      <w:r w:rsidRPr="007F2FF1">
        <w:rPr>
          <w:rtl/>
        </w:rPr>
        <w:t xml:space="preserve"> رقم (</w:t>
      </w:r>
      <w:r w:rsidRPr="007F2FF1">
        <w:t>40</w:t>
      </w:r>
      <w:r w:rsidRPr="007F2FF1">
        <w:rPr>
          <w:rtl/>
        </w:rPr>
        <w:t>) (أرى أن التحقق من صحة الحالة ضروري قبل تقديم أي مساعدة) بمتوسط حسابي (</w:t>
      </w:r>
      <w:r w:rsidRPr="007F2FF1">
        <w:t>4.49</w:t>
      </w:r>
      <w:r w:rsidRPr="007F2FF1">
        <w:rPr>
          <w:rtl/>
        </w:rPr>
        <w:t>) وانحراف معياري (</w:t>
      </w:r>
      <w:r w:rsidRPr="007F2FF1">
        <w:t>.941</w:t>
      </w:r>
      <w:r w:rsidRPr="007F2FF1">
        <w:rPr>
          <w:rtl/>
        </w:rPr>
        <w:t xml:space="preserve">) وبدرجة استجابة (عالية جدا)، وجاء في الترتيب الثاني </w:t>
      </w:r>
      <w:r w:rsidRPr="007F2FF1">
        <w:rPr>
          <w:rFonts w:hint="cs"/>
          <w:rtl/>
        </w:rPr>
        <w:t>العبارة</w:t>
      </w:r>
      <w:r w:rsidRPr="007F2FF1">
        <w:rPr>
          <w:rtl/>
        </w:rPr>
        <w:t xml:space="preserve"> رقم (</w:t>
      </w:r>
      <w:r w:rsidRPr="007F2FF1">
        <w:t>38</w:t>
      </w:r>
      <w:r w:rsidRPr="007F2FF1">
        <w:rPr>
          <w:rtl/>
        </w:rPr>
        <w:t>) (أشعر أحياناً بالشك في مصداقية المحتوى الإنساني المنشور على المنصات) بمتوسط حسابي (</w:t>
      </w:r>
      <w:r w:rsidRPr="007F2FF1">
        <w:t>3.97</w:t>
      </w:r>
      <w:r w:rsidRPr="007F2FF1">
        <w:rPr>
          <w:rtl/>
        </w:rPr>
        <w:t>) وانحراف معياري (</w:t>
      </w:r>
      <w:r w:rsidRPr="007F2FF1">
        <w:t>.912</w:t>
      </w:r>
      <w:r w:rsidRPr="007F2FF1">
        <w:rPr>
          <w:rtl/>
        </w:rPr>
        <w:t xml:space="preserve">) وبدرجة استجابة (عالية)، ويليه في الترتيب الأخير </w:t>
      </w:r>
      <w:r w:rsidRPr="007F2FF1">
        <w:rPr>
          <w:rFonts w:hint="cs"/>
          <w:rtl/>
        </w:rPr>
        <w:t>العبارة</w:t>
      </w:r>
      <w:r w:rsidRPr="007F2FF1">
        <w:rPr>
          <w:rtl/>
        </w:rPr>
        <w:t xml:space="preserve"> رقم (</w:t>
      </w:r>
      <w:r w:rsidRPr="007F2FF1">
        <w:t>36</w:t>
      </w:r>
      <w:r w:rsidRPr="007F2FF1">
        <w:rPr>
          <w:rtl/>
        </w:rPr>
        <w:t>) (أثق أحياناً في بعض الحالات الإنسانية التي تُعرض عبر المنصات الرقمية) بمتوسط حسابي (</w:t>
      </w:r>
      <w:r w:rsidRPr="007F2FF1">
        <w:t>2.50</w:t>
      </w:r>
      <w:r w:rsidRPr="007F2FF1">
        <w:rPr>
          <w:rtl/>
        </w:rPr>
        <w:t>) وانحراف معياري (</w:t>
      </w:r>
      <w:r w:rsidRPr="007F2FF1">
        <w:t>1.148</w:t>
      </w:r>
      <w:r w:rsidRPr="007F2FF1">
        <w:rPr>
          <w:rtl/>
        </w:rPr>
        <w:t xml:space="preserve">) وبدرجة استجابة (ضعيفة)، بينما تراوحت الانحرافات المعيارية لعبارات </w:t>
      </w:r>
      <w:r w:rsidRPr="007F2FF1">
        <w:rPr>
          <w:rFonts w:hint="cs"/>
          <w:rtl/>
        </w:rPr>
        <w:t>البعد الثالث</w:t>
      </w:r>
      <w:r w:rsidRPr="007F2FF1">
        <w:rPr>
          <w:rtl/>
        </w:rPr>
        <w:t xml:space="preserve"> بين </w:t>
      </w:r>
      <w:r w:rsidRPr="007F2FF1">
        <w:rPr>
          <w:rFonts w:hint="cs"/>
          <w:rtl/>
        </w:rPr>
        <w:t>(</w:t>
      </w:r>
      <w:r w:rsidRPr="007F2FF1">
        <w:t>1.156 – .912</w:t>
      </w:r>
      <w:r w:rsidRPr="007F2FF1">
        <w:rPr>
          <w:rFonts w:hint="cs"/>
          <w:rtl/>
        </w:rPr>
        <w:t xml:space="preserve">) </w:t>
      </w:r>
      <w:r w:rsidRPr="007F2FF1">
        <w:rPr>
          <w:rtl/>
        </w:rPr>
        <w:t xml:space="preserve">وهي قيم </w:t>
      </w:r>
      <w:r w:rsidRPr="007F2FF1">
        <w:rPr>
          <w:rFonts w:hint="cs"/>
          <w:rtl/>
        </w:rPr>
        <w:t>مرتفعة</w:t>
      </w:r>
      <w:r w:rsidRPr="007F2FF1">
        <w:rPr>
          <w:rtl/>
        </w:rPr>
        <w:t xml:space="preserve"> مما يدل على </w:t>
      </w:r>
      <w:r w:rsidRPr="007F2FF1">
        <w:rPr>
          <w:rFonts w:hint="cs"/>
          <w:rtl/>
        </w:rPr>
        <w:t>تباين</w:t>
      </w:r>
      <w:r w:rsidRPr="007F2FF1">
        <w:rPr>
          <w:rtl/>
        </w:rPr>
        <w:t xml:space="preserve"> آراء أفراد عينة </w:t>
      </w:r>
      <w:r w:rsidRPr="007F2FF1">
        <w:rPr>
          <w:rFonts w:hint="cs"/>
          <w:rtl/>
        </w:rPr>
        <w:t>الدراسة</w:t>
      </w:r>
      <w:r w:rsidRPr="007F2FF1">
        <w:rPr>
          <w:rtl/>
        </w:rPr>
        <w:t xml:space="preserve"> نحو تلك العبارات.</w:t>
      </w:r>
    </w:p>
    <w:p w14:paraId="2CC9BDE5" w14:textId="77777777" w:rsidR="007B09A5" w:rsidRPr="007F2FF1" w:rsidRDefault="007B09A5" w:rsidP="00BE2503">
      <w:pPr>
        <w:pStyle w:val="00000"/>
      </w:pPr>
      <w:r w:rsidRPr="007F2FF1">
        <w:rPr>
          <w:rtl/>
          <w:lang w:bidi="ar-SA"/>
        </w:rPr>
        <w:t>يمكن تفسير نتائجه في ضوء حالة التذبذب التي يعيشها المستخدم بين الرغبة في تصديق الحالات الإنسانية من جهة، والخوف من الوقوع في فخ الاحتيال من جهة أخرى</w:t>
      </w:r>
      <w:r w:rsidRPr="007F2FF1">
        <w:rPr>
          <w:rFonts w:hint="cs"/>
          <w:rtl/>
          <w:lang w:bidi="ar-SA"/>
        </w:rPr>
        <w:t>،</w:t>
      </w:r>
      <w:r w:rsidRPr="007F2FF1">
        <w:rPr>
          <w:rtl/>
          <w:lang w:bidi="ar-SA"/>
        </w:rPr>
        <w:t xml:space="preserve"> فالثقة في هذا النوع من المحتوى لم تعد </w:t>
      </w:r>
      <w:r w:rsidRPr="007F2FF1">
        <w:rPr>
          <w:rtl/>
        </w:rPr>
        <w:t>مطلقة</w:t>
      </w:r>
      <w:r w:rsidRPr="007F2FF1">
        <w:rPr>
          <w:rtl/>
          <w:lang w:bidi="ar-SA"/>
        </w:rPr>
        <w:t>، بل أصبحت مشروطة بمجموعة من المؤشرات، مثل وضوح المعلومات، ومصداقية المصدر، وإمكانية التحقق</w:t>
      </w:r>
      <w:r w:rsidRPr="007F2FF1">
        <w:rPr>
          <w:rFonts w:hint="cs"/>
          <w:rtl/>
          <w:lang w:bidi="ar-SA"/>
        </w:rPr>
        <w:t>،</w:t>
      </w:r>
      <w:r w:rsidRPr="007F2FF1">
        <w:rPr>
          <w:rtl/>
          <w:lang w:bidi="ar-SA"/>
        </w:rPr>
        <w:t xml:space="preserve"> ويعكس ذلك تحولًا في طبيعة التلقي من الثقة العفوية إلى الثقة المشروطة</w:t>
      </w:r>
      <w:r w:rsidRPr="007F2FF1">
        <w:t>.</w:t>
      </w:r>
    </w:p>
    <w:p w14:paraId="5286B2FC" w14:textId="77777777" w:rsidR="007B09A5" w:rsidRPr="007F2FF1" w:rsidRDefault="007B09A5" w:rsidP="00BE2503">
      <w:pPr>
        <w:pStyle w:val="00000"/>
      </w:pPr>
      <w:r w:rsidRPr="007F2FF1">
        <w:rPr>
          <w:rtl/>
          <w:lang w:bidi="ar-SA"/>
        </w:rPr>
        <w:t>ومن ناحية أخرى، فإن هذا التذبذب في الثقة قد يكون ناتجًا عن التجارب السابقة، سواء الشخصية أو المتداولة اجتماعيًا، والتي تسهم في تشكيل اتجاهات أكثر حذرًا</w:t>
      </w:r>
      <w:r w:rsidRPr="007F2FF1">
        <w:rPr>
          <w:rFonts w:hint="cs"/>
          <w:rtl/>
          <w:lang w:bidi="ar-SA"/>
        </w:rPr>
        <w:t>،</w:t>
      </w:r>
      <w:r w:rsidRPr="007F2FF1">
        <w:rPr>
          <w:rtl/>
          <w:lang w:bidi="ar-SA"/>
        </w:rPr>
        <w:t xml:space="preserve"> كما أن انتشار الوعي الرقمي والتحذيرات من الاحتيال يعزز من هذا الاتجاه، مما يدفع الأفراد إلى إعادة تقييم هذا النوع من المحتوى بشكل مستمر</w:t>
      </w:r>
      <w:r w:rsidRPr="007F2FF1">
        <w:rPr>
          <w:rFonts w:hint="cs"/>
          <w:rtl/>
          <w:lang w:bidi="ar-SA"/>
        </w:rPr>
        <w:t>،</w:t>
      </w:r>
      <w:r w:rsidRPr="007F2FF1">
        <w:rPr>
          <w:rtl/>
          <w:lang w:bidi="ar-SA"/>
        </w:rPr>
        <w:t xml:space="preserve"> وبالتالي </w:t>
      </w:r>
      <w:r w:rsidRPr="007F2FF1">
        <w:rPr>
          <w:rtl/>
        </w:rPr>
        <w:t>فإن</w:t>
      </w:r>
      <w:r w:rsidRPr="007F2FF1">
        <w:rPr>
          <w:rtl/>
          <w:lang w:bidi="ar-SA"/>
        </w:rPr>
        <w:t xml:space="preserve"> الثقة هنا ليست ثابتة، بل ديناميكية تتغير وفقًا للسياق والخبرة، وهو ما ينعكس على طبيعة السلوك العام تجاه الظاهرة</w:t>
      </w:r>
      <w:r w:rsidRPr="007F2FF1">
        <w:t>.</w:t>
      </w:r>
    </w:p>
    <w:p w14:paraId="148D619D" w14:textId="77777777" w:rsidR="007B09A5" w:rsidRPr="007F2FF1" w:rsidRDefault="007B09A5" w:rsidP="007F2FF1">
      <w:pPr>
        <w:pStyle w:val="ListParagraph"/>
        <w:numPr>
          <w:ilvl w:val="0"/>
          <w:numId w:val="56"/>
        </w:numPr>
        <w:spacing w:before="120" w:after="120" w:line="240" w:lineRule="auto"/>
        <w:ind w:left="403"/>
        <w:contextualSpacing w:val="0"/>
        <w:jc w:val="both"/>
        <w:rPr>
          <w:rFonts w:ascii="Times New Roman" w:hAnsi="Times New Roman" w:cs="Simplified Arabic"/>
          <w:b/>
          <w:bCs/>
          <w:sz w:val="24"/>
          <w:szCs w:val="28"/>
          <w:lang w:bidi="ar-EG"/>
        </w:rPr>
      </w:pPr>
      <w:r w:rsidRPr="007F2FF1">
        <w:rPr>
          <w:rFonts w:ascii="Times New Roman" w:hAnsi="Times New Roman" w:cs="Simplified Arabic" w:hint="cs"/>
          <w:b/>
          <w:bCs/>
          <w:sz w:val="24"/>
          <w:szCs w:val="28"/>
          <w:rtl/>
        </w:rPr>
        <w:t>البعد الرابع:</w:t>
      </w:r>
      <w:r w:rsidRPr="007F2FF1">
        <w:rPr>
          <w:rFonts w:ascii="Times New Roman" w:hAnsi="Times New Roman" w:cs="Simplified Arabic"/>
          <w:sz w:val="24"/>
          <w:szCs w:val="28"/>
          <w:rtl/>
        </w:rPr>
        <w:t xml:space="preserve"> </w:t>
      </w:r>
      <w:r w:rsidRPr="007F2FF1">
        <w:rPr>
          <w:rFonts w:ascii="Times New Roman" w:hAnsi="Times New Roman" w:cs="Simplified Arabic"/>
          <w:b/>
          <w:bCs/>
          <w:sz w:val="24"/>
          <w:szCs w:val="28"/>
          <w:rtl/>
          <w:lang w:bidi="ar-EG"/>
        </w:rPr>
        <w:t>الحكم القيمي تجاه الظاهرة</w:t>
      </w:r>
    </w:p>
    <w:p w14:paraId="0EE68560" w14:textId="77777777" w:rsidR="007B09A5" w:rsidRDefault="007B09A5" w:rsidP="00BE2503">
      <w:pPr>
        <w:pStyle w:val="00000"/>
        <w:rPr>
          <w:noProof/>
          <w:rtl/>
        </w:rPr>
      </w:pPr>
      <w:r w:rsidRPr="007F2FF1">
        <w:rPr>
          <w:noProof/>
          <w:rtl/>
        </w:rPr>
        <w:t>تم حساب التكرارات والنسب المئوية والمتوسطات الحسابية والانحرافات المعيارية لعبارات البعد الرابع:</w:t>
      </w:r>
      <w:r w:rsidRPr="007F2FF1">
        <w:rPr>
          <w:rFonts w:hint="cs"/>
          <w:noProof/>
          <w:rtl/>
        </w:rPr>
        <w:t xml:space="preserve"> </w:t>
      </w:r>
      <w:r w:rsidRPr="007F2FF1">
        <w:rPr>
          <w:rtl/>
        </w:rPr>
        <w:t>الحكم</w:t>
      </w:r>
      <w:r w:rsidRPr="007F2FF1">
        <w:rPr>
          <w:noProof/>
          <w:rtl/>
        </w:rPr>
        <w:t xml:space="preserve"> القيمي تجاه الظاهرة</w:t>
      </w:r>
      <w:r w:rsidRPr="007F2FF1">
        <w:rPr>
          <w:rFonts w:hint="cs"/>
          <w:noProof/>
          <w:rtl/>
        </w:rPr>
        <w:t>،</w:t>
      </w:r>
      <w:r w:rsidRPr="007F2FF1">
        <w:rPr>
          <w:noProof/>
          <w:rtl/>
        </w:rPr>
        <w:t xml:space="preserve"> ومن ثم ترتيب هذه العبارات تنازليًا حسب المتوسط الحسابي لكل عبارة، ويبين ذلك الجدول التالي: </w:t>
      </w:r>
    </w:p>
    <w:p w14:paraId="3C977656" w14:textId="460A3A44" w:rsidR="007B09A5" w:rsidRPr="007F2FF1" w:rsidRDefault="007B09A5" w:rsidP="00E32D0F">
      <w:pPr>
        <w:pStyle w:val="a8"/>
        <w:rPr>
          <w:rtl/>
        </w:rPr>
      </w:pPr>
      <w:bookmarkStart w:id="268" w:name="_Toc227759145"/>
      <w:bookmarkStart w:id="269" w:name="_Toc227769241"/>
      <w:r w:rsidRPr="007F2FF1">
        <w:rPr>
          <w:rFonts w:hint="cs"/>
          <w:rtl/>
        </w:rPr>
        <w:t>الجدول</w:t>
      </w:r>
      <w:r w:rsidRPr="007F2FF1">
        <w:rPr>
          <w:rtl/>
        </w:rPr>
        <w:t xml:space="preserve"> </w:t>
      </w:r>
      <w:r w:rsidRPr="007F2FF1">
        <w:rPr>
          <w:rFonts w:hint="cs"/>
          <w:rtl/>
        </w:rPr>
        <w:t>رقم</w:t>
      </w:r>
      <w:r w:rsidRPr="007F2FF1">
        <w:rPr>
          <w:rtl/>
        </w:rPr>
        <w:t xml:space="preserve"> (</w:t>
      </w:r>
      <w:r w:rsidRPr="007F2FF1">
        <w:rPr>
          <w:rFonts w:hint="cs"/>
          <w:rtl/>
        </w:rPr>
        <w:t>4-</w:t>
      </w:r>
      <w:r w:rsidR="00A67B16">
        <w:rPr>
          <w:rFonts w:hint="cs"/>
          <w:rtl/>
        </w:rPr>
        <w:t>12</w:t>
      </w:r>
      <w:r w:rsidRPr="007F2FF1">
        <w:rPr>
          <w:rtl/>
        </w:rPr>
        <w:t xml:space="preserve">) </w:t>
      </w:r>
      <w:r w:rsidRPr="007F2FF1">
        <w:rPr>
          <w:rFonts w:hint="cs"/>
          <w:rtl/>
        </w:rPr>
        <w:t>التكرارات</w:t>
      </w:r>
      <w:r w:rsidRPr="007F2FF1">
        <w:rPr>
          <w:rtl/>
        </w:rPr>
        <w:t xml:space="preserve"> </w:t>
      </w:r>
      <w:r w:rsidRPr="007F2FF1">
        <w:rPr>
          <w:rFonts w:hint="cs"/>
          <w:rtl/>
        </w:rPr>
        <w:t>والنسب</w:t>
      </w:r>
      <w:r w:rsidRPr="007F2FF1">
        <w:rPr>
          <w:rtl/>
        </w:rPr>
        <w:t xml:space="preserve"> </w:t>
      </w:r>
      <w:r w:rsidRPr="007F2FF1">
        <w:rPr>
          <w:rFonts w:hint="cs"/>
          <w:rtl/>
        </w:rPr>
        <w:t>المئوية</w:t>
      </w:r>
      <w:r w:rsidRPr="007F2FF1">
        <w:rPr>
          <w:rtl/>
        </w:rPr>
        <w:t xml:space="preserve"> </w:t>
      </w:r>
      <w:r w:rsidRPr="007F2FF1">
        <w:rPr>
          <w:rFonts w:hint="cs"/>
          <w:rtl/>
        </w:rPr>
        <w:t>والمتوسطات</w:t>
      </w:r>
      <w:r w:rsidRPr="007F2FF1">
        <w:rPr>
          <w:rtl/>
        </w:rPr>
        <w:t xml:space="preserve"> </w:t>
      </w:r>
      <w:r w:rsidRPr="007F2FF1">
        <w:rPr>
          <w:rFonts w:hint="cs"/>
          <w:rtl/>
        </w:rPr>
        <w:t>الحسابية</w:t>
      </w:r>
      <w:r w:rsidRPr="007F2FF1">
        <w:rPr>
          <w:rtl/>
        </w:rPr>
        <w:t xml:space="preserve"> </w:t>
      </w:r>
      <w:r w:rsidRPr="007F2FF1">
        <w:rPr>
          <w:rFonts w:hint="cs"/>
          <w:rtl/>
        </w:rPr>
        <w:t>والانحرافات</w:t>
      </w:r>
      <w:r w:rsidRPr="007F2FF1">
        <w:rPr>
          <w:rtl/>
        </w:rPr>
        <w:t xml:space="preserve"> </w:t>
      </w:r>
      <w:r w:rsidRPr="007F2FF1">
        <w:rPr>
          <w:rFonts w:hint="cs"/>
          <w:rtl/>
        </w:rPr>
        <w:t>المعيارية</w:t>
      </w:r>
      <w:r w:rsidRPr="007F2FF1">
        <w:rPr>
          <w:rtl/>
        </w:rPr>
        <w:t xml:space="preserve"> </w:t>
      </w:r>
      <w:r w:rsidRPr="007F2FF1">
        <w:rPr>
          <w:rFonts w:hint="cs"/>
          <w:rtl/>
        </w:rPr>
        <w:t>لاستجابات</w:t>
      </w:r>
      <w:r w:rsidRPr="007F2FF1">
        <w:rPr>
          <w:rtl/>
        </w:rPr>
        <w:t xml:space="preserve"> </w:t>
      </w:r>
      <w:r w:rsidRPr="007F2FF1">
        <w:rPr>
          <w:rFonts w:hint="cs"/>
          <w:rtl/>
        </w:rPr>
        <w:t>أفراد</w:t>
      </w:r>
      <w:r w:rsidRPr="007F2FF1">
        <w:rPr>
          <w:rtl/>
        </w:rPr>
        <w:t xml:space="preserve"> </w:t>
      </w:r>
      <w:r w:rsidRPr="007F2FF1">
        <w:rPr>
          <w:rFonts w:hint="cs"/>
          <w:rtl/>
        </w:rPr>
        <w:t>العينة</w:t>
      </w:r>
      <w:r w:rsidRPr="007F2FF1">
        <w:rPr>
          <w:rtl/>
        </w:rPr>
        <w:t xml:space="preserve"> </w:t>
      </w:r>
      <w:r w:rsidRPr="007F2FF1">
        <w:rPr>
          <w:rFonts w:hint="cs"/>
          <w:rtl/>
        </w:rPr>
        <w:t xml:space="preserve">للبعد الرابع: </w:t>
      </w:r>
      <w:r w:rsidRPr="007F2FF1">
        <w:rPr>
          <w:rtl/>
        </w:rPr>
        <w:t>الحكم القيمي تجاه الظاهرة</w:t>
      </w:r>
      <w:bookmarkEnd w:id="268"/>
      <w:bookmarkEnd w:id="269"/>
    </w:p>
    <w:tbl>
      <w:tblPr>
        <w:bidiVisual/>
        <w:tblW w:w="511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284"/>
        <w:gridCol w:w="2715"/>
        <w:gridCol w:w="232"/>
        <w:gridCol w:w="645"/>
        <w:gridCol w:w="649"/>
        <w:gridCol w:w="649"/>
        <w:gridCol w:w="649"/>
        <w:gridCol w:w="682"/>
        <w:gridCol w:w="9"/>
        <w:gridCol w:w="647"/>
        <w:gridCol w:w="13"/>
        <w:gridCol w:w="677"/>
        <w:gridCol w:w="6"/>
        <w:gridCol w:w="649"/>
        <w:gridCol w:w="762"/>
      </w:tblGrid>
      <w:tr w:rsidR="007B09A5" w:rsidRPr="009105F6" w14:paraId="25543B98" w14:textId="77777777" w:rsidTr="00652E10">
        <w:trPr>
          <w:tblHeader/>
        </w:trPr>
        <w:tc>
          <w:tcPr>
            <w:tcW w:w="154" w:type="pct"/>
            <w:vMerge w:val="restart"/>
            <w:shd w:val="clear" w:color="auto" w:fill="D9D9D9" w:themeFill="background1" w:themeFillShade="D9"/>
            <w:vAlign w:val="center"/>
          </w:tcPr>
          <w:p w14:paraId="19A39F81" w14:textId="77777777" w:rsidR="007B09A5" w:rsidRPr="009105F6" w:rsidRDefault="007B09A5" w:rsidP="009105F6">
            <w:pPr>
              <w:spacing w:after="0" w:line="192" w:lineRule="auto"/>
              <w:jc w:val="center"/>
              <w:rPr>
                <w:rFonts w:ascii="Times New Roman" w:hAnsi="Times New Roman" w:cs="Simplified Arabic"/>
                <w:b/>
                <w:bCs/>
                <w:w w:val="80"/>
                <w:sz w:val="24"/>
                <w:szCs w:val="24"/>
                <w:rtl/>
              </w:rPr>
            </w:pPr>
            <w:r w:rsidRPr="009105F6">
              <w:rPr>
                <w:rFonts w:ascii="Times New Roman" w:hAnsi="Times New Roman" w:cs="Simplified Arabic" w:hint="cs"/>
                <w:b/>
                <w:bCs/>
                <w:w w:val="80"/>
                <w:sz w:val="24"/>
                <w:szCs w:val="24"/>
                <w:rtl/>
              </w:rPr>
              <w:t>م</w:t>
            </w:r>
          </w:p>
        </w:tc>
        <w:tc>
          <w:tcPr>
            <w:tcW w:w="1465" w:type="pct"/>
            <w:vMerge w:val="restart"/>
            <w:shd w:val="clear" w:color="auto" w:fill="D9D9D9" w:themeFill="background1" w:themeFillShade="D9"/>
            <w:vAlign w:val="center"/>
          </w:tcPr>
          <w:p w14:paraId="352ADEAC" w14:textId="77777777" w:rsidR="007B09A5" w:rsidRPr="009105F6" w:rsidRDefault="007B09A5" w:rsidP="009105F6">
            <w:pPr>
              <w:spacing w:after="0" w:line="192" w:lineRule="auto"/>
              <w:jc w:val="center"/>
              <w:rPr>
                <w:rFonts w:ascii="Times New Roman" w:hAnsi="Times New Roman" w:cs="Simplified Arabic"/>
                <w:b/>
                <w:bCs/>
                <w:w w:val="80"/>
                <w:sz w:val="24"/>
                <w:szCs w:val="24"/>
                <w:rtl/>
              </w:rPr>
            </w:pPr>
            <w:r w:rsidRPr="009105F6">
              <w:rPr>
                <w:rFonts w:ascii="Times New Roman" w:hAnsi="Times New Roman" w:cs="Simplified Arabic"/>
                <w:b/>
                <w:bCs/>
                <w:w w:val="80"/>
                <w:sz w:val="24"/>
                <w:szCs w:val="24"/>
                <w:rtl/>
              </w:rPr>
              <w:t>العبارة</w:t>
            </w:r>
          </w:p>
        </w:tc>
        <w:tc>
          <w:tcPr>
            <w:tcW w:w="1891" w:type="pct"/>
            <w:gridSpan w:val="6"/>
            <w:shd w:val="clear" w:color="auto" w:fill="D9D9D9" w:themeFill="background1" w:themeFillShade="D9"/>
            <w:vAlign w:val="center"/>
          </w:tcPr>
          <w:p w14:paraId="48AD38E9" w14:textId="77777777" w:rsidR="007B09A5" w:rsidRPr="009105F6" w:rsidRDefault="007B09A5" w:rsidP="009105F6">
            <w:pPr>
              <w:spacing w:after="0" w:line="192" w:lineRule="auto"/>
              <w:jc w:val="center"/>
              <w:rPr>
                <w:rFonts w:ascii="Times New Roman" w:hAnsi="Times New Roman" w:cs="Simplified Arabic"/>
                <w:b/>
                <w:bCs/>
                <w:w w:val="80"/>
                <w:sz w:val="24"/>
                <w:szCs w:val="24"/>
                <w:rtl/>
              </w:rPr>
            </w:pPr>
            <w:r w:rsidRPr="009105F6">
              <w:rPr>
                <w:rFonts w:ascii="Times New Roman" w:hAnsi="Times New Roman" w:cs="Simplified Arabic"/>
                <w:b/>
                <w:bCs/>
                <w:w w:val="80"/>
                <w:sz w:val="24"/>
                <w:szCs w:val="24"/>
                <w:rtl/>
              </w:rPr>
              <w:t>درجة الاستجابة</w:t>
            </w:r>
          </w:p>
        </w:tc>
        <w:tc>
          <w:tcPr>
            <w:tcW w:w="354" w:type="pct"/>
            <w:gridSpan w:val="2"/>
            <w:vMerge w:val="restart"/>
            <w:shd w:val="clear" w:color="auto" w:fill="D9D9D9" w:themeFill="background1" w:themeFillShade="D9"/>
            <w:vAlign w:val="center"/>
          </w:tcPr>
          <w:p w14:paraId="386D26F9" w14:textId="77777777" w:rsidR="007B09A5" w:rsidRPr="009105F6" w:rsidRDefault="007B09A5" w:rsidP="009105F6">
            <w:pPr>
              <w:spacing w:after="0" w:line="192" w:lineRule="auto"/>
              <w:jc w:val="center"/>
              <w:rPr>
                <w:rFonts w:ascii="Times New Roman" w:hAnsi="Times New Roman" w:cs="Simplified Arabic"/>
                <w:b/>
                <w:bCs/>
                <w:w w:val="80"/>
                <w:sz w:val="24"/>
                <w:szCs w:val="24"/>
                <w:rtl/>
              </w:rPr>
            </w:pPr>
            <w:r w:rsidRPr="009105F6">
              <w:rPr>
                <w:rFonts w:ascii="Times New Roman" w:hAnsi="Times New Roman" w:cs="Simplified Arabic"/>
                <w:b/>
                <w:bCs/>
                <w:w w:val="80"/>
                <w:sz w:val="24"/>
                <w:szCs w:val="24"/>
                <w:rtl/>
              </w:rPr>
              <w:t>المتوسط الحسابي</w:t>
            </w:r>
          </w:p>
        </w:tc>
        <w:tc>
          <w:tcPr>
            <w:tcW w:w="372" w:type="pct"/>
            <w:gridSpan w:val="2"/>
            <w:vMerge w:val="restart"/>
            <w:shd w:val="clear" w:color="auto" w:fill="D9D9D9" w:themeFill="background1" w:themeFillShade="D9"/>
            <w:vAlign w:val="center"/>
          </w:tcPr>
          <w:p w14:paraId="4E7D009D" w14:textId="77777777" w:rsidR="007B09A5" w:rsidRPr="009105F6" w:rsidRDefault="007B09A5" w:rsidP="009105F6">
            <w:pPr>
              <w:spacing w:after="0" w:line="192" w:lineRule="auto"/>
              <w:jc w:val="center"/>
              <w:rPr>
                <w:rFonts w:ascii="Times New Roman" w:hAnsi="Times New Roman" w:cs="Simplified Arabic"/>
                <w:b/>
                <w:bCs/>
                <w:w w:val="80"/>
                <w:sz w:val="24"/>
                <w:szCs w:val="24"/>
                <w:rtl/>
              </w:rPr>
            </w:pPr>
            <w:r w:rsidRPr="009105F6">
              <w:rPr>
                <w:rFonts w:ascii="Times New Roman" w:hAnsi="Times New Roman" w:cs="Simplified Arabic"/>
                <w:b/>
                <w:bCs/>
                <w:w w:val="80"/>
                <w:sz w:val="24"/>
                <w:szCs w:val="24"/>
                <w:rtl/>
              </w:rPr>
              <w:t>الانحراف المعياري</w:t>
            </w:r>
          </w:p>
        </w:tc>
        <w:tc>
          <w:tcPr>
            <w:tcW w:w="353" w:type="pct"/>
            <w:gridSpan w:val="2"/>
            <w:vMerge w:val="restart"/>
            <w:shd w:val="clear" w:color="auto" w:fill="D9D9D9" w:themeFill="background1" w:themeFillShade="D9"/>
            <w:vAlign w:val="center"/>
          </w:tcPr>
          <w:p w14:paraId="2C8D5EED" w14:textId="77777777" w:rsidR="007B09A5" w:rsidRPr="009105F6" w:rsidRDefault="007B09A5" w:rsidP="009105F6">
            <w:pPr>
              <w:spacing w:after="0" w:line="192" w:lineRule="auto"/>
              <w:jc w:val="center"/>
              <w:rPr>
                <w:rFonts w:ascii="Times New Roman" w:hAnsi="Times New Roman" w:cs="Simplified Arabic"/>
                <w:b/>
                <w:bCs/>
                <w:w w:val="80"/>
                <w:sz w:val="24"/>
                <w:szCs w:val="24"/>
                <w:rtl/>
              </w:rPr>
            </w:pPr>
            <w:r w:rsidRPr="009105F6">
              <w:rPr>
                <w:rFonts w:ascii="Times New Roman" w:hAnsi="Times New Roman" w:cs="Simplified Arabic" w:hint="cs"/>
                <w:b/>
                <w:bCs/>
                <w:w w:val="80"/>
                <w:sz w:val="24"/>
                <w:szCs w:val="24"/>
                <w:rtl/>
              </w:rPr>
              <w:t>الترتيب</w:t>
            </w:r>
          </w:p>
        </w:tc>
        <w:tc>
          <w:tcPr>
            <w:tcW w:w="411" w:type="pct"/>
            <w:vMerge w:val="restart"/>
            <w:shd w:val="clear" w:color="auto" w:fill="D9D9D9" w:themeFill="background1" w:themeFillShade="D9"/>
            <w:vAlign w:val="center"/>
          </w:tcPr>
          <w:p w14:paraId="467F8669" w14:textId="77777777" w:rsidR="007B09A5" w:rsidRPr="009105F6" w:rsidRDefault="007B09A5" w:rsidP="009105F6">
            <w:pPr>
              <w:spacing w:after="0" w:line="192" w:lineRule="auto"/>
              <w:jc w:val="center"/>
              <w:rPr>
                <w:rFonts w:ascii="Times New Roman" w:hAnsi="Times New Roman" w:cs="Simplified Arabic"/>
                <w:b/>
                <w:bCs/>
                <w:w w:val="80"/>
                <w:sz w:val="24"/>
                <w:szCs w:val="24"/>
                <w:rtl/>
              </w:rPr>
            </w:pPr>
            <w:r w:rsidRPr="009105F6">
              <w:rPr>
                <w:rFonts w:ascii="Times New Roman" w:hAnsi="Times New Roman" w:cs="Simplified Arabic"/>
                <w:b/>
                <w:bCs/>
                <w:w w:val="80"/>
                <w:sz w:val="24"/>
                <w:szCs w:val="24"/>
                <w:rtl/>
              </w:rPr>
              <w:t>درجة الاستجابة</w:t>
            </w:r>
          </w:p>
        </w:tc>
      </w:tr>
      <w:tr w:rsidR="007B09A5" w:rsidRPr="009105F6" w14:paraId="30913AA0" w14:textId="77777777" w:rsidTr="00652E10">
        <w:trPr>
          <w:tblHeader/>
        </w:trPr>
        <w:tc>
          <w:tcPr>
            <w:tcW w:w="154" w:type="pct"/>
            <w:vMerge/>
            <w:shd w:val="clear" w:color="auto" w:fill="D9D9D9" w:themeFill="background1" w:themeFillShade="D9"/>
            <w:vAlign w:val="center"/>
          </w:tcPr>
          <w:p w14:paraId="2B7EFAB4" w14:textId="77777777" w:rsidR="007B09A5" w:rsidRPr="009105F6" w:rsidRDefault="007B09A5" w:rsidP="009105F6">
            <w:pPr>
              <w:spacing w:after="0" w:line="192" w:lineRule="auto"/>
              <w:jc w:val="center"/>
              <w:rPr>
                <w:rFonts w:ascii="Times New Roman" w:hAnsi="Times New Roman" w:cs="Simplified Arabic"/>
                <w:b/>
                <w:bCs/>
                <w:w w:val="80"/>
                <w:sz w:val="24"/>
                <w:szCs w:val="24"/>
                <w:rtl/>
              </w:rPr>
            </w:pPr>
          </w:p>
        </w:tc>
        <w:tc>
          <w:tcPr>
            <w:tcW w:w="1465" w:type="pct"/>
            <w:vMerge/>
            <w:shd w:val="clear" w:color="auto" w:fill="D9D9D9" w:themeFill="background1" w:themeFillShade="D9"/>
            <w:vAlign w:val="center"/>
          </w:tcPr>
          <w:p w14:paraId="4164A5FB" w14:textId="77777777" w:rsidR="007B09A5" w:rsidRPr="009105F6" w:rsidRDefault="007B09A5" w:rsidP="009105F6">
            <w:pPr>
              <w:spacing w:after="0" w:line="192" w:lineRule="auto"/>
              <w:jc w:val="center"/>
              <w:rPr>
                <w:rFonts w:ascii="Times New Roman" w:hAnsi="Times New Roman" w:cs="Simplified Arabic"/>
                <w:b/>
                <w:bCs/>
                <w:w w:val="80"/>
                <w:sz w:val="24"/>
                <w:szCs w:val="24"/>
                <w:rtl/>
              </w:rPr>
            </w:pPr>
          </w:p>
        </w:tc>
        <w:tc>
          <w:tcPr>
            <w:tcW w:w="125" w:type="pct"/>
            <w:shd w:val="clear" w:color="auto" w:fill="D9D9D9" w:themeFill="background1" w:themeFillShade="D9"/>
            <w:vAlign w:val="center"/>
          </w:tcPr>
          <w:p w14:paraId="4D4058D0" w14:textId="77777777" w:rsidR="007B09A5" w:rsidRPr="009105F6" w:rsidRDefault="007B09A5" w:rsidP="009105F6">
            <w:pPr>
              <w:spacing w:after="0" w:line="192" w:lineRule="auto"/>
              <w:jc w:val="center"/>
              <w:rPr>
                <w:rFonts w:ascii="Times New Roman" w:hAnsi="Times New Roman" w:cs="Simplified Arabic"/>
                <w:b/>
                <w:bCs/>
                <w:w w:val="80"/>
                <w:sz w:val="24"/>
                <w:szCs w:val="24"/>
                <w:rtl/>
              </w:rPr>
            </w:pPr>
          </w:p>
        </w:tc>
        <w:tc>
          <w:tcPr>
            <w:tcW w:w="348" w:type="pct"/>
            <w:shd w:val="clear" w:color="auto" w:fill="D9D9D9" w:themeFill="background1" w:themeFillShade="D9"/>
            <w:vAlign w:val="center"/>
          </w:tcPr>
          <w:p w14:paraId="389BFA1B" w14:textId="77777777" w:rsidR="007B09A5" w:rsidRPr="009105F6" w:rsidRDefault="007B09A5" w:rsidP="009105F6">
            <w:pPr>
              <w:spacing w:after="0" w:line="192" w:lineRule="auto"/>
              <w:jc w:val="center"/>
              <w:rPr>
                <w:rFonts w:ascii="Times New Roman" w:hAnsi="Times New Roman" w:cs="Simplified Arabic"/>
                <w:b/>
                <w:bCs/>
                <w:w w:val="80"/>
                <w:sz w:val="24"/>
                <w:szCs w:val="24"/>
                <w:rtl/>
              </w:rPr>
            </w:pPr>
            <w:r w:rsidRPr="009105F6">
              <w:rPr>
                <w:rFonts w:ascii="Times New Roman" w:hAnsi="Times New Roman" w:cs="Simplified Arabic"/>
                <w:b/>
                <w:bCs/>
                <w:w w:val="80"/>
                <w:sz w:val="24"/>
                <w:szCs w:val="24"/>
                <w:rtl/>
              </w:rPr>
              <w:t>أوافق بشدة</w:t>
            </w:r>
          </w:p>
        </w:tc>
        <w:tc>
          <w:tcPr>
            <w:tcW w:w="350" w:type="pct"/>
            <w:shd w:val="clear" w:color="auto" w:fill="D9D9D9" w:themeFill="background1" w:themeFillShade="D9"/>
            <w:vAlign w:val="center"/>
          </w:tcPr>
          <w:p w14:paraId="52D6AFC8" w14:textId="77777777" w:rsidR="007B09A5" w:rsidRPr="009105F6" w:rsidRDefault="007B09A5" w:rsidP="009105F6">
            <w:pPr>
              <w:spacing w:after="0" w:line="192" w:lineRule="auto"/>
              <w:jc w:val="center"/>
              <w:rPr>
                <w:rFonts w:ascii="Times New Roman" w:hAnsi="Times New Roman" w:cs="Simplified Arabic"/>
                <w:b/>
                <w:bCs/>
                <w:w w:val="80"/>
                <w:sz w:val="24"/>
                <w:szCs w:val="24"/>
                <w:rtl/>
              </w:rPr>
            </w:pPr>
            <w:r w:rsidRPr="009105F6">
              <w:rPr>
                <w:rFonts w:ascii="Times New Roman" w:hAnsi="Times New Roman" w:cs="Simplified Arabic"/>
                <w:b/>
                <w:bCs/>
                <w:w w:val="80"/>
                <w:sz w:val="24"/>
                <w:szCs w:val="24"/>
                <w:rtl/>
              </w:rPr>
              <w:t>أوافق</w:t>
            </w:r>
          </w:p>
        </w:tc>
        <w:tc>
          <w:tcPr>
            <w:tcW w:w="350" w:type="pct"/>
            <w:shd w:val="clear" w:color="auto" w:fill="D9D9D9" w:themeFill="background1" w:themeFillShade="D9"/>
            <w:vAlign w:val="center"/>
          </w:tcPr>
          <w:p w14:paraId="11225A8F" w14:textId="77777777" w:rsidR="007B09A5" w:rsidRPr="009105F6" w:rsidRDefault="007B09A5" w:rsidP="009105F6">
            <w:pPr>
              <w:spacing w:after="0" w:line="192" w:lineRule="auto"/>
              <w:jc w:val="center"/>
              <w:rPr>
                <w:rFonts w:ascii="Times New Roman" w:hAnsi="Times New Roman" w:cs="Simplified Arabic"/>
                <w:b/>
                <w:bCs/>
                <w:w w:val="80"/>
                <w:sz w:val="24"/>
                <w:szCs w:val="24"/>
                <w:rtl/>
              </w:rPr>
            </w:pPr>
            <w:r w:rsidRPr="009105F6">
              <w:rPr>
                <w:rFonts w:ascii="Times New Roman" w:hAnsi="Times New Roman" w:cs="Simplified Arabic"/>
                <w:b/>
                <w:bCs/>
                <w:w w:val="80"/>
                <w:sz w:val="24"/>
                <w:szCs w:val="24"/>
                <w:rtl/>
              </w:rPr>
              <w:t>أوافق إلى حد ما</w:t>
            </w:r>
          </w:p>
        </w:tc>
        <w:tc>
          <w:tcPr>
            <w:tcW w:w="350" w:type="pct"/>
            <w:shd w:val="clear" w:color="auto" w:fill="D9D9D9" w:themeFill="background1" w:themeFillShade="D9"/>
            <w:vAlign w:val="center"/>
          </w:tcPr>
          <w:p w14:paraId="6DF8DDB0" w14:textId="77777777" w:rsidR="007B09A5" w:rsidRPr="009105F6" w:rsidRDefault="007B09A5" w:rsidP="009105F6">
            <w:pPr>
              <w:spacing w:after="0" w:line="192" w:lineRule="auto"/>
              <w:jc w:val="center"/>
              <w:rPr>
                <w:rFonts w:ascii="Times New Roman" w:hAnsi="Times New Roman" w:cs="Simplified Arabic"/>
                <w:b/>
                <w:bCs/>
                <w:w w:val="80"/>
                <w:sz w:val="24"/>
                <w:szCs w:val="24"/>
                <w:rtl/>
                <w:lang w:bidi="ar-EG"/>
              </w:rPr>
            </w:pPr>
            <w:r w:rsidRPr="009105F6">
              <w:rPr>
                <w:rFonts w:ascii="Times New Roman" w:hAnsi="Times New Roman" w:cs="Simplified Arabic" w:hint="cs"/>
                <w:b/>
                <w:bCs/>
                <w:w w:val="80"/>
                <w:sz w:val="24"/>
                <w:szCs w:val="24"/>
                <w:rtl/>
                <w:lang w:bidi="ar-EG"/>
              </w:rPr>
              <w:t>لا أوافق</w:t>
            </w:r>
          </w:p>
        </w:tc>
        <w:tc>
          <w:tcPr>
            <w:tcW w:w="368" w:type="pct"/>
            <w:shd w:val="clear" w:color="auto" w:fill="D9D9D9" w:themeFill="background1" w:themeFillShade="D9"/>
            <w:vAlign w:val="center"/>
          </w:tcPr>
          <w:p w14:paraId="7F5D9C8C" w14:textId="77777777" w:rsidR="007B09A5" w:rsidRPr="009105F6" w:rsidRDefault="007B09A5" w:rsidP="009105F6">
            <w:pPr>
              <w:spacing w:after="0" w:line="192" w:lineRule="auto"/>
              <w:jc w:val="center"/>
              <w:rPr>
                <w:rFonts w:ascii="Times New Roman" w:hAnsi="Times New Roman" w:cs="Simplified Arabic"/>
                <w:b/>
                <w:bCs/>
                <w:w w:val="80"/>
                <w:sz w:val="24"/>
                <w:szCs w:val="24"/>
                <w:rtl/>
              </w:rPr>
            </w:pPr>
            <w:r w:rsidRPr="009105F6">
              <w:rPr>
                <w:rFonts w:ascii="Times New Roman" w:hAnsi="Times New Roman" w:cs="Simplified Arabic" w:hint="cs"/>
                <w:b/>
                <w:bCs/>
                <w:w w:val="80"/>
                <w:sz w:val="24"/>
                <w:szCs w:val="24"/>
                <w:rtl/>
              </w:rPr>
              <w:t>لا أوافق بشدة</w:t>
            </w:r>
          </w:p>
        </w:tc>
        <w:tc>
          <w:tcPr>
            <w:tcW w:w="354" w:type="pct"/>
            <w:gridSpan w:val="2"/>
            <w:vMerge/>
            <w:shd w:val="clear" w:color="auto" w:fill="D9D9D9" w:themeFill="background1" w:themeFillShade="D9"/>
            <w:vAlign w:val="center"/>
          </w:tcPr>
          <w:p w14:paraId="454BB18D" w14:textId="77777777" w:rsidR="007B09A5" w:rsidRPr="009105F6" w:rsidRDefault="007B09A5" w:rsidP="009105F6">
            <w:pPr>
              <w:spacing w:after="0" w:line="192" w:lineRule="auto"/>
              <w:jc w:val="center"/>
              <w:rPr>
                <w:rFonts w:ascii="Times New Roman" w:hAnsi="Times New Roman" w:cs="Simplified Arabic"/>
                <w:b/>
                <w:bCs/>
                <w:w w:val="80"/>
                <w:sz w:val="24"/>
                <w:szCs w:val="24"/>
                <w:rtl/>
              </w:rPr>
            </w:pPr>
          </w:p>
        </w:tc>
        <w:tc>
          <w:tcPr>
            <w:tcW w:w="372" w:type="pct"/>
            <w:gridSpan w:val="2"/>
            <w:vMerge/>
            <w:shd w:val="clear" w:color="auto" w:fill="D9D9D9" w:themeFill="background1" w:themeFillShade="D9"/>
            <w:vAlign w:val="center"/>
          </w:tcPr>
          <w:p w14:paraId="03E75075" w14:textId="77777777" w:rsidR="007B09A5" w:rsidRPr="009105F6" w:rsidRDefault="007B09A5" w:rsidP="009105F6">
            <w:pPr>
              <w:spacing w:after="0" w:line="192" w:lineRule="auto"/>
              <w:jc w:val="center"/>
              <w:rPr>
                <w:rFonts w:ascii="Times New Roman" w:hAnsi="Times New Roman" w:cs="Simplified Arabic"/>
                <w:b/>
                <w:bCs/>
                <w:w w:val="80"/>
                <w:sz w:val="24"/>
                <w:szCs w:val="24"/>
                <w:rtl/>
              </w:rPr>
            </w:pPr>
          </w:p>
        </w:tc>
        <w:tc>
          <w:tcPr>
            <w:tcW w:w="353" w:type="pct"/>
            <w:gridSpan w:val="2"/>
            <w:vMerge/>
            <w:shd w:val="clear" w:color="auto" w:fill="D9D9D9" w:themeFill="background1" w:themeFillShade="D9"/>
            <w:vAlign w:val="center"/>
          </w:tcPr>
          <w:p w14:paraId="5C065100" w14:textId="77777777" w:rsidR="007B09A5" w:rsidRPr="009105F6" w:rsidRDefault="007B09A5" w:rsidP="009105F6">
            <w:pPr>
              <w:spacing w:after="0" w:line="192" w:lineRule="auto"/>
              <w:jc w:val="center"/>
              <w:rPr>
                <w:rFonts w:ascii="Times New Roman" w:hAnsi="Times New Roman" w:cs="Simplified Arabic"/>
                <w:b/>
                <w:bCs/>
                <w:w w:val="80"/>
                <w:sz w:val="24"/>
                <w:szCs w:val="24"/>
                <w:rtl/>
              </w:rPr>
            </w:pPr>
          </w:p>
        </w:tc>
        <w:tc>
          <w:tcPr>
            <w:tcW w:w="411" w:type="pct"/>
            <w:vMerge/>
            <w:shd w:val="clear" w:color="auto" w:fill="D9D9D9" w:themeFill="background1" w:themeFillShade="D9"/>
            <w:vAlign w:val="center"/>
          </w:tcPr>
          <w:p w14:paraId="795E4530" w14:textId="77777777" w:rsidR="007B09A5" w:rsidRPr="009105F6" w:rsidRDefault="007B09A5" w:rsidP="009105F6">
            <w:pPr>
              <w:spacing w:after="0" w:line="192" w:lineRule="auto"/>
              <w:jc w:val="center"/>
              <w:rPr>
                <w:rFonts w:ascii="Times New Roman" w:hAnsi="Times New Roman" w:cs="Simplified Arabic"/>
                <w:b/>
                <w:bCs/>
                <w:w w:val="80"/>
                <w:sz w:val="24"/>
                <w:szCs w:val="24"/>
                <w:rtl/>
              </w:rPr>
            </w:pPr>
          </w:p>
        </w:tc>
      </w:tr>
      <w:tr w:rsidR="007B09A5" w:rsidRPr="009105F6" w14:paraId="7C89A807" w14:textId="77777777" w:rsidTr="00652E10">
        <w:tc>
          <w:tcPr>
            <w:tcW w:w="154" w:type="pct"/>
            <w:vMerge w:val="restart"/>
            <w:vAlign w:val="center"/>
          </w:tcPr>
          <w:p w14:paraId="4E82CD16" w14:textId="77777777" w:rsidR="007B09A5" w:rsidRPr="009105F6" w:rsidRDefault="007B09A5" w:rsidP="009105F6">
            <w:pPr>
              <w:spacing w:after="0" w:line="192" w:lineRule="auto"/>
              <w:jc w:val="center"/>
              <w:rPr>
                <w:rFonts w:ascii="Times New Roman" w:hAnsi="Times New Roman" w:cs="Simplified Arabic"/>
                <w:w w:val="80"/>
                <w:sz w:val="24"/>
                <w:szCs w:val="24"/>
                <w:lang w:bidi="ar-EG"/>
              </w:rPr>
            </w:pPr>
            <w:r w:rsidRPr="009105F6">
              <w:rPr>
                <w:rFonts w:ascii="Times New Roman" w:hAnsi="Times New Roman" w:cs="Simplified Arabic" w:hint="cs"/>
                <w:w w:val="80"/>
                <w:sz w:val="24"/>
                <w:szCs w:val="24"/>
                <w:rtl/>
                <w:lang w:bidi="ar-EG"/>
              </w:rPr>
              <w:t>41</w:t>
            </w:r>
          </w:p>
        </w:tc>
        <w:tc>
          <w:tcPr>
            <w:tcW w:w="1465" w:type="pct"/>
            <w:vMerge w:val="restart"/>
          </w:tcPr>
          <w:p w14:paraId="0B02B158" w14:textId="77777777" w:rsidR="007B09A5" w:rsidRPr="009105F6" w:rsidRDefault="007B09A5" w:rsidP="009105F6">
            <w:pPr>
              <w:autoSpaceDE w:val="0"/>
              <w:autoSpaceDN w:val="0"/>
              <w:adjustRightInd w:val="0"/>
              <w:spacing w:after="0" w:line="192" w:lineRule="auto"/>
              <w:jc w:val="center"/>
              <w:rPr>
                <w:rFonts w:ascii="Times New Roman" w:eastAsia="Calibri" w:hAnsi="Times New Roman" w:cs="Simplified Arabic"/>
                <w:w w:val="80"/>
                <w:sz w:val="24"/>
                <w:szCs w:val="24"/>
                <w:rtl/>
                <w:lang w:bidi="ar-EG"/>
              </w:rPr>
            </w:pPr>
            <w:r w:rsidRPr="009105F6">
              <w:rPr>
                <w:rFonts w:ascii="Times New Roman" w:eastAsia="Calibri" w:hAnsi="Times New Roman" w:cs="Simplified Arabic"/>
                <w:w w:val="80"/>
                <w:sz w:val="24"/>
                <w:szCs w:val="24"/>
                <w:rtl/>
                <w:lang w:bidi="ar-EG"/>
              </w:rPr>
              <w:t>أعتقد أن التسول الإلكتروني يمثل ظاهرة اجتماعية مقلقة.</w:t>
            </w:r>
          </w:p>
        </w:tc>
        <w:tc>
          <w:tcPr>
            <w:tcW w:w="125" w:type="pct"/>
            <w:shd w:val="clear" w:color="auto" w:fill="D9D9D9" w:themeFill="background1" w:themeFillShade="D9"/>
            <w:vAlign w:val="center"/>
          </w:tcPr>
          <w:p w14:paraId="015A231D" w14:textId="77777777" w:rsidR="007B09A5" w:rsidRPr="009105F6" w:rsidRDefault="007B09A5" w:rsidP="009105F6">
            <w:pPr>
              <w:spacing w:after="0" w:line="192" w:lineRule="auto"/>
              <w:jc w:val="center"/>
              <w:rPr>
                <w:rFonts w:ascii="Times New Roman" w:hAnsi="Times New Roman" w:cs="Simplified Arabic"/>
                <w:w w:val="80"/>
                <w:sz w:val="24"/>
                <w:szCs w:val="24"/>
              </w:rPr>
            </w:pPr>
            <w:r w:rsidRPr="009105F6">
              <w:rPr>
                <w:rFonts w:ascii="Times New Roman" w:hAnsi="Times New Roman" w:cs="Simplified Arabic"/>
                <w:w w:val="80"/>
                <w:sz w:val="24"/>
                <w:szCs w:val="24"/>
                <w:rtl/>
              </w:rPr>
              <w:t>ك</w:t>
            </w:r>
          </w:p>
        </w:tc>
        <w:tc>
          <w:tcPr>
            <w:tcW w:w="348" w:type="pct"/>
            <w:vAlign w:val="center"/>
          </w:tcPr>
          <w:p w14:paraId="7A01AE1A" w14:textId="77777777" w:rsidR="007B09A5" w:rsidRPr="009105F6" w:rsidRDefault="007B09A5" w:rsidP="009105F6">
            <w:pPr>
              <w:autoSpaceDE w:val="0"/>
              <w:autoSpaceDN w:val="0"/>
              <w:adjustRightInd w:val="0"/>
              <w:spacing w:after="0" w:line="192" w:lineRule="auto"/>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Pr>
              <w:t>68</w:t>
            </w:r>
          </w:p>
        </w:tc>
        <w:tc>
          <w:tcPr>
            <w:tcW w:w="350" w:type="pct"/>
            <w:vAlign w:val="center"/>
          </w:tcPr>
          <w:p w14:paraId="2D811FD9" w14:textId="77777777" w:rsidR="007B09A5" w:rsidRPr="009105F6" w:rsidRDefault="007B09A5" w:rsidP="009105F6">
            <w:pPr>
              <w:autoSpaceDE w:val="0"/>
              <w:autoSpaceDN w:val="0"/>
              <w:adjustRightInd w:val="0"/>
              <w:spacing w:after="0" w:line="192" w:lineRule="auto"/>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Pr>
              <w:t>37</w:t>
            </w:r>
          </w:p>
        </w:tc>
        <w:tc>
          <w:tcPr>
            <w:tcW w:w="350" w:type="pct"/>
            <w:vAlign w:val="center"/>
          </w:tcPr>
          <w:p w14:paraId="4DAF8559" w14:textId="77777777" w:rsidR="007B09A5" w:rsidRPr="009105F6" w:rsidRDefault="007B09A5" w:rsidP="009105F6">
            <w:pPr>
              <w:autoSpaceDE w:val="0"/>
              <w:autoSpaceDN w:val="0"/>
              <w:adjustRightInd w:val="0"/>
              <w:spacing w:after="0" w:line="192" w:lineRule="auto"/>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Pr>
              <w:t>10</w:t>
            </w:r>
          </w:p>
        </w:tc>
        <w:tc>
          <w:tcPr>
            <w:tcW w:w="350" w:type="pct"/>
            <w:vAlign w:val="center"/>
          </w:tcPr>
          <w:p w14:paraId="619B860A" w14:textId="77777777" w:rsidR="007B09A5" w:rsidRPr="009105F6" w:rsidRDefault="007B09A5" w:rsidP="009105F6">
            <w:pPr>
              <w:autoSpaceDE w:val="0"/>
              <w:autoSpaceDN w:val="0"/>
              <w:adjustRightInd w:val="0"/>
              <w:spacing w:after="0" w:line="192" w:lineRule="auto"/>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Pr>
              <w:t>4</w:t>
            </w:r>
          </w:p>
        </w:tc>
        <w:tc>
          <w:tcPr>
            <w:tcW w:w="368" w:type="pct"/>
            <w:vAlign w:val="center"/>
          </w:tcPr>
          <w:p w14:paraId="26721E40" w14:textId="77777777" w:rsidR="007B09A5" w:rsidRPr="009105F6" w:rsidRDefault="007B09A5" w:rsidP="009105F6">
            <w:pPr>
              <w:autoSpaceDE w:val="0"/>
              <w:autoSpaceDN w:val="0"/>
              <w:adjustRightInd w:val="0"/>
              <w:spacing w:after="0" w:line="192" w:lineRule="auto"/>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Pr>
              <w:t>2</w:t>
            </w:r>
          </w:p>
        </w:tc>
        <w:tc>
          <w:tcPr>
            <w:tcW w:w="354" w:type="pct"/>
            <w:gridSpan w:val="2"/>
            <w:vMerge w:val="restart"/>
            <w:vAlign w:val="center"/>
          </w:tcPr>
          <w:p w14:paraId="02FF5751" w14:textId="77777777" w:rsidR="007B09A5" w:rsidRPr="009105F6" w:rsidRDefault="007B09A5" w:rsidP="009105F6">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Pr>
              <w:t>4.36</w:t>
            </w:r>
          </w:p>
        </w:tc>
        <w:tc>
          <w:tcPr>
            <w:tcW w:w="372" w:type="pct"/>
            <w:gridSpan w:val="2"/>
            <w:vMerge w:val="restart"/>
            <w:vAlign w:val="center"/>
          </w:tcPr>
          <w:p w14:paraId="18C57EA4" w14:textId="77777777" w:rsidR="007B09A5" w:rsidRPr="009105F6" w:rsidRDefault="007B09A5" w:rsidP="009105F6">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Pr>
              <w:t>.894</w:t>
            </w:r>
          </w:p>
        </w:tc>
        <w:tc>
          <w:tcPr>
            <w:tcW w:w="353" w:type="pct"/>
            <w:gridSpan w:val="2"/>
            <w:vMerge w:val="restart"/>
            <w:vAlign w:val="center"/>
          </w:tcPr>
          <w:p w14:paraId="6B98269B" w14:textId="77777777" w:rsidR="007B09A5" w:rsidRPr="009105F6" w:rsidRDefault="007B09A5" w:rsidP="009105F6">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Pr>
              <w:t>4</w:t>
            </w:r>
          </w:p>
        </w:tc>
        <w:tc>
          <w:tcPr>
            <w:tcW w:w="411" w:type="pct"/>
            <w:vMerge w:val="restart"/>
            <w:vAlign w:val="center"/>
          </w:tcPr>
          <w:p w14:paraId="470DEEA9" w14:textId="77777777" w:rsidR="007B09A5" w:rsidRPr="009105F6" w:rsidRDefault="007B09A5" w:rsidP="009105F6">
            <w:pPr>
              <w:autoSpaceDE w:val="0"/>
              <w:autoSpaceDN w:val="0"/>
              <w:adjustRightInd w:val="0"/>
              <w:spacing w:after="0" w:line="192" w:lineRule="auto"/>
              <w:ind w:right="60"/>
              <w:jc w:val="center"/>
              <w:rPr>
                <w:rFonts w:ascii="Times New Roman" w:hAnsi="Times New Roman" w:cs="Simplified Arabic"/>
                <w:color w:val="000000"/>
                <w:w w:val="80"/>
                <w:sz w:val="24"/>
                <w:szCs w:val="24"/>
                <w:rtl/>
                <w:lang w:bidi="ar-EG"/>
              </w:rPr>
            </w:pPr>
            <w:r w:rsidRPr="009105F6">
              <w:rPr>
                <w:rFonts w:ascii="Times New Roman" w:hAnsi="Times New Roman" w:cs="Simplified Arabic"/>
                <w:color w:val="000000"/>
                <w:w w:val="80"/>
                <w:sz w:val="24"/>
                <w:szCs w:val="24"/>
                <w:rtl/>
                <w:lang w:bidi="ar-EG"/>
              </w:rPr>
              <w:t>عالية جدا</w:t>
            </w:r>
          </w:p>
        </w:tc>
      </w:tr>
      <w:tr w:rsidR="007B09A5" w:rsidRPr="009105F6" w14:paraId="64554F2A" w14:textId="77777777" w:rsidTr="00652E10">
        <w:tc>
          <w:tcPr>
            <w:tcW w:w="154" w:type="pct"/>
            <w:vMerge/>
            <w:vAlign w:val="center"/>
          </w:tcPr>
          <w:p w14:paraId="47FFFE31" w14:textId="77777777" w:rsidR="007B09A5" w:rsidRPr="009105F6" w:rsidRDefault="007B09A5" w:rsidP="009105F6">
            <w:pPr>
              <w:spacing w:after="0" w:line="192" w:lineRule="auto"/>
              <w:jc w:val="center"/>
              <w:rPr>
                <w:rFonts w:ascii="Times New Roman" w:hAnsi="Times New Roman" w:cs="Simplified Arabic"/>
                <w:w w:val="80"/>
                <w:sz w:val="24"/>
                <w:szCs w:val="24"/>
                <w:rtl/>
              </w:rPr>
            </w:pPr>
          </w:p>
        </w:tc>
        <w:tc>
          <w:tcPr>
            <w:tcW w:w="1465" w:type="pct"/>
            <w:vMerge/>
            <w:vAlign w:val="center"/>
          </w:tcPr>
          <w:p w14:paraId="42C77C23" w14:textId="77777777" w:rsidR="007B09A5" w:rsidRPr="009105F6" w:rsidRDefault="007B09A5" w:rsidP="009105F6">
            <w:pPr>
              <w:spacing w:after="0" w:line="192" w:lineRule="auto"/>
              <w:jc w:val="center"/>
              <w:rPr>
                <w:rFonts w:ascii="Times New Roman" w:hAnsi="Times New Roman" w:cs="Simplified Arabic"/>
                <w:w w:val="80"/>
                <w:sz w:val="24"/>
                <w:szCs w:val="24"/>
                <w:rtl/>
              </w:rPr>
            </w:pPr>
          </w:p>
        </w:tc>
        <w:tc>
          <w:tcPr>
            <w:tcW w:w="125" w:type="pct"/>
            <w:shd w:val="clear" w:color="auto" w:fill="D9D9D9" w:themeFill="background1" w:themeFillShade="D9"/>
            <w:vAlign w:val="center"/>
          </w:tcPr>
          <w:p w14:paraId="79F2187D" w14:textId="77777777" w:rsidR="007B09A5" w:rsidRPr="009105F6" w:rsidRDefault="007B09A5" w:rsidP="009105F6">
            <w:pPr>
              <w:spacing w:after="0" w:line="192" w:lineRule="auto"/>
              <w:jc w:val="center"/>
              <w:rPr>
                <w:rFonts w:ascii="Times New Roman" w:hAnsi="Times New Roman" w:cs="Simplified Arabic"/>
                <w:w w:val="80"/>
                <w:sz w:val="24"/>
                <w:szCs w:val="24"/>
              </w:rPr>
            </w:pPr>
            <w:r w:rsidRPr="009105F6">
              <w:rPr>
                <w:rFonts w:ascii="Times New Roman" w:hAnsi="Times New Roman" w:cs="Simplified Arabic"/>
                <w:w w:val="80"/>
                <w:sz w:val="24"/>
                <w:szCs w:val="24"/>
                <w:rtl/>
              </w:rPr>
              <w:t>%</w:t>
            </w:r>
          </w:p>
        </w:tc>
        <w:tc>
          <w:tcPr>
            <w:tcW w:w="348" w:type="pct"/>
            <w:vAlign w:val="center"/>
          </w:tcPr>
          <w:p w14:paraId="57A26214" w14:textId="77777777" w:rsidR="007B09A5" w:rsidRPr="009105F6" w:rsidRDefault="007B09A5" w:rsidP="009105F6">
            <w:pPr>
              <w:autoSpaceDE w:val="0"/>
              <w:autoSpaceDN w:val="0"/>
              <w:adjustRightInd w:val="0"/>
              <w:spacing w:after="0" w:line="192" w:lineRule="auto"/>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Pr>
              <w:t>56.2</w:t>
            </w:r>
          </w:p>
        </w:tc>
        <w:tc>
          <w:tcPr>
            <w:tcW w:w="350" w:type="pct"/>
            <w:vAlign w:val="center"/>
          </w:tcPr>
          <w:p w14:paraId="0B997E0C" w14:textId="77777777" w:rsidR="007B09A5" w:rsidRPr="009105F6" w:rsidRDefault="007B09A5" w:rsidP="009105F6">
            <w:pPr>
              <w:autoSpaceDE w:val="0"/>
              <w:autoSpaceDN w:val="0"/>
              <w:adjustRightInd w:val="0"/>
              <w:spacing w:after="0" w:line="192" w:lineRule="auto"/>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Pr>
              <w:t>30.6</w:t>
            </w:r>
          </w:p>
        </w:tc>
        <w:tc>
          <w:tcPr>
            <w:tcW w:w="350" w:type="pct"/>
            <w:vAlign w:val="center"/>
          </w:tcPr>
          <w:p w14:paraId="1A85519A" w14:textId="77777777" w:rsidR="007B09A5" w:rsidRPr="009105F6" w:rsidRDefault="007B09A5" w:rsidP="009105F6">
            <w:pPr>
              <w:autoSpaceDE w:val="0"/>
              <w:autoSpaceDN w:val="0"/>
              <w:adjustRightInd w:val="0"/>
              <w:spacing w:after="0" w:line="192" w:lineRule="auto"/>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Pr>
              <w:t>8.3</w:t>
            </w:r>
          </w:p>
        </w:tc>
        <w:tc>
          <w:tcPr>
            <w:tcW w:w="350" w:type="pct"/>
            <w:vAlign w:val="center"/>
          </w:tcPr>
          <w:p w14:paraId="0798401D" w14:textId="77777777" w:rsidR="007B09A5" w:rsidRPr="009105F6" w:rsidRDefault="007B09A5" w:rsidP="009105F6">
            <w:pPr>
              <w:autoSpaceDE w:val="0"/>
              <w:autoSpaceDN w:val="0"/>
              <w:adjustRightInd w:val="0"/>
              <w:spacing w:after="0" w:line="192" w:lineRule="auto"/>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Pr>
              <w:t>3.3</w:t>
            </w:r>
          </w:p>
        </w:tc>
        <w:tc>
          <w:tcPr>
            <w:tcW w:w="368" w:type="pct"/>
            <w:vAlign w:val="center"/>
          </w:tcPr>
          <w:p w14:paraId="76E050BA" w14:textId="77777777" w:rsidR="007B09A5" w:rsidRPr="009105F6" w:rsidRDefault="007B09A5" w:rsidP="009105F6">
            <w:pPr>
              <w:autoSpaceDE w:val="0"/>
              <w:autoSpaceDN w:val="0"/>
              <w:adjustRightInd w:val="0"/>
              <w:spacing w:after="0" w:line="192" w:lineRule="auto"/>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Pr>
              <w:t>1.7</w:t>
            </w:r>
          </w:p>
        </w:tc>
        <w:tc>
          <w:tcPr>
            <w:tcW w:w="354" w:type="pct"/>
            <w:gridSpan w:val="2"/>
            <w:vMerge/>
            <w:vAlign w:val="center"/>
          </w:tcPr>
          <w:p w14:paraId="1685F89E" w14:textId="77777777" w:rsidR="007B09A5" w:rsidRPr="009105F6" w:rsidRDefault="007B09A5" w:rsidP="009105F6">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p>
        </w:tc>
        <w:tc>
          <w:tcPr>
            <w:tcW w:w="372" w:type="pct"/>
            <w:gridSpan w:val="2"/>
            <w:vMerge/>
            <w:vAlign w:val="center"/>
          </w:tcPr>
          <w:p w14:paraId="2C9F816B" w14:textId="77777777" w:rsidR="007B09A5" w:rsidRPr="009105F6" w:rsidRDefault="007B09A5" w:rsidP="009105F6">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p>
        </w:tc>
        <w:tc>
          <w:tcPr>
            <w:tcW w:w="353" w:type="pct"/>
            <w:gridSpan w:val="2"/>
            <w:vMerge/>
            <w:vAlign w:val="center"/>
          </w:tcPr>
          <w:p w14:paraId="7E34AC4D" w14:textId="77777777" w:rsidR="007B09A5" w:rsidRPr="009105F6" w:rsidRDefault="007B09A5" w:rsidP="009105F6">
            <w:pPr>
              <w:autoSpaceDE w:val="0"/>
              <w:autoSpaceDN w:val="0"/>
              <w:adjustRightInd w:val="0"/>
              <w:spacing w:after="0" w:line="192" w:lineRule="auto"/>
              <w:ind w:left="60" w:right="60"/>
              <w:jc w:val="center"/>
              <w:rPr>
                <w:rFonts w:ascii="Times New Roman" w:hAnsi="Times New Roman" w:cs="Simplified Arabic"/>
                <w:color w:val="000000"/>
                <w:w w:val="80"/>
                <w:sz w:val="24"/>
                <w:szCs w:val="24"/>
                <w:rtl/>
              </w:rPr>
            </w:pPr>
          </w:p>
        </w:tc>
        <w:tc>
          <w:tcPr>
            <w:tcW w:w="411" w:type="pct"/>
            <w:vMerge/>
            <w:vAlign w:val="center"/>
          </w:tcPr>
          <w:p w14:paraId="45C2FC49" w14:textId="77777777" w:rsidR="007B09A5" w:rsidRPr="009105F6" w:rsidRDefault="007B09A5" w:rsidP="009105F6">
            <w:pPr>
              <w:autoSpaceDE w:val="0"/>
              <w:autoSpaceDN w:val="0"/>
              <w:adjustRightInd w:val="0"/>
              <w:spacing w:after="0" w:line="192" w:lineRule="auto"/>
              <w:ind w:left="60" w:right="60"/>
              <w:jc w:val="center"/>
              <w:rPr>
                <w:rFonts w:ascii="Times New Roman" w:hAnsi="Times New Roman" w:cs="Simplified Arabic"/>
                <w:color w:val="000000"/>
                <w:w w:val="80"/>
                <w:sz w:val="24"/>
                <w:szCs w:val="24"/>
                <w:rtl/>
              </w:rPr>
            </w:pPr>
          </w:p>
        </w:tc>
      </w:tr>
      <w:tr w:rsidR="007B09A5" w:rsidRPr="009105F6" w14:paraId="1ADA2B97" w14:textId="77777777" w:rsidTr="00652E10">
        <w:tc>
          <w:tcPr>
            <w:tcW w:w="154" w:type="pct"/>
            <w:vMerge w:val="restart"/>
            <w:vAlign w:val="center"/>
          </w:tcPr>
          <w:p w14:paraId="37CAE583" w14:textId="77777777" w:rsidR="007B09A5" w:rsidRPr="009105F6" w:rsidRDefault="007B09A5" w:rsidP="009105F6">
            <w:pPr>
              <w:spacing w:after="0" w:line="192" w:lineRule="auto"/>
              <w:jc w:val="center"/>
              <w:rPr>
                <w:rFonts w:ascii="Times New Roman" w:hAnsi="Times New Roman" w:cs="Simplified Arabic"/>
                <w:w w:val="80"/>
                <w:sz w:val="24"/>
                <w:szCs w:val="24"/>
                <w:rtl/>
              </w:rPr>
            </w:pPr>
            <w:r w:rsidRPr="009105F6">
              <w:rPr>
                <w:rFonts w:ascii="Times New Roman" w:hAnsi="Times New Roman" w:cs="Simplified Arabic" w:hint="cs"/>
                <w:w w:val="80"/>
                <w:sz w:val="24"/>
                <w:szCs w:val="24"/>
                <w:rtl/>
              </w:rPr>
              <w:t>42</w:t>
            </w:r>
          </w:p>
        </w:tc>
        <w:tc>
          <w:tcPr>
            <w:tcW w:w="1465" w:type="pct"/>
            <w:vMerge w:val="restart"/>
          </w:tcPr>
          <w:p w14:paraId="7DD3919A" w14:textId="77777777" w:rsidR="007B09A5" w:rsidRPr="009105F6" w:rsidRDefault="007B09A5" w:rsidP="009105F6">
            <w:pPr>
              <w:autoSpaceDE w:val="0"/>
              <w:autoSpaceDN w:val="0"/>
              <w:adjustRightInd w:val="0"/>
              <w:spacing w:after="0" w:line="192" w:lineRule="auto"/>
              <w:jc w:val="center"/>
              <w:rPr>
                <w:rFonts w:ascii="Times New Roman" w:hAnsi="Times New Roman" w:cs="Simplified Arabic"/>
                <w:w w:val="80"/>
                <w:sz w:val="24"/>
                <w:szCs w:val="24"/>
                <w:rtl/>
                <w:lang w:bidi="ar-KW"/>
              </w:rPr>
            </w:pPr>
            <w:r w:rsidRPr="009105F6">
              <w:rPr>
                <w:rFonts w:ascii="Times New Roman" w:hAnsi="Times New Roman" w:cs="Simplified Arabic"/>
                <w:w w:val="80"/>
                <w:sz w:val="24"/>
                <w:szCs w:val="24"/>
                <w:rtl/>
                <w:lang w:bidi="ar-KW"/>
              </w:rPr>
              <w:t>أرى أن انتشار التسول الإلكتروني قد يؤثر سلباً في ثقة الناس ببعضهم البعض.</w:t>
            </w:r>
          </w:p>
        </w:tc>
        <w:tc>
          <w:tcPr>
            <w:tcW w:w="125" w:type="pct"/>
            <w:shd w:val="clear" w:color="auto" w:fill="D9D9D9" w:themeFill="background1" w:themeFillShade="D9"/>
            <w:vAlign w:val="center"/>
          </w:tcPr>
          <w:p w14:paraId="3885B7EF" w14:textId="77777777" w:rsidR="007B09A5" w:rsidRPr="009105F6" w:rsidRDefault="007B09A5" w:rsidP="009105F6">
            <w:pPr>
              <w:spacing w:after="0" w:line="192" w:lineRule="auto"/>
              <w:jc w:val="center"/>
              <w:rPr>
                <w:rFonts w:ascii="Times New Roman" w:hAnsi="Times New Roman" w:cs="Simplified Arabic"/>
                <w:w w:val="80"/>
                <w:sz w:val="24"/>
                <w:szCs w:val="24"/>
              </w:rPr>
            </w:pPr>
            <w:r w:rsidRPr="009105F6">
              <w:rPr>
                <w:rFonts w:ascii="Times New Roman" w:hAnsi="Times New Roman" w:cs="Simplified Arabic"/>
                <w:w w:val="80"/>
                <w:sz w:val="24"/>
                <w:szCs w:val="24"/>
                <w:rtl/>
              </w:rPr>
              <w:t>ك</w:t>
            </w:r>
          </w:p>
        </w:tc>
        <w:tc>
          <w:tcPr>
            <w:tcW w:w="348" w:type="pct"/>
            <w:vAlign w:val="center"/>
          </w:tcPr>
          <w:p w14:paraId="7CEE1061" w14:textId="77777777" w:rsidR="007B09A5" w:rsidRPr="009105F6" w:rsidRDefault="007B09A5" w:rsidP="009105F6">
            <w:pPr>
              <w:autoSpaceDE w:val="0"/>
              <w:autoSpaceDN w:val="0"/>
              <w:adjustRightInd w:val="0"/>
              <w:spacing w:after="0" w:line="192" w:lineRule="auto"/>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Pr>
              <w:t>63</w:t>
            </w:r>
          </w:p>
        </w:tc>
        <w:tc>
          <w:tcPr>
            <w:tcW w:w="350" w:type="pct"/>
            <w:vAlign w:val="center"/>
          </w:tcPr>
          <w:p w14:paraId="53F76128" w14:textId="77777777" w:rsidR="007B09A5" w:rsidRPr="009105F6" w:rsidRDefault="007B09A5" w:rsidP="009105F6">
            <w:pPr>
              <w:autoSpaceDE w:val="0"/>
              <w:autoSpaceDN w:val="0"/>
              <w:adjustRightInd w:val="0"/>
              <w:spacing w:after="0" w:line="192" w:lineRule="auto"/>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Pr>
              <w:t>36</w:t>
            </w:r>
          </w:p>
        </w:tc>
        <w:tc>
          <w:tcPr>
            <w:tcW w:w="350" w:type="pct"/>
            <w:vAlign w:val="center"/>
          </w:tcPr>
          <w:p w14:paraId="5457288D" w14:textId="77777777" w:rsidR="007B09A5" w:rsidRPr="009105F6" w:rsidRDefault="007B09A5" w:rsidP="009105F6">
            <w:pPr>
              <w:autoSpaceDE w:val="0"/>
              <w:autoSpaceDN w:val="0"/>
              <w:adjustRightInd w:val="0"/>
              <w:spacing w:after="0" w:line="192" w:lineRule="auto"/>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Pr>
              <w:t>16</w:t>
            </w:r>
          </w:p>
        </w:tc>
        <w:tc>
          <w:tcPr>
            <w:tcW w:w="350" w:type="pct"/>
            <w:vAlign w:val="center"/>
          </w:tcPr>
          <w:p w14:paraId="2EBB8E14" w14:textId="77777777" w:rsidR="007B09A5" w:rsidRPr="009105F6" w:rsidRDefault="007B09A5" w:rsidP="009105F6">
            <w:pPr>
              <w:autoSpaceDE w:val="0"/>
              <w:autoSpaceDN w:val="0"/>
              <w:adjustRightInd w:val="0"/>
              <w:spacing w:after="0" w:line="192" w:lineRule="auto"/>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Pr>
              <w:t>3</w:t>
            </w:r>
          </w:p>
        </w:tc>
        <w:tc>
          <w:tcPr>
            <w:tcW w:w="368" w:type="pct"/>
            <w:vAlign w:val="center"/>
          </w:tcPr>
          <w:p w14:paraId="6C465B79" w14:textId="77777777" w:rsidR="007B09A5" w:rsidRPr="009105F6" w:rsidRDefault="007B09A5" w:rsidP="009105F6">
            <w:pPr>
              <w:autoSpaceDE w:val="0"/>
              <w:autoSpaceDN w:val="0"/>
              <w:adjustRightInd w:val="0"/>
              <w:spacing w:after="0" w:line="192" w:lineRule="auto"/>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Pr>
              <w:t>3</w:t>
            </w:r>
          </w:p>
        </w:tc>
        <w:tc>
          <w:tcPr>
            <w:tcW w:w="354" w:type="pct"/>
            <w:gridSpan w:val="2"/>
            <w:vMerge w:val="restart"/>
            <w:vAlign w:val="center"/>
          </w:tcPr>
          <w:p w14:paraId="6230125D" w14:textId="77777777" w:rsidR="007B09A5" w:rsidRPr="009105F6" w:rsidRDefault="007B09A5" w:rsidP="009105F6">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Pr>
              <w:t>4.26</w:t>
            </w:r>
          </w:p>
        </w:tc>
        <w:tc>
          <w:tcPr>
            <w:tcW w:w="372" w:type="pct"/>
            <w:gridSpan w:val="2"/>
            <w:vMerge w:val="restart"/>
            <w:vAlign w:val="center"/>
          </w:tcPr>
          <w:p w14:paraId="693D58B8" w14:textId="77777777" w:rsidR="007B09A5" w:rsidRPr="009105F6" w:rsidRDefault="007B09A5" w:rsidP="009105F6">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Pr>
              <w:t>.955</w:t>
            </w:r>
          </w:p>
        </w:tc>
        <w:tc>
          <w:tcPr>
            <w:tcW w:w="353" w:type="pct"/>
            <w:gridSpan w:val="2"/>
            <w:vMerge w:val="restart"/>
            <w:vAlign w:val="center"/>
          </w:tcPr>
          <w:p w14:paraId="71816A00" w14:textId="77777777" w:rsidR="007B09A5" w:rsidRPr="009105F6" w:rsidRDefault="007B09A5" w:rsidP="009105F6">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Pr>
              <w:t>5</w:t>
            </w:r>
          </w:p>
        </w:tc>
        <w:tc>
          <w:tcPr>
            <w:tcW w:w="411" w:type="pct"/>
            <w:vMerge w:val="restart"/>
            <w:vAlign w:val="center"/>
          </w:tcPr>
          <w:p w14:paraId="0CCC7611" w14:textId="77777777" w:rsidR="007B09A5" w:rsidRPr="009105F6" w:rsidRDefault="007B09A5" w:rsidP="009105F6">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tl/>
              </w:rPr>
              <w:t>عالية جدا</w:t>
            </w:r>
          </w:p>
        </w:tc>
      </w:tr>
      <w:tr w:rsidR="007B09A5" w:rsidRPr="009105F6" w14:paraId="3C59E3AA" w14:textId="77777777" w:rsidTr="00652E10">
        <w:tc>
          <w:tcPr>
            <w:tcW w:w="154" w:type="pct"/>
            <w:vMerge/>
            <w:vAlign w:val="center"/>
          </w:tcPr>
          <w:p w14:paraId="3EC70949" w14:textId="77777777" w:rsidR="007B09A5" w:rsidRPr="009105F6" w:rsidRDefault="007B09A5" w:rsidP="009105F6">
            <w:pPr>
              <w:spacing w:after="0" w:line="192" w:lineRule="auto"/>
              <w:jc w:val="center"/>
              <w:rPr>
                <w:rFonts w:ascii="Times New Roman" w:hAnsi="Times New Roman" w:cs="Simplified Arabic"/>
                <w:w w:val="80"/>
                <w:sz w:val="24"/>
                <w:szCs w:val="24"/>
                <w:rtl/>
              </w:rPr>
            </w:pPr>
          </w:p>
        </w:tc>
        <w:tc>
          <w:tcPr>
            <w:tcW w:w="1465" w:type="pct"/>
            <w:vMerge/>
            <w:vAlign w:val="center"/>
          </w:tcPr>
          <w:p w14:paraId="74BC0FA8" w14:textId="77777777" w:rsidR="007B09A5" w:rsidRPr="009105F6" w:rsidRDefault="007B09A5" w:rsidP="009105F6">
            <w:pPr>
              <w:spacing w:after="0" w:line="192" w:lineRule="auto"/>
              <w:jc w:val="center"/>
              <w:rPr>
                <w:rFonts w:ascii="Times New Roman" w:hAnsi="Times New Roman" w:cs="Simplified Arabic"/>
                <w:w w:val="80"/>
                <w:sz w:val="24"/>
                <w:szCs w:val="24"/>
                <w:rtl/>
              </w:rPr>
            </w:pPr>
          </w:p>
        </w:tc>
        <w:tc>
          <w:tcPr>
            <w:tcW w:w="125" w:type="pct"/>
            <w:shd w:val="clear" w:color="auto" w:fill="D9D9D9" w:themeFill="background1" w:themeFillShade="D9"/>
            <w:vAlign w:val="center"/>
          </w:tcPr>
          <w:p w14:paraId="6DB18D93" w14:textId="77777777" w:rsidR="007B09A5" w:rsidRPr="009105F6" w:rsidRDefault="007B09A5" w:rsidP="009105F6">
            <w:pPr>
              <w:spacing w:after="0" w:line="192" w:lineRule="auto"/>
              <w:jc w:val="center"/>
              <w:rPr>
                <w:rFonts w:ascii="Times New Roman" w:hAnsi="Times New Roman" w:cs="Simplified Arabic"/>
                <w:w w:val="80"/>
                <w:sz w:val="24"/>
                <w:szCs w:val="24"/>
              </w:rPr>
            </w:pPr>
            <w:r w:rsidRPr="009105F6">
              <w:rPr>
                <w:rFonts w:ascii="Times New Roman" w:hAnsi="Times New Roman" w:cs="Simplified Arabic"/>
                <w:w w:val="80"/>
                <w:sz w:val="24"/>
                <w:szCs w:val="24"/>
                <w:rtl/>
              </w:rPr>
              <w:t>%</w:t>
            </w:r>
          </w:p>
        </w:tc>
        <w:tc>
          <w:tcPr>
            <w:tcW w:w="348" w:type="pct"/>
            <w:vAlign w:val="center"/>
          </w:tcPr>
          <w:p w14:paraId="4F912FD2" w14:textId="77777777" w:rsidR="007B09A5" w:rsidRPr="009105F6" w:rsidRDefault="007B09A5" w:rsidP="009105F6">
            <w:pPr>
              <w:autoSpaceDE w:val="0"/>
              <w:autoSpaceDN w:val="0"/>
              <w:adjustRightInd w:val="0"/>
              <w:spacing w:after="0" w:line="192" w:lineRule="auto"/>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Pr>
              <w:t>52.1</w:t>
            </w:r>
          </w:p>
        </w:tc>
        <w:tc>
          <w:tcPr>
            <w:tcW w:w="350" w:type="pct"/>
            <w:vAlign w:val="center"/>
          </w:tcPr>
          <w:p w14:paraId="0FE46907" w14:textId="77777777" w:rsidR="007B09A5" w:rsidRPr="009105F6" w:rsidRDefault="007B09A5" w:rsidP="009105F6">
            <w:pPr>
              <w:autoSpaceDE w:val="0"/>
              <w:autoSpaceDN w:val="0"/>
              <w:adjustRightInd w:val="0"/>
              <w:spacing w:after="0" w:line="192" w:lineRule="auto"/>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Pr>
              <w:t>29.8</w:t>
            </w:r>
          </w:p>
        </w:tc>
        <w:tc>
          <w:tcPr>
            <w:tcW w:w="350" w:type="pct"/>
            <w:vAlign w:val="center"/>
          </w:tcPr>
          <w:p w14:paraId="489DEDEF" w14:textId="77777777" w:rsidR="007B09A5" w:rsidRPr="009105F6" w:rsidRDefault="007B09A5" w:rsidP="009105F6">
            <w:pPr>
              <w:autoSpaceDE w:val="0"/>
              <w:autoSpaceDN w:val="0"/>
              <w:adjustRightInd w:val="0"/>
              <w:spacing w:after="0" w:line="192" w:lineRule="auto"/>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Pr>
              <w:t>13.2</w:t>
            </w:r>
          </w:p>
        </w:tc>
        <w:tc>
          <w:tcPr>
            <w:tcW w:w="350" w:type="pct"/>
            <w:vAlign w:val="center"/>
          </w:tcPr>
          <w:p w14:paraId="6DBDD319" w14:textId="77777777" w:rsidR="007B09A5" w:rsidRPr="009105F6" w:rsidRDefault="007B09A5" w:rsidP="009105F6">
            <w:pPr>
              <w:autoSpaceDE w:val="0"/>
              <w:autoSpaceDN w:val="0"/>
              <w:adjustRightInd w:val="0"/>
              <w:spacing w:after="0" w:line="192" w:lineRule="auto"/>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Pr>
              <w:t>2.5</w:t>
            </w:r>
          </w:p>
        </w:tc>
        <w:tc>
          <w:tcPr>
            <w:tcW w:w="368" w:type="pct"/>
            <w:vAlign w:val="center"/>
          </w:tcPr>
          <w:p w14:paraId="265847CA" w14:textId="77777777" w:rsidR="007B09A5" w:rsidRPr="009105F6" w:rsidRDefault="007B09A5" w:rsidP="009105F6">
            <w:pPr>
              <w:autoSpaceDE w:val="0"/>
              <w:autoSpaceDN w:val="0"/>
              <w:adjustRightInd w:val="0"/>
              <w:spacing w:after="0" w:line="192" w:lineRule="auto"/>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Pr>
              <w:t>2.5</w:t>
            </w:r>
          </w:p>
        </w:tc>
        <w:tc>
          <w:tcPr>
            <w:tcW w:w="354" w:type="pct"/>
            <w:gridSpan w:val="2"/>
            <w:vMerge/>
            <w:vAlign w:val="center"/>
          </w:tcPr>
          <w:p w14:paraId="23C6E4D4" w14:textId="77777777" w:rsidR="007B09A5" w:rsidRPr="009105F6" w:rsidRDefault="007B09A5" w:rsidP="009105F6">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p>
        </w:tc>
        <w:tc>
          <w:tcPr>
            <w:tcW w:w="372" w:type="pct"/>
            <w:gridSpan w:val="2"/>
            <w:vMerge/>
            <w:vAlign w:val="center"/>
          </w:tcPr>
          <w:p w14:paraId="204567B1" w14:textId="77777777" w:rsidR="007B09A5" w:rsidRPr="009105F6" w:rsidRDefault="007B09A5" w:rsidP="009105F6">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p>
        </w:tc>
        <w:tc>
          <w:tcPr>
            <w:tcW w:w="353" w:type="pct"/>
            <w:gridSpan w:val="2"/>
            <w:vMerge/>
            <w:vAlign w:val="center"/>
          </w:tcPr>
          <w:p w14:paraId="21A7C081" w14:textId="77777777" w:rsidR="007B09A5" w:rsidRPr="009105F6" w:rsidRDefault="007B09A5" w:rsidP="009105F6">
            <w:pPr>
              <w:spacing w:after="0" w:line="192" w:lineRule="auto"/>
              <w:jc w:val="center"/>
              <w:rPr>
                <w:rFonts w:ascii="Times New Roman" w:hAnsi="Times New Roman" w:cs="Simplified Arabic"/>
                <w:w w:val="80"/>
                <w:sz w:val="24"/>
                <w:szCs w:val="24"/>
                <w:rtl/>
              </w:rPr>
            </w:pPr>
          </w:p>
        </w:tc>
        <w:tc>
          <w:tcPr>
            <w:tcW w:w="411" w:type="pct"/>
            <w:vMerge/>
            <w:vAlign w:val="center"/>
          </w:tcPr>
          <w:p w14:paraId="3B90C81D" w14:textId="77777777" w:rsidR="007B09A5" w:rsidRPr="009105F6" w:rsidRDefault="007B09A5" w:rsidP="009105F6">
            <w:pPr>
              <w:spacing w:after="0" w:line="192" w:lineRule="auto"/>
              <w:jc w:val="center"/>
              <w:rPr>
                <w:rFonts w:ascii="Times New Roman" w:hAnsi="Times New Roman" w:cs="Simplified Arabic"/>
                <w:w w:val="80"/>
                <w:sz w:val="24"/>
                <w:szCs w:val="24"/>
                <w:rtl/>
              </w:rPr>
            </w:pPr>
          </w:p>
        </w:tc>
      </w:tr>
      <w:tr w:rsidR="007B09A5" w:rsidRPr="009105F6" w14:paraId="4772C1AF" w14:textId="77777777" w:rsidTr="00652E10">
        <w:tc>
          <w:tcPr>
            <w:tcW w:w="154" w:type="pct"/>
            <w:vMerge w:val="restart"/>
            <w:vAlign w:val="center"/>
          </w:tcPr>
          <w:p w14:paraId="5F7FD682" w14:textId="77777777" w:rsidR="007B09A5" w:rsidRPr="009105F6" w:rsidRDefault="007B09A5" w:rsidP="009105F6">
            <w:pPr>
              <w:spacing w:after="0" w:line="192" w:lineRule="auto"/>
              <w:jc w:val="center"/>
              <w:rPr>
                <w:rFonts w:ascii="Times New Roman" w:hAnsi="Times New Roman" w:cs="Simplified Arabic"/>
                <w:w w:val="80"/>
                <w:sz w:val="24"/>
                <w:szCs w:val="24"/>
                <w:rtl/>
              </w:rPr>
            </w:pPr>
            <w:r w:rsidRPr="009105F6">
              <w:rPr>
                <w:rFonts w:ascii="Times New Roman" w:hAnsi="Times New Roman" w:cs="Simplified Arabic" w:hint="cs"/>
                <w:w w:val="80"/>
                <w:sz w:val="24"/>
                <w:szCs w:val="24"/>
                <w:rtl/>
              </w:rPr>
              <w:t>43</w:t>
            </w:r>
          </w:p>
        </w:tc>
        <w:tc>
          <w:tcPr>
            <w:tcW w:w="1465" w:type="pct"/>
            <w:vMerge w:val="restart"/>
          </w:tcPr>
          <w:p w14:paraId="46552CB1" w14:textId="77777777" w:rsidR="007B09A5" w:rsidRPr="009105F6" w:rsidRDefault="007B09A5" w:rsidP="009105F6">
            <w:pPr>
              <w:autoSpaceDE w:val="0"/>
              <w:autoSpaceDN w:val="0"/>
              <w:adjustRightInd w:val="0"/>
              <w:spacing w:after="0" w:line="192" w:lineRule="auto"/>
              <w:jc w:val="center"/>
              <w:rPr>
                <w:rFonts w:ascii="Times New Roman" w:hAnsi="Times New Roman" w:cs="Simplified Arabic"/>
                <w:w w:val="80"/>
                <w:sz w:val="24"/>
                <w:szCs w:val="24"/>
                <w:rtl/>
                <w:lang w:bidi="ar-KW"/>
              </w:rPr>
            </w:pPr>
            <w:r w:rsidRPr="009105F6">
              <w:rPr>
                <w:rFonts w:ascii="Times New Roman" w:hAnsi="Times New Roman" w:cs="Simplified Arabic"/>
                <w:w w:val="80"/>
                <w:sz w:val="24"/>
                <w:szCs w:val="24"/>
                <w:rtl/>
                <w:lang w:bidi="ar-KW"/>
              </w:rPr>
              <w:t>أعتقد أن بعض حالات التسول الإلكتروني قد تستغل تعاطف الجمهور.</w:t>
            </w:r>
          </w:p>
        </w:tc>
        <w:tc>
          <w:tcPr>
            <w:tcW w:w="125" w:type="pct"/>
            <w:shd w:val="clear" w:color="auto" w:fill="D9D9D9" w:themeFill="background1" w:themeFillShade="D9"/>
            <w:vAlign w:val="center"/>
          </w:tcPr>
          <w:p w14:paraId="4CA0589E" w14:textId="77777777" w:rsidR="007B09A5" w:rsidRPr="009105F6" w:rsidRDefault="007B09A5" w:rsidP="009105F6">
            <w:pPr>
              <w:spacing w:after="0" w:line="192" w:lineRule="auto"/>
              <w:jc w:val="center"/>
              <w:rPr>
                <w:rFonts w:ascii="Times New Roman" w:hAnsi="Times New Roman" w:cs="Simplified Arabic"/>
                <w:w w:val="80"/>
                <w:sz w:val="24"/>
                <w:szCs w:val="24"/>
              </w:rPr>
            </w:pPr>
            <w:r w:rsidRPr="009105F6">
              <w:rPr>
                <w:rFonts w:ascii="Times New Roman" w:hAnsi="Times New Roman" w:cs="Simplified Arabic"/>
                <w:w w:val="80"/>
                <w:sz w:val="24"/>
                <w:szCs w:val="24"/>
                <w:rtl/>
              </w:rPr>
              <w:t>ك</w:t>
            </w:r>
          </w:p>
        </w:tc>
        <w:tc>
          <w:tcPr>
            <w:tcW w:w="348" w:type="pct"/>
            <w:vAlign w:val="center"/>
          </w:tcPr>
          <w:p w14:paraId="3E7488D4" w14:textId="77777777" w:rsidR="007B09A5" w:rsidRPr="009105F6" w:rsidRDefault="007B09A5" w:rsidP="009105F6">
            <w:pPr>
              <w:autoSpaceDE w:val="0"/>
              <w:autoSpaceDN w:val="0"/>
              <w:adjustRightInd w:val="0"/>
              <w:spacing w:after="0" w:line="192" w:lineRule="auto"/>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Pr>
              <w:t>67</w:t>
            </w:r>
          </w:p>
        </w:tc>
        <w:tc>
          <w:tcPr>
            <w:tcW w:w="350" w:type="pct"/>
            <w:vAlign w:val="center"/>
          </w:tcPr>
          <w:p w14:paraId="17B20848" w14:textId="77777777" w:rsidR="007B09A5" w:rsidRPr="009105F6" w:rsidRDefault="007B09A5" w:rsidP="009105F6">
            <w:pPr>
              <w:autoSpaceDE w:val="0"/>
              <w:autoSpaceDN w:val="0"/>
              <w:adjustRightInd w:val="0"/>
              <w:spacing w:after="0" w:line="192" w:lineRule="auto"/>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Pr>
              <w:t>40</w:t>
            </w:r>
          </w:p>
        </w:tc>
        <w:tc>
          <w:tcPr>
            <w:tcW w:w="350" w:type="pct"/>
            <w:vAlign w:val="center"/>
          </w:tcPr>
          <w:p w14:paraId="23F46EC6" w14:textId="77777777" w:rsidR="007B09A5" w:rsidRPr="009105F6" w:rsidRDefault="007B09A5" w:rsidP="009105F6">
            <w:pPr>
              <w:autoSpaceDE w:val="0"/>
              <w:autoSpaceDN w:val="0"/>
              <w:adjustRightInd w:val="0"/>
              <w:spacing w:after="0" w:line="192" w:lineRule="auto"/>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Pr>
              <w:t>9</w:t>
            </w:r>
          </w:p>
        </w:tc>
        <w:tc>
          <w:tcPr>
            <w:tcW w:w="350" w:type="pct"/>
            <w:vAlign w:val="center"/>
          </w:tcPr>
          <w:p w14:paraId="734A79BE" w14:textId="77777777" w:rsidR="007B09A5" w:rsidRPr="009105F6" w:rsidRDefault="007B09A5" w:rsidP="009105F6">
            <w:pPr>
              <w:autoSpaceDE w:val="0"/>
              <w:autoSpaceDN w:val="0"/>
              <w:adjustRightInd w:val="0"/>
              <w:spacing w:after="0" w:line="192" w:lineRule="auto"/>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Pr>
              <w:t>2</w:t>
            </w:r>
          </w:p>
        </w:tc>
        <w:tc>
          <w:tcPr>
            <w:tcW w:w="368" w:type="pct"/>
            <w:vAlign w:val="center"/>
          </w:tcPr>
          <w:p w14:paraId="0B2D69BC" w14:textId="77777777" w:rsidR="007B09A5" w:rsidRPr="009105F6" w:rsidRDefault="007B09A5" w:rsidP="009105F6">
            <w:pPr>
              <w:autoSpaceDE w:val="0"/>
              <w:autoSpaceDN w:val="0"/>
              <w:adjustRightInd w:val="0"/>
              <w:spacing w:after="0" w:line="192" w:lineRule="auto"/>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Pr>
              <w:t>3</w:t>
            </w:r>
          </w:p>
        </w:tc>
        <w:tc>
          <w:tcPr>
            <w:tcW w:w="354" w:type="pct"/>
            <w:gridSpan w:val="2"/>
            <w:vMerge w:val="restart"/>
            <w:vAlign w:val="center"/>
          </w:tcPr>
          <w:p w14:paraId="683E0093" w14:textId="77777777" w:rsidR="007B09A5" w:rsidRPr="009105F6" w:rsidRDefault="007B09A5" w:rsidP="009105F6">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Pr>
              <w:t>4.37</w:t>
            </w:r>
          </w:p>
        </w:tc>
        <w:tc>
          <w:tcPr>
            <w:tcW w:w="372" w:type="pct"/>
            <w:gridSpan w:val="2"/>
            <w:vMerge w:val="restart"/>
            <w:vAlign w:val="center"/>
          </w:tcPr>
          <w:p w14:paraId="2DA8F8D8" w14:textId="77777777" w:rsidR="007B09A5" w:rsidRPr="009105F6" w:rsidRDefault="007B09A5" w:rsidP="009105F6">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Pr>
              <w:t>.886</w:t>
            </w:r>
          </w:p>
        </w:tc>
        <w:tc>
          <w:tcPr>
            <w:tcW w:w="353" w:type="pct"/>
            <w:gridSpan w:val="2"/>
            <w:vMerge w:val="restart"/>
            <w:vAlign w:val="center"/>
          </w:tcPr>
          <w:p w14:paraId="465F5075" w14:textId="77777777" w:rsidR="007B09A5" w:rsidRPr="009105F6" w:rsidRDefault="007B09A5" w:rsidP="009105F6">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Pr>
              <w:t>3</w:t>
            </w:r>
          </w:p>
        </w:tc>
        <w:tc>
          <w:tcPr>
            <w:tcW w:w="411" w:type="pct"/>
            <w:vMerge w:val="restart"/>
            <w:vAlign w:val="center"/>
          </w:tcPr>
          <w:p w14:paraId="519E781D" w14:textId="77777777" w:rsidR="007B09A5" w:rsidRPr="009105F6" w:rsidRDefault="007B09A5" w:rsidP="009105F6">
            <w:pPr>
              <w:autoSpaceDE w:val="0"/>
              <w:autoSpaceDN w:val="0"/>
              <w:adjustRightInd w:val="0"/>
              <w:spacing w:after="0" w:line="192" w:lineRule="auto"/>
              <w:ind w:left="60" w:right="60"/>
              <w:jc w:val="center"/>
              <w:rPr>
                <w:rFonts w:ascii="Times New Roman" w:hAnsi="Times New Roman" w:cs="Simplified Arabic"/>
                <w:color w:val="000000"/>
                <w:w w:val="80"/>
                <w:sz w:val="24"/>
                <w:szCs w:val="24"/>
                <w:rtl/>
              </w:rPr>
            </w:pPr>
            <w:r w:rsidRPr="009105F6">
              <w:rPr>
                <w:rFonts w:ascii="Times New Roman" w:hAnsi="Times New Roman" w:cs="Simplified Arabic"/>
                <w:color w:val="000000"/>
                <w:w w:val="80"/>
                <w:sz w:val="24"/>
                <w:szCs w:val="24"/>
                <w:rtl/>
              </w:rPr>
              <w:t>عالية جدا</w:t>
            </w:r>
          </w:p>
        </w:tc>
      </w:tr>
      <w:tr w:rsidR="007B09A5" w:rsidRPr="009105F6" w14:paraId="5C1F4E59" w14:textId="77777777" w:rsidTr="00652E10">
        <w:tc>
          <w:tcPr>
            <w:tcW w:w="154" w:type="pct"/>
            <w:vMerge/>
            <w:vAlign w:val="center"/>
          </w:tcPr>
          <w:p w14:paraId="187D258D" w14:textId="77777777" w:rsidR="007B09A5" w:rsidRPr="009105F6" w:rsidRDefault="007B09A5" w:rsidP="009105F6">
            <w:pPr>
              <w:spacing w:after="0" w:line="192" w:lineRule="auto"/>
              <w:jc w:val="center"/>
              <w:rPr>
                <w:rFonts w:ascii="Times New Roman" w:hAnsi="Times New Roman" w:cs="Simplified Arabic"/>
                <w:w w:val="80"/>
                <w:sz w:val="24"/>
                <w:szCs w:val="24"/>
                <w:rtl/>
              </w:rPr>
            </w:pPr>
          </w:p>
        </w:tc>
        <w:tc>
          <w:tcPr>
            <w:tcW w:w="1465" w:type="pct"/>
            <w:vMerge/>
            <w:vAlign w:val="center"/>
          </w:tcPr>
          <w:p w14:paraId="141656EF" w14:textId="77777777" w:rsidR="007B09A5" w:rsidRPr="009105F6" w:rsidRDefault="007B09A5" w:rsidP="009105F6">
            <w:pPr>
              <w:spacing w:after="0" w:line="192" w:lineRule="auto"/>
              <w:jc w:val="center"/>
              <w:rPr>
                <w:rFonts w:ascii="Times New Roman" w:hAnsi="Times New Roman" w:cs="Simplified Arabic"/>
                <w:w w:val="80"/>
                <w:sz w:val="24"/>
                <w:szCs w:val="24"/>
                <w:rtl/>
              </w:rPr>
            </w:pPr>
          </w:p>
        </w:tc>
        <w:tc>
          <w:tcPr>
            <w:tcW w:w="125" w:type="pct"/>
            <w:shd w:val="clear" w:color="auto" w:fill="D9D9D9" w:themeFill="background1" w:themeFillShade="D9"/>
            <w:vAlign w:val="center"/>
          </w:tcPr>
          <w:p w14:paraId="3811D7F4" w14:textId="77777777" w:rsidR="007B09A5" w:rsidRPr="009105F6" w:rsidRDefault="007B09A5" w:rsidP="009105F6">
            <w:pPr>
              <w:spacing w:after="0" w:line="192" w:lineRule="auto"/>
              <w:jc w:val="center"/>
              <w:rPr>
                <w:rFonts w:ascii="Times New Roman" w:hAnsi="Times New Roman" w:cs="Simplified Arabic"/>
                <w:w w:val="80"/>
                <w:sz w:val="24"/>
                <w:szCs w:val="24"/>
              </w:rPr>
            </w:pPr>
            <w:r w:rsidRPr="009105F6">
              <w:rPr>
                <w:rFonts w:ascii="Times New Roman" w:hAnsi="Times New Roman" w:cs="Simplified Arabic"/>
                <w:w w:val="80"/>
                <w:sz w:val="24"/>
                <w:szCs w:val="24"/>
                <w:rtl/>
              </w:rPr>
              <w:t>%</w:t>
            </w:r>
          </w:p>
        </w:tc>
        <w:tc>
          <w:tcPr>
            <w:tcW w:w="348" w:type="pct"/>
            <w:vAlign w:val="center"/>
          </w:tcPr>
          <w:p w14:paraId="1F969046" w14:textId="77777777" w:rsidR="007B09A5" w:rsidRPr="009105F6" w:rsidRDefault="007B09A5" w:rsidP="009105F6">
            <w:pPr>
              <w:autoSpaceDE w:val="0"/>
              <w:autoSpaceDN w:val="0"/>
              <w:adjustRightInd w:val="0"/>
              <w:spacing w:after="0" w:line="192" w:lineRule="auto"/>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Pr>
              <w:t>55.4</w:t>
            </w:r>
          </w:p>
        </w:tc>
        <w:tc>
          <w:tcPr>
            <w:tcW w:w="350" w:type="pct"/>
            <w:vAlign w:val="center"/>
          </w:tcPr>
          <w:p w14:paraId="6E297EBB" w14:textId="77777777" w:rsidR="007B09A5" w:rsidRPr="009105F6" w:rsidRDefault="007B09A5" w:rsidP="009105F6">
            <w:pPr>
              <w:autoSpaceDE w:val="0"/>
              <w:autoSpaceDN w:val="0"/>
              <w:adjustRightInd w:val="0"/>
              <w:spacing w:after="0" w:line="192" w:lineRule="auto"/>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Pr>
              <w:t>33.1</w:t>
            </w:r>
          </w:p>
        </w:tc>
        <w:tc>
          <w:tcPr>
            <w:tcW w:w="350" w:type="pct"/>
            <w:vAlign w:val="center"/>
          </w:tcPr>
          <w:p w14:paraId="48EFB9B4" w14:textId="77777777" w:rsidR="007B09A5" w:rsidRPr="009105F6" w:rsidRDefault="007B09A5" w:rsidP="009105F6">
            <w:pPr>
              <w:autoSpaceDE w:val="0"/>
              <w:autoSpaceDN w:val="0"/>
              <w:adjustRightInd w:val="0"/>
              <w:spacing w:after="0" w:line="192" w:lineRule="auto"/>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Pr>
              <w:t>7.4</w:t>
            </w:r>
          </w:p>
        </w:tc>
        <w:tc>
          <w:tcPr>
            <w:tcW w:w="350" w:type="pct"/>
            <w:vAlign w:val="center"/>
          </w:tcPr>
          <w:p w14:paraId="2FB40C47" w14:textId="77777777" w:rsidR="007B09A5" w:rsidRPr="009105F6" w:rsidRDefault="007B09A5" w:rsidP="009105F6">
            <w:pPr>
              <w:autoSpaceDE w:val="0"/>
              <w:autoSpaceDN w:val="0"/>
              <w:adjustRightInd w:val="0"/>
              <w:spacing w:after="0" w:line="192" w:lineRule="auto"/>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Pr>
              <w:t>1.7</w:t>
            </w:r>
          </w:p>
        </w:tc>
        <w:tc>
          <w:tcPr>
            <w:tcW w:w="368" w:type="pct"/>
            <w:vAlign w:val="center"/>
          </w:tcPr>
          <w:p w14:paraId="2947CA20" w14:textId="77777777" w:rsidR="007B09A5" w:rsidRPr="009105F6" w:rsidRDefault="007B09A5" w:rsidP="009105F6">
            <w:pPr>
              <w:autoSpaceDE w:val="0"/>
              <w:autoSpaceDN w:val="0"/>
              <w:adjustRightInd w:val="0"/>
              <w:spacing w:after="0" w:line="192" w:lineRule="auto"/>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Pr>
              <w:t>2.5</w:t>
            </w:r>
          </w:p>
        </w:tc>
        <w:tc>
          <w:tcPr>
            <w:tcW w:w="354" w:type="pct"/>
            <w:gridSpan w:val="2"/>
            <w:vMerge/>
            <w:vAlign w:val="center"/>
          </w:tcPr>
          <w:p w14:paraId="4221E84B" w14:textId="77777777" w:rsidR="007B09A5" w:rsidRPr="009105F6" w:rsidRDefault="007B09A5" w:rsidP="009105F6">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p>
        </w:tc>
        <w:tc>
          <w:tcPr>
            <w:tcW w:w="372" w:type="pct"/>
            <w:gridSpan w:val="2"/>
            <w:vMerge/>
            <w:vAlign w:val="center"/>
          </w:tcPr>
          <w:p w14:paraId="29D967B4" w14:textId="77777777" w:rsidR="007B09A5" w:rsidRPr="009105F6" w:rsidRDefault="007B09A5" w:rsidP="009105F6">
            <w:pPr>
              <w:spacing w:after="0" w:line="192" w:lineRule="auto"/>
              <w:jc w:val="center"/>
              <w:rPr>
                <w:rFonts w:ascii="Times New Roman" w:hAnsi="Times New Roman" w:cs="Simplified Arabic"/>
                <w:w w:val="80"/>
                <w:sz w:val="24"/>
                <w:szCs w:val="24"/>
              </w:rPr>
            </w:pPr>
          </w:p>
        </w:tc>
        <w:tc>
          <w:tcPr>
            <w:tcW w:w="353" w:type="pct"/>
            <w:gridSpan w:val="2"/>
            <w:vMerge/>
            <w:vAlign w:val="center"/>
          </w:tcPr>
          <w:p w14:paraId="146C31CB" w14:textId="77777777" w:rsidR="007B09A5" w:rsidRPr="009105F6" w:rsidRDefault="007B09A5" w:rsidP="009105F6">
            <w:pPr>
              <w:spacing w:after="0" w:line="192" w:lineRule="auto"/>
              <w:jc w:val="center"/>
              <w:rPr>
                <w:rFonts w:ascii="Times New Roman" w:hAnsi="Times New Roman" w:cs="Simplified Arabic"/>
                <w:w w:val="80"/>
                <w:sz w:val="24"/>
                <w:szCs w:val="24"/>
                <w:rtl/>
              </w:rPr>
            </w:pPr>
          </w:p>
        </w:tc>
        <w:tc>
          <w:tcPr>
            <w:tcW w:w="411" w:type="pct"/>
            <w:vMerge/>
            <w:vAlign w:val="center"/>
          </w:tcPr>
          <w:p w14:paraId="15BF0494" w14:textId="77777777" w:rsidR="007B09A5" w:rsidRPr="009105F6" w:rsidRDefault="007B09A5" w:rsidP="009105F6">
            <w:pPr>
              <w:spacing w:after="0" w:line="192" w:lineRule="auto"/>
              <w:jc w:val="center"/>
              <w:rPr>
                <w:rFonts w:ascii="Times New Roman" w:hAnsi="Times New Roman" w:cs="Simplified Arabic"/>
                <w:w w:val="80"/>
                <w:sz w:val="24"/>
                <w:szCs w:val="24"/>
                <w:rtl/>
              </w:rPr>
            </w:pPr>
          </w:p>
        </w:tc>
      </w:tr>
      <w:tr w:rsidR="007B09A5" w:rsidRPr="009105F6" w14:paraId="4B2D1114" w14:textId="77777777" w:rsidTr="00652E10">
        <w:tc>
          <w:tcPr>
            <w:tcW w:w="154" w:type="pct"/>
            <w:vMerge w:val="restart"/>
            <w:vAlign w:val="center"/>
          </w:tcPr>
          <w:p w14:paraId="380D8918" w14:textId="77777777" w:rsidR="007B09A5" w:rsidRPr="009105F6" w:rsidRDefault="007B09A5" w:rsidP="009105F6">
            <w:pPr>
              <w:spacing w:after="0" w:line="192" w:lineRule="auto"/>
              <w:jc w:val="center"/>
              <w:rPr>
                <w:rFonts w:ascii="Times New Roman" w:hAnsi="Times New Roman" w:cs="Simplified Arabic"/>
                <w:w w:val="80"/>
                <w:sz w:val="24"/>
                <w:szCs w:val="24"/>
                <w:rtl/>
              </w:rPr>
            </w:pPr>
            <w:r w:rsidRPr="009105F6">
              <w:rPr>
                <w:rFonts w:ascii="Times New Roman" w:hAnsi="Times New Roman" w:cs="Simplified Arabic" w:hint="cs"/>
                <w:w w:val="80"/>
                <w:sz w:val="24"/>
                <w:szCs w:val="24"/>
                <w:rtl/>
              </w:rPr>
              <w:t>44</w:t>
            </w:r>
          </w:p>
        </w:tc>
        <w:tc>
          <w:tcPr>
            <w:tcW w:w="1465" w:type="pct"/>
            <w:vMerge w:val="restart"/>
          </w:tcPr>
          <w:p w14:paraId="7A51329C" w14:textId="77777777" w:rsidR="007B09A5" w:rsidRPr="009105F6" w:rsidRDefault="007B09A5" w:rsidP="009105F6">
            <w:pPr>
              <w:autoSpaceDE w:val="0"/>
              <w:autoSpaceDN w:val="0"/>
              <w:adjustRightInd w:val="0"/>
              <w:spacing w:after="0" w:line="192" w:lineRule="auto"/>
              <w:jc w:val="center"/>
              <w:rPr>
                <w:rFonts w:ascii="Times New Roman" w:hAnsi="Times New Roman" w:cs="Simplified Arabic"/>
                <w:w w:val="80"/>
                <w:sz w:val="24"/>
                <w:szCs w:val="24"/>
                <w:rtl/>
                <w:lang w:bidi="ar-KW"/>
              </w:rPr>
            </w:pPr>
            <w:r w:rsidRPr="009105F6">
              <w:rPr>
                <w:rFonts w:ascii="Times New Roman" w:hAnsi="Times New Roman" w:cs="Simplified Arabic"/>
                <w:w w:val="80"/>
                <w:sz w:val="24"/>
                <w:szCs w:val="24"/>
                <w:rtl/>
                <w:lang w:bidi="ar-KW"/>
              </w:rPr>
              <w:t>أرى أن المنصات الرقمية يجب أن تضع ضوابط للحد من هذه الظاهرة.</w:t>
            </w:r>
          </w:p>
        </w:tc>
        <w:tc>
          <w:tcPr>
            <w:tcW w:w="125" w:type="pct"/>
            <w:shd w:val="clear" w:color="auto" w:fill="D9D9D9" w:themeFill="background1" w:themeFillShade="D9"/>
            <w:vAlign w:val="center"/>
          </w:tcPr>
          <w:p w14:paraId="180F8329" w14:textId="77777777" w:rsidR="007B09A5" w:rsidRPr="009105F6" w:rsidRDefault="007B09A5" w:rsidP="009105F6">
            <w:pPr>
              <w:spacing w:after="0" w:line="192" w:lineRule="auto"/>
              <w:jc w:val="center"/>
              <w:rPr>
                <w:rFonts w:ascii="Times New Roman" w:hAnsi="Times New Roman" w:cs="Simplified Arabic"/>
                <w:w w:val="80"/>
                <w:sz w:val="24"/>
                <w:szCs w:val="24"/>
              </w:rPr>
            </w:pPr>
            <w:r w:rsidRPr="009105F6">
              <w:rPr>
                <w:rFonts w:ascii="Times New Roman" w:hAnsi="Times New Roman" w:cs="Simplified Arabic"/>
                <w:w w:val="80"/>
                <w:sz w:val="24"/>
                <w:szCs w:val="24"/>
                <w:rtl/>
              </w:rPr>
              <w:t>ك</w:t>
            </w:r>
          </w:p>
        </w:tc>
        <w:tc>
          <w:tcPr>
            <w:tcW w:w="348" w:type="pct"/>
            <w:vAlign w:val="center"/>
          </w:tcPr>
          <w:p w14:paraId="2627725F" w14:textId="77777777" w:rsidR="007B09A5" w:rsidRPr="009105F6" w:rsidRDefault="007B09A5" w:rsidP="009105F6">
            <w:pPr>
              <w:autoSpaceDE w:val="0"/>
              <w:autoSpaceDN w:val="0"/>
              <w:adjustRightInd w:val="0"/>
              <w:spacing w:after="0" w:line="192" w:lineRule="auto"/>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Pr>
              <w:t>80</w:t>
            </w:r>
          </w:p>
        </w:tc>
        <w:tc>
          <w:tcPr>
            <w:tcW w:w="350" w:type="pct"/>
            <w:vAlign w:val="center"/>
          </w:tcPr>
          <w:p w14:paraId="525B5C02" w14:textId="77777777" w:rsidR="007B09A5" w:rsidRPr="009105F6" w:rsidRDefault="007B09A5" w:rsidP="009105F6">
            <w:pPr>
              <w:autoSpaceDE w:val="0"/>
              <w:autoSpaceDN w:val="0"/>
              <w:adjustRightInd w:val="0"/>
              <w:spacing w:after="0" w:line="192" w:lineRule="auto"/>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Pr>
              <w:t>30</w:t>
            </w:r>
          </w:p>
        </w:tc>
        <w:tc>
          <w:tcPr>
            <w:tcW w:w="350" w:type="pct"/>
            <w:vAlign w:val="center"/>
          </w:tcPr>
          <w:p w14:paraId="15E5AD18" w14:textId="77777777" w:rsidR="007B09A5" w:rsidRPr="009105F6" w:rsidRDefault="007B09A5" w:rsidP="009105F6">
            <w:pPr>
              <w:autoSpaceDE w:val="0"/>
              <w:autoSpaceDN w:val="0"/>
              <w:adjustRightInd w:val="0"/>
              <w:spacing w:after="0" w:line="192" w:lineRule="auto"/>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Pr>
              <w:t>8</w:t>
            </w:r>
          </w:p>
        </w:tc>
        <w:tc>
          <w:tcPr>
            <w:tcW w:w="350" w:type="pct"/>
            <w:vAlign w:val="center"/>
          </w:tcPr>
          <w:p w14:paraId="272E2891" w14:textId="77777777" w:rsidR="007B09A5" w:rsidRPr="009105F6" w:rsidRDefault="007B09A5" w:rsidP="009105F6">
            <w:pPr>
              <w:autoSpaceDE w:val="0"/>
              <w:autoSpaceDN w:val="0"/>
              <w:adjustRightInd w:val="0"/>
              <w:spacing w:after="0" w:line="192" w:lineRule="auto"/>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Pr>
              <w:t>1</w:t>
            </w:r>
          </w:p>
        </w:tc>
        <w:tc>
          <w:tcPr>
            <w:tcW w:w="368" w:type="pct"/>
            <w:vAlign w:val="center"/>
          </w:tcPr>
          <w:p w14:paraId="30D71B04" w14:textId="77777777" w:rsidR="007B09A5" w:rsidRPr="009105F6" w:rsidRDefault="007B09A5" w:rsidP="009105F6">
            <w:pPr>
              <w:autoSpaceDE w:val="0"/>
              <w:autoSpaceDN w:val="0"/>
              <w:adjustRightInd w:val="0"/>
              <w:spacing w:after="0" w:line="192" w:lineRule="auto"/>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Pr>
              <w:t>2</w:t>
            </w:r>
          </w:p>
        </w:tc>
        <w:tc>
          <w:tcPr>
            <w:tcW w:w="354" w:type="pct"/>
            <w:gridSpan w:val="2"/>
            <w:vMerge w:val="restart"/>
            <w:vAlign w:val="center"/>
          </w:tcPr>
          <w:p w14:paraId="47344836" w14:textId="77777777" w:rsidR="007B09A5" w:rsidRPr="009105F6" w:rsidRDefault="007B09A5" w:rsidP="009105F6">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Pr>
              <w:t>4.53</w:t>
            </w:r>
          </w:p>
        </w:tc>
        <w:tc>
          <w:tcPr>
            <w:tcW w:w="372" w:type="pct"/>
            <w:gridSpan w:val="2"/>
            <w:vMerge w:val="restart"/>
            <w:vAlign w:val="center"/>
          </w:tcPr>
          <w:p w14:paraId="3BC31EB4" w14:textId="77777777" w:rsidR="007B09A5" w:rsidRPr="009105F6" w:rsidRDefault="007B09A5" w:rsidP="009105F6">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Pr>
              <w:t>.797</w:t>
            </w:r>
          </w:p>
        </w:tc>
        <w:tc>
          <w:tcPr>
            <w:tcW w:w="353" w:type="pct"/>
            <w:gridSpan w:val="2"/>
            <w:vMerge w:val="restart"/>
            <w:vAlign w:val="center"/>
          </w:tcPr>
          <w:p w14:paraId="477DA61F" w14:textId="77777777" w:rsidR="007B09A5" w:rsidRPr="009105F6" w:rsidRDefault="007B09A5" w:rsidP="009105F6">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Pr>
              <w:t>1</w:t>
            </w:r>
          </w:p>
        </w:tc>
        <w:tc>
          <w:tcPr>
            <w:tcW w:w="411" w:type="pct"/>
            <w:vMerge w:val="restart"/>
            <w:vAlign w:val="center"/>
          </w:tcPr>
          <w:p w14:paraId="3A5ADF16" w14:textId="77777777" w:rsidR="007B09A5" w:rsidRPr="009105F6" w:rsidRDefault="007B09A5" w:rsidP="009105F6">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tl/>
              </w:rPr>
              <w:t>عالية جدا</w:t>
            </w:r>
          </w:p>
        </w:tc>
      </w:tr>
      <w:tr w:rsidR="007B09A5" w:rsidRPr="009105F6" w14:paraId="34453862" w14:textId="77777777" w:rsidTr="00652E10">
        <w:tc>
          <w:tcPr>
            <w:tcW w:w="154" w:type="pct"/>
            <w:vMerge/>
            <w:vAlign w:val="center"/>
          </w:tcPr>
          <w:p w14:paraId="1AF50E0D" w14:textId="77777777" w:rsidR="007B09A5" w:rsidRPr="009105F6" w:rsidRDefault="007B09A5" w:rsidP="009105F6">
            <w:pPr>
              <w:spacing w:after="0" w:line="192" w:lineRule="auto"/>
              <w:jc w:val="center"/>
              <w:rPr>
                <w:rFonts w:ascii="Times New Roman" w:hAnsi="Times New Roman" w:cs="Simplified Arabic"/>
                <w:w w:val="80"/>
                <w:sz w:val="24"/>
                <w:szCs w:val="24"/>
                <w:rtl/>
              </w:rPr>
            </w:pPr>
          </w:p>
        </w:tc>
        <w:tc>
          <w:tcPr>
            <w:tcW w:w="1465" w:type="pct"/>
            <w:vMerge/>
            <w:vAlign w:val="center"/>
          </w:tcPr>
          <w:p w14:paraId="4628BDC6" w14:textId="77777777" w:rsidR="007B09A5" w:rsidRPr="009105F6" w:rsidRDefault="007B09A5" w:rsidP="009105F6">
            <w:pPr>
              <w:spacing w:after="0" w:line="192" w:lineRule="auto"/>
              <w:jc w:val="center"/>
              <w:rPr>
                <w:rFonts w:ascii="Times New Roman" w:hAnsi="Times New Roman" w:cs="Simplified Arabic"/>
                <w:w w:val="80"/>
                <w:sz w:val="24"/>
                <w:szCs w:val="24"/>
                <w:rtl/>
              </w:rPr>
            </w:pPr>
          </w:p>
        </w:tc>
        <w:tc>
          <w:tcPr>
            <w:tcW w:w="125" w:type="pct"/>
            <w:shd w:val="clear" w:color="auto" w:fill="D9D9D9" w:themeFill="background1" w:themeFillShade="D9"/>
            <w:vAlign w:val="center"/>
          </w:tcPr>
          <w:p w14:paraId="24051F7C" w14:textId="77777777" w:rsidR="007B09A5" w:rsidRPr="009105F6" w:rsidRDefault="007B09A5" w:rsidP="009105F6">
            <w:pPr>
              <w:spacing w:after="0" w:line="192" w:lineRule="auto"/>
              <w:jc w:val="center"/>
              <w:rPr>
                <w:rFonts w:ascii="Times New Roman" w:hAnsi="Times New Roman" w:cs="Simplified Arabic"/>
                <w:w w:val="80"/>
                <w:sz w:val="24"/>
                <w:szCs w:val="24"/>
              </w:rPr>
            </w:pPr>
            <w:r w:rsidRPr="009105F6">
              <w:rPr>
                <w:rFonts w:ascii="Times New Roman" w:hAnsi="Times New Roman" w:cs="Simplified Arabic"/>
                <w:w w:val="80"/>
                <w:sz w:val="24"/>
                <w:szCs w:val="24"/>
                <w:rtl/>
              </w:rPr>
              <w:t>%</w:t>
            </w:r>
          </w:p>
        </w:tc>
        <w:tc>
          <w:tcPr>
            <w:tcW w:w="348" w:type="pct"/>
            <w:vAlign w:val="center"/>
          </w:tcPr>
          <w:p w14:paraId="7395A79E" w14:textId="77777777" w:rsidR="007B09A5" w:rsidRPr="009105F6" w:rsidRDefault="007B09A5" w:rsidP="009105F6">
            <w:pPr>
              <w:autoSpaceDE w:val="0"/>
              <w:autoSpaceDN w:val="0"/>
              <w:adjustRightInd w:val="0"/>
              <w:spacing w:after="0" w:line="192" w:lineRule="auto"/>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Pr>
              <w:t>66.1</w:t>
            </w:r>
          </w:p>
        </w:tc>
        <w:tc>
          <w:tcPr>
            <w:tcW w:w="350" w:type="pct"/>
            <w:vAlign w:val="center"/>
          </w:tcPr>
          <w:p w14:paraId="4F4C54DB" w14:textId="77777777" w:rsidR="007B09A5" w:rsidRPr="009105F6" w:rsidRDefault="007B09A5" w:rsidP="009105F6">
            <w:pPr>
              <w:autoSpaceDE w:val="0"/>
              <w:autoSpaceDN w:val="0"/>
              <w:adjustRightInd w:val="0"/>
              <w:spacing w:after="0" w:line="192" w:lineRule="auto"/>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Pr>
              <w:t>24.8</w:t>
            </w:r>
          </w:p>
        </w:tc>
        <w:tc>
          <w:tcPr>
            <w:tcW w:w="350" w:type="pct"/>
            <w:vAlign w:val="center"/>
          </w:tcPr>
          <w:p w14:paraId="3E602429" w14:textId="77777777" w:rsidR="007B09A5" w:rsidRPr="009105F6" w:rsidRDefault="007B09A5" w:rsidP="009105F6">
            <w:pPr>
              <w:autoSpaceDE w:val="0"/>
              <w:autoSpaceDN w:val="0"/>
              <w:adjustRightInd w:val="0"/>
              <w:spacing w:after="0" w:line="192" w:lineRule="auto"/>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Pr>
              <w:t>6.6</w:t>
            </w:r>
          </w:p>
        </w:tc>
        <w:tc>
          <w:tcPr>
            <w:tcW w:w="350" w:type="pct"/>
            <w:vAlign w:val="center"/>
          </w:tcPr>
          <w:p w14:paraId="09580121" w14:textId="77777777" w:rsidR="007B09A5" w:rsidRPr="009105F6" w:rsidRDefault="007B09A5" w:rsidP="009105F6">
            <w:pPr>
              <w:autoSpaceDE w:val="0"/>
              <w:autoSpaceDN w:val="0"/>
              <w:adjustRightInd w:val="0"/>
              <w:spacing w:after="0" w:line="192" w:lineRule="auto"/>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Pr>
              <w:t>0.8</w:t>
            </w:r>
          </w:p>
        </w:tc>
        <w:tc>
          <w:tcPr>
            <w:tcW w:w="368" w:type="pct"/>
            <w:vAlign w:val="center"/>
          </w:tcPr>
          <w:p w14:paraId="1030065D" w14:textId="77777777" w:rsidR="007B09A5" w:rsidRPr="009105F6" w:rsidRDefault="007B09A5" w:rsidP="009105F6">
            <w:pPr>
              <w:autoSpaceDE w:val="0"/>
              <w:autoSpaceDN w:val="0"/>
              <w:adjustRightInd w:val="0"/>
              <w:spacing w:after="0" w:line="192" w:lineRule="auto"/>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Pr>
              <w:t>1.7</w:t>
            </w:r>
          </w:p>
        </w:tc>
        <w:tc>
          <w:tcPr>
            <w:tcW w:w="354" w:type="pct"/>
            <w:gridSpan w:val="2"/>
            <w:vMerge/>
            <w:vAlign w:val="center"/>
          </w:tcPr>
          <w:p w14:paraId="1D70DA2E" w14:textId="77777777" w:rsidR="007B09A5" w:rsidRPr="009105F6" w:rsidRDefault="007B09A5" w:rsidP="009105F6">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p>
        </w:tc>
        <w:tc>
          <w:tcPr>
            <w:tcW w:w="372" w:type="pct"/>
            <w:gridSpan w:val="2"/>
            <w:vMerge/>
            <w:vAlign w:val="center"/>
          </w:tcPr>
          <w:p w14:paraId="0D6ED9A0" w14:textId="77777777" w:rsidR="007B09A5" w:rsidRPr="009105F6" w:rsidRDefault="007B09A5" w:rsidP="009105F6">
            <w:pPr>
              <w:spacing w:after="0" w:line="192" w:lineRule="auto"/>
              <w:jc w:val="center"/>
              <w:rPr>
                <w:rFonts w:ascii="Times New Roman" w:hAnsi="Times New Roman" w:cs="Simplified Arabic"/>
                <w:w w:val="80"/>
                <w:sz w:val="24"/>
                <w:szCs w:val="24"/>
              </w:rPr>
            </w:pPr>
          </w:p>
        </w:tc>
        <w:tc>
          <w:tcPr>
            <w:tcW w:w="353" w:type="pct"/>
            <w:gridSpan w:val="2"/>
            <w:vMerge/>
            <w:vAlign w:val="center"/>
          </w:tcPr>
          <w:p w14:paraId="709F8A77" w14:textId="77777777" w:rsidR="007B09A5" w:rsidRPr="009105F6" w:rsidRDefault="007B09A5" w:rsidP="009105F6">
            <w:pPr>
              <w:spacing w:after="0" w:line="192" w:lineRule="auto"/>
              <w:jc w:val="center"/>
              <w:rPr>
                <w:rFonts w:ascii="Times New Roman" w:hAnsi="Times New Roman" w:cs="Simplified Arabic"/>
                <w:w w:val="80"/>
                <w:sz w:val="24"/>
                <w:szCs w:val="24"/>
                <w:rtl/>
              </w:rPr>
            </w:pPr>
          </w:p>
        </w:tc>
        <w:tc>
          <w:tcPr>
            <w:tcW w:w="411" w:type="pct"/>
            <w:vMerge/>
            <w:vAlign w:val="center"/>
          </w:tcPr>
          <w:p w14:paraId="338FF20A" w14:textId="77777777" w:rsidR="007B09A5" w:rsidRPr="009105F6" w:rsidRDefault="007B09A5" w:rsidP="009105F6">
            <w:pPr>
              <w:spacing w:after="0" w:line="192" w:lineRule="auto"/>
              <w:jc w:val="center"/>
              <w:rPr>
                <w:rFonts w:ascii="Times New Roman" w:hAnsi="Times New Roman" w:cs="Simplified Arabic"/>
                <w:w w:val="80"/>
                <w:sz w:val="24"/>
                <w:szCs w:val="24"/>
                <w:rtl/>
              </w:rPr>
            </w:pPr>
          </w:p>
        </w:tc>
      </w:tr>
      <w:tr w:rsidR="007B09A5" w:rsidRPr="009105F6" w14:paraId="6BA175FA" w14:textId="77777777" w:rsidTr="00652E10">
        <w:trPr>
          <w:trHeight w:val="492"/>
        </w:trPr>
        <w:tc>
          <w:tcPr>
            <w:tcW w:w="154" w:type="pct"/>
            <w:vMerge w:val="restart"/>
            <w:vAlign w:val="center"/>
          </w:tcPr>
          <w:p w14:paraId="5E90DDC4" w14:textId="77777777" w:rsidR="007B09A5" w:rsidRPr="009105F6" w:rsidRDefault="007B09A5" w:rsidP="009105F6">
            <w:pPr>
              <w:spacing w:after="0" w:line="192" w:lineRule="auto"/>
              <w:jc w:val="center"/>
              <w:rPr>
                <w:rFonts w:ascii="Times New Roman" w:hAnsi="Times New Roman" w:cs="Simplified Arabic"/>
                <w:w w:val="80"/>
                <w:sz w:val="24"/>
                <w:szCs w:val="24"/>
                <w:rtl/>
              </w:rPr>
            </w:pPr>
            <w:r w:rsidRPr="009105F6">
              <w:rPr>
                <w:rFonts w:ascii="Times New Roman" w:hAnsi="Times New Roman" w:cs="Simplified Arabic" w:hint="cs"/>
                <w:w w:val="80"/>
                <w:sz w:val="24"/>
                <w:szCs w:val="24"/>
                <w:rtl/>
              </w:rPr>
              <w:t>45</w:t>
            </w:r>
          </w:p>
        </w:tc>
        <w:tc>
          <w:tcPr>
            <w:tcW w:w="1465" w:type="pct"/>
            <w:vMerge w:val="restart"/>
          </w:tcPr>
          <w:p w14:paraId="7698A40E" w14:textId="77777777" w:rsidR="007B09A5" w:rsidRPr="009105F6" w:rsidRDefault="007B09A5" w:rsidP="009105F6">
            <w:pPr>
              <w:spacing w:after="0" w:line="192" w:lineRule="auto"/>
              <w:jc w:val="center"/>
              <w:rPr>
                <w:rFonts w:ascii="Times New Roman" w:eastAsia="Calibri" w:hAnsi="Times New Roman" w:cs="Simplified Arabic"/>
                <w:w w:val="80"/>
                <w:sz w:val="24"/>
                <w:szCs w:val="24"/>
                <w:rtl/>
                <w:lang w:bidi="ar-EG"/>
              </w:rPr>
            </w:pPr>
            <w:r w:rsidRPr="009105F6">
              <w:rPr>
                <w:rFonts w:ascii="Times New Roman" w:eastAsia="Calibri" w:hAnsi="Times New Roman" w:cs="Simplified Arabic"/>
                <w:w w:val="80"/>
                <w:sz w:val="24"/>
                <w:szCs w:val="24"/>
                <w:rtl/>
                <w:lang w:bidi="ar-EG"/>
              </w:rPr>
              <w:t>أعتقد أن زيادة الوعي المجتمعي يمكن أن تقلل من انتشار التسول الإلكتروني.</w:t>
            </w:r>
          </w:p>
        </w:tc>
        <w:tc>
          <w:tcPr>
            <w:tcW w:w="125" w:type="pct"/>
            <w:shd w:val="clear" w:color="auto" w:fill="D9D9D9" w:themeFill="background1" w:themeFillShade="D9"/>
            <w:vAlign w:val="center"/>
          </w:tcPr>
          <w:p w14:paraId="58DAB6F4" w14:textId="77777777" w:rsidR="007B09A5" w:rsidRPr="009105F6" w:rsidRDefault="007B09A5" w:rsidP="009105F6">
            <w:pPr>
              <w:spacing w:after="0" w:line="192" w:lineRule="auto"/>
              <w:jc w:val="center"/>
              <w:rPr>
                <w:rFonts w:ascii="Times New Roman" w:hAnsi="Times New Roman" w:cs="Simplified Arabic"/>
                <w:w w:val="80"/>
                <w:sz w:val="24"/>
                <w:szCs w:val="24"/>
              </w:rPr>
            </w:pPr>
            <w:r w:rsidRPr="009105F6">
              <w:rPr>
                <w:rFonts w:ascii="Times New Roman" w:hAnsi="Times New Roman" w:cs="Simplified Arabic"/>
                <w:w w:val="80"/>
                <w:sz w:val="24"/>
                <w:szCs w:val="24"/>
                <w:rtl/>
              </w:rPr>
              <w:t>ك</w:t>
            </w:r>
          </w:p>
        </w:tc>
        <w:tc>
          <w:tcPr>
            <w:tcW w:w="348" w:type="pct"/>
            <w:vAlign w:val="center"/>
          </w:tcPr>
          <w:p w14:paraId="59A990DF" w14:textId="77777777" w:rsidR="007B09A5" w:rsidRPr="009105F6" w:rsidRDefault="007B09A5" w:rsidP="009105F6">
            <w:pPr>
              <w:autoSpaceDE w:val="0"/>
              <w:autoSpaceDN w:val="0"/>
              <w:adjustRightInd w:val="0"/>
              <w:spacing w:after="0" w:line="192" w:lineRule="auto"/>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Pr>
              <w:t>84</w:t>
            </w:r>
          </w:p>
        </w:tc>
        <w:tc>
          <w:tcPr>
            <w:tcW w:w="350" w:type="pct"/>
            <w:vAlign w:val="center"/>
          </w:tcPr>
          <w:p w14:paraId="592799DF" w14:textId="77777777" w:rsidR="007B09A5" w:rsidRPr="009105F6" w:rsidRDefault="007B09A5" w:rsidP="009105F6">
            <w:pPr>
              <w:autoSpaceDE w:val="0"/>
              <w:autoSpaceDN w:val="0"/>
              <w:adjustRightInd w:val="0"/>
              <w:spacing w:after="0" w:line="192" w:lineRule="auto"/>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Pr>
              <w:t>24</w:t>
            </w:r>
          </w:p>
        </w:tc>
        <w:tc>
          <w:tcPr>
            <w:tcW w:w="350" w:type="pct"/>
            <w:vAlign w:val="center"/>
          </w:tcPr>
          <w:p w14:paraId="5F46D833" w14:textId="77777777" w:rsidR="007B09A5" w:rsidRPr="009105F6" w:rsidRDefault="007B09A5" w:rsidP="009105F6">
            <w:pPr>
              <w:autoSpaceDE w:val="0"/>
              <w:autoSpaceDN w:val="0"/>
              <w:adjustRightInd w:val="0"/>
              <w:spacing w:after="0" w:line="192" w:lineRule="auto"/>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Pr>
              <w:t>9</w:t>
            </w:r>
          </w:p>
        </w:tc>
        <w:tc>
          <w:tcPr>
            <w:tcW w:w="350" w:type="pct"/>
            <w:vAlign w:val="center"/>
          </w:tcPr>
          <w:p w14:paraId="3BE114B7" w14:textId="77777777" w:rsidR="007B09A5" w:rsidRPr="009105F6" w:rsidRDefault="007B09A5" w:rsidP="009105F6">
            <w:pPr>
              <w:autoSpaceDE w:val="0"/>
              <w:autoSpaceDN w:val="0"/>
              <w:adjustRightInd w:val="0"/>
              <w:spacing w:after="0" w:line="192" w:lineRule="auto"/>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Pr>
              <w:t>1</w:t>
            </w:r>
          </w:p>
        </w:tc>
        <w:tc>
          <w:tcPr>
            <w:tcW w:w="368" w:type="pct"/>
            <w:vAlign w:val="center"/>
          </w:tcPr>
          <w:p w14:paraId="44E47171" w14:textId="77777777" w:rsidR="007B09A5" w:rsidRPr="009105F6" w:rsidRDefault="007B09A5" w:rsidP="009105F6">
            <w:pPr>
              <w:autoSpaceDE w:val="0"/>
              <w:autoSpaceDN w:val="0"/>
              <w:adjustRightInd w:val="0"/>
              <w:spacing w:after="0" w:line="192" w:lineRule="auto"/>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Pr>
              <w:t>3</w:t>
            </w:r>
          </w:p>
        </w:tc>
        <w:tc>
          <w:tcPr>
            <w:tcW w:w="354" w:type="pct"/>
            <w:gridSpan w:val="2"/>
            <w:vMerge w:val="restart"/>
            <w:vAlign w:val="center"/>
          </w:tcPr>
          <w:p w14:paraId="0AE0E867" w14:textId="77777777" w:rsidR="007B09A5" w:rsidRPr="009105F6" w:rsidRDefault="007B09A5" w:rsidP="009105F6">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Pr>
              <w:t>4.53</w:t>
            </w:r>
          </w:p>
        </w:tc>
        <w:tc>
          <w:tcPr>
            <w:tcW w:w="372" w:type="pct"/>
            <w:gridSpan w:val="2"/>
            <w:vMerge w:val="restart"/>
            <w:vAlign w:val="center"/>
          </w:tcPr>
          <w:p w14:paraId="71405D8E" w14:textId="77777777" w:rsidR="007B09A5" w:rsidRPr="009105F6" w:rsidRDefault="007B09A5" w:rsidP="009105F6">
            <w:pPr>
              <w:autoSpaceDE w:val="0"/>
              <w:autoSpaceDN w:val="0"/>
              <w:adjustRightInd w:val="0"/>
              <w:spacing w:after="0" w:line="192" w:lineRule="auto"/>
              <w:ind w:left="60" w:right="60"/>
              <w:jc w:val="center"/>
              <w:rPr>
                <w:rFonts w:ascii="Times New Roman" w:hAnsi="Times New Roman" w:cs="Simplified Arabic"/>
                <w:color w:val="000000"/>
                <w:w w:val="80"/>
                <w:sz w:val="24"/>
                <w:szCs w:val="24"/>
                <w:rtl/>
              </w:rPr>
            </w:pPr>
            <w:r w:rsidRPr="009105F6">
              <w:rPr>
                <w:rFonts w:ascii="Times New Roman" w:hAnsi="Times New Roman" w:cs="Simplified Arabic"/>
                <w:color w:val="000000"/>
                <w:w w:val="80"/>
                <w:sz w:val="24"/>
                <w:szCs w:val="24"/>
              </w:rPr>
              <w:t>.867</w:t>
            </w:r>
          </w:p>
        </w:tc>
        <w:tc>
          <w:tcPr>
            <w:tcW w:w="353" w:type="pct"/>
            <w:gridSpan w:val="2"/>
            <w:vMerge w:val="restart"/>
            <w:vAlign w:val="center"/>
          </w:tcPr>
          <w:p w14:paraId="4D51FBE2" w14:textId="77777777" w:rsidR="007B09A5" w:rsidRPr="009105F6" w:rsidRDefault="007B09A5" w:rsidP="009105F6">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Pr>
              <w:t>2</w:t>
            </w:r>
          </w:p>
        </w:tc>
        <w:tc>
          <w:tcPr>
            <w:tcW w:w="411" w:type="pct"/>
            <w:vMerge w:val="restart"/>
            <w:vAlign w:val="center"/>
          </w:tcPr>
          <w:p w14:paraId="5D38EB23" w14:textId="77777777" w:rsidR="007B09A5" w:rsidRPr="009105F6" w:rsidRDefault="007B09A5" w:rsidP="009105F6">
            <w:pPr>
              <w:autoSpaceDE w:val="0"/>
              <w:autoSpaceDN w:val="0"/>
              <w:adjustRightInd w:val="0"/>
              <w:spacing w:after="0" w:line="192" w:lineRule="auto"/>
              <w:ind w:left="60" w:right="60"/>
              <w:jc w:val="center"/>
              <w:rPr>
                <w:rFonts w:ascii="Times New Roman" w:hAnsi="Times New Roman" w:cs="Simplified Arabic"/>
                <w:color w:val="000000"/>
                <w:w w:val="80"/>
                <w:sz w:val="24"/>
                <w:szCs w:val="24"/>
                <w:rtl/>
                <w:lang w:bidi="ar-EG"/>
              </w:rPr>
            </w:pPr>
            <w:r w:rsidRPr="009105F6">
              <w:rPr>
                <w:rFonts w:ascii="Times New Roman" w:hAnsi="Times New Roman" w:cs="Simplified Arabic"/>
                <w:color w:val="000000"/>
                <w:w w:val="80"/>
                <w:sz w:val="24"/>
                <w:szCs w:val="24"/>
                <w:rtl/>
                <w:lang w:bidi="ar-EG"/>
              </w:rPr>
              <w:t>عالية جدا</w:t>
            </w:r>
          </w:p>
        </w:tc>
      </w:tr>
      <w:tr w:rsidR="007B09A5" w:rsidRPr="009105F6" w14:paraId="084B4FDB" w14:textId="77777777" w:rsidTr="00652E10">
        <w:trPr>
          <w:trHeight w:val="493"/>
        </w:trPr>
        <w:tc>
          <w:tcPr>
            <w:tcW w:w="154" w:type="pct"/>
            <w:vMerge/>
            <w:vAlign w:val="center"/>
          </w:tcPr>
          <w:p w14:paraId="2C37F6FA" w14:textId="77777777" w:rsidR="007B09A5" w:rsidRPr="009105F6" w:rsidRDefault="007B09A5" w:rsidP="009105F6">
            <w:pPr>
              <w:spacing w:after="0" w:line="192" w:lineRule="auto"/>
              <w:jc w:val="center"/>
              <w:rPr>
                <w:rFonts w:ascii="Times New Roman" w:hAnsi="Times New Roman" w:cs="Simplified Arabic"/>
                <w:w w:val="80"/>
                <w:sz w:val="24"/>
                <w:szCs w:val="24"/>
                <w:rtl/>
              </w:rPr>
            </w:pPr>
          </w:p>
        </w:tc>
        <w:tc>
          <w:tcPr>
            <w:tcW w:w="1465" w:type="pct"/>
            <w:vMerge/>
            <w:vAlign w:val="center"/>
          </w:tcPr>
          <w:p w14:paraId="7A0A91BC" w14:textId="77777777" w:rsidR="007B09A5" w:rsidRPr="009105F6" w:rsidRDefault="007B09A5" w:rsidP="009105F6">
            <w:pPr>
              <w:spacing w:after="0" w:line="192" w:lineRule="auto"/>
              <w:jc w:val="center"/>
              <w:rPr>
                <w:rFonts w:ascii="Times New Roman" w:hAnsi="Times New Roman" w:cs="Simplified Arabic"/>
                <w:w w:val="80"/>
                <w:sz w:val="24"/>
                <w:szCs w:val="24"/>
                <w:rtl/>
              </w:rPr>
            </w:pPr>
          </w:p>
        </w:tc>
        <w:tc>
          <w:tcPr>
            <w:tcW w:w="125" w:type="pct"/>
            <w:shd w:val="clear" w:color="auto" w:fill="D9D9D9" w:themeFill="background1" w:themeFillShade="D9"/>
            <w:vAlign w:val="center"/>
          </w:tcPr>
          <w:p w14:paraId="0285CCFD" w14:textId="77777777" w:rsidR="007B09A5" w:rsidRPr="009105F6" w:rsidRDefault="007B09A5" w:rsidP="009105F6">
            <w:pPr>
              <w:spacing w:after="0" w:line="192" w:lineRule="auto"/>
              <w:jc w:val="center"/>
              <w:rPr>
                <w:rFonts w:ascii="Times New Roman" w:hAnsi="Times New Roman" w:cs="Simplified Arabic"/>
                <w:w w:val="80"/>
                <w:sz w:val="24"/>
                <w:szCs w:val="24"/>
              </w:rPr>
            </w:pPr>
            <w:r w:rsidRPr="009105F6">
              <w:rPr>
                <w:rFonts w:ascii="Times New Roman" w:hAnsi="Times New Roman" w:cs="Simplified Arabic"/>
                <w:w w:val="80"/>
                <w:sz w:val="24"/>
                <w:szCs w:val="24"/>
                <w:rtl/>
              </w:rPr>
              <w:t>%</w:t>
            </w:r>
          </w:p>
        </w:tc>
        <w:tc>
          <w:tcPr>
            <w:tcW w:w="348" w:type="pct"/>
            <w:vAlign w:val="center"/>
          </w:tcPr>
          <w:p w14:paraId="6215CAC4" w14:textId="77777777" w:rsidR="007B09A5" w:rsidRPr="009105F6" w:rsidRDefault="007B09A5" w:rsidP="009105F6">
            <w:pPr>
              <w:autoSpaceDE w:val="0"/>
              <w:autoSpaceDN w:val="0"/>
              <w:adjustRightInd w:val="0"/>
              <w:spacing w:after="0" w:line="192" w:lineRule="auto"/>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Pr>
              <w:t>69.4</w:t>
            </w:r>
          </w:p>
        </w:tc>
        <w:tc>
          <w:tcPr>
            <w:tcW w:w="350" w:type="pct"/>
            <w:vAlign w:val="center"/>
          </w:tcPr>
          <w:p w14:paraId="7910BEA2" w14:textId="77777777" w:rsidR="007B09A5" w:rsidRPr="009105F6" w:rsidRDefault="007B09A5" w:rsidP="009105F6">
            <w:pPr>
              <w:autoSpaceDE w:val="0"/>
              <w:autoSpaceDN w:val="0"/>
              <w:adjustRightInd w:val="0"/>
              <w:spacing w:after="0" w:line="192" w:lineRule="auto"/>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Pr>
              <w:t>19.8</w:t>
            </w:r>
          </w:p>
        </w:tc>
        <w:tc>
          <w:tcPr>
            <w:tcW w:w="350" w:type="pct"/>
            <w:vAlign w:val="center"/>
          </w:tcPr>
          <w:p w14:paraId="126E403F" w14:textId="77777777" w:rsidR="007B09A5" w:rsidRPr="009105F6" w:rsidRDefault="007B09A5" w:rsidP="009105F6">
            <w:pPr>
              <w:autoSpaceDE w:val="0"/>
              <w:autoSpaceDN w:val="0"/>
              <w:adjustRightInd w:val="0"/>
              <w:spacing w:after="0" w:line="192" w:lineRule="auto"/>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Pr>
              <w:t>7.4</w:t>
            </w:r>
          </w:p>
        </w:tc>
        <w:tc>
          <w:tcPr>
            <w:tcW w:w="350" w:type="pct"/>
            <w:vAlign w:val="center"/>
          </w:tcPr>
          <w:p w14:paraId="2AA359E0" w14:textId="77777777" w:rsidR="007B09A5" w:rsidRPr="009105F6" w:rsidRDefault="007B09A5" w:rsidP="009105F6">
            <w:pPr>
              <w:autoSpaceDE w:val="0"/>
              <w:autoSpaceDN w:val="0"/>
              <w:adjustRightInd w:val="0"/>
              <w:spacing w:after="0" w:line="192" w:lineRule="auto"/>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Pr>
              <w:t>0.8</w:t>
            </w:r>
          </w:p>
        </w:tc>
        <w:tc>
          <w:tcPr>
            <w:tcW w:w="368" w:type="pct"/>
            <w:vAlign w:val="center"/>
          </w:tcPr>
          <w:p w14:paraId="57BBA790" w14:textId="77777777" w:rsidR="007B09A5" w:rsidRPr="009105F6" w:rsidRDefault="007B09A5" w:rsidP="009105F6">
            <w:pPr>
              <w:autoSpaceDE w:val="0"/>
              <w:autoSpaceDN w:val="0"/>
              <w:adjustRightInd w:val="0"/>
              <w:spacing w:after="0" w:line="192" w:lineRule="auto"/>
              <w:jc w:val="center"/>
              <w:rPr>
                <w:rFonts w:ascii="Times New Roman" w:hAnsi="Times New Roman" w:cs="Simplified Arabic"/>
                <w:color w:val="000000"/>
                <w:w w:val="80"/>
                <w:sz w:val="24"/>
                <w:szCs w:val="24"/>
              </w:rPr>
            </w:pPr>
            <w:r w:rsidRPr="009105F6">
              <w:rPr>
                <w:rFonts w:ascii="Times New Roman" w:hAnsi="Times New Roman" w:cs="Simplified Arabic"/>
                <w:color w:val="000000"/>
                <w:w w:val="80"/>
                <w:sz w:val="24"/>
                <w:szCs w:val="24"/>
              </w:rPr>
              <w:t>2.5</w:t>
            </w:r>
          </w:p>
        </w:tc>
        <w:tc>
          <w:tcPr>
            <w:tcW w:w="354" w:type="pct"/>
            <w:gridSpan w:val="2"/>
            <w:vMerge/>
            <w:vAlign w:val="center"/>
          </w:tcPr>
          <w:p w14:paraId="55181A33" w14:textId="77777777" w:rsidR="007B09A5" w:rsidRPr="009105F6" w:rsidRDefault="007B09A5" w:rsidP="009105F6">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p>
        </w:tc>
        <w:tc>
          <w:tcPr>
            <w:tcW w:w="372" w:type="pct"/>
            <w:gridSpan w:val="2"/>
            <w:vMerge/>
            <w:vAlign w:val="center"/>
          </w:tcPr>
          <w:p w14:paraId="18B1FD08" w14:textId="77777777" w:rsidR="007B09A5" w:rsidRPr="009105F6" w:rsidRDefault="007B09A5" w:rsidP="009105F6">
            <w:pPr>
              <w:spacing w:after="0" w:line="192" w:lineRule="auto"/>
              <w:jc w:val="center"/>
              <w:rPr>
                <w:rFonts w:ascii="Times New Roman" w:hAnsi="Times New Roman" w:cs="Simplified Arabic"/>
                <w:w w:val="80"/>
                <w:sz w:val="24"/>
                <w:szCs w:val="24"/>
              </w:rPr>
            </w:pPr>
          </w:p>
        </w:tc>
        <w:tc>
          <w:tcPr>
            <w:tcW w:w="353" w:type="pct"/>
            <w:gridSpan w:val="2"/>
            <w:vMerge/>
            <w:vAlign w:val="center"/>
          </w:tcPr>
          <w:p w14:paraId="7F44E1F6" w14:textId="77777777" w:rsidR="007B09A5" w:rsidRPr="009105F6" w:rsidRDefault="007B09A5" w:rsidP="009105F6">
            <w:pPr>
              <w:spacing w:after="0" w:line="192" w:lineRule="auto"/>
              <w:jc w:val="center"/>
              <w:rPr>
                <w:rFonts w:ascii="Times New Roman" w:hAnsi="Times New Roman" w:cs="Simplified Arabic"/>
                <w:w w:val="80"/>
                <w:sz w:val="24"/>
                <w:szCs w:val="24"/>
                <w:rtl/>
              </w:rPr>
            </w:pPr>
          </w:p>
        </w:tc>
        <w:tc>
          <w:tcPr>
            <w:tcW w:w="411" w:type="pct"/>
            <w:vMerge/>
            <w:vAlign w:val="center"/>
          </w:tcPr>
          <w:p w14:paraId="109D9434" w14:textId="77777777" w:rsidR="007B09A5" w:rsidRPr="009105F6" w:rsidRDefault="007B09A5" w:rsidP="009105F6">
            <w:pPr>
              <w:spacing w:after="0" w:line="192" w:lineRule="auto"/>
              <w:jc w:val="center"/>
              <w:rPr>
                <w:rFonts w:ascii="Times New Roman" w:hAnsi="Times New Roman" w:cs="Simplified Arabic"/>
                <w:w w:val="80"/>
                <w:sz w:val="24"/>
                <w:szCs w:val="24"/>
                <w:rtl/>
              </w:rPr>
            </w:pPr>
          </w:p>
        </w:tc>
      </w:tr>
      <w:tr w:rsidR="007B09A5" w:rsidRPr="009105F6" w14:paraId="31907930" w14:textId="77777777" w:rsidTr="00652E10">
        <w:tc>
          <w:tcPr>
            <w:tcW w:w="3515" w:type="pct"/>
            <w:gridSpan w:val="9"/>
            <w:shd w:val="clear" w:color="auto" w:fill="D9D9D9" w:themeFill="background1" w:themeFillShade="D9"/>
            <w:vAlign w:val="center"/>
          </w:tcPr>
          <w:p w14:paraId="4C434A8B" w14:textId="77777777" w:rsidR="007B09A5" w:rsidRPr="00D30D77" w:rsidRDefault="007B09A5" w:rsidP="009105F6">
            <w:pPr>
              <w:spacing w:after="0" w:line="192" w:lineRule="auto"/>
              <w:jc w:val="center"/>
              <w:rPr>
                <w:rFonts w:ascii="Times New Roman" w:hAnsi="Times New Roman" w:cs="Simplified Arabic"/>
                <w:b/>
                <w:bCs/>
                <w:w w:val="80"/>
                <w:sz w:val="24"/>
                <w:szCs w:val="24"/>
                <w:rtl/>
                <w:lang w:bidi="ar-EG"/>
              </w:rPr>
            </w:pPr>
            <w:r w:rsidRPr="00D30D77">
              <w:rPr>
                <w:rFonts w:ascii="Times New Roman" w:hAnsi="Times New Roman" w:cs="Simplified Arabic" w:hint="cs"/>
                <w:b/>
                <w:bCs/>
                <w:w w:val="80"/>
                <w:sz w:val="24"/>
                <w:szCs w:val="24"/>
                <w:rtl/>
              </w:rPr>
              <w:t>المتوسط العام</w:t>
            </w:r>
          </w:p>
        </w:tc>
        <w:tc>
          <w:tcPr>
            <w:tcW w:w="356" w:type="pct"/>
            <w:gridSpan w:val="2"/>
            <w:shd w:val="clear" w:color="auto" w:fill="D9D9D9" w:themeFill="background1" w:themeFillShade="D9"/>
            <w:vAlign w:val="center"/>
          </w:tcPr>
          <w:p w14:paraId="4C8F82FF" w14:textId="77777777" w:rsidR="007B09A5" w:rsidRPr="00D30D77" w:rsidRDefault="007B09A5" w:rsidP="009105F6">
            <w:pPr>
              <w:autoSpaceDE w:val="0"/>
              <w:autoSpaceDN w:val="0"/>
              <w:adjustRightInd w:val="0"/>
              <w:spacing w:after="0" w:line="192" w:lineRule="auto"/>
              <w:ind w:left="60" w:right="60"/>
              <w:jc w:val="center"/>
              <w:rPr>
                <w:rFonts w:ascii="Times New Roman" w:hAnsi="Times New Roman" w:cs="Simplified Arabic"/>
                <w:b/>
                <w:bCs/>
                <w:color w:val="000000"/>
                <w:w w:val="80"/>
                <w:sz w:val="24"/>
                <w:szCs w:val="24"/>
              </w:rPr>
            </w:pPr>
            <w:r w:rsidRPr="00D30D77">
              <w:rPr>
                <w:rFonts w:ascii="Times New Roman" w:hAnsi="Times New Roman" w:cs="Simplified Arabic"/>
                <w:b/>
                <w:bCs/>
                <w:color w:val="000000"/>
                <w:w w:val="80"/>
                <w:sz w:val="24"/>
                <w:szCs w:val="24"/>
              </w:rPr>
              <w:t>4.41</w:t>
            </w:r>
          </w:p>
        </w:tc>
        <w:tc>
          <w:tcPr>
            <w:tcW w:w="368" w:type="pct"/>
            <w:gridSpan w:val="2"/>
            <w:shd w:val="clear" w:color="auto" w:fill="D9D9D9" w:themeFill="background1" w:themeFillShade="D9"/>
            <w:vAlign w:val="center"/>
          </w:tcPr>
          <w:p w14:paraId="38A15BEF" w14:textId="77777777" w:rsidR="007B09A5" w:rsidRPr="00D30D77" w:rsidRDefault="007B09A5" w:rsidP="009105F6">
            <w:pPr>
              <w:autoSpaceDE w:val="0"/>
              <w:autoSpaceDN w:val="0"/>
              <w:adjustRightInd w:val="0"/>
              <w:spacing w:after="0" w:line="192" w:lineRule="auto"/>
              <w:ind w:left="60" w:right="60"/>
              <w:jc w:val="center"/>
              <w:rPr>
                <w:rFonts w:ascii="Times New Roman" w:hAnsi="Times New Roman" w:cs="Simplified Arabic"/>
                <w:b/>
                <w:bCs/>
                <w:color w:val="000000"/>
                <w:w w:val="80"/>
                <w:sz w:val="24"/>
                <w:szCs w:val="24"/>
                <w:rtl/>
              </w:rPr>
            </w:pPr>
            <w:r w:rsidRPr="00D30D77">
              <w:rPr>
                <w:rFonts w:ascii="Times New Roman" w:hAnsi="Times New Roman" w:cs="Simplified Arabic"/>
                <w:b/>
                <w:bCs/>
                <w:color w:val="000000"/>
                <w:w w:val="80"/>
                <w:sz w:val="24"/>
                <w:szCs w:val="24"/>
              </w:rPr>
              <w:t>.796</w:t>
            </w:r>
          </w:p>
        </w:tc>
        <w:tc>
          <w:tcPr>
            <w:tcW w:w="761" w:type="pct"/>
            <w:gridSpan w:val="2"/>
            <w:shd w:val="clear" w:color="auto" w:fill="D9D9D9" w:themeFill="background1" w:themeFillShade="D9"/>
            <w:vAlign w:val="center"/>
          </w:tcPr>
          <w:p w14:paraId="2150BDDD" w14:textId="77777777" w:rsidR="007B09A5" w:rsidRPr="00D30D77" w:rsidRDefault="007B09A5" w:rsidP="009105F6">
            <w:pPr>
              <w:spacing w:after="0" w:line="192" w:lineRule="auto"/>
              <w:jc w:val="center"/>
              <w:rPr>
                <w:rFonts w:ascii="Times New Roman" w:hAnsi="Times New Roman" w:cs="Simplified Arabic"/>
                <w:b/>
                <w:bCs/>
                <w:w w:val="80"/>
                <w:sz w:val="24"/>
                <w:szCs w:val="24"/>
                <w:rtl/>
                <w:lang w:bidi="ar-EG"/>
              </w:rPr>
            </w:pPr>
            <w:r w:rsidRPr="00D30D77">
              <w:rPr>
                <w:rFonts w:ascii="Times New Roman" w:hAnsi="Times New Roman" w:cs="Simplified Arabic"/>
                <w:b/>
                <w:bCs/>
                <w:w w:val="80"/>
                <w:sz w:val="24"/>
                <w:szCs w:val="24"/>
                <w:rtl/>
                <w:lang w:bidi="ar-EG"/>
              </w:rPr>
              <w:t>عالية جدا</w:t>
            </w:r>
          </w:p>
        </w:tc>
      </w:tr>
    </w:tbl>
    <w:p w14:paraId="459D3746" w14:textId="77777777" w:rsidR="007B09A5" w:rsidRPr="007F2FF1" w:rsidRDefault="007B09A5" w:rsidP="007F2FF1">
      <w:pPr>
        <w:pStyle w:val="a0"/>
        <w:spacing w:before="120" w:after="120"/>
        <w:ind w:hanging="2"/>
        <w:rPr>
          <w:rFonts w:ascii="Times New Roman" w:hAnsi="Times New Roman" w:cs="Simplified Arabic"/>
          <w:sz w:val="24"/>
          <w:szCs w:val="28"/>
          <w:rtl/>
        </w:rPr>
      </w:pPr>
      <w:r w:rsidRPr="007F2FF1">
        <w:rPr>
          <w:rFonts w:ascii="Times New Roman" w:eastAsia="Calibri" w:hAnsi="Times New Roman" w:cs="Simplified Arabic"/>
          <w:noProof/>
          <w:sz w:val="24"/>
          <w:szCs w:val="28"/>
          <w:rtl/>
          <w:lang w:val="ar-SA"/>
        </w:rPr>
        <w:drawing>
          <wp:inline distT="0" distB="0" distL="0" distR="0" wp14:anchorId="2ED8EAAD" wp14:editId="0C917076">
            <wp:extent cx="5399405" cy="2173856"/>
            <wp:effectExtent l="0" t="0" r="10795" b="17145"/>
            <wp:docPr id="25" name="مخطط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3B5E6527" w14:textId="77777777" w:rsidR="007B09A5" w:rsidRPr="007F2FF1" w:rsidRDefault="007B09A5" w:rsidP="00E32D0F">
      <w:pPr>
        <w:pStyle w:val="a8"/>
        <w:rPr>
          <w:rtl/>
        </w:rPr>
      </w:pPr>
      <w:bookmarkStart w:id="270" w:name="_Toc227759146"/>
      <w:bookmarkStart w:id="271" w:name="_Toc227769242"/>
      <w:r w:rsidRPr="007F2FF1">
        <w:rPr>
          <w:rFonts w:hint="cs"/>
          <w:rtl/>
        </w:rPr>
        <w:t xml:space="preserve">الشكل رقم (4-11) يوضح </w:t>
      </w:r>
      <w:r w:rsidRPr="007F2FF1">
        <w:rPr>
          <w:rtl/>
        </w:rPr>
        <w:t>المتوسطات الحسابية لاستجابات أفراد العينة حول البعد الرابع: الحكم القيمي تجاه الظاهرة</w:t>
      </w:r>
      <w:bookmarkEnd w:id="270"/>
      <w:bookmarkEnd w:id="271"/>
    </w:p>
    <w:p w14:paraId="2F5B5226" w14:textId="77777777" w:rsidR="007B09A5" w:rsidRPr="00985156" w:rsidRDefault="007B09A5" w:rsidP="00BE2503">
      <w:pPr>
        <w:pStyle w:val="00000"/>
        <w:rPr>
          <w:spacing w:val="-4"/>
          <w:rtl/>
        </w:rPr>
      </w:pPr>
      <w:r w:rsidRPr="00985156">
        <w:rPr>
          <w:b/>
          <w:bCs/>
          <w:spacing w:val="-4"/>
          <w:rtl/>
        </w:rPr>
        <w:t xml:space="preserve">يتبين من الجدول </w:t>
      </w:r>
      <w:r w:rsidRPr="00985156">
        <w:rPr>
          <w:rFonts w:hint="cs"/>
          <w:b/>
          <w:bCs/>
          <w:spacing w:val="-4"/>
          <w:rtl/>
        </w:rPr>
        <w:t>السابق</w:t>
      </w:r>
      <w:r w:rsidRPr="00985156">
        <w:rPr>
          <w:rFonts w:hint="cs"/>
          <w:spacing w:val="-4"/>
          <w:rtl/>
        </w:rPr>
        <w:t>:</w:t>
      </w:r>
      <w:r w:rsidRPr="00985156">
        <w:rPr>
          <w:spacing w:val="-4"/>
          <w:rtl/>
        </w:rPr>
        <w:t xml:space="preserve"> أن</w:t>
      </w:r>
      <w:r w:rsidRPr="00985156">
        <w:rPr>
          <w:rFonts w:hint="cs"/>
          <w:spacing w:val="-4"/>
          <w:rtl/>
        </w:rPr>
        <w:t xml:space="preserve"> المتوسط العام</w:t>
      </w:r>
      <w:r w:rsidRPr="00985156">
        <w:rPr>
          <w:spacing w:val="-4"/>
          <w:rtl/>
        </w:rPr>
        <w:t xml:space="preserve"> </w:t>
      </w:r>
      <w:r w:rsidRPr="00985156">
        <w:rPr>
          <w:rFonts w:hint="cs"/>
          <w:spacing w:val="-4"/>
          <w:rtl/>
        </w:rPr>
        <w:t xml:space="preserve">للبعد الرابع: </w:t>
      </w:r>
      <w:r w:rsidRPr="00985156">
        <w:rPr>
          <w:spacing w:val="-4"/>
          <w:rtl/>
        </w:rPr>
        <w:t>الحكم القيمي تجاه الظاهرة</w:t>
      </w:r>
      <w:r w:rsidRPr="00985156">
        <w:rPr>
          <w:rFonts w:hint="cs"/>
          <w:spacing w:val="-4"/>
          <w:rtl/>
        </w:rPr>
        <w:t>، جاء</w:t>
      </w:r>
      <w:r w:rsidRPr="00985156">
        <w:rPr>
          <w:spacing w:val="-4"/>
          <w:rtl/>
        </w:rPr>
        <w:t xml:space="preserve"> بمتوسط حسابي قدره </w:t>
      </w:r>
      <w:r w:rsidRPr="00985156">
        <w:rPr>
          <w:rFonts w:hint="cs"/>
          <w:spacing w:val="-4"/>
          <w:rtl/>
        </w:rPr>
        <w:t>(</w:t>
      </w:r>
      <w:r w:rsidRPr="00985156">
        <w:rPr>
          <w:spacing w:val="-4"/>
        </w:rPr>
        <w:t>4.41</w:t>
      </w:r>
      <w:r w:rsidRPr="00985156">
        <w:rPr>
          <w:rFonts w:hint="cs"/>
          <w:spacing w:val="-4"/>
          <w:rtl/>
        </w:rPr>
        <w:t>)</w:t>
      </w:r>
      <w:r w:rsidRPr="00985156">
        <w:rPr>
          <w:spacing w:val="-4"/>
          <w:rtl/>
        </w:rPr>
        <w:t xml:space="preserve"> وانحراف معياري </w:t>
      </w:r>
      <w:r w:rsidRPr="00985156">
        <w:rPr>
          <w:rFonts w:hint="cs"/>
          <w:spacing w:val="-4"/>
          <w:rtl/>
        </w:rPr>
        <w:t>(</w:t>
      </w:r>
      <w:r w:rsidRPr="00985156">
        <w:rPr>
          <w:spacing w:val="-4"/>
        </w:rPr>
        <w:t>.796</w:t>
      </w:r>
      <w:r w:rsidRPr="00985156">
        <w:rPr>
          <w:rFonts w:hint="cs"/>
          <w:spacing w:val="-4"/>
          <w:rtl/>
        </w:rPr>
        <w:t>) و</w:t>
      </w:r>
      <w:r w:rsidRPr="00985156">
        <w:rPr>
          <w:spacing w:val="-4"/>
          <w:rtl/>
        </w:rPr>
        <w:t>بدرجة استجابة (عالية جدا)،</w:t>
      </w:r>
      <w:r w:rsidRPr="00985156">
        <w:rPr>
          <w:rFonts w:hint="cs"/>
          <w:spacing w:val="-4"/>
          <w:rtl/>
        </w:rPr>
        <w:t xml:space="preserve"> </w:t>
      </w:r>
      <w:r w:rsidRPr="00985156">
        <w:rPr>
          <w:spacing w:val="-4"/>
          <w:rtl/>
        </w:rPr>
        <w:t xml:space="preserve">وجاء في الترتيب الأول </w:t>
      </w:r>
      <w:r w:rsidRPr="00985156">
        <w:rPr>
          <w:rFonts w:hint="cs"/>
          <w:spacing w:val="-4"/>
          <w:rtl/>
        </w:rPr>
        <w:t>العبارة</w:t>
      </w:r>
      <w:r w:rsidRPr="00985156">
        <w:rPr>
          <w:spacing w:val="-4"/>
          <w:rtl/>
        </w:rPr>
        <w:t xml:space="preserve"> رقم (</w:t>
      </w:r>
      <w:r w:rsidRPr="00985156">
        <w:rPr>
          <w:spacing w:val="-4"/>
        </w:rPr>
        <w:t>44</w:t>
      </w:r>
      <w:r w:rsidRPr="00985156">
        <w:rPr>
          <w:spacing w:val="-4"/>
          <w:rtl/>
        </w:rPr>
        <w:t>) (أرى أن المنصات الرقمية يجب أن تضع ضوابط للحد من هذه الظاهرة) بمتوسط حسابي (</w:t>
      </w:r>
      <w:r w:rsidRPr="00985156">
        <w:rPr>
          <w:spacing w:val="-4"/>
        </w:rPr>
        <w:t>4.53</w:t>
      </w:r>
      <w:r w:rsidRPr="00985156">
        <w:rPr>
          <w:spacing w:val="-4"/>
          <w:rtl/>
        </w:rPr>
        <w:t>) وانحراف معياري (</w:t>
      </w:r>
      <w:r w:rsidRPr="00985156">
        <w:rPr>
          <w:spacing w:val="-4"/>
        </w:rPr>
        <w:t>.797</w:t>
      </w:r>
      <w:r w:rsidRPr="00985156">
        <w:rPr>
          <w:spacing w:val="-4"/>
          <w:rtl/>
        </w:rPr>
        <w:t xml:space="preserve">) وبدرجة استجابة (عالية جدا)، وجاء في الترتيب الثاني </w:t>
      </w:r>
      <w:r w:rsidRPr="00985156">
        <w:rPr>
          <w:rFonts w:hint="cs"/>
          <w:spacing w:val="-4"/>
          <w:rtl/>
        </w:rPr>
        <w:t>العبارة</w:t>
      </w:r>
      <w:r w:rsidRPr="00985156">
        <w:rPr>
          <w:spacing w:val="-4"/>
          <w:rtl/>
        </w:rPr>
        <w:t xml:space="preserve"> رقم (</w:t>
      </w:r>
      <w:r w:rsidRPr="00985156">
        <w:rPr>
          <w:spacing w:val="-4"/>
        </w:rPr>
        <w:t>45</w:t>
      </w:r>
      <w:r w:rsidRPr="00985156">
        <w:rPr>
          <w:spacing w:val="-4"/>
          <w:rtl/>
        </w:rPr>
        <w:t>) () بمتوسط حسابي (</w:t>
      </w:r>
      <w:r w:rsidRPr="00985156">
        <w:rPr>
          <w:spacing w:val="-4"/>
        </w:rPr>
        <w:t>4.53</w:t>
      </w:r>
      <w:r w:rsidRPr="00985156">
        <w:rPr>
          <w:spacing w:val="-4"/>
          <w:rtl/>
        </w:rPr>
        <w:t>) وانحراف معياري (</w:t>
      </w:r>
      <w:r w:rsidRPr="00985156">
        <w:rPr>
          <w:spacing w:val="-4"/>
        </w:rPr>
        <w:t>.867</w:t>
      </w:r>
      <w:r w:rsidRPr="00985156">
        <w:rPr>
          <w:spacing w:val="-4"/>
          <w:rtl/>
        </w:rPr>
        <w:t xml:space="preserve">) وبدرجة استجابة (عالية جدا)، ويليه في الترتيب الأخير </w:t>
      </w:r>
      <w:r w:rsidRPr="00985156">
        <w:rPr>
          <w:rFonts w:hint="cs"/>
          <w:spacing w:val="-4"/>
          <w:rtl/>
        </w:rPr>
        <w:t>العبارة</w:t>
      </w:r>
      <w:r w:rsidRPr="00985156">
        <w:rPr>
          <w:spacing w:val="-4"/>
          <w:rtl/>
        </w:rPr>
        <w:t xml:space="preserve"> رقم (</w:t>
      </w:r>
      <w:r w:rsidRPr="00985156">
        <w:rPr>
          <w:spacing w:val="-4"/>
        </w:rPr>
        <w:t>42</w:t>
      </w:r>
      <w:r w:rsidRPr="00985156">
        <w:rPr>
          <w:spacing w:val="-4"/>
          <w:rtl/>
        </w:rPr>
        <w:t>) (أرى أن انتشار التسول الإلكتروني قد يؤثر سلباً في ثقة الناس ببعضهم البعض) بمتوسط حسابي (</w:t>
      </w:r>
      <w:r w:rsidRPr="00985156">
        <w:rPr>
          <w:spacing w:val="-4"/>
        </w:rPr>
        <w:t>4.26</w:t>
      </w:r>
      <w:r w:rsidRPr="00985156">
        <w:rPr>
          <w:spacing w:val="-4"/>
          <w:rtl/>
        </w:rPr>
        <w:t>) وانحراف معياري (</w:t>
      </w:r>
      <w:r w:rsidRPr="00985156">
        <w:rPr>
          <w:spacing w:val="-4"/>
        </w:rPr>
        <w:t>.955</w:t>
      </w:r>
      <w:r w:rsidRPr="00985156">
        <w:rPr>
          <w:spacing w:val="-4"/>
          <w:rtl/>
        </w:rPr>
        <w:t xml:space="preserve">) وبدرجة استجابة (عالية جدا)، بينما تراوحت الانحرافات المعيارية لعبارات </w:t>
      </w:r>
      <w:r w:rsidRPr="00985156">
        <w:rPr>
          <w:rFonts w:hint="cs"/>
          <w:spacing w:val="-4"/>
          <w:rtl/>
        </w:rPr>
        <w:t>البعد الرابع</w:t>
      </w:r>
      <w:r w:rsidRPr="00985156">
        <w:rPr>
          <w:spacing w:val="-4"/>
          <w:rtl/>
        </w:rPr>
        <w:t xml:space="preserve"> بين </w:t>
      </w:r>
      <w:r w:rsidRPr="00985156">
        <w:rPr>
          <w:rFonts w:hint="cs"/>
          <w:spacing w:val="-4"/>
          <w:rtl/>
        </w:rPr>
        <w:t>(</w:t>
      </w:r>
      <w:r w:rsidRPr="00985156">
        <w:rPr>
          <w:spacing w:val="-4"/>
        </w:rPr>
        <w:t>.955 – .797</w:t>
      </w:r>
      <w:r w:rsidRPr="00985156">
        <w:rPr>
          <w:rFonts w:hint="cs"/>
          <w:spacing w:val="-4"/>
          <w:rtl/>
        </w:rPr>
        <w:t xml:space="preserve">) </w:t>
      </w:r>
      <w:r w:rsidRPr="00985156">
        <w:rPr>
          <w:spacing w:val="-4"/>
          <w:rtl/>
        </w:rPr>
        <w:t xml:space="preserve">وهي قيم </w:t>
      </w:r>
      <w:r w:rsidRPr="00985156">
        <w:rPr>
          <w:rFonts w:hint="cs"/>
          <w:spacing w:val="-4"/>
          <w:rtl/>
        </w:rPr>
        <w:t>مرتفعة</w:t>
      </w:r>
      <w:r w:rsidRPr="00985156">
        <w:rPr>
          <w:spacing w:val="-4"/>
          <w:rtl/>
        </w:rPr>
        <w:t xml:space="preserve"> مما يدل على </w:t>
      </w:r>
      <w:r w:rsidRPr="00985156">
        <w:rPr>
          <w:rFonts w:hint="cs"/>
          <w:spacing w:val="-4"/>
          <w:rtl/>
        </w:rPr>
        <w:t>تباين</w:t>
      </w:r>
      <w:r w:rsidRPr="00985156">
        <w:rPr>
          <w:spacing w:val="-4"/>
          <w:rtl/>
        </w:rPr>
        <w:t xml:space="preserve"> آراء أفراد عينة </w:t>
      </w:r>
      <w:r w:rsidRPr="00985156">
        <w:rPr>
          <w:rFonts w:hint="cs"/>
          <w:spacing w:val="-4"/>
          <w:rtl/>
        </w:rPr>
        <w:t>الدراسة</w:t>
      </w:r>
      <w:r w:rsidRPr="00985156">
        <w:rPr>
          <w:spacing w:val="-4"/>
          <w:rtl/>
        </w:rPr>
        <w:t xml:space="preserve"> نحو تلك العبارات.</w:t>
      </w:r>
    </w:p>
    <w:p w14:paraId="5D6B527F" w14:textId="77777777" w:rsidR="007B09A5" w:rsidRPr="007F2FF1" w:rsidRDefault="007B09A5" w:rsidP="00BE2503">
      <w:pPr>
        <w:pStyle w:val="00000"/>
      </w:pPr>
      <w:r w:rsidRPr="007F2FF1">
        <w:rPr>
          <w:rtl/>
          <w:lang w:bidi="ar-SA"/>
        </w:rPr>
        <w:t>يمكن تفسير نتائج بُعد الحكم القيمي تجاه الظاهرة في ضوء المرجعيات الأخلاقية والاجتماعية التي يستند إليها الأفراد في تقييمهم للسلوكيات المختلفة</w:t>
      </w:r>
      <w:r w:rsidRPr="007F2FF1">
        <w:rPr>
          <w:rFonts w:hint="cs"/>
          <w:rtl/>
          <w:lang w:bidi="ar-SA"/>
        </w:rPr>
        <w:t>،</w:t>
      </w:r>
      <w:r w:rsidRPr="007F2FF1">
        <w:rPr>
          <w:rtl/>
          <w:lang w:bidi="ar-SA"/>
        </w:rPr>
        <w:t xml:space="preserve"> إذ يميل الأفراد إلى إصدار أحكام تستند إلى معايير مثل الصدق، والاستحقاق، وشرعية الوسيلة، وهو ما يجعلهم يميزون بين الحالات التي يرونها مشروعة وتلك التي يعتبرونها استغلالًا أو تحايلًا</w:t>
      </w:r>
      <w:r w:rsidRPr="007F2FF1">
        <w:rPr>
          <w:rFonts w:hint="cs"/>
          <w:rtl/>
          <w:lang w:bidi="ar-SA"/>
        </w:rPr>
        <w:t>،</w:t>
      </w:r>
      <w:r w:rsidRPr="007F2FF1">
        <w:rPr>
          <w:rtl/>
          <w:lang w:bidi="ar-SA"/>
        </w:rPr>
        <w:t xml:space="preserve"> ويعكس ذلك حضور البعد الأخلاقي بقوة في تشكيل الاتجاهات نحو التسول الإلكتروني</w:t>
      </w:r>
      <w:r w:rsidRPr="007F2FF1">
        <w:t>.</w:t>
      </w:r>
    </w:p>
    <w:p w14:paraId="7948B20B" w14:textId="77777777" w:rsidR="007B09A5" w:rsidRPr="007F2FF1" w:rsidRDefault="007B09A5" w:rsidP="00BE2503">
      <w:pPr>
        <w:pStyle w:val="00000"/>
      </w:pPr>
      <w:r w:rsidRPr="007F2FF1">
        <w:rPr>
          <w:rtl/>
        </w:rPr>
        <w:t>وفي</w:t>
      </w:r>
      <w:r w:rsidRPr="007F2FF1">
        <w:rPr>
          <w:rtl/>
          <w:lang w:bidi="ar-SA"/>
        </w:rPr>
        <w:t xml:space="preserve"> المقابل، فإن ارتفاع مستوى الحكم القيمي قد يشير أيضًا إلى وجود درجة من الحس النقدي لدى الأفراد، حيث لا يكتفون بالتفاعل أو الرفض، بل يسعون إلى تفسير الظاهرة وتقييمها في إطار أوسع</w:t>
      </w:r>
      <w:r w:rsidRPr="007F2FF1">
        <w:rPr>
          <w:rFonts w:hint="cs"/>
          <w:rtl/>
          <w:lang w:bidi="ar-SA"/>
        </w:rPr>
        <w:t>،</w:t>
      </w:r>
      <w:r w:rsidRPr="007F2FF1">
        <w:rPr>
          <w:rtl/>
          <w:lang w:bidi="ar-SA"/>
        </w:rPr>
        <w:t xml:space="preserve"> كما أن هذا الحكم قد يتأثر بالسياق الثقافي الذي يعزز من قيم التكافل، وفي الوقت ذاته يرفض الممارسات التي تستغل هذه القيم</w:t>
      </w:r>
      <w:r w:rsidRPr="007F2FF1">
        <w:rPr>
          <w:rFonts w:hint="cs"/>
          <w:rtl/>
          <w:lang w:bidi="ar-SA"/>
        </w:rPr>
        <w:t xml:space="preserve">، </w:t>
      </w:r>
      <w:r w:rsidRPr="007F2FF1">
        <w:rPr>
          <w:rtl/>
          <w:lang w:bidi="ar-SA"/>
        </w:rPr>
        <w:t>وبالتالي فإن هذا البُعد يجسد التفاعل بين القيم الإنسانية من جهة، والوعي بالممارسات السلبية من جهة أخرى، مما ينعكس على تكوين مواقف واضحة تجاه الظاهرة</w:t>
      </w:r>
      <w:r w:rsidRPr="007F2FF1">
        <w:t>.</w:t>
      </w:r>
    </w:p>
    <w:p w14:paraId="6808DFD2" w14:textId="77777777" w:rsidR="00BE2503" w:rsidRDefault="00BE2503" w:rsidP="007F2FF1">
      <w:pPr>
        <w:spacing w:before="120" w:after="120" w:line="240" w:lineRule="auto"/>
        <w:jc w:val="both"/>
        <w:rPr>
          <w:rFonts w:ascii="Times New Roman" w:hAnsi="Times New Roman" w:cs="Simplified Arabic"/>
          <w:b/>
          <w:bCs/>
          <w:sz w:val="24"/>
          <w:szCs w:val="28"/>
          <w:rtl/>
          <w:lang w:bidi="ar-EG"/>
        </w:rPr>
      </w:pPr>
      <w:bookmarkStart w:id="272" w:name="_Hlk195610305"/>
    </w:p>
    <w:p w14:paraId="74E33D04" w14:textId="6ECA7574" w:rsidR="007B09A5" w:rsidRPr="007F2FF1" w:rsidRDefault="007B09A5" w:rsidP="007F2FF1">
      <w:pPr>
        <w:spacing w:before="120" w:after="120" w:line="240" w:lineRule="auto"/>
        <w:jc w:val="both"/>
        <w:rPr>
          <w:rFonts w:ascii="Times New Roman" w:hAnsi="Times New Roman" w:cs="Simplified Arabic"/>
          <w:b/>
          <w:bCs/>
          <w:sz w:val="24"/>
          <w:szCs w:val="28"/>
          <w:rtl/>
        </w:rPr>
      </w:pPr>
      <w:r w:rsidRPr="007F2FF1">
        <w:rPr>
          <w:rFonts w:ascii="Times New Roman" w:hAnsi="Times New Roman" w:cs="Simplified Arabic" w:hint="cs"/>
          <w:b/>
          <w:bCs/>
          <w:sz w:val="24"/>
          <w:szCs w:val="28"/>
          <w:rtl/>
          <w:lang w:bidi="ar-EG"/>
        </w:rPr>
        <w:t>ثالثًا</w:t>
      </w:r>
      <w:r w:rsidRPr="007F2FF1">
        <w:rPr>
          <w:rFonts w:ascii="Times New Roman" w:hAnsi="Times New Roman" w:cs="Simplified Arabic"/>
          <w:b/>
          <w:bCs/>
          <w:sz w:val="24"/>
          <w:szCs w:val="28"/>
          <w:rtl/>
          <w:lang w:bidi="ar-EG"/>
        </w:rPr>
        <w:t>: عرض ومناقشة وتفسير نتائج السؤال</w:t>
      </w:r>
      <w:r w:rsidRPr="007F2FF1">
        <w:rPr>
          <w:rFonts w:ascii="Times New Roman" w:hAnsi="Times New Roman" w:cs="Simplified Arabic" w:hint="cs"/>
          <w:b/>
          <w:bCs/>
          <w:sz w:val="24"/>
          <w:szCs w:val="28"/>
          <w:rtl/>
          <w:lang w:bidi="ar-EG"/>
        </w:rPr>
        <w:t xml:space="preserve"> الثالث</w:t>
      </w:r>
      <w:r w:rsidRPr="007F2FF1">
        <w:rPr>
          <w:rFonts w:ascii="Times New Roman" w:hAnsi="Times New Roman" w:cs="Simplified Arabic"/>
          <w:b/>
          <w:bCs/>
          <w:sz w:val="24"/>
          <w:szCs w:val="28"/>
          <w:rtl/>
          <w:lang w:bidi="ar-EG"/>
        </w:rPr>
        <w:t xml:space="preserve"> الذي </w:t>
      </w:r>
      <w:r w:rsidRPr="007F2FF1">
        <w:rPr>
          <w:rFonts w:ascii="Times New Roman" w:hAnsi="Times New Roman" w:cs="Simplified Arabic" w:hint="cs"/>
          <w:b/>
          <w:bCs/>
          <w:sz w:val="24"/>
          <w:szCs w:val="28"/>
          <w:rtl/>
          <w:lang w:bidi="ar-EG"/>
        </w:rPr>
        <w:t>ي</w:t>
      </w:r>
      <w:r w:rsidRPr="007F2FF1">
        <w:rPr>
          <w:rFonts w:ascii="Times New Roman" w:hAnsi="Times New Roman" w:cs="Simplified Arabic"/>
          <w:b/>
          <w:bCs/>
          <w:sz w:val="24"/>
          <w:szCs w:val="28"/>
          <w:rtl/>
          <w:lang w:bidi="ar-EG"/>
        </w:rPr>
        <w:t>نص على:</w:t>
      </w:r>
      <w:r w:rsidRPr="007F2FF1">
        <w:rPr>
          <w:rFonts w:ascii="Times New Roman" w:hAnsi="Times New Roman" w:cs="Simplified Arabic"/>
          <w:b/>
          <w:bCs/>
          <w:sz w:val="24"/>
          <w:szCs w:val="28"/>
          <w:rtl/>
        </w:rPr>
        <w:t xml:space="preserve"> </w:t>
      </w:r>
      <w:r w:rsidRPr="007F2FF1">
        <w:rPr>
          <w:rFonts w:ascii="Times New Roman" w:hAnsi="Times New Roman" w:cs="Simplified Arabic" w:hint="cs"/>
          <w:b/>
          <w:bCs/>
          <w:sz w:val="24"/>
          <w:szCs w:val="28"/>
          <w:rtl/>
          <w:lang w:bidi="ar-EG"/>
        </w:rPr>
        <w:t>"</w:t>
      </w:r>
      <w:r w:rsidRPr="007F2FF1">
        <w:rPr>
          <w:rFonts w:ascii="Times New Roman" w:hAnsi="Times New Roman" w:cs="Simplified Arabic"/>
          <w:b/>
          <w:bCs/>
          <w:sz w:val="24"/>
          <w:szCs w:val="28"/>
          <w:rtl/>
          <w:lang w:bidi="ar-EG"/>
        </w:rPr>
        <w:t>ما طبيعة العلاقة بين التعرض لمحتوى التسول الإلكتروني وخصائصه الاتصالية في السلوك العام لدى أفراد العينة</w:t>
      </w:r>
      <w:r w:rsidRPr="007F2FF1">
        <w:rPr>
          <w:rFonts w:ascii="Times New Roman" w:hAnsi="Times New Roman" w:cs="Simplified Arabic" w:hint="cs"/>
          <w:b/>
          <w:bCs/>
          <w:sz w:val="24"/>
          <w:szCs w:val="28"/>
          <w:rtl/>
          <w:lang w:bidi="ar-EG"/>
        </w:rPr>
        <w:t>"</w:t>
      </w:r>
      <w:r w:rsidRPr="007F2FF1">
        <w:rPr>
          <w:rFonts w:ascii="Times New Roman" w:hAnsi="Times New Roman" w:cs="Simplified Arabic"/>
          <w:b/>
          <w:bCs/>
          <w:sz w:val="24"/>
          <w:szCs w:val="28"/>
          <w:rtl/>
        </w:rPr>
        <w:t>؟</w:t>
      </w:r>
    </w:p>
    <w:p w14:paraId="4CA8A762" w14:textId="77777777" w:rsidR="007B09A5" w:rsidRPr="007F2FF1" w:rsidRDefault="007B09A5" w:rsidP="00BE2503">
      <w:pPr>
        <w:pStyle w:val="00000"/>
      </w:pPr>
      <w:r w:rsidRPr="007F2FF1">
        <w:rPr>
          <w:rtl/>
        </w:rPr>
        <w:t xml:space="preserve">للإجابة على هذا السؤال تم </w:t>
      </w:r>
      <w:r w:rsidRPr="007F2FF1">
        <w:rPr>
          <w:rFonts w:hint="cs"/>
          <w:rtl/>
        </w:rPr>
        <w:t>استخدام</w:t>
      </w:r>
      <w:r w:rsidRPr="007F2FF1">
        <w:rPr>
          <w:rtl/>
        </w:rPr>
        <w:t xml:space="preserve"> معامل ارتباط بيرسون (</w:t>
      </w:r>
      <w:r w:rsidRPr="007F2FF1">
        <w:t>Pearson</w:t>
      </w:r>
      <w:r w:rsidRPr="007F2FF1">
        <w:rPr>
          <w:rtl/>
        </w:rPr>
        <w:t xml:space="preserve">) بين </w:t>
      </w:r>
      <w:r w:rsidRPr="007F2FF1">
        <w:rPr>
          <w:rFonts w:hint="cs"/>
          <w:rtl/>
        </w:rPr>
        <w:t>تطبيق</w:t>
      </w:r>
      <w:r w:rsidRPr="007F2FF1">
        <w:rPr>
          <w:rtl/>
        </w:rPr>
        <w:t xml:space="preserve"> التسول الإلكتروني في المنصات الرقمية</w:t>
      </w:r>
      <w:r w:rsidRPr="007F2FF1">
        <w:rPr>
          <w:rFonts w:hint="cs"/>
          <w:rtl/>
        </w:rPr>
        <w:t>، و</w:t>
      </w:r>
      <w:r w:rsidRPr="007F2FF1">
        <w:rPr>
          <w:rtl/>
        </w:rPr>
        <w:t>السلوك العام تجاه ظاهرة التسول الإلكتروني</w:t>
      </w:r>
      <w:r w:rsidRPr="007F2FF1">
        <w:rPr>
          <w:rFonts w:hint="cs"/>
          <w:rtl/>
        </w:rPr>
        <w:t xml:space="preserve">، </w:t>
      </w:r>
      <w:r w:rsidRPr="007F2FF1">
        <w:rPr>
          <w:rFonts w:hint="eastAsia"/>
          <w:rtl/>
        </w:rPr>
        <w:t>على</w:t>
      </w:r>
      <w:r w:rsidRPr="007F2FF1">
        <w:rPr>
          <w:rtl/>
        </w:rPr>
        <w:t xml:space="preserve"> </w:t>
      </w:r>
      <w:r w:rsidRPr="007F2FF1">
        <w:rPr>
          <w:rFonts w:hint="eastAsia"/>
          <w:rtl/>
        </w:rPr>
        <w:t>النحو</w:t>
      </w:r>
      <w:r w:rsidRPr="007F2FF1">
        <w:rPr>
          <w:rtl/>
        </w:rPr>
        <w:t xml:space="preserve"> </w:t>
      </w:r>
      <w:r w:rsidRPr="007F2FF1">
        <w:rPr>
          <w:rFonts w:hint="eastAsia"/>
          <w:rtl/>
        </w:rPr>
        <w:t>التالي</w:t>
      </w:r>
      <w:r w:rsidRPr="007F2FF1">
        <w:rPr>
          <w:rFonts w:hint="cs"/>
          <w:rtl/>
        </w:rPr>
        <w:t>:</w:t>
      </w:r>
    </w:p>
    <w:p w14:paraId="7D2A27D9" w14:textId="7ED3520E" w:rsidR="007B09A5" w:rsidRPr="007F2FF1" w:rsidRDefault="007B09A5" w:rsidP="00E32D0F">
      <w:pPr>
        <w:pStyle w:val="a8"/>
        <w:rPr>
          <w:rFonts w:eastAsia="Times New Roman"/>
          <w:rtl/>
        </w:rPr>
      </w:pPr>
      <w:bookmarkStart w:id="273" w:name="_Toc227759147"/>
      <w:bookmarkStart w:id="274" w:name="_Toc227769243"/>
      <w:r w:rsidRPr="007F2FF1">
        <w:rPr>
          <w:rFonts w:hint="cs"/>
          <w:rtl/>
        </w:rPr>
        <w:t>الجدول رقم (4-</w:t>
      </w:r>
      <w:r w:rsidR="00A67B16">
        <w:rPr>
          <w:rFonts w:hint="cs"/>
          <w:rtl/>
        </w:rPr>
        <w:t>13</w:t>
      </w:r>
      <w:r w:rsidRPr="007F2FF1">
        <w:rPr>
          <w:rFonts w:hint="cs"/>
          <w:rtl/>
        </w:rPr>
        <w:t xml:space="preserve">) </w:t>
      </w:r>
      <w:r w:rsidRPr="007F2FF1">
        <w:rPr>
          <w:rtl/>
        </w:rPr>
        <w:t>معامل ارتباط بيرسون بين تطبيق التسول الإلكتروني في المنصات الرقمية، والسلوك العام تجاه ظاهرة التسول الإلكتروني</w:t>
      </w:r>
      <w:bookmarkEnd w:id="273"/>
      <w:bookmarkEnd w:id="274"/>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70"/>
        <w:gridCol w:w="647"/>
        <w:gridCol w:w="744"/>
        <w:gridCol w:w="853"/>
        <w:gridCol w:w="950"/>
        <w:gridCol w:w="853"/>
        <w:gridCol w:w="950"/>
        <w:gridCol w:w="853"/>
        <w:gridCol w:w="950"/>
        <w:gridCol w:w="647"/>
        <w:gridCol w:w="744"/>
      </w:tblGrid>
      <w:tr w:rsidR="00985156" w:rsidRPr="00FD1786" w14:paraId="1C0CA77C" w14:textId="77777777" w:rsidTr="00985156">
        <w:trPr>
          <w:cantSplit/>
          <w:trHeight w:val="1134"/>
          <w:jc w:val="center"/>
        </w:trPr>
        <w:tc>
          <w:tcPr>
            <w:tcW w:w="598" w:type="pct"/>
            <w:shd w:val="clear" w:color="auto" w:fill="D9D9D9"/>
            <w:tcMar>
              <w:top w:w="0" w:type="dxa"/>
              <w:left w:w="108" w:type="dxa"/>
              <w:bottom w:w="0" w:type="dxa"/>
              <w:right w:w="108" w:type="dxa"/>
            </w:tcMar>
            <w:textDirection w:val="btLr"/>
            <w:vAlign w:val="center"/>
          </w:tcPr>
          <w:p w14:paraId="5547BA73" w14:textId="77777777" w:rsidR="007B09A5" w:rsidRPr="00FD1786" w:rsidRDefault="007B09A5" w:rsidP="00985156">
            <w:pPr>
              <w:spacing w:after="0" w:line="168" w:lineRule="auto"/>
              <w:ind w:left="113" w:right="113"/>
              <w:jc w:val="center"/>
              <w:rPr>
                <w:rFonts w:ascii="Times New Roman" w:eastAsia="Times New Roman" w:hAnsi="Times New Roman" w:cs="Simplified Arabic"/>
                <w:b/>
                <w:bCs/>
                <w:spacing w:val="-4"/>
                <w:sz w:val="24"/>
                <w:szCs w:val="24"/>
                <w:lang w:bidi="ar-EG"/>
              </w:rPr>
            </w:pPr>
            <w:r w:rsidRPr="00FD1786">
              <w:rPr>
                <w:rFonts w:ascii="Times New Roman" w:eastAsia="Times New Roman" w:hAnsi="Times New Roman" w:cs="Simplified Arabic" w:hint="cs"/>
                <w:b/>
                <w:bCs/>
                <w:spacing w:val="-4"/>
                <w:sz w:val="24"/>
                <w:szCs w:val="24"/>
                <w:rtl/>
                <w:lang w:bidi="ar-EG"/>
              </w:rPr>
              <w:t>المتغيرات</w:t>
            </w:r>
          </w:p>
        </w:tc>
        <w:tc>
          <w:tcPr>
            <w:tcW w:w="4402" w:type="pct"/>
            <w:gridSpan w:val="10"/>
            <w:shd w:val="clear" w:color="auto" w:fill="D9D9D9"/>
            <w:vAlign w:val="center"/>
          </w:tcPr>
          <w:p w14:paraId="3BC8A91E" w14:textId="77777777" w:rsidR="007B09A5" w:rsidRPr="00FD1786" w:rsidRDefault="007B09A5" w:rsidP="00985156">
            <w:pPr>
              <w:spacing w:after="0" w:line="168" w:lineRule="auto"/>
              <w:jc w:val="center"/>
              <w:rPr>
                <w:rFonts w:ascii="Times New Roman" w:eastAsia="Times New Roman" w:hAnsi="Times New Roman" w:cs="Simplified Arabic"/>
                <w:b/>
                <w:bCs/>
                <w:spacing w:val="-4"/>
                <w:sz w:val="24"/>
                <w:szCs w:val="24"/>
                <w:rtl/>
              </w:rPr>
            </w:pPr>
            <w:r w:rsidRPr="00FD1786">
              <w:rPr>
                <w:rFonts w:ascii="Times New Roman" w:eastAsia="Times New Roman" w:hAnsi="Times New Roman" w:cs="Simplified Arabic"/>
                <w:b/>
                <w:bCs/>
                <w:spacing w:val="-4"/>
                <w:sz w:val="24"/>
                <w:szCs w:val="24"/>
                <w:rtl/>
              </w:rPr>
              <w:t>السلوك العام تجاه ظاهرة التسول الإلكتروني</w:t>
            </w:r>
          </w:p>
        </w:tc>
      </w:tr>
      <w:tr w:rsidR="007E2C12" w:rsidRPr="00FD1786" w14:paraId="23D972C0" w14:textId="77777777" w:rsidTr="00985156">
        <w:trPr>
          <w:cantSplit/>
          <w:trHeight w:val="1134"/>
          <w:jc w:val="center"/>
        </w:trPr>
        <w:tc>
          <w:tcPr>
            <w:tcW w:w="598" w:type="pct"/>
            <w:vMerge w:val="restart"/>
            <w:shd w:val="clear" w:color="auto" w:fill="D9D9D9"/>
            <w:vAlign w:val="center"/>
          </w:tcPr>
          <w:p w14:paraId="2C8213BE" w14:textId="77777777" w:rsidR="007B09A5" w:rsidRPr="00FD1786" w:rsidRDefault="007B09A5" w:rsidP="00985156">
            <w:pPr>
              <w:spacing w:after="0" w:line="168" w:lineRule="auto"/>
              <w:jc w:val="center"/>
              <w:rPr>
                <w:rFonts w:ascii="Times New Roman" w:eastAsia="Times New Roman" w:hAnsi="Times New Roman" w:cs="Simplified Arabic"/>
                <w:b/>
                <w:bCs/>
                <w:spacing w:val="-4"/>
                <w:sz w:val="24"/>
                <w:szCs w:val="24"/>
              </w:rPr>
            </w:pPr>
            <w:r w:rsidRPr="00FD1786">
              <w:rPr>
                <w:rFonts w:ascii="Times New Roman" w:eastAsia="Times New Roman" w:hAnsi="Times New Roman" w:cs="Simplified Arabic"/>
                <w:b/>
                <w:bCs/>
                <w:spacing w:val="-4"/>
                <w:sz w:val="24"/>
                <w:szCs w:val="24"/>
                <w:rtl/>
              </w:rPr>
              <w:t>التسول الإلكتروني في المنصات الرقمية</w:t>
            </w:r>
          </w:p>
        </w:tc>
        <w:tc>
          <w:tcPr>
            <w:tcW w:w="718" w:type="pct"/>
            <w:gridSpan w:val="2"/>
            <w:shd w:val="clear" w:color="auto" w:fill="D9D9D9"/>
            <w:vAlign w:val="center"/>
          </w:tcPr>
          <w:p w14:paraId="153C35BF" w14:textId="77777777" w:rsidR="007B09A5" w:rsidRPr="00FD1786" w:rsidRDefault="007B09A5" w:rsidP="00985156">
            <w:pPr>
              <w:spacing w:after="0" w:line="168" w:lineRule="auto"/>
              <w:jc w:val="center"/>
              <w:rPr>
                <w:rFonts w:ascii="Times New Roman" w:eastAsia="Times New Roman" w:hAnsi="Times New Roman" w:cs="Simplified Arabic"/>
                <w:b/>
                <w:bCs/>
                <w:spacing w:val="-4"/>
                <w:sz w:val="24"/>
                <w:szCs w:val="24"/>
              </w:rPr>
            </w:pPr>
            <w:r w:rsidRPr="00FD1786">
              <w:rPr>
                <w:rFonts w:ascii="Times New Roman" w:eastAsia="Times New Roman" w:hAnsi="Times New Roman" w:cs="Simplified Arabic"/>
                <w:b/>
                <w:bCs/>
                <w:spacing w:val="-4"/>
                <w:sz w:val="24"/>
                <w:szCs w:val="24"/>
                <w:rtl/>
              </w:rPr>
              <w:t>البعد الأول: الاستجابة</w:t>
            </w:r>
          </w:p>
        </w:tc>
        <w:tc>
          <w:tcPr>
            <w:tcW w:w="973" w:type="pct"/>
            <w:gridSpan w:val="2"/>
            <w:shd w:val="clear" w:color="auto" w:fill="D9D9D9"/>
            <w:tcMar>
              <w:top w:w="0" w:type="dxa"/>
              <w:left w:w="108" w:type="dxa"/>
              <w:bottom w:w="0" w:type="dxa"/>
              <w:right w:w="108" w:type="dxa"/>
            </w:tcMar>
            <w:vAlign w:val="center"/>
          </w:tcPr>
          <w:p w14:paraId="41E68C12" w14:textId="77777777" w:rsidR="007B09A5" w:rsidRPr="00FD1786" w:rsidRDefault="007B09A5" w:rsidP="00985156">
            <w:pPr>
              <w:spacing w:after="0" w:line="168" w:lineRule="auto"/>
              <w:jc w:val="center"/>
              <w:rPr>
                <w:rFonts w:ascii="Times New Roman" w:eastAsia="Times New Roman" w:hAnsi="Times New Roman" w:cs="Simplified Arabic"/>
                <w:b/>
                <w:bCs/>
                <w:spacing w:val="-4"/>
                <w:sz w:val="24"/>
                <w:szCs w:val="24"/>
              </w:rPr>
            </w:pPr>
            <w:r w:rsidRPr="00FD1786">
              <w:rPr>
                <w:rFonts w:ascii="Times New Roman" w:eastAsia="Times New Roman" w:hAnsi="Times New Roman" w:cs="Simplified Arabic"/>
                <w:b/>
                <w:bCs/>
                <w:spacing w:val="-4"/>
                <w:sz w:val="24"/>
                <w:szCs w:val="24"/>
                <w:rtl/>
              </w:rPr>
              <w:t>البعد الثاني: الرفض / التجاهل / التبليغ</w:t>
            </w:r>
          </w:p>
        </w:tc>
        <w:tc>
          <w:tcPr>
            <w:tcW w:w="1024" w:type="pct"/>
            <w:gridSpan w:val="2"/>
            <w:shd w:val="clear" w:color="auto" w:fill="D9D9D9"/>
            <w:tcMar>
              <w:top w:w="0" w:type="dxa"/>
              <w:left w:w="108" w:type="dxa"/>
              <w:bottom w:w="0" w:type="dxa"/>
              <w:right w:w="108" w:type="dxa"/>
            </w:tcMar>
            <w:vAlign w:val="center"/>
          </w:tcPr>
          <w:p w14:paraId="44986468" w14:textId="77777777" w:rsidR="007B09A5" w:rsidRPr="00FD1786" w:rsidRDefault="007B09A5" w:rsidP="00985156">
            <w:pPr>
              <w:spacing w:after="0" w:line="168" w:lineRule="auto"/>
              <w:jc w:val="center"/>
              <w:rPr>
                <w:rFonts w:ascii="Times New Roman" w:eastAsia="Times New Roman" w:hAnsi="Times New Roman" w:cs="Simplified Arabic"/>
                <w:b/>
                <w:bCs/>
                <w:spacing w:val="-4"/>
                <w:sz w:val="24"/>
                <w:szCs w:val="24"/>
              </w:rPr>
            </w:pPr>
            <w:r w:rsidRPr="00FD1786">
              <w:rPr>
                <w:rFonts w:ascii="Times New Roman" w:eastAsia="Times New Roman" w:hAnsi="Times New Roman" w:cs="Simplified Arabic"/>
                <w:b/>
                <w:bCs/>
                <w:spacing w:val="-4"/>
                <w:sz w:val="24"/>
                <w:szCs w:val="24"/>
                <w:rtl/>
              </w:rPr>
              <w:t>البعد الثالث: الثقة في المحتوى الإنساني الرقمي</w:t>
            </w:r>
          </w:p>
        </w:tc>
        <w:tc>
          <w:tcPr>
            <w:tcW w:w="968" w:type="pct"/>
            <w:gridSpan w:val="2"/>
            <w:shd w:val="clear" w:color="auto" w:fill="D9D9D9"/>
            <w:tcMar>
              <w:top w:w="0" w:type="dxa"/>
              <w:left w:w="108" w:type="dxa"/>
              <w:bottom w:w="0" w:type="dxa"/>
              <w:right w:w="108" w:type="dxa"/>
            </w:tcMar>
            <w:vAlign w:val="center"/>
          </w:tcPr>
          <w:p w14:paraId="2550C9C4" w14:textId="77777777" w:rsidR="007B09A5" w:rsidRPr="00FD1786" w:rsidRDefault="007B09A5" w:rsidP="00985156">
            <w:pPr>
              <w:spacing w:after="0" w:line="168" w:lineRule="auto"/>
              <w:jc w:val="center"/>
              <w:rPr>
                <w:rFonts w:ascii="Times New Roman" w:eastAsia="Times New Roman" w:hAnsi="Times New Roman" w:cs="Simplified Arabic"/>
                <w:b/>
                <w:bCs/>
                <w:spacing w:val="-4"/>
                <w:sz w:val="24"/>
                <w:szCs w:val="24"/>
              </w:rPr>
            </w:pPr>
            <w:r w:rsidRPr="00FD1786">
              <w:rPr>
                <w:rFonts w:ascii="Times New Roman" w:eastAsia="Times New Roman" w:hAnsi="Times New Roman" w:cs="Simplified Arabic"/>
                <w:b/>
                <w:bCs/>
                <w:spacing w:val="-4"/>
                <w:sz w:val="24"/>
                <w:szCs w:val="24"/>
                <w:rtl/>
              </w:rPr>
              <w:t>البعد الرابع: الحكم القيمي تجاه الظاهرة</w:t>
            </w:r>
          </w:p>
        </w:tc>
        <w:tc>
          <w:tcPr>
            <w:tcW w:w="718" w:type="pct"/>
            <w:gridSpan w:val="2"/>
            <w:shd w:val="clear" w:color="auto" w:fill="D9D9D9"/>
            <w:vAlign w:val="center"/>
          </w:tcPr>
          <w:p w14:paraId="275931D5" w14:textId="77777777" w:rsidR="007B09A5" w:rsidRPr="00FD1786" w:rsidRDefault="007B09A5" w:rsidP="00985156">
            <w:pPr>
              <w:spacing w:after="0" w:line="168" w:lineRule="auto"/>
              <w:jc w:val="center"/>
              <w:rPr>
                <w:rFonts w:ascii="Times New Roman" w:eastAsia="Times New Roman" w:hAnsi="Times New Roman" w:cs="Simplified Arabic"/>
                <w:b/>
                <w:bCs/>
                <w:spacing w:val="-4"/>
                <w:sz w:val="24"/>
                <w:szCs w:val="24"/>
                <w:rtl/>
              </w:rPr>
            </w:pPr>
            <w:r w:rsidRPr="00FD1786">
              <w:rPr>
                <w:rFonts w:ascii="Times New Roman" w:hAnsi="Times New Roman" w:cs="Simplified Arabic"/>
                <w:b/>
                <w:bCs/>
                <w:spacing w:val="-4"/>
                <w:sz w:val="24"/>
                <w:szCs w:val="24"/>
                <w:rtl/>
              </w:rPr>
              <w:t>المتوسط العام</w:t>
            </w:r>
          </w:p>
        </w:tc>
      </w:tr>
      <w:tr w:rsidR="00985156" w:rsidRPr="00FD1786" w14:paraId="610EF882" w14:textId="77777777" w:rsidTr="00985156">
        <w:trPr>
          <w:cantSplit/>
          <w:trHeight w:val="1134"/>
          <w:jc w:val="center"/>
        </w:trPr>
        <w:tc>
          <w:tcPr>
            <w:tcW w:w="598" w:type="pct"/>
            <w:vMerge/>
            <w:shd w:val="clear" w:color="auto" w:fill="D9D9D9"/>
            <w:vAlign w:val="center"/>
          </w:tcPr>
          <w:p w14:paraId="6813F655" w14:textId="77777777" w:rsidR="007B09A5" w:rsidRPr="00FD1786" w:rsidRDefault="007B09A5" w:rsidP="00985156">
            <w:pPr>
              <w:spacing w:after="0" w:line="168" w:lineRule="auto"/>
              <w:jc w:val="center"/>
              <w:rPr>
                <w:rFonts w:ascii="Times New Roman" w:eastAsia="Times New Roman" w:hAnsi="Times New Roman" w:cs="Simplified Arabic"/>
                <w:spacing w:val="-4"/>
                <w:sz w:val="24"/>
                <w:szCs w:val="24"/>
              </w:rPr>
            </w:pPr>
          </w:p>
        </w:tc>
        <w:tc>
          <w:tcPr>
            <w:tcW w:w="331" w:type="pct"/>
            <w:shd w:val="clear" w:color="auto" w:fill="D9D9D9"/>
            <w:vAlign w:val="center"/>
          </w:tcPr>
          <w:p w14:paraId="60DDF8C3" w14:textId="77777777" w:rsidR="007B09A5" w:rsidRPr="00FD1786" w:rsidRDefault="007B09A5" w:rsidP="00985156">
            <w:pPr>
              <w:spacing w:after="0" w:line="168" w:lineRule="auto"/>
              <w:jc w:val="center"/>
              <w:rPr>
                <w:rFonts w:ascii="Times New Roman" w:eastAsia="Times New Roman" w:hAnsi="Times New Roman" w:cs="Simplified Arabic"/>
                <w:b/>
                <w:bCs/>
                <w:spacing w:val="-4"/>
                <w:sz w:val="24"/>
                <w:szCs w:val="24"/>
                <w:rtl/>
              </w:rPr>
            </w:pPr>
            <w:r w:rsidRPr="00FD1786">
              <w:rPr>
                <w:rFonts w:ascii="Times New Roman" w:eastAsia="Times New Roman" w:hAnsi="Times New Roman" w:cs="Simplified Arabic"/>
                <w:b/>
                <w:bCs/>
                <w:spacing w:val="-4"/>
                <w:sz w:val="24"/>
                <w:szCs w:val="24"/>
                <w:rtl/>
              </w:rPr>
              <w:t>معامل الارتباط</w:t>
            </w:r>
          </w:p>
        </w:tc>
        <w:tc>
          <w:tcPr>
            <w:tcW w:w="388" w:type="pct"/>
            <w:shd w:val="clear" w:color="auto" w:fill="D9D9D9"/>
            <w:vAlign w:val="center"/>
          </w:tcPr>
          <w:p w14:paraId="3E9D4188" w14:textId="77777777" w:rsidR="007B09A5" w:rsidRPr="00FD1786" w:rsidRDefault="007B09A5" w:rsidP="00985156">
            <w:pPr>
              <w:spacing w:after="0" w:line="168" w:lineRule="auto"/>
              <w:jc w:val="center"/>
              <w:rPr>
                <w:rFonts w:ascii="Times New Roman" w:eastAsia="Times New Roman" w:hAnsi="Times New Roman" w:cs="Simplified Arabic"/>
                <w:b/>
                <w:bCs/>
                <w:spacing w:val="-4"/>
                <w:sz w:val="24"/>
                <w:szCs w:val="24"/>
                <w:rtl/>
              </w:rPr>
            </w:pPr>
            <w:r w:rsidRPr="00FD1786">
              <w:rPr>
                <w:rFonts w:ascii="Times New Roman" w:eastAsia="Times New Roman" w:hAnsi="Times New Roman" w:cs="Simplified Arabic"/>
                <w:b/>
                <w:bCs/>
                <w:spacing w:val="-4"/>
                <w:sz w:val="24"/>
                <w:szCs w:val="24"/>
                <w:rtl/>
              </w:rPr>
              <w:t>الدلالة الإحصائية</w:t>
            </w:r>
          </w:p>
        </w:tc>
        <w:tc>
          <w:tcPr>
            <w:tcW w:w="457" w:type="pct"/>
            <w:shd w:val="clear" w:color="auto" w:fill="D9D9D9"/>
            <w:tcMar>
              <w:top w:w="0" w:type="dxa"/>
              <w:left w:w="108" w:type="dxa"/>
              <w:bottom w:w="0" w:type="dxa"/>
              <w:right w:w="108" w:type="dxa"/>
            </w:tcMar>
            <w:vAlign w:val="center"/>
            <w:hideMark/>
          </w:tcPr>
          <w:p w14:paraId="31E7DF71" w14:textId="77777777" w:rsidR="007B09A5" w:rsidRPr="00FD1786" w:rsidRDefault="007B09A5" w:rsidP="00985156">
            <w:pPr>
              <w:spacing w:after="0" w:line="168" w:lineRule="auto"/>
              <w:jc w:val="center"/>
              <w:rPr>
                <w:rFonts w:ascii="Times New Roman" w:eastAsia="Times New Roman" w:hAnsi="Times New Roman" w:cs="Simplified Arabic"/>
                <w:b/>
                <w:bCs/>
                <w:spacing w:val="-4"/>
                <w:sz w:val="24"/>
                <w:szCs w:val="24"/>
              </w:rPr>
            </w:pPr>
            <w:r w:rsidRPr="00FD1786">
              <w:rPr>
                <w:rFonts w:ascii="Times New Roman" w:eastAsia="Times New Roman" w:hAnsi="Times New Roman" w:cs="Simplified Arabic"/>
                <w:b/>
                <w:bCs/>
                <w:spacing w:val="-4"/>
                <w:sz w:val="24"/>
                <w:szCs w:val="24"/>
                <w:rtl/>
              </w:rPr>
              <w:t>معامل الارتباط</w:t>
            </w:r>
          </w:p>
        </w:tc>
        <w:tc>
          <w:tcPr>
            <w:tcW w:w="516" w:type="pct"/>
            <w:shd w:val="clear" w:color="auto" w:fill="D9D9D9"/>
            <w:tcMar>
              <w:top w:w="0" w:type="dxa"/>
              <w:left w:w="108" w:type="dxa"/>
              <w:bottom w:w="0" w:type="dxa"/>
              <w:right w:w="108" w:type="dxa"/>
            </w:tcMar>
            <w:vAlign w:val="center"/>
            <w:hideMark/>
          </w:tcPr>
          <w:p w14:paraId="2773AE25" w14:textId="77777777" w:rsidR="007B09A5" w:rsidRPr="00FD1786" w:rsidRDefault="007B09A5" w:rsidP="00985156">
            <w:pPr>
              <w:spacing w:after="0" w:line="168" w:lineRule="auto"/>
              <w:jc w:val="center"/>
              <w:rPr>
                <w:rFonts w:ascii="Times New Roman" w:eastAsia="Times New Roman" w:hAnsi="Times New Roman" w:cs="Simplified Arabic"/>
                <w:b/>
                <w:bCs/>
                <w:spacing w:val="-4"/>
                <w:sz w:val="24"/>
                <w:szCs w:val="24"/>
              </w:rPr>
            </w:pPr>
            <w:r w:rsidRPr="00FD1786">
              <w:rPr>
                <w:rFonts w:ascii="Times New Roman" w:eastAsia="Times New Roman" w:hAnsi="Times New Roman" w:cs="Simplified Arabic"/>
                <w:b/>
                <w:bCs/>
                <w:spacing w:val="-4"/>
                <w:sz w:val="24"/>
                <w:szCs w:val="24"/>
                <w:rtl/>
              </w:rPr>
              <w:t>الدلالة الإحصائية</w:t>
            </w:r>
          </w:p>
        </w:tc>
        <w:tc>
          <w:tcPr>
            <w:tcW w:w="480" w:type="pct"/>
            <w:shd w:val="clear" w:color="auto" w:fill="D9D9D9"/>
            <w:tcMar>
              <w:top w:w="0" w:type="dxa"/>
              <w:left w:w="108" w:type="dxa"/>
              <w:bottom w:w="0" w:type="dxa"/>
              <w:right w:w="108" w:type="dxa"/>
            </w:tcMar>
            <w:vAlign w:val="center"/>
            <w:hideMark/>
          </w:tcPr>
          <w:p w14:paraId="1BEC8ED8" w14:textId="77777777" w:rsidR="007B09A5" w:rsidRPr="00FD1786" w:rsidRDefault="007B09A5" w:rsidP="00985156">
            <w:pPr>
              <w:spacing w:after="0" w:line="168" w:lineRule="auto"/>
              <w:jc w:val="center"/>
              <w:rPr>
                <w:rFonts w:ascii="Times New Roman" w:eastAsia="Times New Roman" w:hAnsi="Times New Roman" w:cs="Simplified Arabic"/>
                <w:b/>
                <w:bCs/>
                <w:spacing w:val="-4"/>
                <w:sz w:val="24"/>
                <w:szCs w:val="24"/>
              </w:rPr>
            </w:pPr>
            <w:r w:rsidRPr="00FD1786">
              <w:rPr>
                <w:rFonts w:ascii="Times New Roman" w:eastAsia="Times New Roman" w:hAnsi="Times New Roman" w:cs="Simplified Arabic"/>
                <w:b/>
                <w:bCs/>
                <w:spacing w:val="-4"/>
                <w:sz w:val="24"/>
                <w:szCs w:val="24"/>
                <w:rtl/>
              </w:rPr>
              <w:t>معامل الارتباط</w:t>
            </w:r>
          </w:p>
        </w:tc>
        <w:tc>
          <w:tcPr>
            <w:tcW w:w="544" w:type="pct"/>
            <w:shd w:val="clear" w:color="auto" w:fill="D9D9D9"/>
            <w:tcMar>
              <w:top w:w="0" w:type="dxa"/>
              <w:left w:w="108" w:type="dxa"/>
              <w:bottom w:w="0" w:type="dxa"/>
              <w:right w:w="108" w:type="dxa"/>
            </w:tcMar>
            <w:vAlign w:val="center"/>
            <w:hideMark/>
          </w:tcPr>
          <w:p w14:paraId="5D30C04B" w14:textId="77777777" w:rsidR="007B09A5" w:rsidRPr="00FD1786" w:rsidRDefault="007B09A5" w:rsidP="00985156">
            <w:pPr>
              <w:spacing w:after="0" w:line="168" w:lineRule="auto"/>
              <w:jc w:val="center"/>
              <w:rPr>
                <w:rFonts w:ascii="Times New Roman" w:eastAsia="Times New Roman" w:hAnsi="Times New Roman" w:cs="Simplified Arabic"/>
                <w:b/>
                <w:bCs/>
                <w:spacing w:val="-4"/>
                <w:sz w:val="24"/>
                <w:szCs w:val="24"/>
              </w:rPr>
            </w:pPr>
            <w:r w:rsidRPr="00FD1786">
              <w:rPr>
                <w:rFonts w:ascii="Times New Roman" w:eastAsia="Times New Roman" w:hAnsi="Times New Roman" w:cs="Simplified Arabic"/>
                <w:b/>
                <w:bCs/>
                <w:spacing w:val="-4"/>
                <w:sz w:val="24"/>
                <w:szCs w:val="24"/>
                <w:rtl/>
              </w:rPr>
              <w:t>الدلالة الإحصائية</w:t>
            </w:r>
          </w:p>
        </w:tc>
        <w:tc>
          <w:tcPr>
            <w:tcW w:w="455" w:type="pct"/>
            <w:shd w:val="clear" w:color="auto" w:fill="D9D9D9"/>
            <w:tcMar>
              <w:top w:w="0" w:type="dxa"/>
              <w:left w:w="108" w:type="dxa"/>
              <w:bottom w:w="0" w:type="dxa"/>
              <w:right w:w="108" w:type="dxa"/>
            </w:tcMar>
            <w:vAlign w:val="center"/>
            <w:hideMark/>
          </w:tcPr>
          <w:p w14:paraId="324DF68E" w14:textId="77777777" w:rsidR="007B09A5" w:rsidRPr="00FD1786" w:rsidRDefault="007B09A5" w:rsidP="00985156">
            <w:pPr>
              <w:spacing w:after="0" w:line="168" w:lineRule="auto"/>
              <w:jc w:val="center"/>
              <w:rPr>
                <w:rFonts w:ascii="Times New Roman" w:eastAsia="Times New Roman" w:hAnsi="Times New Roman" w:cs="Simplified Arabic"/>
                <w:b/>
                <w:bCs/>
                <w:spacing w:val="-4"/>
                <w:sz w:val="24"/>
                <w:szCs w:val="24"/>
              </w:rPr>
            </w:pPr>
            <w:r w:rsidRPr="00FD1786">
              <w:rPr>
                <w:rFonts w:ascii="Times New Roman" w:eastAsia="Times New Roman" w:hAnsi="Times New Roman" w:cs="Simplified Arabic"/>
                <w:b/>
                <w:bCs/>
                <w:spacing w:val="-4"/>
                <w:sz w:val="24"/>
                <w:szCs w:val="24"/>
                <w:rtl/>
              </w:rPr>
              <w:t>معامل الارتباط</w:t>
            </w:r>
          </w:p>
        </w:tc>
        <w:tc>
          <w:tcPr>
            <w:tcW w:w="514" w:type="pct"/>
            <w:shd w:val="clear" w:color="auto" w:fill="D9D9D9"/>
            <w:tcMar>
              <w:top w:w="0" w:type="dxa"/>
              <w:left w:w="108" w:type="dxa"/>
              <w:bottom w:w="0" w:type="dxa"/>
              <w:right w:w="108" w:type="dxa"/>
            </w:tcMar>
            <w:vAlign w:val="center"/>
            <w:hideMark/>
          </w:tcPr>
          <w:p w14:paraId="73F88258" w14:textId="77777777" w:rsidR="007B09A5" w:rsidRPr="00FD1786" w:rsidRDefault="007B09A5" w:rsidP="00985156">
            <w:pPr>
              <w:spacing w:after="0" w:line="168" w:lineRule="auto"/>
              <w:jc w:val="center"/>
              <w:rPr>
                <w:rFonts w:ascii="Times New Roman" w:eastAsia="Times New Roman" w:hAnsi="Times New Roman" w:cs="Simplified Arabic"/>
                <w:b/>
                <w:bCs/>
                <w:spacing w:val="-4"/>
                <w:sz w:val="24"/>
                <w:szCs w:val="24"/>
              </w:rPr>
            </w:pPr>
            <w:r w:rsidRPr="00FD1786">
              <w:rPr>
                <w:rFonts w:ascii="Times New Roman" w:eastAsia="Times New Roman" w:hAnsi="Times New Roman" w:cs="Simplified Arabic"/>
                <w:b/>
                <w:bCs/>
                <w:spacing w:val="-4"/>
                <w:sz w:val="24"/>
                <w:szCs w:val="24"/>
                <w:rtl/>
              </w:rPr>
              <w:t>الدلالة الإحصائية</w:t>
            </w:r>
          </w:p>
        </w:tc>
        <w:tc>
          <w:tcPr>
            <w:tcW w:w="331" w:type="pct"/>
            <w:shd w:val="clear" w:color="auto" w:fill="D9D9D9"/>
            <w:vAlign w:val="center"/>
          </w:tcPr>
          <w:p w14:paraId="1FAD653A" w14:textId="77777777" w:rsidR="007B09A5" w:rsidRPr="00FD1786" w:rsidRDefault="007B09A5" w:rsidP="00985156">
            <w:pPr>
              <w:spacing w:after="0" w:line="168" w:lineRule="auto"/>
              <w:jc w:val="center"/>
              <w:rPr>
                <w:rFonts w:ascii="Times New Roman" w:eastAsia="Times New Roman" w:hAnsi="Times New Roman" w:cs="Simplified Arabic"/>
                <w:b/>
                <w:bCs/>
                <w:spacing w:val="-4"/>
                <w:sz w:val="24"/>
                <w:szCs w:val="24"/>
                <w:rtl/>
              </w:rPr>
            </w:pPr>
            <w:r w:rsidRPr="00FD1786">
              <w:rPr>
                <w:rFonts w:ascii="Times New Roman" w:eastAsia="Times New Roman" w:hAnsi="Times New Roman" w:cs="Simplified Arabic"/>
                <w:b/>
                <w:bCs/>
                <w:spacing w:val="-4"/>
                <w:sz w:val="24"/>
                <w:szCs w:val="24"/>
                <w:rtl/>
              </w:rPr>
              <w:t>معامل الارتباط</w:t>
            </w:r>
          </w:p>
        </w:tc>
        <w:tc>
          <w:tcPr>
            <w:tcW w:w="388" w:type="pct"/>
            <w:shd w:val="clear" w:color="auto" w:fill="D9D9D9"/>
            <w:vAlign w:val="center"/>
          </w:tcPr>
          <w:p w14:paraId="5A113444" w14:textId="77777777" w:rsidR="007B09A5" w:rsidRPr="00FD1786" w:rsidRDefault="007B09A5" w:rsidP="00985156">
            <w:pPr>
              <w:spacing w:after="0" w:line="168" w:lineRule="auto"/>
              <w:jc w:val="center"/>
              <w:rPr>
                <w:rFonts w:ascii="Times New Roman" w:eastAsia="Times New Roman" w:hAnsi="Times New Roman" w:cs="Simplified Arabic"/>
                <w:b/>
                <w:bCs/>
                <w:spacing w:val="-4"/>
                <w:sz w:val="24"/>
                <w:szCs w:val="24"/>
                <w:rtl/>
              </w:rPr>
            </w:pPr>
            <w:r w:rsidRPr="00FD1786">
              <w:rPr>
                <w:rFonts w:ascii="Times New Roman" w:eastAsia="Times New Roman" w:hAnsi="Times New Roman" w:cs="Simplified Arabic"/>
                <w:b/>
                <w:bCs/>
                <w:spacing w:val="-4"/>
                <w:sz w:val="24"/>
                <w:szCs w:val="24"/>
                <w:rtl/>
              </w:rPr>
              <w:t>الدلالة الإحصائية</w:t>
            </w:r>
          </w:p>
        </w:tc>
      </w:tr>
      <w:tr w:rsidR="00985156" w:rsidRPr="00FD1786" w14:paraId="4A310DE9" w14:textId="77777777" w:rsidTr="00985156">
        <w:trPr>
          <w:jc w:val="center"/>
        </w:trPr>
        <w:tc>
          <w:tcPr>
            <w:tcW w:w="598" w:type="pct"/>
            <w:shd w:val="clear" w:color="auto" w:fill="D9D9D9" w:themeFill="background1" w:themeFillShade="D9"/>
            <w:tcMar>
              <w:top w:w="0" w:type="dxa"/>
              <w:left w:w="108" w:type="dxa"/>
              <w:bottom w:w="0" w:type="dxa"/>
              <w:right w:w="108" w:type="dxa"/>
            </w:tcMar>
            <w:vAlign w:val="center"/>
          </w:tcPr>
          <w:p w14:paraId="16606AF8" w14:textId="77777777" w:rsidR="007B09A5" w:rsidRPr="00FD1786" w:rsidRDefault="007B09A5" w:rsidP="00985156">
            <w:pPr>
              <w:spacing w:after="0" w:line="168" w:lineRule="auto"/>
              <w:jc w:val="center"/>
              <w:rPr>
                <w:rFonts w:ascii="Times New Roman" w:eastAsia="Times New Roman" w:hAnsi="Times New Roman" w:cs="Simplified Arabic"/>
                <w:b/>
                <w:bCs/>
                <w:spacing w:val="-4"/>
                <w:sz w:val="24"/>
                <w:szCs w:val="24"/>
              </w:rPr>
            </w:pPr>
            <w:r w:rsidRPr="00FD1786">
              <w:rPr>
                <w:rFonts w:ascii="Times New Roman" w:eastAsia="Times New Roman" w:hAnsi="Times New Roman" w:cs="Simplified Arabic"/>
                <w:b/>
                <w:bCs/>
                <w:spacing w:val="-4"/>
                <w:sz w:val="24"/>
                <w:szCs w:val="24"/>
                <w:rtl/>
              </w:rPr>
              <w:t>البعد الأول: الإلحاح</w:t>
            </w:r>
          </w:p>
        </w:tc>
        <w:tc>
          <w:tcPr>
            <w:tcW w:w="331" w:type="pct"/>
            <w:vAlign w:val="center"/>
          </w:tcPr>
          <w:p w14:paraId="0BF47A79" w14:textId="77777777" w:rsidR="007B09A5" w:rsidRPr="00FD1786" w:rsidRDefault="007B09A5" w:rsidP="00985156">
            <w:pPr>
              <w:spacing w:after="0" w:line="168" w:lineRule="auto"/>
              <w:jc w:val="center"/>
              <w:rPr>
                <w:rFonts w:ascii="Times New Roman" w:hAnsi="Times New Roman" w:cs="Simplified Arabic"/>
                <w:color w:val="000000"/>
                <w:spacing w:val="-4"/>
                <w:sz w:val="24"/>
                <w:szCs w:val="24"/>
              </w:rPr>
            </w:pPr>
            <w:r w:rsidRPr="00FD1786">
              <w:rPr>
                <w:rFonts w:ascii="Times New Roman" w:hAnsi="Times New Roman" w:cs="Simplified Arabic"/>
                <w:color w:val="000000"/>
                <w:spacing w:val="-4"/>
                <w:sz w:val="24"/>
                <w:szCs w:val="24"/>
              </w:rPr>
              <w:t>.394**</w:t>
            </w:r>
          </w:p>
        </w:tc>
        <w:tc>
          <w:tcPr>
            <w:tcW w:w="388" w:type="pct"/>
            <w:vAlign w:val="center"/>
          </w:tcPr>
          <w:p w14:paraId="3D0B2749" w14:textId="77777777" w:rsidR="007B09A5" w:rsidRPr="00FD1786" w:rsidRDefault="007B09A5" w:rsidP="00985156">
            <w:pPr>
              <w:spacing w:after="0" w:line="168" w:lineRule="auto"/>
              <w:jc w:val="center"/>
              <w:rPr>
                <w:rFonts w:ascii="Times New Roman" w:hAnsi="Times New Roman" w:cs="Simplified Arabic"/>
                <w:color w:val="000000"/>
                <w:spacing w:val="-4"/>
                <w:sz w:val="24"/>
                <w:szCs w:val="24"/>
              </w:rPr>
            </w:pPr>
            <w:r w:rsidRPr="00FD1786">
              <w:rPr>
                <w:rFonts w:ascii="Times New Roman" w:hAnsi="Times New Roman" w:cs="Simplified Arabic"/>
                <w:spacing w:val="-4"/>
                <w:sz w:val="24"/>
                <w:szCs w:val="24"/>
              </w:rPr>
              <w:t>.001</w:t>
            </w:r>
          </w:p>
        </w:tc>
        <w:tc>
          <w:tcPr>
            <w:tcW w:w="457" w:type="pct"/>
            <w:shd w:val="clear" w:color="auto" w:fill="FFFFFF"/>
            <w:tcMar>
              <w:top w:w="0" w:type="dxa"/>
              <w:left w:w="108" w:type="dxa"/>
              <w:bottom w:w="0" w:type="dxa"/>
              <w:right w:w="108" w:type="dxa"/>
            </w:tcMar>
            <w:vAlign w:val="center"/>
            <w:hideMark/>
          </w:tcPr>
          <w:p w14:paraId="6FEEDF41" w14:textId="77777777" w:rsidR="007B09A5" w:rsidRPr="00FD1786" w:rsidRDefault="007B09A5" w:rsidP="00985156">
            <w:pPr>
              <w:spacing w:after="0" w:line="168" w:lineRule="auto"/>
              <w:jc w:val="center"/>
              <w:rPr>
                <w:rFonts w:ascii="Times New Roman" w:hAnsi="Times New Roman" w:cs="Simplified Arabic"/>
                <w:spacing w:val="-4"/>
                <w:sz w:val="24"/>
                <w:szCs w:val="24"/>
              </w:rPr>
            </w:pPr>
            <w:r w:rsidRPr="00FD1786">
              <w:rPr>
                <w:rFonts w:ascii="Times New Roman" w:hAnsi="Times New Roman" w:cs="Simplified Arabic"/>
                <w:color w:val="000000"/>
                <w:spacing w:val="-4"/>
                <w:sz w:val="24"/>
                <w:szCs w:val="24"/>
              </w:rPr>
              <w:t>.724**</w:t>
            </w:r>
          </w:p>
        </w:tc>
        <w:tc>
          <w:tcPr>
            <w:tcW w:w="516" w:type="pct"/>
            <w:shd w:val="clear" w:color="auto" w:fill="FFFFFF"/>
            <w:tcMar>
              <w:top w:w="0" w:type="dxa"/>
              <w:left w:w="108" w:type="dxa"/>
              <w:bottom w:w="0" w:type="dxa"/>
              <w:right w:w="108" w:type="dxa"/>
            </w:tcMar>
            <w:vAlign w:val="center"/>
            <w:hideMark/>
          </w:tcPr>
          <w:p w14:paraId="39F7A23F" w14:textId="77777777" w:rsidR="007B09A5" w:rsidRPr="00FD1786" w:rsidRDefault="007B09A5" w:rsidP="00985156">
            <w:pPr>
              <w:spacing w:after="0" w:line="168" w:lineRule="auto"/>
              <w:jc w:val="center"/>
              <w:rPr>
                <w:rFonts w:ascii="Times New Roman" w:hAnsi="Times New Roman" w:cs="Simplified Arabic"/>
                <w:spacing w:val="-4"/>
                <w:sz w:val="24"/>
                <w:szCs w:val="24"/>
              </w:rPr>
            </w:pPr>
            <w:r w:rsidRPr="00FD1786">
              <w:rPr>
                <w:rFonts w:ascii="Times New Roman" w:hAnsi="Times New Roman" w:cs="Simplified Arabic"/>
                <w:spacing w:val="-4"/>
                <w:sz w:val="24"/>
                <w:szCs w:val="24"/>
              </w:rPr>
              <w:t>.001</w:t>
            </w:r>
          </w:p>
        </w:tc>
        <w:tc>
          <w:tcPr>
            <w:tcW w:w="480" w:type="pct"/>
            <w:shd w:val="clear" w:color="auto" w:fill="FFFFFF"/>
            <w:tcMar>
              <w:top w:w="0" w:type="dxa"/>
              <w:left w:w="108" w:type="dxa"/>
              <w:bottom w:w="0" w:type="dxa"/>
              <w:right w:w="108" w:type="dxa"/>
            </w:tcMar>
            <w:vAlign w:val="center"/>
            <w:hideMark/>
          </w:tcPr>
          <w:p w14:paraId="6C18186F" w14:textId="77777777" w:rsidR="007B09A5" w:rsidRPr="00FD1786" w:rsidRDefault="007B09A5" w:rsidP="00985156">
            <w:pPr>
              <w:spacing w:after="0" w:line="168" w:lineRule="auto"/>
              <w:jc w:val="center"/>
              <w:rPr>
                <w:rFonts w:ascii="Times New Roman" w:hAnsi="Times New Roman" w:cs="Simplified Arabic"/>
                <w:color w:val="000000"/>
                <w:spacing w:val="-4"/>
                <w:sz w:val="24"/>
                <w:szCs w:val="24"/>
              </w:rPr>
            </w:pPr>
            <w:r w:rsidRPr="00FD1786">
              <w:rPr>
                <w:rFonts w:ascii="Times New Roman" w:hAnsi="Times New Roman" w:cs="Simplified Arabic"/>
                <w:color w:val="000000"/>
                <w:spacing w:val="-4"/>
                <w:sz w:val="24"/>
                <w:szCs w:val="24"/>
              </w:rPr>
              <w:t>.680**</w:t>
            </w:r>
          </w:p>
        </w:tc>
        <w:tc>
          <w:tcPr>
            <w:tcW w:w="544" w:type="pct"/>
            <w:shd w:val="clear" w:color="auto" w:fill="FFFFFF"/>
            <w:tcMar>
              <w:top w:w="0" w:type="dxa"/>
              <w:left w:w="108" w:type="dxa"/>
              <w:bottom w:w="0" w:type="dxa"/>
              <w:right w:w="108" w:type="dxa"/>
            </w:tcMar>
            <w:vAlign w:val="center"/>
            <w:hideMark/>
          </w:tcPr>
          <w:p w14:paraId="736E5A73" w14:textId="77777777" w:rsidR="007B09A5" w:rsidRPr="00FD1786" w:rsidRDefault="007B09A5" w:rsidP="00985156">
            <w:pPr>
              <w:spacing w:after="0" w:line="168" w:lineRule="auto"/>
              <w:jc w:val="center"/>
              <w:rPr>
                <w:rFonts w:ascii="Times New Roman" w:hAnsi="Times New Roman" w:cs="Simplified Arabic"/>
                <w:spacing w:val="-4"/>
                <w:sz w:val="24"/>
                <w:szCs w:val="24"/>
              </w:rPr>
            </w:pPr>
            <w:r w:rsidRPr="00FD1786">
              <w:rPr>
                <w:rFonts w:ascii="Times New Roman" w:hAnsi="Times New Roman" w:cs="Simplified Arabic"/>
                <w:spacing w:val="-4"/>
                <w:sz w:val="24"/>
                <w:szCs w:val="24"/>
              </w:rPr>
              <w:t>.001</w:t>
            </w:r>
          </w:p>
        </w:tc>
        <w:tc>
          <w:tcPr>
            <w:tcW w:w="455" w:type="pct"/>
            <w:shd w:val="clear" w:color="auto" w:fill="FFFFFF"/>
            <w:tcMar>
              <w:top w:w="0" w:type="dxa"/>
              <w:left w:w="108" w:type="dxa"/>
              <w:bottom w:w="0" w:type="dxa"/>
              <w:right w:w="108" w:type="dxa"/>
            </w:tcMar>
            <w:vAlign w:val="center"/>
            <w:hideMark/>
          </w:tcPr>
          <w:p w14:paraId="6B90DEFE" w14:textId="77777777" w:rsidR="007B09A5" w:rsidRPr="00FD1786" w:rsidRDefault="007B09A5" w:rsidP="00985156">
            <w:pPr>
              <w:spacing w:after="0" w:line="168" w:lineRule="auto"/>
              <w:jc w:val="center"/>
              <w:rPr>
                <w:rFonts w:ascii="Times New Roman" w:hAnsi="Times New Roman" w:cs="Simplified Arabic"/>
                <w:color w:val="000000"/>
                <w:spacing w:val="-4"/>
                <w:sz w:val="24"/>
                <w:szCs w:val="24"/>
              </w:rPr>
            </w:pPr>
            <w:r w:rsidRPr="00FD1786">
              <w:rPr>
                <w:rFonts w:ascii="Times New Roman" w:hAnsi="Times New Roman" w:cs="Simplified Arabic"/>
                <w:color w:val="000000"/>
                <w:spacing w:val="-4"/>
                <w:sz w:val="24"/>
                <w:szCs w:val="24"/>
              </w:rPr>
              <w:t>.746**</w:t>
            </w:r>
          </w:p>
        </w:tc>
        <w:tc>
          <w:tcPr>
            <w:tcW w:w="514" w:type="pct"/>
            <w:shd w:val="clear" w:color="auto" w:fill="FFFFFF"/>
            <w:tcMar>
              <w:top w:w="0" w:type="dxa"/>
              <w:left w:w="108" w:type="dxa"/>
              <w:bottom w:w="0" w:type="dxa"/>
              <w:right w:w="108" w:type="dxa"/>
            </w:tcMar>
            <w:vAlign w:val="center"/>
            <w:hideMark/>
          </w:tcPr>
          <w:p w14:paraId="2FC7A1CC" w14:textId="77777777" w:rsidR="007B09A5" w:rsidRPr="00FD1786" w:rsidRDefault="007B09A5" w:rsidP="00985156">
            <w:pPr>
              <w:spacing w:after="0" w:line="168" w:lineRule="auto"/>
              <w:jc w:val="center"/>
              <w:rPr>
                <w:rFonts w:ascii="Times New Roman" w:hAnsi="Times New Roman" w:cs="Simplified Arabic"/>
                <w:spacing w:val="-4"/>
                <w:sz w:val="24"/>
                <w:szCs w:val="24"/>
              </w:rPr>
            </w:pPr>
            <w:r w:rsidRPr="00FD1786">
              <w:rPr>
                <w:rFonts w:ascii="Times New Roman" w:hAnsi="Times New Roman" w:cs="Simplified Arabic"/>
                <w:spacing w:val="-4"/>
                <w:sz w:val="24"/>
                <w:szCs w:val="24"/>
              </w:rPr>
              <w:t>.001</w:t>
            </w:r>
          </w:p>
        </w:tc>
        <w:tc>
          <w:tcPr>
            <w:tcW w:w="331" w:type="pct"/>
            <w:shd w:val="clear" w:color="auto" w:fill="FFFFFF"/>
            <w:vAlign w:val="center"/>
          </w:tcPr>
          <w:p w14:paraId="1896DBC4" w14:textId="77777777" w:rsidR="007B09A5" w:rsidRPr="00FD1786" w:rsidRDefault="007B09A5" w:rsidP="00985156">
            <w:pPr>
              <w:spacing w:after="0" w:line="168" w:lineRule="auto"/>
              <w:jc w:val="center"/>
              <w:rPr>
                <w:rFonts w:ascii="Times New Roman" w:hAnsi="Times New Roman" w:cs="Simplified Arabic"/>
                <w:spacing w:val="-4"/>
                <w:sz w:val="24"/>
                <w:szCs w:val="24"/>
              </w:rPr>
            </w:pPr>
            <w:r w:rsidRPr="00FD1786">
              <w:rPr>
                <w:rFonts w:ascii="Times New Roman" w:hAnsi="Times New Roman" w:cs="Simplified Arabic"/>
                <w:color w:val="000000"/>
                <w:spacing w:val="-4"/>
                <w:sz w:val="24"/>
                <w:szCs w:val="24"/>
              </w:rPr>
              <w:t>.733**</w:t>
            </w:r>
          </w:p>
        </w:tc>
        <w:tc>
          <w:tcPr>
            <w:tcW w:w="388" w:type="pct"/>
            <w:shd w:val="clear" w:color="auto" w:fill="FFFFFF"/>
            <w:vAlign w:val="center"/>
          </w:tcPr>
          <w:p w14:paraId="6E799AB5" w14:textId="77777777" w:rsidR="007B09A5" w:rsidRPr="00FD1786" w:rsidRDefault="007B09A5" w:rsidP="00985156">
            <w:pPr>
              <w:spacing w:after="0" w:line="168" w:lineRule="auto"/>
              <w:jc w:val="center"/>
              <w:rPr>
                <w:rFonts w:ascii="Times New Roman" w:hAnsi="Times New Roman" w:cs="Simplified Arabic"/>
                <w:spacing w:val="-4"/>
                <w:sz w:val="24"/>
                <w:szCs w:val="24"/>
              </w:rPr>
            </w:pPr>
            <w:r w:rsidRPr="00FD1786">
              <w:rPr>
                <w:rFonts w:ascii="Times New Roman" w:hAnsi="Times New Roman" w:cs="Simplified Arabic"/>
                <w:spacing w:val="-4"/>
                <w:sz w:val="24"/>
                <w:szCs w:val="24"/>
              </w:rPr>
              <w:t>.001</w:t>
            </w:r>
          </w:p>
        </w:tc>
      </w:tr>
      <w:tr w:rsidR="00985156" w:rsidRPr="00FD1786" w14:paraId="6CB95D81" w14:textId="77777777" w:rsidTr="00985156">
        <w:trPr>
          <w:jc w:val="center"/>
        </w:trPr>
        <w:tc>
          <w:tcPr>
            <w:tcW w:w="598" w:type="pct"/>
            <w:shd w:val="clear" w:color="auto" w:fill="D9D9D9" w:themeFill="background1" w:themeFillShade="D9"/>
            <w:tcMar>
              <w:top w:w="0" w:type="dxa"/>
              <w:left w:w="108" w:type="dxa"/>
              <w:bottom w:w="0" w:type="dxa"/>
              <w:right w:w="108" w:type="dxa"/>
            </w:tcMar>
            <w:vAlign w:val="center"/>
          </w:tcPr>
          <w:p w14:paraId="56EF7CBC" w14:textId="77777777" w:rsidR="007B09A5" w:rsidRPr="00FD1786" w:rsidRDefault="007B09A5" w:rsidP="00985156">
            <w:pPr>
              <w:spacing w:after="0" w:line="168" w:lineRule="auto"/>
              <w:jc w:val="center"/>
              <w:rPr>
                <w:rFonts w:ascii="Times New Roman" w:eastAsia="Times New Roman" w:hAnsi="Times New Roman" w:cs="Simplified Arabic"/>
                <w:b/>
                <w:bCs/>
                <w:spacing w:val="-4"/>
                <w:sz w:val="24"/>
                <w:szCs w:val="24"/>
              </w:rPr>
            </w:pPr>
            <w:r w:rsidRPr="00FD1786">
              <w:rPr>
                <w:rFonts w:ascii="Times New Roman" w:eastAsia="Times New Roman" w:hAnsi="Times New Roman" w:cs="Simplified Arabic"/>
                <w:b/>
                <w:bCs/>
                <w:spacing w:val="-4"/>
                <w:sz w:val="24"/>
                <w:szCs w:val="24"/>
                <w:rtl/>
              </w:rPr>
              <w:t>البعد الثاني: السرد العاطفي</w:t>
            </w:r>
          </w:p>
        </w:tc>
        <w:tc>
          <w:tcPr>
            <w:tcW w:w="331" w:type="pct"/>
            <w:vAlign w:val="center"/>
          </w:tcPr>
          <w:p w14:paraId="3C911103" w14:textId="77777777" w:rsidR="007B09A5" w:rsidRPr="00FD1786" w:rsidRDefault="007B09A5" w:rsidP="00985156">
            <w:pPr>
              <w:spacing w:after="0" w:line="168" w:lineRule="auto"/>
              <w:jc w:val="center"/>
              <w:rPr>
                <w:rFonts w:ascii="Times New Roman" w:hAnsi="Times New Roman" w:cs="Simplified Arabic"/>
                <w:color w:val="000000"/>
                <w:spacing w:val="-4"/>
                <w:sz w:val="24"/>
                <w:szCs w:val="24"/>
              </w:rPr>
            </w:pPr>
            <w:r w:rsidRPr="00FD1786">
              <w:rPr>
                <w:rFonts w:ascii="Times New Roman" w:hAnsi="Times New Roman" w:cs="Simplified Arabic"/>
                <w:color w:val="000000"/>
                <w:spacing w:val="-4"/>
                <w:sz w:val="24"/>
                <w:szCs w:val="24"/>
              </w:rPr>
              <w:t>.478**</w:t>
            </w:r>
          </w:p>
        </w:tc>
        <w:tc>
          <w:tcPr>
            <w:tcW w:w="388" w:type="pct"/>
            <w:vAlign w:val="center"/>
          </w:tcPr>
          <w:p w14:paraId="24467C54" w14:textId="77777777" w:rsidR="007B09A5" w:rsidRPr="00FD1786" w:rsidRDefault="007B09A5" w:rsidP="00985156">
            <w:pPr>
              <w:spacing w:after="0" w:line="168" w:lineRule="auto"/>
              <w:jc w:val="center"/>
              <w:rPr>
                <w:rFonts w:ascii="Times New Roman" w:hAnsi="Times New Roman" w:cs="Simplified Arabic"/>
                <w:color w:val="000000"/>
                <w:spacing w:val="-4"/>
                <w:sz w:val="24"/>
                <w:szCs w:val="24"/>
              </w:rPr>
            </w:pPr>
            <w:r w:rsidRPr="00FD1786">
              <w:rPr>
                <w:rFonts w:ascii="Times New Roman" w:hAnsi="Times New Roman" w:cs="Simplified Arabic"/>
                <w:spacing w:val="-4"/>
                <w:sz w:val="24"/>
                <w:szCs w:val="24"/>
              </w:rPr>
              <w:t>.001</w:t>
            </w:r>
          </w:p>
        </w:tc>
        <w:tc>
          <w:tcPr>
            <w:tcW w:w="457" w:type="pct"/>
            <w:shd w:val="clear" w:color="auto" w:fill="FFFFFF"/>
            <w:tcMar>
              <w:top w:w="0" w:type="dxa"/>
              <w:left w:w="108" w:type="dxa"/>
              <w:bottom w:w="0" w:type="dxa"/>
              <w:right w:w="108" w:type="dxa"/>
            </w:tcMar>
            <w:vAlign w:val="center"/>
            <w:hideMark/>
          </w:tcPr>
          <w:p w14:paraId="3F1C6CFF" w14:textId="77777777" w:rsidR="007B09A5" w:rsidRPr="00FD1786" w:rsidRDefault="007B09A5" w:rsidP="00985156">
            <w:pPr>
              <w:spacing w:after="0" w:line="168" w:lineRule="auto"/>
              <w:jc w:val="center"/>
              <w:rPr>
                <w:rFonts w:ascii="Times New Roman" w:hAnsi="Times New Roman" w:cs="Simplified Arabic"/>
                <w:color w:val="000000"/>
                <w:spacing w:val="-4"/>
                <w:sz w:val="24"/>
                <w:szCs w:val="24"/>
              </w:rPr>
            </w:pPr>
            <w:r w:rsidRPr="00FD1786">
              <w:rPr>
                <w:rFonts w:ascii="Times New Roman" w:hAnsi="Times New Roman" w:cs="Simplified Arabic"/>
                <w:color w:val="000000"/>
                <w:spacing w:val="-4"/>
                <w:sz w:val="24"/>
                <w:szCs w:val="24"/>
              </w:rPr>
              <w:t>.726**</w:t>
            </w:r>
          </w:p>
        </w:tc>
        <w:tc>
          <w:tcPr>
            <w:tcW w:w="516" w:type="pct"/>
            <w:shd w:val="clear" w:color="auto" w:fill="FFFFFF"/>
            <w:tcMar>
              <w:top w:w="0" w:type="dxa"/>
              <w:left w:w="108" w:type="dxa"/>
              <w:bottom w:w="0" w:type="dxa"/>
              <w:right w:w="108" w:type="dxa"/>
            </w:tcMar>
            <w:vAlign w:val="center"/>
            <w:hideMark/>
          </w:tcPr>
          <w:p w14:paraId="408E3B3E" w14:textId="77777777" w:rsidR="007B09A5" w:rsidRPr="00FD1786" w:rsidRDefault="007B09A5" w:rsidP="00985156">
            <w:pPr>
              <w:spacing w:after="0" w:line="168" w:lineRule="auto"/>
              <w:jc w:val="center"/>
              <w:rPr>
                <w:rFonts w:ascii="Times New Roman" w:hAnsi="Times New Roman" w:cs="Simplified Arabic"/>
                <w:spacing w:val="-4"/>
                <w:sz w:val="24"/>
                <w:szCs w:val="24"/>
              </w:rPr>
            </w:pPr>
            <w:r w:rsidRPr="00FD1786">
              <w:rPr>
                <w:rFonts w:ascii="Times New Roman" w:hAnsi="Times New Roman" w:cs="Simplified Arabic"/>
                <w:spacing w:val="-4"/>
                <w:sz w:val="24"/>
                <w:szCs w:val="24"/>
              </w:rPr>
              <w:t>.001</w:t>
            </w:r>
          </w:p>
        </w:tc>
        <w:tc>
          <w:tcPr>
            <w:tcW w:w="480" w:type="pct"/>
            <w:shd w:val="clear" w:color="auto" w:fill="FFFFFF"/>
            <w:tcMar>
              <w:top w:w="0" w:type="dxa"/>
              <w:left w:w="108" w:type="dxa"/>
              <w:bottom w:w="0" w:type="dxa"/>
              <w:right w:w="108" w:type="dxa"/>
            </w:tcMar>
            <w:vAlign w:val="center"/>
            <w:hideMark/>
          </w:tcPr>
          <w:p w14:paraId="2B8393BD" w14:textId="77777777" w:rsidR="007B09A5" w:rsidRPr="00FD1786" w:rsidRDefault="007B09A5" w:rsidP="00985156">
            <w:pPr>
              <w:spacing w:after="0" w:line="168" w:lineRule="auto"/>
              <w:jc w:val="center"/>
              <w:rPr>
                <w:rFonts w:ascii="Times New Roman" w:hAnsi="Times New Roman" w:cs="Simplified Arabic"/>
                <w:color w:val="000000"/>
                <w:spacing w:val="-4"/>
                <w:sz w:val="24"/>
                <w:szCs w:val="24"/>
              </w:rPr>
            </w:pPr>
            <w:r w:rsidRPr="00FD1786">
              <w:rPr>
                <w:rFonts w:ascii="Times New Roman" w:hAnsi="Times New Roman" w:cs="Simplified Arabic"/>
                <w:color w:val="000000"/>
                <w:spacing w:val="-4"/>
                <w:sz w:val="24"/>
                <w:szCs w:val="24"/>
              </w:rPr>
              <w:t>.712**</w:t>
            </w:r>
          </w:p>
        </w:tc>
        <w:tc>
          <w:tcPr>
            <w:tcW w:w="544" w:type="pct"/>
            <w:shd w:val="clear" w:color="auto" w:fill="FFFFFF"/>
            <w:tcMar>
              <w:top w:w="0" w:type="dxa"/>
              <w:left w:w="108" w:type="dxa"/>
              <w:bottom w:w="0" w:type="dxa"/>
              <w:right w:w="108" w:type="dxa"/>
            </w:tcMar>
            <w:vAlign w:val="center"/>
            <w:hideMark/>
          </w:tcPr>
          <w:p w14:paraId="71C787CF" w14:textId="77777777" w:rsidR="007B09A5" w:rsidRPr="00FD1786" w:rsidRDefault="007B09A5" w:rsidP="00985156">
            <w:pPr>
              <w:spacing w:after="0" w:line="168" w:lineRule="auto"/>
              <w:jc w:val="center"/>
              <w:rPr>
                <w:rFonts w:ascii="Times New Roman" w:hAnsi="Times New Roman" w:cs="Simplified Arabic"/>
                <w:spacing w:val="-4"/>
                <w:sz w:val="24"/>
                <w:szCs w:val="24"/>
              </w:rPr>
            </w:pPr>
            <w:r w:rsidRPr="00FD1786">
              <w:rPr>
                <w:rFonts w:ascii="Times New Roman" w:hAnsi="Times New Roman" w:cs="Simplified Arabic"/>
                <w:spacing w:val="-4"/>
                <w:sz w:val="24"/>
                <w:szCs w:val="24"/>
              </w:rPr>
              <w:t>.001</w:t>
            </w:r>
          </w:p>
        </w:tc>
        <w:tc>
          <w:tcPr>
            <w:tcW w:w="455" w:type="pct"/>
            <w:shd w:val="clear" w:color="auto" w:fill="FFFFFF"/>
            <w:tcMar>
              <w:top w:w="0" w:type="dxa"/>
              <w:left w:w="108" w:type="dxa"/>
              <w:bottom w:w="0" w:type="dxa"/>
              <w:right w:w="108" w:type="dxa"/>
            </w:tcMar>
            <w:vAlign w:val="center"/>
            <w:hideMark/>
          </w:tcPr>
          <w:p w14:paraId="0EB1FB5A" w14:textId="77777777" w:rsidR="007B09A5" w:rsidRPr="00FD1786" w:rsidRDefault="007B09A5" w:rsidP="00985156">
            <w:pPr>
              <w:spacing w:after="0" w:line="168" w:lineRule="auto"/>
              <w:jc w:val="center"/>
              <w:rPr>
                <w:rFonts w:ascii="Times New Roman" w:hAnsi="Times New Roman" w:cs="Simplified Arabic"/>
                <w:color w:val="000000"/>
                <w:spacing w:val="-4"/>
                <w:sz w:val="24"/>
                <w:szCs w:val="24"/>
              </w:rPr>
            </w:pPr>
            <w:r w:rsidRPr="00FD1786">
              <w:rPr>
                <w:rFonts w:ascii="Times New Roman" w:hAnsi="Times New Roman" w:cs="Simplified Arabic"/>
                <w:color w:val="000000"/>
                <w:spacing w:val="-4"/>
                <w:sz w:val="24"/>
                <w:szCs w:val="24"/>
              </w:rPr>
              <w:t>.722**</w:t>
            </w:r>
          </w:p>
        </w:tc>
        <w:tc>
          <w:tcPr>
            <w:tcW w:w="514" w:type="pct"/>
            <w:shd w:val="clear" w:color="auto" w:fill="FFFFFF"/>
            <w:tcMar>
              <w:top w:w="0" w:type="dxa"/>
              <w:left w:w="108" w:type="dxa"/>
              <w:bottom w:w="0" w:type="dxa"/>
              <w:right w:w="108" w:type="dxa"/>
            </w:tcMar>
            <w:vAlign w:val="center"/>
            <w:hideMark/>
          </w:tcPr>
          <w:p w14:paraId="5D045594" w14:textId="77777777" w:rsidR="007B09A5" w:rsidRPr="00FD1786" w:rsidRDefault="007B09A5" w:rsidP="00985156">
            <w:pPr>
              <w:spacing w:after="0" w:line="168" w:lineRule="auto"/>
              <w:jc w:val="center"/>
              <w:rPr>
                <w:rFonts w:ascii="Times New Roman" w:hAnsi="Times New Roman" w:cs="Simplified Arabic"/>
                <w:spacing w:val="-4"/>
                <w:sz w:val="24"/>
                <w:szCs w:val="24"/>
              </w:rPr>
            </w:pPr>
            <w:r w:rsidRPr="00FD1786">
              <w:rPr>
                <w:rFonts w:ascii="Times New Roman" w:hAnsi="Times New Roman" w:cs="Simplified Arabic"/>
                <w:spacing w:val="-4"/>
                <w:sz w:val="24"/>
                <w:szCs w:val="24"/>
              </w:rPr>
              <w:t>.001</w:t>
            </w:r>
          </w:p>
        </w:tc>
        <w:tc>
          <w:tcPr>
            <w:tcW w:w="331" w:type="pct"/>
            <w:shd w:val="clear" w:color="auto" w:fill="FFFFFF"/>
            <w:vAlign w:val="center"/>
          </w:tcPr>
          <w:p w14:paraId="0A53FD37" w14:textId="77777777" w:rsidR="007B09A5" w:rsidRPr="00FD1786" w:rsidRDefault="007B09A5" w:rsidP="00985156">
            <w:pPr>
              <w:spacing w:after="0" w:line="168" w:lineRule="auto"/>
              <w:jc w:val="center"/>
              <w:rPr>
                <w:rFonts w:ascii="Times New Roman" w:hAnsi="Times New Roman" w:cs="Simplified Arabic"/>
                <w:spacing w:val="-4"/>
                <w:sz w:val="24"/>
                <w:szCs w:val="24"/>
              </w:rPr>
            </w:pPr>
            <w:r w:rsidRPr="00FD1786">
              <w:rPr>
                <w:rFonts w:ascii="Times New Roman" w:hAnsi="Times New Roman" w:cs="Simplified Arabic"/>
                <w:color w:val="000000"/>
                <w:spacing w:val="-4"/>
                <w:sz w:val="24"/>
                <w:szCs w:val="24"/>
              </w:rPr>
              <w:t>.767**</w:t>
            </w:r>
          </w:p>
        </w:tc>
        <w:tc>
          <w:tcPr>
            <w:tcW w:w="388" w:type="pct"/>
            <w:shd w:val="clear" w:color="auto" w:fill="FFFFFF"/>
            <w:vAlign w:val="center"/>
          </w:tcPr>
          <w:p w14:paraId="5325D06A" w14:textId="77777777" w:rsidR="007B09A5" w:rsidRPr="00FD1786" w:rsidRDefault="007B09A5" w:rsidP="00985156">
            <w:pPr>
              <w:spacing w:after="0" w:line="168" w:lineRule="auto"/>
              <w:jc w:val="center"/>
              <w:rPr>
                <w:rFonts w:ascii="Times New Roman" w:hAnsi="Times New Roman" w:cs="Simplified Arabic"/>
                <w:spacing w:val="-4"/>
                <w:sz w:val="24"/>
                <w:szCs w:val="24"/>
              </w:rPr>
            </w:pPr>
            <w:r w:rsidRPr="00FD1786">
              <w:rPr>
                <w:rFonts w:ascii="Times New Roman" w:hAnsi="Times New Roman" w:cs="Simplified Arabic"/>
                <w:spacing w:val="-4"/>
                <w:sz w:val="24"/>
                <w:szCs w:val="24"/>
              </w:rPr>
              <w:t>.001</w:t>
            </w:r>
          </w:p>
        </w:tc>
      </w:tr>
      <w:tr w:rsidR="00985156" w:rsidRPr="00FD1786" w14:paraId="625857B5" w14:textId="77777777" w:rsidTr="00985156">
        <w:trPr>
          <w:jc w:val="center"/>
        </w:trPr>
        <w:tc>
          <w:tcPr>
            <w:tcW w:w="598" w:type="pct"/>
            <w:shd w:val="clear" w:color="auto" w:fill="D9D9D9" w:themeFill="background1" w:themeFillShade="D9"/>
            <w:tcMar>
              <w:top w:w="0" w:type="dxa"/>
              <w:left w:w="108" w:type="dxa"/>
              <w:bottom w:w="0" w:type="dxa"/>
              <w:right w:w="108" w:type="dxa"/>
            </w:tcMar>
            <w:vAlign w:val="center"/>
          </w:tcPr>
          <w:p w14:paraId="1E450664" w14:textId="77777777" w:rsidR="007B09A5" w:rsidRPr="00FD1786" w:rsidRDefault="007B09A5" w:rsidP="00985156">
            <w:pPr>
              <w:spacing w:after="0" w:line="168" w:lineRule="auto"/>
              <w:jc w:val="center"/>
              <w:rPr>
                <w:rFonts w:ascii="Times New Roman" w:eastAsia="Times New Roman" w:hAnsi="Times New Roman" w:cs="Simplified Arabic"/>
                <w:b/>
                <w:bCs/>
                <w:spacing w:val="-4"/>
                <w:sz w:val="24"/>
                <w:szCs w:val="24"/>
              </w:rPr>
            </w:pPr>
            <w:r w:rsidRPr="00FD1786">
              <w:rPr>
                <w:rFonts w:ascii="Times New Roman" w:eastAsia="Times New Roman" w:hAnsi="Times New Roman" w:cs="Simplified Arabic"/>
                <w:b/>
                <w:bCs/>
                <w:spacing w:val="-4"/>
                <w:sz w:val="24"/>
                <w:szCs w:val="24"/>
                <w:rtl/>
              </w:rPr>
              <w:t>البعد الثالث: الدلالات القيمية / الدينية</w:t>
            </w:r>
          </w:p>
        </w:tc>
        <w:tc>
          <w:tcPr>
            <w:tcW w:w="331" w:type="pct"/>
            <w:vAlign w:val="center"/>
          </w:tcPr>
          <w:p w14:paraId="5912ECCA" w14:textId="77777777" w:rsidR="007B09A5" w:rsidRPr="00FD1786" w:rsidRDefault="007B09A5" w:rsidP="00985156">
            <w:pPr>
              <w:spacing w:after="0" w:line="168" w:lineRule="auto"/>
              <w:jc w:val="center"/>
              <w:rPr>
                <w:rFonts w:ascii="Times New Roman" w:hAnsi="Times New Roman" w:cs="Simplified Arabic"/>
                <w:color w:val="000000"/>
                <w:spacing w:val="-4"/>
                <w:sz w:val="24"/>
                <w:szCs w:val="24"/>
              </w:rPr>
            </w:pPr>
            <w:r w:rsidRPr="00FD1786">
              <w:rPr>
                <w:rFonts w:ascii="Times New Roman" w:hAnsi="Times New Roman" w:cs="Simplified Arabic"/>
                <w:color w:val="000000"/>
                <w:spacing w:val="-4"/>
                <w:sz w:val="24"/>
                <w:szCs w:val="24"/>
              </w:rPr>
              <w:t>.452**</w:t>
            </w:r>
          </w:p>
        </w:tc>
        <w:tc>
          <w:tcPr>
            <w:tcW w:w="388" w:type="pct"/>
            <w:vAlign w:val="center"/>
          </w:tcPr>
          <w:p w14:paraId="4612DFA4" w14:textId="77777777" w:rsidR="007B09A5" w:rsidRPr="00FD1786" w:rsidRDefault="007B09A5" w:rsidP="00985156">
            <w:pPr>
              <w:spacing w:after="0" w:line="168" w:lineRule="auto"/>
              <w:jc w:val="center"/>
              <w:rPr>
                <w:rFonts w:ascii="Times New Roman" w:hAnsi="Times New Roman" w:cs="Simplified Arabic"/>
                <w:color w:val="000000"/>
                <w:spacing w:val="-4"/>
                <w:sz w:val="24"/>
                <w:szCs w:val="24"/>
              </w:rPr>
            </w:pPr>
            <w:r w:rsidRPr="00FD1786">
              <w:rPr>
                <w:rFonts w:ascii="Times New Roman" w:hAnsi="Times New Roman" w:cs="Simplified Arabic"/>
                <w:spacing w:val="-4"/>
                <w:sz w:val="24"/>
                <w:szCs w:val="24"/>
              </w:rPr>
              <w:t>.001</w:t>
            </w:r>
          </w:p>
        </w:tc>
        <w:tc>
          <w:tcPr>
            <w:tcW w:w="457" w:type="pct"/>
            <w:shd w:val="clear" w:color="auto" w:fill="FFFFFF"/>
            <w:tcMar>
              <w:top w:w="0" w:type="dxa"/>
              <w:left w:w="108" w:type="dxa"/>
              <w:bottom w:w="0" w:type="dxa"/>
              <w:right w:w="108" w:type="dxa"/>
            </w:tcMar>
            <w:vAlign w:val="center"/>
            <w:hideMark/>
          </w:tcPr>
          <w:p w14:paraId="5D1A83BF" w14:textId="77777777" w:rsidR="007B09A5" w:rsidRPr="00FD1786" w:rsidRDefault="007B09A5" w:rsidP="00985156">
            <w:pPr>
              <w:spacing w:after="0" w:line="168" w:lineRule="auto"/>
              <w:jc w:val="center"/>
              <w:rPr>
                <w:rFonts w:ascii="Times New Roman" w:hAnsi="Times New Roman" w:cs="Simplified Arabic"/>
                <w:color w:val="000000"/>
                <w:spacing w:val="-4"/>
                <w:sz w:val="24"/>
                <w:szCs w:val="24"/>
              </w:rPr>
            </w:pPr>
            <w:r w:rsidRPr="00FD1786">
              <w:rPr>
                <w:rFonts w:ascii="Times New Roman" w:hAnsi="Times New Roman" w:cs="Simplified Arabic"/>
                <w:color w:val="000000"/>
                <w:spacing w:val="-4"/>
                <w:sz w:val="24"/>
                <w:szCs w:val="24"/>
              </w:rPr>
              <w:t>.693**</w:t>
            </w:r>
          </w:p>
        </w:tc>
        <w:tc>
          <w:tcPr>
            <w:tcW w:w="516" w:type="pct"/>
            <w:shd w:val="clear" w:color="auto" w:fill="FFFFFF"/>
            <w:tcMar>
              <w:top w:w="0" w:type="dxa"/>
              <w:left w:w="108" w:type="dxa"/>
              <w:bottom w:w="0" w:type="dxa"/>
              <w:right w:w="108" w:type="dxa"/>
            </w:tcMar>
            <w:vAlign w:val="center"/>
            <w:hideMark/>
          </w:tcPr>
          <w:p w14:paraId="5D3D292D" w14:textId="77777777" w:rsidR="007B09A5" w:rsidRPr="00FD1786" w:rsidRDefault="007B09A5" w:rsidP="00985156">
            <w:pPr>
              <w:spacing w:after="0" w:line="168" w:lineRule="auto"/>
              <w:jc w:val="center"/>
              <w:rPr>
                <w:rFonts w:ascii="Times New Roman" w:hAnsi="Times New Roman" w:cs="Simplified Arabic"/>
                <w:spacing w:val="-4"/>
                <w:sz w:val="24"/>
                <w:szCs w:val="24"/>
              </w:rPr>
            </w:pPr>
            <w:r w:rsidRPr="00FD1786">
              <w:rPr>
                <w:rFonts w:ascii="Times New Roman" w:hAnsi="Times New Roman" w:cs="Simplified Arabic"/>
                <w:spacing w:val="-4"/>
                <w:sz w:val="24"/>
                <w:szCs w:val="24"/>
              </w:rPr>
              <w:t>.001</w:t>
            </w:r>
          </w:p>
        </w:tc>
        <w:tc>
          <w:tcPr>
            <w:tcW w:w="480" w:type="pct"/>
            <w:shd w:val="clear" w:color="auto" w:fill="FFFFFF"/>
            <w:tcMar>
              <w:top w:w="0" w:type="dxa"/>
              <w:left w:w="108" w:type="dxa"/>
              <w:bottom w:w="0" w:type="dxa"/>
              <w:right w:w="108" w:type="dxa"/>
            </w:tcMar>
            <w:vAlign w:val="center"/>
            <w:hideMark/>
          </w:tcPr>
          <w:p w14:paraId="0E6187AE" w14:textId="77777777" w:rsidR="007B09A5" w:rsidRPr="00FD1786" w:rsidRDefault="007B09A5" w:rsidP="00985156">
            <w:pPr>
              <w:spacing w:after="0" w:line="168" w:lineRule="auto"/>
              <w:jc w:val="center"/>
              <w:rPr>
                <w:rFonts w:ascii="Times New Roman" w:hAnsi="Times New Roman" w:cs="Simplified Arabic"/>
                <w:color w:val="000000"/>
                <w:spacing w:val="-4"/>
                <w:sz w:val="24"/>
                <w:szCs w:val="24"/>
              </w:rPr>
            </w:pPr>
            <w:r w:rsidRPr="00FD1786">
              <w:rPr>
                <w:rFonts w:ascii="Times New Roman" w:hAnsi="Times New Roman" w:cs="Simplified Arabic"/>
                <w:color w:val="000000"/>
                <w:spacing w:val="-4"/>
                <w:sz w:val="24"/>
                <w:szCs w:val="24"/>
              </w:rPr>
              <w:t>.709**</w:t>
            </w:r>
          </w:p>
        </w:tc>
        <w:tc>
          <w:tcPr>
            <w:tcW w:w="544" w:type="pct"/>
            <w:shd w:val="clear" w:color="auto" w:fill="FFFFFF"/>
            <w:tcMar>
              <w:top w:w="0" w:type="dxa"/>
              <w:left w:w="108" w:type="dxa"/>
              <w:bottom w:w="0" w:type="dxa"/>
              <w:right w:w="108" w:type="dxa"/>
            </w:tcMar>
            <w:vAlign w:val="center"/>
            <w:hideMark/>
          </w:tcPr>
          <w:p w14:paraId="4E9EDA01" w14:textId="77777777" w:rsidR="007B09A5" w:rsidRPr="00FD1786" w:rsidRDefault="007B09A5" w:rsidP="00985156">
            <w:pPr>
              <w:spacing w:after="0" w:line="168" w:lineRule="auto"/>
              <w:jc w:val="center"/>
              <w:rPr>
                <w:rFonts w:ascii="Times New Roman" w:hAnsi="Times New Roman" w:cs="Simplified Arabic"/>
                <w:spacing w:val="-4"/>
                <w:sz w:val="24"/>
                <w:szCs w:val="24"/>
              </w:rPr>
            </w:pPr>
            <w:r w:rsidRPr="00FD1786">
              <w:rPr>
                <w:rFonts w:ascii="Times New Roman" w:hAnsi="Times New Roman" w:cs="Simplified Arabic"/>
                <w:spacing w:val="-4"/>
                <w:sz w:val="24"/>
                <w:szCs w:val="24"/>
              </w:rPr>
              <w:t>.001</w:t>
            </w:r>
          </w:p>
        </w:tc>
        <w:tc>
          <w:tcPr>
            <w:tcW w:w="455" w:type="pct"/>
            <w:shd w:val="clear" w:color="auto" w:fill="FFFFFF"/>
            <w:tcMar>
              <w:top w:w="0" w:type="dxa"/>
              <w:left w:w="108" w:type="dxa"/>
              <w:bottom w:w="0" w:type="dxa"/>
              <w:right w:w="108" w:type="dxa"/>
            </w:tcMar>
            <w:vAlign w:val="center"/>
            <w:hideMark/>
          </w:tcPr>
          <w:p w14:paraId="3F1E3041" w14:textId="77777777" w:rsidR="007B09A5" w:rsidRPr="00FD1786" w:rsidRDefault="007B09A5" w:rsidP="00985156">
            <w:pPr>
              <w:spacing w:after="0" w:line="168" w:lineRule="auto"/>
              <w:jc w:val="center"/>
              <w:rPr>
                <w:rFonts w:ascii="Times New Roman" w:hAnsi="Times New Roman" w:cs="Simplified Arabic"/>
                <w:color w:val="000000"/>
                <w:spacing w:val="-4"/>
                <w:sz w:val="24"/>
                <w:szCs w:val="24"/>
              </w:rPr>
            </w:pPr>
            <w:r w:rsidRPr="00FD1786">
              <w:rPr>
                <w:rFonts w:ascii="Times New Roman" w:hAnsi="Times New Roman" w:cs="Simplified Arabic"/>
                <w:color w:val="000000"/>
                <w:spacing w:val="-4"/>
                <w:sz w:val="24"/>
                <w:szCs w:val="24"/>
              </w:rPr>
              <w:t>.739**</w:t>
            </w:r>
          </w:p>
        </w:tc>
        <w:tc>
          <w:tcPr>
            <w:tcW w:w="514" w:type="pct"/>
            <w:shd w:val="clear" w:color="auto" w:fill="FFFFFF"/>
            <w:tcMar>
              <w:top w:w="0" w:type="dxa"/>
              <w:left w:w="108" w:type="dxa"/>
              <w:bottom w:w="0" w:type="dxa"/>
              <w:right w:w="108" w:type="dxa"/>
            </w:tcMar>
            <w:vAlign w:val="center"/>
            <w:hideMark/>
          </w:tcPr>
          <w:p w14:paraId="042E09EE" w14:textId="77777777" w:rsidR="007B09A5" w:rsidRPr="00FD1786" w:rsidRDefault="007B09A5" w:rsidP="00985156">
            <w:pPr>
              <w:spacing w:after="0" w:line="168" w:lineRule="auto"/>
              <w:jc w:val="center"/>
              <w:rPr>
                <w:rFonts w:ascii="Times New Roman" w:hAnsi="Times New Roman" w:cs="Simplified Arabic"/>
                <w:spacing w:val="-4"/>
                <w:sz w:val="24"/>
                <w:szCs w:val="24"/>
              </w:rPr>
            </w:pPr>
            <w:r w:rsidRPr="00FD1786">
              <w:rPr>
                <w:rFonts w:ascii="Times New Roman" w:hAnsi="Times New Roman" w:cs="Simplified Arabic"/>
                <w:spacing w:val="-4"/>
                <w:sz w:val="24"/>
                <w:szCs w:val="24"/>
              </w:rPr>
              <w:t>.001</w:t>
            </w:r>
          </w:p>
        </w:tc>
        <w:tc>
          <w:tcPr>
            <w:tcW w:w="331" w:type="pct"/>
            <w:shd w:val="clear" w:color="auto" w:fill="FFFFFF"/>
            <w:vAlign w:val="center"/>
          </w:tcPr>
          <w:p w14:paraId="753F9A8B" w14:textId="77777777" w:rsidR="007B09A5" w:rsidRPr="00FD1786" w:rsidRDefault="007B09A5" w:rsidP="00985156">
            <w:pPr>
              <w:spacing w:after="0" w:line="168" w:lineRule="auto"/>
              <w:jc w:val="center"/>
              <w:rPr>
                <w:rFonts w:ascii="Times New Roman" w:hAnsi="Times New Roman" w:cs="Simplified Arabic"/>
                <w:spacing w:val="-4"/>
                <w:sz w:val="24"/>
                <w:szCs w:val="24"/>
              </w:rPr>
            </w:pPr>
            <w:r w:rsidRPr="00FD1786">
              <w:rPr>
                <w:rFonts w:ascii="Times New Roman" w:hAnsi="Times New Roman" w:cs="Simplified Arabic"/>
                <w:color w:val="000000"/>
                <w:spacing w:val="-4"/>
                <w:sz w:val="24"/>
                <w:szCs w:val="24"/>
              </w:rPr>
              <w:t>.752**</w:t>
            </w:r>
          </w:p>
        </w:tc>
        <w:tc>
          <w:tcPr>
            <w:tcW w:w="388" w:type="pct"/>
            <w:shd w:val="clear" w:color="auto" w:fill="FFFFFF"/>
            <w:vAlign w:val="center"/>
          </w:tcPr>
          <w:p w14:paraId="2418B159" w14:textId="77777777" w:rsidR="007B09A5" w:rsidRPr="00FD1786" w:rsidRDefault="007B09A5" w:rsidP="00985156">
            <w:pPr>
              <w:spacing w:after="0" w:line="168" w:lineRule="auto"/>
              <w:jc w:val="center"/>
              <w:rPr>
                <w:rFonts w:ascii="Times New Roman" w:hAnsi="Times New Roman" w:cs="Simplified Arabic"/>
                <w:spacing w:val="-4"/>
                <w:sz w:val="24"/>
                <w:szCs w:val="24"/>
              </w:rPr>
            </w:pPr>
            <w:r w:rsidRPr="00FD1786">
              <w:rPr>
                <w:rFonts w:ascii="Times New Roman" w:hAnsi="Times New Roman" w:cs="Simplified Arabic"/>
                <w:spacing w:val="-4"/>
                <w:sz w:val="24"/>
                <w:szCs w:val="24"/>
              </w:rPr>
              <w:t>.001</w:t>
            </w:r>
          </w:p>
        </w:tc>
      </w:tr>
      <w:tr w:rsidR="00985156" w:rsidRPr="00FD1786" w14:paraId="5224FB8E" w14:textId="77777777" w:rsidTr="00985156">
        <w:trPr>
          <w:jc w:val="center"/>
        </w:trPr>
        <w:tc>
          <w:tcPr>
            <w:tcW w:w="598" w:type="pct"/>
            <w:shd w:val="clear" w:color="auto" w:fill="D9D9D9" w:themeFill="background1" w:themeFillShade="D9"/>
            <w:tcMar>
              <w:top w:w="0" w:type="dxa"/>
              <w:left w:w="108" w:type="dxa"/>
              <w:bottom w:w="0" w:type="dxa"/>
              <w:right w:w="108" w:type="dxa"/>
            </w:tcMar>
            <w:vAlign w:val="center"/>
          </w:tcPr>
          <w:p w14:paraId="72299351" w14:textId="77777777" w:rsidR="007B09A5" w:rsidRPr="00FD1786" w:rsidRDefault="007B09A5" w:rsidP="00985156">
            <w:pPr>
              <w:spacing w:after="0" w:line="168" w:lineRule="auto"/>
              <w:jc w:val="center"/>
              <w:rPr>
                <w:rFonts w:ascii="Times New Roman" w:eastAsia="Times New Roman" w:hAnsi="Times New Roman" w:cs="Simplified Arabic"/>
                <w:b/>
                <w:bCs/>
                <w:spacing w:val="-4"/>
                <w:sz w:val="24"/>
                <w:szCs w:val="24"/>
                <w:rtl/>
              </w:rPr>
            </w:pPr>
            <w:r w:rsidRPr="00FD1786">
              <w:rPr>
                <w:rFonts w:ascii="Times New Roman" w:eastAsia="Times New Roman" w:hAnsi="Times New Roman" w:cs="Simplified Arabic"/>
                <w:b/>
                <w:bCs/>
                <w:spacing w:val="-4"/>
                <w:sz w:val="24"/>
                <w:szCs w:val="24"/>
                <w:rtl/>
              </w:rPr>
              <w:t>البعد الرابع: البث المباشر</w:t>
            </w:r>
          </w:p>
        </w:tc>
        <w:tc>
          <w:tcPr>
            <w:tcW w:w="331" w:type="pct"/>
            <w:vAlign w:val="center"/>
          </w:tcPr>
          <w:p w14:paraId="40057F17" w14:textId="77777777" w:rsidR="007B09A5" w:rsidRPr="00FD1786" w:rsidRDefault="007B09A5" w:rsidP="00985156">
            <w:pPr>
              <w:spacing w:after="0" w:line="168" w:lineRule="auto"/>
              <w:jc w:val="center"/>
              <w:rPr>
                <w:rFonts w:ascii="Times New Roman" w:hAnsi="Times New Roman" w:cs="Simplified Arabic"/>
                <w:color w:val="000000"/>
                <w:spacing w:val="-4"/>
                <w:sz w:val="24"/>
                <w:szCs w:val="24"/>
              </w:rPr>
            </w:pPr>
            <w:r w:rsidRPr="00FD1786">
              <w:rPr>
                <w:rFonts w:ascii="Times New Roman" w:hAnsi="Times New Roman" w:cs="Simplified Arabic"/>
                <w:color w:val="000000"/>
                <w:spacing w:val="-4"/>
                <w:sz w:val="24"/>
                <w:szCs w:val="24"/>
              </w:rPr>
              <w:t>.552**</w:t>
            </w:r>
          </w:p>
        </w:tc>
        <w:tc>
          <w:tcPr>
            <w:tcW w:w="388" w:type="pct"/>
            <w:vAlign w:val="center"/>
          </w:tcPr>
          <w:p w14:paraId="2DE96827" w14:textId="77777777" w:rsidR="007B09A5" w:rsidRPr="00FD1786" w:rsidRDefault="007B09A5" w:rsidP="00985156">
            <w:pPr>
              <w:spacing w:after="0" w:line="168" w:lineRule="auto"/>
              <w:jc w:val="center"/>
              <w:rPr>
                <w:rFonts w:ascii="Times New Roman" w:hAnsi="Times New Roman" w:cs="Simplified Arabic"/>
                <w:color w:val="000000"/>
                <w:spacing w:val="-4"/>
                <w:sz w:val="24"/>
                <w:szCs w:val="24"/>
              </w:rPr>
            </w:pPr>
            <w:r w:rsidRPr="00FD1786">
              <w:rPr>
                <w:rFonts w:ascii="Times New Roman" w:hAnsi="Times New Roman" w:cs="Simplified Arabic"/>
                <w:spacing w:val="-4"/>
                <w:sz w:val="24"/>
                <w:szCs w:val="24"/>
              </w:rPr>
              <w:t>.001</w:t>
            </w:r>
          </w:p>
        </w:tc>
        <w:tc>
          <w:tcPr>
            <w:tcW w:w="457" w:type="pct"/>
            <w:shd w:val="clear" w:color="auto" w:fill="FFFFFF"/>
            <w:tcMar>
              <w:top w:w="0" w:type="dxa"/>
              <w:left w:w="108" w:type="dxa"/>
              <w:bottom w:w="0" w:type="dxa"/>
              <w:right w:w="108" w:type="dxa"/>
            </w:tcMar>
            <w:vAlign w:val="center"/>
          </w:tcPr>
          <w:p w14:paraId="6E4D6EFD" w14:textId="77777777" w:rsidR="007B09A5" w:rsidRPr="00FD1786" w:rsidRDefault="007B09A5" w:rsidP="00985156">
            <w:pPr>
              <w:spacing w:after="0" w:line="168" w:lineRule="auto"/>
              <w:jc w:val="center"/>
              <w:rPr>
                <w:rFonts w:ascii="Times New Roman" w:hAnsi="Times New Roman" w:cs="Simplified Arabic"/>
                <w:color w:val="000000"/>
                <w:spacing w:val="-4"/>
                <w:sz w:val="24"/>
                <w:szCs w:val="24"/>
              </w:rPr>
            </w:pPr>
            <w:r w:rsidRPr="00FD1786">
              <w:rPr>
                <w:rFonts w:ascii="Times New Roman" w:hAnsi="Times New Roman" w:cs="Simplified Arabic"/>
                <w:color w:val="000000"/>
                <w:spacing w:val="-4"/>
                <w:sz w:val="24"/>
                <w:szCs w:val="24"/>
              </w:rPr>
              <w:t>.698**</w:t>
            </w:r>
          </w:p>
        </w:tc>
        <w:tc>
          <w:tcPr>
            <w:tcW w:w="516" w:type="pct"/>
            <w:shd w:val="clear" w:color="auto" w:fill="FFFFFF"/>
            <w:tcMar>
              <w:top w:w="0" w:type="dxa"/>
              <w:left w:w="108" w:type="dxa"/>
              <w:bottom w:w="0" w:type="dxa"/>
              <w:right w:w="108" w:type="dxa"/>
            </w:tcMar>
            <w:vAlign w:val="center"/>
          </w:tcPr>
          <w:p w14:paraId="2BA7E369" w14:textId="77777777" w:rsidR="007B09A5" w:rsidRPr="00FD1786" w:rsidRDefault="007B09A5" w:rsidP="00985156">
            <w:pPr>
              <w:spacing w:after="0" w:line="168" w:lineRule="auto"/>
              <w:jc w:val="center"/>
              <w:rPr>
                <w:rFonts w:ascii="Times New Roman" w:hAnsi="Times New Roman" w:cs="Simplified Arabic"/>
                <w:spacing w:val="-4"/>
                <w:sz w:val="24"/>
                <w:szCs w:val="24"/>
              </w:rPr>
            </w:pPr>
            <w:r w:rsidRPr="00FD1786">
              <w:rPr>
                <w:rFonts w:ascii="Times New Roman" w:hAnsi="Times New Roman" w:cs="Simplified Arabic"/>
                <w:spacing w:val="-4"/>
                <w:sz w:val="24"/>
                <w:szCs w:val="24"/>
              </w:rPr>
              <w:t>.001</w:t>
            </w:r>
          </w:p>
        </w:tc>
        <w:tc>
          <w:tcPr>
            <w:tcW w:w="480" w:type="pct"/>
            <w:shd w:val="clear" w:color="auto" w:fill="FFFFFF"/>
            <w:tcMar>
              <w:top w:w="0" w:type="dxa"/>
              <w:left w:w="108" w:type="dxa"/>
              <w:bottom w:w="0" w:type="dxa"/>
              <w:right w:w="108" w:type="dxa"/>
            </w:tcMar>
            <w:vAlign w:val="center"/>
          </w:tcPr>
          <w:p w14:paraId="62CC0497" w14:textId="77777777" w:rsidR="007B09A5" w:rsidRPr="00FD1786" w:rsidRDefault="007B09A5" w:rsidP="00985156">
            <w:pPr>
              <w:spacing w:after="0" w:line="168" w:lineRule="auto"/>
              <w:jc w:val="center"/>
              <w:rPr>
                <w:rFonts w:ascii="Times New Roman" w:hAnsi="Times New Roman" w:cs="Simplified Arabic"/>
                <w:color w:val="000000"/>
                <w:spacing w:val="-4"/>
                <w:sz w:val="24"/>
                <w:szCs w:val="24"/>
              </w:rPr>
            </w:pPr>
            <w:r w:rsidRPr="00FD1786">
              <w:rPr>
                <w:rFonts w:ascii="Times New Roman" w:hAnsi="Times New Roman" w:cs="Simplified Arabic"/>
                <w:color w:val="000000"/>
                <w:spacing w:val="-4"/>
                <w:sz w:val="24"/>
                <w:szCs w:val="24"/>
              </w:rPr>
              <w:t>.756**</w:t>
            </w:r>
          </w:p>
        </w:tc>
        <w:tc>
          <w:tcPr>
            <w:tcW w:w="544" w:type="pct"/>
            <w:shd w:val="clear" w:color="auto" w:fill="FFFFFF"/>
            <w:tcMar>
              <w:top w:w="0" w:type="dxa"/>
              <w:left w:w="108" w:type="dxa"/>
              <w:bottom w:w="0" w:type="dxa"/>
              <w:right w:w="108" w:type="dxa"/>
            </w:tcMar>
            <w:vAlign w:val="center"/>
          </w:tcPr>
          <w:p w14:paraId="47D8FFB4" w14:textId="77777777" w:rsidR="007B09A5" w:rsidRPr="00FD1786" w:rsidRDefault="007B09A5" w:rsidP="00985156">
            <w:pPr>
              <w:spacing w:after="0" w:line="168" w:lineRule="auto"/>
              <w:jc w:val="center"/>
              <w:rPr>
                <w:rFonts w:ascii="Times New Roman" w:hAnsi="Times New Roman" w:cs="Simplified Arabic"/>
                <w:spacing w:val="-4"/>
                <w:sz w:val="24"/>
                <w:szCs w:val="24"/>
              </w:rPr>
            </w:pPr>
            <w:r w:rsidRPr="00FD1786">
              <w:rPr>
                <w:rFonts w:ascii="Times New Roman" w:hAnsi="Times New Roman" w:cs="Simplified Arabic"/>
                <w:spacing w:val="-4"/>
                <w:sz w:val="24"/>
                <w:szCs w:val="24"/>
              </w:rPr>
              <w:t>.001</w:t>
            </w:r>
          </w:p>
        </w:tc>
        <w:tc>
          <w:tcPr>
            <w:tcW w:w="455" w:type="pct"/>
            <w:shd w:val="clear" w:color="auto" w:fill="FFFFFF"/>
            <w:tcMar>
              <w:top w:w="0" w:type="dxa"/>
              <w:left w:w="108" w:type="dxa"/>
              <w:bottom w:w="0" w:type="dxa"/>
              <w:right w:w="108" w:type="dxa"/>
            </w:tcMar>
            <w:vAlign w:val="center"/>
          </w:tcPr>
          <w:p w14:paraId="6AD676FA" w14:textId="77777777" w:rsidR="007B09A5" w:rsidRPr="00FD1786" w:rsidRDefault="007B09A5" w:rsidP="00985156">
            <w:pPr>
              <w:spacing w:after="0" w:line="168" w:lineRule="auto"/>
              <w:jc w:val="center"/>
              <w:rPr>
                <w:rFonts w:ascii="Times New Roman" w:hAnsi="Times New Roman" w:cs="Simplified Arabic"/>
                <w:color w:val="000000"/>
                <w:spacing w:val="-4"/>
                <w:sz w:val="24"/>
                <w:szCs w:val="24"/>
              </w:rPr>
            </w:pPr>
            <w:r w:rsidRPr="00FD1786">
              <w:rPr>
                <w:rFonts w:ascii="Times New Roman" w:hAnsi="Times New Roman" w:cs="Simplified Arabic"/>
                <w:color w:val="000000"/>
                <w:spacing w:val="-4"/>
                <w:sz w:val="24"/>
                <w:szCs w:val="24"/>
              </w:rPr>
              <w:t>.656**</w:t>
            </w:r>
          </w:p>
        </w:tc>
        <w:tc>
          <w:tcPr>
            <w:tcW w:w="514" w:type="pct"/>
            <w:shd w:val="clear" w:color="auto" w:fill="FFFFFF"/>
            <w:tcMar>
              <w:top w:w="0" w:type="dxa"/>
              <w:left w:w="108" w:type="dxa"/>
              <w:bottom w:w="0" w:type="dxa"/>
              <w:right w:w="108" w:type="dxa"/>
            </w:tcMar>
            <w:vAlign w:val="center"/>
          </w:tcPr>
          <w:p w14:paraId="409F45D0" w14:textId="77777777" w:rsidR="007B09A5" w:rsidRPr="00FD1786" w:rsidRDefault="007B09A5" w:rsidP="00985156">
            <w:pPr>
              <w:spacing w:after="0" w:line="168" w:lineRule="auto"/>
              <w:jc w:val="center"/>
              <w:rPr>
                <w:rFonts w:ascii="Times New Roman" w:hAnsi="Times New Roman" w:cs="Simplified Arabic"/>
                <w:spacing w:val="-4"/>
                <w:sz w:val="24"/>
                <w:szCs w:val="24"/>
              </w:rPr>
            </w:pPr>
            <w:r w:rsidRPr="00FD1786">
              <w:rPr>
                <w:rFonts w:ascii="Times New Roman" w:hAnsi="Times New Roman" w:cs="Simplified Arabic"/>
                <w:spacing w:val="-4"/>
                <w:sz w:val="24"/>
                <w:szCs w:val="24"/>
              </w:rPr>
              <w:t>.001</w:t>
            </w:r>
          </w:p>
        </w:tc>
        <w:tc>
          <w:tcPr>
            <w:tcW w:w="331" w:type="pct"/>
            <w:shd w:val="clear" w:color="auto" w:fill="FFFFFF"/>
            <w:vAlign w:val="center"/>
          </w:tcPr>
          <w:p w14:paraId="3946131B" w14:textId="77777777" w:rsidR="007B09A5" w:rsidRPr="00FD1786" w:rsidRDefault="007B09A5" w:rsidP="00985156">
            <w:pPr>
              <w:spacing w:after="0" w:line="168" w:lineRule="auto"/>
              <w:jc w:val="center"/>
              <w:rPr>
                <w:rFonts w:ascii="Times New Roman" w:hAnsi="Times New Roman" w:cs="Simplified Arabic"/>
                <w:color w:val="000000"/>
                <w:spacing w:val="-4"/>
                <w:sz w:val="24"/>
                <w:szCs w:val="24"/>
              </w:rPr>
            </w:pPr>
            <w:r w:rsidRPr="00FD1786">
              <w:rPr>
                <w:rFonts w:ascii="Times New Roman" w:hAnsi="Times New Roman" w:cs="Simplified Arabic"/>
                <w:color w:val="000000"/>
                <w:spacing w:val="-4"/>
                <w:sz w:val="24"/>
                <w:szCs w:val="24"/>
              </w:rPr>
              <w:t>.782**</w:t>
            </w:r>
          </w:p>
        </w:tc>
        <w:tc>
          <w:tcPr>
            <w:tcW w:w="388" w:type="pct"/>
            <w:shd w:val="clear" w:color="auto" w:fill="FFFFFF"/>
            <w:vAlign w:val="center"/>
          </w:tcPr>
          <w:p w14:paraId="5057C4C8" w14:textId="77777777" w:rsidR="007B09A5" w:rsidRPr="00FD1786" w:rsidRDefault="007B09A5" w:rsidP="00985156">
            <w:pPr>
              <w:spacing w:after="0" w:line="168" w:lineRule="auto"/>
              <w:jc w:val="center"/>
              <w:rPr>
                <w:rFonts w:ascii="Times New Roman" w:hAnsi="Times New Roman" w:cs="Simplified Arabic"/>
                <w:spacing w:val="-4"/>
                <w:sz w:val="24"/>
                <w:szCs w:val="24"/>
              </w:rPr>
            </w:pPr>
            <w:r w:rsidRPr="00FD1786">
              <w:rPr>
                <w:rFonts w:ascii="Times New Roman" w:hAnsi="Times New Roman" w:cs="Simplified Arabic"/>
                <w:spacing w:val="-4"/>
                <w:sz w:val="24"/>
                <w:szCs w:val="24"/>
              </w:rPr>
              <w:t>.001</w:t>
            </w:r>
          </w:p>
        </w:tc>
      </w:tr>
      <w:tr w:rsidR="00985156" w:rsidRPr="00FD1786" w14:paraId="532F4B0C" w14:textId="77777777" w:rsidTr="00985156">
        <w:trPr>
          <w:jc w:val="center"/>
        </w:trPr>
        <w:tc>
          <w:tcPr>
            <w:tcW w:w="598" w:type="pct"/>
            <w:shd w:val="clear" w:color="auto" w:fill="D9D9D9" w:themeFill="background1" w:themeFillShade="D9"/>
            <w:tcMar>
              <w:top w:w="0" w:type="dxa"/>
              <w:left w:w="108" w:type="dxa"/>
              <w:bottom w:w="0" w:type="dxa"/>
              <w:right w:w="108" w:type="dxa"/>
            </w:tcMar>
            <w:vAlign w:val="center"/>
          </w:tcPr>
          <w:p w14:paraId="6FD35AB0" w14:textId="77777777" w:rsidR="007B09A5" w:rsidRPr="00FD1786" w:rsidRDefault="007B09A5" w:rsidP="00985156">
            <w:pPr>
              <w:spacing w:after="0" w:line="168" w:lineRule="auto"/>
              <w:jc w:val="center"/>
              <w:rPr>
                <w:rFonts w:ascii="Times New Roman" w:eastAsia="Times New Roman" w:hAnsi="Times New Roman" w:cs="Simplified Arabic"/>
                <w:b/>
                <w:bCs/>
                <w:spacing w:val="-4"/>
                <w:sz w:val="24"/>
                <w:szCs w:val="24"/>
                <w:rtl/>
              </w:rPr>
            </w:pPr>
            <w:r w:rsidRPr="00FD1786">
              <w:rPr>
                <w:rFonts w:ascii="Times New Roman" w:eastAsia="Times New Roman" w:hAnsi="Times New Roman" w:cs="Simplified Arabic"/>
                <w:b/>
                <w:bCs/>
                <w:spacing w:val="-4"/>
                <w:sz w:val="24"/>
                <w:szCs w:val="24"/>
                <w:rtl/>
              </w:rPr>
              <w:t>البعد الخامس: طلب التحويل</w:t>
            </w:r>
          </w:p>
        </w:tc>
        <w:tc>
          <w:tcPr>
            <w:tcW w:w="331" w:type="pct"/>
            <w:vAlign w:val="center"/>
          </w:tcPr>
          <w:p w14:paraId="1A4B058E" w14:textId="77777777" w:rsidR="007B09A5" w:rsidRPr="00FD1786" w:rsidRDefault="007B09A5" w:rsidP="00985156">
            <w:pPr>
              <w:spacing w:after="0" w:line="168" w:lineRule="auto"/>
              <w:jc w:val="center"/>
              <w:rPr>
                <w:rFonts w:ascii="Times New Roman" w:hAnsi="Times New Roman" w:cs="Simplified Arabic"/>
                <w:color w:val="000000"/>
                <w:spacing w:val="-4"/>
                <w:sz w:val="24"/>
                <w:szCs w:val="24"/>
              </w:rPr>
            </w:pPr>
            <w:r w:rsidRPr="00FD1786">
              <w:rPr>
                <w:rFonts w:ascii="Times New Roman" w:hAnsi="Times New Roman" w:cs="Simplified Arabic"/>
                <w:color w:val="000000"/>
                <w:spacing w:val="-4"/>
                <w:sz w:val="24"/>
                <w:szCs w:val="24"/>
              </w:rPr>
              <w:t>.382**</w:t>
            </w:r>
          </w:p>
        </w:tc>
        <w:tc>
          <w:tcPr>
            <w:tcW w:w="388" w:type="pct"/>
            <w:vAlign w:val="center"/>
          </w:tcPr>
          <w:p w14:paraId="4B20D68D" w14:textId="77777777" w:rsidR="007B09A5" w:rsidRPr="00FD1786" w:rsidRDefault="007B09A5" w:rsidP="00985156">
            <w:pPr>
              <w:spacing w:after="0" w:line="168" w:lineRule="auto"/>
              <w:jc w:val="center"/>
              <w:rPr>
                <w:rFonts w:ascii="Times New Roman" w:hAnsi="Times New Roman" w:cs="Simplified Arabic"/>
                <w:color w:val="000000"/>
                <w:spacing w:val="-4"/>
                <w:sz w:val="24"/>
                <w:szCs w:val="24"/>
              </w:rPr>
            </w:pPr>
            <w:r w:rsidRPr="00FD1786">
              <w:rPr>
                <w:rFonts w:ascii="Times New Roman" w:hAnsi="Times New Roman" w:cs="Simplified Arabic"/>
                <w:spacing w:val="-4"/>
                <w:sz w:val="24"/>
                <w:szCs w:val="24"/>
              </w:rPr>
              <w:t>.001</w:t>
            </w:r>
          </w:p>
        </w:tc>
        <w:tc>
          <w:tcPr>
            <w:tcW w:w="457" w:type="pct"/>
            <w:shd w:val="clear" w:color="auto" w:fill="FFFFFF"/>
            <w:tcMar>
              <w:top w:w="0" w:type="dxa"/>
              <w:left w:w="108" w:type="dxa"/>
              <w:bottom w:w="0" w:type="dxa"/>
              <w:right w:w="108" w:type="dxa"/>
            </w:tcMar>
            <w:vAlign w:val="center"/>
          </w:tcPr>
          <w:p w14:paraId="45D3C161" w14:textId="77777777" w:rsidR="007B09A5" w:rsidRPr="00FD1786" w:rsidRDefault="007B09A5" w:rsidP="00985156">
            <w:pPr>
              <w:spacing w:after="0" w:line="168" w:lineRule="auto"/>
              <w:jc w:val="center"/>
              <w:rPr>
                <w:rFonts w:ascii="Times New Roman" w:hAnsi="Times New Roman" w:cs="Simplified Arabic"/>
                <w:color w:val="000000"/>
                <w:spacing w:val="-4"/>
                <w:sz w:val="24"/>
                <w:szCs w:val="24"/>
              </w:rPr>
            </w:pPr>
            <w:r w:rsidRPr="00FD1786">
              <w:rPr>
                <w:rFonts w:ascii="Times New Roman" w:hAnsi="Times New Roman" w:cs="Simplified Arabic"/>
                <w:color w:val="000000"/>
                <w:spacing w:val="-4"/>
                <w:sz w:val="24"/>
                <w:szCs w:val="24"/>
              </w:rPr>
              <w:t>.664**</w:t>
            </w:r>
          </w:p>
        </w:tc>
        <w:tc>
          <w:tcPr>
            <w:tcW w:w="516" w:type="pct"/>
            <w:shd w:val="clear" w:color="auto" w:fill="FFFFFF"/>
            <w:tcMar>
              <w:top w:w="0" w:type="dxa"/>
              <w:left w:w="108" w:type="dxa"/>
              <w:bottom w:w="0" w:type="dxa"/>
              <w:right w:w="108" w:type="dxa"/>
            </w:tcMar>
            <w:vAlign w:val="center"/>
          </w:tcPr>
          <w:p w14:paraId="67AE7E21" w14:textId="77777777" w:rsidR="007B09A5" w:rsidRPr="00FD1786" w:rsidRDefault="007B09A5" w:rsidP="00985156">
            <w:pPr>
              <w:spacing w:after="0" w:line="168" w:lineRule="auto"/>
              <w:jc w:val="center"/>
              <w:rPr>
                <w:rFonts w:ascii="Times New Roman" w:hAnsi="Times New Roman" w:cs="Simplified Arabic"/>
                <w:spacing w:val="-4"/>
                <w:sz w:val="24"/>
                <w:szCs w:val="24"/>
              </w:rPr>
            </w:pPr>
            <w:r w:rsidRPr="00FD1786">
              <w:rPr>
                <w:rFonts w:ascii="Times New Roman" w:hAnsi="Times New Roman" w:cs="Simplified Arabic"/>
                <w:spacing w:val="-4"/>
                <w:sz w:val="24"/>
                <w:szCs w:val="24"/>
              </w:rPr>
              <w:t>.001</w:t>
            </w:r>
          </w:p>
        </w:tc>
        <w:tc>
          <w:tcPr>
            <w:tcW w:w="480" w:type="pct"/>
            <w:shd w:val="clear" w:color="auto" w:fill="FFFFFF"/>
            <w:tcMar>
              <w:top w:w="0" w:type="dxa"/>
              <w:left w:w="108" w:type="dxa"/>
              <w:bottom w:w="0" w:type="dxa"/>
              <w:right w:w="108" w:type="dxa"/>
            </w:tcMar>
            <w:vAlign w:val="center"/>
          </w:tcPr>
          <w:p w14:paraId="2C29944D" w14:textId="77777777" w:rsidR="007B09A5" w:rsidRPr="00FD1786" w:rsidRDefault="007B09A5" w:rsidP="00985156">
            <w:pPr>
              <w:spacing w:after="0" w:line="168" w:lineRule="auto"/>
              <w:jc w:val="center"/>
              <w:rPr>
                <w:rFonts w:ascii="Times New Roman" w:hAnsi="Times New Roman" w:cs="Simplified Arabic"/>
                <w:color w:val="000000"/>
                <w:spacing w:val="-4"/>
                <w:sz w:val="24"/>
                <w:szCs w:val="24"/>
              </w:rPr>
            </w:pPr>
            <w:r w:rsidRPr="00FD1786">
              <w:rPr>
                <w:rFonts w:ascii="Times New Roman" w:hAnsi="Times New Roman" w:cs="Simplified Arabic"/>
                <w:color w:val="000000"/>
                <w:spacing w:val="-4"/>
                <w:sz w:val="24"/>
                <w:szCs w:val="24"/>
              </w:rPr>
              <w:t>.653**</w:t>
            </w:r>
          </w:p>
        </w:tc>
        <w:tc>
          <w:tcPr>
            <w:tcW w:w="544" w:type="pct"/>
            <w:shd w:val="clear" w:color="auto" w:fill="FFFFFF"/>
            <w:tcMar>
              <w:top w:w="0" w:type="dxa"/>
              <w:left w:w="108" w:type="dxa"/>
              <w:bottom w:w="0" w:type="dxa"/>
              <w:right w:w="108" w:type="dxa"/>
            </w:tcMar>
            <w:vAlign w:val="center"/>
          </w:tcPr>
          <w:p w14:paraId="522B1F6B" w14:textId="77777777" w:rsidR="007B09A5" w:rsidRPr="00FD1786" w:rsidRDefault="007B09A5" w:rsidP="00985156">
            <w:pPr>
              <w:spacing w:after="0" w:line="168" w:lineRule="auto"/>
              <w:jc w:val="center"/>
              <w:rPr>
                <w:rFonts w:ascii="Times New Roman" w:hAnsi="Times New Roman" w:cs="Simplified Arabic"/>
                <w:spacing w:val="-4"/>
                <w:sz w:val="24"/>
                <w:szCs w:val="24"/>
              </w:rPr>
            </w:pPr>
            <w:r w:rsidRPr="00FD1786">
              <w:rPr>
                <w:rFonts w:ascii="Times New Roman" w:hAnsi="Times New Roman" w:cs="Simplified Arabic"/>
                <w:spacing w:val="-4"/>
                <w:sz w:val="24"/>
                <w:szCs w:val="24"/>
              </w:rPr>
              <w:t>.001</w:t>
            </w:r>
          </w:p>
        </w:tc>
        <w:tc>
          <w:tcPr>
            <w:tcW w:w="455" w:type="pct"/>
            <w:shd w:val="clear" w:color="auto" w:fill="FFFFFF"/>
            <w:tcMar>
              <w:top w:w="0" w:type="dxa"/>
              <w:left w:w="108" w:type="dxa"/>
              <w:bottom w:w="0" w:type="dxa"/>
              <w:right w:w="108" w:type="dxa"/>
            </w:tcMar>
            <w:vAlign w:val="center"/>
          </w:tcPr>
          <w:p w14:paraId="5B6136B8" w14:textId="77777777" w:rsidR="007B09A5" w:rsidRPr="00FD1786" w:rsidRDefault="007B09A5" w:rsidP="00985156">
            <w:pPr>
              <w:spacing w:after="0" w:line="168" w:lineRule="auto"/>
              <w:jc w:val="center"/>
              <w:rPr>
                <w:rFonts w:ascii="Times New Roman" w:hAnsi="Times New Roman" w:cs="Simplified Arabic"/>
                <w:color w:val="000000"/>
                <w:spacing w:val="-4"/>
                <w:sz w:val="24"/>
                <w:szCs w:val="24"/>
              </w:rPr>
            </w:pPr>
            <w:r w:rsidRPr="00FD1786">
              <w:rPr>
                <w:rFonts w:ascii="Times New Roman" w:hAnsi="Times New Roman" w:cs="Simplified Arabic"/>
                <w:color w:val="000000"/>
                <w:spacing w:val="-4"/>
                <w:sz w:val="24"/>
                <w:szCs w:val="24"/>
              </w:rPr>
              <w:t>.669**</w:t>
            </w:r>
          </w:p>
        </w:tc>
        <w:tc>
          <w:tcPr>
            <w:tcW w:w="514" w:type="pct"/>
            <w:shd w:val="clear" w:color="auto" w:fill="FFFFFF"/>
            <w:tcMar>
              <w:top w:w="0" w:type="dxa"/>
              <w:left w:w="108" w:type="dxa"/>
              <w:bottom w:w="0" w:type="dxa"/>
              <w:right w:w="108" w:type="dxa"/>
            </w:tcMar>
            <w:vAlign w:val="center"/>
          </w:tcPr>
          <w:p w14:paraId="3B7D0B6F" w14:textId="77777777" w:rsidR="007B09A5" w:rsidRPr="00FD1786" w:rsidRDefault="007B09A5" w:rsidP="00985156">
            <w:pPr>
              <w:spacing w:after="0" w:line="168" w:lineRule="auto"/>
              <w:jc w:val="center"/>
              <w:rPr>
                <w:rFonts w:ascii="Times New Roman" w:hAnsi="Times New Roman" w:cs="Simplified Arabic"/>
                <w:spacing w:val="-4"/>
                <w:sz w:val="24"/>
                <w:szCs w:val="24"/>
              </w:rPr>
            </w:pPr>
            <w:r w:rsidRPr="00FD1786">
              <w:rPr>
                <w:rFonts w:ascii="Times New Roman" w:hAnsi="Times New Roman" w:cs="Simplified Arabic"/>
                <w:spacing w:val="-4"/>
                <w:sz w:val="24"/>
                <w:szCs w:val="24"/>
              </w:rPr>
              <w:t>.001</w:t>
            </w:r>
          </w:p>
        </w:tc>
        <w:tc>
          <w:tcPr>
            <w:tcW w:w="331" w:type="pct"/>
            <w:shd w:val="clear" w:color="auto" w:fill="FFFFFF"/>
            <w:vAlign w:val="center"/>
          </w:tcPr>
          <w:p w14:paraId="472C6BF4" w14:textId="77777777" w:rsidR="007B09A5" w:rsidRPr="00FD1786" w:rsidRDefault="007B09A5" w:rsidP="00985156">
            <w:pPr>
              <w:spacing w:after="0" w:line="168" w:lineRule="auto"/>
              <w:jc w:val="center"/>
              <w:rPr>
                <w:rFonts w:ascii="Times New Roman" w:hAnsi="Times New Roman" w:cs="Simplified Arabic"/>
                <w:color w:val="000000"/>
                <w:spacing w:val="-4"/>
                <w:sz w:val="24"/>
                <w:szCs w:val="24"/>
              </w:rPr>
            </w:pPr>
            <w:r w:rsidRPr="00FD1786">
              <w:rPr>
                <w:rFonts w:ascii="Times New Roman" w:hAnsi="Times New Roman" w:cs="Simplified Arabic"/>
                <w:color w:val="000000"/>
                <w:spacing w:val="-4"/>
                <w:sz w:val="24"/>
                <w:szCs w:val="24"/>
              </w:rPr>
              <w:t>.684**</w:t>
            </w:r>
          </w:p>
        </w:tc>
        <w:tc>
          <w:tcPr>
            <w:tcW w:w="388" w:type="pct"/>
            <w:shd w:val="clear" w:color="auto" w:fill="FFFFFF"/>
            <w:vAlign w:val="center"/>
          </w:tcPr>
          <w:p w14:paraId="0E364630" w14:textId="77777777" w:rsidR="007B09A5" w:rsidRPr="00FD1786" w:rsidRDefault="007B09A5" w:rsidP="00985156">
            <w:pPr>
              <w:spacing w:after="0" w:line="168" w:lineRule="auto"/>
              <w:jc w:val="center"/>
              <w:rPr>
                <w:rFonts w:ascii="Times New Roman" w:hAnsi="Times New Roman" w:cs="Simplified Arabic"/>
                <w:spacing w:val="-4"/>
                <w:sz w:val="24"/>
                <w:szCs w:val="24"/>
              </w:rPr>
            </w:pPr>
            <w:r w:rsidRPr="00FD1786">
              <w:rPr>
                <w:rFonts w:ascii="Times New Roman" w:hAnsi="Times New Roman" w:cs="Simplified Arabic"/>
                <w:spacing w:val="-4"/>
                <w:sz w:val="24"/>
                <w:szCs w:val="24"/>
              </w:rPr>
              <w:t>.001</w:t>
            </w:r>
          </w:p>
        </w:tc>
      </w:tr>
      <w:tr w:rsidR="00985156" w:rsidRPr="00FD1786" w14:paraId="21934CCF" w14:textId="77777777" w:rsidTr="00985156">
        <w:trPr>
          <w:jc w:val="center"/>
        </w:trPr>
        <w:tc>
          <w:tcPr>
            <w:tcW w:w="598" w:type="pct"/>
            <w:shd w:val="clear" w:color="auto" w:fill="D9D9D9" w:themeFill="background1" w:themeFillShade="D9"/>
            <w:tcMar>
              <w:top w:w="0" w:type="dxa"/>
              <w:left w:w="108" w:type="dxa"/>
              <w:bottom w:w="0" w:type="dxa"/>
              <w:right w:w="108" w:type="dxa"/>
            </w:tcMar>
            <w:vAlign w:val="center"/>
            <w:hideMark/>
          </w:tcPr>
          <w:p w14:paraId="585EDA42" w14:textId="77777777" w:rsidR="007B09A5" w:rsidRPr="00FD1786" w:rsidRDefault="007B09A5" w:rsidP="00985156">
            <w:pPr>
              <w:spacing w:after="0" w:line="168" w:lineRule="auto"/>
              <w:jc w:val="center"/>
              <w:rPr>
                <w:rFonts w:ascii="Times New Roman" w:eastAsia="Times New Roman" w:hAnsi="Times New Roman" w:cs="Simplified Arabic"/>
                <w:b/>
                <w:bCs/>
                <w:spacing w:val="-4"/>
                <w:sz w:val="24"/>
                <w:szCs w:val="24"/>
              </w:rPr>
            </w:pPr>
            <w:r w:rsidRPr="00FD1786">
              <w:rPr>
                <w:rFonts w:ascii="Times New Roman" w:hAnsi="Times New Roman" w:cs="Simplified Arabic"/>
                <w:b/>
                <w:bCs/>
                <w:spacing w:val="-4"/>
                <w:sz w:val="24"/>
                <w:szCs w:val="24"/>
                <w:rtl/>
              </w:rPr>
              <w:t>المتوسط العام</w:t>
            </w:r>
          </w:p>
        </w:tc>
        <w:tc>
          <w:tcPr>
            <w:tcW w:w="331" w:type="pct"/>
            <w:shd w:val="clear" w:color="auto" w:fill="D9D9D9" w:themeFill="background1" w:themeFillShade="D9"/>
            <w:vAlign w:val="center"/>
          </w:tcPr>
          <w:p w14:paraId="49E7FA15" w14:textId="77777777" w:rsidR="007B09A5" w:rsidRPr="00FD1786" w:rsidRDefault="007B09A5" w:rsidP="00985156">
            <w:pPr>
              <w:spacing w:after="0" w:line="168" w:lineRule="auto"/>
              <w:jc w:val="center"/>
              <w:rPr>
                <w:rFonts w:ascii="Times New Roman" w:hAnsi="Times New Roman" w:cs="Simplified Arabic"/>
                <w:color w:val="000000"/>
                <w:spacing w:val="-4"/>
                <w:sz w:val="24"/>
                <w:szCs w:val="24"/>
              </w:rPr>
            </w:pPr>
            <w:r w:rsidRPr="00FD1786">
              <w:rPr>
                <w:rFonts w:ascii="Times New Roman" w:hAnsi="Times New Roman" w:cs="Simplified Arabic"/>
                <w:color w:val="000000"/>
                <w:spacing w:val="-4"/>
                <w:sz w:val="24"/>
                <w:szCs w:val="24"/>
              </w:rPr>
              <w:t>.482**</w:t>
            </w:r>
          </w:p>
        </w:tc>
        <w:tc>
          <w:tcPr>
            <w:tcW w:w="388" w:type="pct"/>
            <w:shd w:val="clear" w:color="auto" w:fill="D9D9D9" w:themeFill="background1" w:themeFillShade="D9"/>
            <w:vAlign w:val="center"/>
          </w:tcPr>
          <w:p w14:paraId="6371C4E1" w14:textId="77777777" w:rsidR="007B09A5" w:rsidRPr="00FD1786" w:rsidRDefault="007B09A5" w:rsidP="00985156">
            <w:pPr>
              <w:spacing w:after="0" w:line="168" w:lineRule="auto"/>
              <w:jc w:val="center"/>
              <w:rPr>
                <w:rFonts w:ascii="Times New Roman" w:hAnsi="Times New Roman" w:cs="Simplified Arabic"/>
                <w:color w:val="000000"/>
                <w:spacing w:val="-4"/>
                <w:sz w:val="24"/>
                <w:szCs w:val="24"/>
              </w:rPr>
            </w:pPr>
            <w:r w:rsidRPr="00FD1786">
              <w:rPr>
                <w:rFonts w:ascii="Times New Roman" w:hAnsi="Times New Roman" w:cs="Simplified Arabic"/>
                <w:spacing w:val="-4"/>
                <w:sz w:val="24"/>
                <w:szCs w:val="24"/>
              </w:rPr>
              <w:t>.001</w:t>
            </w:r>
          </w:p>
        </w:tc>
        <w:tc>
          <w:tcPr>
            <w:tcW w:w="457" w:type="pct"/>
            <w:shd w:val="clear" w:color="auto" w:fill="D9D9D9" w:themeFill="background1" w:themeFillShade="D9"/>
            <w:tcMar>
              <w:top w:w="0" w:type="dxa"/>
              <w:left w:w="108" w:type="dxa"/>
              <w:bottom w:w="0" w:type="dxa"/>
              <w:right w:w="108" w:type="dxa"/>
            </w:tcMar>
            <w:vAlign w:val="center"/>
            <w:hideMark/>
          </w:tcPr>
          <w:p w14:paraId="1E9ACFFF" w14:textId="77777777" w:rsidR="007B09A5" w:rsidRPr="00FD1786" w:rsidRDefault="007B09A5" w:rsidP="00985156">
            <w:pPr>
              <w:spacing w:after="0" w:line="168" w:lineRule="auto"/>
              <w:jc w:val="center"/>
              <w:rPr>
                <w:rFonts w:ascii="Times New Roman" w:hAnsi="Times New Roman" w:cs="Simplified Arabic"/>
                <w:color w:val="000000"/>
                <w:spacing w:val="-4"/>
                <w:sz w:val="24"/>
                <w:szCs w:val="24"/>
              </w:rPr>
            </w:pPr>
            <w:r w:rsidRPr="00FD1786">
              <w:rPr>
                <w:rFonts w:ascii="Times New Roman" w:hAnsi="Times New Roman" w:cs="Simplified Arabic"/>
                <w:color w:val="000000"/>
                <w:spacing w:val="-4"/>
                <w:sz w:val="24"/>
                <w:szCs w:val="24"/>
              </w:rPr>
              <w:t>.753**</w:t>
            </w:r>
          </w:p>
        </w:tc>
        <w:tc>
          <w:tcPr>
            <w:tcW w:w="516" w:type="pct"/>
            <w:shd w:val="clear" w:color="auto" w:fill="D9D9D9" w:themeFill="background1" w:themeFillShade="D9"/>
            <w:tcMar>
              <w:top w:w="0" w:type="dxa"/>
              <w:left w:w="108" w:type="dxa"/>
              <w:bottom w:w="0" w:type="dxa"/>
              <w:right w:w="108" w:type="dxa"/>
            </w:tcMar>
            <w:vAlign w:val="center"/>
            <w:hideMark/>
          </w:tcPr>
          <w:p w14:paraId="342A1E76" w14:textId="77777777" w:rsidR="007B09A5" w:rsidRPr="00FD1786" w:rsidRDefault="007B09A5" w:rsidP="00985156">
            <w:pPr>
              <w:spacing w:after="0" w:line="168" w:lineRule="auto"/>
              <w:jc w:val="center"/>
              <w:rPr>
                <w:rFonts w:ascii="Times New Roman" w:hAnsi="Times New Roman" w:cs="Simplified Arabic"/>
                <w:spacing w:val="-4"/>
                <w:sz w:val="24"/>
                <w:szCs w:val="24"/>
              </w:rPr>
            </w:pPr>
            <w:r w:rsidRPr="00FD1786">
              <w:rPr>
                <w:rFonts w:ascii="Times New Roman" w:hAnsi="Times New Roman" w:cs="Simplified Arabic"/>
                <w:spacing w:val="-4"/>
                <w:sz w:val="24"/>
                <w:szCs w:val="24"/>
              </w:rPr>
              <w:t>.001</w:t>
            </w:r>
          </w:p>
        </w:tc>
        <w:tc>
          <w:tcPr>
            <w:tcW w:w="480" w:type="pct"/>
            <w:shd w:val="clear" w:color="auto" w:fill="D9D9D9" w:themeFill="background1" w:themeFillShade="D9"/>
            <w:tcMar>
              <w:top w:w="0" w:type="dxa"/>
              <w:left w:w="108" w:type="dxa"/>
              <w:bottom w:w="0" w:type="dxa"/>
              <w:right w:w="108" w:type="dxa"/>
            </w:tcMar>
            <w:vAlign w:val="center"/>
            <w:hideMark/>
          </w:tcPr>
          <w:p w14:paraId="4EDF70E1" w14:textId="77777777" w:rsidR="007B09A5" w:rsidRPr="00FD1786" w:rsidRDefault="007B09A5" w:rsidP="00985156">
            <w:pPr>
              <w:spacing w:after="0" w:line="168" w:lineRule="auto"/>
              <w:jc w:val="center"/>
              <w:rPr>
                <w:rFonts w:ascii="Times New Roman" w:hAnsi="Times New Roman" w:cs="Simplified Arabic"/>
                <w:color w:val="000000"/>
                <w:spacing w:val="-4"/>
                <w:sz w:val="24"/>
                <w:szCs w:val="24"/>
              </w:rPr>
            </w:pPr>
            <w:r w:rsidRPr="00FD1786">
              <w:rPr>
                <w:rFonts w:ascii="Times New Roman" w:hAnsi="Times New Roman" w:cs="Simplified Arabic"/>
                <w:color w:val="000000"/>
                <w:spacing w:val="-4"/>
                <w:sz w:val="24"/>
                <w:szCs w:val="24"/>
              </w:rPr>
              <w:t>.752**</w:t>
            </w:r>
          </w:p>
        </w:tc>
        <w:tc>
          <w:tcPr>
            <w:tcW w:w="544" w:type="pct"/>
            <w:shd w:val="clear" w:color="auto" w:fill="D9D9D9" w:themeFill="background1" w:themeFillShade="D9"/>
            <w:tcMar>
              <w:top w:w="0" w:type="dxa"/>
              <w:left w:w="108" w:type="dxa"/>
              <w:bottom w:w="0" w:type="dxa"/>
              <w:right w:w="108" w:type="dxa"/>
            </w:tcMar>
            <w:vAlign w:val="center"/>
            <w:hideMark/>
          </w:tcPr>
          <w:p w14:paraId="6CFA43AC" w14:textId="77777777" w:rsidR="007B09A5" w:rsidRPr="00FD1786" w:rsidRDefault="007B09A5" w:rsidP="00985156">
            <w:pPr>
              <w:spacing w:after="0" w:line="168" w:lineRule="auto"/>
              <w:jc w:val="center"/>
              <w:rPr>
                <w:rFonts w:ascii="Times New Roman" w:hAnsi="Times New Roman" w:cs="Simplified Arabic"/>
                <w:spacing w:val="-4"/>
                <w:sz w:val="24"/>
                <w:szCs w:val="24"/>
              </w:rPr>
            </w:pPr>
            <w:r w:rsidRPr="00FD1786">
              <w:rPr>
                <w:rFonts w:ascii="Times New Roman" w:hAnsi="Times New Roman" w:cs="Simplified Arabic"/>
                <w:spacing w:val="-4"/>
                <w:sz w:val="24"/>
                <w:szCs w:val="24"/>
              </w:rPr>
              <w:t>.001</w:t>
            </w:r>
          </w:p>
        </w:tc>
        <w:tc>
          <w:tcPr>
            <w:tcW w:w="455" w:type="pct"/>
            <w:shd w:val="clear" w:color="auto" w:fill="D9D9D9" w:themeFill="background1" w:themeFillShade="D9"/>
            <w:tcMar>
              <w:top w:w="0" w:type="dxa"/>
              <w:left w:w="108" w:type="dxa"/>
              <w:bottom w:w="0" w:type="dxa"/>
              <w:right w:w="108" w:type="dxa"/>
            </w:tcMar>
            <w:vAlign w:val="center"/>
            <w:hideMark/>
          </w:tcPr>
          <w:p w14:paraId="580318D1" w14:textId="77777777" w:rsidR="007B09A5" w:rsidRPr="00FD1786" w:rsidRDefault="007B09A5" w:rsidP="00985156">
            <w:pPr>
              <w:spacing w:after="0" w:line="168" w:lineRule="auto"/>
              <w:jc w:val="center"/>
              <w:rPr>
                <w:rFonts w:ascii="Times New Roman" w:hAnsi="Times New Roman" w:cs="Simplified Arabic"/>
                <w:color w:val="000000"/>
                <w:spacing w:val="-4"/>
                <w:sz w:val="24"/>
                <w:szCs w:val="24"/>
              </w:rPr>
            </w:pPr>
            <w:r w:rsidRPr="00FD1786">
              <w:rPr>
                <w:rFonts w:ascii="Times New Roman" w:hAnsi="Times New Roman" w:cs="Simplified Arabic"/>
                <w:color w:val="000000"/>
                <w:spacing w:val="-4"/>
                <w:sz w:val="24"/>
                <w:szCs w:val="24"/>
              </w:rPr>
              <w:t>.758**</w:t>
            </w:r>
          </w:p>
        </w:tc>
        <w:tc>
          <w:tcPr>
            <w:tcW w:w="514" w:type="pct"/>
            <w:shd w:val="clear" w:color="auto" w:fill="D9D9D9" w:themeFill="background1" w:themeFillShade="D9"/>
            <w:tcMar>
              <w:top w:w="0" w:type="dxa"/>
              <w:left w:w="108" w:type="dxa"/>
              <w:bottom w:w="0" w:type="dxa"/>
              <w:right w:w="108" w:type="dxa"/>
            </w:tcMar>
            <w:vAlign w:val="center"/>
            <w:hideMark/>
          </w:tcPr>
          <w:p w14:paraId="09DBE32B" w14:textId="77777777" w:rsidR="007B09A5" w:rsidRPr="00FD1786" w:rsidRDefault="007B09A5" w:rsidP="00985156">
            <w:pPr>
              <w:spacing w:after="0" w:line="168" w:lineRule="auto"/>
              <w:jc w:val="center"/>
              <w:rPr>
                <w:rFonts w:ascii="Times New Roman" w:hAnsi="Times New Roman" w:cs="Simplified Arabic"/>
                <w:spacing w:val="-4"/>
                <w:sz w:val="24"/>
                <w:szCs w:val="24"/>
              </w:rPr>
            </w:pPr>
            <w:r w:rsidRPr="00FD1786">
              <w:rPr>
                <w:rFonts w:ascii="Times New Roman" w:hAnsi="Times New Roman" w:cs="Simplified Arabic"/>
                <w:spacing w:val="-4"/>
                <w:sz w:val="24"/>
                <w:szCs w:val="24"/>
              </w:rPr>
              <w:t>.001</w:t>
            </w:r>
          </w:p>
        </w:tc>
        <w:tc>
          <w:tcPr>
            <w:tcW w:w="331" w:type="pct"/>
            <w:shd w:val="clear" w:color="auto" w:fill="D9D9D9" w:themeFill="background1" w:themeFillShade="D9"/>
            <w:vAlign w:val="center"/>
          </w:tcPr>
          <w:p w14:paraId="53A6A8E9" w14:textId="77777777" w:rsidR="007B09A5" w:rsidRPr="00FD1786" w:rsidRDefault="007B09A5" w:rsidP="00985156">
            <w:pPr>
              <w:spacing w:after="0" w:line="168" w:lineRule="auto"/>
              <w:jc w:val="center"/>
              <w:rPr>
                <w:rFonts w:ascii="Times New Roman" w:hAnsi="Times New Roman" w:cs="Simplified Arabic"/>
                <w:spacing w:val="-4"/>
                <w:sz w:val="24"/>
                <w:szCs w:val="24"/>
              </w:rPr>
            </w:pPr>
            <w:r w:rsidRPr="00FD1786">
              <w:rPr>
                <w:rFonts w:ascii="Times New Roman" w:hAnsi="Times New Roman" w:cs="Simplified Arabic"/>
                <w:color w:val="000000"/>
                <w:spacing w:val="-4"/>
                <w:sz w:val="24"/>
                <w:szCs w:val="24"/>
              </w:rPr>
              <w:t>.797**</w:t>
            </w:r>
          </w:p>
        </w:tc>
        <w:tc>
          <w:tcPr>
            <w:tcW w:w="388" w:type="pct"/>
            <w:shd w:val="clear" w:color="auto" w:fill="D9D9D9" w:themeFill="background1" w:themeFillShade="D9"/>
            <w:vAlign w:val="center"/>
          </w:tcPr>
          <w:p w14:paraId="3BAAC6A4" w14:textId="77777777" w:rsidR="007B09A5" w:rsidRPr="00FD1786" w:rsidRDefault="007B09A5" w:rsidP="00985156">
            <w:pPr>
              <w:spacing w:after="0" w:line="168" w:lineRule="auto"/>
              <w:jc w:val="center"/>
              <w:rPr>
                <w:rFonts w:ascii="Times New Roman" w:hAnsi="Times New Roman" w:cs="Simplified Arabic"/>
                <w:spacing w:val="-4"/>
                <w:sz w:val="24"/>
                <w:szCs w:val="24"/>
              </w:rPr>
            </w:pPr>
            <w:r w:rsidRPr="00FD1786">
              <w:rPr>
                <w:rFonts w:ascii="Times New Roman" w:hAnsi="Times New Roman" w:cs="Simplified Arabic"/>
                <w:spacing w:val="-4"/>
                <w:sz w:val="24"/>
                <w:szCs w:val="24"/>
              </w:rPr>
              <w:t>.001</w:t>
            </w:r>
          </w:p>
        </w:tc>
      </w:tr>
    </w:tbl>
    <w:p w14:paraId="2AF662C3" w14:textId="77777777" w:rsidR="007B09A5" w:rsidRPr="007F2FF1" w:rsidRDefault="007B09A5" w:rsidP="007F2FF1">
      <w:pPr>
        <w:pStyle w:val="a0"/>
        <w:spacing w:before="120" w:after="120"/>
        <w:ind w:left="312" w:firstLine="0"/>
        <w:jc w:val="left"/>
        <w:rPr>
          <w:rFonts w:ascii="Times New Roman" w:hAnsi="Times New Roman" w:cs="Simplified Arabic"/>
          <w:sz w:val="24"/>
          <w:szCs w:val="28"/>
        </w:rPr>
      </w:pPr>
      <w:r w:rsidRPr="007F2FF1">
        <w:rPr>
          <w:rFonts w:ascii="Times New Roman" w:hAnsi="Times New Roman" w:cs="Simplified Arabic"/>
          <w:sz w:val="24"/>
          <w:szCs w:val="28"/>
          <w:rtl/>
        </w:rPr>
        <w:t>** الارتباط دال عند مستوى الدلالة (</w:t>
      </w:r>
      <w:r w:rsidRPr="007F2FF1">
        <w:rPr>
          <w:rFonts w:ascii="Times New Roman" w:hAnsi="Times New Roman" w:cs="Simplified Arabic"/>
          <w:sz w:val="24"/>
          <w:szCs w:val="28"/>
        </w:rPr>
        <w:t>0.01</w:t>
      </w:r>
      <w:r w:rsidRPr="007F2FF1">
        <w:rPr>
          <w:rFonts w:ascii="Times New Roman" w:hAnsi="Times New Roman" w:cs="Simplified Arabic"/>
          <w:sz w:val="24"/>
          <w:szCs w:val="28"/>
          <w:rtl/>
        </w:rPr>
        <w:t>).</w:t>
      </w:r>
    </w:p>
    <w:p w14:paraId="4937AA35" w14:textId="77777777" w:rsidR="007B09A5" w:rsidRPr="007F2FF1" w:rsidRDefault="007B09A5" w:rsidP="0086031C">
      <w:pPr>
        <w:pStyle w:val="00000"/>
        <w:spacing w:line="233" w:lineRule="auto"/>
      </w:pPr>
      <w:r w:rsidRPr="007F2FF1">
        <w:rPr>
          <w:rtl/>
        </w:rPr>
        <w:t xml:space="preserve">يتبين من الجدول </w:t>
      </w:r>
      <w:r w:rsidRPr="007F2FF1">
        <w:rPr>
          <w:rFonts w:hint="cs"/>
          <w:rtl/>
        </w:rPr>
        <w:t xml:space="preserve">السابق </w:t>
      </w:r>
      <w:r w:rsidRPr="007F2FF1">
        <w:rPr>
          <w:rtl/>
        </w:rPr>
        <w:t>وجود علاقة ارتباطيه موجبة ذات دلالة إحصائية عند مستوي الدلالة (</w:t>
      </w:r>
      <w:r w:rsidRPr="007F2FF1">
        <w:t>0.01</w:t>
      </w:r>
      <w:r w:rsidRPr="007F2FF1">
        <w:rPr>
          <w:rtl/>
        </w:rPr>
        <w:t>) بين</w:t>
      </w:r>
      <w:r w:rsidRPr="007F2FF1">
        <w:rPr>
          <w:rFonts w:hint="cs"/>
          <w:rtl/>
        </w:rPr>
        <w:t xml:space="preserve"> المتوسط العام</w:t>
      </w:r>
      <w:r w:rsidRPr="007F2FF1">
        <w:rPr>
          <w:rtl/>
        </w:rPr>
        <w:t xml:space="preserve"> التسول الإلكتروني في المنصات الرقمية و</w:t>
      </w:r>
      <w:r w:rsidRPr="007F2FF1">
        <w:rPr>
          <w:rFonts w:hint="cs"/>
          <w:rtl/>
        </w:rPr>
        <w:t xml:space="preserve">المتوسط العام </w:t>
      </w:r>
      <w:r w:rsidRPr="007F2FF1">
        <w:rPr>
          <w:rtl/>
        </w:rPr>
        <w:t>السلوك العام تجاه ظاهرة التسول الإلكتروني</w:t>
      </w:r>
      <w:r w:rsidRPr="007F2FF1">
        <w:rPr>
          <w:rFonts w:hint="cs"/>
          <w:rtl/>
        </w:rPr>
        <w:t>، حيث بلغ معامل الارتباط (</w:t>
      </w:r>
      <w:r w:rsidRPr="007F2FF1">
        <w:t>.797</w:t>
      </w:r>
      <w:r w:rsidRPr="007F2FF1">
        <w:rPr>
          <w:vertAlign w:val="superscript"/>
        </w:rPr>
        <w:t>**</w:t>
      </w:r>
      <w:r w:rsidRPr="007F2FF1">
        <w:rPr>
          <w:rFonts w:hint="cs"/>
          <w:rtl/>
        </w:rPr>
        <w:t>).</w:t>
      </w:r>
    </w:p>
    <w:p w14:paraId="77898526" w14:textId="77777777" w:rsidR="007B09A5" w:rsidRPr="007F2FF1" w:rsidRDefault="007B09A5" w:rsidP="0086031C">
      <w:pPr>
        <w:pStyle w:val="a0"/>
        <w:numPr>
          <w:ilvl w:val="0"/>
          <w:numId w:val="61"/>
        </w:numPr>
        <w:spacing w:line="233" w:lineRule="auto"/>
        <w:ind w:left="714" w:hanging="357"/>
        <w:rPr>
          <w:rFonts w:ascii="Times New Roman" w:hAnsi="Times New Roman" w:cs="Simplified Arabic"/>
          <w:sz w:val="24"/>
          <w:szCs w:val="28"/>
        </w:rPr>
      </w:pPr>
      <w:r w:rsidRPr="007F2FF1">
        <w:rPr>
          <w:rFonts w:ascii="Times New Roman" w:hAnsi="Times New Roman" w:cs="Simplified Arabic" w:hint="cs"/>
          <w:sz w:val="24"/>
          <w:szCs w:val="28"/>
          <w:rtl/>
        </w:rPr>
        <w:t>و</w:t>
      </w:r>
      <w:r w:rsidRPr="007F2FF1">
        <w:rPr>
          <w:rFonts w:ascii="Times New Roman" w:hAnsi="Times New Roman" w:cs="Simplified Arabic"/>
          <w:sz w:val="24"/>
          <w:szCs w:val="28"/>
          <w:rtl/>
        </w:rPr>
        <w:t>وجود علاقة ارتباطيه موجبة ذات دلالة إحصائية عند مستوي الدلالة (</w:t>
      </w:r>
      <w:r w:rsidRPr="007F2FF1">
        <w:rPr>
          <w:rFonts w:ascii="Times New Roman" w:hAnsi="Times New Roman" w:cs="Simplified Arabic"/>
          <w:sz w:val="24"/>
          <w:szCs w:val="28"/>
        </w:rPr>
        <w:t>0.01</w:t>
      </w:r>
      <w:r w:rsidRPr="007F2FF1">
        <w:rPr>
          <w:rFonts w:ascii="Times New Roman" w:hAnsi="Times New Roman" w:cs="Simplified Arabic"/>
          <w:sz w:val="24"/>
          <w:szCs w:val="28"/>
          <w:rtl/>
        </w:rPr>
        <w:t>) بين</w:t>
      </w:r>
      <w:r w:rsidRPr="007F2FF1">
        <w:rPr>
          <w:rFonts w:ascii="Times New Roman" w:hAnsi="Times New Roman" w:cs="Simplified Arabic" w:hint="cs"/>
          <w:sz w:val="24"/>
          <w:szCs w:val="28"/>
          <w:rtl/>
        </w:rPr>
        <w:t xml:space="preserve"> المتوسط العام</w:t>
      </w:r>
      <w:r w:rsidRPr="007F2FF1">
        <w:rPr>
          <w:rFonts w:ascii="Times New Roman" w:hAnsi="Times New Roman" w:cs="Simplified Arabic"/>
          <w:sz w:val="24"/>
          <w:szCs w:val="28"/>
          <w:rtl/>
        </w:rPr>
        <w:t xml:space="preserve"> </w:t>
      </w:r>
      <w:r w:rsidRPr="007F2FF1">
        <w:rPr>
          <w:rFonts w:ascii="Times New Roman" w:hAnsi="Times New Roman" w:cs="Simplified Arabic" w:hint="cs"/>
          <w:sz w:val="24"/>
          <w:szCs w:val="28"/>
          <w:rtl/>
        </w:rPr>
        <w:t>ل</w:t>
      </w:r>
      <w:r w:rsidRPr="007F2FF1">
        <w:rPr>
          <w:rFonts w:ascii="Times New Roman" w:hAnsi="Times New Roman" w:cs="Simplified Arabic"/>
          <w:sz w:val="24"/>
          <w:szCs w:val="28"/>
          <w:rtl/>
        </w:rPr>
        <w:t>لتسول الإلكتروني في المنصات الرقمية</w:t>
      </w:r>
      <w:r w:rsidRPr="007F2FF1">
        <w:rPr>
          <w:rFonts w:ascii="Times New Roman" w:hAnsi="Times New Roman" w:cs="Simplified Arabic" w:hint="cs"/>
          <w:sz w:val="24"/>
          <w:szCs w:val="28"/>
          <w:rtl/>
        </w:rPr>
        <w:t>،</w:t>
      </w:r>
      <w:r w:rsidRPr="007F2FF1">
        <w:rPr>
          <w:rFonts w:ascii="Times New Roman" w:hAnsi="Times New Roman" w:cs="Simplified Arabic"/>
          <w:sz w:val="24"/>
          <w:szCs w:val="28"/>
          <w:rtl/>
        </w:rPr>
        <w:t xml:space="preserve"> </w:t>
      </w:r>
      <w:r w:rsidRPr="007F2FF1">
        <w:rPr>
          <w:rFonts w:ascii="Times New Roman" w:hAnsi="Times New Roman" w:cs="Simplified Arabic" w:hint="cs"/>
          <w:sz w:val="24"/>
          <w:szCs w:val="28"/>
          <w:rtl/>
        </w:rPr>
        <w:t>و</w:t>
      </w:r>
      <w:r w:rsidRPr="007F2FF1">
        <w:rPr>
          <w:rFonts w:ascii="Times New Roman" w:hAnsi="Times New Roman" w:cs="Simplified Arabic"/>
          <w:sz w:val="24"/>
          <w:szCs w:val="28"/>
          <w:rtl/>
        </w:rPr>
        <w:t>البعد الأول: الاستجابة</w:t>
      </w:r>
      <w:r w:rsidRPr="007F2FF1">
        <w:rPr>
          <w:rFonts w:ascii="Times New Roman" w:hAnsi="Times New Roman" w:cs="Simplified Arabic" w:hint="cs"/>
          <w:sz w:val="24"/>
          <w:szCs w:val="28"/>
          <w:rtl/>
        </w:rPr>
        <w:t>، حيث بلغ معامل الارتباط (</w:t>
      </w:r>
      <w:r w:rsidRPr="007F2FF1">
        <w:rPr>
          <w:rFonts w:ascii="Times New Roman" w:hAnsi="Times New Roman" w:cs="Simplified Arabic"/>
          <w:sz w:val="24"/>
          <w:szCs w:val="28"/>
        </w:rPr>
        <w:t>.482</w:t>
      </w:r>
      <w:r w:rsidRPr="007F2FF1">
        <w:rPr>
          <w:rFonts w:ascii="Times New Roman" w:hAnsi="Times New Roman" w:cs="Simplified Arabic"/>
          <w:sz w:val="24"/>
          <w:szCs w:val="28"/>
          <w:vertAlign w:val="superscript"/>
        </w:rPr>
        <w:t>**</w:t>
      </w:r>
      <w:r w:rsidRPr="007F2FF1">
        <w:rPr>
          <w:rFonts w:ascii="Times New Roman" w:hAnsi="Times New Roman" w:cs="Simplified Arabic" w:hint="cs"/>
          <w:sz w:val="24"/>
          <w:szCs w:val="28"/>
          <w:rtl/>
        </w:rPr>
        <w:t>).</w:t>
      </w:r>
    </w:p>
    <w:p w14:paraId="71C5F119" w14:textId="77777777" w:rsidR="007B09A5" w:rsidRPr="007F2FF1" w:rsidRDefault="007B09A5" w:rsidP="0086031C">
      <w:pPr>
        <w:pStyle w:val="a0"/>
        <w:numPr>
          <w:ilvl w:val="0"/>
          <w:numId w:val="61"/>
        </w:numPr>
        <w:spacing w:line="233" w:lineRule="auto"/>
        <w:ind w:left="714" w:hanging="357"/>
        <w:rPr>
          <w:rFonts w:ascii="Times New Roman" w:hAnsi="Times New Roman" w:cs="Simplified Arabic"/>
          <w:sz w:val="24"/>
          <w:szCs w:val="28"/>
        </w:rPr>
      </w:pPr>
      <w:r w:rsidRPr="007F2FF1">
        <w:rPr>
          <w:rFonts w:ascii="Times New Roman" w:hAnsi="Times New Roman" w:cs="Simplified Arabic" w:hint="cs"/>
          <w:sz w:val="24"/>
          <w:szCs w:val="28"/>
          <w:rtl/>
        </w:rPr>
        <w:t>و</w:t>
      </w:r>
      <w:r w:rsidRPr="007F2FF1">
        <w:rPr>
          <w:rFonts w:ascii="Times New Roman" w:hAnsi="Times New Roman" w:cs="Simplified Arabic"/>
          <w:sz w:val="24"/>
          <w:szCs w:val="28"/>
          <w:rtl/>
        </w:rPr>
        <w:t>وجود علاقة ارتباطيه موجبة ذات دلالة إحصائية عند مستوي الدلالة (</w:t>
      </w:r>
      <w:r w:rsidRPr="007F2FF1">
        <w:rPr>
          <w:rFonts w:ascii="Times New Roman" w:hAnsi="Times New Roman" w:cs="Simplified Arabic"/>
          <w:sz w:val="24"/>
          <w:szCs w:val="28"/>
        </w:rPr>
        <w:t>0.01</w:t>
      </w:r>
      <w:r w:rsidRPr="007F2FF1">
        <w:rPr>
          <w:rFonts w:ascii="Times New Roman" w:hAnsi="Times New Roman" w:cs="Simplified Arabic"/>
          <w:sz w:val="24"/>
          <w:szCs w:val="28"/>
          <w:rtl/>
        </w:rPr>
        <w:t>) بين</w:t>
      </w:r>
      <w:r w:rsidRPr="007F2FF1">
        <w:rPr>
          <w:rFonts w:ascii="Times New Roman" w:hAnsi="Times New Roman" w:cs="Simplified Arabic" w:hint="cs"/>
          <w:sz w:val="24"/>
          <w:szCs w:val="28"/>
          <w:rtl/>
        </w:rPr>
        <w:t xml:space="preserve"> المتوسط العام</w:t>
      </w:r>
      <w:r w:rsidRPr="007F2FF1">
        <w:rPr>
          <w:rFonts w:ascii="Times New Roman" w:hAnsi="Times New Roman" w:cs="Simplified Arabic"/>
          <w:sz w:val="24"/>
          <w:szCs w:val="28"/>
          <w:rtl/>
        </w:rPr>
        <w:t xml:space="preserve"> للتسول الإلكتروني في المنصات الرقمية</w:t>
      </w:r>
      <w:r w:rsidRPr="007F2FF1">
        <w:rPr>
          <w:rFonts w:ascii="Times New Roman" w:hAnsi="Times New Roman" w:cs="Simplified Arabic" w:hint="cs"/>
          <w:sz w:val="24"/>
          <w:szCs w:val="28"/>
          <w:rtl/>
        </w:rPr>
        <w:t>،</w:t>
      </w:r>
      <w:r w:rsidRPr="007F2FF1">
        <w:rPr>
          <w:rFonts w:ascii="Times New Roman" w:hAnsi="Times New Roman" w:cs="Simplified Arabic"/>
          <w:sz w:val="24"/>
          <w:szCs w:val="28"/>
          <w:rtl/>
        </w:rPr>
        <w:t xml:space="preserve"> </w:t>
      </w:r>
      <w:r w:rsidRPr="007F2FF1">
        <w:rPr>
          <w:rFonts w:ascii="Times New Roman" w:hAnsi="Times New Roman" w:cs="Simplified Arabic" w:hint="cs"/>
          <w:sz w:val="24"/>
          <w:szCs w:val="28"/>
          <w:rtl/>
        </w:rPr>
        <w:t>و</w:t>
      </w:r>
      <w:r w:rsidRPr="007F2FF1">
        <w:rPr>
          <w:rFonts w:ascii="Times New Roman" w:hAnsi="Times New Roman" w:cs="Simplified Arabic"/>
          <w:sz w:val="24"/>
          <w:szCs w:val="28"/>
          <w:rtl/>
        </w:rPr>
        <w:t xml:space="preserve">البعد </w:t>
      </w:r>
      <w:r w:rsidRPr="007F2FF1">
        <w:rPr>
          <w:rFonts w:ascii="Times New Roman" w:hAnsi="Times New Roman" w:cs="Simplified Arabic" w:hint="cs"/>
          <w:sz w:val="24"/>
          <w:szCs w:val="28"/>
          <w:rtl/>
        </w:rPr>
        <w:t>الثاني</w:t>
      </w:r>
      <w:r w:rsidRPr="007F2FF1">
        <w:rPr>
          <w:rFonts w:ascii="Times New Roman" w:hAnsi="Times New Roman" w:cs="Simplified Arabic"/>
          <w:sz w:val="24"/>
          <w:szCs w:val="28"/>
          <w:rtl/>
        </w:rPr>
        <w:t>: الرفض / التجاهل / التبليغ</w:t>
      </w:r>
      <w:r w:rsidRPr="007F2FF1">
        <w:rPr>
          <w:rFonts w:ascii="Times New Roman" w:hAnsi="Times New Roman" w:cs="Simplified Arabic" w:hint="cs"/>
          <w:sz w:val="24"/>
          <w:szCs w:val="28"/>
          <w:rtl/>
        </w:rPr>
        <w:t>، حيث بلغ معامل الارتباط (</w:t>
      </w:r>
      <w:r w:rsidRPr="007F2FF1">
        <w:rPr>
          <w:rFonts w:ascii="Times New Roman" w:hAnsi="Times New Roman" w:cs="Simplified Arabic"/>
          <w:sz w:val="24"/>
          <w:szCs w:val="28"/>
        </w:rPr>
        <w:t>.753</w:t>
      </w:r>
      <w:r w:rsidRPr="007F2FF1">
        <w:rPr>
          <w:rFonts w:ascii="Times New Roman" w:hAnsi="Times New Roman" w:cs="Simplified Arabic"/>
          <w:sz w:val="24"/>
          <w:szCs w:val="28"/>
          <w:vertAlign w:val="superscript"/>
        </w:rPr>
        <w:t>**</w:t>
      </w:r>
      <w:r w:rsidRPr="007F2FF1">
        <w:rPr>
          <w:rFonts w:ascii="Times New Roman" w:hAnsi="Times New Roman" w:cs="Simplified Arabic" w:hint="cs"/>
          <w:sz w:val="24"/>
          <w:szCs w:val="28"/>
          <w:rtl/>
        </w:rPr>
        <w:t>).</w:t>
      </w:r>
    </w:p>
    <w:p w14:paraId="51BF344E" w14:textId="77777777" w:rsidR="007B09A5" w:rsidRPr="0086031C" w:rsidRDefault="007B09A5" w:rsidP="0086031C">
      <w:pPr>
        <w:pStyle w:val="00000"/>
        <w:spacing w:line="233" w:lineRule="auto"/>
        <w:rPr>
          <w:spacing w:val="-4"/>
          <w:rtl/>
        </w:rPr>
      </w:pPr>
      <w:r w:rsidRPr="0086031C">
        <w:rPr>
          <w:rFonts w:hint="cs"/>
          <w:spacing w:val="-4"/>
          <w:rtl/>
        </w:rPr>
        <w:t>و</w:t>
      </w:r>
      <w:r w:rsidRPr="0086031C">
        <w:rPr>
          <w:spacing w:val="-4"/>
          <w:rtl/>
        </w:rPr>
        <w:t>وجود علاقة ارتباطيه موجبة ذات دلالة إحصائية عند مستوي الدلالة (</w:t>
      </w:r>
      <w:r w:rsidRPr="0086031C">
        <w:rPr>
          <w:spacing w:val="-4"/>
        </w:rPr>
        <w:t>0.01</w:t>
      </w:r>
      <w:r w:rsidRPr="0086031C">
        <w:rPr>
          <w:spacing w:val="-4"/>
          <w:rtl/>
        </w:rPr>
        <w:t>) بين</w:t>
      </w:r>
      <w:r w:rsidRPr="0086031C">
        <w:rPr>
          <w:rFonts w:hint="cs"/>
          <w:spacing w:val="-4"/>
          <w:rtl/>
        </w:rPr>
        <w:t xml:space="preserve"> المتوسط العام</w:t>
      </w:r>
      <w:r w:rsidRPr="0086031C">
        <w:rPr>
          <w:spacing w:val="-4"/>
          <w:rtl/>
        </w:rPr>
        <w:t xml:space="preserve"> للتسول الإلكتروني في المنصات الرقمية</w:t>
      </w:r>
      <w:r w:rsidRPr="0086031C">
        <w:rPr>
          <w:rFonts w:hint="cs"/>
          <w:spacing w:val="-4"/>
          <w:rtl/>
        </w:rPr>
        <w:t>،</w:t>
      </w:r>
      <w:r w:rsidRPr="0086031C">
        <w:rPr>
          <w:spacing w:val="-4"/>
          <w:rtl/>
        </w:rPr>
        <w:t xml:space="preserve"> </w:t>
      </w:r>
      <w:r w:rsidRPr="0086031C">
        <w:rPr>
          <w:rFonts w:hint="cs"/>
          <w:spacing w:val="-4"/>
          <w:rtl/>
        </w:rPr>
        <w:t>و</w:t>
      </w:r>
      <w:r w:rsidRPr="0086031C">
        <w:rPr>
          <w:spacing w:val="-4"/>
          <w:rtl/>
        </w:rPr>
        <w:t xml:space="preserve">البعد </w:t>
      </w:r>
      <w:r w:rsidRPr="0086031C">
        <w:rPr>
          <w:rFonts w:hint="cs"/>
          <w:spacing w:val="-4"/>
          <w:rtl/>
        </w:rPr>
        <w:t>الثالث</w:t>
      </w:r>
      <w:r w:rsidRPr="0086031C">
        <w:rPr>
          <w:spacing w:val="-4"/>
          <w:rtl/>
        </w:rPr>
        <w:t>: الثقة في المحتوى الإنساني الرقمي</w:t>
      </w:r>
      <w:r w:rsidRPr="0086031C">
        <w:rPr>
          <w:rFonts w:hint="cs"/>
          <w:spacing w:val="-4"/>
          <w:rtl/>
        </w:rPr>
        <w:t>، حيث بلغ معامل الارتباط (</w:t>
      </w:r>
      <w:r w:rsidRPr="0086031C">
        <w:rPr>
          <w:spacing w:val="-4"/>
        </w:rPr>
        <w:t>.752**</w:t>
      </w:r>
      <w:r w:rsidRPr="0086031C">
        <w:rPr>
          <w:rFonts w:hint="cs"/>
          <w:spacing w:val="-4"/>
          <w:rtl/>
        </w:rPr>
        <w:t>).</w:t>
      </w:r>
    </w:p>
    <w:p w14:paraId="2F4687A7" w14:textId="77777777" w:rsidR="007B09A5" w:rsidRPr="0086031C" w:rsidRDefault="007B09A5" w:rsidP="0086031C">
      <w:pPr>
        <w:pStyle w:val="00000"/>
        <w:spacing w:line="233" w:lineRule="auto"/>
        <w:rPr>
          <w:spacing w:val="-4"/>
          <w:rtl/>
        </w:rPr>
      </w:pPr>
      <w:r w:rsidRPr="0086031C">
        <w:rPr>
          <w:rFonts w:hint="cs"/>
          <w:spacing w:val="-4"/>
          <w:rtl/>
        </w:rPr>
        <w:t>و</w:t>
      </w:r>
      <w:r w:rsidRPr="0086031C">
        <w:rPr>
          <w:spacing w:val="-4"/>
          <w:rtl/>
        </w:rPr>
        <w:t>وجود علاقة ارتباطيه موجبة ذات دلالة إحصائية عند مستوي الدلالة (</w:t>
      </w:r>
      <w:r w:rsidRPr="0086031C">
        <w:rPr>
          <w:spacing w:val="-4"/>
        </w:rPr>
        <w:t>0.01</w:t>
      </w:r>
      <w:r w:rsidRPr="0086031C">
        <w:rPr>
          <w:spacing w:val="-4"/>
          <w:rtl/>
        </w:rPr>
        <w:t>) بين</w:t>
      </w:r>
      <w:r w:rsidRPr="0086031C">
        <w:rPr>
          <w:rFonts w:hint="cs"/>
          <w:spacing w:val="-4"/>
          <w:rtl/>
        </w:rPr>
        <w:t xml:space="preserve"> المتوسط العام</w:t>
      </w:r>
      <w:r w:rsidRPr="0086031C">
        <w:rPr>
          <w:spacing w:val="-4"/>
          <w:rtl/>
        </w:rPr>
        <w:t xml:space="preserve"> للتسول الإلكتروني في المنصات الرقمية</w:t>
      </w:r>
      <w:r w:rsidRPr="0086031C">
        <w:rPr>
          <w:rFonts w:hint="cs"/>
          <w:spacing w:val="-4"/>
          <w:rtl/>
        </w:rPr>
        <w:t>،</w:t>
      </w:r>
      <w:r w:rsidRPr="0086031C">
        <w:rPr>
          <w:spacing w:val="-4"/>
          <w:rtl/>
        </w:rPr>
        <w:t xml:space="preserve"> </w:t>
      </w:r>
      <w:r w:rsidRPr="0086031C">
        <w:rPr>
          <w:rFonts w:hint="cs"/>
          <w:spacing w:val="-4"/>
          <w:rtl/>
        </w:rPr>
        <w:t>و</w:t>
      </w:r>
      <w:r w:rsidRPr="0086031C">
        <w:rPr>
          <w:spacing w:val="-4"/>
          <w:rtl/>
        </w:rPr>
        <w:t xml:space="preserve">البعد </w:t>
      </w:r>
      <w:r w:rsidRPr="0086031C">
        <w:rPr>
          <w:rFonts w:hint="cs"/>
          <w:spacing w:val="-4"/>
          <w:rtl/>
        </w:rPr>
        <w:t>الرابع</w:t>
      </w:r>
      <w:r w:rsidRPr="0086031C">
        <w:rPr>
          <w:spacing w:val="-4"/>
          <w:rtl/>
        </w:rPr>
        <w:t>: الحكم القيمي تجاه الظاهرة</w:t>
      </w:r>
      <w:r w:rsidRPr="0086031C">
        <w:rPr>
          <w:rFonts w:hint="cs"/>
          <w:spacing w:val="-4"/>
          <w:rtl/>
        </w:rPr>
        <w:t>، حيث بلغ معامل الارتباط (</w:t>
      </w:r>
      <w:r w:rsidRPr="0086031C">
        <w:rPr>
          <w:spacing w:val="-4"/>
        </w:rPr>
        <w:t>.758**</w:t>
      </w:r>
      <w:r w:rsidRPr="0086031C">
        <w:rPr>
          <w:rFonts w:hint="cs"/>
          <w:spacing w:val="-4"/>
          <w:rtl/>
        </w:rPr>
        <w:t>).</w:t>
      </w:r>
    </w:p>
    <w:p w14:paraId="3FCEDA0D" w14:textId="77777777" w:rsidR="007B09A5" w:rsidRPr="00BE2503" w:rsidRDefault="007B09A5" w:rsidP="0086031C">
      <w:pPr>
        <w:pStyle w:val="00000"/>
        <w:spacing w:line="233" w:lineRule="auto"/>
        <w:rPr>
          <w:spacing w:val="-2"/>
        </w:rPr>
      </w:pPr>
      <w:r w:rsidRPr="00BE2503">
        <w:rPr>
          <w:spacing w:val="-2"/>
          <w:rtl/>
        </w:rPr>
        <w:t>تشير النتائج إلى وجود علاقة ارتباطية موجبة بين التعرض لمحتوى التسول الإلكتروني وخصائصه الاتصالية من جهة، والسلوك العام لدى الأفراد تجاه هذه الظاهرة من جهة أخرى، وهو ما يمكن تفسيره في ضوء أن زيادة التعرض لهذا النوع من المحتوى تسهم في تشكيل أنماط سلوكية واتجاهات أكثر وضوحًا لدى المتلقي</w:t>
      </w:r>
      <w:r w:rsidRPr="00BE2503">
        <w:rPr>
          <w:rFonts w:hint="cs"/>
          <w:spacing w:val="-2"/>
          <w:rtl/>
        </w:rPr>
        <w:t>،</w:t>
      </w:r>
      <w:r w:rsidRPr="00BE2503">
        <w:rPr>
          <w:spacing w:val="-2"/>
          <w:rtl/>
        </w:rPr>
        <w:t xml:space="preserve"> فكلما زاد احتكاك الفرد بهذه الرسائل، أصبح أكثر قدرة على التفاعل معها، سواء بالاستجابة أو الرفض أو التقييم، نتيجة تراكم الخبرات وتكرار التعرض الذي يعزز من بناء مواقف مستقرة نسبيًا تجاه الظاهرة</w:t>
      </w:r>
      <w:r w:rsidRPr="00BE2503">
        <w:rPr>
          <w:spacing w:val="-2"/>
        </w:rPr>
        <w:t>.</w:t>
      </w:r>
    </w:p>
    <w:p w14:paraId="7D8FEA07" w14:textId="77777777" w:rsidR="007B09A5" w:rsidRPr="007F2FF1" w:rsidRDefault="007B09A5" w:rsidP="0086031C">
      <w:pPr>
        <w:pStyle w:val="00000"/>
        <w:spacing w:line="233" w:lineRule="auto"/>
      </w:pPr>
      <w:r w:rsidRPr="007F2FF1">
        <w:rPr>
          <w:rtl/>
        </w:rPr>
        <w:t>كما يمكن عزو هذه العلاقة إلى طبيعة الخصائص الاتصالية التي يتسم بها محتوى التسول الإلكتروني، حيث تعتمد هذه الرسائل على أساليب مؤثرة مثل الإلحاح، والاستثارة العاطفية، وتوظيف القيم، وهي عناصر تسهم في تعزيز قوة التأثير الاتصالي</w:t>
      </w:r>
      <w:r w:rsidRPr="007F2FF1">
        <w:rPr>
          <w:rFonts w:hint="cs"/>
          <w:rtl/>
        </w:rPr>
        <w:t xml:space="preserve">، </w:t>
      </w:r>
      <w:r w:rsidRPr="007F2FF1">
        <w:rPr>
          <w:rtl/>
        </w:rPr>
        <w:t>ولا يقتصر هذا التأثير على الجانب العاطفي فقط، بل يمتد ليؤثر في الجوانب المعرفية والتقييمية، مما ينعكس على السلوك العام للفرد</w:t>
      </w:r>
      <w:r w:rsidRPr="007F2FF1">
        <w:rPr>
          <w:rFonts w:hint="cs"/>
          <w:rtl/>
        </w:rPr>
        <w:t>،</w:t>
      </w:r>
      <w:r w:rsidRPr="007F2FF1">
        <w:rPr>
          <w:rtl/>
        </w:rPr>
        <w:t xml:space="preserve"> فالمحتوى المصمم بعناية يكون أكثر قدرة على توجيه إدراك المتلقي ودفعه نحو تبني مواقف أو سلوكيات معينة، سواء بشكل مباشر أو غير مباشر</w:t>
      </w:r>
      <w:r w:rsidRPr="007F2FF1">
        <w:t>.</w:t>
      </w:r>
    </w:p>
    <w:p w14:paraId="15120F6C" w14:textId="77777777" w:rsidR="007B09A5" w:rsidRPr="00BE2503" w:rsidRDefault="007B09A5" w:rsidP="0086031C">
      <w:pPr>
        <w:pStyle w:val="00000"/>
        <w:spacing w:line="233" w:lineRule="auto"/>
        <w:rPr>
          <w:spacing w:val="-2"/>
        </w:rPr>
      </w:pPr>
      <w:r w:rsidRPr="00BE2503">
        <w:rPr>
          <w:spacing w:val="-2"/>
          <w:rtl/>
        </w:rPr>
        <w:t>ومن ناحية أخرى، تعكس هذه العلاقة الارتباطية دور التعرض المتكرر في تنمية الوعي النقدي لدى الأفراد، حيث لا يؤدي التعرض بالضرورة إلى زيادة الاستجابة فقط، بل قد يسهم أيضًا في تعزيز سلوكيات الرفض أو الحذر</w:t>
      </w:r>
      <w:r w:rsidRPr="00BE2503">
        <w:rPr>
          <w:rFonts w:hint="cs"/>
          <w:spacing w:val="-2"/>
          <w:rtl/>
        </w:rPr>
        <w:t>،</w:t>
      </w:r>
      <w:r w:rsidRPr="00BE2503">
        <w:rPr>
          <w:spacing w:val="-2"/>
          <w:rtl/>
        </w:rPr>
        <w:t xml:space="preserve"> فالمستخدم الذي يتعرض بشكل مستمر لهذا النوع من المحتوى يصبح أكثر قدرة على التمييز بين الأنماط المختلفة، وأكثر إدراكًا للمخاطر المحتملة، وهو ما يدفعه إلى إعادة تقييم استجاباته بشكل مستمر</w:t>
      </w:r>
      <w:r w:rsidRPr="00BE2503">
        <w:rPr>
          <w:rFonts w:hint="cs"/>
          <w:spacing w:val="-2"/>
          <w:rtl/>
        </w:rPr>
        <w:t xml:space="preserve">، </w:t>
      </w:r>
      <w:r w:rsidRPr="00BE2503">
        <w:rPr>
          <w:spacing w:val="-2"/>
          <w:rtl/>
        </w:rPr>
        <w:t>وبالتالي فإن العلاقة بين التعرض والسلوك ليست أحادية الاتجاه، بل تتسم بالتعقيد والتداخل بين التأثر والوعي</w:t>
      </w:r>
      <w:r w:rsidRPr="00BE2503">
        <w:rPr>
          <w:spacing w:val="-2"/>
        </w:rPr>
        <w:t>.</w:t>
      </w:r>
    </w:p>
    <w:p w14:paraId="70E665E4" w14:textId="77777777" w:rsidR="007B09A5" w:rsidRPr="007F2FF1" w:rsidRDefault="007B09A5" w:rsidP="00BE2503">
      <w:pPr>
        <w:pStyle w:val="00000"/>
      </w:pPr>
      <w:r w:rsidRPr="007F2FF1">
        <w:rPr>
          <w:rtl/>
        </w:rPr>
        <w:t>كذلك، يمكن تفسير هذه النتائج في ضوء التفاعل بين العوامل النفسية والاجتماعية، حيث يتأثر سلوك الأفراد بمزيج من التعاطف الإنساني من جهة، والخوف من الاستغلال أو الاحتيال من جهة أخرى</w:t>
      </w:r>
      <w:r w:rsidRPr="007F2FF1">
        <w:rPr>
          <w:rFonts w:hint="cs"/>
          <w:rtl/>
        </w:rPr>
        <w:t>،</w:t>
      </w:r>
      <w:r w:rsidRPr="007F2FF1">
        <w:rPr>
          <w:rtl/>
        </w:rPr>
        <w:t xml:space="preserve"> ويؤدي هذا التفاعل إلى ظهور أنماط سلوكية متباينة، لكنها تظل مرتبطة بدرجة التعرض للمحتوى</w:t>
      </w:r>
      <w:r w:rsidRPr="007F2FF1">
        <w:rPr>
          <w:rFonts w:hint="cs"/>
          <w:rtl/>
        </w:rPr>
        <w:t>،</w:t>
      </w:r>
      <w:r w:rsidRPr="007F2FF1">
        <w:rPr>
          <w:rtl/>
        </w:rPr>
        <w:t xml:space="preserve"> فكلما زاد التعرض، زادت احتمالية تكوّن مواقف أكثر حدة، سواء بالإيجاب أو السلب، وهو ما يعكس تأثير البيئة الرقمية في تشكيل الاتجاهات والسلوكيات</w:t>
      </w:r>
      <w:r w:rsidRPr="007F2FF1">
        <w:t>.</w:t>
      </w:r>
    </w:p>
    <w:p w14:paraId="51DFDCDB" w14:textId="77777777" w:rsidR="007B09A5" w:rsidRPr="00BE2503" w:rsidRDefault="007B09A5" w:rsidP="00BE2503">
      <w:pPr>
        <w:pStyle w:val="00000"/>
        <w:rPr>
          <w:spacing w:val="-2"/>
        </w:rPr>
      </w:pPr>
      <w:r w:rsidRPr="00BE2503">
        <w:rPr>
          <w:spacing w:val="-2"/>
          <w:rtl/>
        </w:rPr>
        <w:t>وفي ضوء ما سبق، يمكن القول إن العلاقة الارتباطية بين التعرض لمحتوى التسول الإلكتروني والسلوك العام تجاهه تعكس عملية ديناميكية مستمرة، يتداخل فيها التأثير الاتصالي مع الخبرة الرقمية والوعي المجتمعي</w:t>
      </w:r>
      <w:r w:rsidRPr="00BE2503">
        <w:rPr>
          <w:rFonts w:hint="cs"/>
          <w:spacing w:val="-2"/>
          <w:rtl/>
        </w:rPr>
        <w:t>،</w:t>
      </w:r>
      <w:r w:rsidRPr="00BE2503">
        <w:rPr>
          <w:spacing w:val="-2"/>
          <w:rtl/>
        </w:rPr>
        <w:t xml:space="preserve"> وهو ما يشير إلى أن هذه الظاهرة لا يمكن فهمها بمعزل عن سياقها الاتصالي، بل تتطلب النظر إليها كنتاج لتفاعل مستمر بين الرسالة والمتلقي، بما يحمله من خبرات وقيم ومعايير تحكم استجاباته المختلفة</w:t>
      </w:r>
      <w:r w:rsidRPr="00BE2503">
        <w:rPr>
          <w:spacing w:val="-2"/>
        </w:rPr>
        <w:t>.</w:t>
      </w:r>
    </w:p>
    <w:p w14:paraId="14288F4F" w14:textId="77777777" w:rsidR="007B09A5" w:rsidRPr="007F2FF1" w:rsidRDefault="007B09A5" w:rsidP="007F2FF1">
      <w:pPr>
        <w:spacing w:before="120" w:after="120" w:line="240" w:lineRule="auto"/>
        <w:jc w:val="both"/>
        <w:rPr>
          <w:rFonts w:ascii="Times New Roman" w:hAnsi="Times New Roman" w:cs="Simplified Arabic"/>
          <w:b/>
          <w:bCs/>
          <w:sz w:val="24"/>
          <w:szCs w:val="28"/>
          <w:rtl/>
        </w:rPr>
      </w:pPr>
      <w:r w:rsidRPr="007F2FF1">
        <w:rPr>
          <w:rFonts w:ascii="Times New Roman" w:hAnsi="Times New Roman" w:cs="Simplified Arabic" w:hint="cs"/>
          <w:b/>
          <w:bCs/>
          <w:sz w:val="24"/>
          <w:szCs w:val="28"/>
          <w:rtl/>
          <w:lang w:bidi="ar-EG"/>
        </w:rPr>
        <w:t>رابعًا: عرض ومناقشة وتفسير نتائج السؤال الرابع الذي ينص على:</w:t>
      </w:r>
      <w:r w:rsidRPr="007F2FF1">
        <w:rPr>
          <w:rFonts w:ascii="Times New Roman" w:hAnsi="Times New Roman" w:cs="Simplified Arabic"/>
          <w:b/>
          <w:bCs/>
          <w:sz w:val="24"/>
          <w:szCs w:val="28"/>
          <w:rtl/>
        </w:rPr>
        <w:t xml:space="preserve"> </w:t>
      </w:r>
      <w:r w:rsidRPr="007F2FF1">
        <w:rPr>
          <w:rFonts w:ascii="Times New Roman" w:hAnsi="Times New Roman" w:cs="Simplified Arabic" w:hint="cs"/>
          <w:b/>
          <w:bCs/>
          <w:sz w:val="24"/>
          <w:szCs w:val="28"/>
          <w:rtl/>
        </w:rPr>
        <w:t>"</w:t>
      </w:r>
      <w:r w:rsidRPr="007F2FF1">
        <w:rPr>
          <w:rFonts w:ascii="Times New Roman" w:eastAsia="Times New Roman" w:hAnsi="Times New Roman" w:cs="Simplified Arabic"/>
          <w:b/>
          <w:bCs/>
          <w:sz w:val="24"/>
          <w:szCs w:val="28"/>
          <w:rtl/>
        </w:rPr>
        <w:t>هل توجد فروق ذات دلالة إحصائية عند مستوى دلالة (0.05) بين متوسط استجابات أفراد عينة الدراسة حول مستوى تعرض أفراد العينة لمحتوى التسول الإلكتروني عبر المنصات الرقمية، وما درجة إدراكهم لخصائصه الاتصالية وفقاً لمتغيرات الدراسة الديموغرافية</w:t>
      </w:r>
      <w:r w:rsidRPr="007F2FF1">
        <w:rPr>
          <w:rFonts w:ascii="Times New Roman" w:hAnsi="Times New Roman" w:cs="Simplified Arabic" w:hint="cs"/>
          <w:b/>
          <w:bCs/>
          <w:sz w:val="24"/>
          <w:szCs w:val="28"/>
          <w:rtl/>
        </w:rPr>
        <w:t>"؟</w:t>
      </w:r>
    </w:p>
    <w:p w14:paraId="730E83B1" w14:textId="77777777" w:rsidR="007B09A5" w:rsidRPr="007F2FF1" w:rsidRDefault="007B09A5" w:rsidP="00614628">
      <w:pPr>
        <w:pStyle w:val="00000"/>
        <w:rPr>
          <w:rtl/>
        </w:rPr>
      </w:pPr>
      <w:r w:rsidRPr="007F2FF1">
        <w:rPr>
          <w:rFonts w:hint="cs"/>
          <w:rtl/>
        </w:rPr>
        <w:t xml:space="preserve">للإجابة على هذا السؤال </w:t>
      </w:r>
      <w:r w:rsidRPr="007F2FF1">
        <w:rPr>
          <w:rFonts w:hint="eastAsia"/>
          <w:rtl/>
        </w:rPr>
        <w:t>تم</w:t>
      </w:r>
      <w:r w:rsidRPr="007F2FF1">
        <w:rPr>
          <w:rtl/>
        </w:rPr>
        <w:t xml:space="preserve"> </w:t>
      </w:r>
      <w:r w:rsidRPr="007F2FF1">
        <w:rPr>
          <w:rFonts w:hint="eastAsia"/>
          <w:rtl/>
        </w:rPr>
        <w:t>استخدام</w:t>
      </w:r>
      <w:r w:rsidRPr="007F2FF1">
        <w:rPr>
          <w:rFonts w:hint="cs"/>
          <w:rtl/>
        </w:rPr>
        <w:t xml:space="preserve"> </w:t>
      </w:r>
      <w:r w:rsidRPr="007F2FF1">
        <w:rPr>
          <w:rFonts w:hint="eastAsia"/>
          <w:rtl/>
        </w:rPr>
        <w:t>اختبار</w:t>
      </w:r>
      <w:r w:rsidRPr="007F2FF1">
        <w:rPr>
          <w:rtl/>
        </w:rPr>
        <w:t xml:space="preserve"> (</w:t>
      </w:r>
      <w:r w:rsidRPr="007F2FF1">
        <w:t>T-test</w:t>
      </w:r>
      <w:r w:rsidRPr="007F2FF1">
        <w:rPr>
          <w:rtl/>
        </w:rPr>
        <w:t>)</w:t>
      </w:r>
      <w:r w:rsidRPr="007F2FF1">
        <w:rPr>
          <w:rFonts w:hint="cs"/>
          <w:rtl/>
        </w:rPr>
        <w:t>،</w:t>
      </w:r>
      <w:r w:rsidRPr="007F2FF1">
        <w:rPr>
          <w:rFonts w:hint="eastAsia"/>
          <w:rtl/>
        </w:rPr>
        <w:t xml:space="preserve"> وتحليل</w:t>
      </w:r>
      <w:r w:rsidRPr="007F2FF1">
        <w:rPr>
          <w:rtl/>
        </w:rPr>
        <w:t xml:space="preserve"> </w:t>
      </w:r>
      <w:r w:rsidRPr="007F2FF1">
        <w:rPr>
          <w:rFonts w:hint="eastAsia"/>
          <w:rtl/>
        </w:rPr>
        <w:t>التباين</w:t>
      </w:r>
      <w:r w:rsidRPr="007F2FF1">
        <w:rPr>
          <w:rtl/>
        </w:rPr>
        <w:t xml:space="preserve"> </w:t>
      </w:r>
      <w:r w:rsidRPr="007F2FF1">
        <w:rPr>
          <w:rFonts w:hint="eastAsia"/>
          <w:rtl/>
        </w:rPr>
        <w:t>الأحادي</w:t>
      </w:r>
      <w:r w:rsidRPr="007F2FF1">
        <w:rPr>
          <w:rtl/>
        </w:rPr>
        <w:t xml:space="preserve"> (</w:t>
      </w:r>
      <w:r w:rsidRPr="007F2FF1">
        <w:t>One Way Anova</w:t>
      </w:r>
      <w:r w:rsidRPr="007F2FF1">
        <w:rPr>
          <w:rtl/>
        </w:rPr>
        <w:t>)</w:t>
      </w:r>
      <w:r w:rsidRPr="007F2FF1">
        <w:rPr>
          <w:rFonts w:hint="cs"/>
          <w:rtl/>
        </w:rPr>
        <w:t xml:space="preserve"> </w:t>
      </w:r>
      <w:r w:rsidRPr="007F2FF1">
        <w:rPr>
          <w:rFonts w:hint="eastAsia"/>
          <w:rtl/>
        </w:rPr>
        <w:t>على</w:t>
      </w:r>
      <w:r w:rsidRPr="007F2FF1">
        <w:rPr>
          <w:rtl/>
        </w:rPr>
        <w:t xml:space="preserve"> </w:t>
      </w:r>
      <w:r w:rsidRPr="00614628">
        <w:rPr>
          <w:rFonts w:hint="eastAsia"/>
          <w:spacing w:val="-2"/>
          <w:rtl/>
        </w:rPr>
        <w:t>النحو</w:t>
      </w:r>
      <w:r w:rsidRPr="007F2FF1">
        <w:rPr>
          <w:rtl/>
        </w:rPr>
        <w:t xml:space="preserve"> </w:t>
      </w:r>
      <w:r w:rsidRPr="007F2FF1">
        <w:rPr>
          <w:rFonts w:hint="eastAsia"/>
          <w:rtl/>
        </w:rPr>
        <w:t>التالي</w:t>
      </w:r>
      <w:r w:rsidRPr="007F2FF1">
        <w:rPr>
          <w:rFonts w:hint="cs"/>
          <w:rtl/>
        </w:rPr>
        <w:t>:</w:t>
      </w:r>
    </w:p>
    <w:p w14:paraId="0EDF0DC5" w14:textId="77777777" w:rsidR="007B09A5" w:rsidRPr="007F2FF1" w:rsidRDefault="007B09A5" w:rsidP="007F2FF1">
      <w:pPr>
        <w:numPr>
          <w:ilvl w:val="0"/>
          <w:numId w:val="57"/>
        </w:numPr>
        <w:spacing w:before="120" w:after="120" w:line="240" w:lineRule="auto"/>
        <w:ind w:left="848"/>
        <w:jc w:val="both"/>
        <w:rPr>
          <w:rFonts w:ascii="Times New Roman" w:eastAsia="Times New Roman" w:hAnsi="Times New Roman" w:cs="Simplified Arabic"/>
          <w:b/>
          <w:bCs/>
          <w:sz w:val="24"/>
          <w:szCs w:val="28"/>
          <w:rtl/>
          <w:lang w:bidi="ar-EG"/>
        </w:rPr>
      </w:pPr>
      <w:r w:rsidRPr="007F2FF1">
        <w:rPr>
          <w:rFonts w:ascii="Times New Roman" w:hAnsi="Times New Roman" w:cs="Simplified Arabic" w:hint="cs"/>
          <w:b/>
          <w:bCs/>
          <w:sz w:val="24"/>
          <w:szCs w:val="28"/>
          <w:rtl/>
          <w:lang w:bidi="ar-EG"/>
        </w:rPr>
        <w:t xml:space="preserve">الفروق الإحصائية باختلاف متغير </w:t>
      </w:r>
      <w:r w:rsidRPr="007F2FF1">
        <w:rPr>
          <w:rFonts w:ascii="Times New Roman" w:hAnsi="Times New Roman" w:cs="Simplified Arabic"/>
          <w:b/>
          <w:bCs/>
          <w:sz w:val="24"/>
          <w:szCs w:val="28"/>
          <w:rtl/>
          <w:lang w:bidi="ar-EG"/>
        </w:rPr>
        <w:t>الجنس</w:t>
      </w:r>
      <w:r w:rsidRPr="007F2FF1">
        <w:rPr>
          <w:rFonts w:ascii="Times New Roman" w:hAnsi="Times New Roman" w:cs="Simplified Arabic" w:hint="cs"/>
          <w:b/>
          <w:bCs/>
          <w:sz w:val="24"/>
          <w:szCs w:val="28"/>
          <w:rtl/>
          <w:lang w:bidi="ar-EG"/>
        </w:rPr>
        <w:t>:</w:t>
      </w:r>
    </w:p>
    <w:p w14:paraId="1E200AC5" w14:textId="77777777" w:rsidR="007B09A5" w:rsidRPr="007F2FF1" w:rsidRDefault="007B09A5" w:rsidP="00BE2503">
      <w:pPr>
        <w:spacing w:before="120" w:after="120" w:line="240" w:lineRule="auto"/>
        <w:jc w:val="both"/>
        <w:rPr>
          <w:rFonts w:ascii="Times New Roman" w:eastAsia="Times New Roman" w:hAnsi="Times New Roman" w:cs="Simplified Arabic"/>
          <w:sz w:val="24"/>
          <w:szCs w:val="28"/>
          <w:lang w:bidi="ar-EG"/>
        </w:rPr>
      </w:pPr>
      <w:r w:rsidRPr="007F2FF1">
        <w:rPr>
          <w:rFonts w:ascii="Times New Roman" w:eastAsia="Times New Roman" w:hAnsi="Times New Roman" w:cs="Simplified Arabic"/>
          <w:sz w:val="24"/>
          <w:szCs w:val="28"/>
          <w:rtl/>
          <w:lang w:bidi="ar-EG"/>
        </w:rPr>
        <w:t>تم استخدام اختبار (</w:t>
      </w:r>
      <w:r w:rsidRPr="007F2FF1">
        <w:rPr>
          <w:rFonts w:ascii="Times New Roman" w:eastAsia="Times New Roman" w:hAnsi="Times New Roman" w:cs="Simplified Arabic"/>
          <w:sz w:val="24"/>
          <w:szCs w:val="28"/>
          <w:lang w:bidi="ar-EG"/>
        </w:rPr>
        <w:t>T-test</w:t>
      </w:r>
      <w:r w:rsidRPr="007F2FF1">
        <w:rPr>
          <w:rFonts w:ascii="Times New Roman" w:eastAsia="Times New Roman" w:hAnsi="Times New Roman" w:cs="Simplified Arabic"/>
          <w:sz w:val="24"/>
          <w:szCs w:val="28"/>
          <w:rtl/>
          <w:lang w:bidi="ar-EG"/>
        </w:rPr>
        <w:t xml:space="preserve">) للتعرف </w:t>
      </w:r>
      <w:r w:rsidRPr="007F2FF1">
        <w:rPr>
          <w:rFonts w:ascii="Times New Roman" w:eastAsia="Times New Roman" w:hAnsi="Times New Roman" w:cs="Simplified Arabic" w:hint="cs"/>
          <w:sz w:val="24"/>
          <w:szCs w:val="28"/>
          <w:rtl/>
          <w:lang w:bidi="ar-EG"/>
        </w:rPr>
        <w:t>على</w:t>
      </w:r>
      <w:r w:rsidRPr="007F2FF1">
        <w:rPr>
          <w:rFonts w:ascii="Times New Roman" w:eastAsia="Times New Roman" w:hAnsi="Times New Roman" w:cs="Simplified Arabic"/>
          <w:sz w:val="24"/>
          <w:szCs w:val="28"/>
          <w:rtl/>
          <w:lang w:bidi="ar-EG"/>
        </w:rPr>
        <w:t xml:space="preserve"> الفروق الإحصائية</w:t>
      </w:r>
      <w:r w:rsidRPr="007F2FF1">
        <w:rPr>
          <w:rFonts w:ascii="Times New Roman" w:hAnsi="Times New Roman" w:cs="Simplified Arabic" w:hint="eastAsia"/>
          <w:sz w:val="24"/>
          <w:szCs w:val="28"/>
          <w:rtl/>
          <w:lang w:bidi="ar-EG"/>
        </w:rPr>
        <w:t xml:space="preserve"> تبعًا</w:t>
      </w:r>
      <w:r w:rsidRPr="007F2FF1">
        <w:rPr>
          <w:rFonts w:ascii="Times New Roman" w:hAnsi="Times New Roman" w:cs="Simplified Arabic"/>
          <w:sz w:val="24"/>
          <w:szCs w:val="28"/>
          <w:rtl/>
          <w:lang w:bidi="ar-EG"/>
        </w:rPr>
        <w:t xml:space="preserve"> </w:t>
      </w:r>
      <w:r w:rsidRPr="007F2FF1">
        <w:rPr>
          <w:rFonts w:ascii="Times New Roman" w:hAnsi="Times New Roman" w:cs="Simplified Arabic" w:hint="eastAsia"/>
          <w:sz w:val="24"/>
          <w:szCs w:val="28"/>
          <w:rtl/>
          <w:lang w:bidi="ar-EG"/>
        </w:rPr>
        <w:t>لمتغير</w:t>
      </w:r>
      <w:r w:rsidRPr="007F2FF1">
        <w:rPr>
          <w:rFonts w:ascii="Times New Roman" w:hAnsi="Times New Roman" w:cs="Simplified Arabic"/>
          <w:sz w:val="24"/>
          <w:szCs w:val="28"/>
          <w:rtl/>
          <w:lang w:bidi="ar-EG"/>
        </w:rPr>
        <w:t xml:space="preserve"> الجنس</w:t>
      </w:r>
      <w:r w:rsidRPr="007F2FF1">
        <w:rPr>
          <w:rFonts w:ascii="Times New Roman" w:hAnsi="Times New Roman" w:cs="Simplified Arabic" w:hint="cs"/>
          <w:sz w:val="24"/>
          <w:szCs w:val="28"/>
          <w:rtl/>
          <w:lang w:bidi="ar-EG"/>
        </w:rPr>
        <w:t xml:space="preserve"> </w:t>
      </w:r>
      <w:r w:rsidRPr="007F2FF1">
        <w:rPr>
          <w:rFonts w:ascii="Times New Roman" w:eastAsia="Times New Roman" w:hAnsi="Times New Roman" w:cs="Simplified Arabic" w:hint="cs"/>
          <w:sz w:val="24"/>
          <w:szCs w:val="28"/>
          <w:rtl/>
          <w:lang w:bidi="ar-EG"/>
        </w:rPr>
        <w:t>على النحو التالي:</w:t>
      </w:r>
    </w:p>
    <w:p w14:paraId="4E49F6FD" w14:textId="77E5F532" w:rsidR="007B09A5" w:rsidRPr="007F2FF1" w:rsidRDefault="007B09A5" w:rsidP="00E32D0F">
      <w:pPr>
        <w:pStyle w:val="a8"/>
        <w:rPr>
          <w:rFonts w:eastAsia="Times New Roman"/>
          <w:rtl/>
        </w:rPr>
      </w:pPr>
      <w:bookmarkStart w:id="275" w:name="_Toc227759148"/>
      <w:bookmarkStart w:id="276" w:name="_Toc227769244"/>
      <w:r w:rsidRPr="007F2FF1">
        <w:rPr>
          <w:rFonts w:hint="cs"/>
          <w:rtl/>
        </w:rPr>
        <w:t>الجدول رقم (4-</w:t>
      </w:r>
      <w:r w:rsidR="00A67B16">
        <w:rPr>
          <w:rFonts w:hint="cs"/>
          <w:rtl/>
        </w:rPr>
        <w:t>14</w:t>
      </w:r>
      <w:r w:rsidRPr="007F2FF1">
        <w:rPr>
          <w:rFonts w:hint="cs"/>
          <w:rtl/>
        </w:rPr>
        <w:t xml:space="preserve">) </w:t>
      </w:r>
      <w:r w:rsidRPr="007F2FF1">
        <w:rPr>
          <w:rtl/>
        </w:rPr>
        <w:t>المتوسطات</w:t>
      </w:r>
      <w:r w:rsidRPr="007F2FF1">
        <w:rPr>
          <w:rFonts w:hint="cs"/>
          <w:rtl/>
        </w:rPr>
        <w:t xml:space="preserve"> الحسابية</w:t>
      </w:r>
      <w:r w:rsidRPr="007F2FF1">
        <w:rPr>
          <w:rtl/>
        </w:rPr>
        <w:t>، والانحرافات المعيارية، وقيم (ت)، لدلالة الفروق بين آراء أفراد العينة حول</w:t>
      </w:r>
      <w:r w:rsidRPr="007F2FF1">
        <w:rPr>
          <w:rFonts w:hint="cs"/>
          <w:rtl/>
        </w:rPr>
        <w:t xml:space="preserve"> </w:t>
      </w:r>
      <w:r w:rsidRPr="007F2FF1">
        <w:rPr>
          <w:rtl/>
        </w:rPr>
        <w:t>التسول الإلكتروني في المنصات الرقمية</w:t>
      </w:r>
      <w:r w:rsidRPr="007F2FF1">
        <w:rPr>
          <w:rFonts w:hint="cs"/>
          <w:rtl/>
        </w:rPr>
        <w:t xml:space="preserve"> وفقًا لمتغير </w:t>
      </w:r>
      <w:r w:rsidRPr="007F2FF1">
        <w:rPr>
          <w:rtl/>
        </w:rPr>
        <w:t>الجنس</w:t>
      </w:r>
      <w:bookmarkEnd w:id="275"/>
      <w:bookmarkEnd w:id="276"/>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7"/>
        <w:gridCol w:w="570"/>
        <w:gridCol w:w="586"/>
        <w:gridCol w:w="653"/>
        <w:gridCol w:w="1149"/>
        <w:gridCol w:w="1261"/>
        <w:gridCol w:w="926"/>
        <w:gridCol w:w="960"/>
        <w:gridCol w:w="759"/>
      </w:tblGrid>
      <w:tr w:rsidR="00982454" w:rsidRPr="00982454" w14:paraId="1D3242B7" w14:textId="77777777" w:rsidTr="0086031C">
        <w:trPr>
          <w:tblHeader/>
          <w:jc w:val="center"/>
        </w:trPr>
        <w:tc>
          <w:tcPr>
            <w:tcW w:w="1212" w:type="pct"/>
            <w:shd w:val="clear" w:color="auto" w:fill="D9D9D9" w:themeFill="background1" w:themeFillShade="D9"/>
            <w:vAlign w:val="center"/>
          </w:tcPr>
          <w:p w14:paraId="0695366F" w14:textId="77777777" w:rsidR="007B09A5" w:rsidRPr="00982454" w:rsidRDefault="007B09A5" w:rsidP="00982454">
            <w:pPr>
              <w:spacing w:after="0" w:line="240" w:lineRule="auto"/>
              <w:jc w:val="center"/>
              <w:rPr>
                <w:rFonts w:ascii="Times New Roman" w:hAnsi="Times New Roman" w:cs="Simplified Arabic"/>
                <w:b/>
                <w:bCs/>
                <w:w w:val="80"/>
                <w:sz w:val="20"/>
                <w:szCs w:val="20"/>
              </w:rPr>
            </w:pPr>
            <w:r w:rsidRPr="00982454">
              <w:rPr>
                <w:rFonts w:ascii="Times New Roman" w:hAnsi="Times New Roman" w:cs="Simplified Arabic" w:hint="cs"/>
                <w:b/>
                <w:bCs/>
                <w:w w:val="80"/>
                <w:sz w:val="20"/>
                <w:szCs w:val="20"/>
                <w:rtl/>
              </w:rPr>
              <w:t>الأبعاد</w:t>
            </w:r>
          </w:p>
        </w:tc>
        <w:tc>
          <w:tcPr>
            <w:tcW w:w="314" w:type="pct"/>
            <w:shd w:val="clear" w:color="auto" w:fill="D9D9D9" w:themeFill="background1" w:themeFillShade="D9"/>
            <w:vAlign w:val="center"/>
          </w:tcPr>
          <w:p w14:paraId="2555F0BB" w14:textId="77777777" w:rsidR="007B09A5" w:rsidRPr="00982454" w:rsidRDefault="007B09A5" w:rsidP="00982454">
            <w:pPr>
              <w:spacing w:after="0" w:line="240" w:lineRule="auto"/>
              <w:jc w:val="center"/>
              <w:rPr>
                <w:rFonts w:ascii="Times New Roman" w:hAnsi="Times New Roman" w:cs="Simplified Arabic"/>
                <w:b/>
                <w:bCs/>
                <w:w w:val="80"/>
                <w:sz w:val="20"/>
                <w:szCs w:val="20"/>
                <w:rtl/>
              </w:rPr>
            </w:pPr>
            <w:r w:rsidRPr="00982454">
              <w:rPr>
                <w:rFonts w:ascii="Times New Roman" w:hAnsi="Times New Roman" w:cs="Simplified Arabic"/>
                <w:b/>
                <w:bCs/>
                <w:w w:val="80"/>
                <w:sz w:val="20"/>
                <w:szCs w:val="20"/>
                <w:rtl/>
              </w:rPr>
              <w:t>الجنس</w:t>
            </w:r>
          </w:p>
        </w:tc>
        <w:tc>
          <w:tcPr>
            <w:tcW w:w="323" w:type="pct"/>
            <w:shd w:val="clear" w:color="auto" w:fill="D9D9D9" w:themeFill="background1" w:themeFillShade="D9"/>
            <w:vAlign w:val="center"/>
          </w:tcPr>
          <w:p w14:paraId="6D00F672" w14:textId="77777777" w:rsidR="007B09A5" w:rsidRPr="00982454" w:rsidRDefault="007B09A5" w:rsidP="00982454">
            <w:pPr>
              <w:spacing w:after="0" w:line="240" w:lineRule="auto"/>
              <w:jc w:val="center"/>
              <w:rPr>
                <w:rFonts w:ascii="Times New Roman" w:hAnsi="Times New Roman" w:cs="Simplified Arabic"/>
                <w:b/>
                <w:bCs/>
                <w:w w:val="80"/>
                <w:sz w:val="20"/>
                <w:szCs w:val="20"/>
                <w:rtl/>
              </w:rPr>
            </w:pPr>
            <w:r w:rsidRPr="00982454">
              <w:rPr>
                <w:rFonts w:ascii="Times New Roman" w:hAnsi="Times New Roman" w:cs="Simplified Arabic"/>
                <w:b/>
                <w:bCs/>
                <w:w w:val="80"/>
                <w:sz w:val="20"/>
                <w:szCs w:val="20"/>
                <w:rtl/>
              </w:rPr>
              <w:t>العدد</w:t>
            </w:r>
          </w:p>
        </w:tc>
        <w:tc>
          <w:tcPr>
            <w:tcW w:w="360" w:type="pct"/>
            <w:shd w:val="clear" w:color="auto" w:fill="D9D9D9" w:themeFill="background1" w:themeFillShade="D9"/>
            <w:vAlign w:val="center"/>
          </w:tcPr>
          <w:p w14:paraId="58FB5C50" w14:textId="77777777" w:rsidR="007B09A5" w:rsidRPr="00982454" w:rsidRDefault="007B09A5" w:rsidP="00982454">
            <w:pPr>
              <w:spacing w:after="0" w:line="240" w:lineRule="auto"/>
              <w:jc w:val="center"/>
              <w:rPr>
                <w:rFonts w:ascii="Times New Roman" w:hAnsi="Times New Roman" w:cs="Simplified Arabic"/>
                <w:b/>
                <w:bCs/>
                <w:w w:val="80"/>
                <w:sz w:val="20"/>
                <w:szCs w:val="20"/>
                <w:rtl/>
              </w:rPr>
            </w:pPr>
            <w:r w:rsidRPr="00982454">
              <w:rPr>
                <w:rFonts w:ascii="Times New Roman" w:hAnsi="Times New Roman" w:cs="Simplified Arabic"/>
                <w:b/>
                <w:bCs/>
                <w:w w:val="80"/>
                <w:sz w:val="20"/>
                <w:szCs w:val="20"/>
                <w:rtl/>
              </w:rPr>
              <w:t>المتوسط</w:t>
            </w:r>
          </w:p>
        </w:tc>
        <w:tc>
          <w:tcPr>
            <w:tcW w:w="634" w:type="pct"/>
            <w:shd w:val="clear" w:color="auto" w:fill="D9D9D9" w:themeFill="background1" w:themeFillShade="D9"/>
            <w:vAlign w:val="center"/>
          </w:tcPr>
          <w:p w14:paraId="3E114E4B" w14:textId="77777777" w:rsidR="007B09A5" w:rsidRPr="00982454" w:rsidRDefault="007B09A5" w:rsidP="00982454">
            <w:pPr>
              <w:spacing w:after="0" w:line="240" w:lineRule="auto"/>
              <w:jc w:val="center"/>
              <w:rPr>
                <w:rFonts w:ascii="Times New Roman" w:hAnsi="Times New Roman" w:cs="Simplified Arabic"/>
                <w:b/>
                <w:bCs/>
                <w:w w:val="80"/>
                <w:sz w:val="20"/>
                <w:szCs w:val="20"/>
                <w:rtl/>
              </w:rPr>
            </w:pPr>
            <w:r w:rsidRPr="00982454">
              <w:rPr>
                <w:rFonts w:ascii="Times New Roman" w:hAnsi="Times New Roman" w:cs="Simplified Arabic"/>
                <w:b/>
                <w:bCs/>
                <w:w w:val="80"/>
                <w:sz w:val="20"/>
                <w:szCs w:val="20"/>
                <w:rtl/>
              </w:rPr>
              <w:t>الانحراف المعياري</w:t>
            </w:r>
          </w:p>
        </w:tc>
        <w:tc>
          <w:tcPr>
            <w:tcW w:w="696" w:type="pct"/>
            <w:shd w:val="clear" w:color="auto" w:fill="D9D9D9" w:themeFill="background1" w:themeFillShade="D9"/>
            <w:vAlign w:val="center"/>
          </w:tcPr>
          <w:p w14:paraId="38F555EF" w14:textId="77777777" w:rsidR="007B09A5" w:rsidRPr="00982454" w:rsidRDefault="007B09A5" w:rsidP="00982454">
            <w:pPr>
              <w:spacing w:after="0" w:line="240" w:lineRule="auto"/>
              <w:jc w:val="center"/>
              <w:rPr>
                <w:rFonts w:ascii="Times New Roman" w:hAnsi="Times New Roman" w:cs="Simplified Arabic"/>
                <w:b/>
                <w:bCs/>
                <w:w w:val="80"/>
                <w:sz w:val="20"/>
                <w:szCs w:val="20"/>
                <w:rtl/>
              </w:rPr>
            </w:pPr>
            <w:r w:rsidRPr="00982454">
              <w:rPr>
                <w:rFonts w:ascii="Times New Roman" w:hAnsi="Times New Roman" w:cs="Simplified Arabic"/>
                <w:b/>
                <w:bCs/>
                <w:w w:val="80"/>
                <w:sz w:val="20"/>
                <w:szCs w:val="20"/>
                <w:rtl/>
              </w:rPr>
              <w:t>قيمة</w:t>
            </w:r>
            <w:r w:rsidRPr="00982454">
              <w:rPr>
                <w:rFonts w:ascii="Times New Roman" w:hAnsi="Times New Roman" w:cs="Simplified Arabic" w:hint="cs"/>
                <w:b/>
                <w:bCs/>
                <w:w w:val="80"/>
                <w:sz w:val="20"/>
                <w:szCs w:val="20"/>
                <w:rtl/>
              </w:rPr>
              <w:t xml:space="preserve"> </w:t>
            </w:r>
            <w:r w:rsidRPr="00982454">
              <w:rPr>
                <w:rFonts w:ascii="Times New Roman" w:hAnsi="Times New Roman" w:cs="Simplified Arabic"/>
                <w:b/>
                <w:bCs/>
                <w:w w:val="80"/>
                <w:sz w:val="20"/>
                <w:szCs w:val="20"/>
                <w:rtl/>
              </w:rPr>
              <w:t>(ت) المحسوبة</w:t>
            </w:r>
          </w:p>
        </w:tc>
        <w:tc>
          <w:tcPr>
            <w:tcW w:w="511" w:type="pct"/>
            <w:shd w:val="clear" w:color="auto" w:fill="D9D9D9" w:themeFill="background1" w:themeFillShade="D9"/>
            <w:vAlign w:val="center"/>
          </w:tcPr>
          <w:p w14:paraId="36EE7EA0" w14:textId="77777777" w:rsidR="007B09A5" w:rsidRPr="00982454" w:rsidRDefault="007B09A5" w:rsidP="00982454">
            <w:pPr>
              <w:spacing w:after="0" w:line="240" w:lineRule="auto"/>
              <w:jc w:val="center"/>
              <w:rPr>
                <w:rFonts w:ascii="Times New Roman" w:hAnsi="Times New Roman" w:cs="Simplified Arabic"/>
                <w:b/>
                <w:bCs/>
                <w:w w:val="80"/>
                <w:sz w:val="20"/>
                <w:szCs w:val="20"/>
                <w:rtl/>
              </w:rPr>
            </w:pPr>
            <w:r w:rsidRPr="00982454">
              <w:rPr>
                <w:rFonts w:ascii="Times New Roman" w:hAnsi="Times New Roman" w:cs="Simplified Arabic"/>
                <w:b/>
                <w:bCs/>
                <w:w w:val="80"/>
                <w:sz w:val="20"/>
                <w:szCs w:val="20"/>
                <w:rtl/>
              </w:rPr>
              <w:t>درجات الحرية</w:t>
            </w:r>
          </w:p>
        </w:tc>
        <w:tc>
          <w:tcPr>
            <w:tcW w:w="530" w:type="pct"/>
            <w:shd w:val="clear" w:color="auto" w:fill="D9D9D9" w:themeFill="background1" w:themeFillShade="D9"/>
            <w:vAlign w:val="center"/>
          </w:tcPr>
          <w:p w14:paraId="767CA0EE" w14:textId="77777777" w:rsidR="007B09A5" w:rsidRPr="00982454" w:rsidRDefault="007B09A5" w:rsidP="00982454">
            <w:pPr>
              <w:spacing w:after="0" w:line="240" w:lineRule="auto"/>
              <w:jc w:val="center"/>
              <w:rPr>
                <w:rFonts w:ascii="Times New Roman" w:hAnsi="Times New Roman" w:cs="Simplified Arabic"/>
                <w:b/>
                <w:bCs/>
                <w:w w:val="80"/>
                <w:sz w:val="20"/>
                <w:szCs w:val="20"/>
                <w:rtl/>
              </w:rPr>
            </w:pPr>
            <w:r w:rsidRPr="00982454">
              <w:rPr>
                <w:rFonts w:ascii="Times New Roman" w:hAnsi="Times New Roman" w:cs="Simplified Arabic"/>
                <w:b/>
                <w:bCs/>
                <w:w w:val="80"/>
                <w:sz w:val="20"/>
                <w:szCs w:val="20"/>
                <w:rtl/>
              </w:rPr>
              <w:t>مستوى الدلالة</w:t>
            </w:r>
          </w:p>
        </w:tc>
        <w:tc>
          <w:tcPr>
            <w:tcW w:w="419" w:type="pct"/>
            <w:shd w:val="clear" w:color="auto" w:fill="D9D9D9" w:themeFill="background1" w:themeFillShade="D9"/>
            <w:vAlign w:val="center"/>
          </w:tcPr>
          <w:p w14:paraId="2636BE60" w14:textId="77777777" w:rsidR="007B09A5" w:rsidRPr="00982454" w:rsidRDefault="007B09A5" w:rsidP="00982454">
            <w:pPr>
              <w:spacing w:after="0" w:line="240" w:lineRule="auto"/>
              <w:jc w:val="center"/>
              <w:rPr>
                <w:rFonts w:ascii="Times New Roman" w:hAnsi="Times New Roman" w:cs="Simplified Arabic"/>
                <w:b/>
                <w:bCs/>
                <w:w w:val="80"/>
                <w:sz w:val="20"/>
                <w:szCs w:val="20"/>
                <w:rtl/>
              </w:rPr>
            </w:pPr>
            <w:r w:rsidRPr="00982454">
              <w:rPr>
                <w:rFonts w:ascii="Times New Roman" w:hAnsi="Times New Roman" w:cs="Simplified Arabic"/>
                <w:b/>
                <w:bCs/>
                <w:w w:val="80"/>
                <w:sz w:val="20"/>
                <w:szCs w:val="20"/>
                <w:rtl/>
              </w:rPr>
              <w:t>الدلالة</w:t>
            </w:r>
          </w:p>
        </w:tc>
      </w:tr>
      <w:tr w:rsidR="00982454" w:rsidRPr="00982454" w14:paraId="793F3CC3" w14:textId="77777777" w:rsidTr="0086031C">
        <w:trPr>
          <w:jc w:val="center"/>
        </w:trPr>
        <w:tc>
          <w:tcPr>
            <w:tcW w:w="1212" w:type="pct"/>
            <w:vMerge w:val="restart"/>
            <w:vAlign w:val="center"/>
          </w:tcPr>
          <w:p w14:paraId="2C363827" w14:textId="77777777" w:rsidR="007B09A5" w:rsidRPr="00982454" w:rsidRDefault="007B09A5" w:rsidP="00982454">
            <w:pPr>
              <w:spacing w:after="0" w:line="240" w:lineRule="auto"/>
              <w:jc w:val="center"/>
              <w:rPr>
                <w:rFonts w:ascii="Times New Roman" w:hAnsi="Times New Roman" w:cs="Simplified Arabic"/>
                <w:b/>
                <w:bCs/>
                <w:w w:val="80"/>
                <w:sz w:val="20"/>
                <w:szCs w:val="20"/>
                <w:rtl/>
                <w:lang w:bidi="ar-EG"/>
              </w:rPr>
            </w:pPr>
            <w:r w:rsidRPr="00982454">
              <w:rPr>
                <w:rFonts w:ascii="Times New Roman" w:hAnsi="Times New Roman" w:cs="Simplified Arabic"/>
                <w:b/>
                <w:bCs/>
                <w:w w:val="80"/>
                <w:sz w:val="20"/>
                <w:szCs w:val="20"/>
                <w:rtl/>
                <w:lang w:bidi="ar-EG"/>
              </w:rPr>
              <w:t>البعد الأول: الإلحاح</w:t>
            </w:r>
          </w:p>
        </w:tc>
        <w:tc>
          <w:tcPr>
            <w:tcW w:w="314" w:type="pct"/>
            <w:vAlign w:val="center"/>
          </w:tcPr>
          <w:p w14:paraId="3715098F" w14:textId="77777777" w:rsidR="007B09A5" w:rsidRPr="00982454" w:rsidRDefault="007B09A5" w:rsidP="00982454">
            <w:pPr>
              <w:spacing w:after="0" w:line="240" w:lineRule="auto"/>
              <w:jc w:val="center"/>
              <w:rPr>
                <w:rFonts w:ascii="Times New Roman" w:hAnsi="Times New Roman" w:cs="Simplified Arabic"/>
                <w:w w:val="80"/>
                <w:sz w:val="20"/>
                <w:szCs w:val="20"/>
              </w:rPr>
            </w:pPr>
            <w:r w:rsidRPr="00982454">
              <w:rPr>
                <w:rFonts w:ascii="Times New Roman" w:hAnsi="Times New Roman" w:cs="Simplified Arabic" w:hint="cs"/>
                <w:w w:val="80"/>
                <w:sz w:val="20"/>
                <w:szCs w:val="20"/>
                <w:rtl/>
              </w:rPr>
              <w:t>ذكر</w:t>
            </w:r>
          </w:p>
        </w:tc>
        <w:tc>
          <w:tcPr>
            <w:tcW w:w="323" w:type="pct"/>
            <w:vAlign w:val="center"/>
          </w:tcPr>
          <w:p w14:paraId="3D1C812D"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color w:val="000000"/>
                <w:w w:val="80"/>
                <w:sz w:val="20"/>
                <w:szCs w:val="20"/>
              </w:rPr>
            </w:pPr>
            <w:r w:rsidRPr="00982454">
              <w:rPr>
                <w:rFonts w:ascii="Times New Roman" w:hAnsi="Times New Roman" w:cs="Simplified Arabic"/>
                <w:color w:val="010205"/>
                <w:w w:val="80"/>
                <w:sz w:val="20"/>
                <w:szCs w:val="20"/>
              </w:rPr>
              <w:t>109</w:t>
            </w:r>
          </w:p>
        </w:tc>
        <w:tc>
          <w:tcPr>
            <w:tcW w:w="360" w:type="pct"/>
            <w:vAlign w:val="center"/>
          </w:tcPr>
          <w:p w14:paraId="0994671B"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color w:val="000000"/>
                <w:w w:val="80"/>
                <w:sz w:val="20"/>
                <w:szCs w:val="20"/>
              </w:rPr>
            </w:pPr>
            <w:r w:rsidRPr="00982454">
              <w:rPr>
                <w:rFonts w:ascii="Times New Roman" w:hAnsi="Times New Roman" w:cs="Simplified Arabic"/>
                <w:color w:val="010205"/>
                <w:w w:val="80"/>
                <w:sz w:val="20"/>
                <w:szCs w:val="20"/>
              </w:rPr>
              <w:t>3.83</w:t>
            </w:r>
          </w:p>
        </w:tc>
        <w:tc>
          <w:tcPr>
            <w:tcW w:w="634" w:type="pct"/>
            <w:vAlign w:val="center"/>
          </w:tcPr>
          <w:p w14:paraId="1D441C6D"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color w:val="000000"/>
                <w:w w:val="80"/>
                <w:sz w:val="20"/>
                <w:szCs w:val="20"/>
              </w:rPr>
            </w:pPr>
            <w:r w:rsidRPr="00982454">
              <w:rPr>
                <w:rFonts w:ascii="Times New Roman" w:hAnsi="Times New Roman" w:cs="Simplified Arabic"/>
                <w:color w:val="010205"/>
                <w:w w:val="80"/>
                <w:sz w:val="20"/>
                <w:szCs w:val="20"/>
              </w:rPr>
              <w:t>1.023</w:t>
            </w:r>
          </w:p>
        </w:tc>
        <w:tc>
          <w:tcPr>
            <w:tcW w:w="696" w:type="pct"/>
            <w:vMerge w:val="restart"/>
            <w:vAlign w:val="center"/>
          </w:tcPr>
          <w:p w14:paraId="59033C1E"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color w:val="000000"/>
                <w:w w:val="80"/>
                <w:sz w:val="20"/>
                <w:szCs w:val="20"/>
                <w:rtl/>
                <w:lang w:bidi="ar-EG"/>
              </w:rPr>
            </w:pPr>
            <w:r w:rsidRPr="00982454">
              <w:rPr>
                <w:rFonts w:ascii="Times New Roman" w:hAnsi="Times New Roman" w:cs="Simplified Arabic"/>
                <w:color w:val="000000"/>
                <w:w w:val="80"/>
                <w:sz w:val="20"/>
                <w:szCs w:val="20"/>
                <w:lang w:bidi="ar-EG"/>
              </w:rPr>
              <w:t>-1.272</w:t>
            </w:r>
          </w:p>
        </w:tc>
        <w:tc>
          <w:tcPr>
            <w:tcW w:w="511" w:type="pct"/>
            <w:vMerge w:val="restart"/>
            <w:vAlign w:val="center"/>
          </w:tcPr>
          <w:p w14:paraId="6C261F6A"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color w:val="000000"/>
                <w:w w:val="80"/>
                <w:sz w:val="20"/>
                <w:szCs w:val="20"/>
              </w:rPr>
            </w:pPr>
            <w:r w:rsidRPr="00982454">
              <w:rPr>
                <w:rFonts w:ascii="Times New Roman" w:hAnsi="Times New Roman" w:cs="Simplified Arabic"/>
                <w:color w:val="000000"/>
                <w:w w:val="80"/>
                <w:sz w:val="20"/>
                <w:szCs w:val="20"/>
              </w:rPr>
              <w:t>119</w:t>
            </w:r>
          </w:p>
        </w:tc>
        <w:tc>
          <w:tcPr>
            <w:tcW w:w="530" w:type="pct"/>
            <w:vMerge w:val="restart"/>
            <w:vAlign w:val="center"/>
          </w:tcPr>
          <w:p w14:paraId="0D902184"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color w:val="000000"/>
                <w:w w:val="80"/>
                <w:sz w:val="20"/>
                <w:szCs w:val="20"/>
              </w:rPr>
            </w:pPr>
            <w:r w:rsidRPr="00982454">
              <w:rPr>
                <w:rFonts w:ascii="Times New Roman" w:hAnsi="Times New Roman" w:cs="Simplified Arabic"/>
                <w:color w:val="000000"/>
                <w:w w:val="80"/>
                <w:sz w:val="20"/>
                <w:szCs w:val="20"/>
              </w:rPr>
              <w:t>.206</w:t>
            </w:r>
          </w:p>
        </w:tc>
        <w:tc>
          <w:tcPr>
            <w:tcW w:w="419" w:type="pct"/>
            <w:vMerge w:val="restart"/>
            <w:vAlign w:val="center"/>
          </w:tcPr>
          <w:p w14:paraId="6D62901B"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color w:val="000000"/>
                <w:w w:val="80"/>
                <w:sz w:val="20"/>
                <w:szCs w:val="20"/>
                <w:rtl/>
                <w:lang w:bidi="ar-EG"/>
              </w:rPr>
            </w:pPr>
            <w:r w:rsidRPr="00982454">
              <w:rPr>
                <w:rFonts w:ascii="Times New Roman" w:hAnsi="Times New Roman" w:cs="Simplified Arabic"/>
                <w:color w:val="000000"/>
                <w:w w:val="80"/>
                <w:sz w:val="20"/>
                <w:szCs w:val="20"/>
                <w:rtl/>
                <w:lang w:bidi="ar-EG"/>
              </w:rPr>
              <w:t>غير</w:t>
            </w:r>
            <w:r w:rsidRPr="00982454">
              <w:rPr>
                <w:rFonts w:ascii="Times New Roman" w:hAnsi="Times New Roman" w:cs="Simplified Arabic"/>
                <w:color w:val="000000"/>
                <w:w w:val="80"/>
                <w:sz w:val="20"/>
                <w:szCs w:val="20"/>
                <w:lang w:bidi="ar-EG"/>
              </w:rPr>
              <w:t xml:space="preserve"> </w:t>
            </w:r>
            <w:r w:rsidRPr="00982454">
              <w:rPr>
                <w:rFonts w:ascii="Times New Roman" w:hAnsi="Times New Roman" w:cs="Simplified Arabic"/>
                <w:color w:val="000000"/>
                <w:w w:val="80"/>
                <w:sz w:val="20"/>
                <w:szCs w:val="20"/>
                <w:rtl/>
                <w:lang w:bidi="ar-EG"/>
              </w:rPr>
              <w:t>دال</w:t>
            </w:r>
          </w:p>
        </w:tc>
      </w:tr>
      <w:tr w:rsidR="00982454" w:rsidRPr="00982454" w14:paraId="082F6442" w14:textId="77777777" w:rsidTr="0086031C">
        <w:trPr>
          <w:jc w:val="center"/>
        </w:trPr>
        <w:tc>
          <w:tcPr>
            <w:tcW w:w="1212" w:type="pct"/>
            <w:vMerge/>
            <w:vAlign w:val="center"/>
          </w:tcPr>
          <w:p w14:paraId="0A0B06D8" w14:textId="77777777" w:rsidR="007B09A5" w:rsidRPr="00982454" w:rsidRDefault="007B09A5" w:rsidP="00982454">
            <w:pPr>
              <w:spacing w:after="0" w:line="240" w:lineRule="auto"/>
              <w:jc w:val="center"/>
              <w:rPr>
                <w:rFonts w:ascii="Times New Roman" w:hAnsi="Times New Roman" w:cs="Simplified Arabic"/>
                <w:b/>
                <w:bCs/>
                <w:w w:val="80"/>
                <w:sz w:val="20"/>
                <w:szCs w:val="20"/>
                <w:rtl/>
              </w:rPr>
            </w:pPr>
          </w:p>
        </w:tc>
        <w:tc>
          <w:tcPr>
            <w:tcW w:w="314" w:type="pct"/>
            <w:vAlign w:val="center"/>
          </w:tcPr>
          <w:p w14:paraId="641245A3" w14:textId="77777777" w:rsidR="007B09A5" w:rsidRPr="00982454" w:rsidRDefault="007B09A5" w:rsidP="00982454">
            <w:pPr>
              <w:spacing w:after="0" w:line="240" w:lineRule="auto"/>
              <w:jc w:val="center"/>
              <w:rPr>
                <w:rFonts w:ascii="Times New Roman" w:hAnsi="Times New Roman" w:cs="Simplified Arabic"/>
                <w:w w:val="80"/>
                <w:sz w:val="20"/>
                <w:szCs w:val="20"/>
              </w:rPr>
            </w:pPr>
            <w:r w:rsidRPr="00982454">
              <w:rPr>
                <w:rFonts w:ascii="Times New Roman" w:hAnsi="Times New Roman" w:cs="Simplified Arabic" w:hint="cs"/>
                <w:w w:val="80"/>
                <w:sz w:val="20"/>
                <w:szCs w:val="20"/>
                <w:rtl/>
              </w:rPr>
              <w:t>أنثى</w:t>
            </w:r>
          </w:p>
        </w:tc>
        <w:tc>
          <w:tcPr>
            <w:tcW w:w="323" w:type="pct"/>
            <w:vAlign w:val="center"/>
          </w:tcPr>
          <w:p w14:paraId="2C066EC2"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color w:val="000000"/>
                <w:w w:val="80"/>
                <w:sz w:val="20"/>
                <w:szCs w:val="20"/>
              </w:rPr>
            </w:pPr>
            <w:r w:rsidRPr="00982454">
              <w:rPr>
                <w:rFonts w:ascii="Times New Roman" w:hAnsi="Times New Roman" w:cs="Simplified Arabic"/>
                <w:color w:val="010205"/>
                <w:w w:val="80"/>
                <w:sz w:val="20"/>
                <w:szCs w:val="20"/>
              </w:rPr>
              <w:t>12</w:t>
            </w:r>
          </w:p>
        </w:tc>
        <w:tc>
          <w:tcPr>
            <w:tcW w:w="360" w:type="pct"/>
            <w:vAlign w:val="center"/>
          </w:tcPr>
          <w:p w14:paraId="0DD3DB93"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color w:val="000000"/>
                <w:w w:val="80"/>
                <w:sz w:val="20"/>
                <w:szCs w:val="20"/>
              </w:rPr>
            </w:pPr>
            <w:r w:rsidRPr="00982454">
              <w:rPr>
                <w:rFonts w:ascii="Times New Roman" w:hAnsi="Times New Roman" w:cs="Simplified Arabic"/>
                <w:color w:val="010205"/>
                <w:w w:val="80"/>
                <w:sz w:val="20"/>
                <w:szCs w:val="20"/>
              </w:rPr>
              <w:t>4.22</w:t>
            </w:r>
          </w:p>
        </w:tc>
        <w:tc>
          <w:tcPr>
            <w:tcW w:w="634" w:type="pct"/>
            <w:vAlign w:val="center"/>
          </w:tcPr>
          <w:p w14:paraId="139B5ABD"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color w:val="000000"/>
                <w:w w:val="80"/>
                <w:sz w:val="20"/>
                <w:szCs w:val="20"/>
              </w:rPr>
            </w:pPr>
            <w:r w:rsidRPr="00982454">
              <w:rPr>
                <w:rFonts w:ascii="Times New Roman" w:hAnsi="Times New Roman" w:cs="Simplified Arabic"/>
                <w:color w:val="010205"/>
                <w:w w:val="80"/>
                <w:sz w:val="20"/>
                <w:szCs w:val="20"/>
              </w:rPr>
              <w:t>.600</w:t>
            </w:r>
          </w:p>
        </w:tc>
        <w:tc>
          <w:tcPr>
            <w:tcW w:w="696" w:type="pct"/>
            <w:vMerge/>
            <w:vAlign w:val="center"/>
          </w:tcPr>
          <w:p w14:paraId="49F4D150"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color w:val="000000"/>
                <w:w w:val="80"/>
                <w:sz w:val="20"/>
                <w:szCs w:val="20"/>
              </w:rPr>
            </w:pPr>
          </w:p>
        </w:tc>
        <w:tc>
          <w:tcPr>
            <w:tcW w:w="511" w:type="pct"/>
            <w:vMerge/>
            <w:vAlign w:val="center"/>
          </w:tcPr>
          <w:p w14:paraId="500EBCEF"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color w:val="000000"/>
                <w:w w:val="80"/>
                <w:sz w:val="20"/>
                <w:szCs w:val="20"/>
              </w:rPr>
            </w:pPr>
          </w:p>
        </w:tc>
        <w:tc>
          <w:tcPr>
            <w:tcW w:w="530" w:type="pct"/>
            <w:vMerge/>
            <w:vAlign w:val="center"/>
          </w:tcPr>
          <w:p w14:paraId="6072F29E"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color w:val="000000"/>
                <w:w w:val="80"/>
                <w:sz w:val="20"/>
                <w:szCs w:val="20"/>
              </w:rPr>
            </w:pPr>
          </w:p>
        </w:tc>
        <w:tc>
          <w:tcPr>
            <w:tcW w:w="419" w:type="pct"/>
            <w:vMerge/>
            <w:vAlign w:val="center"/>
          </w:tcPr>
          <w:p w14:paraId="34D2706A" w14:textId="77777777" w:rsidR="007B09A5" w:rsidRPr="00982454" w:rsidRDefault="007B09A5" w:rsidP="00982454">
            <w:pPr>
              <w:spacing w:after="0" w:line="240" w:lineRule="auto"/>
              <w:jc w:val="center"/>
              <w:rPr>
                <w:rFonts w:ascii="Times New Roman" w:hAnsi="Times New Roman" w:cs="Simplified Arabic"/>
                <w:w w:val="80"/>
                <w:sz w:val="20"/>
                <w:szCs w:val="20"/>
                <w:rtl/>
                <w:lang w:bidi="ar-EG"/>
              </w:rPr>
            </w:pPr>
          </w:p>
        </w:tc>
      </w:tr>
      <w:tr w:rsidR="00982454" w:rsidRPr="00982454" w14:paraId="2969F9E2" w14:textId="77777777" w:rsidTr="0086031C">
        <w:trPr>
          <w:jc w:val="center"/>
        </w:trPr>
        <w:tc>
          <w:tcPr>
            <w:tcW w:w="1212" w:type="pct"/>
            <w:vMerge w:val="restart"/>
            <w:vAlign w:val="center"/>
          </w:tcPr>
          <w:p w14:paraId="1D25F1F9" w14:textId="77777777" w:rsidR="007B09A5" w:rsidRPr="00982454" w:rsidRDefault="007B09A5" w:rsidP="00982454">
            <w:pPr>
              <w:spacing w:after="0" w:line="240" w:lineRule="auto"/>
              <w:jc w:val="center"/>
              <w:rPr>
                <w:rFonts w:ascii="Times New Roman" w:hAnsi="Times New Roman" w:cs="Simplified Arabic"/>
                <w:b/>
                <w:bCs/>
                <w:w w:val="80"/>
                <w:sz w:val="20"/>
                <w:szCs w:val="20"/>
                <w:rtl/>
                <w:lang w:bidi="ar-EG"/>
              </w:rPr>
            </w:pPr>
            <w:r w:rsidRPr="00982454">
              <w:rPr>
                <w:rFonts w:ascii="Times New Roman" w:hAnsi="Times New Roman" w:cs="Simplified Arabic"/>
                <w:b/>
                <w:bCs/>
                <w:w w:val="80"/>
                <w:sz w:val="20"/>
                <w:szCs w:val="20"/>
                <w:rtl/>
                <w:lang w:bidi="ar-EG"/>
              </w:rPr>
              <w:t>البعد الثاني: السرد العاطفي</w:t>
            </w:r>
          </w:p>
        </w:tc>
        <w:tc>
          <w:tcPr>
            <w:tcW w:w="314" w:type="pct"/>
            <w:vAlign w:val="center"/>
          </w:tcPr>
          <w:p w14:paraId="53C0A78F" w14:textId="77777777" w:rsidR="007B09A5" w:rsidRPr="00982454" w:rsidRDefault="007B09A5" w:rsidP="00982454">
            <w:pPr>
              <w:spacing w:after="0" w:line="240" w:lineRule="auto"/>
              <w:jc w:val="center"/>
              <w:rPr>
                <w:rFonts w:ascii="Times New Roman" w:hAnsi="Times New Roman" w:cs="Simplified Arabic"/>
                <w:w w:val="80"/>
                <w:sz w:val="20"/>
                <w:szCs w:val="20"/>
              </w:rPr>
            </w:pPr>
            <w:r w:rsidRPr="00982454">
              <w:rPr>
                <w:rFonts w:ascii="Times New Roman" w:hAnsi="Times New Roman" w:cs="Simplified Arabic" w:hint="cs"/>
                <w:w w:val="80"/>
                <w:sz w:val="20"/>
                <w:szCs w:val="20"/>
                <w:rtl/>
              </w:rPr>
              <w:t>ذكر</w:t>
            </w:r>
          </w:p>
        </w:tc>
        <w:tc>
          <w:tcPr>
            <w:tcW w:w="323" w:type="pct"/>
            <w:vAlign w:val="center"/>
          </w:tcPr>
          <w:p w14:paraId="20E90B71"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color w:val="000000"/>
                <w:w w:val="80"/>
                <w:sz w:val="20"/>
                <w:szCs w:val="20"/>
              </w:rPr>
            </w:pPr>
            <w:r w:rsidRPr="00982454">
              <w:rPr>
                <w:rFonts w:ascii="Times New Roman" w:hAnsi="Times New Roman" w:cs="Simplified Arabic"/>
                <w:color w:val="010205"/>
                <w:w w:val="80"/>
                <w:sz w:val="20"/>
                <w:szCs w:val="20"/>
              </w:rPr>
              <w:t>109</w:t>
            </w:r>
          </w:p>
        </w:tc>
        <w:tc>
          <w:tcPr>
            <w:tcW w:w="360" w:type="pct"/>
            <w:vAlign w:val="center"/>
          </w:tcPr>
          <w:p w14:paraId="2768B682"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color w:val="000000"/>
                <w:w w:val="80"/>
                <w:sz w:val="20"/>
                <w:szCs w:val="20"/>
              </w:rPr>
            </w:pPr>
            <w:r w:rsidRPr="00982454">
              <w:rPr>
                <w:rFonts w:ascii="Times New Roman" w:hAnsi="Times New Roman" w:cs="Simplified Arabic"/>
                <w:color w:val="010205"/>
                <w:w w:val="80"/>
                <w:sz w:val="20"/>
                <w:szCs w:val="20"/>
              </w:rPr>
              <w:t>3.93</w:t>
            </w:r>
          </w:p>
        </w:tc>
        <w:tc>
          <w:tcPr>
            <w:tcW w:w="634" w:type="pct"/>
            <w:vAlign w:val="center"/>
          </w:tcPr>
          <w:p w14:paraId="772E6580"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color w:val="000000"/>
                <w:w w:val="80"/>
                <w:sz w:val="20"/>
                <w:szCs w:val="20"/>
              </w:rPr>
            </w:pPr>
            <w:r w:rsidRPr="00982454">
              <w:rPr>
                <w:rFonts w:ascii="Times New Roman" w:hAnsi="Times New Roman" w:cs="Simplified Arabic"/>
                <w:color w:val="010205"/>
                <w:w w:val="80"/>
                <w:sz w:val="20"/>
                <w:szCs w:val="20"/>
              </w:rPr>
              <w:t>.946</w:t>
            </w:r>
          </w:p>
        </w:tc>
        <w:tc>
          <w:tcPr>
            <w:tcW w:w="696" w:type="pct"/>
            <w:vMerge w:val="restart"/>
            <w:vAlign w:val="center"/>
          </w:tcPr>
          <w:p w14:paraId="49F8DC41"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color w:val="000000"/>
                <w:w w:val="80"/>
                <w:sz w:val="20"/>
                <w:szCs w:val="20"/>
              </w:rPr>
            </w:pPr>
            <w:r w:rsidRPr="00982454">
              <w:rPr>
                <w:rFonts w:ascii="Times New Roman" w:hAnsi="Times New Roman" w:cs="Simplified Arabic"/>
                <w:color w:val="000000"/>
                <w:w w:val="80"/>
                <w:sz w:val="20"/>
                <w:szCs w:val="20"/>
              </w:rPr>
              <w:t>-.727</w:t>
            </w:r>
          </w:p>
        </w:tc>
        <w:tc>
          <w:tcPr>
            <w:tcW w:w="511" w:type="pct"/>
            <w:vMerge w:val="restart"/>
            <w:vAlign w:val="center"/>
          </w:tcPr>
          <w:p w14:paraId="6B269416"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color w:val="000000"/>
                <w:w w:val="80"/>
                <w:sz w:val="20"/>
                <w:szCs w:val="20"/>
              </w:rPr>
            </w:pPr>
            <w:r w:rsidRPr="00982454">
              <w:rPr>
                <w:rFonts w:ascii="Times New Roman" w:hAnsi="Times New Roman" w:cs="Simplified Arabic"/>
                <w:color w:val="000000"/>
                <w:w w:val="80"/>
                <w:sz w:val="20"/>
                <w:szCs w:val="20"/>
              </w:rPr>
              <w:t>119</w:t>
            </w:r>
          </w:p>
        </w:tc>
        <w:tc>
          <w:tcPr>
            <w:tcW w:w="530" w:type="pct"/>
            <w:vMerge w:val="restart"/>
            <w:vAlign w:val="center"/>
          </w:tcPr>
          <w:p w14:paraId="420BEE1A"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color w:val="000000"/>
                <w:w w:val="80"/>
                <w:sz w:val="20"/>
                <w:szCs w:val="20"/>
              </w:rPr>
            </w:pPr>
            <w:r w:rsidRPr="00982454">
              <w:rPr>
                <w:rFonts w:ascii="Times New Roman" w:hAnsi="Times New Roman" w:cs="Simplified Arabic"/>
                <w:color w:val="000000"/>
                <w:w w:val="80"/>
                <w:sz w:val="20"/>
                <w:szCs w:val="20"/>
              </w:rPr>
              <w:t>.469</w:t>
            </w:r>
          </w:p>
        </w:tc>
        <w:tc>
          <w:tcPr>
            <w:tcW w:w="419" w:type="pct"/>
            <w:vMerge w:val="restart"/>
            <w:vAlign w:val="center"/>
          </w:tcPr>
          <w:p w14:paraId="5EBA3AAD" w14:textId="77777777" w:rsidR="007B09A5" w:rsidRPr="00982454" w:rsidRDefault="007B09A5" w:rsidP="00982454">
            <w:pPr>
              <w:spacing w:after="0" w:line="240" w:lineRule="auto"/>
              <w:jc w:val="center"/>
              <w:rPr>
                <w:rFonts w:ascii="Times New Roman" w:hAnsi="Times New Roman" w:cs="Simplified Arabic"/>
                <w:w w:val="80"/>
                <w:sz w:val="20"/>
                <w:szCs w:val="20"/>
              </w:rPr>
            </w:pPr>
            <w:r w:rsidRPr="00982454">
              <w:rPr>
                <w:rFonts w:ascii="Times New Roman" w:hAnsi="Times New Roman" w:cs="Simplified Arabic"/>
                <w:color w:val="000000"/>
                <w:w w:val="80"/>
                <w:sz w:val="20"/>
                <w:szCs w:val="20"/>
                <w:rtl/>
                <w:lang w:bidi="ar-EG"/>
              </w:rPr>
              <w:t>غير دال</w:t>
            </w:r>
          </w:p>
        </w:tc>
      </w:tr>
      <w:tr w:rsidR="00982454" w:rsidRPr="00982454" w14:paraId="04FA8393" w14:textId="77777777" w:rsidTr="0086031C">
        <w:trPr>
          <w:jc w:val="center"/>
        </w:trPr>
        <w:tc>
          <w:tcPr>
            <w:tcW w:w="1212" w:type="pct"/>
            <w:vMerge/>
            <w:vAlign w:val="center"/>
          </w:tcPr>
          <w:p w14:paraId="61A41051" w14:textId="77777777" w:rsidR="007B09A5" w:rsidRPr="00982454" w:rsidRDefault="007B09A5" w:rsidP="00982454">
            <w:pPr>
              <w:spacing w:after="0" w:line="240" w:lineRule="auto"/>
              <w:jc w:val="center"/>
              <w:rPr>
                <w:rFonts w:ascii="Times New Roman" w:hAnsi="Times New Roman" w:cs="Simplified Arabic"/>
                <w:b/>
                <w:bCs/>
                <w:w w:val="80"/>
                <w:sz w:val="20"/>
                <w:szCs w:val="20"/>
                <w:rtl/>
              </w:rPr>
            </w:pPr>
          </w:p>
        </w:tc>
        <w:tc>
          <w:tcPr>
            <w:tcW w:w="314" w:type="pct"/>
            <w:vAlign w:val="center"/>
          </w:tcPr>
          <w:p w14:paraId="6E12DC9F" w14:textId="77777777" w:rsidR="007B09A5" w:rsidRPr="00982454" w:rsidRDefault="007B09A5" w:rsidP="00982454">
            <w:pPr>
              <w:spacing w:after="0" w:line="240" w:lineRule="auto"/>
              <w:jc w:val="center"/>
              <w:rPr>
                <w:rFonts w:ascii="Times New Roman" w:hAnsi="Times New Roman" w:cs="Simplified Arabic"/>
                <w:w w:val="80"/>
                <w:sz w:val="20"/>
                <w:szCs w:val="20"/>
              </w:rPr>
            </w:pPr>
            <w:r w:rsidRPr="00982454">
              <w:rPr>
                <w:rFonts w:ascii="Times New Roman" w:hAnsi="Times New Roman" w:cs="Simplified Arabic" w:hint="cs"/>
                <w:w w:val="80"/>
                <w:sz w:val="20"/>
                <w:szCs w:val="20"/>
                <w:rtl/>
              </w:rPr>
              <w:t>أنثى</w:t>
            </w:r>
          </w:p>
        </w:tc>
        <w:tc>
          <w:tcPr>
            <w:tcW w:w="323" w:type="pct"/>
            <w:vAlign w:val="center"/>
          </w:tcPr>
          <w:p w14:paraId="64A6C0DC"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color w:val="000000"/>
                <w:w w:val="80"/>
                <w:sz w:val="20"/>
                <w:szCs w:val="20"/>
              </w:rPr>
            </w:pPr>
            <w:r w:rsidRPr="00982454">
              <w:rPr>
                <w:rFonts w:ascii="Times New Roman" w:hAnsi="Times New Roman" w:cs="Simplified Arabic"/>
                <w:color w:val="010205"/>
                <w:w w:val="80"/>
                <w:sz w:val="20"/>
                <w:szCs w:val="20"/>
              </w:rPr>
              <w:t>12</w:t>
            </w:r>
          </w:p>
        </w:tc>
        <w:tc>
          <w:tcPr>
            <w:tcW w:w="360" w:type="pct"/>
            <w:vAlign w:val="center"/>
          </w:tcPr>
          <w:p w14:paraId="6C41B6EC"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color w:val="000000"/>
                <w:w w:val="80"/>
                <w:sz w:val="20"/>
                <w:szCs w:val="20"/>
              </w:rPr>
            </w:pPr>
            <w:r w:rsidRPr="00982454">
              <w:rPr>
                <w:rFonts w:ascii="Times New Roman" w:hAnsi="Times New Roman" w:cs="Simplified Arabic"/>
                <w:color w:val="010205"/>
                <w:w w:val="80"/>
                <w:sz w:val="20"/>
                <w:szCs w:val="20"/>
              </w:rPr>
              <w:t>4.13</w:t>
            </w:r>
          </w:p>
        </w:tc>
        <w:tc>
          <w:tcPr>
            <w:tcW w:w="634" w:type="pct"/>
            <w:vAlign w:val="center"/>
          </w:tcPr>
          <w:p w14:paraId="3013775E"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color w:val="000000"/>
                <w:w w:val="80"/>
                <w:sz w:val="20"/>
                <w:szCs w:val="20"/>
              </w:rPr>
            </w:pPr>
            <w:r w:rsidRPr="00982454">
              <w:rPr>
                <w:rFonts w:ascii="Times New Roman" w:hAnsi="Times New Roman" w:cs="Simplified Arabic"/>
                <w:color w:val="010205"/>
                <w:w w:val="80"/>
                <w:sz w:val="20"/>
                <w:szCs w:val="20"/>
              </w:rPr>
              <w:t>.819</w:t>
            </w:r>
          </w:p>
        </w:tc>
        <w:tc>
          <w:tcPr>
            <w:tcW w:w="696" w:type="pct"/>
            <w:vMerge/>
            <w:vAlign w:val="center"/>
          </w:tcPr>
          <w:p w14:paraId="75D71FE5"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color w:val="000000"/>
                <w:w w:val="80"/>
                <w:sz w:val="20"/>
                <w:szCs w:val="20"/>
              </w:rPr>
            </w:pPr>
          </w:p>
        </w:tc>
        <w:tc>
          <w:tcPr>
            <w:tcW w:w="511" w:type="pct"/>
            <w:vMerge/>
            <w:vAlign w:val="center"/>
          </w:tcPr>
          <w:p w14:paraId="58EF90B9"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color w:val="000000"/>
                <w:w w:val="80"/>
                <w:sz w:val="20"/>
                <w:szCs w:val="20"/>
              </w:rPr>
            </w:pPr>
          </w:p>
        </w:tc>
        <w:tc>
          <w:tcPr>
            <w:tcW w:w="530" w:type="pct"/>
            <w:vMerge/>
            <w:vAlign w:val="center"/>
          </w:tcPr>
          <w:p w14:paraId="798FDED9"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color w:val="000000"/>
                <w:w w:val="80"/>
                <w:sz w:val="20"/>
                <w:szCs w:val="20"/>
              </w:rPr>
            </w:pPr>
          </w:p>
        </w:tc>
        <w:tc>
          <w:tcPr>
            <w:tcW w:w="419" w:type="pct"/>
            <w:vMerge/>
            <w:vAlign w:val="center"/>
          </w:tcPr>
          <w:p w14:paraId="1F651C47" w14:textId="77777777" w:rsidR="007B09A5" w:rsidRPr="00982454" w:rsidRDefault="007B09A5" w:rsidP="00982454">
            <w:pPr>
              <w:spacing w:after="0" w:line="240" w:lineRule="auto"/>
              <w:jc w:val="center"/>
              <w:rPr>
                <w:rFonts w:ascii="Times New Roman" w:hAnsi="Times New Roman" w:cs="Simplified Arabic"/>
                <w:w w:val="80"/>
                <w:sz w:val="20"/>
                <w:szCs w:val="20"/>
                <w:rtl/>
                <w:lang w:bidi="ar-EG"/>
              </w:rPr>
            </w:pPr>
          </w:p>
        </w:tc>
      </w:tr>
      <w:tr w:rsidR="00982454" w:rsidRPr="00982454" w14:paraId="12C5E509" w14:textId="77777777" w:rsidTr="0086031C">
        <w:trPr>
          <w:jc w:val="center"/>
        </w:trPr>
        <w:tc>
          <w:tcPr>
            <w:tcW w:w="1212" w:type="pct"/>
            <w:vMerge w:val="restart"/>
            <w:vAlign w:val="center"/>
          </w:tcPr>
          <w:p w14:paraId="19963F39" w14:textId="77777777" w:rsidR="007B09A5" w:rsidRPr="00982454" w:rsidRDefault="007B09A5" w:rsidP="00982454">
            <w:pPr>
              <w:spacing w:after="0" w:line="240" w:lineRule="auto"/>
              <w:jc w:val="center"/>
              <w:rPr>
                <w:rFonts w:ascii="Times New Roman" w:hAnsi="Times New Roman" w:cs="Simplified Arabic"/>
                <w:b/>
                <w:bCs/>
                <w:w w:val="80"/>
                <w:sz w:val="20"/>
                <w:szCs w:val="20"/>
                <w:rtl/>
              </w:rPr>
            </w:pPr>
            <w:r w:rsidRPr="00982454">
              <w:rPr>
                <w:rFonts w:ascii="Times New Roman" w:hAnsi="Times New Roman" w:cs="Simplified Arabic"/>
                <w:b/>
                <w:bCs/>
                <w:w w:val="80"/>
                <w:sz w:val="20"/>
                <w:szCs w:val="20"/>
                <w:rtl/>
              </w:rPr>
              <w:t>البعد الثالث: الدلالات القيمية / الدينية</w:t>
            </w:r>
          </w:p>
        </w:tc>
        <w:tc>
          <w:tcPr>
            <w:tcW w:w="314" w:type="pct"/>
            <w:vAlign w:val="center"/>
          </w:tcPr>
          <w:p w14:paraId="3404369D" w14:textId="77777777" w:rsidR="007B09A5" w:rsidRPr="00982454" w:rsidRDefault="007B09A5" w:rsidP="00982454">
            <w:pPr>
              <w:spacing w:after="0" w:line="240" w:lineRule="auto"/>
              <w:jc w:val="center"/>
              <w:rPr>
                <w:rFonts w:ascii="Times New Roman" w:hAnsi="Times New Roman" w:cs="Simplified Arabic"/>
                <w:w w:val="80"/>
                <w:sz w:val="20"/>
                <w:szCs w:val="20"/>
              </w:rPr>
            </w:pPr>
            <w:r w:rsidRPr="00982454">
              <w:rPr>
                <w:rFonts w:ascii="Times New Roman" w:hAnsi="Times New Roman" w:cs="Simplified Arabic" w:hint="cs"/>
                <w:w w:val="80"/>
                <w:sz w:val="20"/>
                <w:szCs w:val="20"/>
                <w:rtl/>
              </w:rPr>
              <w:t>ذكر</w:t>
            </w:r>
          </w:p>
        </w:tc>
        <w:tc>
          <w:tcPr>
            <w:tcW w:w="323" w:type="pct"/>
            <w:vAlign w:val="center"/>
          </w:tcPr>
          <w:p w14:paraId="20AFF4C3"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color w:val="000000"/>
                <w:w w:val="80"/>
                <w:sz w:val="20"/>
                <w:szCs w:val="20"/>
              </w:rPr>
            </w:pPr>
            <w:r w:rsidRPr="00982454">
              <w:rPr>
                <w:rFonts w:ascii="Times New Roman" w:hAnsi="Times New Roman" w:cs="Simplified Arabic"/>
                <w:color w:val="010205"/>
                <w:w w:val="80"/>
                <w:sz w:val="20"/>
                <w:szCs w:val="20"/>
              </w:rPr>
              <w:t>109</w:t>
            </w:r>
          </w:p>
        </w:tc>
        <w:tc>
          <w:tcPr>
            <w:tcW w:w="360" w:type="pct"/>
            <w:vAlign w:val="center"/>
          </w:tcPr>
          <w:p w14:paraId="194D9A82"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color w:val="000000"/>
                <w:w w:val="80"/>
                <w:sz w:val="20"/>
                <w:szCs w:val="20"/>
              </w:rPr>
            </w:pPr>
            <w:r w:rsidRPr="00982454">
              <w:rPr>
                <w:rFonts w:ascii="Times New Roman" w:hAnsi="Times New Roman" w:cs="Simplified Arabic"/>
                <w:color w:val="010205"/>
                <w:w w:val="80"/>
                <w:sz w:val="20"/>
                <w:szCs w:val="20"/>
              </w:rPr>
              <w:t>3.96</w:t>
            </w:r>
          </w:p>
        </w:tc>
        <w:tc>
          <w:tcPr>
            <w:tcW w:w="634" w:type="pct"/>
            <w:vAlign w:val="center"/>
          </w:tcPr>
          <w:p w14:paraId="512D3382"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color w:val="000000"/>
                <w:w w:val="80"/>
                <w:sz w:val="20"/>
                <w:szCs w:val="20"/>
              </w:rPr>
            </w:pPr>
            <w:r w:rsidRPr="00982454">
              <w:rPr>
                <w:rFonts w:ascii="Times New Roman" w:hAnsi="Times New Roman" w:cs="Simplified Arabic"/>
                <w:color w:val="010205"/>
                <w:w w:val="80"/>
                <w:sz w:val="20"/>
                <w:szCs w:val="20"/>
              </w:rPr>
              <w:t>.903</w:t>
            </w:r>
          </w:p>
        </w:tc>
        <w:tc>
          <w:tcPr>
            <w:tcW w:w="696" w:type="pct"/>
            <w:vMerge w:val="restart"/>
            <w:vAlign w:val="center"/>
          </w:tcPr>
          <w:p w14:paraId="4E1DEA9A"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color w:val="000000"/>
                <w:w w:val="80"/>
                <w:sz w:val="20"/>
                <w:szCs w:val="20"/>
              </w:rPr>
            </w:pPr>
            <w:r w:rsidRPr="00982454">
              <w:rPr>
                <w:rFonts w:ascii="Times New Roman" w:hAnsi="Times New Roman" w:cs="Simplified Arabic"/>
                <w:color w:val="000000"/>
                <w:w w:val="80"/>
                <w:sz w:val="20"/>
                <w:szCs w:val="20"/>
              </w:rPr>
              <w:t>-1.323</w:t>
            </w:r>
          </w:p>
        </w:tc>
        <w:tc>
          <w:tcPr>
            <w:tcW w:w="511" w:type="pct"/>
            <w:vMerge w:val="restart"/>
            <w:vAlign w:val="center"/>
          </w:tcPr>
          <w:p w14:paraId="6CBDF0C2"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color w:val="000000"/>
                <w:w w:val="80"/>
                <w:sz w:val="20"/>
                <w:szCs w:val="20"/>
              </w:rPr>
            </w:pPr>
            <w:r w:rsidRPr="00982454">
              <w:rPr>
                <w:rFonts w:ascii="Times New Roman" w:hAnsi="Times New Roman" w:cs="Simplified Arabic"/>
                <w:color w:val="000000"/>
                <w:w w:val="80"/>
                <w:sz w:val="20"/>
                <w:szCs w:val="20"/>
              </w:rPr>
              <w:t>119</w:t>
            </w:r>
          </w:p>
        </w:tc>
        <w:tc>
          <w:tcPr>
            <w:tcW w:w="530" w:type="pct"/>
            <w:vMerge w:val="restart"/>
            <w:vAlign w:val="center"/>
          </w:tcPr>
          <w:p w14:paraId="4DCA2202"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color w:val="000000"/>
                <w:w w:val="80"/>
                <w:sz w:val="20"/>
                <w:szCs w:val="20"/>
              </w:rPr>
            </w:pPr>
            <w:r w:rsidRPr="00982454">
              <w:rPr>
                <w:rFonts w:ascii="Times New Roman" w:hAnsi="Times New Roman" w:cs="Simplified Arabic"/>
                <w:color w:val="000000"/>
                <w:w w:val="80"/>
                <w:sz w:val="20"/>
                <w:szCs w:val="20"/>
              </w:rPr>
              <w:t>.188</w:t>
            </w:r>
          </w:p>
        </w:tc>
        <w:tc>
          <w:tcPr>
            <w:tcW w:w="419" w:type="pct"/>
            <w:vMerge w:val="restart"/>
            <w:vAlign w:val="center"/>
          </w:tcPr>
          <w:p w14:paraId="5E879758" w14:textId="77777777" w:rsidR="007B09A5" w:rsidRPr="00982454" w:rsidRDefault="007B09A5" w:rsidP="00982454">
            <w:pPr>
              <w:spacing w:after="0" w:line="240" w:lineRule="auto"/>
              <w:jc w:val="center"/>
              <w:rPr>
                <w:rFonts w:ascii="Times New Roman" w:hAnsi="Times New Roman" w:cs="Simplified Arabic"/>
                <w:w w:val="80"/>
                <w:sz w:val="20"/>
                <w:szCs w:val="20"/>
              </w:rPr>
            </w:pPr>
            <w:r w:rsidRPr="00982454">
              <w:rPr>
                <w:rFonts w:ascii="Times New Roman" w:hAnsi="Times New Roman" w:cs="Simplified Arabic"/>
                <w:color w:val="000000"/>
                <w:w w:val="80"/>
                <w:sz w:val="20"/>
                <w:szCs w:val="20"/>
                <w:rtl/>
                <w:lang w:bidi="ar-EG"/>
              </w:rPr>
              <w:t>غير دال</w:t>
            </w:r>
          </w:p>
        </w:tc>
      </w:tr>
      <w:tr w:rsidR="00982454" w:rsidRPr="00982454" w14:paraId="3180ABC2" w14:textId="77777777" w:rsidTr="0086031C">
        <w:trPr>
          <w:jc w:val="center"/>
        </w:trPr>
        <w:tc>
          <w:tcPr>
            <w:tcW w:w="1212" w:type="pct"/>
            <w:vMerge/>
            <w:vAlign w:val="center"/>
          </w:tcPr>
          <w:p w14:paraId="4CF04A7C" w14:textId="77777777" w:rsidR="007B09A5" w:rsidRPr="00982454" w:rsidRDefault="007B09A5" w:rsidP="00982454">
            <w:pPr>
              <w:spacing w:after="0" w:line="240" w:lineRule="auto"/>
              <w:jc w:val="center"/>
              <w:rPr>
                <w:rFonts w:ascii="Times New Roman" w:hAnsi="Times New Roman" w:cs="Simplified Arabic"/>
                <w:b/>
                <w:bCs/>
                <w:w w:val="80"/>
                <w:sz w:val="20"/>
                <w:szCs w:val="20"/>
                <w:rtl/>
              </w:rPr>
            </w:pPr>
          </w:p>
        </w:tc>
        <w:tc>
          <w:tcPr>
            <w:tcW w:w="314" w:type="pct"/>
            <w:vAlign w:val="center"/>
          </w:tcPr>
          <w:p w14:paraId="39664413" w14:textId="77777777" w:rsidR="007B09A5" w:rsidRPr="00982454" w:rsidRDefault="007B09A5" w:rsidP="00982454">
            <w:pPr>
              <w:spacing w:after="0" w:line="240" w:lineRule="auto"/>
              <w:jc w:val="center"/>
              <w:rPr>
                <w:rFonts w:ascii="Times New Roman" w:hAnsi="Times New Roman" w:cs="Simplified Arabic"/>
                <w:w w:val="80"/>
                <w:sz w:val="20"/>
                <w:szCs w:val="20"/>
              </w:rPr>
            </w:pPr>
            <w:r w:rsidRPr="00982454">
              <w:rPr>
                <w:rFonts w:ascii="Times New Roman" w:hAnsi="Times New Roman" w:cs="Simplified Arabic" w:hint="cs"/>
                <w:w w:val="80"/>
                <w:sz w:val="20"/>
                <w:szCs w:val="20"/>
                <w:rtl/>
              </w:rPr>
              <w:t>أنثى</w:t>
            </w:r>
          </w:p>
        </w:tc>
        <w:tc>
          <w:tcPr>
            <w:tcW w:w="323" w:type="pct"/>
            <w:vAlign w:val="center"/>
          </w:tcPr>
          <w:p w14:paraId="234E5C41"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color w:val="000000"/>
                <w:w w:val="80"/>
                <w:sz w:val="20"/>
                <w:szCs w:val="20"/>
              </w:rPr>
            </w:pPr>
            <w:r w:rsidRPr="00982454">
              <w:rPr>
                <w:rFonts w:ascii="Times New Roman" w:hAnsi="Times New Roman" w:cs="Simplified Arabic"/>
                <w:color w:val="010205"/>
                <w:w w:val="80"/>
                <w:sz w:val="20"/>
                <w:szCs w:val="20"/>
              </w:rPr>
              <w:t>12</w:t>
            </w:r>
          </w:p>
        </w:tc>
        <w:tc>
          <w:tcPr>
            <w:tcW w:w="360" w:type="pct"/>
            <w:vAlign w:val="center"/>
          </w:tcPr>
          <w:p w14:paraId="1035EACE"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color w:val="000000"/>
                <w:w w:val="80"/>
                <w:sz w:val="20"/>
                <w:szCs w:val="20"/>
              </w:rPr>
            </w:pPr>
            <w:r w:rsidRPr="00982454">
              <w:rPr>
                <w:rFonts w:ascii="Times New Roman" w:hAnsi="Times New Roman" w:cs="Simplified Arabic"/>
                <w:color w:val="010205"/>
                <w:w w:val="80"/>
                <w:sz w:val="20"/>
                <w:szCs w:val="20"/>
              </w:rPr>
              <w:t>4.32</w:t>
            </w:r>
          </w:p>
        </w:tc>
        <w:tc>
          <w:tcPr>
            <w:tcW w:w="634" w:type="pct"/>
            <w:vAlign w:val="center"/>
          </w:tcPr>
          <w:p w14:paraId="7F7D955B"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color w:val="000000"/>
                <w:w w:val="80"/>
                <w:sz w:val="20"/>
                <w:szCs w:val="20"/>
              </w:rPr>
            </w:pPr>
            <w:r w:rsidRPr="00982454">
              <w:rPr>
                <w:rFonts w:ascii="Times New Roman" w:hAnsi="Times New Roman" w:cs="Simplified Arabic"/>
                <w:color w:val="010205"/>
                <w:w w:val="80"/>
                <w:sz w:val="20"/>
                <w:szCs w:val="20"/>
              </w:rPr>
              <w:t>.581</w:t>
            </w:r>
          </w:p>
        </w:tc>
        <w:tc>
          <w:tcPr>
            <w:tcW w:w="696" w:type="pct"/>
            <w:vMerge/>
            <w:vAlign w:val="center"/>
          </w:tcPr>
          <w:p w14:paraId="0FD7D0ED"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color w:val="000000"/>
                <w:w w:val="80"/>
                <w:sz w:val="20"/>
                <w:szCs w:val="20"/>
              </w:rPr>
            </w:pPr>
          </w:p>
        </w:tc>
        <w:tc>
          <w:tcPr>
            <w:tcW w:w="511" w:type="pct"/>
            <w:vMerge/>
            <w:vAlign w:val="center"/>
          </w:tcPr>
          <w:p w14:paraId="6576DA27"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color w:val="000000"/>
                <w:w w:val="80"/>
                <w:sz w:val="20"/>
                <w:szCs w:val="20"/>
              </w:rPr>
            </w:pPr>
          </w:p>
        </w:tc>
        <w:tc>
          <w:tcPr>
            <w:tcW w:w="530" w:type="pct"/>
            <w:vMerge/>
            <w:vAlign w:val="center"/>
          </w:tcPr>
          <w:p w14:paraId="1B9C0401"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color w:val="000000"/>
                <w:w w:val="80"/>
                <w:sz w:val="20"/>
                <w:szCs w:val="20"/>
              </w:rPr>
            </w:pPr>
          </w:p>
        </w:tc>
        <w:tc>
          <w:tcPr>
            <w:tcW w:w="419" w:type="pct"/>
            <w:vMerge/>
            <w:vAlign w:val="center"/>
          </w:tcPr>
          <w:p w14:paraId="4B525B2D" w14:textId="77777777" w:rsidR="007B09A5" w:rsidRPr="00982454" w:rsidRDefault="007B09A5" w:rsidP="00982454">
            <w:pPr>
              <w:spacing w:after="0" w:line="240" w:lineRule="auto"/>
              <w:jc w:val="center"/>
              <w:rPr>
                <w:rFonts w:ascii="Times New Roman" w:hAnsi="Times New Roman" w:cs="Simplified Arabic"/>
                <w:w w:val="80"/>
                <w:sz w:val="20"/>
                <w:szCs w:val="20"/>
                <w:rtl/>
                <w:lang w:bidi="ar-EG"/>
              </w:rPr>
            </w:pPr>
          </w:p>
        </w:tc>
      </w:tr>
      <w:tr w:rsidR="00982454" w:rsidRPr="00982454" w14:paraId="231D0CCB" w14:textId="77777777" w:rsidTr="0086031C">
        <w:trPr>
          <w:jc w:val="center"/>
        </w:trPr>
        <w:tc>
          <w:tcPr>
            <w:tcW w:w="1212" w:type="pct"/>
            <w:vMerge w:val="restart"/>
            <w:vAlign w:val="center"/>
          </w:tcPr>
          <w:p w14:paraId="304A0639" w14:textId="77777777" w:rsidR="007B09A5" w:rsidRPr="00982454" w:rsidRDefault="007B09A5" w:rsidP="00982454">
            <w:pPr>
              <w:spacing w:after="0" w:line="240" w:lineRule="auto"/>
              <w:jc w:val="center"/>
              <w:rPr>
                <w:rFonts w:ascii="Times New Roman" w:hAnsi="Times New Roman" w:cs="Simplified Arabic"/>
                <w:b/>
                <w:bCs/>
                <w:w w:val="80"/>
                <w:sz w:val="20"/>
                <w:szCs w:val="20"/>
                <w:rtl/>
              </w:rPr>
            </w:pPr>
            <w:r w:rsidRPr="00982454">
              <w:rPr>
                <w:rFonts w:ascii="Times New Roman" w:hAnsi="Times New Roman" w:cs="Simplified Arabic"/>
                <w:b/>
                <w:bCs/>
                <w:w w:val="80"/>
                <w:sz w:val="20"/>
                <w:szCs w:val="20"/>
                <w:rtl/>
              </w:rPr>
              <w:t>البعد الرابع: البث المباشر</w:t>
            </w:r>
          </w:p>
        </w:tc>
        <w:tc>
          <w:tcPr>
            <w:tcW w:w="314" w:type="pct"/>
            <w:vAlign w:val="center"/>
          </w:tcPr>
          <w:p w14:paraId="22DD7CE5" w14:textId="77777777" w:rsidR="007B09A5" w:rsidRPr="00982454" w:rsidRDefault="007B09A5" w:rsidP="00982454">
            <w:pPr>
              <w:spacing w:after="0" w:line="240" w:lineRule="auto"/>
              <w:jc w:val="center"/>
              <w:rPr>
                <w:rFonts w:ascii="Times New Roman" w:hAnsi="Times New Roman" w:cs="Simplified Arabic"/>
                <w:w w:val="80"/>
                <w:sz w:val="20"/>
                <w:szCs w:val="20"/>
                <w:rtl/>
              </w:rPr>
            </w:pPr>
            <w:r w:rsidRPr="00982454">
              <w:rPr>
                <w:rFonts w:ascii="Times New Roman" w:hAnsi="Times New Roman" w:cs="Simplified Arabic" w:hint="cs"/>
                <w:w w:val="80"/>
                <w:sz w:val="20"/>
                <w:szCs w:val="20"/>
                <w:rtl/>
              </w:rPr>
              <w:t>ذكر</w:t>
            </w:r>
          </w:p>
        </w:tc>
        <w:tc>
          <w:tcPr>
            <w:tcW w:w="323" w:type="pct"/>
            <w:vAlign w:val="center"/>
          </w:tcPr>
          <w:p w14:paraId="260D1BE9"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color w:val="000000"/>
                <w:w w:val="80"/>
                <w:sz w:val="20"/>
                <w:szCs w:val="20"/>
              </w:rPr>
            </w:pPr>
            <w:r w:rsidRPr="00982454">
              <w:rPr>
                <w:rFonts w:ascii="Times New Roman" w:hAnsi="Times New Roman" w:cs="Simplified Arabic"/>
                <w:color w:val="010205"/>
                <w:w w:val="80"/>
                <w:sz w:val="20"/>
                <w:szCs w:val="20"/>
              </w:rPr>
              <w:t>109</w:t>
            </w:r>
          </w:p>
        </w:tc>
        <w:tc>
          <w:tcPr>
            <w:tcW w:w="360" w:type="pct"/>
            <w:vAlign w:val="center"/>
          </w:tcPr>
          <w:p w14:paraId="5FF46E64"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color w:val="000000"/>
                <w:w w:val="80"/>
                <w:sz w:val="20"/>
                <w:szCs w:val="20"/>
              </w:rPr>
            </w:pPr>
            <w:r w:rsidRPr="00982454">
              <w:rPr>
                <w:rFonts w:ascii="Times New Roman" w:hAnsi="Times New Roman" w:cs="Simplified Arabic"/>
                <w:color w:val="010205"/>
                <w:w w:val="80"/>
                <w:sz w:val="20"/>
                <w:szCs w:val="20"/>
              </w:rPr>
              <w:t>3.55</w:t>
            </w:r>
          </w:p>
        </w:tc>
        <w:tc>
          <w:tcPr>
            <w:tcW w:w="634" w:type="pct"/>
            <w:vAlign w:val="center"/>
          </w:tcPr>
          <w:p w14:paraId="3F3BEDBC"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color w:val="000000"/>
                <w:w w:val="80"/>
                <w:sz w:val="20"/>
                <w:szCs w:val="20"/>
              </w:rPr>
            </w:pPr>
            <w:r w:rsidRPr="00982454">
              <w:rPr>
                <w:rFonts w:ascii="Times New Roman" w:hAnsi="Times New Roman" w:cs="Simplified Arabic"/>
                <w:color w:val="010205"/>
                <w:w w:val="80"/>
                <w:sz w:val="20"/>
                <w:szCs w:val="20"/>
              </w:rPr>
              <w:t>.906</w:t>
            </w:r>
          </w:p>
        </w:tc>
        <w:tc>
          <w:tcPr>
            <w:tcW w:w="696" w:type="pct"/>
            <w:vMerge w:val="restart"/>
            <w:vAlign w:val="center"/>
          </w:tcPr>
          <w:p w14:paraId="791C255A"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color w:val="000000"/>
                <w:w w:val="80"/>
                <w:sz w:val="20"/>
                <w:szCs w:val="20"/>
              </w:rPr>
            </w:pPr>
            <w:r w:rsidRPr="00982454">
              <w:rPr>
                <w:rFonts w:ascii="Times New Roman" w:hAnsi="Times New Roman" w:cs="Simplified Arabic"/>
                <w:color w:val="000000"/>
                <w:w w:val="80"/>
                <w:sz w:val="20"/>
                <w:szCs w:val="20"/>
              </w:rPr>
              <w:t>-1.353</w:t>
            </w:r>
          </w:p>
        </w:tc>
        <w:tc>
          <w:tcPr>
            <w:tcW w:w="511" w:type="pct"/>
            <w:vMerge w:val="restart"/>
            <w:vAlign w:val="center"/>
          </w:tcPr>
          <w:p w14:paraId="47D1E8A7"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color w:val="000000"/>
                <w:w w:val="80"/>
                <w:sz w:val="20"/>
                <w:szCs w:val="20"/>
              </w:rPr>
            </w:pPr>
            <w:r w:rsidRPr="00982454">
              <w:rPr>
                <w:rFonts w:ascii="Times New Roman" w:hAnsi="Times New Roman" w:cs="Simplified Arabic"/>
                <w:color w:val="000000"/>
                <w:w w:val="80"/>
                <w:sz w:val="20"/>
                <w:szCs w:val="20"/>
              </w:rPr>
              <w:t>119</w:t>
            </w:r>
          </w:p>
        </w:tc>
        <w:tc>
          <w:tcPr>
            <w:tcW w:w="530" w:type="pct"/>
            <w:vMerge w:val="restart"/>
            <w:vAlign w:val="center"/>
          </w:tcPr>
          <w:p w14:paraId="5AD72B5A"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color w:val="000000"/>
                <w:w w:val="80"/>
                <w:sz w:val="20"/>
                <w:szCs w:val="20"/>
              </w:rPr>
            </w:pPr>
            <w:r w:rsidRPr="00982454">
              <w:rPr>
                <w:rFonts w:ascii="Times New Roman" w:hAnsi="Times New Roman" w:cs="Simplified Arabic"/>
                <w:color w:val="000000"/>
                <w:w w:val="80"/>
                <w:sz w:val="20"/>
                <w:szCs w:val="20"/>
              </w:rPr>
              <w:t>.179</w:t>
            </w:r>
          </w:p>
        </w:tc>
        <w:tc>
          <w:tcPr>
            <w:tcW w:w="419" w:type="pct"/>
            <w:vMerge w:val="restart"/>
            <w:vAlign w:val="center"/>
          </w:tcPr>
          <w:p w14:paraId="0BA70FFD" w14:textId="77777777" w:rsidR="007B09A5" w:rsidRPr="00982454" w:rsidRDefault="007B09A5" w:rsidP="00982454">
            <w:pPr>
              <w:spacing w:after="0" w:line="240" w:lineRule="auto"/>
              <w:jc w:val="center"/>
              <w:rPr>
                <w:rFonts w:ascii="Times New Roman" w:hAnsi="Times New Roman" w:cs="Simplified Arabic"/>
                <w:w w:val="80"/>
                <w:sz w:val="20"/>
                <w:szCs w:val="20"/>
                <w:rtl/>
                <w:lang w:bidi="ar-EG"/>
              </w:rPr>
            </w:pPr>
            <w:r w:rsidRPr="00982454">
              <w:rPr>
                <w:rFonts w:ascii="Times New Roman" w:hAnsi="Times New Roman" w:cs="Simplified Arabic"/>
                <w:color w:val="000000"/>
                <w:w w:val="80"/>
                <w:sz w:val="20"/>
                <w:szCs w:val="20"/>
                <w:rtl/>
                <w:lang w:bidi="ar-EG"/>
              </w:rPr>
              <w:t>غير دال</w:t>
            </w:r>
          </w:p>
        </w:tc>
      </w:tr>
      <w:tr w:rsidR="00982454" w:rsidRPr="00982454" w14:paraId="00444C27" w14:textId="77777777" w:rsidTr="0086031C">
        <w:trPr>
          <w:jc w:val="center"/>
        </w:trPr>
        <w:tc>
          <w:tcPr>
            <w:tcW w:w="1212" w:type="pct"/>
            <w:vMerge/>
            <w:vAlign w:val="center"/>
          </w:tcPr>
          <w:p w14:paraId="2C807DD9" w14:textId="77777777" w:rsidR="007B09A5" w:rsidRPr="00982454" w:rsidRDefault="007B09A5" w:rsidP="00982454">
            <w:pPr>
              <w:spacing w:after="0" w:line="240" w:lineRule="auto"/>
              <w:jc w:val="center"/>
              <w:rPr>
                <w:rFonts w:ascii="Times New Roman" w:hAnsi="Times New Roman" w:cs="Simplified Arabic"/>
                <w:b/>
                <w:bCs/>
                <w:w w:val="80"/>
                <w:sz w:val="20"/>
                <w:szCs w:val="20"/>
                <w:rtl/>
              </w:rPr>
            </w:pPr>
          </w:p>
        </w:tc>
        <w:tc>
          <w:tcPr>
            <w:tcW w:w="314" w:type="pct"/>
            <w:vAlign w:val="center"/>
          </w:tcPr>
          <w:p w14:paraId="5868A6DA" w14:textId="77777777" w:rsidR="007B09A5" w:rsidRPr="00982454" w:rsidRDefault="007B09A5" w:rsidP="00982454">
            <w:pPr>
              <w:spacing w:after="0" w:line="240" w:lineRule="auto"/>
              <w:jc w:val="center"/>
              <w:rPr>
                <w:rFonts w:ascii="Times New Roman" w:hAnsi="Times New Roman" w:cs="Simplified Arabic"/>
                <w:w w:val="80"/>
                <w:sz w:val="20"/>
                <w:szCs w:val="20"/>
                <w:rtl/>
              </w:rPr>
            </w:pPr>
            <w:r w:rsidRPr="00982454">
              <w:rPr>
                <w:rFonts w:ascii="Times New Roman" w:hAnsi="Times New Roman" w:cs="Simplified Arabic" w:hint="cs"/>
                <w:w w:val="80"/>
                <w:sz w:val="20"/>
                <w:szCs w:val="20"/>
                <w:rtl/>
              </w:rPr>
              <w:t>أنثى</w:t>
            </w:r>
          </w:p>
        </w:tc>
        <w:tc>
          <w:tcPr>
            <w:tcW w:w="323" w:type="pct"/>
            <w:vAlign w:val="center"/>
          </w:tcPr>
          <w:p w14:paraId="41D5DBCD"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color w:val="000000"/>
                <w:w w:val="80"/>
                <w:sz w:val="20"/>
                <w:szCs w:val="20"/>
              </w:rPr>
            </w:pPr>
            <w:r w:rsidRPr="00982454">
              <w:rPr>
                <w:rFonts w:ascii="Times New Roman" w:hAnsi="Times New Roman" w:cs="Simplified Arabic"/>
                <w:color w:val="010205"/>
                <w:w w:val="80"/>
                <w:sz w:val="20"/>
                <w:szCs w:val="20"/>
              </w:rPr>
              <w:t>12</w:t>
            </w:r>
          </w:p>
        </w:tc>
        <w:tc>
          <w:tcPr>
            <w:tcW w:w="360" w:type="pct"/>
            <w:vAlign w:val="center"/>
          </w:tcPr>
          <w:p w14:paraId="445E22CF"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color w:val="000000"/>
                <w:w w:val="80"/>
                <w:sz w:val="20"/>
                <w:szCs w:val="20"/>
              </w:rPr>
            </w:pPr>
            <w:r w:rsidRPr="00982454">
              <w:rPr>
                <w:rFonts w:ascii="Times New Roman" w:hAnsi="Times New Roman" w:cs="Simplified Arabic"/>
                <w:color w:val="010205"/>
                <w:w w:val="80"/>
                <w:sz w:val="20"/>
                <w:szCs w:val="20"/>
              </w:rPr>
              <w:t>3.92</w:t>
            </w:r>
          </w:p>
        </w:tc>
        <w:tc>
          <w:tcPr>
            <w:tcW w:w="634" w:type="pct"/>
            <w:vAlign w:val="center"/>
          </w:tcPr>
          <w:p w14:paraId="6A6A4925"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color w:val="000000"/>
                <w:w w:val="80"/>
                <w:sz w:val="20"/>
                <w:szCs w:val="20"/>
              </w:rPr>
            </w:pPr>
            <w:r w:rsidRPr="00982454">
              <w:rPr>
                <w:rFonts w:ascii="Times New Roman" w:hAnsi="Times New Roman" w:cs="Simplified Arabic"/>
                <w:color w:val="010205"/>
                <w:w w:val="80"/>
                <w:sz w:val="20"/>
                <w:szCs w:val="20"/>
              </w:rPr>
              <w:t>.774</w:t>
            </w:r>
          </w:p>
        </w:tc>
        <w:tc>
          <w:tcPr>
            <w:tcW w:w="696" w:type="pct"/>
            <w:vMerge/>
            <w:vAlign w:val="center"/>
          </w:tcPr>
          <w:p w14:paraId="0A850A81"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color w:val="000000"/>
                <w:w w:val="80"/>
                <w:sz w:val="20"/>
                <w:szCs w:val="20"/>
              </w:rPr>
            </w:pPr>
          </w:p>
        </w:tc>
        <w:tc>
          <w:tcPr>
            <w:tcW w:w="511" w:type="pct"/>
            <w:vMerge/>
            <w:vAlign w:val="center"/>
          </w:tcPr>
          <w:p w14:paraId="2CF0A638"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color w:val="000000"/>
                <w:w w:val="80"/>
                <w:sz w:val="20"/>
                <w:szCs w:val="20"/>
              </w:rPr>
            </w:pPr>
          </w:p>
        </w:tc>
        <w:tc>
          <w:tcPr>
            <w:tcW w:w="530" w:type="pct"/>
            <w:vMerge/>
            <w:vAlign w:val="center"/>
          </w:tcPr>
          <w:p w14:paraId="27258464"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color w:val="000000"/>
                <w:w w:val="80"/>
                <w:sz w:val="20"/>
                <w:szCs w:val="20"/>
              </w:rPr>
            </w:pPr>
          </w:p>
        </w:tc>
        <w:tc>
          <w:tcPr>
            <w:tcW w:w="419" w:type="pct"/>
            <w:vMerge/>
            <w:vAlign w:val="center"/>
          </w:tcPr>
          <w:p w14:paraId="6554C632" w14:textId="77777777" w:rsidR="007B09A5" w:rsidRPr="00982454" w:rsidRDefault="007B09A5" w:rsidP="00982454">
            <w:pPr>
              <w:spacing w:after="0" w:line="240" w:lineRule="auto"/>
              <w:jc w:val="center"/>
              <w:rPr>
                <w:rFonts w:ascii="Times New Roman" w:hAnsi="Times New Roman" w:cs="Simplified Arabic"/>
                <w:w w:val="80"/>
                <w:sz w:val="20"/>
                <w:szCs w:val="20"/>
                <w:rtl/>
                <w:lang w:bidi="ar-EG"/>
              </w:rPr>
            </w:pPr>
          </w:p>
        </w:tc>
      </w:tr>
      <w:tr w:rsidR="00982454" w:rsidRPr="00982454" w14:paraId="31496AE5" w14:textId="77777777" w:rsidTr="0086031C">
        <w:trPr>
          <w:jc w:val="center"/>
        </w:trPr>
        <w:tc>
          <w:tcPr>
            <w:tcW w:w="1212" w:type="pct"/>
            <w:vMerge w:val="restart"/>
            <w:vAlign w:val="center"/>
          </w:tcPr>
          <w:p w14:paraId="572A1B6E" w14:textId="77777777" w:rsidR="007B09A5" w:rsidRPr="00982454" w:rsidRDefault="007B09A5" w:rsidP="00982454">
            <w:pPr>
              <w:spacing w:after="0" w:line="240" w:lineRule="auto"/>
              <w:jc w:val="center"/>
              <w:rPr>
                <w:rFonts w:ascii="Times New Roman" w:hAnsi="Times New Roman" w:cs="Simplified Arabic"/>
                <w:b/>
                <w:bCs/>
                <w:w w:val="80"/>
                <w:sz w:val="20"/>
                <w:szCs w:val="20"/>
                <w:rtl/>
              </w:rPr>
            </w:pPr>
            <w:r w:rsidRPr="00982454">
              <w:rPr>
                <w:rFonts w:ascii="Times New Roman" w:hAnsi="Times New Roman" w:cs="Simplified Arabic"/>
                <w:b/>
                <w:bCs/>
                <w:w w:val="80"/>
                <w:sz w:val="20"/>
                <w:szCs w:val="20"/>
                <w:rtl/>
              </w:rPr>
              <w:t>البعد الخامس: طلب التحويل</w:t>
            </w:r>
          </w:p>
        </w:tc>
        <w:tc>
          <w:tcPr>
            <w:tcW w:w="314" w:type="pct"/>
            <w:vAlign w:val="center"/>
          </w:tcPr>
          <w:p w14:paraId="056B2BB3" w14:textId="77777777" w:rsidR="007B09A5" w:rsidRPr="00982454" w:rsidRDefault="007B09A5" w:rsidP="00982454">
            <w:pPr>
              <w:spacing w:after="0" w:line="240" w:lineRule="auto"/>
              <w:jc w:val="center"/>
              <w:rPr>
                <w:rFonts w:ascii="Times New Roman" w:hAnsi="Times New Roman" w:cs="Simplified Arabic"/>
                <w:w w:val="80"/>
                <w:sz w:val="20"/>
                <w:szCs w:val="20"/>
                <w:rtl/>
              </w:rPr>
            </w:pPr>
            <w:r w:rsidRPr="00982454">
              <w:rPr>
                <w:rFonts w:ascii="Times New Roman" w:hAnsi="Times New Roman" w:cs="Simplified Arabic" w:hint="cs"/>
                <w:w w:val="80"/>
                <w:sz w:val="20"/>
                <w:szCs w:val="20"/>
                <w:rtl/>
              </w:rPr>
              <w:t>ذكر</w:t>
            </w:r>
          </w:p>
        </w:tc>
        <w:tc>
          <w:tcPr>
            <w:tcW w:w="323" w:type="pct"/>
            <w:vAlign w:val="center"/>
          </w:tcPr>
          <w:p w14:paraId="7B7820A1"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color w:val="000000"/>
                <w:w w:val="80"/>
                <w:sz w:val="20"/>
                <w:szCs w:val="20"/>
              </w:rPr>
            </w:pPr>
            <w:r w:rsidRPr="00982454">
              <w:rPr>
                <w:rFonts w:ascii="Times New Roman" w:hAnsi="Times New Roman" w:cs="Simplified Arabic"/>
                <w:color w:val="010205"/>
                <w:w w:val="80"/>
                <w:sz w:val="20"/>
                <w:szCs w:val="20"/>
              </w:rPr>
              <w:t>109</w:t>
            </w:r>
          </w:p>
        </w:tc>
        <w:tc>
          <w:tcPr>
            <w:tcW w:w="360" w:type="pct"/>
            <w:vAlign w:val="center"/>
          </w:tcPr>
          <w:p w14:paraId="4A88BFF1"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color w:val="000000"/>
                <w:w w:val="80"/>
                <w:sz w:val="20"/>
                <w:szCs w:val="20"/>
              </w:rPr>
            </w:pPr>
            <w:r w:rsidRPr="00982454">
              <w:rPr>
                <w:rFonts w:ascii="Times New Roman" w:hAnsi="Times New Roman" w:cs="Simplified Arabic"/>
                <w:color w:val="010205"/>
                <w:w w:val="80"/>
                <w:sz w:val="20"/>
                <w:szCs w:val="20"/>
              </w:rPr>
              <w:t>3.51</w:t>
            </w:r>
          </w:p>
        </w:tc>
        <w:tc>
          <w:tcPr>
            <w:tcW w:w="634" w:type="pct"/>
            <w:vAlign w:val="center"/>
          </w:tcPr>
          <w:p w14:paraId="7B385956"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color w:val="000000"/>
                <w:w w:val="80"/>
                <w:sz w:val="20"/>
                <w:szCs w:val="20"/>
              </w:rPr>
            </w:pPr>
            <w:r w:rsidRPr="00982454">
              <w:rPr>
                <w:rFonts w:ascii="Times New Roman" w:hAnsi="Times New Roman" w:cs="Simplified Arabic"/>
                <w:color w:val="010205"/>
                <w:w w:val="80"/>
                <w:sz w:val="20"/>
                <w:szCs w:val="20"/>
              </w:rPr>
              <w:t>1.048</w:t>
            </w:r>
          </w:p>
        </w:tc>
        <w:tc>
          <w:tcPr>
            <w:tcW w:w="696" w:type="pct"/>
            <w:vMerge w:val="restart"/>
            <w:vAlign w:val="center"/>
          </w:tcPr>
          <w:p w14:paraId="3BC841D0"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color w:val="000000"/>
                <w:w w:val="80"/>
                <w:sz w:val="20"/>
                <w:szCs w:val="20"/>
              </w:rPr>
            </w:pPr>
            <w:r w:rsidRPr="00982454">
              <w:rPr>
                <w:rFonts w:ascii="Times New Roman" w:hAnsi="Times New Roman" w:cs="Simplified Arabic"/>
                <w:color w:val="000000"/>
                <w:w w:val="80"/>
                <w:sz w:val="20"/>
                <w:szCs w:val="20"/>
              </w:rPr>
              <w:t>-1.620</w:t>
            </w:r>
          </w:p>
        </w:tc>
        <w:tc>
          <w:tcPr>
            <w:tcW w:w="511" w:type="pct"/>
            <w:vMerge w:val="restart"/>
            <w:vAlign w:val="center"/>
          </w:tcPr>
          <w:p w14:paraId="0C918EEC"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color w:val="000000"/>
                <w:w w:val="80"/>
                <w:sz w:val="20"/>
                <w:szCs w:val="20"/>
              </w:rPr>
            </w:pPr>
            <w:r w:rsidRPr="00982454">
              <w:rPr>
                <w:rFonts w:ascii="Times New Roman" w:hAnsi="Times New Roman" w:cs="Simplified Arabic"/>
                <w:color w:val="000000"/>
                <w:w w:val="80"/>
                <w:sz w:val="20"/>
                <w:szCs w:val="20"/>
              </w:rPr>
              <w:t>119</w:t>
            </w:r>
          </w:p>
        </w:tc>
        <w:tc>
          <w:tcPr>
            <w:tcW w:w="530" w:type="pct"/>
            <w:vMerge w:val="restart"/>
            <w:vAlign w:val="center"/>
          </w:tcPr>
          <w:p w14:paraId="4724BCB7"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color w:val="000000"/>
                <w:w w:val="80"/>
                <w:sz w:val="20"/>
                <w:szCs w:val="20"/>
              </w:rPr>
            </w:pPr>
            <w:r w:rsidRPr="00982454">
              <w:rPr>
                <w:rFonts w:ascii="Times New Roman" w:hAnsi="Times New Roman" w:cs="Simplified Arabic"/>
                <w:color w:val="000000"/>
                <w:w w:val="80"/>
                <w:sz w:val="20"/>
                <w:szCs w:val="20"/>
              </w:rPr>
              <w:t>.108</w:t>
            </w:r>
          </w:p>
        </w:tc>
        <w:tc>
          <w:tcPr>
            <w:tcW w:w="419" w:type="pct"/>
            <w:vMerge w:val="restart"/>
            <w:vAlign w:val="center"/>
          </w:tcPr>
          <w:p w14:paraId="67688F2C" w14:textId="77777777" w:rsidR="007B09A5" w:rsidRPr="00982454" w:rsidRDefault="007B09A5" w:rsidP="00982454">
            <w:pPr>
              <w:spacing w:after="0" w:line="240" w:lineRule="auto"/>
              <w:jc w:val="center"/>
              <w:rPr>
                <w:rFonts w:ascii="Times New Roman" w:hAnsi="Times New Roman" w:cs="Simplified Arabic"/>
                <w:w w:val="80"/>
                <w:sz w:val="20"/>
                <w:szCs w:val="20"/>
                <w:rtl/>
                <w:lang w:bidi="ar-EG"/>
              </w:rPr>
            </w:pPr>
            <w:r w:rsidRPr="00982454">
              <w:rPr>
                <w:rFonts w:ascii="Times New Roman" w:hAnsi="Times New Roman" w:cs="Simplified Arabic"/>
                <w:color w:val="000000"/>
                <w:w w:val="80"/>
                <w:sz w:val="20"/>
                <w:szCs w:val="20"/>
                <w:rtl/>
                <w:lang w:bidi="ar-EG"/>
              </w:rPr>
              <w:t>غير دال</w:t>
            </w:r>
          </w:p>
        </w:tc>
      </w:tr>
      <w:tr w:rsidR="00982454" w:rsidRPr="00982454" w14:paraId="530DEF09" w14:textId="77777777" w:rsidTr="0086031C">
        <w:trPr>
          <w:jc w:val="center"/>
        </w:trPr>
        <w:tc>
          <w:tcPr>
            <w:tcW w:w="1212" w:type="pct"/>
            <w:vMerge/>
            <w:vAlign w:val="center"/>
          </w:tcPr>
          <w:p w14:paraId="689699D9" w14:textId="77777777" w:rsidR="007B09A5" w:rsidRPr="00982454" w:rsidRDefault="007B09A5" w:rsidP="00982454">
            <w:pPr>
              <w:spacing w:after="0" w:line="240" w:lineRule="auto"/>
              <w:jc w:val="center"/>
              <w:rPr>
                <w:rFonts w:ascii="Times New Roman" w:hAnsi="Times New Roman" w:cs="Simplified Arabic"/>
                <w:b/>
                <w:bCs/>
                <w:w w:val="80"/>
                <w:sz w:val="20"/>
                <w:szCs w:val="20"/>
                <w:rtl/>
              </w:rPr>
            </w:pPr>
          </w:p>
        </w:tc>
        <w:tc>
          <w:tcPr>
            <w:tcW w:w="314" w:type="pct"/>
            <w:vAlign w:val="center"/>
          </w:tcPr>
          <w:p w14:paraId="7498FEAF" w14:textId="77777777" w:rsidR="007B09A5" w:rsidRPr="00982454" w:rsidRDefault="007B09A5" w:rsidP="00982454">
            <w:pPr>
              <w:spacing w:after="0" w:line="240" w:lineRule="auto"/>
              <w:jc w:val="center"/>
              <w:rPr>
                <w:rFonts w:ascii="Times New Roman" w:hAnsi="Times New Roman" w:cs="Simplified Arabic"/>
                <w:w w:val="80"/>
                <w:sz w:val="20"/>
                <w:szCs w:val="20"/>
                <w:rtl/>
              </w:rPr>
            </w:pPr>
            <w:r w:rsidRPr="00982454">
              <w:rPr>
                <w:rFonts w:ascii="Times New Roman" w:hAnsi="Times New Roman" w:cs="Simplified Arabic" w:hint="cs"/>
                <w:w w:val="80"/>
                <w:sz w:val="20"/>
                <w:szCs w:val="20"/>
                <w:rtl/>
              </w:rPr>
              <w:t>أنثى</w:t>
            </w:r>
          </w:p>
        </w:tc>
        <w:tc>
          <w:tcPr>
            <w:tcW w:w="323" w:type="pct"/>
            <w:vAlign w:val="center"/>
          </w:tcPr>
          <w:p w14:paraId="2C6F6C26"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color w:val="000000"/>
                <w:w w:val="80"/>
                <w:sz w:val="20"/>
                <w:szCs w:val="20"/>
              </w:rPr>
            </w:pPr>
            <w:r w:rsidRPr="00982454">
              <w:rPr>
                <w:rFonts w:ascii="Times New Roman" w:hAnsi="Times New Roman" w:cs="Simplified Arabic"/>
                <w:color w:val="010205"/>
                <w:w w:val="80"/>
                <w:sz w:val="20"/>
                <w:szCs w:val="20"/>
              </w:rPr>
              <w:t>12</w:t>
            </w:r>
          </w:p>
        </w:tc>
        <w:tc>
          <w:tcPr>
            <w:tcW w:w="360" w:type="pct"/>
            <w:vAlign w:val="center"/>
          </w:tcPr>
          <w:p w14:paraId="4994A8EC"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color w:val="000000"/>
                <w:w w:val="80"/>
                <w:sz w:val="20"/>
                <w:szCs w:val="20"/>
              </w:rPr>
            </w:pPr>
            <w:r w:rsidRPr="00982454">
              <w:rPr>
                <w:rFonts w:ascii="Times New Roman" w:hAnsi="Times New Roman" w:cs="Simplified Arabic"/>
                <w:color w:val="010205"/>
                <w:w w:val="80"/>
                <w:sz w:val="20"/>
                <w:szCs w:val="20"/>
              </w:rPr>
              <w:t>4.02</w:t>
            </w:r>
          </w:p>
        </w:tc>
        <w:tc>
          <w:tcPr>
            <w:tcW w:w="634" w:type="pct"/>
            <w:vAlign w:val="center"/>
          </w:tcPr>
          <w:p w14:paraId="67214BA3"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color w:val="000000"/>
                <w:w w:val="80"/>
                <w:sz w:val="20"/>
                <w:szCs w:val="20"/>
              </w:rPr>
            </w:pPr>
            <w:r w:rsidRPr="00982454">
              <w:rPr>
                <w:rFonts w:ascii="Times New Roman" w:hAnsi="Times New Roman" w:cs="Simplified Arabic"/>
                <w:color w:val="010205"/>
                <w:w w:val="80"/>
                <w:sz w:val="20"/>
                <w:szCs w:val="20"/>
              </w:rPr>
              <w:t>.760</w:t>
            </w:r>
          </w:p>
        </w:tc>
        <w:tc>
          <w:tcPr>
            <w:tcW w:w="696" w:type="pct"/>
            <w:vMerge/>
            <w:vAlign w:val="center"/>
          </w:tcPr>
          <w:p w14:paraId="035F8742"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color w:val="000000"/>
                <w:w w:val="80"/>
                <w:sz w:val="20"/>
                <w:szCs w:val="20"/>
              </w:rPr>
            </w:pPr>
          </w:p>
        </w:tc>
        <w:tc>
          <w:tcPr>
            <w:tcW w:w="511" w:type="pct"/>
            <w:vMerge/>
            <w:vAlign w:val="center"/>
          </w:tcPr>
          <w:p w14:paraId="02D496B1"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color w:val="000000"/>
                <w:w w:val="80"/>
                <w:sz w:val="20"/>
                <w:szCs w:val="20"/>
              </w:rPr>
            </w:pPr>
          </w:p>
        </w:tc>
        <w:tc>
          <w:tcPr>
            <w:tcW w:w="530" w:type="pct"/>
            <w:vMerge/>
            <w:vAlign w:val="center"/>
          </w:tcPr>
          <w:p w14:paraId="30A5C21E"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color w:val="000000"/>
                <w:w w:val="80"/>
                <w:sz w:val="20"/>
                <w:szCs w:val="20"/>
              </w:rPr>
            </w:pPr>
          </w:p>
        </w:tc>
        <w:tc>
          <w:tcPr>
            <w:tcW w:w="419" w:type="pct"/>
            <w:vMerge/>
            <w:vAlign w:val="center"/>
          </w:tcPr>
          <w:p w14:paraId="6214CD1E" w14:textId="77777777" w:rsidR="007B09A5" w:rsidRPr="00982454" w:rsidRDefault="007B09A5" w:rsidP="00982454">
            <w:pPr>
              <w:spacing w:after="0" w:line="240" w:lineRule="auto"/>
              <w:jc w:val="center"/>
              <w:rPr>
                <w:rFonts w:ascii="Times New Roman" w:hAnsi="Times New Roman" w:cs="Simplified Arabic"/>
                <w:w w:val="80"/>
                <w:sz w:val="20"/>
                <w:szCs w:val="20"/>
                <w:rtl/>
                <w:lang w:bidi="ar-EG"/>
              </w:rPr>
            </w:pPr>
          </w:p>
        </w:tc>
      </w:tr>
      <w:tr w:rsidR="00982454" w:rsidRPr="00982454" w14:paraId="14AA8121" w14:textId="77777777" w:rsidTr="0086031C">
        <w:trPr>
          <w:jc w:val="center"/>
        </w:trPr>
        <w:tc>
          <w:tcPr>
            <w:tcW w:w="1212" w:type="pct"/>
            <w:vMerge w:val="restart"/>
            <w:shd w:val="clear" w:color="auto" w:fill="D9D9D9" w:themeFill="background1" w:themeFillShade="D9"/>
            <w:vAlign w:val="center"/>
          </w:tcPr>
          <w:p w14:paraId="5897FEC4" w14:textId="77777777" w:rsidR="007B09A5" w:rsidRPr="00982454" w:rsidRDefault="007B09A5" w:rsidP="00982454">
            <w:pPr>
              <w:spacing w:after="0" w:line="240" w:lineRule="auto"/>
              <w:jc w:val="center"/>
              <w:rPr>
                <w:rFonts w:ascii="Times New Roman" w:hAnsi="Times New Roman" w:cs="Simplified Arabic"/>
                <w:b/>
                <w:bCs/>
                <w:w w:val="80"/>
                <w:sz w:val="20"/>
                <w:szCs w:val="20"/>
                <w:rtl/>
              </w:rPr>
            </w:pPr>
            <w:r w:rsidRPr="00982454">
              <w:rPr>
                <w:rFonts w:ascii="Times New Roman" w:hAnsi="Times New Roman" w:cs="Simplified Arabic" w:hint="cs"/>
                <w:b/>
                <w:bCs/>
                <w:w w:val="80"/>
                <w:sz w:val="20"/>
                <w:szCs w:val="20"/>
                <w:rtl/>
              </w:rPr>
              <w:t>المتوسط العام</w:t>
            </w:r>
          </w:p>
        </w:tc>
        <w:tc>
          <w:tcPr>
            <w:tcW w:w="314" w:type="pct"/>
            <w:shd w:val="clear" w:color="auto" w:fill="D9D9D9" w:themeFill="background1" w:themeFillShade="D9"/>
            <w:vAlign w:val="center"/>
          </w:tcPr>
          <w:p w14:paraId="5A157E84" w14:textId="77777777" w:rsidR="007B09A5" w:rsidRPr="00982454" w:rsidRDefault="007B09A5" w:rsidP="00982454">
            <w:pPr>
              <w:spacing w:after="0" w:line="240" w:lineRule="auto"/>
              <w:jc w:val="center"/>
              <w:rPr>
                <w:rFonts w:ascii="Times New Roman" w:hAnsi="Times New Roman" w:cs="Simplified Arabic"/>
                <w:b/>
                <w:bCs/>
                <w:w w:val="80"/>
                <w:sz w:val="20"/>
                <w:szCs w:val="20"/>
              </w:rPr>
            </w:pPr>
            <w:r w:rsidRPr="00982454">
              <w:rPr>
                <w:rFonts w:ascii="Times New Roman" w:hAnsi="Times New Roman" w:cs="Simplified Arabic" w:hint="cs"/>
                <w:b/>
                <w:bCs/>
                <w:w w:val="80"/>
                <w:sz w:val="20"/>
                <w:szCs w:val="20"/>
                <w:rtl/>
              </w:rPr>
              <w:t>ذكر</w:t>
            </w:r>
          </w:p>
        </w:tc>
        <w:tc>
          <w:tcPr>
            <w:tcW w:w="323" w:type="pct"/>
            <w:shd w:val="clear" w:color="auto" w:fill="D9D9D9" w:themeFill="background1" w:themeFillShade="D9"/>
            <w:vAlign w:val="center"/>
          </w:tcPr>
          <w:p w14:paraId="05A37B94"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b/>
                <w:bCs/>
                <w:color w:val="000000"/>
                <w:w w:val="80"/>
                <w:sz w:val="20"/>
                <w:szCs w:val="20"/>
              </w:rPr>
            </w:pPr>
            <w:r w:rsidRPr="00982454">
              <w:rPr>
                <w:rFonts w:ascii="Times New Roman" w:hAnsi="Times New Roman" w:cs="Simplified Arabic"/>
                <w:b/>
                <w:bCs/>
                <w:color w:val="010205"/>
                <w:w w:val="80"/>
                <w:sz w:val="20"/>
                <w:szCs w:val="20"/>
              </w:rPr>
              <w:t>109</w:t>
            </w:r>
          </w:p>
        </w:tc>
        <w:tc>
          <w:tcPr>
            <w:tcW w:w="360" w:type="pct"/>
            <w:shd w:val="clear" w:color="auto" w:fill="D9D9D9" w:themeFill="background1" w:themeFillShade="D9"/>
            <w:vAlign w:val="center"/>
          </w:tcPr>
          <w:p w14:paraId="6BC88646"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b/>
                <w:bCs/>
                <w:color w:val="000000"/>
                <w:w w:val="80"/>
                <w:sz w:val="20"/>
                <w:szCs w:val="20"/>
              </w:rPr>
            </w:pPr>
            <w:r w:rsidRPr="00982454">
              <w:rPr>
                <w:rFonts w:ascii="Times New Roman" w:hAnsi="Times New Roman" w:cs="Simplified Arabic"/>
                <w:b/>
                <w:bCs/>
                <w:color w:val="010205"/>
                <w:w w:val="80"/>
                <w:sz w:val="20"/>
                <w:szCs w:val="20"/>
              </w:rPr>
              <w:t>3.76</w:t>
            </w:r>
          </w:p>
        </w:tc>
        <w:tc>
          <w:tcPr>
            <w:tcW w:w="634" w:type="pct"/>
            <w:shd w:val="clear" w:color="auto" w:fill="D9D9D9" w:themeFill="background1" w:themeFillShade="D9"/>
            <w:vAlign w:val="center"/>
          </w:tcPr>
          <w:p w14:paraId="06D41D66"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b/>
                <w:bCs/>
                <w:color w:val="000000"/>
                <w:w w:val="80"/>
                <w:sz w:val="20"/>
                <w:szCs w:val="20"/>
              </w:rPr>
            </w:pPr>
            <w:r w:rsidRPr="00982454">
              <w:rPr>
                <w:rFonts w:ascii="Times New Roman" w:hAnsi="Times New Roman" w:cs="Simplified Arabic"/>
                <w:b/>
                <w:bCs/>
                <w:color w:val="010205"/>
                <w:w w:val="80"/>
                <w:sz w:val="20"/>
                <w:szCs w:val="20"/>
              </w:rPr>
              <w:t>.901</w:t>
            </w:r>
          </w:p>
        </w:tc>
        <w:tc>
          <w:tcPr>
            <w:tcW w:w="696" w:type="pct"/>
            <w:vMerge w:val="restart"/>
            <w:shd w:val="clear" w:color="auto" w:fill="D9D9D9" w:themeFill="background1" w:themeFillShade="D9"/>
            <w:vAlign w:val="center"/>
          </w:tcPr>
          <w:p w14:paraId="1278902C"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b/>
                <w:bCs/>
                <w:color w:val="000000"/>
                <w:w w:val="80"/>
                <w:sz w:val="20"/>
                <w:szCs w:val="20"/>
              </w:rPr>
            </w:pPr>
            <w:r w:rsidRPr="00982454">
              <w:rPr>
                <w:rFonts w:ascii="Times New Roman" w:hAnsi="Times New Roman" w:cs="Simplified Arabic"/>
                <w:b/>
                <w:bCs/>
                <w:color w:val="000000"/>
                <w:w w:val="80"/>
                <w:sz w:val="20"/>
                <w:szCs w:val="20"/>
              </w:rPr>
              <w:t>-1.359</w:t>
            </w:r>
          </w:p>
        </w:tc>
        <w:tc>
          <w:tcPr>
            <w:tcW w:w="511" w:type="pct"/>
            <w:vMerge w:val="restart"/>
            <w:shd w:val="clear" w:color="auto" w:fill="D9D9D9" w:themeFill="background1" w:themeFillShade="D9"/>
            <w:vAlign w:val="center"/>
          </w:tcPr>
          <w:p w14:paraId="363FB1B7"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b/>
                <w:bCs/>
                <w:color w:val="000000"/>
                <w:w w:val="80"/>
                <w:sz w:val="20"/>
                <w:szCs w:val="20"/>
              </w:rPr>
            </w:pPr>
            <w:r w:rsidRPr="00982454">
              <w:rPr>
                <w:rFonts w:ascii="Times New Roman" w:hAnsi="Times New Roman" w:cs="Simplified Arabic"/>
                <w:b/>
                <w:bCs/>
                <w:color w:val="000000"/>
                <w:w w:val="80"/>
                <w:sz w:val="20"/>
                <w:szCs w:val="20"/>
              </w:rPr>
              <w:t>119</w:t>
            </w:r>
          </w:p>
        </w:tc>
        <w:tc>
          <w:tcPr>
            <w:tcW w:w="530" w:type="pct"/>
            <w:vMerge w:val="restart"/>
            <w:shd w:val="clear" w:color="auto" w:fill="D9D9D9" w:themeFill="background1" w:themeFillShade="D9"/>
            <w:vAlign w:val="center"/>
          </w:tcPr>
          <w:p w14:paraId="44918921"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b/>
                <w:bCs/>
                <w:color w:val="000000"/>
                <w:w w:val="80"/>
                <w:sz w:val="20"/>
                <w:szCs w:val="20"/>
              </w:rPr>
            </w:pPr>
            <w:r w:rsidRPr="00982454">
              <w:rPr>
                <w:rFonts w:ascii="Times New Roman" w:hAnsi="Times New Roman" w:cs="Simplified Arabic"/>
                <w:b/>
                <w:bCs/>
                <w:color w:val="000000"/>
                <w:w w:val="80"/>
                <w:sz w:val="20"/>
                <w:szCs w:val="20"/>
              </w:rPr>
              <w:t>.177</w:t>
            </w:r>
          </w:p>
        </w:tc>
        <w:tc>
          <w:tcPr>
            <w:tcW w:w="419" w:type="pct"/>
            <w:vMerge w:val="restart"/>
            <w:shd w:val="clear" w:color="auto" w:fill="D9D9D9" w:themeFill="background1" w:themeFillShade="D9"/>
            <w:vAlign w:val="center"/>
          </w:tcPr>
          <w:p w14:paraId="1E46940D" w14:textId="77777777" w:rsidR="007B09A5" w:rsidRPr="00982454" w:rsidRDefault="007B09A5" w:rsidP="00982454">
            <w:pPr>
              <w:spacing w:after="0" w:line="240" w:lineRule="auto"/>
              <w:jc w:val="center"/>
              <w:rPr>
                <w:rFonts w:ascii="Times New Roman" w:hAnsi="Times New Roman" w:cs="Simplified Arabic"/>
                <w:b/>
                <w:bCs/>
                <w:w w:val="80"/>
                <w:sz w:val="20"/>
                <w:szCs w:val="20"/>
              </w:rPr>
            </w:pPr>
            <w:r w:rsidRPr="00982454">
              <w:rPr>
                <w:rFonts w:ascii="Times New Roman" w:hAnsi="Times New Roman" w:cs="Simplified Arabic"/>
                <w:b/>
                <w:bCs/>
                <w:color w:val="000000"/>
                <w:w w:val="80"/>
                <w:sz w:val="20"/>
                <w:szCs w:val="20"/>
                <w:rtl/>
                <w:lang w:bidi="ar-EG"/>
              </w:rPr>
              <w:t>غير دال</w:t>
            </w:r>
          </w:p>
        </w:tc>
      </w:tr>
      <w:tr w:rsidR="00982454" w:rsidRPr="00982454" w14:paraId="3E2413B6" w14:textId="77777777" w:rsidTr="0086031C">
        <w:trPr>
          <w:jc w:val="center"/>
        </w:trPr>
        <w:tc>
          <w:tcPr>
            <w:tcW w:w="1212" w:type="pct"/>
            <w:vMerge/>
            <w:shd w:val="clear" w:color="auto" w:fill="D9D9D9" w:themeFill="background1" w:themeFillShade="D9"/>
            <w:vAlign w:val="center"/>
          </w:tcPr>
          <w:p w14:paraId="6C2890A0" w14:textId="77777777" w:rsidR="007B09A5" w:rsidRPr="00982454" w:rsidRDefault="007B09A5" w:rsidP="00982454">
            <w:pPr>
              <w:spacing w:after="0" w:line="240" w:lineRule="auto"/>
              <w:jc w:val="center"/>
              <w:rPr>
                <w:rFonts w:ascii="Times New Roman" w:hAnsi="Times New Roman" w:cs="Simplified Arabic"/>
                <w:w w:val="80"/>
                <w:sz w:val="20"/>
                <w:szCs w:val="20"/>
                <w:rtl/>
              </w:rPr>
            </w:pPr>
          </w:p>
        </w:tc>
        <w:tc>
          <w:tcPr>
            <w:tcW w:w="314" w:type="pct"/>
            <w:shd w:val="clear" w:color="auto" w:fill="D9D9D9" w:themeFill="background1" w:themeFillShade="D9"/>
            <w:vAlign w:val="center"/>
          </w:tcPr>
          <w:p w14:paraId="6B412875" w14:textId="77777777" w:rsidR="007B09A5" w:rsidRPr="00982454" w:rsidRDefault="007B09A5" w:rsidP="00982454">
            <w:pPr>
              <w:spacing w:after="0" w:line="240" w:lineRule="auto"/>
              <w:jc w:val="center"/>
              <w:rPr>
                <w:rFonts w:ascii="Times New Roman" w:hAnsi="Times New Roman" w:cs="Simplified Arabic"/>
                <w:b/>
                <w:bCs/>
                <w:w w:val="80"/>
                <w:sz w:val="20"/>
                <w:szCs w:val="20"/>
              </w:rPr>
            </w:pPr>
            <w:r w:rsidRPr="00982454">
              <w:rPr>
                <w:rFonts w:ascii="Times New Roman" w:hAnsi="Times New Roman" w:cs="Simplified Arabic" w:hint="cs"/>
                <w:b/>
                <w:bCs/>
                <w:w w:val="80"/>
                <w:sz w:val="20"/>
                <w:szCs w:val="20"/>
                <w:rtl/>
              </w:rPr>
              <w:t>أنثى</w:t>
            </w:r>
          </w:p>
        </w:tc>
        <w:tc>
          <w:tcPr>
            <w:tcW w:w="323" w:type="pct"/>
            <w:shd w:val="clear" w:color="auto" w:fill="D9D9D9" w:themeFill="background1" w:themeFillShade="D9"/>
            <w:vAlign w:val="center"/>
          </w:tcPr>
          <w:p w14:paraId="3DBA04B8"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b/>
                <w:bCs/>
                <w:color w:val="000000"/>
                <w:w w:val="80"/>
                <w:sz w:val="20"/>
                <w:szCs w:val="20"/>
              </w:rPr>
            </w:pPr>
            <w:r w:rsidRPr="00982454">
              <w:rPr>
                <w:rFonts w:ascii="Times New Roman" w:hAnsi="Times New Roman" w:cs="Simplified Arabic"/>
                <w:b/>
                <w:bCs/>
                <w:color w:val="010205"/>
                <w:w w:val="80"/>
                <w:sz w:val="20"/>
                <w:szCs w:val="20"/>
              </w:rPr>
              <w:t>12</w:t>
            </w:r>
          </w:p>
        </w:tc>
        <w:tc>
          <w:tcPr>
            <w:tcW w:w="360" w:type="pct"/>
            <w:shd w:val="clear" w:color="auto" w:fill="D9D9D9" w:themeFill="background1" w:themeFillShade="D9"/>
            <w:vAlign w:val="center"/>
          </w:tcPr>
          <w:p w14:paraId="2453D632"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b/>
                <w:bCs/>
                <w:color w:val="000000"/>
                <w:w w:val="80"/>
                <w:sz w:val="20"/>
                <w:szCs w:val="20"/>
              </w:rPr>
            </w:pPr>
            <w:r w:rsidRPr="00982454">
              <w:rPr>
                <w:rFonts w:ascii="Times New Roman" w:hAnsi="Times New Roman" w:cs="Simplified Arabic"/>
                <w:b/>
                <w:bCs/>
                <w:color w:val="010205"/>
                <w:w w:val="80"/>
                <w:sz w:val="20"/>
                <w:szCs w:val="20"/>
              </w:rPr>
              <w:t>4.12</w:t>
            </w:r>
          </w:p>
        </w:tc>
        <w:tc>
          <w:tcPr>
            <w:tcW w:w="634" w:type="pct"/>
            <w:shd w:val="clear" w:color="auto" w:fill="D9D9D9" w:themeFill="background1" w:themeFillShade="D9"/>
            <w:vAlign w:val="center"/>
          </w:tcPr>
          <w:p w14:paraId="3F4CFD5A" w14:textId="77777777" w:rsidR="007B09A5" w:rsidRPr="00982454" w:rsidRDefault="007B09A5" w:rsidP="00982454">
            <w:pPr>
              <w:autoSpaceDE w:val="0"/>
              <w:autoSpaceDN w:val="0"/>
              <w:adjustRightInd w:val="0"/>
              <w:spacing w:after="0" w:line="240" w:lineRule="auto"/>
              <w:ind w:left="60" w:right="60"/>
              <w:jc w:val="center"/>
              <w:rPr>
                <w:rFonts w:ascii="Times New Roman" w:hAnsi="Times New Roman" w:cs="Simplified Arabic"/>
                <w:b/>
                <w:bCs/>
                <w:color w:val="000000"/>
                <w:w w:val="80"/>
                <w:sz w:val="20"/>
                <w:szCs w:val="20"/>
              </w:rPr>
            </w:pPr>
            <w:r w:rsidRPr="00982454">
              <w:rPr>
                <w:rFonts w:ascii="Times New Roman" w:hAnsi="Times New Roman" w:cs="Simplified Arabic"/>
                <w:b/>
                <w:bCs/>
                <w:color w:val="010205"/>
                <w:w w:val="80"/>
                <w:sz w:val="20"/>
                <w:szCs w:val="20"/>
              </w:rPr>
              <w:t>.626</w:t>
            </w:r>
          </w:p>
        </w:tc>
        <w:tc>
          <w:tcPr>
            <w:tcW w:w="696" w:type="pct"/>
            <w:vMerge/>
            <w:shd w:val="clear" w:color="auto" w:fill="D9D9D9" w:themeFill="background1" w:themeFillShade="D9"/>
            <w:vAlign w:val="center"/>
          </w:tcPr>
          <w:p w14:paraId="07A04096" w14:textId="77777777" w:rsidR="007B09A5" w:rsidRPr="00982454" w:rsidRDefault="007B09A5" w:rsidP="00982454">
            <w:pPr>
              <w:spacing w:after="0" w:line="240" w:lineRule="auto"/>
              <w:jc w:val="center"/>
              <w:rPr>
                <w:rFonts w:ascii="Times New Roman" w:hAnsi="Times New Roman" w:cs="Simplified Arabic"/>
                <w:w w:val="80"/>
                <w:sz w:val="20"/>
                <w:szCs w:val="20"/>
              </w:rPr>
            </w:pPr>
          </w:p>
        </w:tc>
        <w:tc>
          <w:tcPr>
            <w:tcW w:w="511" w:type="pct"/>
            <w:vMerge/>
            <w:shd w:val="clear" w:color="auto" w:fill="D9D9D9" w:themeFill="background1" w:themeFillShade="D9"/>
            <w:vAlign w:val="center"/>
          </w:tcPr>
          <w:p w14:paraId="29DA7AA2" w14:textId="77777777" w:rsidR="007B09A5" w:rsidRPr="00982454" w:rsidRDefault="007B09A5" w:rsidP="00982454">
            <w:pPr>
              <w:spacing w:after="0" w:line="240" w:lineRule="auto"/>
              <w:jc w:val="center"/>
              <w:rPr>
                <w:rFonts w:ascii="Times New Roman" w:hAnsi="Times New Roman" w:cs="Simplified Arabic"/>
                <w:w w:val="80"/>
                <w:sz w:val="20"/>
                <w:szCs w:val="20"/>
              </w:rPr>
            </w:pPr>
          </w:p>
        </w:tc>
        <w:tc>
          <w:tcPr>
            <w:tcW w:w="530" w:type="pct"/>
            <w:vMerge/>
            <w:shd w:val="clear" w:color="auto" w:fill="D9D9D9" w:themeFill="background1" w:themeFillShade="D9"/>
            <w:vAlign w:val="center"/>
          </w:tcPr>
          <w:p w14:paraId="3D9F5EE9" w14:textId="77777777" w:rsidR="007B09A5" w:rsidRPr="00982454" w:rsidRDefault="007B09A5" w:rsidP="00982454">
            <w:pPr>
              <w:spacing w:after="0" w:line="240" w:lineRule="auto"/>
              <w:jc w:val="center"/>
              <w:rPr>
                <w:rFonts w:ascii="Times New Roman" w:hAnsi="Times New Roman" w:cs="Simplified Arabic"/>
                <w:w w:val="80"/>
                <w:sz w:val="20"/>
                <w:szCs w:val="20"/>
                <w:rtl/>
              </w:rPr>
            </w:pPr>
          </w:p>
        </w:tc>
        <w:tc>
          <w:tcPr>
            <w:tcW w:w="419" w:type="pct"/>
            <w:vMerge/>
            <w:shd w:val="clear" w:color="auto" w:fill="D9D9D9" w:themeFill="background1" w:themeFillShade="D9"/>
            <w:vAlign w:val="center"/>
          </w:tcPr>
          <w:p w14:paraId="2608E41E" w14:textId="77777777" w:rsidR="007B09A5" w:rsidRPr="00982454" w:rsidRDefault="007B09A5" w:rsidP="00982454">
            <w:pPr>
              <w:spacing w:after="0" w:line="240" w:lineRule="auto"/>
              <w:jc w:val="center"/>
              <w:rPr>
                <w:rFonts w:ascii="Times New Roman" w:hAnsi="Times New Roman" w:cs="Simplified Arabic"/>
                <w:w w:val="80"/>
                <w:sz w:val="20"/>
                <w:szCs w:val="20"/>
                <w:rtl/>
              </w:rPr>
            </w:pPr>
          </w:p>
        </w:tc>
      </w:tr>
    </w:tbl>
    <w:p w14:paraId="09150B88" w14:textId="77777777" w:rsidR="007B09A5" w:rsidRPr="007F2FF1" w:rsidRDefault="007B09A5" w:rsidP="00614628">
      <w:pPr>
        <w:pStyle w:val="00000"/>
        <w:rPr>
          <w:rFonts w:eastAsia="Times New Roman"/>
          <w:rtl/>
        </w:rPr>
      </w:pPr>
      <w:r w:rsidRPr="00614628">
        <w:rPr>
          <w:b/>
          <w:bCs/>
          <w:rtl/>
        </w:rPr>
        <w:t xml:space="preserve">يتبين من الجدول </w:t>
      </w:r>
      <w:r w:rsidRPr="00614628">
        <w:rPr>
          <w:rFonts w:hint="cs"/>
          <w:b/>
          <w:bCs/>
          <w:rtl/>
        </w:rPr>
        <w:t>السابق</w:t>
      </w:r>
      <w:r w:rsidRPr="007F2FF1">
        <w:rPr>
          <w:rFonts w:hint="cs"/>
          <w:rtl/>
        </w:rPr>
        <w:t>:</w:t>
      </w:r>
      <w:r w:rsidRPr="007F2FF1">
        <w:rPr>
          <w:rtl/>
        </w:rPr>
        <w:t xml:space="preserve"> </w:t>
      </w:r>
      <w:bookmarkStart w:id="277" w:name="_Hlk129069136"/>
      <w:r w:rsidRPr="007F2FF1">
        <w:rPr>
          <w:rtl/>
        </w:rPr>
        <w:t>عدم وجود فروق ذات دلالة إحصائية عند مستوي الدلالة (</w:t>
      </w:r>
      <w:r w:rsidRPr="007F2FF1">
        <w:t>0.05</w:t>
      </w:r>
      <w:r w:rsidRPr="007F2FF1">
        <w:rPr>
          <w:rtl/>
        </w:rPr>
        <w:t xml:space="preserve">) بين متوسط درجات أفراد عينة الدراسة حول </w:t>
      </w:r>
      <w:r w:rsidRPr="007F2FF1">
        <w:rPr>
          <w:rFonts w:eastAsia="Times New Roman"/>
          <w:rtl/>
        </w:rPr>
        <w:t xml:space="preserve">التسول الإلكتروني في المنصات الرقمية </w:t>
      </w:r>
      <w:r w:rsidRPr="007F2FF1">
        <w:rPr>
          <w:rtl/>
        </w:rPr>
        <w:t>تعزى لمتغير الجنس في كل من (البعد الأول: الإلحاح</w:t>
      </w:r>
      <w:r w:rsidRPr="007F2FF1">
        <w:rPr>
          <w:rFonts w:hint="cs"/>
          <w:rtl/>
        </w:rPr>
        <w:t xml:space="preserve">، </w:t>
      </w:r>
      <w:r w:rsidRPr="007F2FF1">
        <w:rPr>
          <w:rtl/>
        </w:rPr>
        <w:t>البعد الثاني: السرد العاطفي</w:t>
      </w:r>
      <w:r w:rsidRPr="007F2FF1">
        <w:rPr>
          <w:rFonts w:hint="cs"/>
          <w:rtl/>
        </w:rPr>
        <w:t xml:space="preserve">، </w:t>
      </w:r>
      <w:r w:rsidRPr="007F2FF1">
        <w:rPr>
          <w:rtl/>
        </w:rPr>
        <w:t>البعد الثالث: الدلالات القيمية / الدينية</w:t>
      </w:r>
      <w:r w:rsidRPr="007F2FF1">
        <w:rPr>
          <w:rFonts w:hint="cs"/>
          <w:rtl/>
        </w:rPr>
        <w:t xml:space="preserve">، </w:t>
      </w:r>
      <w:r w:rsidRPr="007F2FF1">
        <w:rPr>
          <w:rtl/>
        </w:rPr>
        <w:t>البعد الرابع: البث المباشر</w:t>
      </w:r>
      <w:r w:rsidRPr="007F2FF1">
        <w:rPr>
          <w:rFonts w:hint="cs"/>
          <w:rtl/>
        </w:rPr>
        <w:t xml:space="preserve">، </w:t>
      </w:r>
      <w:r w:rsidRPr="007F2FF1">
        <w:rPr>
          <w:rtl/>
        </w:rPr>
        <w:t>البعد الخامس: طلب التحويل</w:t>
      </w:r>
      <w:r w:rsidRPr="007F2FF1">
        <w:rPr>
          <w:rFonts w:hint="cs"/>
          <w:rtl/>
        </w:rPr>
        <w:t>، المتوسط العام للمحور الأول</w:t>
      </w:r>
      <w:r w:rsidRPr="007F2FF1">
        <w:rPr>
          <w:rtl/>
        </w:rPr>
        <w:t>)</w:t>
      </w:r>
      <w:r w:rsidRPr="007F2FF1">
        <w:rPr>
          <w:rFonts w:hint="cs"/>
          <w:rtl/>
        </w:rPr>
        <w:t>.</w:t>
      </w:r>
    </w:p>
    <w:bookmarkEnd w:id="277"/>
    <w:p w14:paraId="07680ECA" w14:textId="77777777" w:rsidR="007B09A5" w:rsidRPr="007F2FF1" w:rsidRDefault="007B09A5" w:rsidP="007F2FF1">
      <w:pPr>
        <w:pStyle w:val="ListParagraph"/>
        <w:numPr>
          <w:ilvl w:val="0"/>
          <w:numId w:val="57"/>
        </w:numPr>
        <w:spacing w:before="120" w:after="120" w:line="240" w:lineRule="auto"/>
        <w:contextualSpacing w:val="0"/>
        <w:jc w:val="both"/>
        <w:rPr>
          <w:rFonts w:ascii="Times New Roman" w:eastAsia="Times New Roman" w:hAnsi="Times New Roman" w:cs="Simplified Arabic"/>
          <w:sz w:val="24"/>
          <w:szCs w:val="28"/>
          <w:lang w:bidi="ar-EG"/>
        </w:rPr>
      </w:pPr>
      <w:r w:rsidRPr="007F2FF1">
        <w:rPr>
          <w:rFonts w:ascii="Times New Roman" w:eastAsia="Times New Roman" w:hAnsi="Times New Roman" w:cs="Simplified Arabic" w:hint="cs"/>
          <w:b/>
          <w:bCs/>
          <w:sz w:val="24"/>
          <w:szCs w:val="28"/>
          <w:rtl/>
          <w:lang w:bidi="ar-EG"/>
        </w:rPr>
        <w:t xml:space="preserve">الفروق الإحصائية باختلاف متغير </w:t>
      </w:r>
      <w:r w:rsidRPr="007F2FF1">
        <w:rPr>
          <w:rFonts w:ascii="Times New Roman" w:eastAsia="Times New Roman" w:hAnsi="Times New Roman" w:cs="Simplified Arabic"/>
          <w:b/>
          <w:bCs/>
          <w:sz w:val="24"/>
          <w:szCs w:val="28"/>
          <w:rtl/>
          <w:lang w:bidi="ar-EG"/>
        </w:rPr>
        <w:t>الفئة العمرية:</w:t>
      </w:r>
    </w:p>
    <w:p w14:paraId="3E0C1F91" w14:textId="77777777" w:rsidR="007B09A5" w:rsidRPr="007F2FF1" w:rsidRDefault="007B09A5" w:rsidP="00614628">
      <w:pPr>
        <w:pStyle w:val="00000"/>
        <w:rPr>
          <w:lang w:bidi="ar-SA"/>
        </w:rPr>
      </w:pPr>
      <w:r w:rsidRPr="007F2FF1">
        <w:rPr>
          <w:rtl/>
        </w:rPr>
        <w:t xml:space="preserve">تم </w:t>
      </w:r>
      <w:r w:rsidRPr="00614628">
        <w:rPr>
          <w:spacing w:val="-2"/>
          <w:rtl/>
        </w:rPr>
        <w:t>استخدام</w:t>
      </w:r>
      <w:r w:rsidRPr="007F2FF1">
        <w:rPr>
          <w:rtl/>
        </w:rPr>
        <w:t xml:space="preserve"> تحليل التباين الأحادي (</w:t>
      </w:r>
      <w:r w:rsidRPr="007F2FF1">
        <w:rPr>
          <w:lang w:bidi="ar-SA"/>
        </w:rPr>
        <w:t>One Way Anova</w:t>
      </w:r>
      <w:r w:rsidRPr="007F2FF1">
        <w:rPr>
          <w:rFonts w:hint="cs"/>
          <w:rtl/>
        </w:rPr>
        <w:t xml:space="preserve">) للتعرف على الفروق الإحصائية وفقًا لمتغير </w:t>
      </w:r>
      <w:r w:rsidRPr="007F2FF1">
        <w:rPr>
          <w:rtl/>
        </w:rPr>
        <w:t>الفئة العمرية</w:t>
      </w:r>
      <w:r w:rsidRPr="007F2FF1">
        <w:rPr>
          <w:rFonts w:hint="cs"/>
          <w:rtl/>
        </w:rPr>
        <w:t xml:space="preserve"> ويوضح نتائجه الجدول التالي:</w:t>
      </w:r>
    </w:p>
    <w:p w14:paraId="7223E2C0" w14:textId="77777777" w:rsidR="007B09A5" w:rsidRPr="007F2FF1" w:rsidRDefault="007B09A5" w:rsidP="007F2FF1">
      <w:pPr>
        <w:spacing w:before="120" w:after="120" w:line="240" w:lineRule="auto"/>
        <w:jc w:val="center"/>
        <w:rPr>
          <w:rFonts w:ascii="Times New Roman" w:eastAsia="Times New Roman" w:hAnsi="Times New Roman" w:cs="Simplified Arabic"/>
          <w:b/>
          <w:bCs/>
          <w:sz w:val="24"/>
          <w:szCs w:val="28"/>
          <w:rtl/>
          <w:lang w:bidi="ar-EG"/>
        </w:rPr>
      </w:pPr>
      <w:r w:rsidRPr="007F2FF1">
        <w:rPr>
          <w:rFonts w:ascii="Times New Roman" w:eastAsia="Times New Roman" w:hAnsi="Times New Roman" w:cs="Simplified Arabic"/>
          <w:b/>
          <w:bCs/>
          <w:sz w:val="24"/>
          <w:szCs w:val="28"/>
          <w:rtl/>
          <w:lang w:bidi="ar-EG"/>
        </w:rPr>
        <w:t>الجدول رقم (</w:t>
      </w:r>
      <w:r w:rsidRPr="007F2FF1">
        <w:rPr>
          <w:rFonts w:ascii="Times New Roman" w:eastAsia="Times New Roman" w:hAnsi="Times New Roman" w:cs="Simplified Arabic" w:hint="cs"/>
          <w:b/>
          <w:bCs/>
          <w:sz w:val="24"/>
          <w:szCs w:val="28"/>
          <w:rtl/>
          <w:lang w:bidi="ar-EG"/>
        </w:rPr>
        <w:t>4-14</w:t>
      </w:r>
      <w:r w:rsidRPr="007F2FF1">
        <w:rPr>
          <w:rFonts w:ascii="Times New Roman" w:eastAsia="Times New Roman" w:hAnsi="Times New Roman" w:cs="Simplified Arabic"/>
          <w:b/>
          <w:bCs/>
          <w:sz w:val="24"/>
          <w:szCs w:val="28"/>
          <w:rtl/>
          <w:lang w:bidi="ar-EG"/>
        </w:rPr>
        <w:t>) نتائج "تحليل التباين الأحادي" (</w:t>
      </w:r>
      <w:r w:rsidRPr="007F2FF1">
        <w:rPr>
          <w:rFonts w:ascii="Times New Roman" w:eastAsia="Times New Roman" w:hAnsi="Times New Roman" w:cs="Simplified Arabic"/>
          <w:b/>
          <w:bCs/>
          <w:sz w:val="24"/>
          <w:szCs w:val="28"/>
          <w:lang w:bidi="ar-EG"/>
        </w:rPr>
        <w:t>One Way Anova</w:t>
      </w:r>
      <w:r w:rsidRPr="007F2FF1">
        <w:rPr>
          <w:rFonts w:ascii="Times New Roman" w:eastAsia="Times New Roman" w:hAnsi="Times New Roman" w:cs="Simplified Arabic"/>
          <w:b/>
          <w:bCs/>
          <w:sz w:val="24"/>
          <w:szCs w:val="28"/>
          <w:rtl/>
          <w:lang w:bidi="ar-EG"/>
        </w:rPr>
        <w:t>) للفروق في إجابات مفردات عينة الدراسة حول</w:t>
      </w:r>
      <w:r w:rsidRPr="007F2FF1">
        <w:rPr>
          <w:rFonts w:ascii="Times New Roman" w:eastAsia="Times New Roman" w:hAnsi="Times New Roman" w:cs="Simplified Arabic" w:hint="cs"/>
          <w:b/>
          <w:bCs/>
          <w:sz w:val="24"/>
          <w:szCs w:val="28"/>
          <w:rtl/>
          <w:lang w:bidi="ar-EG"/>
        </w:rPr>
        <w:t xml:space="preserve"> </w:t>
      </w:r>
      <w:r w:rsidRPr="007F2FF1">
        <w:rPr>
          <w:rFonts w:ascii="Times New Roman" w:hAnsi="Times New Roman" w:cs="Simplified Arabic"/>
          <w:b/>
          <w:bCs/>
          <w:sz w:val="24"/>
          <w:szCs w:val="28"/>
          <w:rtl/>
          <w:lang w:bidi="ar-EG"/>
        </w:rPr>
        <w:t xml:space="preserve">التسول الإلكتروني في المنصات الرقمية </w:t>
      </w:r>
      <w:r w:rsidRPr="007F2FF1">
        <w:rPr>
          <w:rFonts w:ascii="Times New Roman" w:eastAsia="Times New Roman" w:hAnsi="Times New Roman" w:cs="Simplified Arabic" w:hint="cs"/>
          <w:b/>
          <w:bCs/>
          <w:sz w:val="24"/>
          <w:szCs w:val="28"/>
          <w:rtl/>
          <w:lang w:bidi="ar-EG"/>
        </w:rPr>
        <w:t xml:space="preserve">وفقًا لمتغير </w:t>
      </w:r>
      <w:r w:rsidRPr="007F2FF1">
        <w:rPr>
          <w:rFonts w:ascii="Times New Roman" w:eastAsia="Times New Roman" w:hAnsi="Times New Roman" w:cs="Simplified Arabic"/>
          <w:b/>
          <w:bCs/>
          <w:sz w:val="24"/>
          <w:szCs w:val="28"/>
          <w:rtl/>
          <w:lang w:bidi="ar-EG"/>
        </w:rPr>
        <w:t>الفئة العمرية</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733"/>
        <w:gridCol w:w="1218"/>
        <w:gridCol w:w="1055"/>
        <w:gridCol w:w="984"/>
        <w:gridCol w:w="1172"/>
        <w:gridCol w:w="656"/>
        <w:gridCol w:w="1243"/>
      </w:tblGrid>
      <w:tr w:rsidR="007B09A5" w:rsidRPr="00BE2503" w14:paraId="23BF541E" w14:textId="77777777" w:rsidTr="00AA7331">
        <w:trPr>
          <w:tblHeader/>
          <w:jc w:val="center"/>
        </w:trPr>
        <w:tc>
          <w:tcPr>
            <w:tcW w:w="1508" w:type="pct"/>
            <w:shd w:val="clear" w:color="auto" w:fill="D9D9D9" w:themeFill="background1" w:themeFillShade="D9"/>
            <w:vAlign w:val="center"/>
            <w:hideMark/>
          </w:tcPr>
          <w:p w14:paraId="65BEE139" w14:textId="77777777" w:rsidR="007B09A5" w:rsidRPr="00BE2503" w:rsidRDefault="007B09A5" w:rsidP="00BE2503">
            <w:pPr>
              <w:spacing w:after="0" w:line="192" w:lineRule="auto"/>
              <w:jc w:val="center"/>
              <w:rPr>
                <w:rFonts w:ascii="Times New Roman" w:hAnsi="Times New Roman" w:cs="Simplified Arabic"/>
                <w:b/>
                <w:bCs/>
                <w:w w:val="80"/>
                <w:sz w:val="24"/>
                <w:szCs w:val="24"/>
                <w:rtl/>
                <w:lang w:bidi="ar-EG"/>
              </w:rPr>
            </w:pPr>
            <w:r w:rsidRPr="00BE2503">
              <w:rPr>
                <w:rFonts w:ascii="Times New Roman" w:hAnsi="Times New Roman" w:cs="Simplified Arabic" w:hint="cs"/>
                <w:b/>
                <w:bCs/>
                <w:w w:val="80"/>
                <w:sz w:val="24"/>
                <w:szCs w:val="24"/>
                <w:rtl/>
                <w:lang w:bidi="ar-KW"/>
              </w:rPr>
              <w:t>الأبعاد</w:t>
            </w:r>
          </w:p>
        </w:tc>
        <w:tc>
          <w:tcPr>
            <w:tcW w:w="672" w:type="pct"/>
            <w:shd w:val="clear" w:color="auto" w:fill="D9D9D9" w:themeFill="background1" w:themeFillShade="D9"/>
            <w:vAlign w:val="center"/>
            <w:hideMark/>
          </w:tcPr>
          <w:p w14:paraId="66D3431D"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r w:rsidRPr="00BE2503">
              <w:rPr>
                <w:rFonts w:ascii="Times New Roman" w:hAnsi="Times New Roman" w:cs="Simplified Arabic"/>
                <w:b/>
                <w:bCs/>
                <w:w w:val="80"/>
                <w:sz w:val="24"/>
                <w:szCs w:val="24"/>
                <w:rtl/>
                <w:lang w:bidi="ar-KW"/>
              </w:rPr>
              <w:t>مصدر التباين</w:t>
            </w:r>
          </w:p>
        </w:tc>
        <w:tc>
          <w:tcPr>
            <w:tcW w:w="582" w:type="pct"/>
            <w:shd w:val="clear" w:color="auto" w:fill="D9D9D9" w:themeFill="background1" w:themeFillShade="D9"/>
            <w:vAlign w:val="center"/>
            <w:hideMark/>
          </w:tcPr>
          <w:p w14:paraId="51C28F98"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r w:rsidRPr="00BE2503">
              <w:rPr>
                <w:rFonts w:ascii="Times New Roman" w:hAnsi="Times New Roman" w:cs="Simplified Arabic"/>
                <w:b/>
                <w:bCs/>
                <w:w w:val="80"/>
                <w:sz w:val="24"/>
                <w:szCs w:val="24"/>
                <w:rtl/>
                <w:lang w:bidi="ar-KW"/>
              </w:rPr>
              <w:t>مجموع مربعات</w:t>
            </w:r>
          </w:p>
        </w:tc>
        <w:tc>
          <w:tcPr>
            <w:tcW w:w="543" w:type="pct"/>
            <w:shd w:val="clear" w:color="auto" w:fill="D9D9D9" w:themeFill="background1" w:themeFillShade="D9"/>
            <w:vAlign w:val="center"/>
            <w:hideMark/>
          </w:tcPr>
          <w:p w14:paraId="300B8ED0"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r w:rsidRPr="00BE2503">
              <w:rPr>
                <w:rFonts w:ascii="Times New Roman" w:hAnsi="Times New Roman" w:cs="Simplified Arabic"/>
                <w:b/>
                <w:bCs/>
                <w:w w:val="80"/>
                <w:sz w:val="24"/>
                <w:szCs w:val="24"/>
                <w:rtl/>
                <w:lang w:bidi="ar-KW"/>
              </w:rPr>
              <w:t>درجات الحرية</w:t>
            </w:r>
          </w:p>
        </w:tc>
        <w:tc>
          <w:tcPr>
            <w:tcW w:w="647" w:type="pct"/>
            <w:shd w:val="clear" w:color="auto" w:fill="D9D9D9" w:themeFill="background1" w:themeFillShade="D9"/>
            <w:vAlign w:val="center"/>
            <w:hideMark/>
          </w:tcPr>
          <w:p w14:paraId="46729E2C"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r w:rsidRPr="00BE2503">
              <w:rPr>
                <w:rFonts w:ascii="Times New Roman" w:hAnsi="Times New Roman" w:cs="Simplified Arabic"/>
                <w:b/>
                <w:bCs/>
                <w:w w:val="80"/>
                <w:sz w:val="24"/>
                <w:szCs w:val="24"/>
                <w:rtl/>
                <w:lang w:bidi="ar-KW"/>
              </w:rPr>
              <w:t>متوسط المربعات</w:t>
            </w:r>
          </w:p>
        </w:tc>
        <w:tc>
          <w:tcPr>
            <w:tcW w:w="362" w:type="pct"/>
            <w:shd w:val="clear" w:color="auto" w:fill="D9D9D9" w:themeFill="background1" w:themeFillShade="D9"/>
            <w:vAlign w:val="center"/>
            <w:hideMark/>
          </w:tcPr>
          <w:p w14:paraId="362AEB4E"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r w:rsidRPr="00BE2503">
              <w:rPr>
                <w:rFonts w:ascii="Times New Roman" w:hAnsi="Times New Roman" w:cs="Simplified Arabic"/>
                <w:b/>
                <w:bCs/>
                <w:w w:val="80"/>
                <w:sz w:val="24"/>
                <w:szCs w:val="24"/>
                <w:rtl/>
                <w:lang w:bidi="ar-KW"/>
              </w:rPr>
              <w:t>قيمة ف</w:t>
            </w:r>
          </w:p>
        </w:tc>
        <w:tc>
          <w:tcPr>
            <w:tcW w:w="686" w:type="pct"/>
            <w:shd w:val="clear" w:color="auto" w:fill="D9D9D9" w:themeFill="background1" w:themeFillShade="D9"/>
            <w:vAlign w:val="center"/>
            <w:hideMark/>
          </w:tcPr>
          <w:p w14:paraId="2791E9B4"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r w:rsidRPr="00BE2503">
              <w:rPr>
                <w:rFonts w:ascii="Times New Roman" w:hAnsi="Times New Roman" w:cs="Simplified Arabic"/>
                <w:b/>
                <w:bCs/>
                <w:w w:val="80"/>
                <w:sz w:val="24"/>
                <w:szCs w:val="24"/>
                <w:rtl/>
                <w:lang w:bidi="ar-KW"/>
              </w:rPr>
              <w:t>الدلالة الإحصائية</w:t>
            </w:r>
          </w:p>
        </w:tc>
      </w:tr>
      <w:tr w:rsidR="007B09A5" w:rsidRPr="00BE2503" w14:paraId="58889940" w14:textId="77777777" w:rsidTr="00AA7331">
        <w:trPr>
          <w:jc w:val="center"/>
        </w:trPr>
        <w:tc>
          <w:tcPr>
            <w:tcW w:w="1508" w:type="pct"/>
            <w:vMerge w:val="restart"/>
            <w:vAlign w:val="center"/>
          </w:tcPr>
          <w:p w14:paraId="7E0ABF70" w14:textId="77777777" w:rsidR="007B09A5" w:rsidRPr="00BE2503" w:rsidRDefault="007B09A5" w:rsidP="00BE2503">
            <w:pPr>
              <w:spacing w:after="0" w:line="192" w:lineRule="auto"/>
              <w:jc w:val="center"/>
              <w:rPr>
                <w:rFonts w:ascii="Times New Roman" w:hAnsi="Times New Roman" w:cs="Simplified Arabic"/>
                <w:b/>
                <w:bCs/>
                <w:w w:val="80"/>
                <w:sz w:val="24"/>
                <w:szCs w:val="24"/>
                <w:rtl/>
                <w:lang w:bidi="ar-EG"/>
              </w:rPr>
            </w:pPr>
            <w:r w:rsidRPr="00BE2503">
              <w:rPr>
                <w:rFonts w:ascii="Times New Roman" w:hAnsi="Times New Roman" w:cs="Simplified Arabic"/>
                <w:b/>
                <w:bCs/>
                <w:w w:val="80"/>
                <w:sz w:val="24"/>
                <w:szCs w:val="24"/>
                <w:rtl/>
                <w:lang w:bidi="ar-EG"/>
              </w:rPr>
              <w:t>البعد الأول: الإلحاح</w:t>
            </w:r>
          </w:p>
        </w:tc>
        <w:tc>
          <w:tcPr>
            <w:tcW w:w="672" w:type="pct"/>
            <w:vAlign w:val="center"/>
            <w:hideMark/>
          </w:tcPr>
          <w:p w14:paraId="7D5F22E5"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rtl/>
                <w:lang w:bidi="ar-KW"/>
              </w:rPr>
              <w:t>بين المجموعات</w:t>
            </w:r>
          </w:p>
        </w:tc>
        <w:tc>
          <w:tcPr>
            <w:tcW w:w="582" w:type="pct"/>
            <w:vAlign w:val="center"/>
          </w:tcPr>
          <w:p w14:paraId="45CAAB18"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BE2503">
              <w:rPr>
                <w:rFonts w:ascii="Times New Roman" w:hAnsi="Times New Roman" w:cs="Simplified Arabic"/>
                <w:color w:val="010205"/>
                <w:w w:val="80"/>
                <w:sz w:val="24"/>
                <w:szCs w:val="24"/>
              </w:rPr>
              <w:t>4.249</w:t>
            </w:r>
          </w:p>
        </w:tc>
        <w:tc>
          <w:tcPr>
            <w:tcW w:w="543" w:type="pct"/>
            <w:vAlign w:val="center"/>
          </w:tcPr>
          <w:p w14:paraId="0B1293F6"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BE2503">
              <w:rPr>
                <w:rFonts w:ascii="Times New Roman" w:hAnsi="Times New Roman" w:cs="Simplified Arabic"/>
                <w:color w:val="010205"/>
                <w:w w:val="80"/>
                <w:sz w:val="24"/>
                <w:szCs w:val="24"/>
              </w:rPr>
              <w:t>3</w:t>
            </w:r>
          </w:p>
        </w:tc>
        <w:tc>
          <w:tcPr>
            <w:tcW w:w="647" w:type="pct"/>
            <w:vAlign w:val="center"/>
          </w:tcPr>
          <w:p w14:paraId="62C2E87B"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BE2503">
              <w:rPr>
                <w:rFonts w:ascii="Times New Roman" w:hAnsi="Times New Roman" w:cs="Simplified Arabic"/>
                <w:color w:val="010205"/>
                <w:w w:val="80"/>
                <w:sz w:val="24"/>
                <w:szCs w:val="24"/>
              </w:rPr>
              <w:t>1.416</w:t>
            </w:r>
          </w:p>
        </w:tc>
        <w:tc>
          <w:tcPr>
            <w:tcW w:w="362" w:type="pct"/>
            <w:vMerge w:val="restart"/>
            <w:vAlign w:val="center"/>
          </w:tcPr>
          <w:p w14:paraId="6A5DA5A6"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w w:val="80"/>
                <w:sz w:val="24"/>
                <w:szCs w:val="24"/>
              </w:rPr>
            </w:pPr>
            <w:r w:rsidRPr="00BE2503">
              <w:rPr>
                <w:rFonts w:ascii="Times New Roman" w:hAnsi="Times New Roman" w:cs="Simplified Arabic"/>
                <w:w w:val="80"/>
                <w:sz w:val="24"/>
                <w:szCs w:val="24"/>
              </w:rPr>
              <w:t>1.449</w:t>
            </w:r>
          </w:p>
        </w:tc>
        <w:tc>
          <w:tcPr>
            <w:tcW w:w="686" w:type="pct"/>
            <w:vMerge w:val="restart"/>
            <w:vAlign w:val="center"/>
          </w:tcPr>
          <w:p w14:paraId="25A8D1E2"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w w:val="80"/>
                <w:sz w:val="24"/>
                <w:szCs w:val="24"/>
              </w:rPr>
            </w:pPr>
            <w:r w:rsidRPr="00BE2503">
              <w:rPr>
                <w:rFonts w:ascii="Times New Roman" w:hAnsi="Times New Roman" w:cs="Simplified Arabic"/>
                <w:w w:val="80"/>
                <w:sz w:val="24"/>
                <w:szCs w:val="24"/>
              </w:rPr>
              <w:t>.232</w:t>
            </w:r>
          </w:p>
        </w:tc>
      </w:tr>
      <w:tr w:rsidR="007B09A5" w:rsidRPr="00BE2503" w14:paraId="1552CF88" w14:textId="77777777" w:rsidTr="00AA7331">
        <w:trPr>
          <w:jc w:val="center"/>
        </w:trPr>
        <w:tc>
          <w:tcPr>
            <w:tcW w:w="1508" w:type="pct"/>
            <w:vMerge/>
            <w:vAlign w:val="center"/>
          </w:tcPr>
          <w:p w14:paraId="0B6C1767"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p>
        </w:tc>
        <w:tc>
          <w:tcPr>
            <w:tcW w:w="672" w:type="pct"/>
            <w:vAlign w:val="center"/>
            <w:hideMark/>
          </w:tcPr>
          <w:p w14:paraId="4CCA7427"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rtl/>
                <w:lang w:bidi="ar-KW"/>
              </w:rPr>
              <w:t>داخل المجموعات</w:t>
            </w:r>
          </w:p>
        </w:tc>
        <w:tc>
          <w:tcPr>
            <w:tcW w:w="582" w:type="pct"/>
            <w:vAlign w:val="center"/>
          </w:tcPr>
          <w:p w14:paraId="0DD6DCAE"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BE2503">
              <w:rPr>
                <w:rFonts w:ascii="Times New Roman" w:hAnsi="Times New Roman" w:cs="Simplified Arabic"/>
                <w:color w:val="010205"/>
                <w:w w:val="80"/>
                <w:sz w:val="24"/>
                <w:szCs w:val="24"/>
              </w:rPr>
              <w:t>114.380</w:t>
            </w:r>
          </w:p>
        </w:tc>
        <w:tc>
          <w:tcPr>
            <w:tcW w:w="543" w:type="pct"/>
            <w:vAlign w:val="center"/>
          </w:tcPr>
          <w:p w14:paraId="06DCB0E4"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BE2503">
              <w:rPr>
                <w:rFonts w:ascii="Times New Roman" w:hAnsi="Times New Roman" w:cs="Simplified Arabic"/>
                <w:color w:val="010205"/>
                <w:w w:val="80"/>
                <w:sz w:val="24"/>
                <w:szCs w:val="24"/>
              </w:rPr>
              <w:t>117</w:t>
            </w:r>
          </w:p>
        </w:tc>
        <w:tc>
          <w:tcPr>
            <w:tcW w:w="647" w:type="pct"/>
            <w:vAlign w:val="center"/>
          </w:tcPr>
          <w:p w14:paraId="5B7ADEB6"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BE2503">
              <w:rPr>
                <w:rFonts w:ascii="Times New Roman" w:hAnsi="Times New Roman" w:cs="Simplified Arabic"/>
                <w:color w:val="010205"/>
                <w:w w:val="80"/>
                <w:sz w:val="24"/>
                <w:szCs w:val="24"/>
              </w:rPr>
              <w:t>.978</w:t>
            </w:r>
          </w:p>
        </w:tc>
        <w:tc>
          <w:tcPr>
            <w:tcW w:w="362" w:type="pct"/>
            <w:vMerge/>
            <w:vAlign w:val="center"/>
          </w:tcPr>
          <w:p w14:paraId="13BEDBB0"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w w:val="80"/>
                <w:sz w:val="24"/>
                <w:szCs w:val="24"/>
              </w:rPr>
            </w:pPr>
          </w:p>
        </w:tc>
        <w:tc>
          <w:tcPr>
            <w:tcW w:w="686" w:type="pct"/>
            <w:vMerge/>
            <w:vAlign w:val="center"/>
          </w:tcPr>
          <w:p w14:paraId="1BFEB42C"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w w:val="80"/>
                <w:sz w:val="24"/>
                <w:szCs w:val="24"/>
              </w:rPr>
            </w:pPr>
          </w:p>
        </w:tc>
      </w:tr>
      <w:tr w:rsidR="007B09A5" w:rsidRPr="00BE2503" w14:paraId="206CDF1C" w14:textId="77777777" w:rsidTr="00AA7331">
        <w:trPr>
          <w:jc w:val="center"/>
        </w:trPr>
        <w:tc>
          <w:tcPr>
            <w:tcW w:w="1508" w:type="pct"/>
            <w:vMerge/>
            <w:vAlign w:val="center"/>
          </w:tcPr>
          <w:p w14:paraId="24F05C31"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p>
        </w:tc>
        <w:tc>
          <w:tcPr>
            <w:tcW w:w="672" w:type="pct"/>
            <w:vAlign w:val="center"/>
            <w:hideMark/>
          </w:tcPr>
          <w:p w14:paraId="340D77BA"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rtl/>
                <w:lang w:bidi="ar-KW"/>
              </w:rPr>
              <w:t>المجموع</w:t>
            </w:r>
          </w:p>
        </w:tc>
        <w:tc>
          <w:tcPr>
            <w:tcW w:w="582" w:type="pct"/>
            <w:vAlign w:val="center"/>
          </w:tcPr>
          <w:p w14:paraId="03B6EFB1"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BE2503">
              <w:rPr>
                <w:rFonts w:ascii="Times New Roman" w:hAnsi="Times New Roman" w:cs="Simplified Arabic"/>
                <w:color w:val="010205"/>
                <w:w w:val="80"/>
                <w:sz w:val="24"/>
                <w:szCs w:val="24"/>
              </w:rPr>
              <w:t>118.629</w:t>
            </w:r>
          </w:p>
        </w:tc>
        <w:tc>
          <w:tcPr>
            <w:tcW w:w="543" w:type="pct"/>
            <w:vAlign w:val="center"/>
          </w:tcPr>
          <w:p w14:paraId="1C1619F7"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BE2503">
              <w:rPr>
                <w:rFonts w:ascii="Times New Roman" w:hAnsi="Times New Roman" w:cs="Simplified Arabic"/>
                <w:color w:val="010205"/>
                <w:w w:val="80"/>
                <w:sz w:val="24"/>
                <w:szCs w:val="24"/>
              </w:rPr>
              <w:t>120</w:t>
            </w:r>
          </w:p>
        </w:tc>
        <w:tc>
          <w:tcPr>
            <w:tcW w:w="647" w:type="pct"/>
            <w:vAlign w:val="center"/>
          </w:tcPr>
          <w:p w14:paraId="16EEE935" w14:textId="77777777" w:rsidR="007B09A5" w:rsidRPr="00BE2503" w:rsidRDefault="007B09A5" w:rsidP="00BE2503">
            <w:pPr>
              <w:autoSpaceDE w:val="0"/>
              <w:autoSpaceDN w:val="0"/>
              <w:adjustRightInd w:val="0"/>
              <w:spacing w:after="0" w:line="192" w:lineRule="auto"/>
              <w:jc w:val="center"/>
              <w:rPr>
                <w:rFonts w:ascii="Times New Roman" w:hAnsi="Times New Roman" w:cs="Simplified Arabic"/>
                <w:color w:val="000000"/>
                <w:w w:val="80"/>
                <w:sz w:val="24"/>
                <w:szCs w:val="24"/>
              </w:rPr>
            </w:pPr>
            <w:r w:rsidRPr="00BE2503">
              <w:rPr>
                <w:rFonts w:ascii="Times New Roman" w:hAnsi="Times New Roman" w:cs="Simplified Arabic"/>
                <w:color w:val="000000"/>
                <w:w w:val="80"/>
                <w:sz w:val="24"/>
                <w:szCs w:val="24"/>
              </w:rPr>
              <w:t>----</w:t>
            </w:r>
          </w:p>
        </w:tc>
        <w:tc>
          <w:tcPr>
            <w:tcW w:w="362" w:type="pct"/>
            <w:vMerge/>
            <w:vAlign w:val="center"/>
          </w:tcPr>
          <w:p w14:paraId="66754CE0"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w w:val="80"/>
                <w:sz w:val="24"/>
                <w:szCs w:val="24"/>
              </w:rPr>
            </w:pPr>
          </w:p>
        </w:tc>
        <w:tc>
          <w:tcPr>
            <w:tcW w:w="686" w:type="pct"/>
            <w:vMerge/>
            <w:vAlign w:val="center"/>
          </w:tcPr>
          <w:p w14:paraId="3D13172D"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w w:val="80"/>
                <w:sz w:val="24"/>
                <w:szCs w:val="24"/>
              </w:rPr>
            </w:pPr>
          </w:p>
        </w:tc>
      </w:tr>
      <w:tr w:rsidR="007B09A5" w:rsidRPr="00BE2503" w14:paraId="76BC7792" w14:textId="77777777" w:rsidTr="00AA7331">
        <w:trPr>
          <w:jc w:val="center"/>
        </w:trPr>
        <w:tc>
          <w:tcPr>
            <w:tcW w:w="1508" w:type="pct"/>
            <w:vMerge w:val="restart"/>
            <w:vAlign w:val="center"/>
          </w:tcPr>
          <w:p w14:paraId="0BB7ECC6" w14:textId="77777777" w:rsidR="007B09A5" w:rsidRPr="00BE2503" w:rsidRDefault="007B09A5" w:rsidP="00BE2503">
            <w:pPr>
              <w:spacing w:after="0" w:line="192" w:lineRule="auto"/>
              <w:jc w:val="center"/>
              <w:rPr>
                <w:rFonts w:ascii="Times New Roman" w:hAnsi="Times New Roman" w:cs="Simplified Arabic"/>
                <w:b/>
                <w:bCs/>
                <w:w w:val="80"/>
                <w:sz w:val="24"/>
                <w:szCs w:val="24"/>
                <w:rtl/>
              </w:rPr>
            </w:pPr>
            <w:r w:rsidRPr="00BE2503">
              <w:rPr>
                <w:rFonts w:ascii="Times New Roman" w:hAnsi="Times New Roman" w:cs="Simplified Arabic"/>
                <w:b/>
                <w:bCs/>
                <w:w w:val="80"/>
                <w:sz w:val="24"/>
                <w:szCs w:val="24"/>
                <w:rtl/>
              </w:rPr>
              <w:t>البعد الثاني: السرد العاطفي</w:t>
            </w:r>
          </w:p>
        </w:tc>
        <w:tc>
          <w:tcPr>
            <w:tcW w:w="672" w:type="pct"/>
            <w:vAlign w:val="center"/>
            <w:hideMark/>
          </w:tcPr>
          <w:p w14:paraId="2A0312DE"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rtl/>
                <w:lang w:bidi="ar-KW"/>
              </w:rPr>
              <w:t>بين المجموعات</w:t>
            </w:r>
          </w:p>
        </w:tc>
        <w:tc>
          <w:tcPr>
            <w:tcW w:w="582" w:type="pct"/>
            <w:vAlign w:val="center"/>
          </w:tcPr>
          <w:p w14:paraId="52F78532"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BE2503">
              <w:rPr>
                <w:rFonts w:ascii="Times New Roman" w:hAnsi="Times New Roman" w:cs="Simplified Arabic"/>
                <w:color w:val="010205"/>
                <w:w w:val="80"/>
                <w:sz w:val="24"/>
                <w:szCs w:val="24"/>
              </w:rPr>
              <w:t>3.666</w:t>
            </w:r>
          </w:p>
        </w:tc>
        <w:tc>
          <w:tcPr>
            <w:tcW w:w="543" w:type="pct"/>
            <w:vAlign w:val="center"/>
          </w:tcPr>
          <w:p w14:paraId="7CBDB1FE"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BE2503">
              <w:rPr>
                <w:rFonts w:ascii="Times New Roman" w:hAnsi="Times New Roman" w:cs="Simplified Arabic"/>
                <w:color w:val="010205"/>
                <w:w w:val="80"/>
                <w:sz w:val="24"/>
                <w:szCs w:val="24"/>
              </w:rPr>
              <w:t>3</w:t>
            </w:r>
          </w:p>
        </w:tc>
        <w:tc>
          <w:tcPr>
            <w:tcW w:w="647" w:type="pct"/>
            <w:vAlign w:val="center"/>
          </w:tcPr>
          <w:p w14:paraId="14624D85"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BE2503">
              <w:rPr>
                <w:rFonts w:ascii="Times New Roman" w:hAnsi="Times New Roman" w:cs="Simplified Arabic"/>
                <w:color w:val="010205"/>
                <w:w w:val="80"/>
                <w:sz w:val="24"/>
                <w:szCs w:val="24"/>
              </w:rPr>
              <w:t>1.222</w:t>
            </w:r>
          </w:p>
        </w:tc>
        <w:tc>
          <w:tcPr>
            <w:tcW w:w="362" w:type="pct"/>
            <w:vMerge w:val="restart"/>
            <w:vAlign w:val="center"/>
          </w:tcPr>
          <w:p w14:paraId="1A449EB1"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w w:val="80"/>
                <w:sz w:val="24"/>
                <w:szCs w:val="24"/>
              </w:rPr>
            </w:pPr>
            <w:r w:rsidRPr="00BE2503">
              <w:rPr>
                <w:rFonts w:ascii="Times New Roman" w:hAnsi="Times New Roman" w:cs="Simplified Arabic"/>
                <w:w w:val="80"/>
                <w:sz w:val="24"/>
                <w:szCs w:val="24"/>
              </w:rPr>
              <w:t>1.419</w:t>
            </w:r>
          </w:p>
        </w:tc>
        <w:tc>
          <w:tcPr>
            <w:tcW w:w="686" w:type="pct"/>
            <w:vMerge w:val="restart"/>
            <w:vAlign w:val="center"/>
          </w:tcPr>
          <w:p w14:paraId="5588A8B1"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w w:val="80"/>
                <w:sz w:val="24"/>
                <w:szCs w:val="24"/>
              </w:rPr>
            </w:pPr>
            <w:r w:rsidRPr="00BE2503">
              <w:rPr>
                <w:rFonts w:ascii="Times New Roman" w:hAnsi="Times New Roman" w:cs="Simplified Arabic"/>
                <w:w w:val="80"/>
                <w:sz w:val="24"/>
                <w:szCs w:val="24"/>
              </w:rPr>
              <w:t>.241</w:t>
            </w:r>
          </w:p>
        </w:tc>
      </w:tr>
      <w:tr w:rsidR="007B09A5" w:rsidRPr="00BE2503" w14:paraId="3DAB8D6B" w14:textId="77777777" w:rsidTr="00AA7331">
        <w:trPr>
          <w:jc w:val="center"/>
        </w:trPr>
        <w:tc>
          <w:tcPr>
            <w:tcW w:w="1508" w:type="pct"/>
            <w:vMerge/>
            <w:vAlign w:val="center"/>
          </w:tcPr>
          <w:p w14:paraId="3744241C"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p>
        </w:tc>
        <w:tc>
          <w:tcPr>
            <w:tcW w:w="672" w:type="pct"/>
            <w:vAlign w:val="center"/>
            <w:hideMark/>
          </w:tcPr>
          <w:p w14:paraId="4C2A1A9E"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rtl/>
                <w:lang w:bidi="ar-KW"/>
              </w:rPr>
              <w:t>داخل المجموعات</w:t>
            </w:r>
          </w:p>
        </w:tc>
        <w:tc>
          <w:tcPr>
            <w:tcW w:w="582" w:type="pct"/>
            <w:vAlign w:val="center"/>
          </w:tcPr>
          <w:p w14:paraId="064BEE14"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BE2503">
              <w:rPr>
                <w:rFonts w:ascii="Times New Roman" w:hAnsi="Times New Roman" w:cs="Simplified Arabic"/>
                <w:color w:val="010205"/>
                <w:w w:val="80"/>
                <w:sz w:val="24"/>
                <w:szCs w:val="24"/>
              </w:rPr>
              <w:t>100.795</w:t>
            </w:r>
          </w:p>
        </w:tc>
        <w:tc>
          <w:tcPr>
            <w:tcW w:w="543" w:type="pct"/>
            <w:vAlign w:val="center"/>
          </w:tcPr>
          <w:p w14:paraId="29F91E1A"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BE2503">
              <w:rPr>
                <w:rFonts w:ascii="Times New Roman" w:hAnsi="Times New Roman" w:cs="Simplified Arabic"/>
                <w:color w:val="010205"/>
                <w:w w:val="80"/>
                <w:sz w:val="24"/>
                <w:szCs w:val="24"/>
              </w:rPr>
              <w:t>117</w:t>
            </w:r>
          </w:p>
        </w:tc>
        <w:tc>
          <w:tcPr>
            <w:tcW w:w="647" w:type="pct"/>
            <w:vAlign w:val="center"/>
          </w:tcPr>
          <w:p w14:paraId="5504A50F"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BE2503">
              <w:rPr>
                <w:rFonts w:ascii="Times New Roman" w:hAnsi="Times New Roman" w:cs="Simplified Arabic"/>
                <w:color w:val="010205"/>
                <w:w w:val="80"/>
                <w:sz w:val="24"/>
                <w:szCs w:val="24"/>
              </w:rPr>
              <w:t>.861</w:t>
            </w:r>
          </w:p>
        </w:tc>
        <w:tc>
          <w:tcPr>
            <w:tcW w:w="362" w:type="pct"/>
            <w:vMerge/>
            <w:vAlign w:val="center"/>
          </w:tcPr>
          <w:p w14:paraId="2E3D1395"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w w:val="80"/>
                <w:sz w:val="24"/>
                <w:szCs w:val="24"/>
              </w:rPr>
            </w:pPr>
          </w:p>
        </w:tc>
        <w:tc>
          <w:tcPr>
            <w:tcW w:w="686" w:type="pct"/>
            <w:vMerge/>
            <w:vAlign w:val="center"/>
          </w:tcPr>
          <w:p w14:paraId="7824FA84"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w w:val="80"/>
                <w:sz w:val="24"/>
                <w:szCs w:val="24"/>
              </w:rPr>
            </w:pPr>
          </w:p>
        </w:tc>
      </w:tr>
      <w:tr w:rsidR="007B09A5" w:rsidRPr="00BE2503" w14:paraId="0E4F8AE0" w14:textId="77777777" w:rsidTr="00AA7331">
        <w:trPr>
          <w:jc w:val="center"/>
        </w:trPr>
        <w:tc>
          <w:tcPr>
            <w:tcW w:w="1508" w:type="pct"/>
            <w:vMerge/>
            <w:vAlign w:val="center"/>
          </w:tcPr>
          <w:p w14:paraId="795D1843"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p>
        </w:tc>
        <w:tc>
          <w:tcPr>
            <w:tcW w:w="672" w:type="pct"/>
            <w:vAlign w:val="center"/>
            <w:hideMark/>
          </w:tcPr>
          <w:p w14:paraId="0378ACBE"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rtl/>
                <w:lang w:bidi="ar-KW"/>
              </w:rPr>
              <w:t>المجموع</w:t>
            </w:r>
          </w:p>
        </w:tc>
        <w:tc>
          <w:tcPr>
            <w:tcW w:w="582" w:type="pct"/>
            <w:vAlign w:val="center"/>
          </w:tcPr>
          <w:p w14:paraId="4787A5CD"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BE2503">
              <w:rPr>
                <w:rFonts w:ascii="Times New Roman" w:hAnsi="Times New Roman" w:cs="Simplified Arabic"/>
                <w:color w:val="010205"/>
                <w:w w:val="80"/>
                <w:sz w:val="24"/>
                <w:szCs w:val="24"/>
              </w:rPr>
              <w:t>104.461</w:t>
            </w:r>
          </w:p>
        </w:tc>
        <w:tc>
          <w:tcPr>
            <w:tcW w:w="543" w:type="pct"/>
            <w:vAlign w:val="center"/>
          </w:tcPr>
          <w:p w14:paraId="39F08CD4"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BE2503">
              <w:rPr>
                <w:rFonts w:ascii="Times New Roman" w:hAnsi="Times New Roman" w:cs="Simplified Arabic"/>
                <w:color w:val="010205"/>
                <w:w w:val="80"/>
                <w:sz w:val="24"/>
                <w:szCs w:val="24"/>
              </w:rPr>
              <w:t>120</w:t>
            </w:r>
          </w:p>
        </w:tc>
        <w:tc>
          <w:tcPr>
            <w:tcW w:w="647" w:type="pct"/>
            <w:vAlign w:val="center"/>
          </w:tcPr>
          <w:p w14:paraId="5C57754F" w14:textId="77777777" w:rsidR="007B09A5" w:rsidRPr="00BE2503" w:rsidRDefault="007B09A5" w:rsidP="00BE2503">
            <w:pPr>
              <w:autoSpaceDE w:val="0"/>
              <w:autoSpaceDN w:val="0"/>
              <w:adjustRightInd w:val="0"/>
              <w:spacing w:after="0" w:line="192" w:lineRule="auto"/>
              <w:jc w:val="center"/>
              <w:rPr>
                <w:rFonts w:ascii="Times New Roman" w:hAnsi="Times New Roman" w:cs="Simplified Arabic"/>
                <w:color w:val="000000"/>
                <w:w w:val="80"/>
                <w:sz w:val="24"/>
                <w:szCs w:val="24"/>
              </w:rPr>
            </w:pPr>
            <w:r w:rsidRPr="00BE2503">
              <w:rPr>
                <w:rFonts w:ascii="Times New Roman" w:hAnsi="Times New Roman" w:cs="Simplified Arabic"/>
                <w:color w:val="000000"/>
                <w:w w:val="80"/>
                <w:sz w:val="24"/>
                <w:szCs w:val="24"/>
              </w:rPr>
              <w:t>----</w:t>
            </w:r>
          </w:p>
        </w:tc>
        <w:tc>
          <w:tcPr>
            <w:tcW w:w="362" w:type="pct"/>
            <w:vMerge/>
            <w:vAlign w:val="center"/>
          </w:tcPr>
          <w:p w14:paraId="223C3ECD"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w w:val="80"/>
                <w:sz w:val="24"/>
                <w:szCs w:val="24"/>
              </w:rPr>
            </w:pPr>
          </w:p>
        </w:tc>
        <w:tc>
          <w:tcPr>
            <w:tcW w:w="686" w:type="pct"/>
            <w:vMerge/>
            <w:vAlign w:val="center"/>
          </w:tcPr>
          <w:p w14:paraId="7C4215E9"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w w:val="80"/>
                <w:sz w:val="24"/>
                <w:szCs w:val="24"/>
              </w:rPr>
            </w:pPr>
          </w:p>
        </w:tc>
      </w:tr>
      <w:tr w:rsidR="007B09A5" w:rsidRPr="00BE2503" w14:paraId="4AE97E5F" w14:textId="77777777" w:rsidTr="00AA7331">
        <w:trPr>
          <w:jc w:val="center"/>
        </w:trPr>
        <w:tc>
          <w:tcPr>
            <w:tcW w:w="1508" w:type="pct"/>
            <w:vMerge w:val="restart"/>
            <w:vAlign w:val="center"/>
          </w:tcPr>
          <w:p w14:paraId="1C8F7756" w14:textId="77777777" w:rsidR="007B09A5" w:rsidRPr="00BE2503" w:rsidRDefault="007B09A5" w:rsidP="00BE2503">
            <w:pPr>
              <w:spacing w:after="0" w:line="192" w:lineRule="auto"/>
              <w:jc w:val="center"/>
              <w:rPr>
                <w:rFonts w:ascii="Times New Roman" w:hAnsi="Times New Roman" w:cs="Simplified Arabic"/>
                <w:b/>
                <w:bCs/>
                <w:w w:val="80"/>
                <w:sz w:val="24"/>
                <w:szCs w:val="24"/>
                <w:rtl/>
                <w:lang w:bidi="ar-KW"/>
              </w:rPr>
            </w:pPr>
            <w:r w:rsidRPr="00BE2503">
              <w:rPr>
                <w:rFonts w:ascii="Times New Roman" w:hAnsi="Times New Roman" w:cs="Simplified Arabic"/>
                <w:b/>
                <w:bCs/>
                <w:w w:val="80"/>
                <w:sz w:val="24"/>
                <w:szCs w:val="24"/>
                <w:rtl/>
                <w:lang w:bidi="ar-KW"/>
              </w:rPr>
              <w:t>البعد الثالث: الدلالات القيمية / الدينية</w:t>
            </w:r>
          </w:p>
        </w:tc>
        <w:tc>
          <w:tcPr>
            <w:tcW w:w="672" w:type="pct"/>
            <w:vAlign w:val="center"/>
            <w:hideMark/>
          </w:tcPr>
          <w:p w14:paraId="46E1EE6A"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rtl/>
                <w:lang w:bidi="ar-KW"/>
              </w:rPr>
              <w:t>بين المجموعات</w:t>
            </w:r>
          </w:p>
        </w:tc>
        <w:tc>
          <w:tcPr>
            <w:tcW w:w="582" w:type="pct"/>
            <w:vAlign w:val="center"/>
          </w:tcPr>
          <w:p w14:paraId="64843FFB"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BE2503">
              <w:rPr>
                <w:rFonts w:ascii="Times New Roman" w:hAnsi="Times New Roman" w:cs="Simplified Arabic"/>
                <w:color w:val="010205"/>
                <w:w w:val="80"/>
                <w:sz w:val="24"/>
                <w:szCs w:val="24"/>
              </w:rPr>
              <w:t>.811</w:t>
            </w:r>
          </w:p>
        </w:tc>
        <w:tc>
          <w:tcPr>
            <w:tcW w:w="543" w:type="pct"/>
            <w:vAlign w:val="center"/>
          </w:tcPr>
          <w:p w14:paraId="40977A78"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BE2503">
              <w:rPr>
                <w:rFonts w:ascii="Times New Roman" w:hAnsi="Times New Roman" w:cs="Simplified Arabic"/>
                <w:color w:val="010205"/>
                <w:w w:val="80"/>
                <w:sz w:val="24"/>
                <w:szCs w:val="24"/>
              </w:rPr>
              <w:t>3</w:t>
            </w:r>
          </w:p>
        </w:tc>
        <w:tc>
          <w:tcPr>
            <w:tcW w:w="647" w:type="pct"/>
            <w:vAlign w:val="center"/>
          </w:tcPr>
          <w:p w14:paraId="0E4211DB"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BE2503">
              <w:rPr>
                <w:rFonts w:ascii="Times New Roman" w:hAnsi="Times New Roman" w:cs="Simplified Arabic"/>
                <w:color w:val="010205"/>
                <w:w w:val="80"/>
                <w:sz w:val="24"/>
                <w:szCs w:val="24"/>
              </w:rPr>
              <w:t>.270</w:t>
            </w:r>
          </w:p>
        </w:tc>
        <w:tc>
          <w:tcPr>
            <w:tcW w:w="362" w:type="pct"/>
            <w:vMerge w:val="restart"/>
            <w:vAlign w:val="center"/>
          </w:tcPr>
          <w:p w14:paraId="17B3C43F"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w w:val="80"/>
                <w:sz w:val="24"/>
                <w:szCs w:val="24"/>
              </w:rPr>
            </w:pPr>
            <w:r w:rsidRPr="00BE2503">
              <w:rPr>
                <w:rFonts w:ascii="Times New Roman" w:hAnsi="Times New Roman" w:cs="Simplified Arabic"/>
                <w:w w:val="80"/>
                <w:sz w:val="24"/>
                <w:szCs w:val="24"/>
              </w:rPr>
              <w:t>.342</w:t>
            </w:r>
          </w:p>
        </w:tc>
        <w:tc>
          <w:tcPr>
            <w:tcW w:w="686" w:type="pct"/>
            <w:vMerge w:val="restart"/>
            <w:vAlign w:val="center"/>
          </w:tcPr>
          <w:p w14:paraId="667C5583"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w w:val="80"/>
                <w:sz w:val="24"/>
                <w:szCs w:val="24"/>
              </w:rPr>
            </w:pPr>
            <w:r w:rsidRPr="00BE2503">
              <w:rPr>
                <w:rFonts w:ascii="Times New Roman" w:hAnsi="Times New Roman" w:cs="Simplified Arabic"/>
                <w:w w:val="80"/>
                <w:sz w:val="24"/>
                <w:szCs w:val="24"/>
              </w:rPr>
              <w:t>.795</w:t>
            </w:r>
          </w:p>
        </w:tc>
      </w:tr>
      <w:tr w:rsidR="007B09A5" w:rsidRPr="00BE2503" w14:paraId="007E47BA" w14:textId="77777777" w:rsidTr="00AA7331">
        <w:trPr>
          <w:jc w:val="center"/>
        </w:trPr>
        <w:tc>
          <w:tcPr>
            <w:tcW w:w="1508" w:type="pct"/>
            <w:vMerge/>
            <w:vAlign w:val="center"/>
          </w:tcPr>
          <w:p w14:paraId="7AA1DF0B"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p>
        </w:tc>
        <w:tc>
          <w:tcPr>
            <w:tcW w:w="672" w:type="pct"/>
            <w:vAlign w:val="center"/>
            <w:hideMark/>
          </w:tcPr>
          <w:p w14:paraId="2EF6B5B6"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rtl/>
                <w:lang w:bidi="ar-KW"/>
              </w:rPr>
              <w:t>داخل المجموعات</w:t>
            </w:r>
          </w:p>
        </w:tc>
        <w:tc>
          <w:tcPr>
            <w:tcW w:w="582" w:type="pct"/>
            <w:vAlign w:val="center"/>
          </w:tcPr>
          <w:p w14:paraId="49A5E5C0"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BE2503">
              <w:rPr>
                <w:rFonts w:ascii="Times New Roman" w:hAnsi="Times New Roman" w:cs="Simplified Arabic"/>
                <w:color w:val="010205"/>
                <w:w w:val="80"/>
                <w:sz w:val="24"/>
                <w:szCs w:val="24"/>
              </w:rPr>
              <w:t>92.349</w:t>
            </w:r>
          </w:p>
        </w:tc>
        <w:tc>
          <w:tcPr>
            <w:tcW w:w="543" w:type="pct"/>
            <w:vAlign w:val="center"/>
          </w:tcPr>
          <w:p w14:paraId="7C6BE065"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BE2503">
              <w:rPr>
                <w:rFonts w:ascii="Times New Roman" w:hAnsi="Times New Roman" w:cs="Simplified Arabic"/>
                <w:color w:val="010205"/>
                <w:w w:val="80"/>
                <w:sz w:val="24"/>
                <w:szCs w:val="24"/>
              </w:rPr>
              <w:t>117</w:t>
            </w:r>
          </w:p>
        </w:tc>
        <w:tc>
          <w:tcPr>
            <w:tcW w:w="647" w:type="pct"/>
            <w:vAlign w:val="center"/>
          </w:tcPr>
          <w:p w14:paraId="518C873D"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BE2503">
              <w:rPr>
                <w:rFonts w:ascii="Times New Roman" w:hAnsi="Times New Roman" w:cs="Simplified Arabic"/>
                <w:color w:val="010205"/>
                <w:w w:val="80"/>
                <w:sz w:val="24"/>
                <w:szCs w:val="24"/>
              </w:rPr>
              <w:t>.789</w:t>
            </w:r>
          </w:p>
        </w:tc>
        <w:tc>
          <w:tcPr>
            <w:tcW w:w="362" w:type="pct"/>
            <w:vMerge/>
            <w:vAlign w:val="center"/>
          </w:tcPr>
          <w:p w14:paraId="172D1571"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w w:val="80"/>
                <w:sz w:val="24"/>
                <w:szCs w:val="24"/>
              </w:rPr>
            </w:pPr>
          </w:p>
        </w:tc>
        <w:tc>
          <w:tcPr>
            <w:tcW w:w="686" w:type="pct"/>
            <w:vMerge/>
            <w:vAlign w:val="center"/>
          </w:tcPr>
          <w:p w14:paraId="379C4134"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w w:val="80"/>
                <w:sz w:val="24"/>
                <w:szCs w:val="24"/>
              </w:rPr>
            </w:pPr>
          </w:p>
        </w:tc>
      </w:tr>
      <w:tr w:rsidR="007B09A5" w:rsidRPr="00BE2503" w14:paraId="0F36494D" w14:textId="77777777" w:rsidTr="00AA7331">
        <w:trPr>
          <w:jc w:val="center"/>
        </w:trPr>
        <w:tc>
          <w:tcPr>
            <w:tcW w:w="1508" w:type="pct"/>
            <w:vMerge/>
            <w:vAlign w:val="center"/>
          </w:tcPr>
          <w:p w14:paraId="07926A43"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p>
        </w:tc>
        <w:tc>
          <w:tcPr>
            <w:tcW w:w="672" w:type="pct"/>
            <w:vAlign w:val="center"/>
            <w:hideMark/>
          </w:tcPr>
          <w:p w14:paraId="17034EF5"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rtl/>
                <w:lang w:bidi="ar-KW"/>
              </w:rPr>
              <w:t>المجموع</w:t>
            </w:r>
          </w:p>
        </w:tc>
        <w:tc>
          <w:tcPr>
            <w:tcW w:w="582" w:type="pct"/>
            <w:vAlign w:val="center"/>
          </w:tcPr>
          <w:p w14:paraId="74F8B7F9"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BE2503">
              <w:rPr>
                <w:rFonts w:ascii="Times New Roman" w:hAnsi="Times New Roman" w:cs="Simplified Arabic"/>
                <w:color w:val="010205"/>
                <w:w w:val="80"/>
                <w:sz w:val="24"/>
                <w:szCs w:val="24"/>
              </w:rPr>
              <w:t>93.160</w:t>
            </w:r>
          </w:p>
        </w:tc>
        <w:tc>
          <w:tcPr>
            <w:tcW w:w="543" w:type="pct"/>
            <w:vAlign w:val="center"/>
          </w:tcPr>
          <w:p w14:paraId="04B6BF0A"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BE2503">
              <w:rPr>
                <w:rFonts w:ascii="Times New Roman" w:hAnsi="Times New Roman" w:cs="Simplified Arabic"/>
                <w:color w:val="010205"/>
                <w:w w:val="80"/>
                <w:sz w:val="24"/>
                <w:szCs w:val="24"/>
              </w:rPr>
              <w:t>120</w:t>
            </w:r>
          </w:p>
        </w:tc>
        <w:tc>
          <w:tcPr>
            <w:tcW w:w="647" w:type="pct"/>
            <w:vAlign w:val="center"/>
          </w:tcPr>
          <w:p w14:paraId="71CB89F8" w14:textId="77777777" w:rsidR="007B09A5" w:rsidRPr="00BE2503" w:rsidRDefault="007B09A5" w:rsidP="00BE2503">
            <w:pPr>
              <w:autoSpaceDE w:val="0"/>
              <w:autoSpaceDN w:val="0"/>
              <w:adjustRightInd w:val="0"/>
              <w:spacing w:after="0" w:line="192" w:lineRule="auto"/>
              <w:jc w:val="center"/>
              <w:rPr>
                <w:rFonts w:ascii="Times New Roman" w:hAnsi="Times New Roman" w:cs="Simplified Arabic"/>
                <w:color w:val="000000"/>
                <w:w w:val="80"/>
                <w:sz w:val="24"/>
                <w:szCs w:val="24"/>
              </w:rPr>
            </w:pPr>
            <w:r w:rsidRPr="00BE2503">
              <w:rPr>
                <w:rFonts w:ascii="Times New Roman" w:hAnsi="Times New Roman" w:cs="Simplified Arabic"/>
                <w:color w:val="000000"/>
                <w:w w:val="80"/>
                <w:sz w:val="24"/>
                <w:szCs w:val="24"/>
              </w:rPr>
              <w:t>----</w:t>
            </w:r>
          </w:p>
        </w:tc>
        <w:tc>
          <w:tcPr>
            <w:tcW w:w="362" w:type="pct"/>
            <w:vMerge/>
            <w:vAlign w:val="center"/>
          </w:tcPr>
          <w:p w14:paraId="2878D6CC"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w w:val="80"/>
                <w:sz w:val="24"/>
                <w:szCs w:val="24"/>
              </w:rPr>
            </w:pPr>
          </w:p>
        </w:tc>
        <w:tc>
          <w:tcPr>
            <w:tcW w:w="686" w:type="pct"/>
            <w:vMerge/>
            <w:vAlign w:val="center"/>
          </w:tcPr>
          <w:p w14:paraId="3ED51292"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w w:val="80"/>
                <w:sz w:val="24"/>
                <w:szCs w:val="24"/>
              </w:rPr>
            </w:pPr>
          </w:p>
        </w:tc>
      </w:tr>
      <w:tr w:rsidR="007B09A5" w:rsidRPr="00BE2503" w14:paraId="17EBE401" w14:textId="77777777" w:rsidTr="00AA7331">
        <w:trPr>
          <w:jc w:val="center"/>
        </w:trPr>
        <w:tc>
          <w:tcPr>
            <w:tcW w:w="1508" w:type="pct"/>
            <w:vMerge w:val="restart"/>
            <w:vAlign w:val="center"/>
          </w:tcPr>
          <w:p w14:paraId="30A6D5C8"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r w:rsidRPr="00BE2503">
              <w:rPr>
                <w:rFonts w:ascii="Times New Roman" w:hAnsi="Times New Roman" w:cs="Simplified Arabic"/>
                <w:b/>
                <w:bCs/>
                <w:w w:val="80"/>
                <w:sz w:val="24"/>
                <w:szCs w:val="24"/>
                <w:rtl/>
                <w:lang w:bidi="ar-KW"/>
              </w:rPr>
              <w:t>البعد الرابع: البث المباشر</w:t>
            </w:r>
          </w:p>
        </w:tc>
        <w:tc>
          <w:tcPr>
            <w:tcW w:w="672" w:type="pct"/>
            <w:vAlign w:val="center"/>
          </w:tcPr>
          <w:p w14:paraId="0B642616" w14:textId="77777777" w:rsidR="007B09A5" w:rsidRPr="00BE2503" w:rsidRDefault="007B09A5" w:rsidP="00BE2503">
            <w:pPr>
              <w:spacing w:after="0" w:line="192" w:lineRule="auto"/>
              <w:jc w:val="center"/>
              <w:rPr>
                <w:rFonts w:ascii="Times New Roman" w:hAnsi="Times New Roman" w:cs="Simplified Arabic"/>
                <w:w w:val="80"/>
                <w:sz w:val="24"/>
                <w:szCs w:val="24"/>
                <w:rtl/>
                <w:lang w:bidi="ar-KW"/>
              </w:rPr>
            </w:pPr>
            <w:r w:rsidRPr="00BE2503">
              <w:rPr>
                <w:rFonts w:ascii="Times New Roman" w:hAnsi="Times New Roman" w:cs="Simplified Arabic"/>
                <w:w w:val="80"/>
                <w:sz w:val="24"/>
                <w:szCs w:val="24"/>
                <w:rtl/>
                <w:lang w:bidi="ar-KW"/>
              </w:rPr>
              <w:t>بين المجموعات</w:t>
            </w:r>
          </w:p>
        </w:tc>
        <w:tc>
          <w:tcPr>
            <w:tcW w:w="582" w:type="pct"/>
            <w:vAlign w:val="center"/>
          </w:tcPr>
          <w:p w14:paraId="1C15D7F6"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BE2503">
              <w:rPr>
                <w:rFonts w:ascii="Times New Roman" w:hAnsi="Times New Roman" w:cs="Simplified Arabic"/>
                <w:color w:val="010205"/>
                <w:w w:val="80"/>
                <w:sz w:val="24"/>
                <w:szCs w:val="24"/>
              </w:rPr>
              <w:t>.909</w:t>
            </w:r>
          </w:p>
        </w:tc>
        <w:tc>
          <w:tcPr>
            <w:tcW w:w="543" w:type="pct"/>
            <w:vAlign w:val="center"/>
          </w:tcPr>
          <w:p w14:paraId="0D0AB42A"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BE2503">
              <w:rPr>
                <w:rFonts w:ascii="Times New Roman" w:hAnsi="Times New Roman" w:cs="Simplified Arabic"/>
                <w:color w:val="010205"/>
                <w:w w:val="80"/>
                <w:sz w:val="24"/>
                <w:szCs w:val="24"/>
              </w:rPr>
              <w:t>3</w:t>
            </w:r>
          </w:p>
        </w:tc>
        <w:tc>
          <w:tcPr>
            <w:tcW w:w="647" w:type="pct"/>
            <w:vAlign w:val="center"/>
          </w:tcPr>
          <w:p w14:paraId="6EAE60C8" w14:textId="77777777" w:rsidR="007B09A5" w:rsidRPr="00BE2503" w:rsidRDefault="007B09A5" w:rsidP="00BE2503">
            <w:pPr>
              <w:autoSpaceDE w:val="0"/>
              <w:autoSpaceDN w:val="0"/>
              <w:adjustRightInd w:val="0"/>
              <w:spacing w:after="0" w:line="192" w:lineRule="auto"/>
              <w:jc w:val="center"/>
              <w:rPr>
                <w:rFonts w:ascii="Times New Roman" w:hAnsi="Times New Roman" w:cs="Simplified Arabic"/>
                <w:color w:val="000000"/>
                <w:w w:val="80"/>
                <w:sz w:val="24"/>
                <w:szCs w:val="24"/>
              </w:rPr>
            </w:pPr>
            <w:r w:rsidRPr="00BE2503">
              <w:rPr>
                <w:rFonts w:ascii="Times New Roman" w:hAnsi="Times New Roman" w:cs="Simplified Arabic"/>
                <w:color w:val="010205"/>
                <w:w w:val="80"/>
                <w:sz w:val="24"/>
                <w:szCs w:val="24"/>
              </w:rPr>
              <w:t>.303</w:t>
            </w:r>
          </w:p>
        </w:tc>
        <w:tc>
          <w:tcPr>
            <w:tcW w:w="362" w:type="pct"/>
            <w:vMerge w:val="restart"/>
            <w:vAlign w:val="center"/>
          </w:tcPr>
          <w:p w14:paraId="32C3DB55"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w w:val="80"/>
                <w:sz w:val="24"/>
                <w:szCs w:val="24"/>
              </w:rPr>
            </w:pPr>
            <w:r w:rsidRPr="00BE2503">
              <w:rPr>
                <w:rFonts w:ascii="Times New Roman" w:hAnsi="Times New Roman" w:cs="Simplified Arabic"/>
                <w:w w:val="80"/>
                <w:sz w:val="24"/>
                <w:szCs w:val="24"/>
              </w:rPr>
              <w:t>.370</w:t>
            </w:r>
          </w:p>
        </w:tc>
        <w:tc>
          <w:tcPr>
            <w:tcW w:w="686" w:type="pct"/>
            <w:vMerge w:val="restart"/>
            <w:vAlign w:val="center"/>
          </w:tcPr>
          <w:p w14:paraId="1EC21D54"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w w:val="80"/>
                <w:sz w:val="24"/>
                <w:szCs w:val="24"/>
              </w:rPr>
            </w:pPr>
            <w:r w:rsidRPr="00BE2503">
              <w:rPr>
                <w:rFonts w:ascii="Times New Roman" w:hAnsi="Times New Roman" w:cs="Simplified Arabic"/>
                <w:w w:val="80"/>
                <w:sz w:val="24"/>
                <w:szCs w:val="24"/>
              </w:rPr>
              <w:t>.775</w:t>
            </w:r>
          </w:p>
        </w:tc>
      </w:tr>
      <w:tr w:rsidR="007B09A5" w:rsidRPr="00BE2503" w14:paraId="2A0E8A46" w14:textId="77777777" w:rsidTr="00AA7331">
        <w:trPr>
          <w:jc w:val="center"/>
        </w:trPr>
        <w:tc>
          <w:tcPr>
            <w:tcW w:w="1508" w:type="pct"/>
            <w:vMerge/>
            <w:vAlign w:val="center"/>
          </w:tcPr>
          <w:p w14:paraId="4F96AE96"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p>
        </w:tc>
        <w:tc>
          <w:tcPr>
            <w:tcW w:w="672" w:type="pct"/>
            <w:vAlign w:val="center"/>
          </w:tcPr>
          <w:p w14:paraId="62B4A17B" w14:textId="77777777" w:rsidR="007B09A5" w:rsidRPr="00BE2503" w:rsidRDefault="007B09A5" w:rsidP="00BE2503">
            <w:pPr>
              <w:spacing w:after="0" w:line="192" w:lineRule="auto"/>
              <w:jc w:val="center"/>
              <w:rPr>
                <w:rFonts w:ascii="Times New Roman" w:hAnsi="Times New Roman" w:cs="Simplified Arabic"/>
                <w:w w:val="80"/>
                <w:sz w:val="24"/>
                <w:szCs w:val="24"/>
                <w:rtl/>
                <w:lang w:bidi="ar-KW"/>
              </w:rPr>
            </w:pPr>
            <w:r w:rsidRPr="00BE2503">
              <w:rPr>
                <w:rFonts w:ascii="Times New Roman" w:hAnsi="Times New Roman" w:cs="Simplified Arabic"/>
                <w:w w:val="80"/>
                <w:sz w:val="24"/>
                <w:szCs w:val="24"/>
                <w:rtl/>
                <w:lang w:bidi="ar-KW"/>
              </w:rPr>
              <w:t>داخل المجموعات</w:t>
            </w:r>
          </w:p>
        </w:tc>
        <w:tc>
          <w:tcPr>
            <w:tcW w:w="582" w:type="pct"/>
            <w:vAlign w:val="center"/>
          </w:tcPr>
          <w:p w14:paraId="46A3E897"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BE2503">
              <w:rPr>
                <w:rFonts w:ascii="Times New Roman" w:hAnsi="Times New Roman" w:cs="Simplified Arabic"/>
                <w:color w:val="010205"/>
                <w:w w:val="80"/>
                <w:sz w:val="24"/>
                <w:szCs w:val="24"/>
              </w:rPr>
              <w:t>95.745</w:t>
            </w:r>
          </w:p>
        </w:tc>
        <w:tc>
          <w:tcPr>
            <w:tcW w:w="543" w:type="pct"/>
            <w:vAlign w:val="center"/>
          </w:tcPr>
          <w:p w14:paraId="191EBAD4"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BE2503">
              <w:rPr>
                <w:rFonts w:ascii="Times New Roman" w:hAnsi="Times New Roman" w:cs="Simplified Arabic"/>
                <w:color w:val="010205"/>
                <w:w w:val="80"/>
                <w:sz w:val="24"/>
                <w:szCs w:val="24"/>
              </w:rPr>
              <w:t>117</w:t>
            </w:r>
          </w:p>
        </w:tc>
        <w:tc>
          <w:tcPr>
            <w:tcW w:w="647" w:type="pct"/>
            <w:vAlign w:val="center"/>
          </w:tcPr>
          <w:p w14:paraId="4AF225EA" w14:textId="77777777" w:rsidR="007B09A5" w:rsidRPr="00BE2503" w:rsidRDefault="007B09A5" w:rsidP="00BE2503">
            <w:pPr>
              <w:autoSpaceDE w:val="0"/>
              <w:autoSpaceDN w:val="0"/>
              <w:adjustRightInd w:val="0"/>
              <w:spacing w:after="0" w:line="192" w:lineRule="auto"/>
              <w:jc w:val="center"/>
              <w:rPr>
                <w:rFonts w:ascii="Times New Roman" w:hAnsi="Times New Roman" w:cs="Simplified Arabic"/>
                <w:color w:val="000000"/>
                <w:w w:val="80"/>
                <w:sz w:val="24"/>
                <w:szCs w:val="24"/>
              </w:rPr>
            </w:pPr>
            <w:r w:rsidRPr="00BE2503">
              <w:rPr>
                <w:rFonts w:ascii="Times New Roman" w:hAnsi="Times New Roman" w:cs="Simplified Arabic"/>
                <w:color w:val="010205"/>
                <w:w w:val="80"/>
                <w:sz w:val="24"/>
                <w:szCs w:val="24"/>
              </w:rPr>
              <w:t>.818</w:t>
            </w:r>
          </w:p>
        </w:tc>
        <w:tc>
          <w:tcPr>
            <w:tcW w:w="362" w:type="pct"/>
            <w:vMerge/>
            <w:vAlign w:val="center"/>
          </w:tcPr>
          <w:p w14:paraId="46A5661D"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w w:val="80"/>
                <w:sz w:val="24"/>
                <w:szCs w:val="24"/>
              </w:rPr>
            </w:pPr>
          </w:p>
        </w:tc>
        <w:tc>
          <w:tcPr>
            <w:tcW w:w="686" w:type="pct"/>
            <w:vMerge/>
            <w:vAlign w:val="center"/>
          </w:tcPr>
          <w:p w14:paraId="524B33C9"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w w:val="80"/>
                <w:sz w:val="24"/>
                <w:szCs w:val="24"/>
              </w:rPr>
            </w:pPr>
          </w:p>
        </w:tc>
      </w:tr>
      <w:tr w:rsidR="007B09A5" w:rsidRPr="00BE2503" w14:paraId="63D69DFA" w14:textId="77777777" w:rsidTr="00AA7331">
        <w:trPr>
          <w:jc w:val="center"/>
        </w:trPr>
        <w:tc>
          <w:tcPr>
            <w:tcW w:w="1508" w:type="pct"/>
            <w:vMerge/>
            <w:vAlign w:val="center"/>
          </w:tcPr>
          <w:p w14:paraId="0ADB7A9F"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p>
        </w:tc>
        <w:tc>
          <w:tcPr>
            <w:tcW w:w="672" w:type="pct"/>
            <w:vAlign w:val="center"/>
          </w:tcPr>
          <w:p w14:paraId="20FBDB6A" w14:textId="77777777" w:rsidR="007B09A5" w:rsidRPr="00BE2503" w:rsidRDefault="007B09A5" w:rsidP="00BE2503">
            <w:pPr>
              <w:spacing w:after="0" w:line="192" w:lineRule="auto"/>
              <w:jc w:val="center"/>
              <w:rPr>
                <w:rFonts w:ascii="Times New Roman" w:hAnsi="Times New Roman" w:cs="Simplified Arabic"/>
                <w:w w:val="80"/>
                <w:sz w:val="24"/>
                <w:szCs w:val="24"/>
                <w:rtl/>
                <w:lang w:bidi="ar-KW"/>
              </w:rPr>
            </w:pPr>
            <w:r w:rsidRPr="00BE2503">
              <w:rPr>
                <w:rFonts w:ascii="Times New Roman" w:hAnsi="Times New Roman" w:cs="Simplified Arabic"/>
                <w:w w:val="80"/>
                <w:sz w:val="24"/>
                <w:szCs w:val="24"/>
                <w:rtl/>
                <w:lang w:bidi="ar-KW"/>
              </w:rPr>
              <w:t>المجموع</w:t>
            </w:r>
          </w:p>
        </w:tc>
        <w:tc>
          <w:tcPr>
            <w:tcW w:w="582" w:type="pct"/>
            <w:vAlign w:val="center"/>
          </w:tcPr>
          <w:p w14:paraId="791D2714"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BE2503">
              <w:rPr>
                <w:rFonts w:ascii="Times New Roman" w:hAnsi="Times New Roman" w:cs="Simplified Arabic"/>
                <w:color w:val="010205"/>
                <w:w w:val="80"/>
                <w:sz w:val="24"/>
                <w:szCs w:val="24"/>
              </w:rPr>
              <w:t>96.653</w:t>
            </w:r>
          </w:p>
        </w:tc>
        <w:tc>
          <w:tcPr>
            <w:tcW w:w="543" w:type="pct"/>
            <w:vAlign w:val="center"/>
          </w:tcPr>
          <w:p w14:paraId="6E712598"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BE2503">
              <w:rPr>
                <w:rFonts w:ascii="Times New Roman" w:hAnsi="Times New Roman" w:cs="Simplified Arabic"/>
                <w:color w:val="010205"/>
                <w:w w:val="80"/>
                <w:sz w:val="24"/>
                <w:szCs w:val="24"/>
              </w:rPr>
              <w:t>120</w:t>
            </w:r>
          </w:p>
        </w:tc>
        <w:tc>
          <w:tcPr>
            <w:tcW w:w="647" w:type="pct"/>
            <w:vAlign w:val="center"/>
          </w:tcPr>
          <w:p w14:paraId="05BC37D3" w14:textId="77777777" w:rsidR="007B09A5" w:rsidRPr="00BE2503" w:rsidRDefault="007B09A5" w:rsidP="00BE2503">
            <w:pPr>
              <w:autoSpaceDE w:val="0"/>
              <w:autoSpaceDN w:val="0"/>
              <w:adjustRightInd w:val="0"/>
              <w:spacing w:after="0" w:line="192" w:lineRule="auto"/>
              <w:jc w:val="center"/>
              <w:rPr>
                <w:rFonts w:ascii="Times New Roman" w:hAnsi="Times New Roman" w:cs="Simplified Arabic"/>
                <w:color w:val="000000"/>
                <w:w w:val="80"/>
                <w:sz w:val="24"/>
                <w:szCs w:val="24"/>
              </w:rPr>
            </w:pPr>
            <w:r w:rsidRPr="00BE2503">
              <w:rPr>
                <w:rFonts w:ascii="Times New Roman" w:hAnsi="Times New Roman" w:cs="Simplified Arabic"/>
                <w:color w:val="000000"/>
                <w:w w:val="80"/>
                <w:sz w:val="24"/>
                <w:szCs w:val="24"/>
              </w:rPr>
              <w:t>----</w:t>
            </w:r>
          </w:p>
        </w:tc>
        <w:tc>
          <w:tcPr>
            <w:tcW w:w="362" w:type="pct"/>
            <w:vMerge/>
            <w:vAlign w:val="center"/>
          </w:tcPr>
          <w:p w14:paraId="20B65A05"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w w:val="80"/>
                <w:sz w:val="24"/>
                <w:szCs w:val="24"/>
              </w:rPr>
            </w:pPr>
          </w:p>
        </w:tc>
        <w:tc>
          <w:tcPr>
            <w:tcW w:w="686" w:type="pct"/>
            <w:vMerge/>
            <w:vAlign w:val="center"/>
          </w:tcPr>
          <w:p w14:paraId="0EA8266B"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w w:val="80"/>
                <w:sz w:val="24"/>
                <w:szCs w:val="24"/>
              </w:rPr>
            </w:pPr>
          </w:p>
        </w:tc>
      </w:tr>
      <w:tr w:rsidR="007B09A5" w:rsidRPr="00BE2503" w14:paraId="1C450C5F" w14:textId="77777777" w:rsidTr="00AA7331">
        <w:trPr>
          <w:jc w:val="center"/>
        </w:trPr>
        <w:tc>
          <w:tcPr>
            <w:tcW w:w="1508" w:type="pct"/>
            <w:vMerge w:val="restart"/>
            <w:vAlign w:val="center"/>
          </w:tcPr>
          <w:p w14:paraId="3B77681F"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r w:rsidRPr="00BE2503">
              <w:rPr>
                <w:rFonts w:ascii="Times New Roman" w:hAnsi="Times New Roman" w:cs="Simplified Arabic"/>
                <w:b/>
                <w:bCs/>
                <w:w w:val="80"/>
                <w:sz w:val="24"/>
                <w:szCs w:val="24"/>
                <w:rtl/>
                <w:lang w:bidi="ar-KW"/>
              </w:rPr>
              <w:t>البعد الخامس: طلب التحويل</w:t>
            </w:r>
          </w:p>
        </w:tc>
        <w:tc>
          <w:tcPr>
            <w:tcW w:w="672" w:type="pct"/>
            <w:vAlign w:val="center"/>
          </w:tcPr>
          <w:p w14:paraId="6EE2411B" w14:textId="77777777" w:rsidR="007B09A5" w:rsidRPr="00BE2503" w:rsidRDefault="007B09A5" w:rsidP="00BE2503">
            <w:pPr>
              <w:spacing w:after="0" w:line="192" w:lineRule="auto"/>
              <w:jc w:val="center"/>
              <w:rPr>
                <w:rFonts w:ascii="Times New Roman" w:hAnsi="Times New Roman" w:cs="Simplified Arabic"/>
                <w:w w:val="80"/>
                <w:sz w:val="24"/>
                <w:szCs w:val="24"/>
                <w:rtl/>
                <w:lang w:bidi="ar-KW"/>
              </w:rPr>
            </w:pPr>
            <w:r w:rsidRPr="00BE2503">
              <w:rPr>
                <w:rFonts w:ascii="Times New Roman" w:hAnsi="Times New Roman" w:cs="Simplified Arabic"/>
                <w:w w:val="80"/>
                <w:sz w:val="24"/>
                <w:szCs w:val="24"/>
                <w:rtl/>
                <w:lang w:bidi="ar-KW"/>
              </w:rPr>
              <w:t>بين المجموعات</w:t>
            </w:r>
          </w:p>
        </w:tc>
        <w:tc>
          <w:tcPr>
            <w:tcW w:w="582" w:type="pct"/>
            <w:vAlign w:val="center"/>
          </w:tcPr>
          <w:p w14:paraId="78E88C76"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BE2503">
              <w:rPr>
                <w:rFonts w:ascii="Times New Roman" w:hAnsi="Times New Roman" w:cs="Simplified Arabic"/>
                <w:color w:val="010205"/>
                <w:w w:val="80"/>
                <w:sz w:val="24"/>
                <w:szCs w:val="24"/>
              </w:rPr>
              <w:t>4.729</w:t>
            </w:r>
          </w:p>
        </w:tc>
        <w:tc>
          <w:tcPr>
            <w:tcW w:w="543" w:type="pct"/>
            <w:vAlign w:val="center"/>
          </w:tcPr>
          <w:p w14:paraId="0C617B30"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BE2503">
              <w:rPr>
                <w:rFonts w:ascii="Times New Roman" w:hAnsi="Times New Roman" w:cs="Simplified Arabic"/>
                <w:color w:val="010205"/>
                <w:w w:val="80"/>
                <w:sz w:val="24"/>
                <w:szCs w:val="24"/>
              </w:rPr>
              <w:t>3</w:t>
            </w:r>
          </w:p>
        </w:tc>
        <w:tc>
          <w:tcPr>
            <w:tcW w:w="647" w:type="pct"/>
            <w:vAlign w:val="center"/>
          </w:tcPr>
          <w:p w14:paraId="12BF9EB5" w14:textId="77777777" w:rsidR="007B09A5" w:rsidRPr="00BE2503" w:rsidRDefault="007B09A5" w:rsidP="00BE2503">
            <w:pPr>
              <w:autoSpaceDE w:val="0"/>
              <w:autoSpaceDN w:val="0"/>
              <w:adjustRightInd w:val="0"/>
              <w:spacing w:after="0" w:line="192" w:lineRule="auto"/>
              <w:jc w:val="center"/>
              <w:rPr>
                <w:rFonts w:ascii="Times New Roman" w:hAnsi="Times New Roman" w:cs="Simplified Arabic"/>
                <w:color w:val="000000"/>
                <w:w w:val="80"/>
                <w:sz w:val="24"/>
                <w:szCs w:val="24"/>
              </w:rPr>
            </w:pPr>
            <w:r w:rsidRPr="00BE2503">
              <w:rPr>
                <w:rFonts w:ascii="Times New Roman" w:hAnsi="Times New Roman" w:cs="Simplified Arabic"/>
                <w:color w:val="010205"/>
                <w:w w:val="80"/>
                <w:sz w:val="24"/>
                <w:szCs w:val="24"/>
              </w:rPr>
              <w:t>1.576</w:t>
            </w:r>
          </w:p>
        </w:tc>
        <w:tc>
          <w:tcPr>
            <w:tcW w:w="362" w:type="pct"/>
            <w:vMerge w:val="restart"/>
            <w:vAlign w:val="center"/>
          </w:tcPr>
          <w:p w14:paraId="5C38370E"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w w:val="80"/>
                <w:sz w:val="24"/>
                <w:szCs w:val="24"/>
              </w:rPr>
            </w:pPr>
            <w:r w:rsidRPr="00BE2503">
              <w:rPr>
                <w:rFonts w:ascii="Times New Roman" w:hAnsi="Times New Roman" w:cs="Simplified Arabic"/>
                <w:w w:val="80"/>
                <w:sz w:val="24"/>
                <w:szCs w:val="24"/>
              </w:rPr>
              <w:t>1.501</w:t>
            </w:r>
          </w:p>
        </w:tc>
        <w:tc>
          <w:tcPr>
            <w:tcW w:w="686" w:type="pct"/>
            <w:vMerge w:val="restart"/>
            <w:vAlign w:val="center"/>
          </w:tcPr>
          <w:p w14:paraId="73A501DA"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w w:val="80"/>
                <w:sz w:val="24"/>
                <w:szCs w:val="24"/>
              </w:rPr>
            </w:pPr>
            <w:r w:rsidRPr="00BE2503">
              <w:rPr>
                <w:rFonts w:ascii="Times New Roman" w:hAnsi="Times New Roman" w:cs="Simplified Arabic"/>
                <w:w w:val="80"/>
                <w:sz w:val="24"/>
                <w:szCs w:val="24"/>
              </w:rPr>
              <w:t>.218</w:t>
            </w:r>
          </w:p>
        </w:tc>
      </w:tr>
      <w:tr w:rsidR="007B09A5" w:rsidRPr="00BE2503" w14:paraId="453CAFDC" w14:textId="77777777" w:rsidTr="00AA7331">
        <w:trPr>
          <w:jc w:val="center"/>
        </w:trPr>
        <w:tc>
          <w:tcPr>
            <w:tcW w:w="1508" w:type="pct"/>
            <w:vMerge/>
            <w:vAlign w:val="center"/>
          </w:tcPr>
          <w:p w14:paraId="1FF85BE0"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p>
        </w:tc>
        <w:tc>
          <w:tcPr>
            <w:tcW w:w="672" w:type="pct"/>
            <w:vAlign w:val="center"/>
          </w:tcPr>
          <w:p w14:paraId="15E95F2B" w14:textId="77777777" w:rsidR="007B09A5" w:rsidRPr="00BE2503" w:rsidRDefault="007B09A5" w:rsidP="00BE2503">
            <w:pPr>
              <w:spacing w:after="0" w:line="192" w:lineRule="auto"/>
              <w:jc w:val="center"/>
              <w:rPr>
                <w:rFonts w:ascii="Times New Roman" w:hAnsi="Times New Roman" w:cs="Simplified Arabic"/>
                <w:w w:val="80"/>
                <w:sz w:val="24"/>
                <w:szCs w:val="24"/>
                <w:rtl/>
                <w:lang w:bidi="ar-KW"/>
              </w:rPr>
            </w:pPr>
            <w:r w:rsidRPr="00BE2503">
              <w:rPr>
                <w:rFonts w:ascii="Times New Roman" w:hAnsi="Times New Roman" w:cs="Simplified Arabic"/>
                <w:w w:val="80"/>
                <w:sz w:val="24"/>
                <w:szCs w:val="24"/>
                <w:rtl/>
                <w:lang w:bidi="ar-KW"/>
              </w:rPr>
              <w:t>داخل المجموعات</w:t>
            </w:r>
          </w:p>
        </w:tc>
        <w:tc>
          <w:tcPr>
            <w:tcW w:w="582" w:type="pct"/>
            <w:vAlign w:val="center"/>
          </w:tcPr>
          <w:p w14:paraId="34F4B057"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BE2503">
              <w:rPr>
                <w:rFonts w:ascii="Times New Roman" w:hAnsi="Times New Roman" w:cs="Simplified Arabic"/>
                <w:color w:val="010205"/>
                <w:w w:val="80"/>
                <w:sz w:val="24"/>
                <w:szCs w:val="24"/>
              </w:rPr>
              <w:t>122.896</w:t>
            </w:r>
          </w:p>
        </w:tc>
        <w:tc>
          <w:tcPr>
            <w:tcW w:w="543" w:type="pct"/>
            <w:vAlign w:val="center"/>
          </w:tcPr>
          <w:p w14:paraId="2A1DCA88"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BE2503">
              <w:rPr>
                <w:rFonts w:ascii="Times New Roman" w:hAnsi="Times New Roman" w:cs="Simplified Arabic"/>
                <w:color w:val="010205"/>
                <w:w w:val="80"/>
                <w:sz w:val="24"/>
                <w:szCs w:val="24"/>
              </w:rPr>
              <w:t>117</w:t>
            </w:r>
          </w:p>
        </w:tc>
        <w:tc>
          <w:tcPr>
            <w:tcW w:w="647" w:type="pct"/>
            <w:vAlign w:val="center"/>
          </w:tcPr>
          <w:p w14:paraId="53EF7D7A" w14:textId="77777777" w:rsidR="007B09A5" w:rsidRPr="00BE2503" w:rsidRDefault="007B09A5" w:rsidP="00BE2503">
            <w:pPr>
              <w:autoSpaceDE w:val="0"/>
              <w:autoSpaceDN w:val="0"/>
              <w:adjustRightInd w:val="0"/>
              <w:spacing w:after="0" w:line="192" w:lineRule="auto"/>
              <w:jc w:val="center"/>
              <w:rPr>
                <w:rFonts w:ascii="Times New Roman" w:hAnsi="Times New Roman" w:cs="Simplified Arabic"/>
                <w:color w:val="000000"/>
                <w:w w:val="80"/>
                <w:sz w:val="24"/>
                <w:szCs w:val="24"/>
              </w:rPr>
            </w:pPr>
            <w:r w:rsidRPr="00BE2503">
              <w:rPr>
                <w:rFonts w:ascii="Times New Roman" w:hAnsi="Times New Roman" w:cs="Simplified Arabic"/>
                <w:color w:val="010205"/>
                <w:w w:val="80"/>
                <w:sz w:val="24"/>
                <w:szCs w:val="24"/>
              </w:rPr>
              <w:t>1.050</w:t>
            </w:r>
          </w:p>
        </w:tc>
        <w:tc>
          <w:tcPr>
            <w:tcW w:w="362" w:type="pct"/>
            <w:vMerge/>
            <w:vAlign w:val="center"/>
          </w:tcPr>
          <w:p w14:paraId="25AD8265"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w w:val="80"/>
                <w:sz w:val="24"/>
                <w:szCs w:val="24"/>
              </w:rPr>
            </w:pPr>
          </w:p>
        </w:tc>
        <w:tc>
          <w:tcPr>
            <w:tcW w:w="686" w:type="pct"/>
            <w:vMerge/>
            <w:vAlign w:val="center"/>
          </w:tcPr>
          <w:p w14:paraId="0C7024B3"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w w:val="80"/>
                <w:sz w:val="24"/>
                <w:szCs w:val="24"/>
              </w:rPr>
            </w:pPr>
          </w:p>
        </w:tc>
      </w:tr>
      <w:tr w:rsidR="007B09A5" w:rsidRPr="00BE2503" w14:paraId="693366C8" w14:textId="77777777" w:rsidTr="00AA7331">
        <w:trPr>
          <w:jc w:val="center"/>
        </w:trPr>
        <w:tc>
          <w:tcPr>
            <w:tcW w:w="1508" w:type="pct"/>
            <w:vMerge/>
            <w:vAlign w:val="center"/>
          </w:tcPr>
          <w:p w14:paraId="443353AD"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p>
        </w:tc>
        <w:tc>
          <w:tcPr>
            <w:tcW w:w="672" w:type="pct"/>
            <w:vAlign w:val="center"/>
          </w:tcPr>
          <w:p w14:paraId="001DFC01" w14:textId="77777777" w:rsidR="007B09A5" w:rsidRPr="00BE2503" w:rsidRDefault="007B09A5" w:rsidP="00BE2503">
            <w:pPr>
              <w:spacing w:after="0" w:line="192" w:lineRule="auto"/>
              <w:jc w:val="center"/>
              <w:rPr>
                <w:rFonts w:ascii="Times New Roman" w:hAnsi="Times New Roman" w:cs="Simplified Arabic"/>
                <w:w w:val="80"/>
                <w:sz w:val="24"/>
                <w:szCs w:val="24"/>
                <w:rtl/>
                <w:lang w:bidi="ar-KW"/>
              </w:rPr>
            </w:pPr>
            <w:r w:rsidRPr="00BE2503">
              <w:rPr>
                <w:rFonts w:ascii="Times New Roman" w:hAnsi="Times New Roman" w:cs="Simplified Arabic"/>
                <w:w w:val="80"/>
                <w:sz w:val="24"/>
                <w:szCs w:val="24"/>
                <w:rtl/>
                <w:lang w:bidi="ar-KW"/>
              </w:rPr>
              <w:t>المجموع</w:t>
            </w:r>
          </w:p>
        </w:tc>
        <w:tc>
          <w:tcPr>
            <w:tcW w:w="582" w:type="pct"/>
            <w:vAlign w:val="center"/>
          </w:tcPr>
          <w:p w14:paraId="195951E9"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BE2503">
              <w:rPr>
                <w:rFonts w:ascii="Times New Roman" w:hAnsi="Times New Roman" w:cs="Simplified Arabic"/>
                <w:color w:val="010205"/>
                <w:w w:val="80"/>
                <w:sz w:val="24"/>
                <w:szCs w:val="24"/>
              </w:rPr>
              <w:t>127.625</w:t>
            </w:r>
          </w:p>
        </w:tc>
        <w:tc>
          <w:tcPr>
            <w:tcW w:w="543" w:type="pct"/>
            <w:vAlign w:val="center"/>
          </w:tcPr>
          <w:p w14:paraId="12A81D2F"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color w:val="000000"/>
                <w:w w:val="80"/>
                <w:sz w:val="24"/>
                <w:szCs w:val="24"/>
              </w:rPr>
            </w:pPr>
            <w:r w:rsidRPr="00BE2503">
              <w:rPr>
                <w:rFonts w:ascii="Times New Roman" w:hAnsi="Times New Roman" w:cs="Simplified Arabic"/>
                <w:color w:val="010205"/>
                <w:w w:val="80"/>
                <w:sz w:val="24"/>
                <w:szCs w:val="24"/>
              </w:rPr>
              <w:t>120</w:t>
            </w:r>
          </w:p>
        </w:tc>
        <w:tc>
          <w:tcPr>
            <w:tcW w:w="647" w:type="pct"/>
            <w:vAlign w:val="center"/>
          </w:tcPr>
          <w:p w14:paraId="56744522" w14:textId="77777777" w:rsidR="007B09A5" w:rsidRPr="00BE2503" w:rsidRDefault="007B09A5" w:rsidP="00BE2503">
            <w:pPr>
              <w:autoSpaceDE w:val="0"/>
              <w:autoSpaceDN w:val="0"/>
              <w:adjustRightInd w:val="0"/>
              <w:spacing w:after="0" w:line="192" w:lineRule="auto"/>
              <w:jc w:val="center"/>
              <w:rPr>
                <w:rFonts w:ascii="Times New Roman" w:hAnsi="Times New Roman" w:cs="Simplified Arabic"/>
                <w:color w:val="000000"/>
                <w:w w:val="80"/>
                <w:sz w:val="24"/>
                <w:szCs w:val="24"/>
              </w:rPr>
            </w:pPr>
            <w:r w:rsidRPr="00BE2503">
              <w:rPr>
                <w:rFonts w:ascii="Times New Roman" w:hAnsi="Times New Roman" w:cs="Simplified Arabic"/>
                <w:color w:val="000000"/>
                <w:w w:val="80"/>
                <w:sz w:val="24"/>
                <w:szCs w:val="24"/>
              </w:rPr>
              <w:t>----</w:t>
            </w:r>
          </w:p>
        </w:tc>
        <w:tc>
          <w:tcPr>
            <w:tcW w:w="362" w:type="pct"/>
            <w:vMerge/>
            <w:vAlign w:val="center"/>
          </w:tcPr>
          <w:p w14:paraId="458D0A11"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w w:val="80"/>
                <w:sz w:val="24"/>
                <w:szCs w:val="24"/>
              </w:rPr>
            </w:pPr>
          </w:p>
        </w:tc>
        <w:tc>
          <w:tcPr>
            <w:tcW w:w="686" w:type="pct"/>
            <w:vMerge/>
            <w:vAlign w:val="center"/>
          </w:tcPr>
          <w:p w14:paraId="4EC7FCA0"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w w:val="80"/>
                <w:sz w:val="24"/>
                <w:szCs w:val="24"/>
              </w:rPr>
            </w:pPr>
          </w:p>
        </w:tc>
      </w:tr>
      <w:tr w:rsidR="007B09A5" w:rsidRPr="00BE2503" w14:paraId="65D80DBC" w14:textId="77777777" w:rsidTr="00AA7331">
        <w:trPr>
          <w:jc w:val="center"/>
        </w:trPr>
        <w:tc>
          <w:tcPr>
            <w:tcW w:w="1508" w:type="pct"/>
            <w:vMerge w:val="restart"/>
            <w:shd w:val="clear" w:color="auto" w:fill="D9D9D9" w:themeFill="background1" w:themeFillShade="D9"/>
            <w:vAlign w:val="center"/>
          </w:tcPr>
          <w:p w14:paraId="73FAECA1" w14:textId="77777777" w:rsidR="007B09A5" w:rsidRPr="00BE2503" w:rsidRDefault="007B09A5" w:rsidP="00BE2503">
            <w:pPr>
              <w:spacing w:after="0" w:line="192" w:lineRule="auto"/>
              <w:jc w:val="center"/>
              <w:rPr>
                <w:rFonts w:ascii="Times New Roman" w:hAnsi="Times New Roman" w:cs="Simplified Arabic"/>
                <w:b/>
                <w:bCs/>
                <w:w w:val="80"/>
                <w:sz w:val="24"/>
                <w:szCs w:val="24"/>
                <w:rtl/>
                <w:lang w:bidi="ar-EG"/>
              </w:rPr>
            </w:pPr>
            <w:r w:rsidRPr="00BE2503">
              <w:rPr>
                <w:rFonts w:ascii="Times New Roman" w:hAnsi="Times New Roman" w:cs="Simplified Arabic"/>
                <w:b/>
                <w:bCs/>
                <w:w w:val="80"/>
                <w:sz w:val="24"/>
                <w:szCs w:val="24"/>
                <w:rtl/>
                <w:lang w:bidi="ar-EG"/>
              </w:rPr>
              <w:t>المتوسط العام</w:t>
            </w:r>
          </w:p>
        </w:tc>
        <w:tc>
          <w:tcPr>
            <w:tcW w:w="672" w:type="pct"/>
            <w:shd w:val="clear" w:color="auto" w:fill="D9D9D9" w:themeFill="background1" w:themeFillShade="D9"/>
            <w:vAlign w:val="center"/>
          </w:tcPr>
          <w:p w14:paraId="7C54E4DB"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r w:rsidRPr="00BE2503">
              <w:rPr>
                <w:rFonts w:ascii="Times New Roman" w:hAnsi="Times New Roman" w:cs="Simplified Arabic"/>
                <w:b/>
                <w:bCs/>
                <w:w w:val="80"/>
                <w:sz w:val="24"/>
                <w:szCs w:val="24"/>
                <w:rtl/>
                <w:lang w:bidi="ar-KW"/>
              </w:rPr>
              <w:t>بين المجموعات</w:t>
            </w:r>
          </w:p>
        </w:tc>
        <w:tc>
          <w:tcPr>
            <w:tcW w:w="582" w:type="pct"/>
            <w:shd w:val="clear" w:color="auto" w:fill="D9D9D9" w:themeFill="background1" w:themeFillShade="D9"/>
            <w:vAlign w:val="center"/>
          </w:tcPr>
          <w:p w14:paraId="5FDC95E0"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b/>
                <w:bCs/>
                <w:color w:val="000000"/>
                <w:w w:val="80"/>
                <w:sz w:val="24"/>
                <w:szCs w:val="24"/>
              </w:rPr>
            </w:pPr>
            <w:r w:rsidRPr="00BE2503">
              <w:rPr>
                <w:rFonts w:ascii="Times New Roman" w:hAnsi="Times New Roman" w:cs="Simplified Arabic"/>
                <w:b/>
                <w:bCs/>
                <w:color w:val="010205"/>
                <w:w w:val="80"/>
                <w:sz w:val="24"/>
                <w:szCs w:val="24"/>
              </w:rPr>
              <w:t>2.334</w:t>
            </w:r>
          </w:p>
        </w:tc>
        <w:tc>
          <w:tcPr>
            <w:tcW w:w="543" w:type="pct"/>
            <w:shd w:val="clear" w:color="auto" w:fill="D9D9D9" w:themeFill="background1" w:themeFillShade="D9"/>
            <w:vAlign w:val="center"/>
          </w:tcPr>
          <w:p w14:paraId="2C6E9701"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b/>
                <w:bCs/>
                <w:color w:val="000000"/>
                <w:w w:val="80"/>
                <w:sz w:val="24"/>
                <w:szCs w:val="24"/>
              </w:rPr>
            </w:pPr>
            <w:r w:rsidRPr="00BE2503">
              <w:rPr>
                <w:rFonts w:ascii="Times New Roman" w:hAnsi="Times New Roman" w:cs="Simplified Arabic"/>
                <w:b/>
                <w:bCs/>
                <w:color w:val="010205"/>
                <w:w w:val="80"/>
                <w:sz w:val="24"/>
                <w:szCs w:val="24"/>
              </w:rPr>
              <w:t>3</w:t>
            </w:r>
          </w:p>
        </w:tc>
        <w:tc>
          <w:tcPr>
            <w:tcW w:w="647" w:type="pct"/>
            <w:shd w:val="clear" w:color="auto" w:fill="D9D9D9" w:themeFill="background1" w:themeFillShade="D9"/>
            <w:vAlign w:val="center"/>
          </w:tcPr>
          <w:p w14:paraId="29A3D908"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b/>
                <w:bCs/>
                <w:color w:val="000000"/>
                <w:w w:val="80"/>
                <w:sz w:val="24"/>
                <w:szCs w:val="24"/>
              </w:rPr>
            </w:pPr>
            <w:r w:rsidRPr="00BE2503">
              <w:rPr>
                <w:rFonts w:ascii="Times New Roman" w:hAnsi="Times New Roman" w:cs="Simplified Arabic"/>
                <w:b/>
                <w:bCs/>
                <w:color w:val="010205"/>
                <w:w w:val="80"/>
                <w:sz w:val="24"/>
                <w:szCs w:val="24"/>
              </w:rPr>
              <w:t>.778</w:t>
            </w:r>
          </w:p>
        </w:tc>
        <w:tc>
          <w:tcPr>
            <w:tcW w:w="362" w:type="pct"/>
            <w:vMerge w:val="restart"/>
            <w:shd w:val="clear" w:color="auto" w:fill="D9D9D9" w:themeFill="background1" w:themeFillShade="D9"/>
            <w:vAlign w:val="center"/>
          </w:tcPr>
          <w:p w14:paraId="0DC9CF51"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b/>
                <w:bCs/>
                <w:w w:val="80"/>
                <w:sz w:val="24"/>
                <w:szCs w:val="24"/>
              </w:rPr>
            </w:pPr>
            <w:r w:rsidRPr="00BE2503">
              <w:rPr>
                <w:rFonts w:ascii="Times New Roman" w:hAnsi="Times New Roman" w:cs="Simplified Arabic"/>
                <w:b/>
                <w:bCs/>
                <w:w w:val="80"/>
                <w:sz w:val="24"/>
                <w:szCs w:val="24"/>
              </w:rPr>
              <w:t>1.000</w:t>
            </w:r>
          </w:p>
        </w:tc>
        <w:tc>
          <w:tcPr>
            <w:tcW w:w="686" w:type="pct"/>
            <w:vMerge w:val="restart"/>
            <w:shd w:val="clear" w:color="auto" w:fill="D9D9D9" w:themeFill="background1" w:themeFillShade="D9"/>
            <w:vAlign w:val="center"/>
          </w:tcPr>
          <w:p w14:paraId="12230DE0" w14:textId="77777777" w:rsidR="007B09A5" w:rsidRPr="00BE2503" w:rsidRDefault="007B09A5" w:rsidP="00BE2503">
            <w:pPr>
              <w:autoSpaceDE w:val="0"/>
              <w:autoSpaceDN w:val="0"/>
              <w:adjustRightInd w:val="0"/>
              <w:spacing w:after="0" w:line="192" w:lineRule="auto"/>
              <w:ind w:left="60" w:right="60"/>
              <w:jc w:val="center"/>
              <w:rPr>
                <w:rFonts w:ascii="Times New Roman" w:hAnsi="Times New Roman" w:cs="Simplified Arabic"/>
                <w:b/>
                <w:bCs/>
                <w:w w:val="80"/>
                <w:sz w:val="24"/>
                <w:szCs w:val="24"/>
              </w:rPr>
            </w:pPr>
            <w:r w:rsidRPr="00BE2503">
              <w:rPr>
                <w:rFonts w:ascii="Times New Roman" w:hAnsi="Times New Roman" w:cs="Simplified Arabic"/>
                <w:b/>
                <w:bCs/>
                <w:w w:val="80"/>
                <w:sz w:val="24"/>
                <w:szCs w:val="24"/>
              </w:rPr>
              <w:t>.396</w:t>
            </w:r>
          </w:p>
        </w:tc>
      </w:tr>
      <w:tr w:rsidR="007B09A5" w:rsidRPr="00BE2503" w14:paraId="0CC9A7AB" w14:textId="77777777" w:rsidTr="00AA7331">
        <w:trPr>
          <w:jc w:val="center"/>
        </w:trPr>
        <w:tc>
          <w:tcPr>
            <w:tcW w:w="1508" w:type="pct"/>
            <w:vMerge/>
            <w:shd w:val="clear" w:color="auto" w:fill="D9D9D9" w:themeFill="background1" w:themeFillShade="D9"/>
            <w:vAlign w:val="center"/>
          </w:tcPr>
          <w:p w14:paraId="2C93CA74" w14:textId="77777777" w:rsidR="007B09A5" w:rsidRPr="00BE2503" w:rsidRDefault="007B09A5" w:rsidP="00BE2503">
            <w:pPr>
              <w:spacing w:before="120" w:after="120" w:line="192" w:lineRule="auto"/>
              <w:jc w:val="center"/>
              <w:rPr>
                <w:rFonts w:ascii="Times New Roman" w:hAnsi="Times New Roman" w:cs="Simplified Arabic"/>
                <w:w w:val="80"/>
                <w:sz w:val="24"/>
                <w:szCs w:val="24"/>
                <w:lang w:bidi="ar-KW"/>
              </w:rPr>
            </w:pPr>
          </w:p>
        </w:tc>
        <w:tc>
          <w:tcPr>
            <w:tcW w:w="672" w:type="pct"/>
            <w:shd w:val="clear" w:color="auto" w:fill="D9D9D9" w:themeFill="background1" w:themeFillShade="D9"/>
            <w:vAlign w:val="center"/>
          </w:tcPr>
          <w:p w14:paraId="3CCA7FDC" w14:textId="77777777" w:rsidR="007B09A5" w:rsidRPr="00BE2503" w:rsidRDefault="007B09A5" w:rsidP="00BE2503">
            <w:pPr>
              <w:spacing w:before="120" w:after="120" w:line="192" w:lineRule="auto"/>
              <w:jc w:val="center"/>
              <w:rPr>
                <w:rFonts w:ascii="Times New Roman" w:hAnsi="Times New Roman" w:cs="Simplified Arabic"/>
                <w:b/>
                <w:bCs/>
                <w:w w:val="80"/>
                <w:sz w:val="24"/>
                <w:szCs w:val="24"/>
                <w:lang w:bidi="ar-KW"/>
              </w:rPr>
            </w:pPr>
            <w:r w:rsidRPr="00BE2503">
              <w:rPr>
                <w:rFonts w:ascii="Times New Roman" w:hAnsi="Times New Roman" w:cs="Simplified Arabic"/>
                <w:b/>
                <w:bCs/>
                <w:w w:val="80"/>
                <w:sz w:val="24"/>
                <w:szCs w:val="24"/>
                <w:rtl/>
                <w:lang w:bidi="ar-KW"/>
              </w:rPr>
              <w:t>داخل المجموعات</w:t>
            </w:r>
          </w:p>
        </w:tc>
        <w:tc>
          <w:tcPr>
            <w:tcW w:w="582" w:type="pct"/>
            <w:shd w:val="clear" w:color="auto" w:fill="D9D9D9" w:themeFill="background1" w:themeFillShade="D9"/>
            <w:vAlign w:val="center"/>
          </w:tcPr>
          <w:p w14:paraId="3F97EBD8" w14:textId="77777777" w:rsidR="007B09A5" w:rsidRPr="00BE2503" w:rsidRDefault="007B09A5" w:rsidP="00BE2503">
            <w:pPr>
              <w:autoSpaceDE w:val="0"/>
              <w:autoSpaceDN w:val="0"/>
              <w:adjustRightInd w:val="0"/>
              <w:spacing w:before="120" w:after="120" w:line="192" w:lineRule="auto"/>
              <w:ind w:left="60" w:right="60"/>
              <w:jc w:val="center"/>
              <w:rPr>
                <w:rFonts w:ascii="Times New Roman" w:hAnsi="Times New Roman" w:cs="Simplified Arabic"/>
                <w:b/>
                <w:bCs/>
                <w:color w:val="000000"/>
                <w:w w:val="80"/>
                <w:sz w:val="24"/>
                <w:szCs w:val="24"/>
              </w:rPr>
            </w:pPr>
            <w:r w:rsidRPr="00BE2503">
              <w:rPr>
                <w:rFonts w:ascii="Times New Roman" w:hAnsi="Times New Roman" w:cs="Simplified Arabic"/>
                <w:b/>
                <w:bCs/>
                <w:color w:val="010205"/>
                <w:w w:val="80"/>
                <w:sz w:val="24"/>
                <w:szCs w:val="24"/>
              </w:rPr>
              <w:t>91.020</w:t>
            </w:r>
          </w:p>
        </w:tc>
        <w:tc>
          <w:tcPr>
            <w:tcW w:w="543" w:type="pct"/>
            <w:shd w:val="clear" w:color="auto" w:fill="D9D9D9" w:themeFill="background1" w:themeFillShade="D9"/>
            <w:vAlign w:val="center"/>
          </w:tcPr>
          <w:p w14:paraId="423F9DE7" w14:textId="77777777" w:rsidR="007B09A5" w:rsidRPr="00BE2503" w:rsidRDefault="007B09A5" w:rsidP="00BE2503">
            <w:pPr>
              <w:autoSpaceDE w:val="0"/>
              <w:autoSpaceDN w:val="0"/>
              <w:adjustRightInd w:val="0"/>
              <w:spacing w:before="120" w:after="120" w:line="192" w:lineRule="auto"/>
              <w:ind w:left="60" w:right="60"/>
              <w:jc w:val="center"/>
              <w:rPr>
                <w:rFonts w:ascii="Times New Roman" w:hAnsi="Times New Roman" w:cs="Simplified Arabic"/>
                <w:b/>
                <w:bCs/>
                <w:color w:val="000000"/>
                <w:w w:val="80"/>
                <w:sz w:val="24"/>
                <w:szCs w:val="24"/>
              </w:rPr>
            </w:pPr>
            <w:r w:rsidRPr="00BE2503">
              <w:rPr>
                <w:rFonts w:ascii="Times New Roman" w:hAnsi="Times New Roman" w:cs="Simplified Arabic"/>
                <w:b/>
                <w:bCs/>
                <w:color w:val="010205"/>
                <w:w w:val="80"/>
                <w:sz w:val="24"/>
                <w:szCs w:val="24"/>
              </w:rPr>
              <w:t>117</w:t>
            </w:r>
          </w:p>
        </w:tc>
        <w:tc>
          <w:tcPr>
            <w:tcW w:w="647" w:type="pct"/>
            <w:shd w:val="clear" w:color="auto" w:fill="D9D9D9" w:themeFill="background1" w:themeFillShade="D9"/>
            <w:vAlign w:val="center"/>
          </w:tcPr>
          <w:p w14:paraId="1D9977FE" w14:textId="77777777" w:rsidR="007B09A5" w:rsidRPr="00BE2503" w:rsidRDefault="007B09A5" w:rsidP="00BE2503">
            <w:pPr>
              <w:autoSpaceDE w:val="0"/>
              <w:autoSpaceDN w:val="0"/>
              <w:adjustRightInd w:val="0"/>
              <w:spacing w:before="120" w:after="120" w:line="192" w:lineRule="auto"/>
              <w:ind w:left="60" w:right="60"/>
              <w:jc w:val="center"/>
              <w:rPr>
                <w:rFonts w:ascii="Times New Roman" w:hAnsi="Times New Roman" w:cs="Simplified Arabic"/>
                <w:b/>
                <w:bCs/>
                <w:color w:val="000000"/>
                <w:w w:val="80"/>
                <w:sz w:val="24"/>
                <w:szCs w:val="24"/>
              </w:rPr>
            </w:pPr>
            <w:r w:rsidRPr="00BE2503">
              <w:rPr>
                <w:rFonts w:ascii="Times New Roman" w:hAnsi="Times New Roman" w:cs="Simplified Arabic"/>
                <w:b/>
                <w:bCs/>
                <w:color w:val="010205"/>
                <w:w w:val="80"/>
                <w:sz w:val="24"/>
                <w:szCs w:val="24"/>
              </w:rPr>
              <w:t>.778</w:t>
            </w:r>
          </w:p>
        </w:tc>
        <w:tc>
          <w:tcPr>
            <w:tcW w:w="362" w:type="pct"/>
            <w:vMerge/>
            <w:shd w:val="clear" w:color="auto" w:fill="D9D9D9" w:themeFill="background1" w:themeFillShade="D9"/>
            <w:vAlign w:val="center"/>
          </w:tcPr>
          <w:p w14:paraId="239D1348" w14:textId="77777777" w:rsidR="007B09A5" w:rsidRPr="00BE2503" w:rsidRDefault="007B09A5" w:rsidP="00BE2503">
            <w:pPr>
              <w:spacing w:before="120" w:after="120" w:line="192" w:lineRule="auto"/>
              <w:jc w:val="center"/>
              <w:rPr>
                <w:rFonts w:ascii="Times New Roman" w:hAnsi="Times New Roman" w:cs="Simplified Arabic"/>
                <w:b/>
                <w:bCs/>
                <w:w w:val="80"/>
                <w:sz w:val="24"/>
                <w:szCs w:val="24"/>
                <w:lang w:bidi="ar-KW"/>
              </w:rPr>
            </w:pPr>
          </w:p>
        </w:tc>
        <w:tc>
          <w:tcPr>
            <w:tcW w:w="686" w:type="pct"/>
            <w:vMerge/>
            <w:shd w:val="clear" w:color="auto" w:fill="D9D9D9" w:themeFill="background1" w:themeFillShade="D9"/>
            <w:vAlign w:val="center"/>
          </w:tcPr>
          <w:p w14:paraId="5BF979FC" w14:textId="77777777" w:rsidR="007B09A5" w:rsidRPr="00BE2503" w:rsidRDefault="007B09A5" w:rsidP="00BE2503">
            <w:pPr>
              <w:spacing w:before="120" w:after="120" w:line="192" w:lineRule="auto"/>
              <w:jc w:val="center"/>
              <w:rPr>
                <w:rFonts w:ascii="Times New Roman" w:hAnsi="Times New Roman" w:cs="Simplified Arabic"/>
                <w:b/>
                <w:bCs/>
                <w:w w:val="80"/>
                <w:sz w:val="24"/>
                <w:szCs w:val="24"/>
                <w:lang w:bidi="ar-KW"/>
              </w:rPr>
            </w:pPr>
          </w:p>
        </w:tc>
      </w:tr>
      <w:tr w:rsidR="007B09A5" w:rsidRPr="00BE2503" w14:paraId="74CD4B44" w14:textId="77777777" w:rsidTr="00AA7331">
        <w:trPr>
          <w:jc w:val="center"/>
        </w:trPr>
        <w:tc>
          <w:tcPr>
            <w:tcW w:w="1508" w:type="pct"/>
            <w:vMerge/>
            <w:shd w:val="clear" w:color="auto" w:fill="D9D9D9" w:themeFill="background1" w:themeFillShade="D9"/>
            <w:vAlign w:val="center"/>
          </w:tcPr>
          <w:p w14:paraId="2F320CE9" w14:textId="77777777" w:rsidR="007B09A5" w:rsidRPr="00BE2503" w:rsidRDefault="007B09A5" w:rsidP="00BE2503">
            <w:pPr>
              <w:spacing w:before="120" w:after="120" w:line="192" w:lineRule="auto"/>
              <w:jc w:val="center"/>
              <w:rPr>
                <w:rFonts w:ascii="Times New Roman" w:hAnsi="Times New Roman" w:cs="Simplified Arabic"/>
                <w:w w:val="80"/>
                <w:sz w:val="24"/>
                <w:szCs w:val="24"/>
                <w:lang w:bidi="ar-KW"/>
              </w:rPr>
            </w:pPr>
          </w:p>
        </w:tc>
        <w:tc>
          <w:tcPr>
            <w:tcW w:w="672" w:type="pct"/>
            <w:shd w:val="clear" w:color="auto" w:fill="D9D9D9" w:themeFill="background1" w:themeFillShade="D9"/>
            <w:vAlign w:val="center"/>
          </w:tcPr>
          <w:p w14:paraId="2E260C8E" w14:textId="77777777" w:rsidR="007B09A5" w:rsidRPr="00BE2503" w:rsidRDefault="007B09A5" w:rsidP="00BE2503">
            <w:pPr>
              <w:spacing w:before="120" w:after="120" w:line="192" w:lineRule="auto"/>
              <w:jc w:val="center"/>
              <w:rPr>
                <w:rFonts w:ascii="Times New Roman" w:hAnsi="Times New Roman" w:cs="Simplified Arabic"/>
                <w:b/>
                <w:bCs/>
                <w:w w:val="80"/>
                <w:sz w:val="24"/>
                <w:szCs w:val="24"/>
                <w:lang w:bidi="ar-KW"/>
              </w:rPr>
            </w:pPr>
            <w:r w:rsidRPr="00BE2503">
              <w:rPr>
                <w:rFonts w:ascii="Times New Roman" w:hAnsi="Times New Roman" w:cs="Simplified Arabic"/>
                <w:b/>
                <w:bCs/>
                <w:w w:val="80"/>
                <w:sz w:val="24"/>
                <w:szCs w:val="24"/>
                <w:rtl/>
                <w:lang w:bidi="ar-KW"/>
              </w:rPr>
              <w:t>المجموع</w:t>
            </w:r>
          </w:p>
        </w:tc>
        <w:tc>
          <w:tcPr>
            <w:tcW w:w="582" w:type="pct"/>
            <w:shd w:val="clear" w:color="auto" w:fill="D9D9D9" w:themeFill="background1" w:themeFillShade="D9"/>
            <w:vAlign w:val="center"/>
          </w:tcPr>
          <w:p w14:paraId="04BC6920" w14:textId="77777777" w:rsidR="007B09A5" w:rsidRPr="00BE2503" w:rsidRDefault="007B09A5" w:rsidP="00BE2503">
            <w:pPr>
              <w:autoSpaceDE w:val="0"/>
              <w:autoSpaceDN w:val="0"/>
              <w:adjustRightInd w:val="0"/>
              <w:spacing w:before="120" w:after="120" w:line="192" w:lineRule="auto"/>
              <w:ind w:left="60" w:right="60"/>
              <w:jc w:val="center"/>
              <w:rPr>
                <w:rFonts w:ascii="Times New Roman" w:hAnsi="Times New Roman" w:cs="Simplified Arabic"/>
                <w:b/>
                <w:bCs/>
                <w:color w:val="000000"/>
                <w:w w:val="80"/>
                <w:sz w:val="24"/>
                <w:szCs w:val="24"/>
              </w:rPr>
            </w:pPr>
            <w:r w:rsidRPr="00BE2503">
              <w:rPr>
                <w:rFonts w:ascii="Times New Roman" w:hAnsi="Times New Roman" w:cs="Simplified Arabic"/>
                <w:b/>
                <w:bCs/>
                <w:color w:val="010205"/>
                <w:w w:val="80"/>
                <w:sz w:val="24"/>
                <w:szCs w:val="24"/>
              </w:rPr>
              <w:t>93.354</w:t>
            </w:r>
          </w:p>
        </w:tc>
        <w:tc>
          <w:tcPr>
            <w:tcW w:w="543" w:type="pct"/>
            <w:shd w:val="clear" w:color="auto" w:fill="D9D9D9" w:themeFill="background1" w:themeFillShade="D9"/>
            <w:vAlign w:val="center"/>
          </w:tcPr>
          <w:p w14:paraId="4B199351" w14:textId="77777777" w:rsidR="007B09A5" w:rsidRPr="00BE2503" w:rsidRDefault="007B09A5" w:rsidP="00BE2503">
            <w:pPr>
              <w:autoSpaceDE w:val="0"/>
              <w:autoSpaceDN w:val="0"/>
              <w:adjustRightInd w:val="0"/>
              <w:spacing w:before="120" w:after="120" w:line="192" w:lineRule="auto"/>
              <w:ind w:left="60" w:right="60"/>
              <w:jc w:val="center"/>
              <w:rPr>
                <w:rFonts w:ascii="Times New Roman" w:hAnsi="Times New Roman" w:cs="Simplified Arabic"/>
                <w:b/>
                <w:bCs/>
                <w:color w:val="000000"/>
                <w:w w:val="80"/>
                <w:sz w:val="24"/>
                <w:szCs w:val="24"/>
              </w:rPr>
            </w:pPr>
            <w:r w:rsidRPr="00BE2503">
              <w:rPr>
                <w:rFonts w:ascii="Times New Roman" w:hAnsi="Times New Roman" w:cs="Simplified Arabic"/>
                <w:b/>
                <w:bCs/>
                <w:color w:val="010205"/>
                <w:w w:val="80"/>
                <w:sz w:val="24"/>
                <w:szCs w:val="24"/>
              </w:rPr>
              <w:t>120</w:t>
            </w:r>
          </w:p>
        </w:tc>
        <w:tc>
          <w:tcPr>
            <w:tcW w:w="647" w:type="pct"/>
            <w:shd w:val="clear" w:color="auto" w:fill="D9D9D9" w:themeFill="background1" w:themeFillShade="D9"/>
            <w:vAlign w:val="center"/>
          </w:tcPr>
          <w:p w14:paraId="2F356816" w14:textId="77777777" w:rsidR="007B09A5" w:rsidRPr="00BE2503" w:rsidRDefault="007B09A5" w:rsidP="00BE2503">
            <w:pPr>
              <w:autoSpaceDE w:val="0"/>
              <w:autoSpaceDN w:val="0"/>
              <w:adjustRightInd w:val="0"/>
              <w:spacing w:before="120" w:after="120" w:line="192" w:lineRule="auto"/>
              <w:jc w:val="center"/>
              <w:rPr>
                <w:rFonts w:ascii="Times New Roman" w:hAnsi="Times New Roman" w:cs="Simplified Arabic"/>
                <w:b/>
                <w:bCs/>
                <w:color w:val="000000"/>
                <w:w w:val="80"/>
                <w:sz w:val="24"/>
                <w:szCs w:val="24"/>
              </w:rPr>
            </w:pPr>
            <w:r w:rsidRPr="00BE2503">
              <w:rPr>
                <w:rFonts w:ascii="Times New Roman" w:hAnsi="Times New Roman" w:cs="Simplified Arabic"/>
                <w:b/>
                <w:bCs/>
                <w:color w:val="000000"/>
                <w:w w:val="80"/>
                <w:sz w:val="24"/>
                <w:szCs w:val="24"/>
              </w:rPr>
              <w:t>----</w:t>
            </w:r>
          </w:p>
        </w:tc>
        <w:tc>
          <w:tcPr>
            <w:tcW w:w="362" w:type="pct"/>
            <w:vMerge/>
            <w:shd w:val="clear" w:color="auto" w:fill="D9D9D9" w:themeFill="background1" w:themeFillShade="D9"/>
            <w:vAlign w:val="center"/>
          </w:tcPr>
          <w:p w14:paraId="2EE6EFC8" w14:textId="77777777" w:rsidR="007B09A5" w:rsidRPr="00BE2503" w:rsidRDefault="007B09A5" w:rsidP="00BE2503">
            <w:pPr>
              <w:spacing w:before="120" w:after="120" w:line="192" w:lineRule="auto"/>
              <w:jc w:val="center"/>
              <w:rPr>
                <w:rFonts w:ascii="Times New Roman" w:hAnsi="Times New Roman" w:cs="Simplified Arabic"/>
                <w:b/>
                <w:bCs/>
                <w:w w:val="80"/>
                <w:sz w:val="24"/>
                <w:szCs w:val="24"/>
                <w:lang w:bidi="ar-KW"/>
              </w:rPr>
            </w:pPr>
          </w:p>
        </w:tc>
        <w:tc>
          <w:tcPr>
            <w:tcW w:w="686" w:type="pct"/>
            <w:vMerge/>
            <w:shd w:val="clear" w:color="auto" w:fill="D9D9D9" w:themeFill="background1" w:themeFillShade="D9"/>
            <w:vAlign w:val="center"/>
          </w:tcPr>
          <w:p w14:paraId="6C8992B0" w14:textId="77777777" w:rsidR="007B09A5" w:rsidRPr="00BE2503" w:rsidRDefault="007B09A5" w:rsidP="00BE2503">
            <w:pPr>
              <w:spacing w:before="120" w:after="120" w:line="192" w:lineRule="auto"/>
              <w:jc w:val="center"/>
              <w:rPr>
                <w:rFonts w:ascii="Times New Roman" w:hAnsi="Times New Roman" w:cs="Simplified Arabic"/>
                <w:b/>
                <w:bCs/>
                <w:w w:val="80"/>
                <w:sz w:val="24"/>
                <w:szCs w:val="24"/>
                <w:lang w:bidi="ar-KW"/>
              </w:rPr>
            </w:pPr>
          </w:p>
        </w:tc>
      </w:tr>
    </w:tbl>
    <w:p w14:paraId="02CD6E1C" w14:textId="77777777" w:rsidR="007B09A5" w:rsidRDefault="007B09A5" w:rsidP="00614628">
      <w:pPr>
        <w:pStyle w:val="00000"/>
        <w:rPr>
          <w:rtl/>
        </w:rPr>
      </w:pPr>
      <w:r w:rsidRPr="00BE2503">
        <w:rPr>
          <w:b/>
          <w:bCs/>
          <w:rtl/>
        </w:rPr>
        <w:t xml:space="preserve">يتبين من الجدول </w:t>
      </w:r>
      <w:bookmarkStart w:id="278" w:name="_Hlk129069157"/>
      <w:r w:rsidRPr="00BE2503">
        <w:rPr>
          <w:rFonts w:hint="cs"/>
          <w:b/>
          <w:bCs/>
          <w:rtl/>
        </w:rPr>
        <w:t>السابق</w:t>
      </w:r>
      <w:r w:rsidRPr="007F2FF1">
        <w:rPr>
          <w:rFonts w:hint="cs"/>
          <w:rtl/>
        </w:rPr>
        <w:t xml:space="preserve">: </w:t>
      </w:r>
      <w:r w:rsidRPr="007F2FF1">
        <w:rPr>
          <w:rtl/>
        </w:rPr>
        <w:t>عدم وجود فروق ذات دلالة إحصائية عند مستوي الدلالة (</w:t>
      </w:r>
      <w:r w:rsidRPr="007F2FF1">
        <w:t>0.05</w:t>
      </w:r>
      <w:r w:rsidRPr="007F2FF1">
        <w:rPr>
          <w:rtl/>
        </w:rPr>
        <w:t xml:space="preserve">) بين متوسط </w:t>
      </w:r>
      <w:r w:rsidRPr="00614628">
        <w:rPr>
          <w:spacing w:val="-2"/>
          <w:rtl/>
        </w:rPr>
        <w:t>درجات</w:t>
      </w:r>
      <w:r w:rsidRPr="007F2FF1">
        <w:rPr>
          <w:rtl/>
        </w:rPr>
        <w:t xml:space="preserve"> أفراد عينة الدراسة حول </w:t>
      </w:r>
      <w:r w:rsidRPr="007F2FF1">
        <w:rPr>
          <w:rFonts w:eastAsia="Times New Roman"/>
          <w:rtl/>
        </w:rPr>
        <w:t xml:space="preserve">التسول الإلكتروني في المنصات الرقمية </w:t>
      </w:r>
      <w:r w:rsidRPr="007F2FF1">
        <w:rPr>
          <w:rtl/>
        </w:rPr>
        <w:t>لمتغير الفئة العمرية في كل من (البعد الأول: الإلحاح، البعد الثاني: السرد العاطفي، البعد الثالث: الدلالات القيمية / الدينية، البعد الرابع: البث المباشر، البعد الخامس: طلب التحويل، المتوسط العام للمحور الأول)</w:t>
      </w:r>
      <w:bookmarkEnd w:id="278"/>
      <w:r w:rsidRPr="007F2FF1">
        <w:rPr>
          <w:rFonts w:hint="cs"/>
          <w:rtl/>
        </w:rPr>
        <w:t>.</w:t>
      </w:r>
    </w:p>
    <w:p w14:paraId="4B80C057" w14:textId="77777777" w:rsidR="00AA7331" w:rsidRDefault="00AA7331" w:rsidP="00614628">
      <w:pPr>
        <w:pStyle w:val="00000"/>
        <w:rPr>
          <w:rtl/>
        </w:rPr>
      </w:pPr>
    </w:p>
    <w:p w14:paraId="64557852" w14:textId="77777777" w:rsidR="00AA7331" w:rsidRPr="007F2FF1" w:rsidRDefault="00AA7331" w:rsidP="00614628">
      <w:pPr>
        <w:pStyle w:val="00000"/>
        <w:rPr>
          <w:rtl/>
        </w:rPr>
      </w:pPr>
    </w:p>
    <w:p w14:paraId="1E05EC22" w14:textId="77777777" w:rsidR="007B09A5" w:rsidRPr="007F2FF1" w:rsidRDefault="007B09A5" w:rsidP="007F2FF1">
      <w:pPr>
        <w:pStyle w:val="ListParagraph"/>
        <w:numPr>
          <w:ilvl w:val="0"/>
          <w:numId w:val="57"/>
        </w:numPr>
        <w:spacing w:before="120" w:after="120" w:line="240" w:lineRule="auto"/>
        <w:contextualSpacing w:val="0"/>
        <w:jc w:val="both"/>
        <w:rPr>
          <w:rFonts w:ascii="Times New Roman" w:eastAsia="Times New Roman" w:hAnsi="Times New Roman" w:cs="Simplified Arabic"/>
          <w:sz w:val="24"/>
          <w:szCs w:val="28"/>
          <w:lang w:bidi="ar-EG"/>
        </w:rPr>
      </w:pPr>
      <w:r w:rsidRPr="007F2FF1">
        <w:rPr>
          <w:rFonts w:ascii="Times New Roman" w:eastAsia="Times New Roman" w:hAnsi="Times New Roman" w:cs="Simplified Arabic" w:hint="cs"/>
          <w:b/>
          <w:bCs/>
          <w:sz w:val="24"/>
          <w:szCs w:val="28"/>
          <w:rtl/>
          <w:lang w:bidi="ar-EG"/>
        </w:rPr>
        <w:t xml:space="preserve">الفروق الإحصائية باختلاف متغير </w:t>
      </w:r>
      <w:r w:rsidRPr="007F2FF1">
        <w:rPr>
          <w:rFonts w:ascii="Times New Roman" w:eastAsia="Times New Roman" w:hAnsi="Times New Roman" w:cs="Simplified Arabic"/>
          <w:b/>
          <w:bCs/>
          <w:sz w:val="24"/>
          <w:szCs w:val="28"/>
          <w:rtl/>
          <w:lang w:bidi="ar-EG"/>
        </w:rPr>
        <w:t>المستوى التعليمي:</w:t>
      </w:r>
    </w:p>
    <w:p w14:paraId="6440A486" w14:textId="77777777" w:rsidR="007B09A5" w:rsidRPr="007F2FF1" w:rsidRDefault="007B09A5" w:rsidP="00614628">
      <w:pPr>
        <w:pStyle w:val="00000"/>
        <w:rPr>
          <w:lang w:bidi="ar-SA"/>
        </w:rPr>
      </w:pPr>
      <w:r w:rsidRPr="007F2FF1">
        <w:rPr>
          <w:rtl/>
        </w:rPr>
        <w:t xml:space="preserve">تم </w:t>
      </w:r>
      <w:r w:rsidRPr="00614628">
        <w:rPr>
          <w:spacing w:val="-2"/>
          <w:rtl/>
        </w:rPr>
        <w:t>استخدام</w:t>
      </w:r>
      <w:r w:rsidRPr="007F2FF1">
        <w:rPr>
          <w:rtl/>
        </w:rPr>
        <w:t xml:space="preserve"> تحليل التباين الأحادي (</w:t>
      </w:r>
      <w:r w:rsidRPr="007F2FF1">
        <w:rPr>
          <w:lang w:bidi="ar-SA"/>
        </w:rPr>
        <w:t>One Way Anova</w:t>
      </w:r>
      <w:r w:rsidRPr="007F2FF1">
        <w:rPr>
          <w:rFonts w:hint="cs"/>
          <w:rtl/>
        </w:rPr>
        <w:t xml:space="preserve">) للتعرف على الفروق الإحصائية وفقًا لمتغير </w:t>
      </w:r>
      <w:r w:rsidRPr="00614628">
        <w:rPr>
          <w:spacing w:val="-2"/>
          <w:rtl/>
        </w:rPr>
        <w:t>المستوى</w:t>
      </w:r>
      <w:r w:rsidRPr="007F2FF1">
        <w:rPr>
          <w:rtl/>
        </w:rPr>
        <w:t xml:space="preserve"> التعليمي</w:t>
      </w:r>
      <w:r w:rsidRPr="007F2FF1">
        <w:rPr>
          <w:rFonts w:hint="cs"/>
          <w:rtl/>
        </w:rPr>
        <w:t xml:space="preserve"> ويوضح نتائجه الجدول التالي:</w:t>
      </w:r>
    </w:p>
    <w:p w14:paraId="1EF4A729" w14:textId="77777777" w:rsidR="007B09A5" w:rsidRPr="007F2FF1" w:rsidRDefault="007B09A5" w:rsidP="00A94D4C">
      <w:pPr>
        <w:pStyle w:val="a8"/>
        <w:rPr>
          <w:rtl/>
        </w:rPr>
      </w:pPr>
      <w:bookmarkStart w:id="279" w:name="_Toc227759149"/>
      <w:bookmarkStart w:id="280" w:name="_Toc227769245"/>
      <w:r w:rsidRPr="007F2FF1">
        <w:rPr>
          <w:rtl/>
        </w:rPr>
        <w:t>الجدول رقم (</w:t>
      </w:r>
      <w:r w:rsidRPr="007F2FF1">
        <w:rPr>
          <w:rFonts w:hint="cs"/>
          <w:rtl/>
        </w:rPr>
        <w:t>4-15</w:t>
      </w:r>
      <w:r w:rsidRPr="007F2FF1">
        <w:rPr>
          <w:rtl/>
        </w:rPr>
        <w:t>) نتائج "تحليل التباين الأحادي" (</w:t>
      </w:r>
      <w:r w:rsidRPr="007F2FF1">
        <w:t>One Way Anova</w:t>
      </w:r>
      <w:r w:rsidRPr="007F2FF1">
        <w:rPr>
          <w:rtl/>
        </w:rPr>
        <w:t>) للفروق في إجابات مفردات عينة الدراسة حول</w:t>
      </w:r>
      <w:r w:rsidRPr="007F2FF1">
        <w:rPr>
          <w:rFonts w:hint="cs"/>
          <w:rtl/>
        </w:rPr>
        <w:t xml:space="preserve"> </w:t>
      </w:r>
      <w:r w:rsidRPr="007F2FF1">
        <w:rPr>
          <w:rtl/>
        </w:rPr>
        <w:t>التسول الإلكتروني في المنصات الرقمية</w:t>
      </w:r>
      <w:r w:rsidRPr="007F2FF1">
        <w:rPr>
          <w:rFonts w:hint="cs"/>
          <w:rtl/>
        </w:rPr>
        <w:t xml:space="preserve"> وفقًا لمتغير </w:t>
      </w:r>
      <w:r w:rsidRPr="007F2FF1">
        <w:rPr>
          <w:rtl/>
        </w:rPr>
        <w:t>المستوى التعليمي</w:t>
      </w:r>
      <w:bookmarkEnd w:id="279"/>
      <w:bookmarkEnd w:id="280"/>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755"/>
        <w:gridCol w:w="1229"/>
        <w:gridCol w:w="1066"/>
        <w:gridCol w:w="993"/>
        <w:gridCol w:w="1182"/>
        <w:gridCol w:w="582"/>
        <w:gridCol w:w="1254"/>
      </w:tblGrid>
      <w:tr w:rsidR="007B09A5" w:rsidRPr="00BE2503" w14:paraId="26E76F19" w14:textId="77777777" w:rsidTr="00BE2503">
        <w:trPr>
          <w:tblHeader/>
          <w:jc w:val="center"/>
        </w:trPr>
        <w:tc>
          <w:tcPr>
            <w:tcW w:w="1521" w:type="pct"/>
            <w:shd w:val="clear" w:color="auto" w:fill="D9D9D9" w:themeFill="background1" w:themeFillShade="D9"/>
            <w:vAlign w:val="center"/>
            <w:hideMark/>
          </w:tcPr>
          <w:p w14:paraId="2ABD9AC0" w14:textId="77777777" w:rsidR="007B09A5" w:rsidRPr="00BE2503" w:rsidRDefault="007B09A5" w:rsidP="00BE2503">
            <w:pPr>
              <w:spacing w:after="0" w:line="192" w:lineRule="auto"/>
              <w:jc w:val="center"/>
              <w:rPr>
                <w:rFonts w:ascii="Times New Roman" w:hAnsi="Times New Roman" w:cs="Simplified Arabic"/>
                <w:b/>
                <w:bCs/>
                <w:w w:val="80"/>
                <w:sz w:val="24"/>
                <w:szCs w:val="24"/>
                <w:rtl/>
                <w:lang w:bidi="ar-KW"/>
              </w:rPr>
            </w:pPr>
            <w:r w:rsidRPr="00BE2503">
              <w:rPr>
                <w:rFonts w:ascii="Times New Roman" w:hAnsi="Times New Roman" w:cs="Simplified Arabic" w:hint="cs"/>
                <w:b/>
                <w:bCs/>
                <w:w w:val="80"/>
                <w:sz w:val="24"/>
                <w:szCs w:val="24"/>
                <w:rtl/>
                <w:lang w:bidi="ar-KW"/>
              </w:rPr>
              <w:t>الأبعاد</w:t>
            </w:r>
          </w:p>
        </w:tc>
        <w:tc>
          <w:tcPr>
            <w:tcW w:w="678" w:type="pct"/>
            <w:shd w:val="clear" w:color="auto" w:fill="D9D9D9" w:themeFill="background1" w:themeFillShade="D9"/>
            <w:vAlign w:val="center"/>
            <w:hideMark/>
          </w:tcPr>
          <w:p w14:paraId="46E67CD5"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r w:rsidRPr="00BE2503">
              <w:rPr>
                <w:rFonts w:ascii="Times New Roman" w:hAnsi="Times New Roman" w:cs="Simplified Arabic"/>
                <w:b/>
                <w:bCs/>
                <w:w w:val="80"/>
                <w:sz w:val="24"/>
                <w:szCs w:val="24"/>
                <w:rtl/>
                <w:lang w:bidi="ar-KW"/>
              </w:rPr>
              <w:t>مصدر التباين</w:t>
            </w:r>
          </w:p>
        </w:tc>
        <w:tc>
          <w:tcPr>
            <w:tcW w:w="588" w:type="pct"/>
            <w:shd w:val="clear" w:color="auto" w:fill="D9D9D9" w:themeFill="background1" w:themeFillShade="D9"/>
            <w:vAlign w:val="center"/>
            <w:hideMark/>
          </w:tcPr>
          <w:p w14:paraId="134FE35B"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r w:rsidRPr="00BE2503">
              <w:rPr>
                <w:rFonts w:ascii="Times New Roman" w:hAnsi="Times New Roman" w:cs="Simplified Arabic"/>
                <w:b/>
                <w:bCs/>
                <w:w w:val="80"/>
                <w:sz w:val="24"/>
                <w:szCs w:val="24"/>
                <w:rtl/>
                <w:lang w:bidi="ar-KW"/>
              </w:rPr>
              <w:t>مجموع مربعات</w:t>
            </w:r>
          </w:p>
        </w:tc>
        <w:tc>
          <w:tcPr>
            <w:tcW w:w="548" w:type="pct"/>
            <w:shd w:val="clear" w:color="auto" w:fill="D9D9D9" w:themeFill="background1" w:themeFillShade="D9"/>
            <w:vAlign w:val="center"/>
            <w:hideMark/>
          </w:tcPr>
          <w:p w14:paraId="7AD1C3B7"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r w:rsidRPr="00BE2503">
              <w:rPr>
                <w:rFonts w:ascii="Times New Roman" w:hAnsi="Times New Roman" w:cs="Simplified Arabic"/>
                <w:b/>
                <w:bCs/>
                <w:w w:val="80"/>
                <w:sz w:val="24"/>
                <w:szCs w:val="24"/>
                <w:rtl/>
                <w:lang w:bidi="ar-KW"/>
              </w:rPr>
              <w:t>درجات الحرية</w:t>
            </w:r>
          </w:p>
        </w:tc>
        <w:tc>
          <w:tcPr>
            <w:tcW w:w="652" w:type="pct"/>
            <w:shd w:val="clear" w:color="auto" w:fill="D9D9D9" w:themeFill="background1" w:themeFillShade="D9"/>
            <w:vAlign w:val="center"/>
            <w:hideMark/>
          </w:tcPr>
          <w:p w14:paraId="5C4E4362"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r w:rsidRPr="00BE2503">
              <w:rPr>
                <w:rFonts w:ascii="Times New Roman" w:hAnsi="Times New Roman" w:cs="Simplified Arabic"/>
                <w:b/>
                <w:bCs/>
                <w:w w:val="80"/>
                <w:sz w:val="24"/>
                <w:szCs w:val="24"/>
                <w:rtl/>
                <w:lang w:bidi="ar-KW"/>
              </w:rPr>
              <w:t>متوسط المربعات</w:t>
            </w:r>
          </w:p>
        </w:tc>
        <w:tc>
          <w:tcPr>
            <w:tcW w:w="321" w:type="pct"/>
            <w:shd w:val="clear" w:color="auto" w:fill="D9D9D9" w:themeFill="background1" w:themeFillShade="D9"/>
            <w:vAlign w:val="center"/>
            <w:hideMark/>
          </w:tcPr>
          <w:p w14:paraId="417BE2D7"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r w:rsidRPr="00BE2503">
              <w:rPr>
                <w:rFonts w:ascii="Times New Roman" w:hAnsi="Times New Roman" w:cs="Simplified Arabic"/>
                <w:b/>
                <w:bCs/>
                <w:w w:val="80"/>
                <w:sz w:val="24"/>
                <w:szCs w:val="24"/>
                <w:rtl/>
                <w:lang w:bidi="ar-KW"/>
              </w:rPr>
              <w:t>قيمة ف</w:t>
            </w:r>
          </w:p>
        </w:tc>
        <w:tc>
          <w:tcPr>
            <w:tcW w:w="692" w:type="pct"/>
            <w:shd w:val="clear" w:color="auto" w:fill="D9D9D9" w:themeFill="background1" w:themeFillShade="D9"/>
            <w:vAlign w:val="center"/>
            <w:hideMark/>
          </w:tcPr>
          <w:p w14:paraId="48BA1C96"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r w:rsidRPr="00BE2503">
              <w:rPr>
                <w:rFonts w:ascii="Times New Roman" w:hAnsi="Times New Roman" w:cs="Simplified Arabic"/>
                <w:b/>
                <w:bCs/>
                <w:w w:val="80"/>
                <w:sz w:val="24"/>
                <w:szCs w:val="24"/>
                <w:rtl/>
                <w:lang w:bidi="ar-KW"/>
              </w:rPr>
              <w:t>الدلالة الإحصائية</w:t>
            </w:r>
          </w:p>
        </w:tc>
      </w:tr>
      <w:tr w:rsidR="007B09A5" w:rsidRPr="00BE2503" w14:paraId="3F00BC62" w14:textId="77777777" w:rsidTr="00BE2503">
        <w:trPr>
          <w:trHeight w:val="403"/>
          <w:jc w:val="center"/>
        </w:trPr>
        <w:tc>
          <w:tcPr>
            <w:tcW w:w="1521" w:type="pct"/>
            <w:vMerge w:val="restart"/>
            <w:vAlign w:val="center"/>
          </w:tcPr>
          <w:p w14:paraId="179DEC4C" w14:textId="77777777" w:rsidR="007B09A5" w:rsidRPr="00BE2503" w:rsidRDefault="007B09A5" w:rsidP="00BE2503">
            <w:pPr>
              <w:spacing w:after="0" w:line="192" w:lineRule="auto"/>
              <w:jc w:val="center"/>
              <w:rPr>
                <w:rFonts w:ascii="Times New Roman" w:hAnsi="Times New Roman" w:cs="Simplified Arabic"/>
                <w:b/>
                <w:bCs/>
                <w:w w:val="80"/>
                <w:sz w:val="24"/>
                <w:szCs w:val="24"/>
                <w:rtl/>
                <w:lang w:bidi="ar-KW"/>
              </w:rPr>
            </w:pPr>
            <w:r w:rsidRPr="00BE2503">
              <w:rPr>
                <w:rFonts w:ascii="Times New Roman" w:hAnsi="Times New Roman" w:cs="Simplified Arabic"/>
                <w:b/>
                <w:bCs/>
                <w:w w:val="80"/>
                <w:sz w:val="24"/>
                <w:szCs w:val="24"/>
                <w:rtl/>
                <w:lang w:bidi="ar-KW"/>
              </w:rPr>
              <w:t>البعد الأول: الإلحاح</w:t>
            </w:r>
          </w:p>
        </w:tc>
        <w:tc>
          <w:tcPr>
            <w:tcW w:w="678" w:type="pct"/>
            <w:vAlign w:val="center"/>
            <w:hideMark/>
          </w:tcPr>
          <w:p w14:paraId="207EEDC3"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rtl/>
                <w:lang w:bidi="ar-KW"/>
              </w:rPr>
              <w:t>بين المجموعات</w:t>
            </w:r>
          </w:p>
        </w:tc>
        <w:tc>
          <w:tcPr>
            <w:tcW w:w="588" w:type="pct"/>
            <w:vAlign w:val="center"/>
          </w:tcPr>
          <w:p w14:paraId="407416A0"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2.439</w:t>
            </w:r>
          </w:p>
        </w:tc>
        <w:tc>
          <w:tcPr>
            <w:tcW w:w="548" w:type="pct"/>
            <w:vAlign w:val="center"/>
          </w:tcPr>
          <w:p w14:paraId="4094C839"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3</w:t>
            </w:r>
          </w:p>
        </w:tc>
        <w:tc>
          <w:tcPr>
            <w:tcW w:w="652" w:type="pct"/>
            <w:vAlign w:val="center"/>
          </w:tcPr>
          <w:p w14:paraId="26D21337"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.813</w:t>
            </w:r>
          </w:p>
        </w:tc>
        <w:tc>
          <w:tcPr>
            <w:tcW w:w="321" w:type="pct"/>
            <w:vMerge w:val="restart"/>
            <w:vAlign w:val="center"/>
          </w:tcPr>
          <w:p w14:paraId="6437FD05"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.819</w:t>
            </w:r>
          </w:p>
        </w:tc>
        <w:tc>
          <w:tcPr>
            <w:tcW w:w="692" w:type="pct"/>
            <w:vMerge w:val="restart"/>
            <w:vAlign w:val="center"/>
          </w:tcPr>
          <w:p w14:paraId="52F29310"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.486</w:t>
            </w:r>
          </w:p>
        </w:tc>
      </w:tr>
      <w:tr w:rsidR="007B09A5" w:rsidRPr="00BE2503" w14:paraId="5FA81D19" w14:textId="77777777" w:rsidTr="00BE2503">
        <w:trPr>
          <w:trHeight w:val="403"/>
          <w:jc w:val="center"/>
        </w:trPr>
        <w:tc>
          <w:tcPr>
            <w:tcW w:w="1521" w:type="pct"/>
            <w:vMerge/>
            <w:vAlign w:val="center"/>
          </w:tcPr>
          <w:p w14:paraId="1A47C0D7"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p>
        </w:tc>
        <w:tc>
          <w:tcPr>
            <w:tcW w:w="678" w:type="pct"/>
            <w:vAlign w:val="center"/>
            <w:hideMark/>
          </w:tcPr>
          <w:p w14:paraId="4DBDA549"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rtl/>
                <w:lang w:bidi="ar-KW"/>
              </w:rPr>
              <w:t>داخل المجموعات</w:t>
            </w:r>
          </w:p>
        </w:tc>
        <w:tc>
          <w:tcPr>
            <w:tcW w:w="588" w:type="pct"/>
            <w:vAlign w:val="center"/>
          </w:tcPr>
          <w:p w14:paraId="7F7ACFA9"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116.190</w:t>
            </w:r>
          </w:p>
        </w:tc>
        <w:tc>
          <w:tcPr>
            <w:tcW w:w="548" w:type="pct"/>
            <w:vAlign w:val="center"/>
          </w:tcPr>
          <w:p w14:paraId="257D870C"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117</w:t>
            </w:r>
          </w:p>
        </w:tc>
        <w:tc>
          <w:tcPr>
            <w:tcW w:w="652" w:type="pct"/>
            <w:vAlign w:val="center"/>
          </w:tcPr>
          <w:p w14:paraId="5BB2AC8D"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.993</w:t>
            </w:r>
          </w:p>
        </w:tc>
        <w:tc>
          <w:tcPr>
            <w:tcW w:w="321" w:type="pct"/>
            <w:vMerge/>
            <w:vAlign w:val="center"/>
          </w:tcPr>
          <w:p w14:paraId="70928B37"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p>
        </w:tc>
        <w:tc>
          <w:tcPr>
            <w:tcW w:w="692" w:type="pct"/>
            <w:vMerge/>
            <w:vAlign w:val="center"/>
          </w:tcPr>
          <w:p w14:paraId="40F3AFB2"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p>
        </w:tc>
      </w:tr>
      <w:tr w:rsidR="007B09A5" w:rsidRPr="00BE2503" w14:paraId="7A8BBCD9" w14:textId="77777777" w:rsidTr="00BE2503">
        <w:trPr>
          <w:trHeight w:val="403"/>
          <w:jc w:val="center"/>
        </w:trPr>
        <w:tc>
          <w:tcPr>
            <w:tcW w:w="1521" w:type="pct"/>
            <w:vMerge/>
            <w:vAlign w:val="center"/>
          </w:tcPr>
          <w:p w14:paraId="4F713554"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p>
        </w:tc>
        <w:tc>
          <w:tcPr>
            <w:tcW w:w="678" w:type="pct"/>
            <w:vAlign w:val="center"/>
            <w:hideMark/>
          </w:tcPr>
          <w:p w14:paraId="4517AAE9"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rtl/>
                <w:lang w:bidi="ar-KW"/>
              </w:rPr>
              <w:t>المجموع</w:t>
            </w:r>
          </w:p>
        </w:tc>
        <w:tc>
          <w:tcPr>
            <w:tcW w:w="588" w:type="pct"/>
            <w:vAlign w:val="center"/>
          </w:tcPr>
          <w:p w14:paraId="38048CDA"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118.629</w:t>
            </w:r>
          </w:p>
        </w:tc>
        <w:tc>
          <w:tcPr>
            <w:tcW w:w="548" w:type="pct"/>
            <w:vAlign w:val="center"/>
          </w:tcPr>
          <w:p w14:paraId="219C69BA"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120</w:t>
            </w:r>
          </w:p>
        </w:tc>
        <w:tc>
          <w:tcPr>
            <w:tcW w:w="652" w:type="pct"/>
            <w:vAlign w:val="center"/>
          </w:tcPr>
          <w:p w14:paraId="0890D8F1"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w:t>
            </w:r>
          </w:p>
        </w:tc>
        <w:tc>
          <w:tcPr>
            <w:tcW w:w="321" w:type="pct"/>
            <w:vMerge/>
            <w:vAlign w:val="center"/>
          </w:tcPr>
          <w:p w14:paraId="37DF5D42"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p>
        </w:tc>
        <w:tc>
          <w:tcPr>
            <w:tcW w:w="692" w:type="pct"/>
            <w:vMerge/>
            <w:vAlign w:val="center"/>
          </w:tcPr>
          <w:p w14:paraId="0F09804D"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p>
        </w:tc>
      </w:tr>
      <w:tr w:rsidR="007B09A5" w:rsidRPr="00BE2503" w14:paraId="650343D3" w14:textId="77777777" w:rsidTr="00BE2503">
        <w:trPr>
          <w:trHeight w:val="403"/>
          <w:jc w:val="center"/>
        </w:trPr>
        <w:tc>
          <w:tcPr>
            <w:tcW w:w="1521" w:type="pct"/>
            <w:vMerge w:val="restart"/>
            <w:vAlign w:val="center"/>
          </w:tcPr>
          <w:p w14:paraId="5DD8B77B" w14:textId="77777777" w:rsidR="007B09A5" w:rsidRPr="00BE2503" w:rsidRDefault="007B09A5" w:rsidP="00BE2503">
            <w:pPr>
              <w:spacing w:after="0" w:line="192" w:lineRule="auto"/>
              <w:jc w:val="center"/>
              <w:rPr>
                <w:rFonts w:ascii="Times New Roman" w:hAnsi="Times New Roman" w:cs="Simplified Arabic"/>
                <w:b/>
                <w:bCs/>
                <w:w w:val="80"/>
                <w:sz w:val="24"/>
                <w:szCs w:val="24"/>
                <w:rtl/>
                <w:lang w:bidi="ar-KW"/>
              </w:rPr>
            </w:pPr>
            <w:r w:rsidRPr="00BE2503">
              <w:rPr>
                <w:rFonts w:ascii="Times New Roman" w:hAnsi="Times New Roman" w:cs="Simplified Arabic"/>
                <w:b/>
                <w:bCs/>
                <w:w w:val="80"/>
                <w:sz w:val="24"/>
                <w:szCs w:val="24"/>
                <w:rtl/>
                <w:lang w:bidi="ar-KW"/>
              </w:rPr>
              <w:t>البعد الثاني: السرد العاطفي</w:t>
            </w:r>
          </w:p>
        </w:tc>
        <w:tc>
          <w:tcPr>
            <w:tcW w:w="678" w:type="pct"/>
            <w:vAlign w:val="center"/>
            <w:hideMark/>
          </w:tcPr>
          <w:p w14:paraId="5E03E431"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rtl/>
                <w:lang w:bidi="ar-KW"/>
              </w:rPr>
              <w:t>بين المجموعات</w:t>
            </w:r>
          </w:p>
        </w:tc>
        <w:tc>
          <w:tcPr>
            <w:tcW w:w="588" w:type="pct"/>
            <w:vAlign w:val="center"/>
          </w:tcPr>
          <w:p w14:paraId="565604F7"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1.796</w:t>
            </w:r>
          </w:p>
        </w:tc>
        <w:tc>
          <w:tcPr>
            <w:tcW w:w="548" w:type="pct"/>
            <w:vAlign w:val="center"/>
          </w:tcPr>
          <w:p w14:paraId="3D09576A"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3</w:t>
            </w:r>
          </w:p>
        </w:tc>
        <w:tc>
          <w:tcPr>
            <w:tcW w:w="652" w:type="pct"/>
            <w:vAlign w:val="center"/>
          </w:tcPr>
          <w:p w14:paraId="2A6B55A0"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.599</w:t>
            </w:r>
          </w:p>
        </w:tc>
        <w:tc>
          <w:tcPr>
            <w:tcW w:w="321" w:type="pct"/>
            <w:vMerge w:val="restart"/>
            <w:vAlign w:val="center"/>
          </w:tcPr>
          <w:p w14:paraId="72C0A5FA"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.682</w:t>
            </w:r>
          </w:p>
        </w:tc>
        <w:tc>
          <w:tcPr>
            <w:tcW w:w="692" w:type="pct"/>
            <w:vMerge w:val="restart"/>
            <w:vAlign w:val="center"/>
          </w:tcPr>
          <w:p w14:paraId="63AC5344"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.565</w:t>
            </w:r>
          </w:p>
        </w:tc>
      </w:tr>
      <w:tr w:rsidR="007B09A5" w:rsidRPr="00BE2503" w14:paraId="6DB83B83" w14:textId="77777777" w:rsidTr="00BE2503">
        <w:trPr>
          <w:trHeight w:val="403"/>
          <w:jc w:val="center"/>
        </w:trPr>
        <w:tc>
          <w:tcPr>
            <w:tcW w:w="1521" w:type="pct"/>
            <w:vMerge/>
            <w:vAlign w:val="center"/>
          </w:tcPr>
          <w:p w14:paraId="494DD39D"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p>
        </w:tc>
        <w:tc>
          <w:tcPr>
            <w:tcW w:w="678" w:type="pct"/>
            <w:vAlign w:val="center"/>
            <w:hideMark/>
          </w:tcPr>
          <w:p w14:paraId="49BBFF55"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rtl/>
                <w:lang w:bidi="ar-KW"/>
              </w:rPr>
              <w:t>داخل المجموعات</w:t>
            </w:r>
          </w:p>
        </w:tc>
        <w:tc>
          <w:tcPr>
            <w:tcW w:w="588" w:type="pct"/>
            <w:vAlign w:val="center"/>
          </w:tcPr>
          <w:p w14:paraId="4C3F3CCA"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102.665</w:t>
            </w:r>
          </w:p>
        </w:tc>
        <w:tc>
          <w:tcPr>
            <w:tcW w:w="548" w:type="pct"/>
            <w:vAlign w:val="center"/>
          </w:tcPr>
          <w:p w14:paraId="310BF437"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117</w:t>
            </w:r>
          </w:p>
        </w:tc>
        <w:tc>
          <w:tcPr>
            <w:tcW w:w="652" w:type="pct"/>
            <w:vAlign w:val="center"/>
          </w:tcPr>
          <w:p w14:paraId="32A4ABDC"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.877</w:t>
            </w:r>
          </w:p>
        </w:tc>
        <w:tc>
          <w:tcPr>
            <w:tcW w:w="321" w:type="pct"/>
            <w:vMerge/>
            <w:vAlign w:val="center"/>
          </w:tcPr>
          <w:p w14:paraId="7261F481"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p>
        </w:tc>
        <w:tc>
          <w:tcPr>
            <w:tcW w:w="692" w:type="pct"/>
            <w:vMerge/>
            <w:vAlign w:val="center"/>
          </w:tcPr>
          <w:p w14:paraId="32EDF40C"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p>
        </w:tc>
      </w:tr>
      <w:tr w:rsidR="007B09A5" w:rsidRPr="00BE2503" w14:paraId="45DF0573" w14:textId="77777777" w:rsidTr="00BE2503">
        <w:trPr>
          <w:trHeight w:val="403"/>
          <w:jc w:val="center"/>
        </w:trPr>
        <w:tc>
          <w:tcPr>
            <w:tcW w:w="1521" w:type="pct"/>
            <w:vMerge/>
            <w:vAlign w:val="center"/>
          </w:tcPr>
          <w:p w14:paraId="4FCFF18C"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p>
        </w:tc>
        <w:tc>
          <w:tcPr>
            <w:tcW w:w="678" w:type="pct"/>
            <w:vAlign w:val="center"/>
            <w:hideMark/>
          </w:tcPr>
          <w:p w14:paraId="7772637E"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rtl/>
                <w:lang w:bidi="ar-KW"/>
              </w:rPr>
              <w:t>المجموع</w:t>
            </w:r>
          </w:p>
        </w:tc>
        <w:tc>
          <w:tcPr>
            <w:tcW w:w="588" w:type="pct"/>
            <w:vAlign w:val="center"/>
          </w:tcPr>
          <w:p w14:paraId="7A5FDE98"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104.461</w:t>
            </w:r>
          </w:p>
        </w:tc>
        <w:tc>
          <w:tcPr>
            <w:tcW w:w="548" w:type="pct"/>
            <w:vAlign w:val="center"/>
          </w:tcPr>
          <w:p w14:paraId="4AEB56F1"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120</w:t>
            </w:r>
          </w:p>
        </w:tc>
        <w:tc>
          <w:tcPr>
            <w:tcW w:w="652" w:type="pct"/>
            <w:vAlign w:val="center"/>
          </w:tcPr>
          <w:p w14:paraId="417340C7"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w:t>
            </w:r>
          </w:p>
        </w:tc>
        <w:tc>
          <w:tcPr>
            <w:tcW w:w="321" w:type="pct"/>
            <w:vMerge/>
            <w:vAlign w:val="center"/>
          </w:tcPr>
          <w:p w14:paraId="7D88FB57"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p>
        </w:tc>
        <w:tc>
          <w:tcPr>
            <w:tcW w:w="692" w:type="pct"/>
            <w:vMerge/>
            <w:vAlign w:val="center"/>
          </w:tcPr>
          <w:p w14:paraId="0B1F2BC6"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p>
        </w:tc>
      </w:tr>
      <w:tr w:rsidR="007B09A5" w:rsidRPr="00BE2503" w14:paraId="0234E4FB" w14:textId="77777777" w:rsidTr="00BE2503">
        <w:trPr>
          <w:trHeight w:val="403"/>
          <w:jc w:val="center"/>
        </w:trPr>
        <w:tc>
          <w:tcPr>
            <w:tcW w:w="1521" w:type="pct"/>
            <w:vMerge w:val="restart"/>
            <w:vAlign w:val="center"/>
          </w:tcPr>
          <w:p w14:paraId="17E0E14D" w14:textId="77777777" w:rsidR="007B09A5" w:rsidRPr="00BE2503" w:rsidRDefault="007B09A5" w:rsidP="00BE2503">
            <w:pPr>
              <w:spacing w:after="0" w:line="192" w:lineRule="auto"/>
              <w:jc w:val="center"/>
              <w:rPr>
                <w:rFonts w:ascii="Times New Roman" w:hAnsi="Times New Roman" w:cs="Simplified Arabic"/>
                <w:b/>
                <w:bCs/>
                <w:w w:val="80"/>
                <w:sz w:val="24"/>
                <w:szCs w:val="24"/>
                <w:rtl/>
                <w:lang w:bidi="ar-KW"/>
              </w:rPr>
            </w:pPr>
            <w:r w:rsidRPr="00BE2503">
              <w:rPr>
                <w:rFonts w:ascii="Times New Roman" w:hAnsi="Times New Roman" w:cs="Simplified Arabic"/>
                <w:b/>
                <w:bCs/>
                <w:w w:val="80"/>
                <w:sz w:val="24"/>
                <w:szCs w:val="24"/>
                <w:rtl/>
                <w:lang w:bidi="ar-KW"/>
              </w:rPr>
              <w:t>البعد الثالث: الدلالات القيمية / الدينية</w:t>
            </w:r>
          </w:p>
        </w:tc>
        <w:tc>
          <w:tcPr>
            <w:tcW w:w="678" w:type="pct"/>
            <w:vAlign w:val="center"/>
            <w:hideMark/>
          </w:tcPr>
          <w:p w14:paraId="292FF641"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rtl/>
                <w:lang w:bidi="ar-KW"/>
              </w:rPr>
              <w:t>بين المجموعات</w:t>
            </w:r>
          </w:p>
        </w:tc>
        <w:tc>
          <w:tcPr>
            <w:tcW w:w="588" w:type="pct"/>
            <w:vAlign w:val="center"/>
          </w:tcPr>
          <w:p w14:paraId="3006E6B1"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2.299</w:t>
            </w:r>
          </w:p>
        </w:tc>
        <w:tc>
          <w:tcPr>
            <w:tcW w:w="548" w:type="pct"/>
            <w:vAlign w:val="center"/>
          </w:tcPr>
          <w:p w14:paraId="13CCEE4B"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3</w:t>
            </w:r>
          </w:p>
        </w:tc>
        <w:tc>
          <w:tcPr>
            <w:tcW w:w="652" w:type="pct"/>
            <w:vAlign w:val="center"/>
          </w:tcPr>
          <w:p w14:paraId="37DE6C7E"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.766</w:t>
            </w:r>
          </w:p>
        </w:tc>
        <w:tc>
          <w:tcPr>
            <w:tcW w:w="321" w:type="pct"/>
            <w:vMerge w:val="restart"/>
            <w:vAlign w:val="center"/>
          </w:tcPr>
          <w:p w14:paraId="6AF4EEEB"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.987</w:t>
            </w:r>
          </w:p>
        </w:tc>
        <w:tc>
          <w:tcPr>
            <w:tcW w:w="692" w:type="pct"/>
            <w:vMerge w:val="restart"/>
            <w:vAlign w:val="center"/>
          </w:tcPr>
          <w:p w14:paraId="517EA2B5"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.402</w:t>
            </w:r>
          </w:p>
        </w:tc>
      </w:tr>
      <w:tr w:rsidR="007B09A5" w:rsidRPr="00BE2503" w14:paraId="42769464" w14:textId="77777777" w:rsidTr="00BE2503">
        <w:trPr>
          <w:trHeight w:val="403"/>
          <w:jc w:val="center"/>
        </w:trPr>
        <w:tc>
          <w:tcPr>
            <w:tcW w:w="1521" w:type="pct"/>
            <w:vMerge/>
            <w:vAlign w:val="center"/>
          </w:tcPr>
          <w:p w14:paraId="424121E3"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p>
        </w:tc>
        <w:tc>
          <w:tcPr>
            <w:tcW w:w="678" w:type="pct"/>
            <w:vAlign w:val="center"/>
            <w:hideMark/>
          </w:tcPr>
          <w:p w14:paraId="57BDDDDA"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rtl/>
                <w:lang w:bidi="ar-KW"/>
              </w:rPr>
              <w:t>داخل المجموعات</w:t>
            </w:r>
          </w:p>
        </w:tc>
        <w:tc>
          <w:tcPr>
            <w:tcW w:w="588" w:type="pct"/>
            <w:vAlign w:val="center"/>
          </w:tcPr>
          <w:p w14:paraId="29F4E39E"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90.860</w:t>
            </w:r>
          </w:p>
        </w:tc>
        <w:tc>
          <w:tcPr>
            <w:tcW w:w="548" w:type="pct"/>
            <w:vAlign w:val="center"/>
          </w:tcPr>
          <w:p w14:paraId="32CCDBB2"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117</w:t>
            </w:r>
          </w:p>
        </w:tc>
        <w:tc>
          <w:tcPr>
            <w:tcW w:w="652" w:type="pct"/>
            <w:vAlign w:val="center"/>
          </w:tcPr>
          <w:p w14:paraId="78151773"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.777</w:t>
            </w:r>
          </w:p>
        </w:tc>
        <w:tc>
          <w:tcPr>
            <w:tcW w:w="321" w:type="pct"/>
            <w:vMerge/>
            <w:vAlign w:val="center"/>
          </w:tcPr>
          <w:p w14:paraId="5C31842C"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p>
        </w:tc>
        <w:tc>
          <w:tcPr>
            <w:tcW w:w="692" w:type="pct"/>
            <w:vMerge/>
            <w:vAlign w:val="center"/>
          </w:tcPr>
          <w:p w14:paraId="72A86D50"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p>
        </w:tc>
      </w:tr>
      <w:tr w:rsidR="007B09A5" w:rsidRPr="00BE2503" w14:paraId="78198E16" w14:textId="77777777" w:rsidTr="00BE2503">
        <w:trPr>
          <w:trHeight w:val="403"/>
          <w:jc w:val="center"/>
        </w:trPr>
        <w:tc>
          <w:tcPr>
            <w:tcW w:w="1521" w:type="pct"/>
            <w:vMerge/>
            <w:vAlign w:val="center"/>
          </w:tcPr>
          <w:p w14:paraId="5A27A3C2"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p>
        </w:tc>
        <w:tc>
          <w:tcPr>
            <w:tcW w:w="678" w:type="pct"/>
            <w:vAlign w:val="center"/>
            <w:hideMark/>
          </w:tcPr>
          <w:p w14:paraId="3DC224BD"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rtl/>
                <w:lang w:bidi="ar-KW"/>
              </w:rPr>
              <w:t>المجموع</w:t>
            </w:r>
          </w:p>
        </w:tc>
        <w:tc>
          <w:tcPr>
            <w:tcW w:w="588" w:type="pct"/>
            <w:vAlign w:val="center"/>
          </w:tcPr>
          <w:p w14:paraId="5C0849A4"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93.160</w:t>
            </w:r>
          </w:p>
        </w:tc>
        <w:tc>
          <w:tcPr>
            <w:tcW w:w="548" w:type="pct"/>
            <w:vAlign w:val="center"/>
          </w:tcPr>
          <w:p w14:paraId="44FDF065"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120</w:t>
            </w:r>
          </w:p>
        </w:tc>
        <w:tc>
          <w:tcPr>
            <w:tcW w:w="652" w:type="pct"/>
            <w:vAlign w:val="center"/>
          </w:tcPr>
          <w:p w14:paraId="5CFC2809"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w:t>
            </w:r>
          </w:p>
        </w:tc>
        <w:tc>
          <w:tcPr>
            <w:tcW w:w="321" w:type="pct"/>
            <w:vMerge/>
            <w:vAlign w:val="center"/>
          </w:tcPr>
          <w:p w14:paraId="5098B6D6"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p>
        </w:tc>
        <w:tc>
          <w:tcPr>
            <w:tcW w:w="692" w:type="pct"/>
            <w:vMerge/>
            <w:vAlign w:val="center"/>
          </w:tcPr>
          <w:p w14:paraId="0DAB1A38"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p>
        </w:tc>
      </w:tr>
      <w:tr w:rsidR="007B09A5" w:rsidRPr="00BE2503" w14:paraId="4F6E1ABC" w14:textId="77777777" w:rsidTr="00BE2503">
        <w:trPr>
          <w:trHeight w:val="403"/>
          <w:jc w:val="center"/>
        </w:trPr>
        <w:tc>
          <w:tcPr>
            <w:tcW w:w="1521" w:type="pct"/>
            <w:vMerge w:val="restart"/>
            <w:vAlign w:val="center"/>
          </w:tcPr>
          <w:p w14:paraId="076CE798"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r w:rsidRPr="00BE2503">
              <w:rPr>
                <w:rFonts w:ascii="Times New Roman" w:hAnsi="Times New Roman" w:cs="Simplified Arabic"/>
                <w:b/>
                <w:bCs/>
                <w:w w:val="80"/>
                <w:sz w:val="24"/>
                <w:szCs w:val="24"/>
                <w:rtl/>
                <w:lang w:bidi="ar-KW"/>
              </w:rPr>
              <w:t>البعد الرابع: البث المباشر</w:t>
            </w:r>
          </w:p>
        </w:tc>
        <w:tc>
          <w:tcPr>
            <w:tcW w:w="678" w:type="pct"/>
            <w:vAlign w:val="center"/>
          </w:tcPr>
          <w:p w14:paraId="77FD6099" w14:textId="77777777" w:rsidR="007B09A5" w:rsidRPr="00BE2503" w:rsidRDefault="007B09A5" w:rsidP="00BE2503">
            <w:pPr>
              <w:spacing w:after="0" w:line="192" w:lineRule="auto"/>
              <w:jc w:val="center"/>
              <w:rPr>
                <w:rFonts w:ascii="Times New Roman" w:hAnsi="Times New Roman" w:cs="Simplified Arabic"/>
                <w:w w:val="80"/>
                <w:sz w:val="24"/>
                <w:szCs w:val="24"/>
                <w:rtl/>
                <w:lang w:bidi="ar-KW"/>
              </w:rPr>
            </w:pPr>
            <w:r w:rsidRPr="00BE2503">
              <w:rPr>
                <w:rFonts w:ascii="Times New Roman" w:hAnsi="Times New Roman" w:cs="Simplified Arabic"/>
                <w:w w:val="80"/>
                <w:sz w:val="24"/>
                <w:szCs w:val="24"/>
                <w:rtl/>
                <w:lang w:bidi="ar-KW"/>
              </w:rPr>
              <w:t>بين المجموعات</w:t>
            </w:r>
          </w:p>
        </w:tc>
        <w:tc>
          <w:tcPr>
            <w:tcW w:w="588" w:type="pct"/>
            <w:vAlign w:val="center"/>
          </w:tcPr>
          <w:p w14:paraId="4E6FB821"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1.148</w:t>
            </w:r>
          </w:p>
        </w:tc>
        <w:tc>
          <w:tcPr>
            <w:tcW w:w="548" w:type="pct"/>
            <w:vAlign w:val="center"/>
          </w:tcPr>
          <w:p w14:paraId="2EF7AF38"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3</w:t>
            </w:r>
          </w:p>
        </w:tc>
        <w:tc>
          <w:tcPr>
            <w:tcW w:w="652" w:type="pct"/>
            <w:vAlign w:val="center"/>
          </w:tcPr>
          <w:p w14:paraId="6F09BA07"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.383</w:t>
            </w:r>
          </w:p>
        </w:tc>
        <w:tc>
          <w:tcPr>
            <w:tcW w:w="321" w:type="pct"/>
            <w:vMerge w:val="restart"/>
            <w:vAlign w:val="center"/>
          </w:tcPr>
          <w:p w14:paraId="633291B5"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.469</w:t>
            </w:r>
          </w:p>
        </w:tc>
        <w:tc>
          <w:tcPr>
            <w:tcW w:w="692" w:type="pct"/>
            <w:vMerge w:val="restart"/>
            <w:vAlign w:val="center"/>
          </w:tcPr>
          <w:p w14:paraId="260CADA3"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.705</w:t>
            </w:r>
          </w:p>
        </w:tc>
      </w:tr>
      <w:tr w:rsidR="007B09A5" w:rsidRPr="00BE2503" w14:paraId="62730195" w14:textId="77777777" w:rsidTr="00BE2503">
        <w:trPr>
          <w:trHeight w:val="403"/>
          <w:jc w:val="center"/>
        </w:trPr>
        <w:tc>
          <w:tcPr>
            <w:tcW w:w="1521" w:type="pct"/>
            <w:vMerge/>
            <w:vAlign w:val="center"/>
          </w:tcPr>
          <w:p w14:paraId="4E0473F0"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p>
        </w:tc>
        <w:tc>
          <w:tcPr>
            <w:tcW w:w="678" w:type="pct"/>
            <w:vAlign w:val="center"/>
          </w:tcPr>
          <w:p w14:paraId="1BE0AFA2" w14:textId="77777777" w:rsidR="007B09A5" w:rsidRPr="00BE2503" w:rsidRDefault="007B09A5" w:rsidP="00BE2503">
            <w:pPr>
              <w:spacing w:after="0" w:line="192" w:lineRule="auto"/>
              <w:jc w:val="center"/>
              <w:rPr>
                <w:rFonts w:ascii="Times New Roman" w:hAnsi="Times New Roman" w:cs="Simplified Arabic"/>
                <w:w w:val="80"/>
                <w:sz w:val="24"/>
                <w:szCs w:val="24"/>
                <w:rtl/>
                <w:lang w:bidi="ar-KW"/>
              </w:rPr>
            </w:pPr>
            <w:r w:rsidRPr="00BE2503">
              <w:rPr>
                <w:rFonts w:ascii="Times New Roman" w:hAnsi="Times New Roman" w:cs="Simplified Arabic"/>
                <w:w w:val="80"/>
                <w:sz w:val="24"/>
                <w:szCs w:val="24"/>
                <w:rtl/>
                <w:lang w:bidi="ar-KW"/>
              </w:rPr>
              <w:t>داخل المجموعات</w:t>
            </w:r>
          </w:p>
        </w:tc>
        <w:tc>
          <w:tcPr>
            <w:tcW w:w="588" w:type="pct"/>
            <w:vAlign w:val="center"/>
          </w:tcPr>
          <w:p w14:paraId="15BE8D7B"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95.505</w:t>
            </w:r>
          </w:p>
        </w:tc>
        <w:tc>
          <w:tcPr>
            <w:tcW w:w="548" w:type="pct"/>
            <w:vAlign w:val="center"/>
          </w:tcPr>
          <w:p w14:paraId="4A4660EE"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117</w:t>
            </w:r>
          </w:p>
        </w:tc>
        <w:tc>
          <w:tcPr>
            <w:tcW w:w="652" w:type="pct"/>
            <w:vAlign w:val="center"/>
          </w:tcPr>
          <w:p w14:paraId="09015B9D"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.816</w:t>
            </w:r>
          </w:p>
        </w:tc>
        <w:tc>
          <w:tcPr>
            <w:tcW w:w="321" w:type="pct"/>
            <w:vMerge/>
            <w:vAlign w:val="center"/>
          </w:tcPr>
          <w:p w14:paraId="14243EA6"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p>
        </w:tc>
        <w:tc>
          <w:tcPr>
            <w:tcW w:w="692" w:type="pct"/>
            <w:vMerge/>
            <w:vAlign w:val="center"/>
          </w:tcPr>
          <w:p w14:paraId="4D842B03"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p>
        </w:tc>
      </w:tr>
      <w:tr w:rsidR="007B09A5" w:rsidRPr="00BE2503" w14:paraId="27125062" w14:textId="77777777" w:rsidTr="00BE2503">
        <w:trPr>
          <w:trHeight w:val="403"/>
          <w:jc w:val="center"/>
        </w:trPr>
        <w:tc>
          <w:tcPr>
            <w:tcW w:w="1521" w:type="pct"/>
            <w:vMerge/>
            <w:vAlign w:val="center"/>
          </w:tcPr>
          <w:p w14:paraId="711095C1"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p>
        </w:tc>
        <w:tc>
          <w:tcPr>
            <w:tcW w:w="678" w:type="pct"/>
            <w:vAlign w:val="center"/>
          </w:tcPr>
          <w:p w14:paraId="244E0B25" w14:textId="77777777" w:rsidR="007B09A5" w:rsidRPr="00BE2503" w:rsidRDefault="007B09A5" w:rsidP="00BE2503">
            <w:pPr>
              <w:spacing w:after="0" w:line="192" w:lineRule="auto"/>
              <w:jc w:val="center"/>
              <w:rPr>
                <w:rFonts w:ascii="Times New Roman" w:hAnsi="Times New Roman" w:cs="Simplified Arabic"/>
                <w:w w:val="80"/>
                <w:sz w:val="24"/>
                <w:szCs w:val="24"/>
                <w:rtl/>
                <w:lang w:bidi="ar-KW"/>
              </w:rPr>
            </w:pPr>
            <w:r w:rsidRPr="00BE2503">
              <w:rPr>
                <w:rFonts w:ascii="Times New Roman" w:hAnsi="Times New Roman" w:cs="Simplified Arabic"/>
                <w:w w:val="80"/>
                <w:sz w:val="24"/>
                <w:szCs w:val="24"/>
                <w:rtl/>
                <w:lang w:bidi="ar-KW"/>
              </w:rPr>
              <w:t>المجموع</w:t>
            </w:r>
          </w:p>
        </w:tc>
        <w:tc>
          <w:tcPr>
            <w:tcW w:w="588" w:type="pct"/>
            <w:vAlign w:val="center"/>
          </w:tcPr>
          <w:p w14:paraId="610E51FF"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96.653</w:t>
            </w:r>
          </w:p>
        </w:tc>
        <w:tc>
          <w:tcPr>
            <w:tcW w:w="548" w:type="pct"/>
            <w:vAlign w:val="center"/>
          </w:tcPr>
          <w:p w14:paraId="7D6C8F61"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120</w:t>
            </w:r>
          </w:p>
        </w:tc>
        <w:tc>
          <w:tcPr>
            <w:tcW w:w="652" w:type="pct"/>
            <w:vAlign w:val="center"/>
          </w:tcPr>
          <w:p w14:paraId="48C58415"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w:t>
            </w:r>
          </w:p>
        </w:tc>
        <w:tc>
          <w:tcPr>
            <w:tcW w:w="321" w:type="pct"/>
            <w:vMerge/>
            <w:vAlign w:val="center"/>
          </w:tcPr>
          <w:p w14:paraId="5C68FF9B"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p>
        </w:tc>
        <w:tc>
          <w:tcPr>
            <w:tcW w:w="692" w:type="pct"/>
            <w:vMerge/>
            <w:vAlign w:val="center"/>
          </w:tcPr>
          <w:p w14:paraId="4322BF51"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p>
        </w:tc>
      </w:tr>
      <w:tr w:rsidR="007B09A5" w:rsidRPr="00BE2503" w14:paraId="651535D4" w14:textId="77777777" w:rsidTr="00BE2503">
        <w:trPr>
          <w:trHeight w:val="403"/>
          <w:jc w:val="center"/>
        </w:trPr>
        <w:tc>
          <w:tcPr>
            <w:tcW w:w="1521" w:type="pct"/>
            <w:vMerge w:val="restart"/>
            <w:vAlign w:val="center"/>
          </w:tcPr>
          <w:p w14:paraId="04A27DCC"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r w:rsidRPr="00BE2503">
              <w:rPr>
                <w:rFonts w:ascii="Times New Roman" w:hAnsi="Times New Roman" w:cs="Simplified Arabic"/>
                <w:b/>
                <w:bCs/>
                <w:w w:val="80"/>
                <w:sz w:val="24"/>
                <w:szCs w:val="24"/>
                <w:rtl/>
                <w:lang w:bidi="ar-KW"/>
              </w:rPr>
              <w:t>البعد الخامس: طلب التحويل</w:t>
            </w:r>
          </w:p>
        </w:tc>
        <w:tc>
          <w:tcPr>
            <w:tcW w:w="678" w:type="pct"/>
            <w:vAlign w:val="center"/>
          </w:tcPr>
          <w:p w14:paraId="68C0A571" w14:textId="77777777" w:rsidR="007B09A5" w:rsidRPr="00BE2503" w:rsidRDefault="007B09A5" w:rsidP="00BE2503">
            <w:pPr>
              <w:spacing w:after="0" w:line="192" w:lineRule="auto"/>
              <w:jc w:val="center"/>
              <w:rPr>
                <w:rFonts w:ascii="Times New Roman" w:hAnsi="Times New Roman" w:cs="Simplified Arabic"/>
                <w:w w:val="80"/>
                <w:sz w:val="24"/>
                <w:szCs w:val="24"/>
                <w:rtl/>
                <w:lang w:bidi="ar-KW"/>
              </w:rPr>
            </w:pPr>
            <w:r w:rsidRPr="00BE2503">
              <w:rPr>
                <w:rFonts w:ascii="Times New Roman" w:hAnsi="Times New Roman" w:cs="Simplified Arabic"/>
                <w:w w:val="80"/>
                <w:sz w:val="24"/>
                <w:szCs w:val="24"/>
                <w:rtl/>
                <w:lang w:bidi="ar-KW"/>
              </w:rPr>
              <w:t>بين المجموعات</w:t>
            </w:r>
          </w:p>
        </w:tc>
        <w:tc>
          <w:tcPr>
            <w:tcW w:w="588" w:type="pct"/>
            <w:vAlign w:val="center"/>
          </w:tcPr>
          <w:p w14:paraId="4197D1F1"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1.847</w:t>
            </w:r>
          </w:p>
        </w:tc>
        <w:tc>
          <w:tcPr>
            <w:tcW w:w="548" w:type="pct"/>
            <w:vAlign w:val="center"/>
          </w:tcPr>
          <w:p w14:paraId="785DE7FC"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3</w:t>
            </w:r>
          </w:p>
        </w:tc>
        <w:tc>
          <w:tcPr>
            <w:tcW w:w="652" w:type="pct"/>
            <w:vAlign w:val="center"/>
          </w:tcPr>
          <w:p w14:paraId="45999BCB"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.616</w:t>
            </w:r>
          </w:p>
        </w:tc>
        <w:tc>
          <w:tcPr>
            <w:tcW w:w="321" w:type="pct"/>
            <w:vMerge w:val="restart"/>
            <w:vAlign w:val="center"/>
          </w:tcPr>
          <w:p w14:paraId="30FA8E4B"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.573</w:t>
            </w:r>
          </w:p>
        </w:tc>
        <w:tc>
          <w:tcPr>
            <w:tcW w:w="692" w:type="pct"/>
            <w:vMerge w:val="restart"/>
            <w:vAlign w:val="center"/>
          </w:tcPr>
          <w:p w14:paraId="17319B08"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.634</w:t>
            </w:r>
          </w:p>
        </w:tc>
      </w:tr>
      <w:tr w:rsidR="007B09A5" w:rsidRPr="00BE2503" w14:paraId="2D11ACD4" w14:textId="77777777" w:rsidTr="00BE2503">
        <w:trPr>
          <w:trHeight w:val="403"/>
          <w:jc w:val="center"/>
        </w:trPr>
        <w:tc>
          <w:tcPr>
            <w:tcW w:w="1521" w:type="pct"/>
            <w:vMerge/>
            <w:vAlign w:val="center"/>
          </w:tcPr>
          <w:p w14:paraId="79BF017F"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p>
        </w:tc>
        <w:tc>
          <w:tcPr>
            <w:tcW w:w="678" w:type="pct"/>
            <w:vAlign w:val="center"/>
          </w:tcPr>
          <w:p w14:paraId="2FA94C2A" w14:textId="77777777" w:rsidR="007B09A5" w:rsidRPr="00BE2503" w:rsidRDefault="007B09A5" w:rsidP="00BE2503">
            <w:pPr>
              <w:spacing w:after="0" w:line="192" w:lineRule="auto"/>
              <w:jc w:val="center"/>
              <w:rPr>
                <w:rFonts w:ascii="Times New Roman" w:hAnsi="Times New Roman" w:cs="Simplified Arabic"/>
                <w:w w:val="80"/>
                <w:sz w:val="24"/>
                <w:szCs w:val="24"/>
                <w:rtl/>
                <w:lang w:bidi="ar-KW"/>
              </w:rPr>
            </w:pPr>
            <w:r w:rsidRPr="00BE2503">
              <w:rPr>
                <w:rFonts w:ascii="Times New Roman" w:hAnsi="Times New Roman" w:cs="Simplified Arabic"/>
                <w:w w:val="80"/>
                <w:sz w:val="24"/>
                <w:szCs w:val="24"/>
                <w:rtl/>
                <w:lang w:bidi="ar-KW"/>
              </w:rPr>
              <w:t>داخل المجموعات</w:t>
            </w:r>
          </w:p>
        </w:tc>
        <w:tc>
          <w:tcPr>
            <w:tcW w:w="588" w:type="pct"/>
            <w:vAlign w:val="center"/>
          </w:tcPr>
          <w:p w14:paraId="0CDBB7CF"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125.778</w:t>
            </w:r>
          </w:p>
        </w:tc>
        <w:tc>
          <w:tcPr>
            <w:tcW w:w="548" w:type="pct"/>
            <w:vAlign w:val="center"/>
          </w:tcPr>
          <w:p w14:paraId="64273DCA"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117</w:t>
            </w:r>
          </w:p>
        </w:tc>
        <w:tc>
          <w:tcPr>
            <w:tcW w:w="652" w:type="pct"/>
            <w:vAlign w:val="center"/>
          </w:tcPr>
          <w:p w14:paraId="507A540F"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1.075</w:t>
            </w:r>
          </w:p>
        </w:tc>
        <w:tc>
          <w:tcPr>
            <w:tcW w:w="321" w:type="pct"/>
            <w:vMerge/>
            <w:vAlign w:val="center"/>
          </w:tcPr>
          <w:p w14:paraId="7FF7AFF1"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p>
        </w:tc>
        <w:tc>
          <w:tcPr>
            <w:tcW w:w="692" w:type="pct"/>
            <w:vMerge/>
            <w:vAlign w:val="center"/>
          </w:tcPr>
          <w:p w14:paraId="5C25B15A"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p>
        </w:tc>
      </w:tr>
      <w:tr w:rsidR="007B09A5" w:rsidRPr="00BE2503" w14:paraId="66BE8483" w14:textId="77777777" w:rsidTr="00BE2503">
        <w:trPr>
          <w:trHeight w:val="403"/>
          <w:jc w:val="center"/>
        </w:trPr>
        <w:tc>
          <w:tcPr>
            <w:tcW w:w="1521" w:type="pct"/>
            <w:vMerge/>
            <w:vAlign w:val="center"/>
          </w:tcPr>
          <w:p w14:paraId="1A200068"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p>
        </w:tc>
        <w:tc>
          <w:tcPr>
            <w:tcW w:w="678" w:type="pct"/>
            <w:vAlign w:val="center"/>
          </w:tcPr>
          <w:p w14:paraId="58BC62E2" w14:textId="77777777" w:rsidR="007B09A5" w:rsidRPr="00BE2503" w:rsidRDefault="007B09A5" w:rsidP="00BE2503">
            <w:pPr>
              <w:spacing w:after="0" w:line="192" w:lineRule="auto"/>
              <w:jc w:val="center"/>
              <w:rPr>
                <w:rFonts w:ascii="Times New Roman" w:hAnsi="Times New Roman" w:cs="Simplified Arabic"/>
                <w:w w:val="80"/>
                <w:sz w:val="24"/>
                <w:szCs w:val="24"/>
                <w:rtl/>
                <w:lang w:bidi="ar-KW"/>
              </w:rPr>
            </w:pPr>
            <w:r w:rsidRPr="00BE2503">
              <w:rPr>
                <w:rFonts w:ascii="Times New Roman" w:hAnsi="Times New Roman" w:cs="Simplified Arabic"/>
                <w:w w:val="80"/>
                <w:sz w:val="24"/>
                <w:szCs w:val="24"/>
                <w:rtl/>
                <w:lang w:bidi="ar-KW"/>
              </w:rPr>
              <w:t>المجموع</w:t>
            </w:r>
          </w:p>
        </w:tc>
        <w:tc>
          <w:tcPr>
            <w:tcW w:w="588" w:type="pct"/>
            <w:vAlign w:val="center"/>
          </w:tcPr>
          <w:p w14:paraId="4E2A4E6B"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127.625</w:t>
            </w:r>
          </w:p>
        </w:tc>
        <w:tc>
          <w:tcPr>
            <w:tcW w:w="548" w:type="pct"/>
            <w:vAlign w:val="center"/>
          </w:tcPr>
          <w:p w14:paraId="480F424D"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120</w:t>
            </w:r>
          </w:p>
        </w:tc>
        <w:tc>
          <w:tcPr>
            <w:tcW w:w="652" w:type="pct"/>
            <w:vAlign w:val="center"/>
          </w:tcPr>
          <w:p w14:paraId="0C6F5F3D"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w:t>
            </w:r>
          </w:p>
        </w:tc>
        <w:tc>
          <w:tcPr>
            <w:tcW w:w="321" w:type="pct"/>
            <w:vMerge/>
            <w:vAlign w:val="center"/>
          </w:tcPr>
          <w:p w14:paraId="27A563C7"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p>
        </w:tc>
        <w:tc>
          <w:tcPr>
            <w:tcW w:w="692" w:type="pct"/>
            <w:vMerge/>
            <w:vAlign w:val="center"/>
          </w:tcPr>
          <w:p w14:paraId="0EF1A11D"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p>
        </w:tc>
      </w:tr>
      <w:tr w:rsidR="007B09A5" w:rsidRPr="00BE2503" w14:paraId="1C0AEBA6" w14:textId="77777777" w:rsidTr="00BE2503">
        <w:trPr>
          <w:trHeight w:val="403"/>
          <w:jc w:val="center"/>
        </w:trPr>
        <w:tc>
          <w:tcPr>
            <w:tcW w:w="1521" w:type="pct"/>
            <w:vMerge w:val="restart"/>
            <w:shd w:val="clear" w:color="auto" w:fill="D9D9D9" w:themeFill="background1" w:themeFillShade="D9"/>
            <w:vAlign w:val="center"/>
          </w:tcPr>
          <w:p w14:paraId="35EE9186" w14:textId="77777777" w:rsidR="007B09A5" w:rsidRPr="00BE2503" w:rsidRDefault="007B09A5" w:rsidP="00BE2503">
            <w:pPr>
              <w:spacing w:after="0" w:line="192" w:lineRule="auto"/>
              <w:jc w:val="center"/>
              <w:rPr>
                <w:rFonts w:ascii="Times New Roman" w:hAnsi="Times New Roman" w:cs="Simplified Arabic"/>
                <w:b/>
                <w:bCs/>
                <w:w w:val="80"/>
                <w:sz w:val="24"/>
                <w:szCs w:val="24"/>
                <w:rtl/>
                <w:lang w:bidi="ar-KW"/>
              </w:rPr>
            </w:pPr>
            <w:r w:rsidRPr="00BE2503">
              <w:rPr>
                <w:rFonts w:ascii="Times New Roman" w:hAnsi="Times New Roman" w:cs="Simplified Arabic"/>
                <w:b/>
                <w:bCs/>
                <w:w w:val="80"/>
                <w:sz w:val="24"/>
                <w:szCs w:val="24"/>
                <w:rtl/>
                <w:lang w:bidi="ar-KW"/>
              </w:rPr>
              <w:t>المتوسط العام</w:t>
            </w:r>
          </w:p>
        </w:tc>
        <w:tc>
          <w:tcPr>
            <w:tcW w:w="678" w:type="pct"/>
            <w:shd w:val="clear" w:color="auto" w:fill="D9D9D9" w:themeFill="background1" w:themeFillShade="D9"/>
            <w:vAlign w:val="center"/>
          </w:tcPr>
          <w:p w14:paraId="1C5185CB"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r w:rsidRPr="00BE2503">
              <w:rPr>
                <w:rFonts w:ascii="Times New Roman" w:hAnsi="Times New Roman" w:cs="Simplified Arabic"/>
                <w:b/>
                <w:bCs/>
                <w:w w:val="80"/>
                <w:sz w:val="24"/>
                <w:szCs w:val="24"/>
                <w:rtl/>
                <w:lang w:bidi="ar-KW"/>
              </w:rPr>
              <w:t>بين المجموعات</w:t>
            </w:r>
          </w:p>
        </w:tc>
        <w:tc>
          <w:tcPr>
            <w:tcW w:w="588" w:type="pct"/>
            <w:shd w:val="clear" w:color="auto" w:fill="D9D9D9" w:themeFill="background1" w:themeFillShade="D9"/>
            <w:vAlign w:val="center"/>
          </w:tcPr>
          <w:p w14:paraId="7E86747D"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r w:rsidRPr="00BE2503">
              <w:rPr>
                <w:rFonts w:ascii="Times New Roman" w:hAnsi="Times New Roman" w:cs="Simplified Arabic"/>
                <w:b/>
                <w:bCs/>
                <w:w w:val="80"/>
                <w:sz w:val="24"/>
                <w:szCs w:val="24"/>
                <w:lang w:bidi="ar-KW"/>
              </w:rPr>
              <w:t>1.299</w:t>
            </w:r>
          </w:p>
        </w:tc>
        <w:tc>
          <w:tcPr>
            <w:tcW w:w="548" w:type="pct"/>
            <w:shd w:val="clear" w:color="auto" w:fill="D9D9D9" w:themeFill="background1" w:themeFillShade="D9"/>
            <w:vAlign w:val="center"/>
          </w:tcPr>
          <w:p w14:paraId="072FE503"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r w:rsidRPr="00BE2503">
              <w:rPr>
                <w:rFonts w:ascii="Times New Roman" w:hAnsi="Times New Roman" w:cs="Simplified Arabic"/>
                <w:b/>
                <w:bCs/>
                <w:w w:val="80"/>
                <w:sz w:val="24"/>
                <w:szCs w:val="24"/>
                <w:lang w:bidi="ar-KW"/>
              </w:rPr>
              <w:t>3</w:t>
            </w:r>
          </w:p>
        </w:tc>
        <w:tc>
          <w:tcPr>
            <w:tcW w:w="652" w:type="pct"/>
            <w:shd w:val="clear" w:color="auto" w:fill="D9D9D9" w:themeFill="background1" w:themeFillShade="D9"/>
            <w:vAlign w:val="center"/>
          </w:tcPr>
          <w:p w14:paraId="53715278"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r w:rsidRPr="00BE2503">
              <w:rPr>
                <w:rFonts w:ascii="Times New Roman" w:hAnsi="Times New Roman" w:cs="Simplified Arabic"/>
                <w:b/>
                <w:bCs/>
                <w:w w:val="80"/>
                <w:sz w:val="24"/>
                <w:szCs w:val="24"/>
                <w:lang w:bidi="ar-KW"/>
              </w:rPr>
              <w:t>.433</w:t>
            </w:r>
          </w:p>
        </w:tc>
        <w:tc>
          <w:tcPr>
            <w:tcW w:w="321" w:type="pct"/>
            <w:vMerge w:val="restart"/>
            <w:shd w:val="clear" w:color="auto" w:fill="D9D9D9" w:themeFill="background1" w:themeFillShade="D9"/>
            <w:vAlign w:val="center"/>
          </w:tcPr>
          <w:p w14:paraId="3D75B024"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r w:rsidRPr="00BE2503">
              <w:rPr>
                <w:rFonts w:ascii="Times New Roman" w:hAnsi="Times New Roman" w:cs="Simplified Arabic"/>
                <w:b/>
                <w:bCs/>
                <w:w w:val="80"/>
                <w:sz w:val="24"/>
                <w:szCs w:val="24"/>
                <w:lang w:bidi="ar-KW"/>
              </w:rPr>
              <w:t>.550</w:t>
            </w:r>
          </w:p>
        </w:tc>
        <w:tc>
          <w:tcPr>
            <w:tcW w:w="692" w:type="pct"/>
            <w:vMerge w:val="restart"/>
            <w:shd w:val="clear" w:color="auto" w:fill="D9D9D9" w:themeFill="background1" w:themeFillShade="D9"/>
            <w:vAlign w:val="center"/>
          </w:tcPr>
          <w:p w14:paraId="66F33A28" w14:textId="77777777" w:rsidR="007B09A5" w:rsidRPr="00BE2503" w:rsidRDefault="007B09A5" w:rsidP="00BE2503">
            <w:pPr>
              <w:spacing w:after="0" w:line="192" w:lineRule="auto"/>
              <w:jc w:val="center"/>
              <w:rPr>
                <w:rFonts w:ascii="Times New Roman" w:hAnsi="Times New Roman" w:cs="Simplified Arabic"/>
                <w:b/>
                <w:bCs/>
                <w:w w:val="80"/>
                <w:sz w:val="24"/>
                <w:szCs w:val="24"/>
                <w:rtl/>
                <w:lang w:bidi="ar-KW"/>
              </w:rPr>
            </w:pPr>
            <w:r w:rsidRPr="00BE2503">
              <w:rPr>
                <w:rFonts w:ascii="Times New Roman" w:hAnsi="Times New Roman" w:cs="Simplified Arabic"/>
                <w:b/>
                <w:bCs/>
                <w:w w:val="80"/>
                <w:sz w:val="24"/>
                <w:szCs w:val="24"/>
                <w:lang w:bidi="ar-KW"/>
              </w:rPr>
              <w:t>.649</w:t>
            </w:r>
          </w:p>
        </w:tc>
      </w:tr>
      <w:tr w:rsidR="007B09A5" w:rsidRPr="00BE2503" w14:paraId="677B6C1A" w14:textId="77777777" w:rsidTr="00BE2503">
        <w:trPr>
          <w:trHeight w:val="403"/>
          <w:jc w:val="center"/>
        </w:trPr>
        <w:tc>
          <w:tcPr>
            <w:tcW w:w="1521" w:type="pct"/>
            <w:vMerge/>
            <w:shd w:val="clear" w:color="auto" w:fill="D9D9D9" w:themeFill="background1" w:themeFillShade="D9"/>
            <w:vAlign w:val="center"/>
          </w:tcPr>
          <w:p w14:paraId="69FEEDFC"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p>
        </w:tc>
        <w:tc>
          <w:tcPr>
            <w:tcW w:w="678" w:type="pct"/>
            <w:shd w:val="clear" w:color="auto" w:fill="D9D9D9" w:themeFill="background1" w:themeFillShade="D9"/>
            <w:vAlign w:val="center"/>
          </w:tcPr>
          <w:p w14:paraId="73FCBC9A"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r w:rsidRPr="00BE2503">
              <w:rPr>
                <w:rFonts w:ascii="Times New Roman" w:hAnsi="Times New Roman" w:cs="Simplified Arabic"/>
                <w:b/>
                <w:bCs/>
                <w:w w:val="80"/>
                <w:sz w:val="24"/>
                <w:szCs w:val="24"/>
                <w:rtl/>
                <w:lang w:bidi="ar-KW"/>
              </w:rPr>
              <w:t>داخل المجموعات</w:t>
            </w:r>
          </w:p>
        </w:tc>
        <w:tc>
          <w:tcPr>
            <w:tcW w:w="588" w:type="pct"/>
            <w:shd w:val="clear" w:color="auto" w:fill="D9D9D9" w:themeFill="background1" w:themeFillShade="D9"/>
            <w:vAlign w:val="center"/>
          </w:tcPr>
          <w:p w14:paraId="41DC5AE7"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r w:rsidRPr="00BE2503">
              <w:rPr>
                <w:rFonts w:ascii="Times New Roman" w:hAnsi="Times New Roman" w:cs="Simplified Arabic"/>
                <w:b/>
                <w:bCs/>
                <w:w w:val="80"/>
                <w:sz w:val="24"/>
                <w:szCs w:val="24"/>
                <w:lang w:bidi="ar-KW"/>
              </w:rPr>
              <w:t>92.055</w:t>
            </w:r>
          </w:p>
        </w:tc>
        <w:tc>
          <w:tcPr>
            <w:tcW w:w="548" w:type="pct"/>
            <w:shd w:val="clear" w:color="auto" w:fill="D9D9D9" w:themeFill="background1" w:themeFillShade="D9"/>
            <w:vAlign w:val="center"/>
          </w:tcPr>
          <w:p w14:paraId="3D982C9B"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r w:rsidRPr="00BE2503">
              <w:rPr>
                <w:rFonts w:ascii="Times New Roman" w:hAnsi="Times New Roman" w:cs="Simplified Arabic"/>
                <w:b/>
                <w:bCs/>
                <w:w w:val="80"/>
                <w:sz w:val="24"/>
                <w:szCs w:val="24"/>
                <w:lang w:bidi="ar-KW"/>
              </w:rPr>
              <w:t>117</w:t>
            </w:r>
          </w:p>
        </w:tc>
        <w:tc>
          <w:tcPr>
            <w:tcW w:w="652" w:type="pct"/>
            <w:shd w:val="clear" w:color="auto" w:fill="D9D9D9" w:themeFill="background1" w:themeFillShade="D9"/>
            <w:vAlign w:val="center"/>
          </w:tcPr>
          <w:p w14:paraId="11F4043D"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r w:rsidRPr="00BE2503">
              <w:rPr>
                <w:rFonts w:ascii="Times New Roman" w:hAnsi="Times New Roman" w:cs="Simplified Arabic"/>
                <w:b/>
                <w:bCs/>
                <w:w w:val="80"/>
                <w:sz w:val="24"/>
                <w:szCs w:val="24"/>
                <w:lang w:bidi="ar-KW"/>
              </w:rPr>
              <w:t>.787</w:t>
            </w:r>
          </w:p>
        </w:tc>
        <w:tc>
          <w:tcPr>
            <w:tcW w:w="321" w:type="pct"/>
            <w:vMerge/>
            <w:shd w:val="clear" w:color="auto" w:fill="D9D9D9" w:themeFill="background1" w:themeFillShade="D9"/>
            <w:vAlign w:val="center"/>
          </w:tcPr>
          <w:p w14:paraId="5953480A"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p>
        </w:tc>
        <w:tc>
          <w:tcPr>
            <w:tcW w:w="692" w:type="pct"/>
            <w:vMerge/>
            <w:shd w:val="clear" w:color="auto" w:fill="D9D9D9" w:themeFill="background1" w:themeFillShade="D9"/>
            <w:vAlign w:val="center"/>
          </w:tcPr>
          <w:p w14:paraId="6AFF8418"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p>
        </w:tc>
      </w:tr>
      <w:tr w:rsidR="007B09A5" w:rsidRPr="00BE2503" w14:paraId="6FD00651" w14:textId="77777777" w:rsidTr="00BE2503">
        <w:trPr>
          <w:trHeight w:val="403"/>
          <w:jc w:val="center"/>
        </w:trPr>
        <w:tc>
          <w:tcPr>
            <w:tcW w:w="1521" w:type="pct"/>
            <w:vMerge/>
            <w:shd w:val="clear" w:color="auto" w:fill="D9D9D9" w:themeFill="background1" w:themeFillShade="D9"/>
            <w:vAlign w:val="center"/>
          </w:tcPr>
          <w:p w14:paraId="04EF0421"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p>
        </w:tc>
        <w:tc>
          <w:tcPr>
            <w:tcW w:w="678" w:type="pct"/>
            <w:shd w:val="clear" w:color="auto" w:fill="D9D9D9" w:themeFill="background1" w:themeFillShade="D9"/>
            <w:vAlign w:val="center"/>
          </w:tcPr>
          <w:p w14:paraId="607E21EE"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r w:rsidRPr="00BE2503">
              <w:rPr>
                <w:rFonts w:ascii="Times New Roman" w:hAnsi="Times New Roman" w:cs="Simplified Arabic"/>
                <w:b/>
                <w:bCs/>
                <w:w w:val="80"/>
                <w:sz w:val="24"/>
                <w:szCs w:val="24"/>
                <w:rtl/>
                <w:lang w:bidi="ar-KW"/>
              </w:rPr>
              <w:t>المجموع</w:t>
            </w:r>
          </w:p>
        </w:tc>
        <w:tc>
          <w:tcPr>
            <w:tcW w:w="588" w:type="pct"/>
            <w:shd w:val="clear" w:color="auto" w:fill="D9D9D9" w:themeFill="background1" w:themeFillShade="D9"/>
            <w:vAlign w:val="center"/>
          </w:tcPr>
          <w:p w14:paraId="61E88D49"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r w:rsidRPr="00BE2503">
              <w:rPr>
                <w:rFonts w:ascii="Times New Roman" w:hAnsi="Times New Roman" w:cs="Simplified Arabic"/>
                <w:b/>
                <w:bCs/>
                <w:w w:val="80"/>
                <w:sz w:val="24"/>
                <w:szCs w:val="24"/>
                <w:lang w:bidi="ar-KW"/>
              </w:rPr>
              <w:t>93.354</w:t>
            </w:r>
          </w:p>
        </w:tc>
        <w:tc>
          <w:tcPr>
            <w:tcW w:w="548" w:type="pct"/>
            <w:shd w:val="clear" w:color="auto" w:fill="D9D9D9" w:themeFill="background1" w:themeFillShade="D9"/>
            <w:vAlign w:val="center"/>
          </w:tcPr>
          <w:p w14:paraId="318123F4"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r w:rsidRPr="00BE2503">
              <w:rPr>
                <w:rFonts w:ascii="Times New Roman" w:hAnsi="Times New Roman" w:cs="Simplified Arabic"/>
                <w:b/>
                <w:bCs/>
                <w:w w:val="80"/>
                <w:sz w:val="24"/>
                <w:szCs w:val="24"/>
                <w:lang w:bidi="ar-KW"/>
              </w:rPr>
              <w:t>120</w:t>
            </w:r>
          </w:p>
        </w:tc>
        <w:tc>
          <w:tcPr>
            <w:tcW w:w="652" w:type="pct"/>
            <w:shd w:val="clear" w:color="auto" w:fill="D9D9D9" w:themeFill="background1" w:themeFillShade="D9"/>
            <w:vAlign w:val="center"/>
          </w:tcPr>
          <w:p w14:paraId="424D19D6"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r w:rsidRPr="00BE2503">
              <w:rPr>
                <w:rFonts w:ascii="Times New Roman" w:hAnsi="Times New Roman" w:cs="Simplified Arabic"/>
                <w:b/>
                <w:bCs/>
                <w:w w:val="80"/>
                <w:sz w:val="24"/>
                <w:szCs w:val="24"/>
                <w:lang w:bidi="ar-KW"/>
              </w:rPr>
              <w:t>----</w:t>
            </w:r>
          </w:p>
        </w:tc>
        <w:tc>
          <w:tcPr>
            <w:tcW w:w="321" w:type="pct"/>
            <w:vMerge/>
            <w:shd w:val="clear" w:color="auto" w:fill="D9D9D9" w:themeFill="background1" w:themeFillShade="D9"/>
            <w:vAlign w:val="center"/>
          </w:tcPr>
          <w:p w14:paraId="22E50A8C"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p>
        </w:tc>
        <w:tc>
          <w:tcPr>
            <w:tcW w:w="692" w:type="pct"/>
            <w:vMerge/>
            <w:shd w:val="clear" w:color="auto" w:fill="D9D9D9" w:themeFill="background1" w:themeFillShade="D9"/>
            <w:vAlign w:val="center"/>
          </w:tcPr>
          <w:p w14:paraId="47D2749A"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p>
        </w:tc>
      </w:tr>
    </w:tbl>
    <w:p w14:paraId="1A8F517B" w14:textId="77777777" w:rsidR="007B09A5" w:rsidRPr="007F2FF1" w:rsidRDefault="007B09A5" w:rsidP="00614628">
      <w:pPr>
        <w:pStyle w:val="00000"/>
        <w:rPr>
          <w:rtl/>
        </w:rPr>
      </w:pPr>
      <w:r w:rsidRPr="00614628">
        <w:rPr>
          <w:b/>
          <w:bCs/>
          <w:rtl/>
        </w:rPr>
        <w:t xml:space="preserve">يتبين من الجدول </w:t>
      </w:r>
      <w:r w:rsidRPr="00614628">
        <w:rPr>
          <w:rFonts w:hint="cs"/>
          <w:b/>
          <w:bCs/>
          <w:rtl/>
        </w:rPr>
        <w:t>السابق</w:t>
      </w:r>
      <w:r w:rsidRPr="007F2FF1">
        <w:rPr>
          <w:rFonts w:hint="cs"/>
          <w:rtl/>
        </w:rPr>
        <w:t xml:space="preserve">: </w:t>
      </w:r>
      <w:r w:rsidRPr="007F2FF1">
        <w:rPr>
          <w:rtl/>
        </w:rPr>
        <w:t>عدم وجود فروق ذات دلالة إحصائية عند مستوي الدلالة (</w:t>
      </w:r>
      <w:r w:rsidRPr="007F2FF1">
        <w:t>0.05</w:t>
      </w:r>
      <w:r w:rsidRPr="007F2FF1">
        <w:rPr>
          <w:rtl/>
        </w:rPr>
        <w:t xml:space="preserve">) بين متوسط </w:t>
      </w:r>
      <w:r w:rsidRPr="00614628">
        <w:rPr>
          <w:spacing w:val="-2"/>
          <w:rtl/>
        </w:rPr>
        <w:t>درجات</w:t>
      </w:r>
      <w:r w:rsidRPr="007F2FF1">
        <w:rPr>
          <w:rtl/>
        </w:rPr>
        <w:t xml:space="preserve"> أفراد عينة الدراسة حول </w:t>
      </w:r>
      <w:r w:rsidRPr="007F2FF1">
        <w:rPr>
          <w:rFonts w:eastAsia="Times New Roman"/>
          <w:rtl/>
        </w:rPr>
        <w:t xml:space="preserve">التسول الإلكتروني في المنصات الرقمية </w:t>
      </w:r>
      <w:r w:rsidRPr="007F2FF1">
        <w:rPr>
          <w:rtl/>
        </w:rPr>
        <w:t>لمتغير المستوى التعليمي في كل من (البعد الأول: الإلحاح، البعد الثاني: السرد العاطفي، البعد الثالث: الدلالات القيمية / الدينية، البعد الرابع: البث المباشر، البعد الخامس: طلب التحويل، المتوسط العام للمحور الأول)</w:t>
      </w:r>
      <w:r w:rsidRPr="007F2FF1">
        <w:rPr>
          <w:rFonts w:hint="cs"/>
          <w:rtl/>
        </w:rPr>
        <w:t>.</w:t>
      </w:r>
    </w:p>
    <w:p w14:paraId="3036BC74" w14:textId="77777777" w:rsidR="00A94D4C" w:rsidRDefault="00A94D4C" w:rsidP="00A94D4C">
      <w:pPr>
        <w:spacing w:before="120" w:after="120" w:line="240" w:lineRule="auto"/>
        <w:jc w:val="both"/>
        <w:rPr>
          <w:rFonts w:ascii="Times New Roman" w:hAnsi="Times New Roman" w:cs="Simplified Arabic"/>
          <w:sz w:val="24"/>
          <w:szCs w:val="28"/>
          <w:rtl/>
        </w:rPr>
      </w:pPr>
    </w:p>
    <w:p w14:paraId="1ABDF809" w14:textId="77777777" w:rsidR="00AA7331" w:rsidRDefault="00AA7331" w:rsidP="00A94D4C">
      <w:pPr>
        <w:spacing w:before="120" w:after="120" w:line="240" w:lineRule="auto"/>
        <w:jc w:val="both"/>
        <w:rPr>
          <w:rFonts w:ascii="Times New Roman" w:hAnsi="Times New Roman" w:cs="Simplified Arabic"/>
          <w:sz w:val="24"/>
          <w:szCs w:val="28"/>
          <w:rtl/>
        </w:rPr>
      </w:pPr>
    </w:p>
    <w:p w14:paraId="510E4E39" w14:textId="77777777" w:rsidR="00AA7331" w:rsidRDefault="00AA7331" w:rsidP="00A94D4C">
      <w:pPr>
        <w:spacing w:before="120" w:after="120" w:line="240" w:lineRule="auto"/>
        <w:jc w:val="both"/>
        <w:rPr>
          <w:rFonts w:ascii="Times New Roman" w:hAnsi="Times New Roman" w:cs="Simplified Arabic"/>
          <w:sz w:val="24"/>
          <w:szCs w:val="28"/>
          <w:rtl/>
        </w:rPr>
      </w:pPr>
    </w:p>
    <w:p w14:paraId="07359F7F" w14:textId="64A88658" w:rsidR="007B09A5" w:rsidRPr="007F2FF1" w:rsidRDefault="007B09A5" w:rsidP="00A94D4C">
      <w:pPr>
        <w:spacing w:before="120" w:after="120" w:line="240" w:lineRule="auto"/>
        <w:jc w:val="both"/>
        <w:rPr>
          <w:rFonts w:ascii="Times New Roman" w:hAnsi="Times New Roman" w:cs="Simplified Arabic"/>
          <w:sz w:val="24"/>
          <w:szCs w:val="28"/>
          <w:rtl/>
        </w:rPr>
      </w:pPr>
      <w:r w:rsidRPr="007F2FF1">
        <w:rPr>
          <w:rFonts w:ascii="Times New Roman" w:hAnsi="Times New Roman" w:cs="Simplified Arabic" w:hint="cs"/>
          <w:sz w:val="24"/>
          <w:szCs w:val="28"/>
          <w:rtl/>
        </w:rPr>
        <w:t xml:space="preserve">ويمكن تفسير ذلك إلى </w:t>
      </w:r>
      <w:r w:rsidRPr="007F2FF1">
        <w:rPr>
          <w:rFonts w:ascii="Times New Roman" w:hAnsi="Times New Roman" w:cs="Simplified Arabic" w:hint="cs"/>
          <w:sz w:val="24"/>
          <w:szCs w:val="28"/>
          <w:rtl/>
          <w:lang w:bidi="ar-EG"/>
        </w:rPr>
        <w:t>أ</w:t>
      </w:r>
      <w:r w:rsidRPr="007F2FF1">
        <w:rPr>
          <w:rFonts w:ascii="Times New Roman" w:hAnsi="Times New Roman" w:cs="Simplified Arabic"/>
          <w:sz w:val="24"/>
          <w:szCs w:val="28"/>
          <w:rtl/>
          <w:lang w:bidi="ar-EG"/>
        </w:rPr>
        <w:t>ن.</w:t>
      </w:r>
    </w:p>
    <w:p w14:paraId="2F348D60" w14:textId="77777777" w:rsidR="007B09A5" w:rsidRPr="007F2FF1" w:rsidRDefault="007B09A5" w:rsidP="007F2FF1">
      <w:pPr>
        <w:pStyle w:val="ListParagraph"/>
        <w:numPr>
          <w:ilvl w:val="0"/>
          <w:numId w:val="57"/>
        </w:numPr>
        <w:spacing w:before="120" w:after="120" w:line="240" w:lineRule="auto"/>
        <w:contextualSpacing w:val="0"/>
        <w:jc w:val="both"/>
        <w:rPr>
          <w:rFonts w:ascii="Times New Roman" w:eastAsia="Times New Roman" w:hAnsi="Times New Roman" w:cs="Simplified Arabic"/>
          <w:sz w:val="24"/>
          <w:szCs w:val="28"/>
          <w:lang w:bidi="ar-EG"/>
        </w:rPr>
      </w:pPr>
      <w:r w:rsidRPr="007F2FF1">
        <w:rPr>
          <w:rFonts w:ascii="Times New Roman" w:eastAsia="Times New Roman" w:hAnsi="Times New Roman" w:cs="Simplified Arabic" w:hint="cs"/>
          <w:b/>
          <w:bCs/>
          <w:sz w:val="24"/>
          <w:szCs w:val="28"/>
          <w:rtl/>
          <w:lang w:bidi="ar-EG"/>
        </w:rPr>
        <w:t xml:space="preserve">الفروق الإحصائية باختلاف متغير </w:t>
      </w:r>
      <w:r w:rsidRPr="007F2FF1">
        <w:rPr>
          <w:rFonts w:ascii="Times New Roman" w:eastAsia="Times New Roman" w:hAnsi="Times New Roman" w:cs="Simplified Arabic"/>
          <w:b/>
          <w:bCs/>
          <w:sz w:val="24"/>
          <w:szCs w:val="28"/>
          <w:rtl/>
          <w:lang w:bidi="ar-EG"/>
        </w:rPr>
        <w:t>بلد الإقامة:</w:t>
      </w:r>
    </w:p>
    <w:p w14:paraId="0E20653C" w14:textId="77777777" w:rsidR="007B09A5" w:rsidRPr="007F2FF1" w:rsidRDefault="007B09A5" w:rsidP="00614628">
      <w:pPr>
        <w:pStyle w:val="00000"/>
        <w:rPr>
          <w:lang w:bidi="ar-SA"/>
        </w:rPr>
      </w:pPr>
      <w:r w:rsidRPr="007F2FF1">
        <w:rPr>
          <w:rtl/>
        </w:rPr>
        <w:t xml:space="preserve">تم </w:t>
      </w:r>
      <w:r w:rsidRPr="00614628">
        <w:rPr>
          <w:spacing w:val="-2"/>
          <w:rtl/>
        </w:rPr>
        <w:t>استخدام</w:t>
      </w:r>
      <w:r w:rsidRPr="007F2FF1">
        <w:rPr>
          <w:rtl/>
        </w:rPr>
        <w:t xml:space="preserve"> تحليل التباين الأحادي (</w:t>
      </w:r>
      <w:r w:rsidRPr="007F2FF1">
        <w:rPr>
          <w:lang w:bidi="ar-SA"/>
        </w:rPr>
        <w:t>One Way Anova</w:t>
      </w:r>
      <w:r w:rsidRPr="007F2FF1">
        <w:rPr>
          <w:rFonts w:hint="cs"/>
          <w:rtl/>
        </w:rPr>
        <w:t xml:space="preserve">) للتعرف على الفروق الإحصائية وفقًا لمتغير </w:t>
      </w:r>
      <w:r w:rsidRPr="007F2FF1">
        <w:rPr>
          <w:rtl/>
        </w:rPr>
        <w:t>بلد الإقامة</w:t>
      </w:r>
      <w:r w:rsidRPr="007F2FF1">
        <w:rPr>
          <w:rFonts w:hint="cs"/>
          <w:rtl/>
        </w:rPr>
        <w:t xml:space="preserve"> ويوضح نتائجه الجدول التالي:</w:t>
      </w:r>
    </w:p>
    <w:p w14:paraId="0BD85B9C" w14:textId="77777777" w:rsidR="007B09A5" w:rsidRPr="007F2FF1" w:rsidRDefault="007B09A5" w:rsidP="00A94D4C">
      <w:pPr>
        <w:pStyle w:val="a8"/>
        <w:rPr>
          <w:rtl/>
        </w:rPr>
      </w:pPr>
      <w:bookmarkStart w:id="281" w:name="_Toc227759150"/>
      <w:bookmarkStart w:id="282" w:name="_Toc227769246"/>
      <w:r w:rsidRPr="007F2FF1">
        <w:rPr>
          <w:rtl/>
        </w:rPr>
        <w:t>الجدول رقم (</w:t>
      </w:r>
      <w:r w:rsidRPr="007F2FF1">
        <w:rPr>
          <w:rFonts w:hint="cs"/>
          <w:rtl/>
        </w:rPr>
        <w:t>4-16</w:t>
      </w:r>
      <w:r w:rsidRPr="007F2FF1">
        <w:rPr>
          <w:rtl/>
        </w:rPr>
        <w:t>) نتائج "تحليل التباين الأحادي" (</w:t>
      </w:r>
      <w:r w:rsidRPr="007F2FF1">
        <w:t>One Way Anova</w:t>
      </w:r>
      <w:r w:rsidRPr="007F2FF1">
        <w:rPr>
          <w:rtl/>
        </w:rPr>
        <w:t>) للفروق في إجابات مفردات عينة الدراسة حول</w:t>
      </w:r>
      <w:r w:rsidRPr="007F2FF1">
        <w:rPr>
          <w:rFonts w:hint="cs"/>
          <w:rtl/>
        </w:rPr>
        <w:t xml:space="preserve"> </w:t>
      </w:r>
      <w:r w:rsidRPr="007F2FF1">
        <w:rPr>
          <w:rtl/>
        </w:rPr>
        <w:t>التسول الإلكتروني في المنصات الرقمية</w:t>
      </w:r>
      <w:r w:rsidRPr="007F2FF1">
        <w:rPr>
          <w:rFonts w:hint="cs"/>
          <w:rtl/>
        </w:rPr>
        <w:t xml:space="preserve"> وفقًا لمتغير </w:t>
      </w:r>
      <w:r w:rsidRPr="007F2FF1">
        <w:rPr>
          <w:rtl/>
        </w:rPr>
        <w:t>بلد الإقامة</w:t>
      </w:r>
      <w:bookmarkEnd w:id="281"/>
      <w:bookmarkEnd w:id="282"/>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307"/>
        <w:gridCol w:w="1276"/>
        <w:gridCol w:w="1290"/>
        <w:gridCol w:w="1258"/>
        <w:gridCol w:w="886"/>
        <w:gridCol w:w="915"/>
        <w:gridCol w:w="1129"/>
      </w:tblGrid>
      <w:tr w:rsidR="007B09A5" w:rsidRPr="00BE2503" w14:paraId="2015BE71" w14:textId="77777777" w:rsidTr="00AA7331">
        <w:trPr>
          <w:tblHeader/>
          <w:jc w:val="center"/>
        </w:trPr>
        <w:tc>
          <w:tcPr>
            <w:tcW w:w="1273" w:type="pct"/>
            <w:shd w:val="clear" w:color="auto" w:fill="D9D9D9" w:themeFill="background1" w:themeFillShade="D9"/>
            <w:vAlign w:val="center"/>
            <w:hideMark/>
          </w:tcPr>
          <w:p w14:paraId="063F149E" w14:textId="77777777" w:rsidR="007B09A5" w:rsidRPr="00BE2503" w:rsidRDefault="007B09A5" w:rsidP="00BE2503">
            <w:pPr>
              <w:spacing w:after="0" w:line="192" w:lineRule="auto"/>
              <w:jc w:val="center"/>
              <w:rPr>
                <w:rFonts w:ascii="Times New Roman" w:hAnsi="Times New Roman" w:cs="Simplified Arabic"/>
                <w:b/>
                <w:bCs/>
                <w:w w:val="80"/>
                <w:sz w:val="24"/>
                <w:szCs w:val="24"/>
                <w:rtl/>
                <w:lang w:bidi="ar-KW"/>
              </w:rPr>
            </w:pPr>
            <w:r w:rsidRPr="00BE2503">
              <w:rPr>
                <w:rFonts w:ascii="Times New Roman" w:hAnsi="Times New Roman" w:cs="Simplified Arabic" w:hint="cs"/>
                <w:b/>
                <w:bCs/>
                <w:w w:val="80"/>
                <w:sz w:val="24"/>
                <w:szCs w:val="24"/>
                <w:rtl/>
                <w:lang w:bidi="ar-KW"/>
              </w:rPr>
              <w:t>الأبعاد</w:t>
            </w:r>
          </w:p>
        </w:tc>
        <w:tc>
          <w:tcPr>
            <w:tcW w:w="704" w:type="pct"/>
            <w:shd w:val="clear" w:color="auto" w:fill="D9D9D9" w:themeFill="background1" w:themeFillShade="D9"/>
            <w:vAlign w:val="center"/>
            <w:hideMark/>
          </w:tcPr>
          <w:p w14:paraId="3D069391"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r w:rsidRPr="00BE2503">
              <w:rPr>
                <w:rFonts w:ascii="Times New Roman" w:hAnsi="Times New Roman" w:cs="Simplified Arabic"/>
                <w:b/>
                <w:bCs/>
                <w:w w:val="80"/>
                <w:sz w:val="24"/>
                <w:szCs w:val="24"/>
                <w:rtl/>
                <w:lang w:bidi="ar-KW"/>
              </w:rPr>
              <w:t>مصدر التباين</w:t>
            </w:r>
          </w:p>
        </w:tc>
        <w:tc>
          <w:tcPr>
            <w:tcW w:w="712" w:type="pct"/>
            <w:shd w:val="clear" w:color="auto" w:fill="D9D9D9" w:themeFill="background1" w:themeFillShade="D9"/>
            <w:vAlign w:val="center"/>
            <w:hideMark/>
          </w:tcPr>
          <w:p w14:paraId="4057F4EC"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r w:rsidRPr="00BE2503">
              <w:rPr>
                <w:rFonts w:ascii="Times New Roman" w:hAnsi="Times New Roman" w:cs="Simplified Arabic"/>
                <w:b/>
                <w:bCs/>
                <w:w w:val="80"/>
                <w:sz w:val="24"/>
                <w:szCs w:val="24"/>
                <w:rtl/>
                <w:lang w:bidi="ar-KW"/>
              </w:rPr>
              <w:t>مجموع مربعات</w:t>
            </w:r>
          </w:p>
        </w:tc>
        <w:tc>
          <w:tcPr>
            <w:tcW w:w="694" w:type="pct"/>
            <w:shd w:val="clear" w:color="auto" w:fill="D9D9D9" w:themeFill="background1" w:themeFillShade="D9"/>
            <w:vAlign w:val="center"/>
            <w:hideMark/>
          </w:tcPr>
          <w:p w14:paraId="095BD402"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r w:rsidRPr="00BE2503">
              <w:rPr>
                <w:rFonts w:ascii="Times New Roman" w:hAnsi="Times New Roman" w:cs="Simplified Arabic"/>
                <w:b/>
                <w:bCs/>
                <w:w w:val="80"/>
                <w:sz w:val="24"/>
                <w:szCs w:val="24"/>
                <w:rtl/>
                <w:lang w:bidi="ar-KW"/>
              </w:rPr>
              <w:t>درجات الحرية</w:t>
            </w:r>
          </w:p>
        </w:tc>
        <w:tc>
          <w:tcPr>
            <w:tcW w:w="489" w:type="pct"/>
            <w:shd w:val="clear" w:color="auto" w:fill="D9D9D9" w:themeFill="background1" w:themeFillShade="D9"/>
            <w:vAlign w:val="center"/>
            <w:hideMark/>
          </w:tcPr>
          <w:p w14:paraId="22E11523"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r w:rsidRPr="00BE2503">
              <w:rPr>
                <w:rFonts w:ascii="Times New Roman" w:hAnsi="Times New Roman" w:cs="Simplified Arabic"/>
                <w:b/>
                <w:bCs/>
                <w:w w:val="80"/>
                <w:sz w:val="24"/>
                <w:szCs w:val="24"/>
                <w:rtl/>
                <w:lang w:bidi="ar-KW"/>
              </w:rPr>
              <w:t>متوسط المربعات</w:t>
            </w:r>
          </w:p>
        </w:tc>
        <w:tc>
          <w:tcPr>
            <w:tcW w:w="505" w:type="pct"/>
            <w:shd w:val="clear" w:color="auto" w:fill="D9D9D9" w:themeFill="background1" w:themeFillShade="D9"/>
            <w:vAlign w:val="center"/>
            <w:hideMark/>
          </w:tcPr>
          <w:p w14:paraId="2FF4B356"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r w:rsidRPr="00BE2503">
              <w:rPr>
                <w:rFonts w:ascii="Times New Roman" w:hAnsi="Times New Roman" w:cs="Simplified Arabic"/>
                <w:b/>
                <w:bCs/>
                <w:w w:val="80"/>
                <w:sz w:val="24"/>
                <w:szCs w:val="24"/>
                <w:rtl/>
                <w:lang w:bidi="ar-KW"/>
              </w:rPr>
              <w:t>قيمة ف</w:t>
            </w:r>
          </w:p>
        </w:tc>
        <w:tc>
          <w:tcPr>
            <w:tcW w:w="623" w:type="pct"/>
            <w:shd w:val="clear" w:color="auto" w:fill="D9D9D9" w:themeFill="background1" w:themeFillShade="D9"/>
            <w:vAlign w:val="center"/>
            <w:hideMark/>
          </w:tcPr>
          <w:p w14:paraId="5990B8FE"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r w:rsidRPr="00BE2503">
              <w:rPr>
                <w:rFonts w:ascii="Times New Roman" w:hAnsi="Times New Roman" w:cs="Simplified Arabic"/>
                <w:b/>
                <w:bCs/>
                <w:w w:val="80"/>
                <w:sz w:val="24"/>
                <w:szCs w:val="24"/>
                <w:rtl/>
                <w:lang w:bidi="ar-KW"/>
              </w:rPr>
              <w:t>الدلالة الإحصائية</w:t>
            </w:r>
          </w:p>
        </w:tc>
      </w:tr>
      <w:tr w:rsidR="007B09A5" w:rsidRPr="00BE2503" w14:paraId="4CCF5492" w14:textId="77777777" w:rsidTr="00AA7331">
        <w:trPr>
          <w:jc w:val="center"/>
        </w:trPr>
        <w:tc>
          <w:tcPr>
            <w:tcW w:w="1273" w:type="pct"/>
            <w:vMerge w:val="restart"/>
            <w:vAlign w:val="center"/>
          </w:tcPr>
          <w:p w14:paraId="7D37CA8A" w14:textId="77777777" w:rsidR="007B09A5" w:rsidRPr="00BE2503" w:rsidRDefault="007B09A5" w:rsidP="00BE2503">
            <w:pPr>
              <w:spacing w:after="0" w:line="192" w:lineRule="auto"/>
              <w:jc w:val="center"/>
              <w:rPr>
                <w:rFonts w:ascii="Times New Roman" w:hAnsi="Times New Roman" w:cs="Simplified Arabic"/>
                <w:b/>
                <w:bCs/>
                <w:w w:val="80"/>
                <w:sz w:val="24"/>
                <w:szCs w:val="24"/>
                <w:rtl/>
                <w:lang w:bidi="ar-KW"/>
              </w:rPr>
            </w:pPr>
            <w:r w:rsidRPr="00BE2503">
              <w:rPr>
                <w:rFonts w:ascii="Times New Roman" w:hAnsi="Times New Roman" w:cs="Simplified Arabic"/>
                <w:b/>
                <w:bCs/>
                <w:w w:val="80"/>
                <w:sz w:val="24"/>
                <w:szCs w:val="24"/>
                <w:rtl/>
                <w:lang w:bidi="ar-KW"/>
              </w:rPr>
              <w:t>البعد الأول: الإلحاح</w:t>
            </w:r>
          </w:p>
        </w:tc>
        <w:tc>
          <w:tcPr>
            <w:tcW w:w="704" w:type="pct"/>
            <w:vAlign w:val="center"/>
            <w:hideMark/>
          </w:tcPr>
          <w:p w14:paraId="60621A00"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rtl/>
                <w:lang w:bidi="ar-KW"/>
              </w:rPr>
              <w:t>بين المجموعات</w:t>
            </w:r>
          </w:p>
        </w:tc>
        <w:tc>
          <w:tcPr>
            <w:tcW w:w="712" w:type="pct"/>
            <w:vAlign w:val="center"/>
          </w:tcPr>
          <w:p w14:paraId="2E8C543B"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.242</w:t>
            </w:r>
          </w:p>
        </w:tc>
        <w:tc>
          <w:tcPr>
            <w:tcW w:w="694" w:type="pct"/>
            <w:vAlign w:val="center"/>
          </w:tcPr>
          <w:p w14:paraId="58883A4B"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3</w:t>
            </w:r>
          </w:p>
        </w:tc>
        <w:tc>
          <w:tcPr>
            <w:tcW w:w="489" w:type="pct"/>
            <w:vAlign w:val="center"/>
          </w:tcPr>
          <w:p w14:paraId="7D31276F"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.081</w:t>
            </w:r>
          </w:p>
        </w:tc>
        <w:tc>
          <w:tcPr>
            <w:tcW w:w="505" w:type="pct"/>
            <w:vMerge w:val="restart"/>
            <w:vAlign w:val="center"/>
          </w:tcPr>
          <w:p w14:paraId="61C2C582"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.080</w:t>
            </w:r>
          </w:p>
        </w:tc>
        <w:tc>
          <w:tcPr>
            <w:tcW w:w="623" w:type="pct"/>
            <w:vMerge w:val="restart"/>
            <w:vAlign w:val="center"/>
          </w:tcPr>
          <w:p w14:paraId="081FF38E"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.971</w:t>
            </w:r>
          </w:p>
        </w:tc>
      </w:tr>
      <w:tr w:rsidR="007B09A5" w:rsidRPr="00BE2503" w14:paraId="0552888E" w14:textId="77777777" w:rsidTr="00AA7331">
        <w:trPr>
          <w:jc w:val="center"/>
        </w:trPr>
        <w:tc>
          <w:tcPr>
            <w:tcW w:w="1273" w:type="pct"/>
            <w:vMerge/>
            <w:vAlign w:val="center"/>
          </w:tcPr>
          <w:p w14:paraId="48EC318A"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p>
        </w:tc>
        <w:tc>
          <w:tcPr>
            <w:tcW w:w="704" w:type="pct"/>
            <w:vAlign w:val="center"/>
            <w:hideMark/>
          </w:tcPr>
          <w:p w14:paraId="2835666F"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rtl/>
                <w:lang w:bidi="ar-KW"/>
              </w:rPr>
              <w:t>داخل المجموعات</w:t>
            </w:r>
          </w:p>
        </w:tc>
        <w:tc>
          <w:tcPr>
            <w:tcW w:w="712" w:type="pct"/>
            <w:vAlign w:val="center"/>
          </w:tcPr>
          <w:p w14:paraId="23A767FF"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118.387</w:t>
            </w:r>
          </w:p>
        </w:tc>
        <w:tc>
          <w:tcPr>
            <w:tcW w:w="694" w:type="pct"/>
            <w:vAlign w:val="center"/>
          </w:tcPr>
          <w:p w14:paraId="684D79E6"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117</w:t>
            </w:r>
          </w:p>
        </w:tc>
        <w:tc>
          <w:tcPr>
            <w:tcW w:w="489" w:type="pct"/>
            <w:vAlign w:val="center"/>
          </w:tcPr>
          <w:p w14:paraId="7F4A6BB4"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1.012</w:t>
            </w:r>
          </w:p>
        </w:tc>
        <w:tc>
          <w:tcPr>
            <w:tcW w:w="505" w:type="pct"/>
            <w:vMerge/>
            <w:vAlign w:val="center"/>
          </w:tcPr>
          <w:p w14:paraId="6512E1F5"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p>
        </w:tc>
        <w:tc>
          <w:tcPr>
            <w:tcW w:w="623" w:type="pct"/>
            <w:vMerge/>
            <w:vAlign w:val="center"/>
          </w:tcPr>
          <w:p w14:paraId="207360BA"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p>
        </w:tc>
      </w:tr>
      <w:tr w:rsidR="007B09A5" w:rsidRPr="00BE2503" w14:paraId="21E17F6E" w14:textId="77777777" w:rsidTr="00AA7331">
        <w:trPr>
          <w:jc w:val="center"/>
        </w:trPr>
        <w:tc>
          <w:tcPr>
            <w:tcW w:w="1273" w:type="pct"/>
            <w:vMerge/>
            <w:vAlign w:val="center"/>
          </w:tcPr>
          <w:p w14:paraId="4A4D5FEA"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p>
        </w:tc>
        <w:tc>
          <w:tcPr>
            <w:tcW w:w="704" w:type="pct"/>
            <w:vAlign w:val="center"/>
            <w:hideMark/>
          </w:tcPr>
          <w:p w14:paraId="156573EB"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rtl/>
                <w:lang w:bidi="ar-KW"/>
              </w:rPr>
              <w:t>المجموع</w:t>
            </w:r>
          </w:p>
        </w:tc>
        <w:tc>
          <w:tcPr>
            <w:tcW w:w="712" w:type="pct"/>
            <w:vAlign w:val="center"/>
          </w:tcPr>
          <w:p w14:paraId="701CC507"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118.629</w:t>
            </w:r>
          </w:p>
        </w:tc>
        <w:tc>
          <w:tcPr>
            <w:tcW w:w="694" w:type="pct"/>
            <w:vAlign w:val="center"/>
          </w:tcPr>
          <w:p w14:paraId="1ABF8266"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120</w:t>
            </w:r>
          </w:p>
        </w:tc>
        <w:tc>
          <w:tcPr>
            <w:tcW w:w="489" w:type="pct"/>
            <w:vAlign w:val="center"/>
          </w:tcPr>
          <w:p w14:paraId="3FFA496A"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w:t>
            </w:r>
          </w:p>
        </w:tc>
        <w:tc>
          <w:tcPr>
            <w:tcW w:w="505" w:type="pct"/>
            <w:vMerge/>
            <w:vAlign w:val="center"/>
          </w:tcPr>
          <w:p w14:paraId="7FDF307C"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p>
        </w:tc>
        <w:tc>
          <w:tcPr>
            <w:tcW w:w="623" w:type="pct"/>
            <w:vMerge/>
            <w:vAlign w:val="center"/>
          </w:tcPr>
          <w:p w14:paraId="3054021A"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p>
        </w:tc>
      </w:tr>
      <w:tr w:rsidR="007B09A5" w:rsidRPr="00BE2503" w14:paraId="4A531EA0" w14:textId="77777777" w:rsidTr="00AA7331">
        <w:trPr>
          <w:jc w:val="center"/>
        </w:trPr>
        <w:tc>
          <w:tcPr>
            <w:tcW w:w="1273" w:type="pct"/>
            <w:vMerge w:val="restart"/>
            <w:vAlign w:val="center"/>
          </w:tcPr>
          <w:p w14:paraId="62E26C96" w14:textId="77777777" w:rsidR="007B09A5" w:rsidRPr="00BE2503" w:rsidRDefault="007B09A5" w:rsidP="00BE2503">
            <w:pPr>
              <w:spacing w:after="0" w:line="192" w:lineRule="auto"/>
              <w:jc w:val="center"/>
              <w:rPr>
                <w:rFonts w:ascii="Times New Roman" w:hAnsi="Times New Roman" w:cs="Simplified Arabic"/>
                <w:b/>
                <w:bCs/>
                <w:w w:val="80"/>
                <w:sz w:val="24"/>
                <w:szCs w:val="24"/>
                <w:rtl/>
                <w:lang w:bidi="ar-KW"/>
              </w:rPr>
            </w:pPr>
            <w:r w:rsidRPr="00BE2503">
              <w:rPr>
                <w:rFonts w:ascii="Times New Roman" w:hAnsi="Times New Roman" w:cs="Simplified Arabic"/>
                <w:b/>
                <w:bCs/>
                <w:w w:val="80"/>
                <w:sz w:val="24"/>
                <w:szCs w:val="24"/>
                <w:rtl/>
                <w:lang w:bidi="ar-KW"/>
              </w:rPr>
              <w:t>البعد الثاني: السرد العاطفي</w:t>
            </w:r>
          </w:p>
        </w:tc>
        <w:tc>
          <w:tcPr>
            <w:tcW w:w="704" w:type="pct"/>
            <w:vAlign w:val="center"/>
            <w:hideMark/>
          </w:tcPr>
          <w:p w14:paraId="236C973A"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rtl/>
                <w:lang w:bidi="ar-KW"/>
              </w:rPr>
              <w:t>بين المجموعات</w:t>
            </w:r>
          </w:p>
        </w:tc>
        <w:tc>
          <w:tcPr>
            <w:tcW w:w="712" w:type="pct"/>
            <w:vAlign w:val="center"/>
          </w:tcPr>
          <w:p w14:paraId="17F252A8"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.357</w:t>
            </w:r>
          </w:p>
        </w:tc>
        <w:tc>
          <w:tcPr>
            <w:tcW w:w="694" w:type="pct"/>
            <w:vAlign w:val="center"/>
          </w:tcPr>
          <w:p w14:paraId="4659AE8E"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3</w:t>
            </w:r>
          </w:p>
        </w:tc>
        <w:tc>
          <w:tcPr>
            <w:tcW w:w="489" w:type="pct"/>
            <w:vAlign w:val="center"/>
          </w:tcPr>
          <w:p w14:paraId="798A47E9"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.119</w:t>
            </w:r>
          </w:p>
        </w:tc>
        <w:tc>
          <w:tcPr>
            <w:tcW w:w="505" w:type="pct"/>
            <w:vMerge w:val="restart"/>
            <w:vAlign w:val="center"/>
          </w:tcPr>
          <w:p w14:paraId="48F5BD0A"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.134</w:t>
            </w:r>
          </w:p>
        </w:tc>
        <w:tc>
          <w:tcPr>
            <w:tcW w:w="623" w:type="pct"/>
            <w:vMerge w:val="restart"/>
            <w:vAlign w:val="center"/>
          </w:tcPr>
          <w:p w14:paraId="16620B2B"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.940</w:t>
            </w:r>
          </w:p>
        </w:tc>
      </w:tr>
      <w:tr w:rsidR="007B09A5" w:rsidRPr="00BE2503" w14:paraId="73FD08E7" w14:textId="77777777" w:rsidTr="00AA7331">
        <w:trPr>
          <w:jc w:val="center"/>
        </w:trPr>
        <w:tc>
          <w:tcPr>
            <w:tcW w:w="1273" w:type="pct"/>
            <w:vMerge/>
            <w:vAlign w:val="center"/>
          </w:tcPr>
          <w:p w14:paraId="71CACE31"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p>
        </w:tc>
        <w:tc>
          <w:tcPr>
            <w:tcW w:w="704" w:type="pct"/>
            <w:vAlign w:val="center"/>
            <w:hideMark/>
          </w:tcPr>
          <w:p w14:paraId="0C55277D"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rtl/>
                <w:lang w:bidi="ar-KW"/>
              </w:rPr>
              <w:t>داخل المجموعات</w:t>
            </w:r>
          </w:p>
        </w:tc>
        <w:tc>
          <w:tcPr>
            <w:tcW w:w="712" w:type="pct"/>
            <w:vAlign w:val="center"/>
          </w:tcPr>
          <w:p w14:paraId="39D8994A"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104.105</w:t>
            </w:r>
          </w:p>
        </w:tc>
        <w:tc>
          <w:tcPr>
            <w:tcW w:w="694" w:type="pct"/>
            <w:vAlign w:val="center"/>
          </w:tcPr>
          <w:p w14:paraId="457D6C2C"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117</w:t>
            </w:r>
          </w:p>
        </w:tc>
        <w:tc>
          <w:tcPr>
            <w:tcW w:w="489" w:type="pct"/>
            <w:vAlign w:val="center"/>
          </w:tcPr>
          <w:p w14:paraId="77ABA7FA"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.890</w:t>
            </w:r>
          </w:p>
        </w:tc>
        <w:tc>
          <w:tcPr>
            <w:tcW w:w="505" w:type="pct"/>
            <w:vMerge/>
            <w:vAlign w:val="center"/>
          </w:tcPr>
          <w:p w14:paraId="0F58136A"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p>
        </w:tc>
        <w:tc>
          <w:tcPr>
            <w:tcW w:w="623" w:type="pct"/>
            <w:vMerge/>
            <w:vAlign w:val="center"/>
          </w:tcPr>
          <w:p w14:paraId="40ED8B12"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p>
        </w:tc>
      </w:tr>
      <w:tr w:rsidR="007B09A5" w:rsidRPr="00BE2503" w14:paraId="6C9CE540" w14:textId="77777777" w:rsidTr="00AA7331">
        <w:trPr>
          <w:jc w:val="center"/>
        </w:trPr>
        <w:tc>
          <w:tcPr>
            <w:tcW w:w="1273" w:type="pct"/>
            <w:vMerge/>
            <w:vAlign w:val="center"/>
          </w:tcPr>
          <w:p w14:paraId="4D4B7E2D"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p>
        </w:tc>
        <w:tc>
          <w:tcPr>
            <w:tcW w:w="704" w:type="pct"/>
            <w:vAlign w:val="center"/>
            <w:hideMark/>
          </w:tcPr>
          <w:p w14:paraId="643472B7"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rtl/>
                <w:lang w:bidi="ar-KW"/>
              </w:rPr>
              <w:t>المجموع</w:t>
            </w:r>
          </w:p>
        </w:tc>
        <w:tc>
          <w:tcPr>
            <w:tcW w:w="712" w:type="pct"/>
            <w:vAlign w:val="center"/>
          </w:tcPr>
          <w:p w14:paraId="4B21C5AC"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104.461</w:t>
            </w:r>
          </w:p>
        </w:tc>
        <w:tc>
          <w:tcPr>
            <w:tcW w:w="694" w:type="pct"/>
            <w:vAlign w:val="center"/>
          </w:tcPr>
          <w:p w14:paraId="69A9469A"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120</w:t>
            </w:r>
          </w:p>
        </w:tc>
        <w:tc>
          <w:tcPr>
            <w:tcW w:w="489" w:type="pct"/>
            <w:vAlign w:val="center"/>
          </w:tcPr>
          <w:p w14:paraId="1E066A19"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w:t>
            </w:r>
          </w:p>
        </w:tc>
        <w:tc>
          <w:tcPr>
            <w:tcW w:w="505" w:type="pct"/>
            <w:vMerge/>
            <w:vAlign w:val="center"/>
          </w:tcPr>
          <w:p w14:paraId="772106FD"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p>
        </w:tc>
        <w:tc>
          <w:tcPr>
            <w:tcW w:w="623" w:type="pct"/>
            <w:vMerge/>
            <w:vAlign w:val="center"/>
          </w:tcPr>
          <w:p w14:paraId="491603CF"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p>
        </w:tc>
      </w:tr>
      <w:tr w:rsidR="007B09A5" w:rsidRPr="00BE2503" w14:paraId="1400AE97" w14:textId="77777777" w:rsidTr="00AA7331">
        <w:trPr>
          <w:jc w:val="center"/>
        </w:trPr>
        <w:tc>
          <w:tcPr>
            <w:tcW w:w="1273" w:type="pct"/>
            <w:vMerge w:val="restart"/>
            <w:vAlign w:val="center"/>
          </w:tcPr>
          <w:p w14:paraId="5A13CC46" w14:textId="77777777" w:rsidR="007B09A5" w:rsidRPr="00BE2503" w:rsidRDefault="007B09A5" w:rsidP="00BE2503">
            <w:pPr>
              <w:spacing w:after="0" w:line="192" w:lineRule="auto"/>
              <w:jc w:val="center"/>
              <w:rPr>
                <w:rFonts w:ascii="Times New Roman" w:hAnsi="Times New Roman" w:cs="Simplified Arabic"/>
                <w:b/>
                <w:bCs/>
                <w:w w:val="80"/>
                <w:sz w:val="24"/>
                <w:szCs w:val="24"/>
                <w:rtl/>
                <w:lang w:bidi="ar-KW"/>
              </w:rPr>
            </w:pPr>
            <w:r w:rsidRPr="00BE2503">
              <w:rPr>
                <w:rFonts w:ascii="Times New Roman" w:hAnsi="Times New Roman" w:cs="Simplified Arabic"/>
                <w:b/>
                <w:bCs/>
                <w:w w:val="80"/>
                <w:sz w:val="24"/>
                <w:szCs w:val="24"/>
                <w:rtl/>
                <w:lang w:bidi="ar-KW"/>
              </w:rPr>
              <w:t>البعد الثالث: الدلالات القيمية / الدينية</w:t>
            </w:r>
          </w:p>
        </w:tc>
        <w:tc>
          <w:tcPr>
            <w:tcW w:w="704" w:type="pct"/>
            <w:vAlign w:val="center"/>
            <w:hideMark/>
          </w:tcPr>
          <w:p w14:paraId="4490755E"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rtl/>
                <w:lang w:bidi="ar-KW"/>
              </w:rPr>
              <w:t>بين المجموعات</w:t>
            </w:r>
          </w:p>
        </w:tc>
        <w:tc>
          <w:tcPr>
            <w:tcW w:w="712" w:type="pct"/>
            <w:vAlign w:val="center"/>
          </w:tcPr>
          <w:p w14:paraId="74F36C1D"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.623</w:t>
            </w:r>
          </w:p>
        </w:tc>
        <w:tc>
          <w:tcPr>
            <w:tcW w:w="694" w:type="pct"/>
            <w:vAlign w:val="center"/>
          </w:tcPr>
          <w:p w14:paraId="398793FD"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3</w:t>
            </w:r>
          </w:p>
        </w:tc>
        <w:tc>
          <w:tcPr>
            <w:tcW w:w="489" w:type="pct"/>
            <w:vAlign w:val="center"/>
          </w:tcPr>
          <w:p w14:paraId="214529B4"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.208</w:t>
            </w:r>
          </w:p>
        </w:tc>
        <w:tc>
          <w:tcPr>
            <w:tcW w:w="505" w:type="pct"/>
            <w:vMerge w:val="restart"/>
            <w:vAlign w:val="center"/>
          </w:tcPr>
          <w:p w14:paraId="755D9B3B"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.262</w:t>
            </w:r>
          </w:p>
        </w:tc>
        <w:tc>
          <w:tcPr>
            <w:tcW w:w="623" w:type="pct"/>
            <w:vMerge w:val="restart"/>
            <w:vAlign w:val="center"/>
          </w:tcPr>
          <w:p w14:paraId="23191328"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.852</w:t>
            </w:r>
          </w:p>
        </w:tc>
      </w:tr>
      <w:tr w:rsidR="007B09A5" w:rsidRPr="00BE2503" w14:paraId="1265E142" w14:textId="77777777" w:rsidTr="00AA7331">
        <w:trPr>
          <w:jc w:val="center"/>
        </w:trPr>
        <w:tc>
          <w:tcPr>
            <w:tcW w:w="1273" w:type="pct"/>
            <w:vMerge/>
            <w:vAlign w:val="center"/>
          </w:tcPr>
          <w:p w14:paraId="79368E26"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p>
        </w:tc>
        <w:tc>
          <w:tcPr>
            <w:tcW w:w="704" w:type="pct"/>
            <w:vAlign w:val="center"/>
            <w:hideMark/>
          </w:tcPr>
          <w:p w14:paraId="3CF849F5"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rtl/>
                <w:lang w:bidi="ar-KW"/>
              </w:rPr>
              <w:t>داخل المجموعات</w:t>
            </w:r>
          </w:p>
        </w:tc>
        <w:tc>
          <w:tcPr>
            <w:tcW w:w="712" w:type="pct"/>
            <w:vAlign w:val="center"/>
          </w:tcPr>
          <w:p w14:paraId="1C3A031D"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92.537</w:t>
            </w:r>
          </w:p>
        </w:tc>
        <w:tc>
          <w:tcPr>
            <w:tcW w:w="694" w:type="pct"/>
            <w:vAlign w:val="center"/>
          </w:tcPr>
          <w:p w14:paraId="78963178"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117</w:t>
            </w:r>
          </w:p>
        </w:tc>
        <w:tc>
          <w:tcPr>
            <w:tcW w:w="489" w:type="pct"/>
            <w:vAlign w:val="center"/>
          </w:tcPr>
          <w:p w14:paraId="34F4C2CE"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.791</w:t>
            </w:r>
          </w:p>
        </w:tc>
        <w:tc>
          <w:tcPr>
            <w:tcW w:w="505" w:type="pct"/>
            <w:vMerge/>
            <w:vAlign w:val="center"/>
          </w:tcPr>
          <w:p w14:paraId="2CE21634"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p>
        </w:tc>
        <w:tc>
          <w:tcPr>
            <w:tcW w:w="623" w:type="pct"/>
            <w:vMerge/>
            <w:vAlign w:val="center"/>
          </w:tcPr>
          <w:p w14:paraId="787A99A9"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p>
        </w:tc>
      </w:tr>
      <w:tr w:rsidR="007B09A5" w:rsidRPr="00BE2503" w14:paraId="5813D962" w14:textId="77777777" w:rsidTr="00AA7331">
        <w:trPr>
          <w:jc w:val="center"/>
        </w:trPr>
        <w:tc>
          <w:tcPr>
            <w:tcW w:w="1273" w:type="pct"/>
            <w:vMerge/>
            <w:vAlign w:val="center"/>
          </w:tcPr>
          <w:p w14:paraId="697F5400"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p>
        </w:tc>
        <w:tc>
          <w:tcPr>
            <w:tcW w:w="704" w:type="pct"/>
            <w:vAlign w:val="center"/>
            <w:hideMark/>
          </w:tcPr>
          <w:p w14:paraId="54C67896"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rtl/>
                <w:lang w:bidi="ar-KW"/>
              </w:rPr>
              <w:t>المجموع</w:t>
            </w:r>
          </w:p>
        </w:tc>
        <w:tc>
          <w:tcPr>
            <w:tcW w:w="712" w:type="pct"/>
            <w:vAlign w:val="center"/>
          </w:tcPr>
          <w:p w14:paraId="5D0D049B"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93.160</w:t>
            </w:r>
          </w:p>
        </w:tc>
        <w:tc>
          <w:tcPr>
            <w:tcW w:w="694" w:type="pct"/>
            <w:vAlign w:val="center"/>
          </w:tcPr>
          <w:p w14:paraId="5776A0A6"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120</w:t>
            </w:r>
          </w:p>
        </w:tc>
        <w:tc>
          <w:tcPr>
            <w:tcW w:w="489" w:type="pct"/>
            <w:vAlign w:val="center"/>
          </w:tcPr>
          <w:p w14:paraId="7CFDE12F"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w:t>
            </w:r>
          </w:p>
        </w:tc>
        <w:tc>
          <w:tcPr>
            <w:tcW w:w="505" w:type="pct"/>
            <w:vMerge/>
            <w:vAlign w:val="center"/>
          </w:tcPr>
          <w:p w14:paraId="32B4C2F5"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p>
        </w:tc>
        <w:tc>
          <w:tcPr>
            <w:tcW w:w="623" w:type="pct"/>
            <w:vMerge/>
            <w:vAlign w:val="center"/>
          </w:tcPr>
          <w:p w14:paraId="5BA806A5"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p>
        </w:tc>
      </w:tr>
      <w:tr w:rsidR="007B09A5" w:rsidRPr="00BE2503" w14:paraId="10F70CB2" w14:textId="77777777" w:rsidTr="00AA7331">
        <w:trPr>
          <w:jc w:val="center"/>
        </w:trPr>
        <w:tc>
          <w:tcPr>
            <w:tcW w:w="1273" w:type="pct"/>
            <w:vMerge w:val="restart"/>
            <w:vAlign w:val="center"/>
          </w:tcPr>
          <w:p w14:paraId="0C875E98"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r w:rsidRPr="00BE2503">
              <w:rPr>
                <w:rFonts w:ascii="Times New Roman" w:hAnsi="Times New Roman" w:cs="Simplified Arabic"/>
                <w:b/>
                <w:bCs/>
                <w:w w:val="80"/>
                <w:sz w:val="24"/>
                <w:szCs w:val="24"/>
                <w:rtl/>
                <w:lang w:bidi="ar-KW"/>
              </w:rPr>
              <w:t>البعد الرابع: البث المباشر</w:t>
            </w:r>
          </w:p>
        </w:tc>
        <w:tc>
          <w:tcPr>
            <w:tcW w:w="704" w:type="pct"/>
            <w:vAlign w:val="center"/>
          </w:tcPr>
          <w:p w14:paraId="4044A677" w14:textId="77777777" w:rsidR="007B09A5" w:rsidRPr="00BE2503" w:rsidRDefault="007B09A5" w:rsidP="00BE2503">
            <w:pPr>
              <w:spacing w:after="0" w:line="192" w:lineRule="auto"/>
              <w:jc w:val="center"/>
              <w:rPr>
                <w:rFonts w:ascii="Times New Roman" w:hAnsi="Times New Roman" w:cs="Simplified Arabic"/>
                <w:w w:val="80"/>
                <w:sz w:val="24"/>
                <w:szCs w:val="24"/>
                <w:rtl/>
                <w:lang w:bidi="ar-KW"/>
              </w:rPr>
            </w:pPr>
            <w:r w:rsidRPr="00BE2503">
              <w:rPr>
                <w:rFonts w:ascii="Times New Roman" w:hAnsi="Times New Roman" w:cs="Simplified Arabic"/>
                <w:w w:val="80"/>
                <w:sz w:val="24"/>
                <w:szCs w:val="24"/>
                <w:rtl/>
                <w:lang w:bidi="ar-KW"/>
              </w:rPr>
              <w:t>بين المجموعات</w:t>
            </w:r>
          </w:p>
        </w:tc>
        <w:tc>
          <w:tcPr>
            <w:tcW w:w="712" w:type="pct"/>
            <w:vAlign w:val="center"/>
          </w:tcPr>
          <w:p w14:paraId="24B2F461"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.417</w:t>
            </w:r>
          </w:p>
        </w:tc>
        <w:tc>
          <w:tcPr>
            <w:tcW w:w="694" w:type="pct"/>
            <w:vAlign w:val="center"/>
          </w:tcPr>
          <w:p w14:paraId="0055FC38"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3</w:t>
            </w:r>
          </w:p>
        </w:tc>
        <w:tc>
          <w:tcPr>
            <w:tcW w:w="489" w:type="pct"/>
            <w:vAlign w:val="center"/>
          </w:tcPr>
          <w:p w14:paraId="7DB98EB0"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.139</w:t>
            </w:r>
          </w:p>
        </w:tc>
        <w:tc>
          <w:tcPr>
            <w:tcW w:w="505" w:type="pct"/>
            <w:vMerge w:val="restart"/>
            <w:vAlign w:val="center"/>
          </w:tcPr>
          <w:p w14:paraId="52A3E56E"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.169</w:t>
            </w:r>
          </w:p>
        </w:tc>
        <w:tc>
          <w:tcPr>
            <w:tcW w:w="623" w:type="pct"/>
            <w:vMerge w:val="restart"/>
            <w:vAlign w:val="center"/>
          </w:tcPr>
          <w:p w14:paraId="74A59FF9"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.917</w:t>
            </w:r>
          </w:p>
        </w:tc>
      </w:tr>
      <w:tr w:rsidR="007B09A5" w:rsidRPr="00BE2503" w14:paraId="35DF45BE" w14:textId="77777777" w:rsidTr="00AA7331">
        <w:trPr>
          <w:jc w:val="center"/>
        </w:trPr>
        <w:tc>
          <w:tcPr>
            <w:tcW w:w="1273" w:type="pct"/>
            <w:vMerge/>
            <w:vAlign w:val="center"/>
          </w:tcPr>
          <w:p w14:paraId="70AEB83E"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p>
        </w:tc>
        <w:tc>
          <w:tcPr>
            <w:tcW w:w="704" w:type="pct"/>
            <w:vAlign w:val="center"/>
          </w:tcPr>
          <w:p w14:paraId="79DF0979" w14:textId="77777777" w:rsidR="007B09A5" w:rsidRPr="00BE2503" w:rsidRDefault="007B09A5" w:rsidP="00BE2503">
            <w:pPr>
              <w:spacing w:after="0" w:line="192" w:lineRule="auto"/>
              <w:jc w:val="center"/>
              <w:rPr>
                <w:rFonts w:ascii="Times New Roman" w:hAnsi="Times New Roman" w:cs="Simplified Arabic"/>
                <w:w w:val="80"/>
                <w:sz w:val="24"/>
                <w:szCs w:val="24"/>
                <w:rtl/>
                <w:lang w:bidi="ar-KW"/>
              </w:rPr>
            </w:pPr>
            <w:r w:rsidRPr="00BE2503">
              <w:rPr>
                <w:rFonts w:ascii="Times New Roman" w:hAnsi="Times New Roman" w:cs="Simplified Arabic"/>
                <w:w w:val="80"/>
                <w:sz w:val="24"/>
                <w:szCs w:val="24"/>
                <w:rtl/>
                <w:lang w:bidi="ar-KW"/>
              </w:rPr>
              <w:t>داخل المجموعات</w:t>
            </w:r>
          </w:p>
        </w:tc>
        <w:tc>
          <w:tcPr>
            <w:tcW w:w="712" w:type="pct"/>
            <w:vAlign w:val="center"/>
          </w:tcPr>
          <w:p w14:paraId="7C7B56F9"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96.237</w:t>
            </w:r>
          </w:p>
        </w:tc>
        <w:tc>
          <w:tcPr>
            <w:tcW w:w="694" w:type="pct"/>
            <w:vAlign w:val="center"/>
          </w:tcPr>
          <w:p w14:paraId="22C47D94"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117</w:t>
            </w:r>
          </w:p>
        </w:tc>
        <w:tc>
          <w:tcPr>
            <w:tcW w:w="489" w:type="pct"/>
            <w:vAlign w:val="center"/>
          </w:tcPr>
          <w:p w14:paraId="671258A0"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.823</w:t>
            </w:r>
          </w:p>
        </w:tc>
        <w:tc>
          <w:tcPr>
            <w:tcW w:w="505" w:type="pct"/>
            <w:vMerge/>
            <w:vAlign w:val="center"/>
          </w:tcPr>
          <w:p w14:paraId="45DEE55D"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p>
        </w:tc>
        <w:tc>
          <w:tcPr>
            <w:tcW w:w="623" w:type="pct"/>
            <w:vMerge/>
            <w:vAlign w:val="center"/>
          </w:tcPr>
          <w:p w14:paraId="13120890"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p>
        </w:tc>
      </w:tr>
      <w:tr w:rsidR="007B09A5" w:rsidRPr="00BE2503" w14:paraId="1547454E" w14:textId="77777777" w:rsidTr="00AA7331">
        <w:trPr>
          <w:jc w:val="center"/>
        </w:trPr>
        <w:tc>
          <w:tcPr>
            <w:tcW w:w="1273" w:type="pct"/>
            <w:vMerge/>
            <w:vAlign w:val="center"/>
          </w:tcPr>
          <w:p w14:paraId="51836429"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p>
        </w:tc>
        <w:tc>
          <w:tcPr>
            <w:tcW w:w="704" w:type="pct"/>
            <w:vAlign w:val="center"/>
          </w:tcPr>
          <w:p w14:paraId="38A66671" w14:textId="77777777" w:rsidR="007B09A5" w:rsidRPr="00BE2503" w:rsidRDefault="007B09A5" w:rsidP="00BE2503">
            <w:pPr>
              <w:spacing w:after="0" w:line="192" w:lineRule="auto"/>
              <w:jc w:val="center"/>
              <w:rPr>
                <w:rFonts w:ascii="Times New Roman" w:hAnsi="Times New Roman" w:cs="Simplified Arabic"/>
                <w:w w:val="80"/>
                <w:sz w:val="24"/>
                <w:szCs w:val="24"/>
                <w:rtl/>
                <w:lang w:bidi="ar-KW"/>
              </w:rPr>
            </w:pPr>
            <w:r w:rsidRPr="00BE2503">
              <w:rPr>
                <w:rFonts w:ascii="Times New Roman" w:hAnsi="Times New Roman" w:cs="Simplified Arabic"/>
                <w:w w:val="80"/>
                <w:sz w:val="24"/>
                <w:szCs w:val="24"/>
                <w:rtl/>
                <w:lang w:bidi="ar-KW"/>
              </w:rPr>
              <w:t>المجموع</w:t>
            </w:r>
          </w:p>
        </w:tc>
        <w:tc>
          <w:tcPr>
            <w:tcW w:w="712" w:type="pct"/>
            <w:vAlign w:val="center"/>
          </w:tcPr>
          <w:p w14:paraId="62B4C5F4"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96.653</w:t>
            </w:r>
          </w:p>
        </w:tc>
        <w:tc>
          <w:tcPr>
            <w:tcW w:w="694" w:type="pct"/>
            <w:vAlign w:val="center"/>
          </w:tcPr>
          <w:p w14:paraId="4C1B17BA"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120</w:t>
            </w:r>
          </w:p>
        </w:tc>
        <w:tc>
          <w:tcPr>
            <w:tcW w:w="489" w:type="pct"/>
            <w:vAlign w:val="center"/>
          </w:tcPr>
          <w:p w14:paraId="466A1E99"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w:t>
            </w:r>
          </w:p>
        </w:tc>
        <w:tc>
          <w:tcPr>
            <w:tcW w:w="505" w:type="pct"/>
            <w:vMerge/>
            <w:vAlign w:val="center"/>
          </w:tcPr>
          <w:p w14:paraId="7024C03A"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p>
        </w:tc>
        <w:tc>
          <w:tcPr>
            <w:tcW w:w="623" w:type="pct"/>
            <w:vMerge/>
            <w:vAlign w:val="center"/>
          </w:tcPr>
          <w:p w14:paraId="4CEF5972"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p>
        </w:tc>
      </w:tr>
      <w:tr w:rsidR="007B09A5" w:rsidRPr="00BE2503" w14:paraId="60211A79" w14:textId="77777777" w:rsidTr="00AA7331">
        <w:trPr>
          <w:jc w:val="center"/>
        </w:trPr>
        <w:tc>
          <w:tcPr>
            <w:tcW w:w="1273" w:type="pct"/>
            <w:vMerge w:val="restart"/>
            <w:vAlign w:val="center"/>
          </w:tcPr>
          <w:p w14:paraId="6A3A8179"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r w:rsidRPr="00BE2503">
              <w:rPr>
                <w:rFonts w:ascii="Times New Roman" w:hAnsi="Times New Roman" w:cs="Simplified Arabic"/>
                <w:b/>
                <w:bCs/>
                <w:w w:val="80"/>
                <w:sz w:val="24"/>
                <w:szCs w:val="24"/>
                <w:rtl/>
                <w:lang w:bidi="ar-KW"/>
              </w:rPr>
              <w:t>البعد الخامس: طلب التحويل</w:t>
            </w:r>
          </w:p>
        </w:tc>
        <w:tc>
          <w:tcPr>
            <w:tcW w:w="704" w:type="pct"/>
            <w:vAlign w:val="center"/>
          </w:tcPr>
          <w:p w14:paraId="6185EB60" w14:textId="77777777" w:rsidR="007B09A5" w:rsidRPr="00BE2503" w:rsidRDefault="007B09A5" w:rsidP="00BE2503">
            <w:pPr>
              <w:spacing w:after="0" w:line="192" w:lineRule="auto"/>
              <w:jc w:val="center"/>
              <w:rPr>
                <w:rFonts w:ascii="Times New Roman" w:hAnsi="Times New Roman" w:cs="Simplified Arabic"/>
                <w:w w:val="80"/>
                <w:sz w:val="24"/>
                <w:szCs w:val="24"/>
                <w:rtl/>
                <w:lang w:bidi="ar-KW"/>
              </w:rPr>
            </w:pPr>
            <w:r w:rsidRPr="00BE2503">
              <w:rPr>
                <w:rFonts w:ascii="Times New Roman" w:hAnsi="Times New Roman" w:cs="Simplified Arabic"/>
                <w:w w:val="80"/>
                <w:sz w:val="24"/>
                <w:szCs w:val="24"/>
                <w:rtl/>
                <w:lang w:bidi="ar-KW"/>
              </w:rPr>
              <w:t>بين المجموعات</w:t>
            </w:r>
          </w:p>
        </w:tc>
        <w:tc>
          <w:tcPr>
            <w:tcW w:w="712" w:type="pct"/>
            <w:vAlign w:val="center"/>
          </w:tcPr>
          <w:p w14:paraId="69A3BBB5"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.736</w:t>
            </w:r>
          </w:p>
        </w:tc>
        <w:tc>
          <w:tcPr>
            <w:tcW w:w="694" w:type="pct"/>
            <w:vAlign w:val="center"/>
          </w:tcPr>
          <w:p w14:paraId="4964F5EE"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3</w:t>
            </w:r>
          </w:p>
        </w:tc>
        <w:tc>
          <w:tcPr>
            <w:tcW w:w="489" w:type="pct"/>
            <w:vAlign w:val="center"/>
          </w:tcPr>
          <w:p w14:paraId="413B89DF"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.245</w:t>
            </w:r>
          </w:p>
        </w:tc>
        <w:tc>
          <w:tcPr>
            <w:tcW w:w="505" w:type="pct"/>
            <w:vMerge w:val="restart"/>
            <w:vAlign w:val="center"/>
          </w:tcPr>
          <w:p w14:paraId="242504C2"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.226</w:t>
            </w:r>
          </w:p>
        </w:tc>
        <w:tc>
          <w:tcPr>
            <w:tcW w:w="623" w:type="pct"/>
            <w:vMerge w:val="restart"/>
            <w:vAlign w:val="center"/>
          </w:tcPr>
          <w:p w14:paraId="3B344AA9"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.878</w:t>
            </w:r>
          </w:p>
        </w:tc>
      </w:tr>
      <w:tr w:rsidR="007B09A5" w:rsidRPr="00BE2503" w14:paraId="54A74BA1" w14:textId="77777777" w:rsidTr="00AA7331">
        <w:trPr>
          <w:jc w:val="center"/>
        </w:trPr>
        <w:tc>
          <w:tcPr>
            <w:tcW w:w="1273" w:type="pct"/>
            <w:vMerge/>
            <w:vAlign w:val="center"/>
          </w:tcPr>
          <w:p w14:paraId="71016F11"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p>
        </w:tc>
        <w:tc>
          <w:tcPr>
            <w:tcW w:w="704" w:type="pct"/>
            <w:vAlign w:val="center"/>
          </w:tcPr>
          <w:p w14:paraId="5F0EDA95" w14:textId="77777777" w:rsidR="007B09A5" w:rsidRPr="00BE2503" w:rsidRDefault="007B09A5" w:rsidP="00BE2503">
            <w:pPr>
              <w:spacing w:after="0" w:line="192" w:lineRule="auto"/>
              <w:jc w:val="center"/>
              <w:rPr>
                <w:rFonts w:ascii="Times New Roman" w:hAnsi="Times New Roman" w:cs="Simplified Arabic"/>
                <w:w w:val="80"/>
                <w:sz w:val="24"/>
                <w:szCs w:val="24"/>
                <w:rtl/>
                <w:lang w:bidi="ar-KW"/>
              </w:rPr>
            </w:pPr>
            <w:r w:rsidRPr="00BE2503">
              <w:rPr>
                <w:rFonts w:ascii="Times New Roman" w:hAnsi="Times New Roman" w:cs="Simplified Arabic"/>
                <w:w w:val="80"/>
                <w:sz w:val="24"/>
                <w:szCs w:val="24"/>
                <w:rtl/>
                <w:lang w:bidi="ar-KW"/>
              </w:rPr>
              <w:t>داخل المجموعات</w:t>
            </w:r>
          </w:p>
        </w:tc>
        <w:tc>
          <w:tcPr>
            <w:tcW w:w="712" w:type="pct"/>
            <w:vAlign w:val="center"/>
          </w:tcPr>
          <w:p w14:paraId="57E46643"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126.889</w:t>
            </w:r>
          </w:p>
        </w:tc>
        <w:tc>
          <w:tcPr>
            <w:tcW w:w="694" w:type="pct"/>
            <w:vAlign w:val="center"/>
          </w:tcPr>
          <w:p w14:paraId="7033F3E6"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117</w:t>
            </w:r>
          </w:p>
        </w:tc>
        <w:tc>
          <w:tcPr>
            <w:tcW w:w="489" w:type="pct"/>
            <w:vAlign w:val="center"/>
          </w:tcPr>
          <w:p w14:paraId="1420BD69"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1.085</w:t>
            </w:r>
          </w:p>
        </w:tc>
        <w:tc>
          <w:tcPr>
            <w:tcW w:w="505" w:type="pct"/>
            <w:vMerge/>
            <w:vAlign w:val="center"/>
          </w:tcPr>
          <w:p w14:paraId="470F2C8D"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p>
        </w:tc>
        <w:tc>
          <w:tcPr>
            <w:tcW w:w="623" w:type="pct"/>
            <w:vMerge/>
            <w:vAlign w:val="center"/>
          </w:tcPr>
          <w:p w14:paraId="2C2CFB09"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p>
        </w:tc>
      </w:tr>
      <w:tr w:rsidR="007B09A5" w:rsidRPr="00BE2503" w14:paraId="58F5CCAF" w14:textId="77777777" w:rsidTr="00AA7331">
        <w:trPr>
          <w:jc w:val="center"/>
        </w:trPr>
        <w:tc>
          <w:tcPr>
            <w:tcW w:w="1273" w:type="pct"/>
            <w:vMerge/>
            <w:vAlign w:val="center"/>
          </w:tcPr>
          <w:p w14:paraId="310D44A5"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p>
        </w:tc>
        <w:tc>
          <w:tcPr>
            <w:tcW w:w="704" w:type="pct"/>
            <w:vAlign w:val="center"/>
          </w:tcPr>
          <w:p w14:paraId="650F29A8" w14:textId="77777777" w:rsidR="007B09A5" w:rsidRPr="00BE2503" w:rsidRDefault="007B09A5" w:rsidP="00BE2503">
            <w:pPr>
              <w:spacing w:after="0" w:line="192" w:lineRule="auto"/>
              <w:jc w:val="center"/>
              <w:rPr>
                <w:rFonts w:ascii="Times New Roman" w:hAnsi="Times New Roman" w:cs="Simplified Arabic"/>
                <w:w w:val="80"/>
                <w:sz w:val="24"/>
                <w:szCs w:val="24"/>
                <w:rtl/>
                <w:lang w:bidi="ar-KW"/>
              </w:rPr>
            </w:pPr>
            <w:r w:rsidRPr="00BE2503">
              <w:rPr>
                <w:rFonts w:ascii="Times New Roman" w:hAnsi="Times New Roman" w:cs="Simplified Arabic"/>
                <w:w w:val="80"/>
                <w:sz w:val="24"/>
                <w:szCs w:val="24"/>
                <w:rtl/>
                <w:lang w:bidi="ar-KW"/>
              </w:rPr>
              <w:t>المجموع</w:t>
            </w:r>
          </w:p>
        </w:tc>
        <w:tc>
          <w:tcPr>
            <w:tcW w:w="712" w:type="pct"/>
            <w:vAlign w:val="center"/>
          </w:tcPr>
          <w:p w14:paraId="11BE0952"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127.625</w:t>
            </w:r>
          </w:p>
        </w:tc>
        <w:tc>
          <w:tcPr>
            <w:tcW w:w="694" w:type="pct"/>
            <w:vAlign w:val="center"/>
          </w:tcPr>
          <w:p w14:paraId="427848DC"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120</w:t>
            </w:r>
          </w:p>
        </w:tc>
        <w:tc>
          <w:tcPr>
            <w:tcW w:w="489" w:type="pct"/>
            <w:vAlign w:val="center"/>
          </w:tcPr>
          <w:p w14:paraId="1B8FF0FF" w14:textId="77777777" w:rsidR="007B09A5" w:rsidRPr="00BE2503" w:rsidRDefault="007B09A5" w:rsidP="00BE2503">
            <w:pPr>
              <w:spacing w:after="0" w:line="192" w:lineRule="auto"/>
              <w:jc w:val="center"/>
              <w:rPr>
                <w:rFonts w:ascii="Times New Roman" w:hAnsi="Times New Roman" w:cs="Simplified Arabic"/>
                <w:w w:val="80"/>
                <w:sz w:val="24"/>
                <w:szCs w:val="24"/>
                <w:lang w:bidi="ar-KW"/>
              </w:rPr>
            </w:pPr>
            <w:r w:rsidRPr="00BE2503">
              <w:rPr>
                <w:rFonts w:ascii="Times New Roman" w:hAnsi="Times New Roman" w:cs="Simplified Arabic"/>
                <w:w w:val="80"/>
                <w:sz w:val="24"/>
                <w:szCs w:val="24"/>
                <w:lang w:bidi="ar-KW"/>
              </w:rPr>
              <w:t>----</w:t>
            </w:r>
          </w:p>
        </w:tc>
        <w:tc>
          <w:tcPr>
            <w:tcW w:w="505" w:type="pct"/>
            <w:vMerge/>
            <w:vAlign w:val="center"/>
          </w:tcPr>
          <w:p w14:paraId="7C1D2EA4"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p>
        </w:tc>
        <w:tc>
          <w:tcPr>
            <w:tcW w:w="623" w:type="pct"/>
            <w:vMerge/>
            <w:vAlign w:val="center"/>
          </w:tcPr>
          <w:p w14:paraId="069338C7"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p>
        </w:tc>
      </w:tr>
      <w:tr w:rsidR="007B09A5" w:rsidRPr="00BE2503" w14:paraId="1589CB6B" w14:textId="77777777" w:rsidTr="00AA7331">
        <w:trPr>
          <w:jc w:val="center"/>
        </w:trPr>
        <w:tc>
          <w:tcPr>
            <w:tcW w:w="1273" w:type="pct"/>
            <w:vMerge w:val="restart"/>
            <w:shd w:val="clear" w:color="auto" w:fill="D9D9D9" w:themeFill="background1" w:themeFillShade="D9"/>
            <w:vAlign w:val="center"/>
          </w:tcPr>
          <w:p w14:paraId="68BA3DB9" w14:textId="77777777" w:rsidR="007B09A5" w:rsidRPr="00BE2503" w:rsidRDefault="007B09A5" w:rsidP="00BE2503">
            <w:pPr>
              <w:spacing w:after="0" w:line="192" w:lineRule="auto"/>
              <w:jc w:val="center"/>
              <w:rPr>
                <w:rFonts w:ascii="Times New Roman" w:hAnsi="Times New Roman" w:cs="Simplified Arabic"/>
                <w:b/>
                <w:bCs/>
                <w:w w:val="80"/>
                <w:sz w:val="24"/>
                <w:szCs w:val="24"/>
                <w:rtl/>
                <w:lang w:bidi="ar-KW"/>
              </w:rPr>
            </w:pPr>
            <w:r w:rsidRPr="00BE2503">
              <w:rPr>
                <w:rFonts w:ascii="Times New Roman" w:hAnsi="Times New Roman" w:cs="Simplified Arabic"/>
                <w:b/>
                <w:bCs/>
                <w:w w:val="80"/>
                <w:sz w:val="24"/>
                <w:szCs w:val="24"/>
                <w:rtl/>
                <w:lang w:bidi="ar-KW"/>
              </w:rPr>
              <w:t>المتوسط العام</w:t>
            </w:r>
          </w:p>
        </w:tc>
        <w:tc>
          <w:tcPr>
            <w:tcW w:w="704" w:type="pct"/>
            <w:shd w:val="clear" w:color="auto" w:fill="D9D9D9" w:themeFill="background1" w:themeFillShade="D9"/>
            <w:vAlign w:val="center"/>
          </w:tcPr>
          <w:p w14:paraId="4BDECE7A"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r w:rsidRPr="00BE2503">
              <w:rPr>
                <w:rFonts w:ascii="Times New Roman" w:hAnsi="Times New Roman" w:cs="Simplified Arabic"/>
                <w:b/>
                <w:bCs/>
                <w:w w:val="80"/>
                <w:sz w:val="24"/>
                <w:szCs w:val="24"/>
                <w:rtl/>
                <w:lang w:bidi="ar-KW"/>
              </w:rPr>
              <w:t>بين المجموعات</w:t>
            </w:r>
          </w:p>
        </w:tc>
        <w:tc>
          <w:tcPr>
            <w:tcW w:w="712" w:type="pct"/>
            <w:shd w:val="clear" w:color="auto" w:fill="D9D9D9" w:themeFill="background1" w:themeFillShade="D9"/>
            <w:vAlign w:val="center"/>
          </w:tcPr>
          <w:p w14:paraId="3DA40A38"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r w:rsidRPr="00BE2503">
              <w:rPr>
                <w:rFonts w:ascii="Times New Roman" w:hAnsi="Times New Roman" w:cs="Simplified Arabic"/>
                <w:b/>
                <w:bCs/>
                <w:w w:val="80"/>
                <w:sz w:val="24"/>
                <w:szCs w:val="24"/>
                <w:lang w:bidi="ar-KW"/>
              </w:rPr>
              <w:t>.369</w:t>
            </w:r>
          </w:p>
        </w:tc>
        <w:tc>
          <w:tcPr>
            <w:tcW w:w="694" w:type="pct"/>
            <w:shd w:val="clear" w:color="auto" w:fill="D9D9D9" w:themeFill="background1" w:themeFillShade="D9"/>
            <w:vAlign w:val="center"/>
          </w:tcPr>
          <w:p w14:paraId="5928CF66"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r w:rsidRPr="00BE2503">
              <w:rPr>
                <w:rFonts w:ascii="Times New Roman" w:hAnsi="Times New Roman" w:cs="Simplified Arabic"/>
                <w:b/>
                <w:bCs/>
                <w:w w:val="80"/>
                <w:sz w:val="24"/>
                <w:szCs w:val="24"/>
                <w:lang w:bidi="ar-KW"/>
              </w:rPr>
              <w:t>3</w:t>
            </w:r>
          </w:p>
        </w:tc>
        <w:tc>
          <w:tcPr>
            <w:tcW w:w="489" w:type="pct"/>
            <w:shd w:val="clear" w:color="auto" w:fill="D9D9D9" w:themeFill="background1" w:themeFillShade="D9"/>
            <w:vAlign w:val="center"/>
          </w:tcPr>
          <w:p w14:paraId="0DA959B8"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r w:rsidRPr="00BE2503">
              <w:rPr>
                <w:rFonts w:ascii="Times New Roman" w:hAnsi="Times New Roman" w:cs="Simplified Arabic"/>
                <w:b/>
                <w:bCs/>
                <w:w w:val="80"/>
                <w:sz w:val="24"/>
                <w:szCs w:val="24"/>
                <w:lang w:bidi="ar-KW"/>
              </w:rPr>
              <w:t>.123</w:t>
            </w:r>
          </w:p>
        </w:tc>
        <w:tc>
          <w:tcPr>
            <w:tcW w:w="505" w:type="pct"/>
            <w:vMerge w:val="restart"/>
            <w:shd w:val="clear" w:color="auto" w:fill="D9D9D9" w:themeFill="background1" w:themeFillShade="D9"/>
            <w:vAlign w:val="center"/>
          </w:tcPr>
          <w:p w14:paraId="34E39D45"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r w:rsidRPr="00BE2503">
              <w:rPr>
                <w:rFonts w:ascii="Times New Roman" w:hAnsi="Times New Roman" w:cs="Simplified Arabic"/>
                <w:b/>
                <w:bCs/>
                <w:w w:val="80"/>
                <w:sz w:val="24"/>
                <w:szCs w:val="24"/>
                <w:lang w:bidi="ar-KW"/>
              </w:rPr>
              <w:t>.155</w:t>
            </w:r>
          </w:p>
        </w:tc>
        <w:tc>
          <w:tcPr>
            <w:tcW w:w="623" w:type="pct"/>
            <w:vMerge w:val="restart"/>
            <w:shd w:val="clear" w:color="auto" w:fill="D9D9D9" w:themeFill="background1" w:themeFillShade="D9"/>
            <w:vAlign w:val="center"/>
          </w:tcPr>
          <w:p w14:paraId="1B15271A"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r w:rsidRPr="00BE2503">
              <w:rPr>
                <w:rFonts w:ascii="Times New Roman" w:hAnsi="Times New Roman" w:cs="Simplified Arabic"/>
                <w:b/>
                <w:bCs/>
                <w:w w:val="80"/>
                <w:sz w:val="24"/>
                <w:szCs w:val="24"/>
                <w:lang w:bidi="ar-KW"/>
              </w:rPr>
              <w:t>.926</w:t>
            </w:r>
          </w:p>
        </w:tc>
      </w:tr>
      <w:tr w:rsidR="007B09A5" w:rsidRPr="00BE2503" w14:paraId="6C53DFA0" w14:textId="77777777" w:rsidTr="00AA7331">
        <w:trPr>
          <w:jc w:val="center"/>
        </w:trPr>
        <w:tc>
          <w:tcPr>
            <w:tcW w:w="1273" w:type="pct"/>
            <w:vMerge/>
            <w:shd w:val="clear" w:color="auto" w:fill="D9D9D9" w:themeFill="background1" w:themeFillShade="D9"/>
            <w:vAlign w:val="center"/>
          </w:tcPr>
          <w:p w14:paraId="624D7979"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p>
        </w:tc>
        <w:tc>
          <w:tcPr>
            <w:tcW w:w="704" w:type="pct"/>
            <w:shd w:val="clear" w:color="auto" w:fill="D9D9D9" w:themeFill="background1" w:themeFillShade="D9"/>
            <w:vAlign w:val="center"/>
          </w:tcPr>
          <w:p w14:paraId="5139FA3C"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r w:rsidRPr="00BE2503">
              <w:rPr>
                <w:rFonts w:ascii="Times New Roman" w:hAnsi="Times New Roman" w:cs="Simplified Arabic"/>
                <w:b/>
                <w:bCs/>
                <w:w w:val="80"/>
                <w:sz w:val="24"/>
                <w:szCs w:val="24"/>
                <w:rtl/>
                <w:lang w:bidi="ar-KW"/>
              </w:rPr>
              <w:t>داخل المجموعات</w:t>
            </w:r>
          </w:p>
        </w:tc>
        <w:tc>
          <w:tcPr>
            <w:tcW w:w="712" w:type="pct"/>
            <w:shd w:val="clear" w:color="auto" w:fill="D9D9D9" w:themeFill="background1" w:themeFillShade="D9"/>
            <w:vAlign w:val="center"/>
          </w:tcPr>
          <w:p w14:paraId="3841C37D"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r w:rsidRPr="00BE2503">
              <w:rPr>
                <w:rFonts w:ascii="Times New Roman" w:hAnsi="Times New Roman" w:cs="Simplified Arabic"/>
                <w:b/>
                <w:bCs/>
                <w:w w:val="80"/>
                <w:sz w:val="24"/>
                <w:szCs w:val="24"/>
                <w:lang w:bidi="ar-KW"/>
              </w:rPr>
              <w:t>92.985</w:t>
            </w:r>
          </w:p>
        </w:tc>
        <w:tc>
          <w:tcPr>
            <w:tcW w:w="694" w:type="pct"/>
            <w:shd w:val="clear" w:color="auto" w:fill="D9D9D9" w:themeFill="background1" w:themeFillShade="D9"/>
            <w:vAlign w:val="center"/>
          </w:tcPr>
          <w:p w14:paraId="4DF55745"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r w:rsidRPr="00BE2503">
              <w:rPr>
                <w:rFonts w:ascii="Times New Roman" w:hAnsi="Times New Roman" w:cs="Simplified Arabic"/>
                <w:b/>
                <w:bCs/>
                <w:w w:val="80"/>
                <w:sz w:val="24"/>
                <w:szCs w:val="24"/>
                <w:lang w:bidi="ar-KW"/>
              </w:rPr>
              <w:t>117</w:t>
            </w:r>
          </w:p>
        </w:tc>
        <w:tc>
          <w:tcPr>
            <w:tcW w:w="489" w:type="pct"/>
            <w:shd w:val="clear" w:color="auto" w:fill="D9D9D9" w:themeFill="background1" w:themeFillShade="D9"/>
            <w:vAlign w:val="center"/>
          </w:tcPr>
          <w:p w14:paraId="5821C922"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r w:rsidRPr="00BE2503">
              <w:rPr>
                <w:rFonts w:ascii="Times New Roman" w:hAnsi="Times New Roman" w:cs="Simplified Arabic"/>
                <w:b/>
                <w:bCs/>
                <w:w w:val="80"/>
                <w:sz w:val="24"/>
                <w:szCs w:val="24"/>
                <w:lang w:bidi="ar-KW"/>
              </w:rPr>
              <w:t>.795</w:t>
            </w:r>
          </w:p>
        </w:tc>
        <w:tc>
          <w:tcPr>
            <w:tcW w:w="505" w:type="pct"/>
            <w:vMerge/>
            <w:shd w:val="clear" w:color="auto" w:fill="D9D9D9" w:themeFill="background1" w:themeFillShade="D9"/>
            <w:vAlign w:val="center"/>
          </w:tcPr>
          <w:p w14:paraId="232DF9BD"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p>
        </w:tc>
        <w:tc>
          <w:tcPr>
            <w:tcW w:w="623" w:type="pct"/>
            <w:vMerge/>
            <w:shd w:val="clear" w:color="auto" w:fill="D9D9D9" w:themeFill="background1" w:themeFillShade="D9"/>
            <w:vAlign w:val="center"/>
          </w:tcPr>
          <w:p w14:paraId="35D2A014"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p>
        </w:tc>
      </w:tr>
      <w:tr w:rsidR="007B09A5" w:rsidRPr="00BE2503" w14:paraId="6334839A" w14:textId="77777777" w:rsidTr="00AA7331">
        <w:trPr>
          <w:jc w:val="center"/>
        </w:trPr>
        <w:tc>
          <w:tcPr>
            <w:tcW w:w="1273" w:type="pct"/>
            <w:vMerge/>
            <w:shd w:val="clear" w:color="auto" w:fill="D9D9D9" w:themeFill="background1" w:themeFillShade="D9"/>
            <w:vAlign w:val="center"/>
          </w:tcPr>
          <w:p w14:paraId="68B6FE73"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p>
        </w:tc>
        <w:tc>
          <w:tcPr>
            <w:tcW w:w="704" w:type="pct"/>
            <w:shd w:val="clear" w:color="auto" w:fill="D9D9D9" w:themeFill="background1" w:themeFillShade="D9"/>
            <w:vAlign w:val="center"/>
          </w:tcPr>
          <w:p w14:paraId="4F4C6F66"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r w:rsidRPr="00BE2503">
              <w:rPr>
                <w:rFonts w:ascii="Times New Roman" w:hAnsi="Times New Roman" w:cs="Simplified Arabic"/>
                <w:b/>
                <w:bCs/>
                <w:w w:val="80"/>
                <w:sz w:val="24"/>
                <w:szCs w:val="24"/>
                <w:rtl/>
                <w:lang w:bidi="ar-KW"/>
              </w:rPr>
              <w:t>المجموع</w:t>
            </w:r>
          </w:p>
        </w:tc>
        <w:tc>
          <w:tcPr>
            <w:tcW w:w="712" w:type="pct"/>
            <w:shd w:val="clear" w:color="auto" w:fill="D9D9D9" w:themeFill="background1" w:themeFillShade="D9"/>
            <w:vAlign w:val="center"/>
          </w:tcPr>
          <w:p w14:paraId="425A6BEE"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r w:rsidRPr="00BE2503">
              <w:rPr>
                <w:rFonts w:ascii="Times New Roman" w:hAnsi="Times New Roman" w:cs="Simplified Arabic"/>
                <w:b/>
                <w:bCs/>
                <w:w w:val="80"/>
                <w:sz w:val="24"/>
                <w:szCs w:val="24"/>
                <w:lang w:bidi="ar-KW"/>
              </w:rPr>
              <w:t>93.354</w:t>
            </w:r>
          </w:p>
        </w:tc>
        <w:tc>
          <w:tcPr>
            <w:tcW w:w="694" w:type="pct"/>
            <w:shd w:val="clear" w:color="auto" w:fill="D9D9D9" w:themeFill="background1" w:themeFillShade="D9"/>
            <w:vAlign w:val="center"/>
          </w:tcPr>
          <w:p w14:paraId="21EB5511"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r w:rsidRPr="00BE2503">
              <w:rPr>
                <w:rFonts w:ascii="Times New Roman" w:hAnsi="Times New Roman" w:cs="Simplified Arabic"/>
                <w:b/>
                <w:bCs/>
                <w:w w:val="80"/>
                <w:sz w:val="24"/>
                <w:szCs w:val="24"/>
                <w:lang w:bidi="ar-KW"/>
              </w:rPr>
              <w:t>120</w:t>
            </w:r>
          </w:p>
        </w:tc>
        <w:tc>
          <w:tcPr>
            <w:tcW w:w="489" w:type="pct"/>
            <w:shd w:val="clear" w:color="auto" w:fill="D9D9D9" w:themeFill="background1" w:themeFillShade="D9"/>
            <w:vAlign w:val="center"/>
          </w:tcPr>
          <w:p w14:paraId="5C2B2B37"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r w:rsidRPr="00BE2503">
              <w:rPr>
                <w:rFonts w:ascii="Times New Roman" w:hAnsi="Times New Roman" w:cs="Simplified Arabic"/>
                <w:b/>
                <w:bCs/>
                <w:w w:val="80"/>
                <w:sz w:val="24"/>
                <w:szCs w:val="24"/>
                <w:lang w:bidi="ar-KW"/>
              </w:rPr>
              <w:t>----</w:t>
            </w:r>
          </w:p>
        </w:tc>
        <w:tc>
          <w:tcPr>
            <w:tcW w:w="505" w:type="pct"/>
            <w:vMerge/>
            <w:shd w:val="clear" w:color="auto" w:fill="D9D9D9" w:themeFill="background1" w:themeFillShade="D9"/>
            <w:vAlign w:val="center"/>
          </w:tcPr>
          <w:p w14:paraId="7F25C61A"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p>
        </w:tc>
        <w:tc>
          <w:tcPr>
            <w:tcW w:w="623" w:type="pct"/>
            <w:vMerge/>
            <w:shd w:val="clear" w:color="auto" w:fill="D9D9D9" w:themeFill="background1" w:themeFillShade="D9"/>
            <w:vAlign w:val="center"/>
          </w:tcPr>
          <w:p w14:paraId="672DCD94" w14:textId="77777777" w:rsidR="007B09A5" w:rsidRPr="00BE2503" w:rsidRDefault="007B09A5" w:rsidP="00BE2503">
            <w:pPr>
              <w:spacing w:after="0" w:line="192" w:lineRule="auto"/>
              <w:jc w:val="center"/>
              <w:rPr>
                <w:rFonts w:ascii="Times New Roman" w:hAnsi="Times New Roman" w:cs="Simplified Arabic"/>
                <w:b/>
                <w:bCs/>
                <w:w w:val="80"/>
                <w:sz w:val="24"/>
                <w:szCs w:val="24"/>
                <w:lang w:bidi="ar-KW"/>
              </w:rPr>
            </w:pPr>
          </w:p>
        </w:tc>
      </w:tr>
    </w:tbl>
    <w:p w14:paraId="70A986CE" w14:textId="77777777" w:rsidR="007B09A5" w:rsidRDefault="007B09A5" w:rsidP="00614628">
      <w:pPr>
        <w:pStyle w:val="00000"/>
        <w:rPr>
          <w:rtl/>
        </w:rPr>
      </w:pPr>
      <w:r w:rsidRPr="00614628">
        <w:rPr>
          <w:b/>
          <w:bCs/>
          <w:rtl/>
        </w:rPr>
        <w:t xml:space="preserve">يتبين من الجدول </w:t>
      </w:r>
      <w:r w:rsidRPr="00614628">
        <w:rPr>
          <w:rFonts w:hint="cs"/>
          <w:b/>
          <w:bCs/>
          <w:rtl/>
        </w:rPr>
        <w:t>السابق</w:t>
      </w:r>
      <w:r w:rsidRPr="007F2FF1">
        <w:rPr>
          <w:rFonts w:hint="cs"/>
          <w:rtl/>
        </w:rPr>
        <w:t xml:space="preserve">: </w:t>
      </w:r>
      <w:r w:rsidRPr="007F2FF1">
        <w:rPr>
          <w:rtl/>
        </w:rPr>
        <w:t>عدم وجود فروق ذات دلالة إحصائية عند مستوي الدلالة (</w:t>
      </w:r>
      <w:r w:rsidRPr="007F2FF1">
        <w:t>0.05</w:t>
      </w:r>
      <w:r w:rsidRPr="007F2FF1">
        <w:rPr>
          <w:rtl/>
        </w:rPr>
        <w:t xml:space="preserve">) بين متوسط درجات أفراد عينة الدراسة حول </w:t>
      </w:r>
      <w:r w:rsidRPr="007F2FF1">
        <w:rPr>
          <w:rFonts w:eastAsia="Times New Roman"/>
          <w:rtl/>
        </w:rPr>
        <w:t xml:space="preserve">التسول الإلكتروني في المنصات الرقمية </w:t>
      </w:r>
      <w:r w:rsidRPr="007F2FF1">
        <w:rPr>
          <w:rtl/>
        </w:rPr>
        <w:t>لمتغير بلد الإقامة</w:t>
      </w:r>
      <w:r w:rsidRPr="007F2FF1">
        <w:rPr>
          <w:rFonts w:hint="cs"/>
          <w:rtl/>
        </w:rPr>
        <w:t xml:space="preserve"> </w:t>
      </w:r>
      <w:r w:rsidRPr="007F2FF1">
        <w:rPr>
          <w:rtl/>
        </w:rPr>
        <w:t>في كل من (البعد الأول: الإلحاح، البعد الثاني: السرد العاطفي، البعد الثالث: الدلالات القيمية / الدينية، البعد الرابع: البث المباشر، البعد الخامس: طلب التحويل، المتوسط العام للمحور الأول)</w:t>
      </w:r>
      <w:r w:rsidRPr="007F2FF1">
        <w:rPr>
          <w:rFonts w:hint="cs"/>
          <w:rtl/>
        </w:rPr>
        <w:t>.</w:t>
      </w:r>
    </w:p>
    <w:bookmarkEnd w:id="272"/>
    <w:p w14:paraId="32A58133" w14:textId="77777777" w:rsidR="007B09A5" w:rsidRPr="007F2FF1" w:rsidRDefault="007B09A5" w:rsidP="007F2FF1">
      <w:pPr>
        <w:pStyle w:val="ListParagraph"/>
        <w:numPr>
          <w:ilvl w:val="0"/>
          <w:numId w:val="57"/>
        </w:numPr>
        <w:spacing w:before="120" w:after="120" w:line="240" w:lineRule="auto"/>
        <w:contextualSpacing w:val="0"/>
        <w:jc w:val="both"/>
        <w:rPr>
          <w:rFonts w:ascii="Times New Roman" w:eastAsia="Times New Roman" w:hAnsi="Times New Roman" w:cs="Simplified Arabic"/>
          <w:sz w:val="24"/>
          <w:szCs w:val="28"/>
          <w:lang w:bidi="ar-EG"/>
        </w:rPr>
      </w:pPr>
      <w:r w:rsidRPr="007F2FF1">
        <w:rPr>
          <w:rFonts w:ascii="Times New Roman" w:eastAsia="Times New Roman" w:hAnsi="Times New Roman" w:cs="Simplified Arabic" w:hint="cs"/>
          <w:b/>
          <w:bCs/>
          <w:sz w:val="24"/>
          <w:szCs w:val="28"/>
          <w:rtl/>
          <w:lang w:bidi="ar-EG"/>
        </w:rPr>
        <w:t xml:space="preserve">الفروق الإحصائية باختلاف متغير </w:t>
      </w:r>
      <w:r w:rsidRPr="007F2FF1">
        <w:rPr>
          <w:rFonts w:ascii="Times New Roman" w:eastAsia="Times New Roman" w:hAnsi="Times New Roman" w:cs="Simplified Arabic"/>
          <w:b/>
          <w:bCs/>
          <w:sz w:val="24"/>
          <w:szCs w:val="28"/>
          <w:rtl/>
          <w:lang w:bidi="ar-EG"/>
        </w:rPr>
        <w:t>المنصة الرقمية الأكثر استخداماً لديك:</w:t>
      </w:r>
    </w:p>
    <w:p w14:paraId="125A5ED1" w14:textId="77777777" w:rsidR="007B09A5" w:rsidRPr="007F2FF1" w:rsidRDefault="007B09A5" w:rsidP="00614628">
      <w:pPr>
        <w:pStyle w:val="00000"/>
        <w:rPr>
          <w:lang w:bidi="ar-SA"/>
        </w:rPr>
      </w:pPr>
      <w:r w:rsidRPr="007F2FF1">
        <w:rPr>
          <w:rtl/>
        </w:rPr>
        <w:t>تم استخدام تحليل التباين الأحادي (</w:t>
      </w:r>
      <w:r w:rsidRPr="007F2FF1">
        <w:rPr>
          <w:lang w:bidi="ar-SA"/>
        </w:rPr>
        <w:t>One Way Anova</w:t>
      </w:r>
      <w:r w:rsidRPr="007F2FF1">
        <w:rPr>
          <w:rFonts w:hint="cs"/>
          <w:rtl/>
        </w:rPr>
        <w:t xml:space="preserve">) للتعرف على الفروق الإحصائية وفقًا لمتغير </w:t>
      </w:r>
      <w:r w:rsidRPr="007F2FF1">
        <w:rPr>
          <w:rtl/>
        </w:rPr>
        <w:t xml:space="preserve">المنصة </w:t>
      </w:r>
      <w:r w:rsidRPr="00614628">
        <w:rPr>
          <w:spacing w:val="-2"/>
          <w:rtl/>
        </w:rPr>
        <w:t>الرقمية</w:t>
      </w:r>
      <w:r w:rsidRPr="007F2FF1">
        <w:rPr>
          <w:rtl/>
        </w:rPr>
        <w:t xml:space="preserve"> الأكثر استخداماً لديك</w:t>
      </w:r>
      <w:r w:rsidRPr="007F2FF1">
        <w:rPr>
          <w:rFonts w:hint="cs"/>
          <w:rtl/>
        </w:rPr>
        <w:t xml:space="preserve"> ويوضح نتائجه الجدول التالي:</w:t>
      </w:r>
    </w:p>
    <w:p w14:paraId="2FF430DF" w14:textId="77777777" w:rsidR="007B09A5" w:rsidRPr="007F2FF1" w:rsidRDefault="007B09A5" w:rsidP="00A94D4C">
      <w:pPr>
        <w:pStyle w:val="a8"/>
        <w:rPr>
          <w:rtl/>
        </w:rPr>
      </w:pPr>
      <w:bookmarkStart w:id="283" w:name="_Toc227759151"/>
      <w:bookmarkStart w:id="284" w:name="_Toc227769247"/>
      <w:r w:rsidRPr="007F2FF1">
        <w:rPr>
          <w:rtl/>
        </w:rPr>
        <w:t>الجدول رقم (</w:t>
      </w:r>
      <w:r w:rsidRPr="007F2FF1">
        <w:rPr>
          <w:rFonts w:hint="cs"/>
          <w:rtl/>
        </w:rPr>
        <w:t>4-17</w:t>
      </w:r>
      <w:r w:rsidRPr="007F2FF1">
        <w:rPr>
          <w:rtl/>
        </w:rPr>
        <w:t>) نتائج "تحليل التباين الأحادي" (</w:t>
      </w:r>
      <w:r w:rsidRPr="007F2FF1">
        <w:t>One Way Anova</w:t>
      </w:r>
      <w:r w:rsidRPr="007F2FF1">
        <w:rPr>
          <w:rtl/>
        </w:rPr>
        <w:t>) للفروق في إجابات مفردات عينة الدراسة حول</w:t>
      </w:r>
      <w:r w:rsidRPr="007F2FF1">
        <w:rPr>
          <w:rFonts w:hint="cs"/>
          <w:rtl/>
        </w:rPr>
        <w:t xml:space="preserve"> </w:t>
      </w:r>
      <w:r w:rsidRPr="007F2FF1">
        <w:rPr>
          <w:rtl/>
        </w:rPr>
        <w:t>التسول الإلكتروني في المنصات الرقمية</w:t>
      </w:r>
      <w:r w:rsidRPr="007F2FF1">
        <w:rPr>
          <w:rFonts w:hint="cs"/>
          <w:rtl/>
        </w:rPr>
        <w:t xml:space="preserve"> وفقًا لمتغير </w:t>
      </w:r>
      <w:r w:rsidRPr="007F2FF1">
        <w:rPr>
          <w:rtl/>
        </w:rPr>
        <w:t>المنصة الرقمية الأكثر استخداماً لديك</w:t>
      </w:r>
      <w:bookmarkEnd w:id="283"/>
      <w:bookmarkEnd w:id="284"/>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307"/>
        <w:gridCol w:w="1276"/>
        <w:gridCol w:w="1290"/>
        <w:gridCol w:w="1258"/>
        <w:gridCol w:w="886"/>
        <w:gridCol w:w="915"/>
        <w:gridCol w:w="1129"/>
      </w:tblGrid>
      <w:tr w:rsidR="007B09A5" w:rsidRPr="00343A36" w14:paraId="1D857F85" w14:textId="77777777" w:rsidTr="00AA7331">
        <w:trPr>
          <w:tblHeader/>
          <w:jc w:val="center"/>
        </w:trPr>
        <w:tc>
          <w:tcPr>
            <w:tcW w:w="1273" w:type="pct"/>
            <w:shd w:val="clear" w:color="auto" w:fill="D9D9D9" w:themeFill="background1" w:themeFillShade="D9"/>
            <w:vAlign w:val="center"/>
            <w:hideMark/>
          </w:tcPr>
          <w:p w14:paraId="4603B6A6" w14:textId="77777777" w:rsidR="007B09A5" w:rsidRPr="00343A36" w:rsidRDefault="007B09A5" w:rsidP="00343A36">
            <w:pPr>
              <w:spacing w:after="0" w:line="192" w:lineRule="auto"/>
              <w:jc w:val="center"/>
              <w:rPr>
                <w:rFonts w:ascii="Times New Roman" w:hAnsi="Times New Roman" w:cs="Simplified Arabic"/>
                <w:b/>
                <w:bCs/>
                <w:w w:val="80"/>
                <w:sz w:val="24"/>
                <w:szCs w:val="24"/>
                <w:rtl/>
                <w:lang w:bidi="ar-KW"/>
              </w:rPr>
            </w:pPr>
            <w:r w:rsidRPr="00343A36">
              <w:rPr>
                <w:rFonts w:ascii="Times New Roman" w:hAnsi="Times New Roman" w:cs="Simplified Arabic" w:hint="cs"/>
                <w:b/>
                <w:bCs/>
                <w:w w:val="80"/>
                <w:sz w:val="24"/>
                <w:szCs w:val="24"/>
                <w:rtl/>
                <w:lang w:bidi="ar-KW"/>
              </w:rPr>
              <w:t>الأبعاد</w:t>
            </w:r>
          </w:p>
        </w:tc>
        <w:tc>
          <w:tcPr>
            <w:tcW w:w="704" w:type="pct"/>
            <w:shd w:val="clear" w:color="auto" w:fill="D9D9D9" w:themeFill="background1" w:themeFillShade="D9"/>
            <w:vAlign w:val="center"/>
            <w:hideMark/>
          </w:tcPr>
          <w:p w14:paraId="1782DDC4"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rtl/>
                <w:lang w:bidi="ar-KW"/>
              </w:rPr>
              <w:t>مصدر التباين</w:t>
            </w:r>
          </w:p>
        </w:tc>
        <w:tc>
          <w:tcPr>
            <w:tcW w:w="712" w:type="pct"/>
            <w:shd w:val="clear" w:color="auto" w:fill="D9D9D9" w:themeFill="background1" w:themeFillShade="D9"/>
            <w:vAlign w:val="center"/>
            <w:hideMark/>
          </w:tcPr>
          <w:p w14:paraId="12826B6B"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rtl/>
                <w:lang w:bidi="ar-KW"/>
              </w:rPr>
              <w:t>مجموع مربعات</w:t>
            </w:r>
          </w:p>
        </w:tc>
        <w:tc>
          <w:tcPr>
            <w:tcW w:w="694" w:type="pct"/>
            <w:shd w:val="clear" w:color="auto" w:fill="D9D9D9" w:themeFill="background1" w:themeFillShade="D9"/>
            <w:vAlign w:val="center"/>
            <w:hideMark/>
          </w:tcPr>
          <w:p w14:paraId="305F98BA"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rtl/>
                <w:lang w:bidi="ar-KW"/>
              </w:rPr>
              <w:t>درجات الحرية</w:t>
            </w:r>
          </w:p>
        </w:tc>
        <w:tc>
          <w:tcPr>
            <w:tcW w:w="489" w:type="pct"/>
            <w:shd w:val="clear" w:color="auto" w:fill="D9D9D9" w:themeFill="background1" w:themeFillShade="D9"/>
            <w:vAlign w:val="center"/>
            <w:hideMark/>
          </w:tcPr>
          <w:p w14:paraId="5E72DB87"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rtl/>
                <w:lang w:bidi="ar-KW"/>
              </w:rPr>
              <w:t>متوسط المربعات</w:t>
            </w:r>
          </w:p>
        </w:tc>
        <w:tc>
          <w:tcPr>
            <w:tcW w:w="505" w:type="pct"/>
            <w:shd w:val="clear" w:color="auto" w:fill="D9D9D9" w:themeFill="background1" w:themeFillShade="D9"/>
            <w:vAlign w:val="center"/>
            <w:hideMark/>
          </w:tcPr>
          <w:p w14:paraId="775CC094"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rtl/>
                <w:lang w:bidi="ar-KW"/>
              </w:rPr>
              <w:t>قيمة ف</w:t>
            </w:r>
          </w:p>
        </w:tc>
        <w:tc>
          <w:tcPr>
            <w:tcW w:w="623" w:type="pct"/>
            <w:shd w:val="clear" w:color="auto" w:fill="D9D9D9" w:themeFill="background1" w:themeFillShade="D9"/>
            <w:vAlign w:val="center"/>
            <w:hideMark/>
          </w:tcPr>
          <w:p w14:paraId="3C54D53E"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rtl/>
                <w:lang w:bidi="ar-KW"/>
              </w:rPr>
              <w:t>الدلالة الإحصائية</w:t>
            </w:r>
          </w:p>
        </w:tc>
      </w:tr>
      <w:tr w:rsidR="007B09A5" w:rsidRPr="00343A36" w14:paraId="7E49B31B" w14:textId="77777777" w:rsidTr="00AA7331">
        <w:trPr>
          <w:jc w:val="center"/>
        </w:trPr>
        <w:tc>
          <w:tcPr>
            <w:tcW w:w="1273" w:type="pct"/>
            <w:vMerge w:val="restart"/>
            <w:vAlign w:val="center"/>
          </w:tcPr>
          <w:p w14:paraId="2579DC8C" w14:textId="77777777" w:rsidR="007B09A5" w:rsidRPr="00343A36" w:rsidRDefault="007B09A5" w:rsidP="00343A36">
            <w:pPr>
              <w:spacing w:after="0" w:line="192" w:lineRule="auto"/>
              <w:jc w:val="center"/>
              <w:rPr>
                <w:rFonts w:ascii="Times New Roman" w:hAnsi="Times New Roman" w:cs="Simplified Arabic"/>
                <w:b/>
                <w:bCs/>
                <w:w w:val="80"/>
                <w:sz w:val="24"/>
                <w:szCs w:val="24"/>
                <w:rtl/>
                <w:lang w:bidi="ar-KW"/>
              </w:rPr>
            </w:pPr>
            <w:r w:rsidRPr="00343A36">
              <w:rPr>
                <w:rFonts w:ascii="Times New Roman" w:hAnsi="Times New Roman" w:cs="Simplified Arabic"/>
                <w:b/>
                <w:bCs/>
                <w:w w:val="80"/>
                <w:sz w:val="24"/>
                <w:szCs w:val="24"/>
                <w:rtl/>
                <w:lang w:bidi="ar-KW"/>
              </w:rPr>
              <w:t>البعد الأول: الإلحاح</w:t>
            </w:r>
          </w:p>
        </w:tc>
        <w:tc>
          <w:tcPr>
            <w:tcW w:w="704" w:type="pct"/>
            <w:vAlign w:val="center"/>
            <w:hideMark/>
          </w:tcPr>
          <w:p w14:paraId="4F0EA86C"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rtl/>
                <w:lang w:bidi="ar-KW"/>
              </w:rPr>
              <w:t>بين المجموعات</w:t>
            </w:r>
          </w:p>
        </w:tc>
        <w:tc>
          <w:tcPr>
            <w:tcW w:w="712" w:type="pct"/>
            <w:vAlign w:val="center"/>
          </w:tcPr>
          <w:p w14:paraId="00600E9B"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2.890</w:t>
            </w:r>
          </w:p>
        </w:tc>
        <w:tc>
          <w:tcPr>
            <w:tcW w:w="694" w:type="pct"/>
            <w:vAlign w:val="center"/>
          </w:tcPr>
          <w:p w14:paraId="001CFBD9"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3</w:t>
            </w:r>
          </w:p>
        </w:tc>
        <w:tc>
          <w:tcPr>
            <w:tcW w:w="489" w:type="pct"/>
            <w:vAlign w:val="center"/>
          </w:tcPr>
          <w:p w14:paraId="72F65566"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.963</w:t>
            </w:r>
          </w:p>
        </w:tc>
        <w:tc>
          <w:tcPr>
            <w:tcW w:w="505" w:type="pct"/>
            <w:vMerge w:val="restart"/>
            <w:vAlign w:val="center"/>
          </w:tcPr>
          <w:p w14:paraId="6F3720A7"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.974</w:t>
            </w:r>
          </w:p>
        </w:tc>
        <w:tc>
          <w:tcPr>
            <w:tcW w:w="623" w:type="pct"/>
            <w:vMerge w:val="restart"/>
            <w:vAlign w:val="center"/>
          </w:tcPr>
          <w:p w14:paraId="30EC8F7E"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.408</w:t>
            </w:r>
          </w:p>
        </w:tc>
      </w:tr>
      <w:tr w:rsidR="007B09A5" w:rsidRPr="00343A36" w14:paraId="38394CA7" w14:textId="77777777" w:rsidTr="00AA7331">
        <w:trPr>
          <w:jc w:val="center"/>
        </w:trPr>
        <w:tc>
          <w:tcPr>
            <w:tcW w:w="1273" w:type="pct"/>
            <w:vMerge/>
            <w:vAlign w:val="center"/>
          </w:tcPr>
          <w:p w14:paraId="6C6906F2"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p>
        </w:tc>
        <w:tc>
          <w:tcPr>
            <w:tcW w:w="704" w:type="pct"/>
            <w:vAlign w:val="center"/>
            <w:hideMark/>
          </w:tcPr>
          <w:p w14:paraId="143C60BC"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rtl/>
                <w:lang w:bidi="ar-KW"/>
              </w:rPr>
              <w:t>داخل المجموعات</w:t>
            </w:r>
          </w:p>
        </w:tc>
        <w:tc>
          <w:tcPr>
            <w:tcW w:w="712" w:type="pct"/>
            <w:vAlign w:val="center"/>
          </w:tcPr>
          <w:p w14:paraId="6B57D8A6"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115.739</w:t>
            </w:r>
          </w:p>
        </w:tc>
        <w:tc>
          <w:tcPr>
            <w:tcW w:w="694" w:type="pct"/>
            <w:vAlign w:val="center"/>
          </w:tcPr>
          <w:p w14:paraId="241F35AB"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117</w:t>
            </w:r>
          </w:p>
        </w:tc>
        <w:tc>
          <w:tcPr>
            <w:tcW w:w="489" w:type="pct"/>
            <w:vAlign w:val="center"/>
          </w:tcPr>
          <w:p w14:paraId="5C5AA12F"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.989</w:t>
            </w:r>
          </w:p>
        </w:tc>
        <w:tc>
          <w:tcPr>
            <w:tcW w:w="505" w:type="pct"/>
            <w:vMerge/>
            <w:vAlign w:val="center"/>
          </w:tcPr>
          <w:p w14:paraId="1BE66D88"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p>
        </w:tc>
        <w:tc>
          <w:tcPr>
            <w:tcW w:w="623" w:type="pct"/>
            <w:vMerge/>
            <w:vAlign w:val="center"/>
          </w:tcPr>
          <w:p w14:paraId="7204ABA2"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p>
        </w:tc>
      </w:tr>
      <w:tr w:rsidR="007B09A5" w:rsidRPr="00343A36" w14:paraId="105FDFCF" w14:textId="77777777" w:rsidTr="00AA7331">
        <w:trPr>
          <w:jc w:val="center"/>
        </w:trPr>
        <w:tc>
          <w:tcPr>
            <w:tcW w:w="1273" w:type="pct"/>
            <w:vMerge/>
            <w:vAlign w:val="center"/>
          </w:tcPr>
          <w:p w14:paraId="093E849A"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p>
        </w:tc>
        <w:tc>
          <w:tcPr>
            <w:tcW w:w="704" w:type="pct"/>
            <w:vAlign w:val="center"/>
            <w:hideMark/>
          </w:tcPr>
          <w:p w14:paraId="3E71CAEE"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rtl/>
                <w:lang w:bidi="ar-KW"/>
              </w:rPr>
              <w:t>المجموع</w:t>
            </w:r>
          </w:p>
        </w:tc>
        <w:tc>
          <w:tcPr>
            <w:tcW w:w="712" w:type="pct"/>
            <w:vAlign w:val="center"/>
          </w:tcPr>
          <w:p w14:paraId="2E82F523"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118.629</w:t>
            </w:r>
          </w:p>
        </w:tc>
        <w:tc>
          <w:tcPr>
            <w:tcW w:w="694" w:type="pct"/>
            <w:vAlign w:val="center"/>
          </w:tcPr>
          <w:p w14:paraId="71031009"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120</w:t>
            </w:r>
          </w:p>
        </w:tc>
        <w:tc>
          <w:tcPr>
            <w:tcW w:w="489" w:type="pct"/>
            <w:vAlign w:val="center"/>
          </w:tcPr>
          <w:p w14:paraId="1D8B1EAF"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w:t>
            </w:r>
          </w:p>
        </w:tc>
        <w:tc>
          <w:tcPr>
            <w:tcW w:w="505" w:type="pct"/>
            <w:vMerge/>
            <w:vAlign w:val="center"/>
          </w:tcPr>
          <w:p w14:paraId="7D24EB53"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p>
        </w:tc>
        <w:tc>
          <w:tcPr>
            <w:tcW w:w="623" w:type="pct"/>
            <w:vMerge/>
            <w:vAlign w:val="center"/>
          </w:tcPr>
          <w:p w14:paraId="0C64C17F"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p>
        </w:tc>
      </w:tr>
      <w:tr w:rsidR="007B09A5" w:rsidRPr="00343A36" w14:paraId="0D81A3C2" w14:textId="77777777" w:rsidTr="00AA7331">
        <w:trPr>
          <w:jc w:val="center"/>
        </w:trPr>
        <w:tc>
          <w:tcPr>
            <w:tcW w:w="1273" w:type="pct"/>
            <w:vMerge w:val="restart"/>
            <w:vAlign w:val="center"/>
          </w:tcPr>
          <w:p w14:paraId="4919C44B" w14:textId="77777777" w:rsidR="007B09A5" w:rsidRPr="00343A36" w:rsidRDefault="007B09A5" w:rsidP="00343A36">
            <w:pPr>
              <w:spacing w:after="0" w:line="192" w:lineRule="auto"/>
              <w:jc w:val="center"/>
              <w:rPr>
                <w:rFonts w:ascii="Times New Roman" w:hAnsi="Times New Roman" w:cs="Simplified Arabic"/>
                <w:b/>
                <w:bCs/>
                <w:w w:val="80"/>
                <w:sz w:val="24"/>
                <w:szCs w:val="24"/>
                <w:rtl/>
                <w:lang w:bidi="ar-KW"/>
              </w:rPr>
            </w:pPr>
            <w:r w:rsidRPr="00343A36">
              <w:rPr>
                <w:rFonts w:ascii="Times New Roman" w:hAnsi="Times New Roman" w:cs="Simplified Arabic"/>
                <w:b/>
                <w:bCs/>
                <w:w w:val="80"/>
                <w:sz w:val="24"/>
                <w:szCs w:val="24"/>
                <w:rtl/>
                <w:lang w:bidi="ar-KW"/>
              </w:rPr>
              <w:t>البعد الثاني: السرد العاطفي</w:t>
            </w:r>
          </w:p>
        </w:tc>
        <w:tc>
          <w:tcPr>
            <w:tcW w:w="704" w:type="pct"/>
            <w:vAlign w:val="center"/>
            <w:hideMark/>
          </w:tcPr>
          <w:p w14:paraId="7C8C3EA5"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rtl/>
                <w:lang w:bidi="ar-KW"/>
              </w:rPr>
              <w:t>بين المجموعات</w:t>
            </w:r>
          </w:p>
        </w:tc>
        <w:tc>
          <w:tcPr>
            <w:tcW w:w="712" w:type="pct"/>
            <w:vAlign w:val="center"/>
          </w:tcPr>
          <w:p w14:paraId="2B4C3222"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3.424</w:t>
            </w:r>
          </w:p>
        </w:tc>
        <w:tc>
          <w:tcPr>
            <w:tcW w:w="694" w:type="pct"/>
            <w:vAlign w:val="center"/>
          </w:tcPr>
          <w:p w14:paraId="252C154D"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3</w:t>
            </w:r>
          </w:p>
        </w:tc>
        <w:tc>
          <w:tcPr>
            <w:tcW w:w="489" w:type="pct"/>
            <w:vAlign w:val="center"/>
          </w:tcPr>
          <w:p w14:paraId="2739E15F"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1.141</w:t>
            </w:r>
          </w:p>
        </w:tc>
        <w:tc>
          <w:tcPr>
            <w:tcW w:w="505" w:type="pct"/>
            <w:vMerge w:val="restart"/>
            <w:vAlign w:val="center"/>
          </w:tcPr>
          <w:p w14:paraId="7287CE67"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1.322</w:t>
            </w:r>
          </w:p>
        </w:tc>
        <w:tc>
          <w:tcPr>
            <w:tcW w:w="623" w:type="pct"/>
            <w:vMerge w:val="restart"/>
            <w:vAlign w:val="center"/>
          </w:tcPr>
          <w:p w14:paraId="5F063DE7"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.271</w:t>
            </w:r>
          </w:p>
        </w:tc>
      </w:tr>
      <w:tr w:rsidR="007B09A5" w:rsidRPr="00343A36" w14:paraId="012E92C4" w14:textId="77777777" w:rsidTr="00AA7331">
        <w:trPr>
          <w:jc w:val="center"/>
        </w:trPr>
        <w:tc>
          <w:tcPr>
            <w:tcW w:w="1273" w:type="pct"/>
            <w:vMerge/>
            <w:vAlign w:val="center"/>
          </w:tcPr>
          <w:p w14:paraId="4173FEFA"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p>
        </w:tc>
        <w:tc>
          <w:tcPr>
            <w:tcW w:w="704" w:type="pct"/>
            <w:vAlign w:val="center"/>
            <w:hideMark/>
          </w:tcPr>
          <w:p w14:paraId="1A098AD3"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rtl/>
                <w:lang w:bidi="ar-KW"/>
              </w:rPr>
              <w:t>داخل المجموعات</w:t>
            </w:r>
          </w:p>
        </w:tc>
        <w:tc>
          <w:tcPr>
            <w:tcW w:w="712" w:type="pct"/>
            <w:vAlign w:val="center"/>
          </w:tcPr>
          <w:p w14:paraId="7B1F777F"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101.038</w:t>
            </w:r>
          </w:p>
        </w:tc>
        <w:tc>
          <w:tcPr>
            <w:tcW w:w="694" w:type="pct"/>
            <w:vAlign w:val="center"/>
          </w:tcPr>
          <w:p w14:paraId="013841D8"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117</w:t>
            </w:r>
          </w:p>
        </w:tc>
        <w:tc>
          <w:tcPr>
            <w:tcW w:w="489" w:type="pct"/>
            <w:vAlign w:val="center"/>
          </w:tcPr>
          <w:p w14:paraId="6642B4F0"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.864</w:t>
            </w:r>
          </w:p>
        </w:tc>
        <w:tc>
          <w:tcPr>
            <w:tcW w:w="505" w:type="pct"/>
            <w:vMerge/>
            <w:vAlign w:val="center"/>
          </w:tcPr>
          <w:p w14:paraId="2824413E"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p>
        </w:tc>
        <w:tc>
          <w:tcPr>
            <w:tcW w:w="623" w:type="pct"/>
            <w:vMerge/>
            <w:vAlign w:val="center"/>
          </w:tcPr>
          <w:p w14:paraId="11E7B59A"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p>
        </w:tc>
      </w:tr>
      <w:tr w:rsidR="007B09A5" w:rsidRPr="00343A36" w14:paraId="72E13A84" w14:textId="77777777" w:rsidTr="00AA7331">
        <w:trPr>
          <w:jc w:val="center"/>
        </w:trPr>
        <w:tc>
          <w:tcPr>
            <w:tcW w:w="1273" w:type="pct"/>
            <w:vMerge/>
            <w:vAlign w:val="center"/>
          </w:tcPr>
          <w:p w14:paraId="72C1170E"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p>
        </w:tc>
        <w:tc>
          <w:tcPr>
            <w:tcW w:w="704" w:type="pct"/>
            <w:vAlign w:val="center"/>
            <w:hideMark/>
          </w:tcPr>
          <w:p w14:paraId="749E7A95"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rtl/>
                <w:lang w:bidi="ar-KW"/>
              </w:rPr>
              <w:t>المجموع</w:t>
            </w:r>
          </w:p>
        </w:tc>
        <w:tc>
          <w:tcPr>
            <w:tcW w:w="712" w:type="pct"/>
            <w:vAlign w:val="center"/>
          </w:tcPr>
          <w:p w14:paraId="7ED18D4D"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104.461</w:t>
            </w:r>
          </w:p>
        </w:tc>
        <w:tc>
          <w:tcPr>
            <w:tcW w:w="694" w:type="pct"/>
            <w:vAlign w:val="center"/>
          </w:tcPr>
          <w:p w14:paraId="4826C7D2"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120</w:t>
            </w:r>
          </w:p>
        </w:tc>
        <w:tc>
          <w:tcPr>
            <w:tcW w:w="489" w:type="pct"/>
            <w:vAlign w:val="center"/>
          </w:tcPr>
          <w:p w14:paraId="12CC9F14"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w:t>
            </w:r>
          </w:p>
        </w:tc>
        <w:tc>
          <w:tcPr>
            <w:tcW w:w="505" w:type="pct"/>
            <w:vMerge/>
            <w:vAlign w:val="center"/>
          </w:tcPr>
          <w:p w14:paraId="4EFF894C"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p>
        </w:tc>
        <w:tc>
          <w:tcPr>
            <w:tcW w:w="623" w:type="pct"/>
            <w:vMerge/>
            <w:vAlign w:val="center"/>
          </w:tcPr>
          <w:p w14:paraId="3C4309F1"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p>
        </w:tc>
      </w:tr>
      <w:tr w:rsidR="007B09A5" w:rsidRPr="00343A36" w14:paraId="49F94DD8" w14:textId="77777777" w:rsidTr="00AA7331">
        <w:trPr>
          <w:jc w:val="center"/>
        </w:trPr>
        <w:tc>
          <w:tcPr>
            <w:tcW w:w="1273" w:type="pct"/>
            <w:vMerge w:val="restart"/>
            <w:vAlign w:val="center"/>
          </w:tcPr>
          <w:p w14:paraId="458EBD3C" w14:textId="77777777" w:rsidR="007B09A5" w:rsidRPr="00343A36" w:rsidRDefault="007B09A5" w:rsidP="00343A36">
            <w:pPr>
              <w:spacing w:after="0" w:line="192" w:lineRule="auto"/>
              <w:jc w:val="center"/>
              <w:rPr>
                <w:rFonts w:ascii="Times New Roman" w:hAnsi="Times New Roman" w:cs="Simplified Arabic"/>
                <w:b/>
                <w:bCs/>
                <w:w w:val="80"/>
                <w:sz w:val="24"/>
                <w:szCs w:val="24"/>
                <w:rtl/>
                <w:lang w:bidi="ar-KW"/>
              </w:rPr>
            </w:pPr>
            <w:r w:rsidRPr="00343A36">
              <w:rPr>
                <w:rFonts w:ascii="Times New Roman" w:hAnsi="Times New Roman" w:cs="Simplified Arabic"/>
                <w:b/>
                <w:bCs/>
                <w:w w:val="80"/>
                <w:sz w:val="24"/>
                <w:szCs w:val="24"/>
                <w:rtl/>
                <w:lang w:bidi="ar-KW"/>
              </w:rPr>
              <w:t>البعد الثالث: الدلالات القيمية / الدينية</w:t>
            </w:r>
          </w:p>
        </w:tc>
        <w:tc>
          <w:tcPr>
            <w:tcW w:w="704" w:type="pct"/>
            <w:vAlign w:val="center"/>
            <w:hideMark/>
          </w:tcPr>
          <w:p w14:paraId="0FFE7433"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rtl/>
                <w:lang w:bidi="ar-KW"/>
              </w:rPr>
              <w:t>بين المجموعات</w:t>
            </w:r>
          </w:p>
        </w:tc>
        <w:tc>
          <w:tcPr>
            <w:tcW w:w="712" w:type="pct"/>
            <w:vAlign w:val="center"/>
          </w:tcPr>
          <w:p w14:paraId="2FBC945B"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4.620</w:t>
            </w:r>
          </w:p>
        </w:tc>
        <w:tc>
          <w:tcPr>
            <w:tcW w:w="694" w:type="pct"/>
            <w:vAlign w:val="center"/>
          </w:tcPr>
          <w:p w14:paraId="70943A00"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3</w:t>
            </w:r>
          </w:p>
        </w:tc>
        <w:tc>
          <w:tcPr>
            <w:tcW w:w="489" w:type="pct"/>
            <w:vAlign w:val="center"/>
          </w:tcPr>
          <w:p w14:paraId="01821521"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1.540</w:t>
            </w:r>
          </w:p>
        </w:tc>
        <w:tc>
          <w:tcPr>
            <w:tcW w:w="505" w:type="pct"/>
            <w:vMerge w:val="restart"/>
            <w:vAlign w:val="center"/>
          </w:tcPr>
          <w:p w14:paraId="767141AA"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2.035</w:t>
            </w:r>
          </w:p>
        </w:tc>
        <w:tc>
          <w:tcPr>
            <w:tcW w:w="623" w:type="pct"/>
            <w:vMerge w:val="restart"/>
            <w:vAlign w:val="center"/>
          </w:tcPr>
          <w:p w14:paraId="71F11D2D"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.113</w:t>
            </w:r>
          </w:p>
        </w:tc>
      </w:tr>
      <w:tr w:rsidR="007B09A5" w:rsidRPr="00343A36" w14:paraId="03D59F9E" w14:textId="77777777" w:rsidTr="00AA7331">
        <w:trPr>
          <w:jc w:val="center"/>
        </w:trPr>
        <w:tc>
          <w:tcPr>
            <w:tcW w:w="1273" w:type="pct"/>
            <w:vMerge/>
            <w:vAlign w:val="center"/>
          </w:tcPr>
          <w:p w14:paraId="7C2C331A"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p>
        </w:tc>
        <w:tc>
          <w:tcPr>
            <w:tcW w:w="704" w:type="pct"/>
            <w:vAlign w:val="center"/>
            <w:hideMark/>
          </w:tcPr>
          <w:p w14:paraId="46B17244"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rtl/>
                <w:lang w:bidi="ar-KW"/>
              </w:rPr>
              <w:t>داخل المجموعات</w:t>
            </w:r>
          </w:p>
        </w:tc>
        <w:tc>
          <w:tcPr>
            <w:tcW w:w="712" w:type="pct"/>
            <w:vAlign w:val="center"/>
          </w:tcPr>
          <w:p w14:paraId="2079846E"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88.540</w:t>
            </w:r>
          </w:p>
        </w:tc>
        <w:tc>
          <w:tcPr>
            <w:tcW w:w="694" w:type="pct"/>
            <w:vAlign w:val="center"/>
          </w:tcPr>
          <w:p w14:paraId="70DA2EC0"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117</w:t>
            </w:r>
          </w:p>
        </w:tc>
        <w:tc>
          <w:tcPr>
            <w:tcW w:w="489" w:type="pct"/>
            <w:vAlign w:val="center"/>
          </w:tcPr>
          <w:p w14:paraId="7D405DD4"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.757</w:t>
            </w:r>
          </w:p>
        </w:tc>
        <w:tc>
          <w:tcPr>
            <w:tcW w:w="505" w:type="pct"/>
            <w:vMerge/>
            <w:vAlign w:val="center"/>
          </w:tcPr>
          <w:p w14:paraId="295C8561"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p>
        </w:tc>
        <w:tc>
          <w:tcPr>
            <w:tcW w:w="623" w:type="pct"/>
            <w:vMerge/>
            <w:vAlign w:val="center"/>
          </w:tcPr>
          <w:p w14:paraId="5D759B59"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p>
        </w:tc>
      </w:tr>
      <w:tr w:rsidR="007B09A5" w:rsidRPr="00343A36" w14:paraId="284FF773" w14:textId="77777777" w:rsidTr="00AA7331">
        <w:trPr>
          <w:jc w:val="center"/>
        </w:trPr>
        <w:tc>
          <w:tcPr>
            <w:tcW w:w="1273" w:type="pct"/>
            <w:vMerge/>
            <w:vAlign w:val="center"/>
          </w:tcPr>
          <w:p w14:paraId="355934A9"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p>
        </w:tc>
        <w:tc>
          <w:tcPr>
            <w:tcW w:w="704" w:type="pct"/>
            <w:vAlign w:val="center"/>
            <w:hideMark/>
          </w:tcPr>
          <w:p w14:paraId="3A45FD14"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rtl/>
                <w:lang w:bidi="ar-KW"/>
              </w:rPr>
              <w:t>المجموع</w:t>
            </w:r>
          </w:p>
        </w:tc>
        <w:tc>
          <w:tcPr>
            <w:tcW w:w="712" w:type="pct"/>
            <w:vAlign w:val="center"/>
          </w:tcPr>
          <w:p w14:paraId="2A0ABF42"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93.160</w:t>
            </w:r>
          </w:p>
        </w:tc>
        <w:tc>
          <w:tcPr>
            <w:tcW w:w="694" w:type="pct"/>
            <w:vAlign w:val="center"/>
          </w:tcPr>
          <w:p w14:paraId="79581C64"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120</w:t>
            </w:r>
          </w:p>
        </w:tc>
        <w:tc>
          <w:tcPr>
            <w:tcW w:w="489" w:type="pct"/>
            <w:vAlign w:val="center"/>
          </w:tcPr>
          <w:p w14:paraId="44462B3A"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w:t>
            </w:r>
          </w:p>
        </w:tc>
        <w:tc>
          <w:tcPr>
            <w:tcW w:w="505" w:type="pct"/>
            <w:vMerge/>
            <w:vAlign w:val="center"/>
          </w:tcPr>
          <w:p w14:paraId="52F5367F"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p>
        </w:tc>
        <w:tc>
          <w:tcPr>
            <w:tcW w:w="623" w:type="pct"/>
            <w:vMerge/>
            <w:vAlign w:val="center"/>
          </w:tcPr>
          <w:p w14:paraId="24388B97"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p>
        </w:tc>
      </w:tr>
      <w:tr w:rsidR="007B09A5" w:rsidRPr="00343A36" w14:paraId="45040F6F" w14:textId="77777777" w:rsidTr="00AA7331">
        <w:trPr>
          <w:jc w:val="center"/>
        </w:trPr>
        <w:tc>
          <w:tcPr>
            <w:tcW w:w="1273" w:type="pct"/>
            <w:vMerge w:val="restart"/>
            <w:vAlign w:val="center"/>
          </w:tcPr>
          <w:p w14:paraId="1ED4B738"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rtl/>
                <w:lang w:bidi="ar-KW"/>
              </w:rPr>
              <w:t>البعد الرابع: البث المباشر</w:t>
            </w:r>
          </w:p>
        </w:tc>
        <w:tc>
          <w:tcPr>
            <w:tcW w:w="704" w:type="pct"/>
            <w:vAlign w:val="center"/>
          </w:tcPr>
          <w:p w14:paraId="61859AE9" w14:textId="77777777" w:rsidR="007B09A5" w:rsidRPr="00343A36" w:rsidRDefault="007B09A5" w:rsidP="00343A36">
            <w:pPr>
              <w:spacing w:after="0" w:line="192" w:lineRule="auto"/>
              <w:jc w:val="center"/>
              <w:rPr>
                <w:rFonts w:ascii="Times New Roman" w:hAnsi="Times New Roman" w:cs="Simplified Arabic"/>
                <w:w w:val="80"/>
                <w:sz w:val="24"/>
                <w:szCs w:val="24"/>
                <w:rtl/>
                <w:lang w:bidi="ar-KW"/>
              </w:rPr>
            </w:pPr>
            <w:r w:rsidRPr="00343A36">
              <w:rPr>
                <w:rFonts w:ascii="Times New Roman" w:hAnsi="Times New Roman" w:cs="Simplified Arabic"/>
                <w:w w:val="80"/>
                <w:sz w:val="24"/>
                <w:szCs w:val="24"/>
                <w:rtl/>
                <w:lang w:bidi="ar-KW"/>
              </w:rPr>
              <w:t>بين المجموعات</w:t>
            </w:r>
          </w:p>
        </w:tc>
        <w:tc>
          <w:tcPr>
            <w:tcW w:w="712" w:type="pct"/>
            <w:vAlign w:val="center"/>
          </w:tcPr>
          <w:p w14:paraId="5D94C5FE"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.652</w:t>
            </w:r>
          </w:p>
        </w:tc>
        <w:tc>
          <w:tcPr>
            <w:tcW w:w="694" w:type="pct"/>
            <w:vAlign w:val="center"/>
          </w:tcPr>
          <w:p w14:paraId="2F7C89F3"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3</w:t>
            </w:r>
          </w:p>
        </w:tc>
        <w:tc>
          <w:tcPr>
            <w:tcW w:w="489" w:type="pct"/>
            <w:vAlign w:val="center"/>
          </w:tcPr>
          <w:p w14:paraId="57C4FF99"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.217</w:t>
            </w:r>
          </w:p>
        </w:tc>
        <w:tc>
          <w:tcPr>
            <w:tcW w:w="505" w:type="pct"/>
            <w:vMerge w:val="restart"/>
            <w:vAlign w:val="center"/>
          </w:tcPr>
          <w:p w14:paraId="3B8E85FF"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.265</w:t>
            </w:r>
          </w:p>
        </w:tc>
        <w:tc>
          <w:tcPr>
            <w:tcW w:w="623" w:type="pct"/>
            <w:vMerge w:val="restart"/>
            <w:vAlign w:val="center"/>
          </w:tcPr>
          <w:p w14:paraId="65B75350"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.850</w:t>
            </w:r>
          </w:p>
        </w:tc>
      </w:tr>
      <w:tr w:rsidR="007B09A5" w:rsidRPr="00343A36" w14:paraId="37016765" w14:textId="77777777" w:rsidTr="00AA7331">
        <w:trPr>
          <w:jc w:val="center"/>
        </w:trPr>
        <w:tc>
          <w:tcPr>
            <w:tcW w:w="1273" w:type="pct"/>
            <w:vMerge/>
            <w:vAlign w:val="center"/>
          </w:tcPr>
          <w:p w14:paraId="47D0FA54"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p>
        </w:tc>
        <w:tc>
          <w:tcPr>
            <w:tcW w:w="704" w:type="pct"/>
            <w:vAlign w:val="center"/>
          </w:tcPr>
          <w:p w14:paraId="37203CA9" w14:textId="77777777" w:rsidR="007B09A5" w:rsidRPr="00343A36" w:rsidRDefault="007B09A5" w:rsidP="00343A36">
            <w:pPr>
              <w:spacing w:after="0" w:line="192" w:lineRule="auto"/>
              <w:jc w:val="center"/>
              <w:rPr>
                <w:rFonts w:ascii="Times New Roman" w:hAnsi="Times New Roman" w:cs="Simplified Arabic"/>
                <w:w w:val="80"/>
                <w:sz w:val="24"/>
                <w:szCs w:val="24"/>
                <w:rtl/>
                <w:lang w:bidi="ar-KW"/>
              </w:rPr>
            </w:pPr>
            <w:r w:rsidRPr="00343A36">
              <w:rPr>
                <w:rFonts w:ascii="Times New Roman" w:hAnsi="Times New Roman" w:cs="Simplified Arabic"/>
                <w:w w:val="80"/>
                <w:sz w:val="24"/>
                <w:szCs w:val="24"/>
                <w:rtl/>
                <w:lang w:bidi="ar-KW"/>
              </w:rPr>
              <w:t>داخل المجموعات</w:t>
            </w:r>
          </w:p>
        </w:tc>
        <w:tc>
          <w:tcPr>
            <w:tcW w:w="712" w:type="pct"/>
            <w:vAlign w:val="center"/>
          </w:tcPr>
          <w:p w14:paraId="6AC3F88F"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96.001</w:t>
            </w:r>
          </w:p>
        </w:tc>
        <w:tc>
          <w:tcPr>
            <w:tcW w:w="694" w:type="pct"/>
            <w:vAlign w:val="center"/>
          </w:tcPr>
          <w:p w14:paraId="7B2365A1"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117</w:t>
            </w:r>
          </w:p>
        </w:tc>
        <w:tc>
          <w:tcPr>
            <w:tcW w:w="489" w:type="pct"/>
            <w:vAlign w:val="center"/>
          </w:tcPr>
          <w:p w14:paraId="17FECFF8"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.821</w:t>
            </w:r>
          </w:p>
        </w:tc>
        <w:tc>
          <w:tcPr>
            <w:tcW w:w="505" w:type="pct"/>
            <w:vMerge/>
            <w:vAlign w:val="center"/>
          </w:tcPr>
          <w:p w14:paraId="257D27F3"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p>
        </w:tc>
        <w:tc>
          <w:tcPr>
            <w:tcW w:w="623" w:type="pct"/>
            <w:vMerge/>
            <w:vAlign w:val="center"/>
          </w:tcPr>
          <w:p w14:paraId="4D725A5C"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p>
        </w:tc>
      </w:tr>
      <w:tr w:rsidR="007B09A5" w:rsidRPr="00343A36" w14:paraId="723A76D6" w14:textId="77777777" w:rsidTr="00AA7331">
        <w:trPr>
          <w:jc w:val="center"/>
        </w:trPr>
        <w:tc>
          <w:tcPr>
            <w:tcW w:w="1273" w:type="pct"/>
            <w:vMerge/>
            <w:vAlign w:val="center"/>
          </w:tcPr>
          <w:p w14:paraId="4BE85DB7"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p>
        </w:tc>
        <w:tc>
          <w:tcPr>
            <w:tcW w:w="704" w:type="pct"/>
            <w:vAlign w:val="center"/>
          </w:tcPr>
          <w:p w14:paraId="2C600F05" w14:textId="77777777" w:rsidR="007B09A5" w:rsidRPr="00343A36" w:rsidRDefault="007B09A5" w:rsidP="00343A36">
            <w:pPr>
              <w:spacing w:after="0" w:line="192" w:lineRule="auto"/>
              <w:jc w:val="center"/>
              <w:rPr>
                <w:rFonts w:ascii="Times New Roman" w:hAnsi="Times New Roman" w:cs="Simplified Arabic"/>
                <w:w w:val="80"/>
                <w:sz w:val="24"/>
                <w:szCs w:val="24"/>
                <w:rtl/>
                <w:lang w:bidi="ar-KW"/>
              </w:rPr>
            </w:pPr>
            <w:r w:rsidRPr="00343A36">
              <w:rPr>
                <w:rFonts w:ascii="Times New Roman" w:hAnsi="Times New Roman" w:cs="Simplified Arabic"/>
                <w:w w:val="80"/>
                <w:sz w:val="24"/>
                <w:szCs w:val="24"/>
                <w:rtl/>
                <w:lang w:bidi="ar-KW"/>
              </w:rPr>
              <w:t>المجموع</w:t>
            </w:r>
          </w:p>
        </w:tc>
        <w:tc>
          <w:tcPr>
            <w:tcW w:w="712" w:type="pct"/>
            <w:vAlign w:val="center"/>
          </w:tcPr>
          <w:p w14:paraId="7C2D0EFA"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96.653</w:t>
            </w:r>
          </w:p>
        </w:tc>
        <w:tc>
          <w:tcPr>
            <w:tcW w:w="694" w:type="pct"/>
            <w:vAlign w:val="center"/>
          </w:tcPr>
          <w:p w14:paraId="67A476B1"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120</w:t>
            </w:r>
          </w:p>
        </w:tc>
        <w:tc>
          <w:tcPr>
            <w:tcW w:w="489" w:type="pct"/>
            <w:vAlign w:val="center"/>
          </w:tcPr>
          <w:p w14:paraId="2B6A5778"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w:t>
            </w:r>
          </w:p>
        </w:tc>
        <w:tc>
          <w:tcPr>
            <w:tcW w:w="505" w:type="pct"/>
            <w:vMerge/>
            <w:vAlign w:val="center"/>
          </w:tcPr>
          <w:p w14:paraId="29AA510A"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p>
        </w:tc>
        <w:tc>
          <w:tcPr>
            <w:tcW w:w="623" w:type="pct"/>
            <w:vMerge/>
            <w:vAlign w:val="center"/>
          </w:tcPr>
          <w:p w14:paraId="05F3BA30"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p>
        </w:tc>
      </w:tr>
      <w:tr w:rsidR="007B09A5" w:rsidRPr="00343A36" w14:paraId="2936D7F2" w14:textId="77777777" w:rsidTr="00AA7331">
        <w:trPr>
          <w:jc w:val="center"/>
        </w:trPr>
        <w:tc>
          <w:tcPr>
            <w:tcW w:w="1273" w:type="pct"/>
            <w:vMerge w:val="restart"/>
            <w:vAlign w:val="center"/>
          </w:tcPr>
          <w:p w14:paraId="47EDE0CF"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rtl/>
                <w:lang w:bidi="ar-KW"/>
              </w:rPr>
              <w:t>البعد الخامس: طلب التحويل</w:t>
            </w:r>
          </w:p>
        </w:tc>
        <w:tc>
          <w:tcPr>
            <w:tcW w:w="704" w:type="pct"/>
            <w:vAlign w:val="center"/>
          </w:tcPr>
          <w:p w14:paraId="0BD642CA" w14:textId="77777777" w:rsidR="007B09A5" w:rsidRPr="00343A36" w:rsidRDefault="007B09A5" w:rsidP="00343A36">
            <w:pPr>
              <w:spacing w:after="0" w:line="192" w:lineRule="auto"/>
              <w:jc w:val="center"/>
              <w:rPr>
                <w:rFonts w:ascii="Times New Roman" w:hAnsi="Times New Roman" w:cs="Simplified Arabic"/>
                <w:w w:val="80"/>
                <w:sz w:val="24"/>
                <w:szCs w:val="24"/>
                <w:rtl/>
                <w:lang w:bidi="ar-KW"/>
              </w:rPr>
            </w:pPr>
            <w:r w:rsidRPr="00343A36">
              <w:rPr>
                <w:rFonts w:ascii="Times New Roman" w:hAnsi="Times New Roman" w:cs="Simplified Arabic"/>
                <w:w w:val="80"/>
                <w:sz w:val="24"/>
                <w:szCs w:val="24"/>
                <w:rtl/>
                <w:lang w:bidi="ar-KW"/>
              </w:rPr>
              <w:t>بين المجموعات</w:t>
            </w:r>
          </w:p>
        </w:tc>
        <w:tc>
          <w:tcPr>
            <w:tcW w:w="712" w:type="pct"/>
            <w:vAlign w:val="center"/>
          </w:tcPr>
          <w:p w14:paraId="35CCEDD7"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2.537</w:t>
            </w:r>
          </w:p>
        </w:tc>
        <w:tc>
          <w:tcPr>
            <w:tcW w:w="694" w:type="pct"/>
            <w:vAlign w:val="center"/>
          </w:tcPr>
          <w:p w14:paraId="11CD1C43"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3</w:t>
            </w:r>
          </w:p>
        </w:tc>
        <w:tc>
          <w:tcPr>
            <w:tcW w:w="489" w:type="pct"/>
            <w:vAlign w:val="center"/>
          </w:tcPr>
          <w:p w14:paraId="04C1F0F0"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.846</w:t>
            </w:r>
          </w:p>
        </w:tc>
        <w:tc>
          <w:tcPr>
            <w:tcW w:w="505" w:type="pct"/>
            <w:vMerge w:val="restart"/>
            <w:vAlign w:val="center"/>
          </w:tcPr>
          <w:p w14:paraId="1F44DC50"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.791</w:t>
            </w:r>
          </w:p>
        </w:tc>
        <w:tc>
          <w:tcPr>
            <w:tcW w:w="623" w:type="pct"/>
            <w:vMerge w:val="restart"/>
            <w:vAlign w:val="center"/>
          </w:tcPr>
          <w:p w14:paraId="2FC4BA96"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.501</w:t>
            </w:r>
          </w:p>
        </w:tc>
      </w:tr>
      <w:tr w:rsidR="007B09A5" w:rsidRPr="00343A36" w14:paraId="44C9FEB3" w14:textId="77777777" w:rsidTr="00AA7331">
        <w:trPr>
          <w:jc w:val="center"/>
        </w:trPr>
        <w:tc>
          <w:tcPr>
            <w:tcW w:w="1273" w:type="pct"/>
            <w:vMerge/>
            <w:vAlign w:val="center"/>
          </w:tcPr>
          <w:p w14:paraId="38073562"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p>
        </w:tc>
        <w:tc>
          <w:tcPr>
            <w:tcW w:w="704" w:type="pct"/>
            <w:vAlign w:val="center"/>
          </w:tcPr>
          <w:p w14:paraId="0797BB9C" w14:textId="77777777" w:rsidR="007B09A5" w:rsidRPr="00343A36" w:rsidRDefault="007B09A5" w:rsidP="00343A36">
            <w:pPr>
              <w:spacing w:after="0" w:line="192" w:lineRule="auto"/>
              <w:jc w:val="center"/>
              <w:rPr>
                <w:rFonts w:ascii="Times New Roman" w:hAnsi="Times New Roman" w:cs="Simplified Arabic"/>
                <w:w w:val="80"/>
                <w:sz w:val="24"/>
                <w:szCs w:val="24"/>
                <w:rtl/>
                <w:lang w:bidi="ar-KW"/>
              </w:rPr>
            </w:pPr>
            <w:r w:rsidRPr="00343A36">
              <w:rPr>
                <w:rFonts w:ascii="Times New Roman" w:hAnsi="Times New Roman" w:cs="Simplified Arabic"/>
                <w:w w:val="80"/>
                <w:sz w:val="24"/>
                <w:szCs w:val="24"/>
                <w:rtl/>
                <w:lang w:bidi="ar-KW"/>
              </w:rPr>
              <w:t>داخل المجموعات</w:t>
            </w:r>
          </w:p>
        </w:tc>
        <w:tc>
          <w:tcPr>
            <w:tcW w:w="712" w:type="pct"/>
            <w:vAlign w:val="center"/>
          </w:tcPr>
          <w:p w14:paraId="6304FC54"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125.088</w:t>
            </w:r>
          </w:p>
        </w:tc>
        <w:tc>
          <w:tcPr>
            <w:tcW w:w="694" w:type="pct"/>
            <w:vAlign w:val="center"/>
          </w:tcPr>
          <w:p w14:paraId="5151063F"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117</w:t>
            </w:r>
          </w:p>
        </w:tc>
        <w:tc>
          <w:tcPr>
            <w:tcW w:w="489" w:type="pct"/>
            <w:vAlign w:val="center"/>
          </w:tcPr>
          <w:p w14:paraId="2C696FA9"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1.069</w:t>
            </w:r>
          </w:p>
        </w:tc>
        <w:tc>
          <w:tcPr>
            <w:tcW w:w="505" w:type="pct"/>
            <w:vMerge/>
            <w:vAlign w:val="center"/>
          </w:tcPr>
          <w:p w14:paraId="63ED78E4"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p>
        </w:tc>
        <w:tc>
          <w:tcPr>
            <w:tcW w:w="623" w:type="pct"/>
            <w:vMerge/>
            <w:vAlign w:val="center"/>
          </w:tcPr>
          <w:p w14:paraId="28439C25"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p>
        </w:tc>
      </w:tr>
      <w:tr w:rsidR="007B09A5" w:rsidRPr="00343A36" w14:paraId="530A150C" w14:textId="77777777" w:rsidTr="00AA7331">
        <w:trPr>
          <w:jc w:val="center"/>
        </w:trPr>
        <w:tc>
          <w:tcPr>
            <w:tcW w:w="1273" w:type="pct"/>
            <w:vMerge/>
            <w:vAlign w:val="center"/>
          </w:tcPr>
          <w:p w14:paraId="143CE8E7"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p>
        </w:tc>
        <w:tc>
          <w:tcPr>
            <w:tcW w:w="704" w:type="pct"/>
            <w:vAlign w:val="center"/>
          </w:tcPr>
          <w:p w14:paraId="7FBFB184" w14:textId="77777777" w:rsidR="007B09A5" w:rsidRPr="00343A36" w:rsidRDefault="007B09A5" w:rsidP="00343A36">
            <w:pPr>
              <w:spacing w:after="0" w:line="192" w:lineRule="auto"/>
              <w:jc w:val="center"/>
              <w:rPr>
                <w:rFonts w:ascii="Times New Roman" w:hAnsi="Times New Roman" w:cs="Simplified Arabic"/>
                <w:w w:val="80"/>
                <w:sz w:val="24"/>
                <w:szCs w:val="24"/>
                <w:rtl/>
                <w:lang w:bidi="ar-KW"/>
              </w:rPr>
            </w:pPr>
            <w:r w:rsidRPr="00343A36">
              <w:rPr>
                <w:rFonts w:ascii="Times New Roman" w:hAnsi="Times New Roman" w:cs="Simplified Arabic"/>
                <w:w w:val="80"/>
                <w:sz w:val="24"/>
                <w:szCs w:val="24"/>
                <w:rtl/>
                <w:lang w:bidi="ar-KW"/>
              </w:rPr>
              <w:t>المجموع</w:t>
            </w:r>
          </w:p>
        </w:tc>
        <w:tc>
          <w:tcPr>
            <w:tcW w:w="712" w:type="pct"/>
            <w:vAlign w:val="center"/>
          </w:tcPr>
          <w:p w14:paraId="780A1FB8"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127.625</w:t>
            </w:r>
          </w:p>
        </w:tc>
        <w:tc>
          <w:tcPr>
            <w:tcW w:w="694" w:type="pct"/>
            <w:vAlign w:val="center"/>
          </w:tcPr>
          <w:p w14:paraId="376FBEF8"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120</w:t>
            </w:r>
          </w:p>
        </w:tc>
        <w:tc>
          <w:tcPr>
            <w:tcW w:w="489" w:type="pct"/>
            <w:vAlign w:val="center"/>
          </w:tcPr>
          <w:p w14:paraId="54FE03F0"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w:t>
            </w:r>
          </w:p>
        </w:tc>
        <w:tc>
          <w:tcPr>
            <w:tcW w:w="505" w:type="pct"/>
            <w:vMerge/>
            <w:vAlign w:val="center"/>
          </w:tcPr>
          <w:p w14:paraId="2FE9F1D8"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p>
        </w:tc>
        <w:tc>
          <w:tcPr>
            <w:tcW w:w="623" w:type="pct"/>
            <w:vMerge/>
            <w:vAlign w:val="center"/>
          </w:tcPr>
          <w:p w14:paraId="3CEFB546"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p>
        </w:tc>
      </w:tr>
      <w:tr w:rsidR="007B09A5" w:rsidRPr="00343A36" w14:paraId="679AA310" w14:textId="77777777" w:rsidTr="00AA7331">
        <w:trPr>
          <w:jc w:val="center"/>
        </w:trPr>
        <w:tc>
          <w:tcPr>
            <w:tcW w:w="1273" w:type="pct"/>
            <w:vMerge w:val="restart"/>
            <w:shd w:val="clear" w:color="auto" w:fill="D9D9D9" w:themeFill="background1" w:themeFillShade="D9"/>
            <w:vAlign w:val="center"/>
          </w:tcPr>
          <w:p w14:paraId="44D6464D" w14:textId="77777777" w:rsidR="007B09A5" w:rsidRPr="00343A36" w:rsidRDefault="007B09A5" w:rsidP="00343A36">
            <w:pPr>
              <w:spacing w:after="0" w:line="192" w:lineRule="auto"/>
              <w:jc w:val="center"/>
              <w:rPr>
                <w:rFonts w:ascii="Times New Roman" w:hAnsi="Times New Roman" w:cs="Simplified Arabic"/>
                <w:b/>
                <w:bCs/>
                <w:w w:val="80"/>
                <w:sz w:val="24"/>
                <w:szCs w:val="24"/>
                <w:rtl/>
                <w:lang w:bidi="ar-KW"/>
              </w:rPr>
            </w:pPr>
            <w:r w:rsidRPr="00343A36">
              <w:rPr>
                <w:rFonts w:ascii="Times New Roman" w:hAnsi="Times New Roman" w:cs="Simplified Arabic"/>
                <w:b/>
                <w:bCs/>
                <w:w w:val="80"/>
                <w:sz w:val="24"/>
                <w:szCs w:val="24"/>
                <w:rtl/>
                <w:lang w:bidi="ar-KW"/>
              </w:rPr>
              <w:t>المتوسط العام</w:t>
            </w:r>
          </w:p>
        </w:tc>
        <w:tc>
          <w:tcPr>
            <w:tcW w:w="704" w:type="pct"/>
            <w:shd w:val="clear" w:color="auto" w:fill="D9D9D9" w:themeFill="background1" w:themeFillShade="D9"/>
            <w:vAlign w:val="center"/>
          </w:tcPr>
          <w:p w14:paraId="6B53C2C0"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rtl/>
                <w:lang w:bidi="ar-KW"/>
              </w:rPr>
              <w:t>بين المجموعات</w:t>
            </w:r>
          </w:p>
        </w:tc>
        <w:tc>
          <w:tcPr>
            <w:tcW w:w="712" w:type="pct"/>
            <w:shd w:val="clear" w:color="auto" w:fill="D9D9D9" w:themeFill="background1" w:themeFillShade="D9"/>
            <w:vAlign w:val="center"/>
          </w:tcPr>
          <w:p w14:paraId="0763243C"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lang w:bidi="ar-KW"/>
              </w:rPr>
              <w:t>2.198</w:t>
            </w:r>
          </w:p>
        </w:tc>
        <w:tc>
          <w:tcPr>
            <w:tcW w:w="694" w:type="pct"/>
            <w:shd w:val="clear" w:color="auto" w:fill="D9D9D9" w:themeFill="background1" w:themeFillShade="D9"/>
            <w:vAlign w:val="center"/>
          </w:tcPr>
          <w:p w14:paraId="0171B53E"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lang w:bidi="ar-KW"/>
              </w:rPr>
              <w:t>3</w:t>
            </w:r>
          </w:p>
        </w:tc>
        <w:tc>
          <w:tcPr>
            <w:tcW w:w="489" w:type="pct"/>
            <w:shd w:val="clear" w:color="auto" w:fill="D9D9D9" w:themeFill="background1" w:themeFillShade="D9"/>
            <w:vAlign w:val="center"/>
          </w:tcPr>
          <w:p w14:paraId="0242BBC8"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lang w:bidi="ar-KW"/>
              </w:rPr>
              <w:t>.733</w:t>
            </w:r>
          </w:p>
        </w:tc>
        <w:tc>
          <w:tcPr>
            <w:tcW w:w="505" w:type="pct"/>
            <w:vMerge w:val="restart"/>
            <w:shd w:val="clear" w:color="auto" w:fill="D9D9D9" w:themeFill="background1" w:themeFillShade="D9"/>
            <w:vAlign w:val="center"/>
          </w:tcPr>
          <w:p w14:paraId="552A9A3C"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lang w:bidi="ar-KW"/>
              </w:rPr>
              <w:t>.940</w:t>
            </w:r>
          </w:p>
        </w:tc>
        <w:tc>
          <w:tcPr>
            <w:tcW w:w="623" w:type="pct"/>
            <w:vMerge w:val="restart"/>
            <w:shd w:val="clear" w:color="auto" w:fill="D9D9D9" w:themeFill="background1" w:themeFillShade="D9"/>
            <w:vAlign w:val="center"/>
          </w:tcPr>
          <w:p w14:paraId="5E6BC613"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lang w:bidi="ar-KW"/>
              </w:rPr>
              <w:t>.424</w:t>
            </w:r>
          </w:p>
        </w:tc>
      </w:tr>
      <w:tr w:rsidR="007B09A5" w:rsidRPr="00343A36" w14:paraId="6D89DC3D" w14:textId="77777777" w:rsidTr="00AA7331">
        <w:trPr>
          <w:jc w:val="center"/>
        </w:trPr>
        <w:tc>
          <w:tcPr>
            <w:tcW w:w="1273" w:type="pct"/>
            <w:vMerge/>
            <w:shd w:val="clear" w:color="auto" w:fill="D9D9D9" w:themeFill="background1" w:themeFillShade="D9"/>
            <w:vAlign w:val="center"/>
          </w:tcPr>
          <w:p w14:paraId="326E86B0"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p>
        </w:tc>
        <w:tc>
          <w:tcPr>
            <w:tcW w:w="704" w:type="pct"/>
            <w:shd w:val="clear" w:color="auto" w:fill="D9D9D9" w:themeFill="background1" w:themeFillShade="D9"/>
            <w:vAlign w:val="center"/>
          </w:tcPr>
          <w:p w14:paraId="5531DAAA"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rtl/>
                <w:lang w:bidi="ar-KW"/>
              </w:rPr>
              <w:t>داخل المجموعات</w:t>
            </w:r>
          </w:p>
        </w:tc>
        <w:tc>
          <w:tcPr>
            <w:tcW w:w="712" w:type="pct"/>
            <w:shd w:val="clear" w:color="auto" w:fill="D9D9D9" w:themeFill="background1" w:themeFillShade="D9"/>
            <w:vAlign w:val="center"/>
          </w:tcPr>
          <w:p w14:paraId="749E8598"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lang w:bidi="ar-KW"/>
              </w:rPr>
              <w:t>91.156</w:t>
            </w:r>
          </w:p>
        </w:tc>
        <w:tc>
          <w:tcPr>
            <w:tcW w:w="694" w:type="pct"/>
            <w:shd w:val="clear" w:color="auto" w:fill="D9D9D9" w:themeFill="background1" w:themeFillShade="D9"/>
            <w:vAlign w:val="center"/>
          </w:tcPr>
          <w:p w14:paraId="00781042"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lang w:bidi="ar-KW"/>
              </w:rPr>
              <w:t>117</w:t>
            </w:r>
          </w:p>
        </w:tc>
        <w:tc>
          <w:tcPr>
            <w:tcW w:w="489" w:type="pct"/>
            <w:shd w:val="clear" w:color="auto" w:fill="D9D9D9" w:themeFill="background1" w:themeFillShade="D9"/>
            <w:vAlign w:val="center"/>
          </w:tcPr>
          <w:p w14:paraId="19146728"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lang w:bidi="ar-KW"/>
              </w:rPr>
              <w:t>.779</w:t>
            </w:r>
          </w:p>
        </w:tc>
        <w:tc>
          <w:tcPr>
            <w:tcW w:w="505" w:type="pct"/>
            <w:vMerge/>
            <w:shd w:val="clear" w:color="auto" w:fill="D9D9D9" w:themeFill="background1" w:themeFillShade="D9"/>
            <w:vAlign w:val="center"/>
          </w:tcPr>
          <w:p w14:paraId="3EC61F55"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p>
        </w:tc>
        <w:tc>
          <w:tcPr>
            <w:tcW w:w="623" w:type="pct"/>
            <w:vMerge/>
            <w:shd w:val="clear" w:color="auto" w:fill="D9D9D9" w:themeFill="background1" w:themeFillShade="D9"/>
            <w:vAlign w:val="center"/>
          </w:tcPr>
          <w:p w14:paraId="51ACCEE4"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p>
        </w:tc>
      </w:tr>
      <w:tr w:rsidR="007B09A5" w:rsidRPr="00343A36" w14:paraId="57643757" w14:textId="77777777" w:rsidTr="00AA7331">
        <w:trPr>
          <w:jc w:val="center"/>
        </w:trPr>
        <w:tc>
          <w:tcPr>
            <w:tcW w:w="1273" w:type="pct"/>
            <w:vMerge/>
            <w:shd w:val="clear" w:color="auto" w:fill="D9D9D9" w:themeFill="background1" w:themeFillShade="D9"/>
            <w:vAlign w:val="center"/>
          </w:tcPr>
          <w:p w14:paraId="5CD30113"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p>
        </w:tc>
        <w:tc>
          <w:tcPr>
            <w:tcW w:w="704" w:type="pct"/>
            <w:shd w:val="clear" w:color="auto" w:fill="D9D9D9" w:themeFill="background1" w:themeFillShade="D9"/>
            <w:vAlign w:val="center"/>
          </w:tcPr>
          <w:p w14:paraId="25DD2BEB"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rtl/>
                <w:lang w:bidi="ar-KW"/>
              </w:rPr>
              <w:t>المجموع</w:t>
            </w:r>
          </w:p>
        </w:tc>
        <w:tc>
          <w:tcPr>
            <w:tcW w:w="712" w:type="pct"/>
            <w:shd w:val="clear" w:color="auto" w:fill="D9D9D9" w:themeFill="background1" w:themeFillShade="D9"/>
            <w:vAlign w:val="center"/>
          </w:tcPr>
          <w:p w14:paraId="30EA8D12"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lang w:bidi="ar-KW"/>
              </w:rPr>
              <w:t>93.354</w:t>
            </w:r>
          </w:p>
        </w:tc>
        <w:tc>
          <w:tcPr>
            <w:tcW w:w="694" w:type="pct"/>
            <w:shd w:val="clear" w:color="auto" w:fill="D9D9D9" w:themeFill="background1" w:themeFillShade="D9"/>
            <w:vAlign w:val="center"/>
          </w:tcPr>
          <w:p w14:paraId="3132B5F2"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lang w:bidi="ar-KW"/>
              </w:rPr>
              <w:t>120</w:t>
            </w:r>
          </w:p>
        </w:tc>
        <w:tc>
          <w:tcPr>
            <w:tcW w:w="489" w:type="pct"/>
            <w:shd w:val="clear" w:color="auto" w:fill="D9D9D9" w:themeFill="background1" w:themeFillShade="D9"/>
            <w:vAlign w:val="center"/>
          </w:tcPr>
          <w:p w14:paraId="017AC68E"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lang w:bidi="ar-KW"/>
              </w:rPr>
              <w:t>----</w:t>
            </w:r>
          </w:p>
        </w:tc>
        <w:tc>
          <w:tcPr>
            <w:tcW w:w="505" w:type="pct"/>
            <w:vMerge/>
            <w:shd w:val="clear" w:color="auto" w:fill="D9D9D9" w:themeFill="background1" w:themeFillShade="D9"/>
            <w:vAlign w:val="center"/>
          </w:tcPr>
          <w:p w14:paraId="5E1FED8E"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p>
        </w:tc>
        <w:tc>
          <w:tcPr>
            <w:tcW w:w="623" w:type="pct"/>
            <w:vMerge/>
            <w:shd w:val="clear" w:color="auto" w:fill="D9D9D9" w:themeFill="background1" w:themeFillShade="D9"/>
            <w:vAlign w:val="center"/>
          </w:tcPr>
          <w:p w14:paraId="09E954BB"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p>
        </w:tc>
      </w:tr>
    </w:tbl>
    <w:p w14:paraId="3AABE14B" w14:textId="77777777" w:rsidR="007B09A5" w:rsidRDefault="007B09A5" w:rsidP="00614628">
      <w:pPr>
        <w:pStyle w:val="00000"/>
        <w:rPr>
          <w:rtl/>
        </w:rPr>
      </w:pPr>
      <w:r w:rsidRPr="00614628">
        <w:rPr>
          <w:b/>
          <w:bCs/>
          <w:spacing w:val="-2"/>
          <w:rtl/>
        </w:rPr>
        <w:t>يتبين</w:t>
      </w:r>
      <w:r w:rsidRPr="00614628">
        <w:rPr>
          <w:b/>
          <w:bCs/>
          <w:rtl/>
        </w:rPr>
        <w:t xml:space="preserve"> من الجدول </w:t>
      </w:r>
      <w:r w:rsidRPr="00614628">
        <w:rPr>
          <w:rFonts w:hint="cs"/>
          <w:b/>
          <w:bCs/>
          <w:rtl/>
        </w:rPr>
        <w:t>السابق</w:t>
      </w:r>
      <w:r w:rsidRPr="007F2FF1">
        <w:rPr>
          <w:rFonts w:hint="cs"/>
          <w:rtl/>
        </w:rPr>
        <w:t xml:space="preserve">: </w:t>
      </w:r>
      <w:r w:rsidRPr="007F2FF1">
        <w:rPr>
          <w:rtl/>
        </w:rPr>
        <w:t>عدم وجود فروق ذات دلالة إحصائية عند مستوي الدلالة (</w:t>
      </w:r>
      <w:r w:rsidRPr="007F2FF1">
        <w:t>0.05</w:t>
      </w:r>
      <w:r w:rsidRPr="007F2FF1">
        <w:rPr>
          <w:rtl/>
        </w:rPr>
        <w:t>) بين متوسط درجات أفراد عينة الدراسة حول التسول الإلكتروني في المنصات الرقمية لمتغير المنصة الرقمية الأكثر استخداماً لديك في كل من (البعد الأول: الإلحاح، البعد الثاني: السرد العاطفي، البعد الثالث: الدلالات القيمية / الدينية، البعد الرابع: البث المباشر، البعد الخامس: طلب التحويل، المتوسط العام للمحور الأول)</w:t>
      </w:r>
      <w:r w:rsidRPr="007F2FF1">
        <w:rPr>
          <w:rFonts w:hint="cs"/>
          <w:rtl/>
        </w:rPr>
        <w:t>.</w:t>
      </w:r>
    </w:p>
    <w:p w14:paraId="6EEEC82B" w14:textId="77777777" w:rsidR="007B09A5" w:rsidRPr="007F2FF1" w:rsidRDefault="007B09A5" w:rsidP="007F2FF1">
      <w:pPr>
        <w:pStyle w:val="ListParagraph"/>
        <w:numPr>
          <w:ilvl w:val="0"/>
          <w:numId w:val="57"/>
        </w:numPr>
        <w:spacing w:before="120" w:after="120" w:line="240" w:lineRule="auto"/>
        <w:contextualSpacing w:val="0"/>
        <w:jc w:val="both"/>
        <w:rPr>
          <w:rFonts w:ascii="Times New Roman" w:eastAsia="Times New Roman" w:hAnsi="Times New Roman" w:cs="Simplified Arabic"/>
          <w:sz w:val="24"/>
          <w:szCs w:val="28"/>
          <w:lang w:bidi="ar-EG"/>
        </w:rPr>
      </w:pPr>
      <w:r w:rsidRPr="007F2FF1">
        <w:rPr>
          <w:rFonts w:ascii="Times New Roman" w:eastAsia="Times New Roman" w:hAnsi="Times New Roman" w:cs="Simplified Arabic" w:hint="cs"/>
          <w:b/>
          <w:bCs/>
          <w:sz w:val="24"/>
          <w:szCs w:val="28"/>
          <w:rtl/>
          <w:lang w:bidi="ar-EG"/>
        </w:rPr>
        <w:t xml:space="preserve">الفروق الإحصائية باختلاف متغير </w:t>
      </w:r>
      <w:r w:rsidRPr="007F2FF1">
        <w:rPr>
          <w:rFonts w:ascii="Times New Roman" w:eastAsia="Times New Roman" w:hAnsi="Times New Roman" w:cs="Simplified Arabic"/>
          <w:b/>
          <w:bCs/>
          <w:sz w:val="24"/>
          <w:szCs w:val="28"/>
          <w:rtl/>
          <w:lang w:bidi="ar-EG"/>
        </w:rPr>
        <w:t>عدد ساعات استخدامك للمنصات الرقمية يومياً:</w:t>
      </w:r>
    </w:p>
    <w:p w14:paraId="5982163A" w14:textId="77777777" w:rsidR="007B09A5" w:rsidRPr="007F2FF1" w:rsidRDefault="007B09A5" w:rsidP="00614628">
      <w:pPr>
        <w:pStyle w:val="00000"/>
        <w:rPr>
          <w:lang w:bidi="ar-SA"/>
        </w:rPr>
      </w:pPr>
      <w:r w:rsidRPr="007F2FF1">
        <w:rPr>
          <w:rtl/>
        </w:rPr>
        <w:t>تم استخدام تحليل التباين الأحادي (</w:t>
      </w:r>
      <w:r w:rsidRPr="007F2FF1">
        <w:rPr>
          <w:lang w:bidi="ar-SA"/>
        </w:rPr>
        <w:t>One Way Anova</w:t>
      </w:r>
      <w:r w:rsidRPr="007F2FF1">
        <w:rPr>
          <w:rFonts w:hint="cs"/>
          <w:rtl/>
        </w:rPr>
        <w:t xml:space="preserve">) للتعرف على الفروق الإحصائية وفقًا لمتغير </w:t>
      </w:r>
      <w:r w:rsidRPr="007F2FF1">
        <w:rPr>
          <w:rtl/>
        </w:rPr>
        <w:t xml:space="preserve">عدد ساعات </w:t>
      </w:r>
      <w:r w:rsidRPr="00614628">
        <w:rPr>
          <w:spacing w:val="-2"/>
          <w:rtl/>
        </w:rPr>
        <w:t>استخدامك</w:t>
      </w:r>
      <w:r w:rsidRPr="007F2FF1">
        <w:rPr>
          <w:rtl/>
        </w:rPr>
        <w:t xml:space="preserve"> للمنصات الرقمية يومياً</w:t>
      </w:r>
      <w:r w:rsidRPr="007F2FF1">
        <w:rPr>
          <w:rFonts w:hint="cs"/>
          <w:rtl/>
        </w:rPr>
        <w:t xml:space="preserve"> ويوضح نتائجه الجدول التالي:</w:t>
      </w:r>
    </w:p>
    <w:p w14:paraId="071A014F" w14:textId="77777777" w:rsidR="00AA7331" w:rsidRDefault="00AA7331">
      <w:pPr>
        <w:bidi w:val="0"/>
        <w:rPr>
          <w:rFonts w:ascii="Times New Roman" w:eastAsia="Calibri" w:hAnsi="Times New Roman" w:cs="Simplified Arabic"/>
          <w:b/>
          <w:bCs/>
          <w:sz w:val="24"/>
          <w:szCs w:val="28"/>
          <w:rtl/>
          <w:lang w:bidi="ar-EG"/>
        </w:rPr>
      </w:pPr>
      <w:bookmarkStart w:id="285" w:name="_Toc227759152"/>
      <w:r>
        <w:rPr>
          <w:rtl/>
        </w:rPr>
        <w:br w:type="page"/>
      </w:r>
    </w:p>
    <w:p w14:paraId="6E9B8B9B" w14:textId="2CDBCB7B" w:rsidR="007B09A5" w:rsidRPr="007F2FF1" w:rsidRDefault="007B09A5" w:rsidP="00A94D4C">
      <w:pPr>
        <w:pStyle w:val="a8"/>
        <w:rPr>
          <w:rtl/>
        </w:rPr>
      </w:pPr>
      <w:bookmarkStart w:id="286" w:name="_Toc227769248"/>
      <w:r w:rsidRPr="007F2FF1">
        <w:rPr>
          <w:rtl/>
        </w:rPr>
        <w:t>الجدول رقم (</w:t>
      </w:r>
      <w:r w:rsidRPr="007F2FF1">
        <w:rPr>
          <w:rFonts w:hint="cs"/>
          <w:rtl/>
        </w:rPr>
        <w:t>4-18</w:t>
      </w:r>
      <w:r w:rsidRPr="007F2FF1">
        <w:rPr>
          <w:rtl/>
        </w:rPr>
        <w:t>) نتائج "تحليل التباين الأحادي" (</w:t>
      </w:r>
      <w:r w:rsidRPr="007F2FF1">
        <w:t>One Way Anova</w:t>
      </w:r>
      <w:r w:rsidRPr="007F2FF1">
        <w:rPr>
          <w:rtl/>
        </w:rPr>
        <w:t>) للفروق في إجابات مفردات عينة الدراسة حول</w:t>
      </w:r>
      <w:r w:rsidRPr="007F2FF1">
        <w:rPr>
          <w:rFonts w:hint="cs"/>
          <w:rtl/>
        </w:rPr>
        <w:t xml:space="preserve"> </w:t>
      </w:r>
      <w:r w:rsidRPr="007F2FF1">
        <w:rPr>
          <w:rtl/>
        </w:rPr>
        <w:t>التسول الإلكتروني في المنصات الرقمية</w:t>
      </w:r>
      <w:r w:rsidRPr="007F2FF1">
        <w:rPr>
          <w:rFonts w:hint="cs"/>
          <w:rtl/>
        </w:rPr>
        <w:t xml:space="preserve"> وفقًا لمتغير </w:t>
      </w:r>
      <w:r w:rsidRPr="007F2FF1">
        <w:rPr>
          <w:rtl/>
        </w:rPr>
        <w:t>عدد ساعات استخدامك للمنصات الرقمية يومياً</w:t>
      </w:r>
      <w:bookmarkEnd w:id="285"/>
      <w:bookmarkEnd w:id="286"/>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626"/>
        <w:gridCol w:w="1258"/>
        <w:gridCol w:w="1105"/>
        <w:gridCol w:w="997"/>
        <w:gridCol w:w="1194"/>
        <w:gridCol w:w="607"/>
        <w:gridCol w:w="1274"/>
      </w:tblGrid>
      <w:tr w:rsidR="007B09A5" w:rsidRPr="00343A36" w14:paraId="6C9B47FD" w14:textId="77777777" w:rsidTr="00AA7331">
        <w:trPr>
          <w:tblHeader/>
          <w:jc w:val="center"/>
        </w:trPr>
        <w:tc>
          <w:tcPr>
            <w:tcW w:w="1449" w:type="pct"/>
            <w:shd w:val="clear" w:color="auto" w:fill="D9D9D9" w:themeFill="background1" w:themeFillShade="D9"/>
            <w:vAlign w:val="center"/>
            <w:hideMark/>
          </w:tcPr>
          <w:p w14:paraId="60479FA9" w14:textId="77777777" w:rsidR="007B09A5" w:rsidRPr="00343A36" w:rsidRDefault="007B09A5" w:rsidP="00343A36">
            <w:pPr>
              <w:spacing w:after="0" w:line="192" w:lineRule="auto"/>
              <w:jc w:val="center"/>
              <w:rPr>
                <w:rFonts w:ascii="Times New Roman" w:hAnsi="Times New Roman" w:cs="Simplified Arabic"/>
                <w:b/>
                <w:bCs/>
                <w:w w:val="80"/>
                <w:sz w:val="24"/>
                <w:szCs w:val="24"/>
                <w:rtl/>
                <w:lang w:bidi="ar-KW"/>
              </w:rPr>
            </w:pPr>
            <w:r w:rsidRPr="00343A36">
              <w:rPr>
                <w:rFonts w:ascii="Times New Roman" w:hAnsi="Times New Roman" w:cs="Simplified Arabic" w:hint="cs"/>
                <w:b/>
                <w:bCs/>
                <w:w w:val="80"/>
                <w:sz w:val="24"/>
                <w:szCs w:val="24"/>
                <w:rtl/>
                <w:lang w:bidi="ar-KW"/>
              </w:rPr>
              <w:t>الأبعاد</w:t>
            </w:r>
          </w:p>
        </w:tc>
        <w:tc>
          <w:tcPr>
            <w:tcW w:w="694" w:type="pct"/>
            <w:shd w:val="clear" w:color="auto" w:fill="D9D9D9" w:themeFill="background1" w:themeFillShade="D9"/>
            <w:vAlign w:val="center"/>
            <w:hideMark/>
          </w:tcPr>
          <w:p w14:paraId="36C4F508"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rtl/>
                <w:lang w:bidi="ar-KW"/>
              </w:rPr>
              <w:t>مصدر التباين</w:t>
            </w:r>
          </w:p>
        </w:tc>
        <w:tc>
          <w:tcPr>
            <w:tcW w:w="610" w:type="pct"/>
            <w:shd w:val="clear" w:color="auto" w:fill="D9D9D9" w:themeFill="background1" w:themeFillShade="D9"/>
            <w:vAlign w:val="center"/>
            <w:hideMark/>
          </w:tcPr>
          <w:p w14:paraId="3CF8F731"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rtl/>
                <w:lang w:bidi="ar-KW"/>
              </w:rPr>
              <w:t>مجموع مربعات</w:t>
            </w:r>
          </w:p>
        </w:tc>
        <w:tc>
          <w:tcPr>
            <w:tcW w:w="550" w:type="pct"/>
            <w:shd w:val="clear" w:color="auto" w:fill="D9D9D9" w:themeFill="background1" w:themeFillShade="D9"/>
            <w:vAlign w:val="center"/>
            <w:hideMark/>
          </w:tcPr>
          <w:p w14:paraId="362FF0FD"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rtl/>
                <w:lang w:bidi="ar-KW"/>
              </w:rPr>
              <w:t>درجات الحرية</w:t>
            </w:r>
          </w:p>
        </w:tc>
        <w:tc>
          <w:tcPr>
            <w:tcW w:w="659" w:type="pct"/>
            <w:shd w:val="clear" w:color="auto" w:fill="D9D9D9" w:themeFill="background1" w:themeFillShade="D9"/>
            <w:vAlign w:val="center"/>
            <w:hideMark/>
          </w:tcPr>
          <w:p w14:paraId="683CD9BF"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rtl/>
                <w:lang w:bidi="ar-KW"/>
              </w:rPr>
              <w:t>متوسط المربعات</w:t>
            </w:r>
          </w:p>
        </w:tc>
        <w:tc>
          <w:tcPr>
            <w:tcW w:w="335" w:type="pct"/>
            <w:shd w:val="clear" w:color="auto" w:fill="D9D9D9" w:themeFill="background1" w:themeFillShade="D9"/>
            <w:vAlign w:val="center"/>
            <w:hideMark/>
          </w:tcPr>
          <w:p w14:paraId="017A6B4D"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rtl/>
                <w:lang w:bidi="ar-KW"/>
              </w:rPr>
              <w:t>قيمة ف</w:t>
            </w:r>
          </w:p>
        </w:tc>
        <w:tc>
          <w:tcPr>
            <w:tcW w:w="703" w:type="pct"/>
            <w:shd w:val="clear" w:color="auto" w:fill="D9D9D9" w:themeFill="background1" w:themeFillShade="D9"/>
            <w:vAlign w:val="center"/>
            <w:hideMark/>
          </w:tcPr>
          <w:p w14:paraId="50732690"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rtl/>
                <w:lang w:bidi="ar-KW"/>
              </w:rPr>
              <w:t>الدلالة الإحصائية</w:t>
            </w:r>
          </w:p>
        </w:tc>
      </w:tr>
      <w:tr w:rsidR="007B09A5" w:rsidRPr="00343A36" w14:paraId="16514255" w14:textId="77777777" w:rsidTr="00AA7331">
        <w:trPr>
          <w:jc w:val="center"/>
        </w:trPr>
        <w:tc>
          <w:tcPr>
            <w:tcW w:w="1449" w:type="pct"/>
            <w:vMerge w:val="restart"/>
            <w:vAlign w:val="center"/>
          </w:tcPr>
          <w:p w14:paraId="1C25ACDF" w14:textId="77777777" w:rsidR="007B09A5" w:rsidRPr="00343A36" w:rsidRDefault="007B09A5" w:rsidP="00343A36">
            <w:pPr>
              <w:spacing w:after="0" w:line="192" w:lineRule="auto"/>
              <w:jc w:val="center"/>
              <w:rPr>
                <w:rFonts w:ascii="Times New Roman" w:hAnsi="Times New Roman" w:cs="Simplified Arabic"/>
                <w:b/>
                <w:bCs/>
                <w:w w:val="80"/>
                <w:sz w:val="24"/>
                <w:szCs w:val="24"/>
                <w:rtl/>
                <w:lang w:bidi="ar-KW"/>
              </w:rPr>
            </w:pPr>
            <w:r w:rsidRPr="00343A36">
              <w:rPr>
                <w:rFonts w:ascii="Times New Roman" w:hAnsi="Times New Roman" w:cs="Simplified Arabic"/>
                <w:b/>
                <w:bCs/>
                <w:w w:val="80"/>
                <w:sz w:val="24"/>
                <w:szCs w:val="24"/>
                <w:rtl/>
                <w:lang w:bidi="ar-KW"/>
              </w:rPr>
              <w:t>البعد الأول: الإلحاح</w:t>
            </w:r>
          </w:p>
        </w:tc>
        <w:tc>
          <w:tcPr>
            <w:tcW w:w="694" w:type="pct"/>
            <w:vAlign w:val="center"/>
            <w:hideMark/>
          </w:tcPr>
          <w:p w14:paraId="6C65B981"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rtl/>
                <w:lang w:bidi="ar-KW"/>
              </w:rPr>
              <w:t>بين المجموعات</w:t>
            </w:r>
          </w:p>
        </w:tc>
        <w:tc>
          <w:tcPr>
            <w:tcW w:w="610" w:type="pct"/>
            <w:vAlign w:val="center"/>
          </w:tcPr>
          <w:p w14:paraId="158A898B"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2.457</w:t>
            </w:r>
          </w:p>
        </w:tc>
        <w:tc>
          <w:tcPr>
            <w:tcW w:w="550" w:type="pct"/>
            <w:vAlign w:val="center"/>
          </w:tcPr>
          <w:p w14:paraId="7ECB60C0"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5</w:t>
            </w:r>
          </w:p>
        </w:tc>
        <w:tc>
          <w:tcPr>
            <w:tcW w:w="659" w:type="pct"/>
            <w:vAlign w:val="center"/>
          </w:tcPr>
          <w:p w14:paraId="5B4B9BFC"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.491</w:t>
            </w:r>
          </w:p>
        </w:tc>
        <w:tc>
          <w:tcPr>
            <w:tcW w:w="335" w:type="pct"/>
            <w:vMerge w:val="restart"/>
            <w:vAlign w:val="center"/>
          </w:tcPr>
          <w:p w14:paraId="7EAC04A9"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.486</w:t>
            </w:r>
          </w:p>
        </w:tc>
        <w:tc>
          <w:tcPr>
            <w:tcW w:w="703" w:type="pct"/>
            <w:vMerge w:val="restart"/>
            <w:vAlign w:val="center"/>
          </w:tcPr>
          <w:p w14:paraId="283BB9BD"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.786</w:t>
            </w:r>
          </w:p>
        </w:tc>
      </w:tr>
      <w:tr w:rsidR="007B09A5" w:rsidRPr="00343A36" w14:paraId="7007AA06" w14:textId="77777777" w:rsidTr="00AA7331">
        <w:trPr>
          <w:jc w:val="center"/>
        </w:trPr>
        <w:tc>
          <w:tcPr>
            <w:tcW w:w="1449" w:type="pct"/>
            <w:vMerge/>
            <w:vAlign w:val="center"/>
          </w:tcPr>
          <w:p w14:paraId="466A72F9"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p>
        </w:tc>
        <w:tc>
          <w:tcPr>
            <w:tcW w:w="694" w:type="pct"/>
            <w:vAlign w:val="center"/>
            <w:hideMark/>
          </w:tcPr>
          <w:p w14:paraId="7CC987DB"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rtl/>
                <w:lang w:bidi="ar-KW"/>
              </w:rPr>
              <w:t>داخل المجموعات</w:t>
            </w:r>
          </w:p>
        </w:tc>
        <w:tc>
          <w:tcPr>
            <w:tcW w:w="610" w:type="pct"/>
            <w:vAlign w:val="center"/>
          </w:tcPr>
          <w:p w14:paraId="5A6DCEBF"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116.172</w:t>
            </w:r>
          </w:p>
        </w:tc>
        <w:tc>
          <w:tcPr>
            <w:tcW w:w="550" w:type="pct"/>
            <w:vAlign w:val="center"/>
          </w:tcPr>
          <w:p w14:paraId="41A16EB2"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115</w:t>
            </w:r>
          </w:p>
        </w:tc>
        <w:tc>
          <w:tcPr>
            <w:tcW w:w="659" w:type="pct"/>
            <w:vAlign w:val="center"/>
          </w:tcPr>
          <w:p w14:paraId="69207F6C"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1.010</w:t>
            </w:r>
          </w:p>
        </w:tc>
        <w:tc>
          <w:tcPr>
            <w:tcW w:w="335" w:type="pct"/>
            <w:vMerge/>
            <w:vAlign w:val="center"/>
          </w:tcPr>
          <w:p w14:paraId="1EC54D7E"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p>
        </w:tc>
        <w:tc>
          <w:tcPr>
            <w:tcW w:w="703" w:type="pct"/>
            <w:vMerge/>
            <w:vAlign w:val="center"/>
          </w:tcPr>
          <w:p w14:paraId="123AACE6"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p>
        </w:tc>
      </w:tr>
      <w:tr w:rsidR="007B09A5" w:rsidRPr="00343A36" w14:paraId="754612F3" w14:textId="77777777" w:rsidTr="00AA7331">
        <w:trPr>
          <w:jc w:val="center"/>
        </w:trPr>
        <w:tc>
          <w:tcPr>
            <w:tcW w:w="1449" w:type="pct"/>
            <w:vMerge/>
            <w:vAlign w:val="center"/>
          </w:tcPr>
          <w:p w14:paraId="7112AA67"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p>
        </w:tc>
        <w:tc>
          <w:tcPr>
            <w:tcW w:w="694" w:type="pct"/>
            <w:vAlign w:val="center"/>
            <w:hideMark/>
          </w:tcPr>
          <w:p w14:paraId="742025EE"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rtl/>
                <w:lang w:bidi="ar-KW"/>
              </w:rPr>
              <w:t>المجموع</w:t>
            </w:r>
          </w:p>
        </w:tc>
        <w:tc>
          <w:tcPr>
            <w:tcW w:w="610" w:type="pct"/>
            <w:vAlign w:val="center"/>
          </w:tcPr>
          <w:p w14:paraId="105C06B0"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118.629</w:t>
            </w:r>
          </w:p>
        </w:tc>
        <w:tc>
          <w:tcPr>
            <w:tcW w:w="550" w:type="pct"/>
            <w:vAlign w:val="center"/>
          </w:tcPr>
          <w:p w14:paraId="35793EB7"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120</w:t>
            </w:r>
          </w:p>
        </w:tc>
        <w:tc>
          <w:tcPr>
            <w:tcW w:w="659" w:type="pct"/>
            <w:vAlign w:val="center"/>
          </w:tcPr>
          <w:p w14:paraId="0767D5D7"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w:t>
            </w:r>
          </w:p>
        </w:tc>
        <w:tc>
          <w:tcPr>
            <w:tcW w:w="335" w:type="pct"/>
            <w:vMerge/>
            <w:vAlign w:val="center"/>
          </w:tcPr>
          <w:p w14:paraId="3583470A"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p>
        </w:tc>
        <w:tc>
          <w:tcPr>
            <w:tcW w:w="703" w:type="pct"/>
            <w:vMerge/>
            <w:vAlign w:val="center"/>
          </w:tcPr>
          <w:p w14:paraId="08490B60"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p>
        </w:tc>
      </w:tr>
      <w:tr w:rsidR="007B09A5" w:rsidRPr="00343A36" w14:paraId="0DF8E8CF" w14:textId="77777777" w:rsidTr="00AA7331">
        <w:trPr>
          <w:jc w:val="center"/>
        </w:trPr>
        <w:tc>
          <w:tcPr>
            <w:tcW w:w="1449" w:type="pct"/>
            <w:vMerge w:val="restart"/>
            <w:vAlign w:val="center"/>
          </w:tcPr>
          <w:p w14:paraId="1C51F382" w14:textId="77777777" w:rsidR="007B09A5" w:rsidRPr="00343A36" w:rsidRDefault="007B09A5" w:rsidP="00343A36">
            <w:pPr>
              <w:spacing w:after="0" w:line="192" w:lineRule="auto"/>
              <w:jc w:val="center"/>
              <w:rPr>
                <w:rFonts w:ascii="Times New Roman" w:hAnsi="Times New Roman" w:cs="Simplified Arabic"/>
                <w:b/>
                <w:bCs/>
                <w:w w:val="80"/>
                <w:sz w:val="24"/>
                <w:szCs w:val="24"/>
                <w:rtl/>
                <w:lang w:bidi="ar-KW"/>
              </w:rPr>
            </w:pPr>
            <w:r w:rsidRPr="00343A36">
              <w:rPr>
                <w:rFonts w:ascii="Times New Roman" w:hAnsi="Times New Roman" w:cs="Simplified Arabic"/>
                <w:b/>
                <w:bCs/>
                <w:w w:val="80"/>
                <w:sz w:val="24"/>
                <w:szCs w:val="24"/>
                <w:rtl/>
                <w:lang w:bidi="ar-KW"/>
              </w:rPr>
              <w:t>البعد الثاني: السرد العاطفي</w:t>
            </w:r>
          </w:p>
        </w:tc>
        <w:tc>
          <w:tcPr>
            <w:tcW w:w="694" w:type="pct"/>
            <w:vAlign w:val="center"/>
            <w:hideMark/>
          </w:tcPr>
          <w:p w14:paraId="0EF78631"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rtl/>
                <w:lang w:bidi="ar-KW"/>
              </w:rPr>
              <w:t>بين المجموعات</w:t>
            </w:r>
          </w:p>
        </w:tc>
        <w:tc>
          <w:tcPr>
            <w:tcW w:w="610" w:type="pct"/>
            <w:vAlign w:val="center"/>
          </w:tcPr>
          <w:p w14:paraId="48E3AF9C"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1.471</w:t>
            </w:r>
          </w:p>
        </w:tc>
        <w:tc>
          <w:tcPr>
            <w:tcW w:w="550" w:type="pct"/>
            <w:vAlign w:val="center"/>
          </w:tcPr>
          <w:p w14:paraId="61D4DB25"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5</w:t>
            </w:r>
          </w:p>
        </w:tc>
        <w:tc>
          <w:tcPr>
            <w:tcW w:w="659" w:type="pct"/>
            <w:vAlign w:val="center"/>
          </w:tcPr>
          <w:p w14:paraId="3DE814BA"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.294</w:t>
            </w:r>
          </w:p>
        </w:tc>
        <w:tc>
          <w:tcPr>
            <w:tcW w:w="335" w:type="pct"/>
            <w:vMerge w:val="restart"/>
            <w:vAlign w:val="center"/>
          </w:tcPr>
          <w:p w14:paraId="0B6FE7D5"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.329</w:t>
            </w:r>
          </w:p>
        </w:tc>
        <w:tc>
          <w:tcPr>
            <w:tcW w:w="703" w:type="pct"/>
            <w:vMerge w:val="restart"/>
            <w:vAlign w:val="center"/>
          </w:tcPr>
          <w:p w14:paraId="5F1D9C10"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.895</w:t>
            </w:r>
          </w:p>
        </w:tc>
      </w:tr>
      <w:tr w:rsidR="007B09A5" w:rsidRPr="00343A36" w14:paraId="46B3A401" w14:textId="77777777" w:rsidTr="00AA7331">
        <w:trPr>
          <w:jc w:val="center"/>
        </w:trPr>
        <w:tc>
          <w:tcPr>
            <w:tcW w:w="1449" w:type="pct"/>
            <w:vMerge/>
            <w:vAlign w:val="center"/>
          </w:tcPr>
          <w:p w14:paraId="2107FC42"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p>
        </w:tc>
        <w:tc>
          <w:tcPr>
            <w:tcW w:w="694" w:type="pct"/>
            <w:vAlign w:val="center"/>
            <w:hideMark/>
          </w:tcPr>
          <w:p w14:paraId="4A652626"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rtl/>
                <w:lang w:bidi="ar-KW"/>
              </w:rPr>
              <w:t>داخل المجموعات</w:t>
            </w:r>
          </w:p>
        </w:tc>
        <w:tc>
          <w:tcPr>
            <w:tcW w:w="610" w:type="pct"/>
            <w:vAlign w:val="center"/>
          </w:tcPr>
          <w:p w14:paraId="25756629"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102.990</w:t>
            </w:r>
          </w:p>
        </w:tc>
        <w:tc>
          <w:tcPr>
            <w:tcW w:w="550" w:type="pct"/>
            <w:vAlign w:val="center"/>
          </w:tcPr>
          <w:p w14:paraId="23DCEB05"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115</w:t>
            </w:r>
          </w:p>
        </w:tc>
        <w:tc>
          <w:tcPr>
            <w:tcW w:w="659" w:type="pct"/>
            <w:vAlign w:val="center"/>
          </w:tcPr>
          <w:p w14:paraId="6D30D42A"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.896</w:t>
            </w:r>
          </w:p>
        </w:tc>
        <w:tc>
          <w:tcPr>
            <w:tcW w:w="335" w:type="pct"/>
            <w:vMerge/>
            <w:vAlign w:val="center"/>
          </w:tcPr>
          <w:p w14:paraId="054835B0"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p>
        </w:tc>
        <w:tc>
          <w:tcPr>
            <w:tcW w:w="703" w:type="pct"/>
            <w:vMerge/>
            <w:vAlign w:val="center"/>
          </w:tcPr>
          <w:p w14:paraId="3E40601A"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p>
        </w:tc>
      </w:tr>
      <w:tr w:rsidR="007B09A5" w:rsidRPr="00343A36" w14:paraId="29A51699" w14:textId="77777777" w:rsidTr="00AA7331">
        <w:trPr>
          <w:jc w:val="center"/>
        </w:trPr>
        <w:tc>
          <w:tcPr>
            <w:tcW w:w="1449" w:type="pct"/>
            <w:vMerge/>
            <w:vAlign w:val="center"/>
          </w:tcPr>
          <w:p w14:paraId="74A79D0A"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p>
        </w:tc>
        <w:tc>
          <w:tcPr>
            <w:tcW w:w="694" w:type="pct"/>
            <w:vAlign w:val="center"/>
            <w:hideMark/>
          </w:tcPr>
          <w:p w14:paraId="5D40914D"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rtl/>
                <w:lang w:bidi="ar-KW"/>
              </w:rPr>
              <w:t>المجموع</w:t>
            </w:r>
          </w:p>
        </w:tc>
        <w:tc>
          <w:tcPr>
            <w:tcW w:w="610" w:type="pct"/>
            <w:vAlign w:val="center"/>
          </w:tcPr>
          <w:p w14:paraId="11131CCE"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104.461</w:t>
            </w:r>
          </w:p>
        </w:tc>
        <w:tc>
          <w:tcPr>
            <w:tcW w:w="550" w:type="pct"/>
            <w:vAlign w:val="center"/>
          </w:tcPr>
          <w:p w14:paraId="2544B88B"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120</w:t>
            </w:r>
          </w:p>
        </w:tc>
        <w:tc>
          <w:tcPr>
            <w:tcW w:w="659" w:type="pct"/>
            <w:vAlign w:val="center"/>
          </w:tcPr>
          <w:p w14:paraId="58687EB1"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w:t>
            </w:r>
          </w:p>
        </w:tc>
        <w:tc>
          <w:tcPr>
            <w:tcW w:w="335" w:type="pct"/>
            <w:vMerge/>
            <w:vAlign w:val="center"/>
          </w:tcPr>
          <w:p w14:paraId="3BD1301B"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p>
        </w:tc>
        <w:tc>
          <w:tcPr>
            <w:tcW w:w="703" w:type="pct"/>
            <w:vMerge/>
            <w:vAlign w:val="center"/>
          </w:tcPr>
          <w:p w14:paraId="632F538C"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p>
        </w:tc>
      </w:tr>
      <w:tr w:rsidR="007B09A5" w:rsidRPr="00343A36" w14:paraId="2BAD596C" w14:textId="77777777" w:rsidTr="00AA7331">
        <w:trPr>
          <w:jc w:val="center"/>
        </w:trPr>
        <w:tc>
          <w:tcPr>
            <w:tcW w:w="1449" w:type="pct"/>
            <w:vMerge w:val="restart"/>
            <w:vAlign w:val="center"/>
          </w:tcPr>
          <w:p w14:paraId="3D60C546" w14:textId="77777777" w:rsidR="007B09A5" w:rsidRPr="00343A36" w:rsidRDefault="007B09A5" w:rsidP="00343A36">
            <w:pPr>
              <w:spacing w:after="0" w:line="192" w:lineRule="auto"/>
              <w:jc w:val="center"/>
              <w:rPr>
                <w:rFonts w:ascii="Times New Roman" w:hAnsi="Times New Roman" w:cs="Simplified Arabic"/>
                <w:b/>
                <w:bCs/>
                <w:w w:val="80"/>
                <w:sz w:val="24"/>
                <w:szCs w:val="24"/>
                <w:rtl/>
                <w:lang w:bidi="ar-KW"/>
              </w:rPr>
            </w:pPr>
            <w:r w:rsidRPr="00343A36">
              <w:rPr>
                <w:rFonts w:ascii="Times New Roman" w:hAnsi="Times New Roman" w:cs="Simplified Arabic"/>
                <w:b/>
                <w:bCs/>
                <w:w w:val="80"/>
                <w:sz w:val="24"/>
                <w:szCs w:val="24"/>
                <w:rtl/>
                <w:lang w:bidi="ar-KW"/>
              </w:rPr>
              <w:t>البعد الثالث: الدلالات القيمية / الدينية</w:t>
            </w:r>
          </w:p>
        </w:tc>
        <w:tc>
          <w:tcPr>
            <w:tcW w:w="694" w:type="pct"/>
            <w:vAlign w:val="center"/>
            <w:hideMark/>
          </w:tcPr>
          <w:p w14:paraId="447CD22A"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rtl/>
                <w:lang w:bidi="ar-KW"/>
              </w:rPr>
              <w:t>بين المجموعات</w:t>
            </w:r>
          </w:p>
        </w:tc>
        <w:tc>
          <w:tcPr>
            <w:tcW w:w="610" w:type="pct"/>
            <w:vAlign w:val="center"/>
          </w:tcPr>
          <w:p w14:paraId="039776E5"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2.872</w:t>
            </w:r>
          </w:p>
        </w:tc>
        <w:tc>
          <w:tcPr>
            <w:tcW w:w="550" w:type="pct"/>
            <w:vAlign w:val="center"/>
          </w:tcPr>
          <w:p w14:paraId="64B8D64D"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5</w:t>
            </w:r>
          </w:p>
        </w:tc>
        <w:tc>
          <w:tcPr>
            <w:tcW w:w="659" w:type="pct"/>
            <w:vAlign w:val="center"/>
          </w:tcPr>
          <w:p w14:paraId="22024122"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.574</w:t>
            </w:r>
          </w:p>
        </w:tc>
        <w:tc>
          <w:tcPr>
            <w:tcW w:w="335" w:type="pct"/>
            <w:vMerge w:val="restart"/>
            <w:vAlign w:val="center"/>
          </w:tcPr>
          <w:p w14:paraId="4B89842D"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.732</w:t>
            </w:r>
          </w:p>
        </w:tc>
        <w:tc>
          <w:tcPr>
            <w:tcW w:w="703" w:type="pct"/>
            <w:vMerge w:val="restart"/>
            <w:vAlign w:val="center"/>
          </w:tcPr>
          <w:p w14:paraId="75A08F7B"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.601</w:t>
            </w:r>
          </w:p>
        </w:tc>
      </w:tr>
      <w:tr w:rsidR="007B09A5" w:rsidRPr="00343A36" w14:paraId="11569E40" w14:textId="77777777" w:rsidTr="00AA7331">
        <w:trPr>
          <w:jc w:val="center"/>
        </w:trPr>
        <w:tc>
          <w:tcPr>
            <w:tcW w:w="1449" w:type="pct"/>
            <w:vMerge/>
            <w:vAlign w:val="center"/>
          </w:tcPr>
          <w:p w14:paraId="344C41E7"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p>
        </w:tc>
        <w:tc>
          <w:tcPr>
            <w:tcW w:w="694" w:type="pct"/>
            <w:vAlign w:val="center"/>
            <w:hideMark/>
          </w:tcPr>
          <w:p w14:paraId="6C890133"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rtl/>
                <w:lang w:bidi="ar-KW"/>
              </w:rPr>
              <w:t>داخل المجموعات</w:t>
            </w:r>
          </w:p>
        </w:tc>
        <w:tc>
          <w:tcPr>
            <w:tcW w:w="610" w:type="pct"/>
            <w:vAlign w:val="center"/>
          </w:tcPr>
          <w:p w14:paraId="5EFFE9E7"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90.288</w:t>
            </w:r>
          </w:p>
        </w:tc>
        <w:tc>
          <w:tcPr>
            <w:tcW w:w="550" w:type="pct"/>
            <w:vAlign w:val="center"/>
          </w:tcPr>
          <w:p w14:paraId="1ABD1DCF"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115</w:t>
            </w:r>
          </w:p>
        </w:tc>
        <w:tc>
          <w:tcPr>
            <w:tcW w:w="659" w:type="pct"/>
            <w:vAlign w:val="center"/>
          </w:tcPr>
          <w:p w14:paraId="642D4E56"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.785</w:t>
            </w:r>
          </w:p>
        </w:tc>
        <w:tc>
          <w:tcPr>
            <w:tcW w:w="335" w:type="pct"/>
            <w:vMerge/>
            <w:vAlign w:val="center"/>
          </w:tcPr>
          <w:p w14:paraId="392325AA"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p>
        </w:tc>
        <w:tc>
          <w:tcPr>
            <w:tcW w:w="703" w:type="pct"/>
            <w:vMerge/>
            <w:vAlign w:val="center"/>
          </w:tcPr>
          <w:p w14:paraId="1468BE3B"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p>
        </w:tc>
      </w:tr>
      <w:tr w:rsidR="007B09A5" w:rsidRPr="00343A36" w14:paraId="6BA5972C" w14:textId="77777777" w:rsidTr="00AA7331">
        <w:trPr>
          <w:jc w:val="center"/>
        </w:trPr>
        <w:tc>
          <w:tcPr>
            <w:tcW w:w="1449" w:type="pct"/>
            <w:vMerge/>
            <w:vAlign w:val="center"/>
          </w:tcPr>
          <w:p w14:paraId="4301B54C"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p>
        </w:tc>
        <w:tc>
          <w:tcPr>
            <w:tcW w:w="694" w:type="pct"/>
            <w:vAlign w:val="center"/>
            <w:hideMark/>
          </w:tcPr>
          <w:p w14:paraId="3394F95B"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rtl/>
                <w:lang w:bidi="ar-KW"/>
              </w:rPr>
              <w:t>المجموع</w:t>
            </w:r>
          </w:p>
        </w:tc>
        <w:tc>
          <w:tcPr>
            <w:tcW w:w="610" w:type="pct"/>
            <w:vAlign w:val="center"/>
          </w:tcPr>
          <w:p w14:paraId="752EDC3E"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93.160</w:t>
            </w:r>
          </w:p>
        </w:tc>
        <w:tc>
          <w:tcPr>
            <w:tcW w:w="550" w:type="pct"/>
            <w:vAlign w:val="center"/>
          </w:tcPr>
          <w:p w14:paraId="21C41B9B"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120</w:t>
            </w:r>
          </w:p>
        </w:tc>
        <w:tc>
          <w:tcPr>
            <w:tcW w:w="659" w:type="pct"/>
            <w:vAlign w:val="center"/>
          </w:tcPr>
          <w:p w14:paraId="7B63BE21"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w:t>
            </w:r>
          </w:p>
        </w:tc>
        <w:tc>
          <w:tcPr>
            <w:tcW w:w="335" w:type="pct"/>
            <w:vMerge/>
            <w:vAlign w:val="center"/>
          </w:tcPr>
          <w:p w14:paraId="3C81FA5D"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p>
        </w:tc>
        <w:tc>
          <w:tcPr>
            <w:tcW w:w="703" w:type="pct"/>
            <w:vMerge/>
            <w:vAlign w:val="center"/>
          </w:tcPr>
          <w:p w14:paraId="616E9DB8"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p>
        </w:tc>
      </w:tr>
      <w:tr w:rsidR="007B09A5" w:rsidRPr="00343A36" w14:paraId="5C866F44" w14:textId="77777777" w:rsidTr="00AA7331">
        <w:trPr>
          <w:jc w:val="center"/>
        </w:trPr>
        <w:tc>
          <w:tcPr>
            <w:tcW w:w="1449" w:type="pct"/>
            <w:vMerge w:val="restart"/>
            <w:vAlign w:val="center"/>
          </w:tcPr>
          <w:p w14:paraId="4AA57270"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rtl/>
                <w:lang w:bidi="ar-KW"/>
              </w:rPr>
              <w:t>البعد الرابع: البث المباشر</w:t>
            </w:r>
          </w:p>
        </w:tc>
        <w:tc>
          <w:tcPr>
            <w:tcW w:w="694" w:type="pct"/>
            <w:vAlign w:val="center"/>
          </w:tcPr>
          <w:p w14:paraId="48240B7A" w14:textId="77777777" w:rsidR="007B09A5" w:rsidRPr="00343A36" w:rsidRDefault="007B09A5" w:rsidP="00343A36">
            <w:pPr>
              <w:spacing w:after="0" w:line="192" w:lineRule="auto"/>
              <w:jc w:val="center"/>
              <w:rPr>
                <w:rFonts w:ascii="Times New Roman" w:hAnsi="Times New Roman" w:cs="Simplified Arabic"/>
                <w:w w:val="80"/>
                <w:sz w:val="24"/>
                <w:szCs w:val="24"/>
                <w:rtl/>
                <w:lang w:bidi="ar-KW"/>
              </w:rPr>
            </w:pPr>
            <w:r w:rsidRPr="00343A36">
              <w:rPr>
                <w:rFonts w:ascii="Times New Roman" w:hAnsi="Times New Roman" w:cs="Simplified Arabic"/>
                <w:w w:val="80"/>
                <w:sz w:val="24"/>
                <w:szCs w:val="24"/>
                <w:rtl/>
                <w:lang w:bidi="ar-KW"/>
              </w:rPr>
              <w:t>بين المجموعات</w:t>
            </w:r>
          </w:p>
        </w:tc>
        <w:tc>
          <w:tcPr>
            <w:tcW w:w="610" w:type="pct"/>
            <w:vAlign w:val="center"/>
          </w:tcPr>
          <w:p w14:paraId="29D92A87"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3.575</w:t>
            </w:r>
          </w:p>
        </w:tc>
        <w:tc>
          <w:tcPr>
            <w:tcW w:w="550" w:type="pct"/>
            <w:vAlign w:val="center"/>
          </w:tcPr>
          <w:p w14:paraId="0B414367"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5</w:t>
            </w:r>
          </w:p>
        </w:tc>
        <w:tc>
          <w:tcPr>
            <w:tcW w:w="659" w:type="pct"/>
            <w:vAlign w:val="center"/>
          </w:tcPr>
          <w:p w14:paraId="61C38F65"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.715</w:t>
            </w:r>
          </w:p>
        </w:tc>
        <w:tc>
          <w:tcPr>
            <w:tcW w:w="335" w:type="pct"/>
            <w:vMerge w:val="restart"/>
            <w:vAlign w:val="center"/>
          </w:tcPr>
          <w:p w14:paraId="266112C0"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.883</w:t>
            </w:r>
          </w:p>
        </w:tc>
        <w:tc>
          <w:tcPr>
            <w:tcW w:w="703" w:type="pct"/>
            <w:vMerge w:val="restart"/>
            <w:vAlign w:val="center"/>
          </w:tcPr>
          <w:p w14:paraId="7519094B"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.495</w:t>
            </w:r>
          </w:p>
        </w:tc>
      </w:tr>
      <w:tr w:rsidR="007B09A5" w:rsidRPr="00343A36" w14:paraId="401F2152" w14:textId="77777777" w:rsidTr="00AA7331">
        <w:trPr>
          <w:jc w:val="center"/>
        </w:trPr>
        <w:tc>
          <w:tcPr>
            <w:tcW w:w="1449" w:type="pct"/>
            <w:vMerge/>
            <w:vAlign w:val="center"/>
          </w:tcPr>
          <w:p w14:paraId="2C6768A2"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p>
        </w:tc>
        <w:tc>
          <w:tcPr>
            <w:tcW w:w="694" w:type="pct"/>
            <w:vAlign w:val="center"/>
          </w:tcPr>
          <w:p w14:paraId="1625DC08" w14:textId="77777777" w:rsidR="007B09A5" w:rsidRPr="00343A36" w:rsidRDefault="007B09A5" w:rsidP="00343A36">
            <w:pPr>
              <w:spacing w:after="0" w:line="192" w:lineRule="auto"/>
              <w:jc w:val="center"/>
              <w:rPr>
                <w:rFonts w:ascii="Times New Roman" w:hAnsi="Times New Roman" w:cs="Simplified Arabic"/>
                <w:w w:val="80"/>
                <w:sz w:val="24"/>
                <w:szCs w:val="24"/>
                <w:rtl/>
                <w:lang w:bidi="ar-KW"/>
              </w:rPr>
            </w:pPr>
            <w:r w:rsidRPr="00343A36">
              <w:rPr>
                <w:rFonts w:ascii="Times New Roman" w:hAnsi="Times New Roman" w:cs="Simplified Arabic"/>
                <w:w w:val="80"/>
                <w:sz w:val="24"/>
                <w:szCs w:val="24"/>
                <w:rtl/>
                <w:lang w:bidi="ar-KW"/>
              </w:rPr>
              <w:t>داخل المجموعات</w:t>
            </w:r>
          </w:p>
        </w:tc>
        <w:tc>
          <w:tcPr>
            <w:tcW w:w="610" w:type="pct"/>
            <w:vAlign w:val="center"/>
          </w:tcPr>
          <w:p w14:paraId="4576D5D4"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93.079</w:t>
            </w:r>
          </w:p>
        </w:tc>
        <w:tc>
          <w:tcPr>
            <w:tcW w:w="550" w:type="pct"/>
            <w:vAlign w:val="center"/>
          </w:tcPr>
          <w:p w14:paraId="7AF60552"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115</w:t>
            </w:r>
          </w:p>
        </w:tc>
        <w:tc>
          <w:tcPr>
            <w:tcW w:w="659" w:type="pct"/>
            <w:vAlign w:val="center"/>
          </w:tcPr>
          <w:p w14:paraId="4B371CCA"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.809</w:t>
            </w:r>
          </w:p>
        </w:tc>
        <w:tc>
          <w:tcPr>
            <w:tcW w:w="335" w:type="pct"/>
            <w:vMerge/>
            <w:vAlign w:val="center"/>
          </w:tcPr>
          <w:p w14:paraId="1C5850EB"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p>
        </w:tc>
        <w:tc>
          <w:tcPr>
            <w:tcW w:w="703" w:type="pct"/>
            <w:vMerge/>
            <w:vAlign w:val="center"/>
          </w:tcPr>
          <w:p w14:paraId="0325118E"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p>
        </w:tc>
      </w:tr>
      <w:tr w:rsidR="007B09A5" w:rsidRPr="00343A36" w14:paraId="60808624" w14:textId="77777777" w:rsidTr="00AA7331">
        <w:trPr>
          <w:jc w:val="center"/>
        </w:trPr>
        <w:tc>
          <w:tcPr>
            <w:tcW w:w="1449" w:type="pct"/>
            <w:vMerge/>
            <w:vAlign w:val="center"/>
          </w:tcPr>
          <w:p w14:paraId="054E0B21"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p>
        </w:tc>
        <w:tc>
          <w:tcPr>
            <w:tcW w:w="694" w:type="pct"/>
            <w:vAlign w:val="center"/>
          </w:tcPr>
          <w:p w14:paraId="1E0DAE48" w14:textId="77777777" w:rsidR="007B09A5" w:rsidRPr="00343A36" w:rsidRDefault="007B09A5" w:rsidP="00343A36">
            <w:pPr>
              <w:spacing w:after="0" w:line="192" w:lineRule="auto"/>
              <w:jc w:val="center"/>
              <w:rPr>
                <w:rFonts w:ascii="Times New Roman" w:hAnsi="Times New Roman" w:cs="Simplified Arabic"/>
                <w:w w:val="80"/>
                <w:sz w:val="24"/>
                <w:szCs w:val="24"/>
                <w:rtl/>
                <w:lang w:bidi="ar-KW"/>
              </w:rPr>
            </w:pPr>
            <w:r w:rsidRPr="00343A36">
              <w:rPr>
                <w:rFonts w:ascii="Times New Roman" w:hAnsi="Times New Roman" w:cs="Simplified Arabic"/>
                <w:w w:val="80"/>
                <w:sz w:val="24"/>
                <w:szCs w:val="24"/>
                <w:rtl/>
                <w:lang w:bidi="ar-KW"/>
              </w:rPr>
              <w:t>المجموع</w:t>
            </w:r>
          </w:p>
        </w:tc>
        <w:tc>
          <w:tcPr>
            <w:tcW w:w="610" w:type="pct"/>
            <w:vAlign w:val="center"/>
          </w:tcPr>
          <w:p w14:paraId="0DE3C9F7"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96.653</w:t>
            </w:r>
          </w:p>
        </w:tc>
        <w:tc>
          <w:tcPr>
            <w:tcW w:w="550" w:type="pct"/>
            <w:vAlign w:val="center"/>
          </w:tcPr>
          <w:p w14:paraId="76C7B8FB"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120</w:t>
            </w:r>
          </w:p>
        </w:tc>
        <w:tc>
          <w:tcPr>
            <w:tcW w:w="659" w:type="pct"/>
            <w:vAlign w:val="center"/>
          </w:tcPr>
          <w:p w14:paraId="6710747C"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w:t>
            </w:r>
          </w:p>
        </w:tc>
        <w:tc>
          <w:tcPr>
            <w:tcW w:w="335" w:type="pct"/>
            <w:vMerge/>
            <w:vAlign w:val="center"/>
          </w:tcPr>
          <w:p w14:paraId="7D51AA43"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p>
        </w:tc>
        <w:tc>
          <w:tcPr>
            <w:tcW w:w="703" w:type="pct"/>
            <w:vMerge/>
            <w:vAlign w:val="center"/>
          </w:tcPr>
          <w:p w14:paraId="40FDB7CA"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p>
        </w:tc>
      </w:tr>
      <w:tr w:rsidR="007B09A5" w:rsidRPr="00343A36" w14:paraId="01291C3D" w14:textId="77777777" w:rsidTr="00AA7331">
        <w:trPr>
          <w:jc w:val="center"/>
        </w:trPr>
        <w:tc>
          <w:tcPr>
            <w:tcW w:w="1449" w:type="pct"/>
            <w:vMerge w:val="restart"/>
            <w:vAlign w:val="center"/>
          </w:tcPr>
          <w:p w14:paraId="3DA6F10A"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rtl/>
                <w:lang w:bidi="ar-KW"/>
              </w:rPr>
              <w:t>البعد الخامس: طلب التحويل</w:t>
            </w:r>
          </w:p>
        </w:tc>
        <w:tc>
          <w:tcPr>
            <w:tcW w:w="694" w:type="pct"/>
            <w:vAlign w:val="center"/>
          </w:tcPr>
          <w:p w14:paraId="4879DDEE" w14:textId="77777777" w:rsidR="007B09A5" w:rsidRPr="00343A36" w:rsidRDefault="007B09A5" w:rsidP="00343A36">
            <w:pPr>
              <w:spacing w:after="0" w:line="192" w:lineRule="auto"/>
              <w:jc w:val="center"/>
              <w:rPr>
                <w:rFonts w:ascii="Times New Roman" w:hAnsi="Times New Roman" w:cs="Simplified Arabic"/>
                <w:w w:val="80"/>
                <w:sz w:val="24"/>
                <w:szCs w:val="24"/>
                <w:rtl/>
                <w:lang w:bidi="ar-KW"/>
              </w:rPr>
            </w:pPr>
            <w:r w:rsidRPr="00343A36">
              <w:rPr>
                <w:rFonts w:ascii="Times New Roman" w:hAnsi="Times New Roman" w:cs="Simplified Arabic"/>
                <w:w w:val="80"/>
                <w:sz w:val="24"/>
                <w:szCs w:val="24"/>
                <w:rtl/>
                <w:lang w:bidi="ar-KW"/>
              </w:rPr>
              <w:t>بين المجموعات</w:t>
            </w:r>
          </w:p>
        </w:tc>
        <w:tc>
          <w:tcPr>
            <w:tcW w:w="610" w:type="pct"/>
            <w:vAlign w:val="center"/>
          </w:tcPr>
          <w:p w14:paraId="0643D060"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2.792</w:t>
            </w:r>
          </w:p>
        </w:tc>
        <w:tc>
          <w:tcPr>
            <w:tcW w:w="550" w:type="pct"/>
            <w:vAlign w:val="center"/>
          </w:tcPr>
          <w:p w14:paraId="729DAF57"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5</w:t>
            </w:r>
          </w:p>
        </w:tc>
        <w:tc>
          <w:tcPr>
            <w:tcW w:w="659" w:type="pct"/>
            <w:vAlign w:val="center"/>
          </w:tcPr>
          <w:p w14:paraId="265C8CDA"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.558</w:t>
            </w:r>
          </w:p>
        </w:tc>
        <w:tc>
          <w:tcPr>
            <w:tcW w:w="335" w:type="pct"/>
            <w:vMerge w:val="restart"/>
            <w:vAlign w:val="center"/>
          </w:tcPr>
          <w:p w14:paraId="47943E91"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.514</w:t>
            </w:r>
          </w:p>
        </w:tc>
        <w:tc>
          <w:tcPr>
            <w:tcW w:w="703" w:type="pct"/>
            <w:vMerge w:val="restart"/>
            <w:vAlign w:val="center"/>
          </w:tcPr>
          <w:p w14:paraId="1D31236F"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.765</w:t>
            </w:r>
          </w:p>
        </w:tc>
      </w:tr>
      <w:tr w:rsidR="007B09A5" w:rsidRPr="00343A36" w14:paraId="12AF6629" w14:textId="77777777" w:rsidTr="00AA7331">
        <w:trPr>
          <w:jc w:val="center"/>
        </w:trPr>
        <w:tc>
          <w:tcPr>
            <w:tcW w:w="1449" w:type="pct"/>
            <w:vMerge/>
            <w:vAlign w:val="center"/>
          </w:tcPr>
          <w:p w14:paraId="212D0B81"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p>
        </w:tc>
        <w:tc>
          <w:tcPr>
            <w:tcW w:w="694" w:type="pct"/>
            <w:vAlign w:val="center"/>
          </w:tcPr>
          <w:p w14:paraId="581F284F" w14:textId="77777777" w:rsidR="007B09A5" w:rsidRPr="00343A36" w:rsidRDefault="007B09A5" w:rsidP="00343A36">
            <w:pPr>
              <w:spacing w:after="0" w:line="192" w:lineRule="auto"/>
              <w:jc w:val="center"/>
              <w:rPr>
                <w:rFonts w:ascii="Times New Roman" w:hAnsi="Times New Roman" w:cs="Simplified Arabic"/>
                <w:w w:val="80"/>
                <w:sz w:val="24"/>
                <w:szCs w:val="24"/>
                <w:rtl/>
                <w:lang w:bidi="ar-KW"/>
              </w:rPr>
            </w:pPr>
            <w:r w:rsidRPr="00343A36">
              <w:rPr>
                <w:rFonts w:ascii="Times New Roman" w:hAnsi="Times New Roman" w:cs="Simplified Arabic"/>
                <w:w w:val="80"/>
                <w:sz w:val="24"/>
                <w:szCs w:val="24"/>
                <w:rtl/>
                <w:lang w:bidi="ar-KW"/>
              </w:rPr>
              <w:t>داخل المجموعات</w:t>
            </w:r>
          </w:p>
        </w:tc>
        <w:tc>
          <w:tcPr>
            <w:tcW w:w="610" w:type="pct"/>
            <w:vAlign w:val="center"/>
          </w:tcPr>
          <w:p w14:paraId="3E5A38E0"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124.833</w:t>
            </w:r>
          </w:p>
        </w:tc>
        <w:tc>
          <w:tcPr>
            <w:tcW w:w="550" w:type="pct"/>
            <w:vAlign w:val="center"/>
          </w:tcPr>
          <w:p w14:paraId="2644C730"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115</w:t>
            </w:r>
          </w:p>
        </w:tc>
        <w:tc>
          <w:tcPr>
            <w:tcW w:w="659" w:type="pct"/>
            <w:vAlign w:val="center"/>
          </w:tcPr>
          <w:p w14:paraId="379A3FCD"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1.086</w:t>
            </w:r>
          </w:p>
        </w:tc>
        <w:tc>
          <w:tcPr>
            <w:tcW w:w="335" w:type="pct"/>
            <w:vMerge/>
            <w:vAlign w:val="center"/>
          </w:tcPr>
          <w:p w14:paraId="338E5A43"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p>
        </w:tc>
        <w:tc>
          <w:tcPr>
            <w:tcW w:w="703" w:type="pct"/>
            <w:vMerge/>
            <w:vAlign w:val="center"/>
          </w:tcPr>
          <w:p w14:paraId="77299E6B"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p>
        </w:tc>
      </w:tr>
      <w:tr w:rsidR="007B09A5" w:rsidRPr="00343A36" w14:paraId="50D4897E" w14:textId="77777777" w:rsidTr="00AA7331">
        <w:trPr>
          <w:jc w:val="center"/>
        </w:trPr>
        <w:tc>
          <w:tcPr>
            <w:tcW w:w="1449" w:type="pct"/>
            <w:vMerge/>
            <w:vAlign w:val="center"/>
          </w:tcPr>
          <w:p w14:paraId="6DEEECF6"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p>
        </w:tc>
        <w:tc>
          <w:tcPr>
            <w:tcW w:w="694" w:type="pct"/>
            <w:vAlign w:val="center"/>
          </w:tcPr>
          <w:p w14:paraId="020590CF" w14:textId="77777777" w:rsidR="007B09A5" w:rsidRPr="00343A36" w:rsidRDefault="007B09A5" w:rsidP="00343A36">
            <w:pPr>
              <w:spacing w:after="0" w:line="192" w:lineRule="auto"/>
              <w:jc w:val="center"/>
              <w:rPr>
                <w:rFonts w:ascii="Times New Roman" w:hAnsi="Times New Roman" w:cs="Simplified Arabic"/>
                <w:w w:val="80"/>
                <w:sz w:val="24"/>
                <w:szCs w:val="24"/>
                <w:rtl/>
                <w:lang w:bidi="ar-KW"/>
              </w:rPr>
            </w:pPr>
            <w:r w:rsidRPr="00343A36">
              <w:rPr>
                <w:rFonts w:ascii="Times New Roman" w:hAnsi="Times New Roman" w:cs="Simplified Arabic"/>
                <w:w w:val="80"/>
                <w:sz w:val="24"/>
                <w:szCs w:val="24"/>
                <w:rtl/>
                <w:lang w:bidi="ar-KW"/>
              </w:rPr>
              <w:t>المجموع</w:t>
            </w:r>
          </w:p>
        </w:tc>
        <w:tc>
          <w:tcPr>
            <w:tcW w:w="610" w:type="pct"/>
            <w:vAlign w:val="center"/>
          </w:tcPr>
          <w:p w14:paraId="2A90F6FE"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127.625</w:t>
            </w:r>
          </w:p>
        </w:tc>
        <w:tc>
          <w:tcPr>
            <w:tcW w:w="550" w:type="pct"/>
            <w:vAlign w:val="center"/>
          </w:tcPr>
          <w:p w14:paraId="1660450C"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120</w:t>
            </w:r>
          </w:p>
        </w:tc>
        <w:tc>
          <w:tcPr>
            <w:tcW w:w="659" w:type="pct"/>
            <w:vAlign w:val="center"/>
          </w:tcPr>
          <w:p w14:paraId="06458E84"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w:t>
            </w:r>
          </w:p>
        </w:tc>
        <w:tc>
          <w:tcPr>
            <w:tcW w:w="335" w:type="pct"/>
            <w:vMerge/>
            <w:vAlign w:val="center"/>
          </w:tcPr>
          <w:p w14:paraId="3579176D"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p>
        </w:tc>
        <w:tc>
          <w:tcPr>
            <w:tcW w:w="703" w:type="pct"/>
            <w:vMerge/>
            <w:vAlign w:val="center"/>
          </w:tcPr>
          <w:p w14:paraId="0184704A"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p>
        </w:tc>
      </w:tr>
      <w:tr w:rsidR="007B09A5" w:rsidRPr="00343A36" w14:paraId="01998315" w14:textId="77777777" w:rsidTr="00AA7331">
        <w:trPr>
          <w:jc w:val="center"/>
        </w:trPr>
        <w:tc>
          <w:tcPr>
            <w:tcW w:w="1449" w:type="pct"/>
            <w:vMerge w:val="restart"/>
            <w:shd w:val="clear" w:color="auto" w:fill="D9D9D9" w:themeFill="background1" w:themeFillShade="D9"/>
            <w:vAlign w:val="center"/>
          </w:tcPr>
          <w:p w14:paraId="04AB92FA" w14:textId="77777777" w:rsidR="007B09A5" w:rsidRPr="00343A36" w:rsidRDefault="007B09A5" w:rsidP="00343A36">
            <w:pPr>
              <w:spacing w:after="0" w:line="192" w:lineRule="auto"/>
              <w:jc w:val="center"/>
              <w:rPr>
                <w:rFonts w:ascii="Times New Roman" w:hAnsi="Times New Roman" w:cs="Simplified Arabic"/>
                <w:b/>
                <w:bCs/>
                <w:w w:val="80"/>
                <w:sz w:val="24"/>
                <w:szCs w:val="24"/>
                <w:rtl/>
                <w:lang w:bidi="ar-KW"/>
              </w:rPr>
            </w:pPr>
            <w:r w:rsidRPr="00343A36">
              <w:rPr>
                <w:rFonts w:ascii="Times New Roman" w:hAnsi="Times New Roman" w:cs="Simplified Arabic"/>
                <w:b/>
                <w:bCs/>
                <w:w w:val="80"/>
                <w:sz w:val="24"/>
                <w:szCs w:val="24"/>
                <w:rtl/>
                <w:lang w:bidi="ar-KW"/>
              </w:rPr>
              <w:t>المتوسط العام</w:t>
            </w:r>
          </w:p>
        </w:tc>
        <w:tc>
          <w:tcPr>
            <w:tcW w:w="694" w:type="pct"/>
            <w:shd w:val="clear" w:color="auto" w:fill="D9D9D9" w:themeFill="background1" w:themeFillShade="D9"/>
            <w:vAlign w:val="center"/>
          </w:tcPr>
          <w:p w14:paraId="4532247C"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rtl/>
                <w:lang w:bidi="ar-KW"/>
              </w:rPr>
              <w:t>بين المجموعات</w:t>
            </w:r>
          </w:p>
        </w:tc>
        <w:tc>
          <w:tcPr>
            <w:tcW w:w="610" w:type="pct"/>
            <w:shd w:val="clear" w:color="auto" w:fill="D9D9D9" w:themeFill="background1" w:themeFillShade="D9"/>
            <w:vAlign w:val="center"/>
          </w:tcPr>
          <w:p w14:paraId="2FAE9492"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lang w:bidi="ar-KW"/>
              </w:rPr>
              <w:t>2.258</w:t>
            </w:r>
          </w:p>
        </w:tc>
        <w:tc>
          <w:tcPr>
            <w:tcW w:w="550" w:type="pct"/>
            <w:shd w:val="clear" w:color="auto" w:fill="D9D9D9" w:themeFill="background1" w:themeFillShade="D9"/>
            <w:vAlign w:val="center"/>
          </w:tcPr>
          <w:p w14:paraId="5786719D"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lang w:bidi="ar-KW"/>
              </w:rPr>
              <w:t>5</w:t>
            </w:r>
          </w:p>
        </w:tc>
        <w:tc>
          <w:tcPr>
            <w:tcW w:w="659" w:type="pct"/>
            <w:shd w:val="clear" w:color="auto" w:fill="D9D9D9" w:themeFill="background1" w:themeFillShade="D9"/>
            <w:vAlign w:val="center"/>
          </w:tcPr>
          <w:p w14:paraId="5BC1864D"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lang w:bidi="ar-KW"/>
              </w:rPr>
              <w:t>.452</w:t>
            </w:r>
          </w:p>
        </w:tc>
        <w:tc>
          <w:tcPr>
            <w:tcW w:w="335" w:type="pct"/>
            <w:vMerge w:val="restart"/>
            <w:shd w:val="clear" w:color="auto" w:fill="D9D9D9" w:themeFill="background1" w:themeFillShade="D9"/>
            <w:vAlign w:val="center"/>
          </w:tcPr>
          <w:p w14:paraId="2A4A11E3"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lang w:bidi="ar-KW"/>
              </w:rPr>
              <w:t>.570</w:t>
            </w:r>
          </w:p>
        </w:tc>
        <w:tc>
          <w:tcPr>
            <w:tcW w:w="703" w:type="pct"/>
            <w:vMerge w:val="restart"/>
            <w:shd w:val="clear" w:color="auto" w:fill="D9D9D9" w:themeFill="background1" w:themeFillShade="D9"/>
            <w:vAlign w:val="center"/>
          </w:tcPr>
          <w:p w14:paraId="769D0A1A"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lang w:bidi="ar-KW"/>
              </w:rPr>
              <w:t>.723</w:t>
            </w:r>
          </w:p>
        </w:tc>
      </w:tr>
      <w:tr w:rsidR="007B09A5" w:rsidRPr="00343A36" w14:paraId="072305E5" w14:textId="77777777" w:rsidTr="00AA7331">
        <w:trPr>
          <w:jc w:val="center"/>
        </w:trPr>
        <w:tc>
          <w:tcPr>
            <w:tcW w:w="1449" w:type="pct"/>
            <w:vMerge/>
            <w:shd w:val="clear" w:color="auto" w:fill="D9D9D9" w:themeFill="background1" w:themeFillShade="D9"/>
            <w:vAlign w:val="center"/>
          </w:tcPr>
          <w:p w14:paraId="79466503"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p>
        </w:tc>
        <w:tc>
          <w:tcPr>
            <w:tcW w:w="694" w:type="pct"/>
            <w:shd w:val="clear" w:color="auto" w:fill="D9D9D9" w:themeFill="background1" w:themeFillShade="D9"/>
            <w:vAlign w:val="center"/>
          </w:tcPr>
          <w:p w14:paraId="1C9E20A0"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rtl/>
                <w:lang w:bidi="ar-KW"/>
              </w:rPr>
              <w:t>داخل المجموعات</w:t>
            </w:r>
          </w:p>
        </w:tc>
        <w:tc>
          <w:tcPr>
            <w:tcW w:w="610" w:type="pct"/>
            <w:shd w:val="clear" w:color="auto" w:fill="D9D9D9" w:themeFill="background1" w:themeFillShade="D9"/>
            <w:vAlign w:val="center"/>
          </w:tcPr>
          <w:p w14:paraId="795654CA"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lang w:bidi="ar-KW"/>
              </w:rPr>
              <w:t>91.096</w:t>
            </w:r>
          </w:p>
        </w:tc>
        <w:tc>
          <w:tcPr>
            <w:tcW w:w="550" w:type="pct"/>
            <w:shd w:val="clear" w:color="auto" w:fill="D9D9D9" w:themeFill="background1" w:themeFillShade="D9"/>
            <w:vAlign w:val="center"/>
          </w:tcPr>
          <w:p w14:paraId="7FFFD233"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lang w:bidi="ar-KW"/>
              </w:rPr>
              <w:t>115</w:t>
            </w:r>
          </w:p>
        </w:tc>
        <w:tc>
          <w:tcPr>
            <w:tcW w:w="659" w:type="pct"/>
            <w:shd w:val="clear" w:color="auto" w:fill="D9D9D9" w:themeFill="background1" w:themeFillShade="D9"/>
            <w:vAlign w:val="center"/>
          </w:tcPr>
          <w:p w14:paraId="142FE272"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lang w:bidi="ar-KW"/>
              </w:rPr>
              <w:t>.792</w:t>
            </w:r>
          </w:p>
        </w:tc>
        <w:tc>
          <w:tcPr>
            <w:tcW w:w="335" w:type="pct"/>
            <w:vMerge/>
            <w:shd w:val="clear" w:color="auto" w:fill="D9D9D9" w:themeFill="background1" w:themeFillShade="D9"/>
            <w:vAlign w:val="center"/>
          </w:tcPr>
          <w:p w14:paraId="0C0EE2E5"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p>
        </w:tc>
        <w:tc>
          <w:tcPr>
            <w:tcW w:w="703" w:type="pct"/>
            <w:vMerge/>
            <w:shd w:val="clear" w:color="auto" w:fill="D9D9D9" w:themeFill="background1" w:themeFillShade="D9"/>
            <w:vAlign w:val="center"/>
          </w:tcPr>
          <w:p w14:paraId="32231680"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p>
        </w:tc>
      </w:tr>
      <w:tr w:rsidR="007B09A5" w:rsidRPr="00343A36" w14:paraId="26EF3EA7" w14:textId="77777777" w:rsidTr="00AA7331">
        <w:trPr>
          <w:jc w:val="center"/>
        </w:trPr>
        <w:tc>
          <w:tcPr>
            <w:tcW w:w="1449" w:type="pct"/>
            <w:vMerge/>
            <w:shd w:val="clear" w:color="auto" w:fill="D9D9D9" w:themeFill="background1" w:themeFillShade="D9"/>
            <w:vAlign w:val="center"/>
          </w:tcPr>
          <w:p w14:paraId="65A5CA0D"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p>
        </w:tc>
        <w:tc>
          <w:tcPr>
            <w:tcW w:w="694" w:type="pct"/>
            <w:shd w:val="clear" w:color="auto" w:fill="D9D9D9" w:themeFill="background1" w:themeFillShade="D9"/>
            <w:vAlign w:val="center"/>
          </w:tcPr>
          <w:p w14:paraId="244546D7"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rtl/>
                <w:lang w:bidi="ar-KW"/>
              </w:rPr>
              <w:t>المجموع</w:t>
            </w:r>
          </w:p>
        </w:tc>
        <w:tc>
          <w:tcPr>
            <w:tcW w:w="610" w:type="pct"/>
            <w:shd w:val="clear" w:color="auto" w:fill="D9D9D9" w:themeFill="background1" w:themeFillShade="D9"/>
            <w:vAlign w:val="center"/>
          </w:tcPr>
          <w:p w14:paraId="10BB7216"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lang w:bidi="ar-KW"/>
              </w:rPr>
              <w:t>93.354</w:t>
            </w:r>
          </w:p>
        </w:tc>
        <w:tc>
          <w:tcPr>
            <w:tcW w:w="550" w:type="pct"/>
            <w:shd w:val="clear" w:color="auto" w:fill="D9D9D9" w:themeFill="background1" w:themeFillShade="D9"/>
            <w:vAlign w:val="center"/>
          </w:tcPr>
          <w:p w14:paraId="02147084"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lang w:bidi="ar-KW"/>
              </w:rPr>
              <w:t>120</w:t>
            </w:r>
          </w:p>
        </w:tc>
        <w:tc>
          <w:tcPr>
            <w:tcW w:w="659" w:type="pct"/>
            <w:shd w:val="clear" w:color="auto" w:fill="D9D9D9" w:themeFill="background1" w:themeFillShade="D9"/>
            <w:vAlign w:val="center"/>
          </w:tcPr>
          <w:p w14:paraId="652D261B"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lang w:bidi="ar-KW"/>
              </w:rPr>
              <w:t>----</w:t>
            </w:r>
          </w:p>
        </w:tc>
        <w:tc>
          <w:tcPr>
            <w:tcW w:w="335" w:type="pct"/>
            <w:vMerge/>
            <w:shd w:val="clear" w:color="auto" w:fill="D9D9D9" w:themeFill="background1" w:themeFillShade="D9"/>
            <w:vAlign w:val="center"/>
          </w:tcPr>
          <w:p w14:paraId="101BD5D2"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p>
        </w:tc>
        <w:tc>
          <w:tcPr>
            <w:tcW w:w="703" w:type="pct"/>
            <w:vMerge/>
            <w:shd w:val="clear" w:color="auto" w:fill="D9D9D9" w:themeFill="background1" w:themeFillShade="D9"/>
            <w:vAlign w:val="center"/>
          </w:tcPr>
          <w:p w14:paraId="16E69502"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p>
        </w:tc>
      </w:tr>
    </w:tbl>
    <w:p w14:paraId="434346BD" w14:textId="77777777" w:rsidR="007B09A5" w:rsidRPr="007F2FF1" w:rsidRDefault="007B09A5" w:rsidP="00614628">
      <w:pPr>
        <w:pStyle w:val="00000"/>
        <w:rPr>
          <w:rtl/>
        </w:rPr>
      </w:pPr>
      <w:r w:rsidRPr="00614628">
        <w:rPr>
          <w:b/>
          <w:bCs/>
          <w:rtl/>
        </w:rPr>
        <w:t xml:space="preserve">يتبين من الجدول </w:t>
      </w:r>
      <w:r w:rsidRPr="00614628">
        <w:rPr>
          <w:rFonts w:hint="cs"/>
          <w:b/>
          <w:bCs/>
          <w:rtl/>
        </w:rPr>
        <w:t>السابق</w:t>
      </w:r>
      <w:r w:rsidRPr="007F2FF1">
        <w:rPr>
          <w:rFonts w:hint="cs"/>
          <w:rtl/>
        </w:rPr>
        <w:t xml:space="preserve">: </w:t>
      </w:r>
      <w:r w:rsidRPr="007F2FF1">
        <w:rPr>
          <w:rtl/>
        </w:rPr>
        <w:t>عدم وجود فروق ذات دلالة إحصائية عند مستوي الدلالة (</w:t>
      </w:r>
      <w:r w:rsidRPr="007F2FF1">
        <w:t>0.05</w:t>
      </w:r>
      <w:r w:rsidRPr="007F2FF1">
        <w:rPr>
          <w:rtl/>
        </w:rPr>
        <w:t xml:space="preserve">) بين متوسط درجات أفراد عينة الدراسة حول التسول الإلكتروني في المنصات الرقمية لمتغير عدد ساعات استخدامك للمنصات الرقمية يومياً في كل من (البعد الأول: الإلحاح، البعد الثاني: السرد العاطفي، البعد الثالث: الدلالات القيمية / الدينية، البعد الرابع: البث المباشر، البعد الخامس: طلب التحويل، المتوسط العام </w:t>
      </w:r>
      <w:r w:rsidRPr="00614628">
        <w:rPr>
          <w:spacing w:val="-2"/>
          <w:rtl/>
        </w:rPr>
        <w:t>للمحور</w:t>
      </w:r>
      <w:r w:rsidRPr="007F2FF1">
        <w:rPr>
          <w:rtl/>
        </w:rPr>
        <w:t xml:space="preserve"> الأول)</w:t>
      </w:r>
      <w:r w:rsidRPr="007F2FF1">
        <w:rPr>
          <w:rFonts w:hint="cs"/>
          <w:rtl/>
        </w:rPr>
        <w:t>.</w:t>
      </w:r>
    </w:p>
    <w:p w14:paraId="06FD91BD" w14:textId="77777777" w:rsidR="007B09A5" w:rsidRPr="007F2FF1" w:rsidRDefault="007B09A5" w:rsidP="00614628">
      <w:pPr>
        <w:pStyle w:val="00000"/>
      </w:pPr>
      <w:r w:rsidRPr="007F2FF1">
        <w:rPr>
          <w:rtl/>
        </w:rPr>
        <w:t xml:space="preserve">تشير نتائج السؤال الرابع إلى عدم وجود فروق ذات دلالة إحصائية في مستوى تعرض أفراد العينة لمحتوى التسول الإلكتروني وإدراكهم لخصائصه الاتصالية تبعًا للمتغيرات الديموغرافية المختلفة، وهو ما يمكن تفسيره في ضوء الطبيعة الشمولية للبيئة الرقمية، التي لم تعد تميز بشكل واضح بين الفئات المختلفة من حيث فرص التعرض للمحتوى. فالمنصات الرقمية أصبحت متاحة للجميع تقريبًا، بغض النظر عن </w:t>
      </w:r>
      <w:r w:rsidRPr="00614628">
        <w:rPr>
          <w:spacing w:val="-2"/>
          <w:rtl/>
        </w:rPr>
        <w:t>الجنس</w:t>
      </w:r>
      <w:r w:rsidRPr="007F2FF1">
        <w:rPr>
          <w:rtl/>
        </w:rPr>
        <w:t xml:space="preserve"> أو العمر أو المستوى التعليمي، كما أن خوارزميات العرض تعمل على نشر المحتوى بشكل واسع بناءً على التفاعل، وليس الخصائص الديموغرافية، مما يؤدي إلى تقارب مستويات التعرض بين مختلف الفئات</w:t>
      </w:r>
      <w:r w:rsidRPr="007F2FF1">
        <w:t>.</w:t>
      </w:r>
    </w:p>
    <w:p w14:paraId="48CCA14E" w14:textId="77777777" w:rsidR="007B09A5" w:rsidRPr="007F2FF1" w:rsidRDefault="007B09A5" w:rsidP="00614628">
      <w:pPr>
        <w:pStyle w:val="00000"/>
      </w:pPr>
      <w:r w:rsidRPr="007F2FF1">
        <w:rPr>
          <w:rtl/>
        </w:rPr>
        <w:t xml:space="preserve">كما يمكن عزو هذه النتيجة إلى أن خصائص محتوى التسول الإلكتروني ذاته تتسم بدرجة من </w:t>
      </w:r>
      <w:r w:rsidRPr="00614628">
        <w:rPr>
          <w:spacing w:val="-2"/>
          <w:rtl/>
        </w:rPr>
        <w:t>العمومية</w:t>
      </w:r>
      <w:r w:rsidRPr="007F2FF1">
        <w:rPr>
          <w:rtl/>
        </w:rPr>
        <w:t xml:space="preserve"> والبساطة تجعله قابلًا للفهم والإدراك من قبل شرائح متنوعة من الجمهور، دون الحاجة إلى خلفيات معرفية أو تعليمية متخصصة. فالمضامين التي تعتمد على العاطفة أو القيم الإنسانية أو الأساليب المباشرة في العرض تكون بطبيعتها سهلة الاستيعاب، وهو ما يقلل من احتمالية وجود اختلافات جوهرية في إدراكها بين الأفراد</w:t>
      </w:r>
      <w:r w:rsidRPr="007F2FF1">
        <w:rPr>
          <w:rFonts w:hint="cs"/>
          <w:rtl/>
        </w:rPr>
        <w:t>،</w:t>
      </w:r>
      <w:r w:rsidRPr="007F2FF1">
        <w:rPr>
          <w:rtl/>
        </w:rPr>
        <w:t xml:space="preserve"> وبالتالي فإن إدراك خصائص هذا المحتوى لا يرتبط بشكل كبير بالمتغيرات الديموغرافية، بقدر ما يرتبط بطبيعة الرسالة نفسها</w:t>
      </w:r>
      <w:r w:rsidRPr="007F2FF1">
        <w:t>.</w:t>
      </w:r>
    </w:p>
    <w:p w14:paraId="6D54F62A" w14:textId="77777777" w:rsidR="007B09A5" w:rsidRPr="007F2FF1" w:rsidRDefault="007B09A5" w:rsidP="00614628">
      <w:pPr>
        <w:pStyle w:val="00000"/>
      </w:pPr>
      <w:r w:rsidRPr="007F2FF1">
        <w:rPr>
          <w:rtl/>
        </w:rPr>
        <w:t>ومن ناحية أخرى، قد تعكس هذه النتائج وجود نوع من "التجانس الرقمي" بين أفراد العينة، حيث أسهم الانتشار الواسع للتكنولوجيا ووسائل التواصل في تقليل الفجوات بين المستخدمين، وجعل أنماط الاستخدام والتفاعل أكثر تقاربًا</w:t>
      </w:r>
      <w:r w:rsidRPr="007F2FF1">
        <w:rPr>
          <w:rFonts w:hint="cs"/>
          <w:rtl/>
        </w:rPr>
        <w:t>،</w:t>
      </w:r>
      <w:r w:rsidRPr="007F2FF1">
        <w:rPr>
          <w:rtl/>
        </w:rPr>
        <w:t xml:space="preserve"> فحتى الفروق التي كانت تقليديًا مرتبطة بالعمر أو التعليم أصبحت أقل وضوحًا في ظل الاعتماد المتزايد على المنصات الرقمية في الحياة اليومية، وهو ما يؤدي إلى تشابه الخبرات الرقمية، ومن ثم تشابه أنماط الإدراك والتعرض</w:t>
      </w:r>
      <w:r w:rsidRPr="007F2FF1">
        <w:t>.</w:t>
      </w:r>
    </w:p>
    <w:p w14:paraId="6F749860" w14:textId="77777777" w:rsidR="007B09A5" w:rsidRPr="007F2FF1" w:rsidRDefault="007B09A5" w:rsidP="00614628">
      <w:pPr>
        <w:pStyle w:val="00000"/>
      </w:pPr>
      <w:r w:rsidRPr="007F2FF1">
        <w:rPr>
          <w:rtl/>
        </w:rPr>
        <w:t xml:space="preserve">كذلك، يمكن تفسير عدم وجود فروق دالة تبعًا لمتغيرات مثل المنصة المستخدمة أو عدد ساعات الاستخدام، بأن التعرض لمحتوى التسول الإلكتروني لا يعتمد فقط على كثافة الاستخدام، بل على طبيعة المحتوى </w:t>
      </w:r>
      <w:r w:rsidRPr="00614628">
        <w:rPr>
          <w:spacing w:val="-2"/>
          <w:rtl/>
        </w:rPr>
        <w:t>المتداول</w:t>
      </w:r>
      <w:r w:rsidRPr="007F2FF1">
        <w:rPr>
          <w:rtl/>
        </w:rPr>
        <w:t xml:space="preserve"> وانتشاره عبر المنصات المختلفة</w:t>
      </w:r>
      <w:r w:rsidRPr="007F2FF1">
        <w:rPr>
          <w:rFonts w:hint="cs"/>
          <w:rtl/>
        </w:rPr>
        <w:t xml:space="preserve">، </w:t>
      </w:r>
      <w:r w:rsidRPr="007F2FF1">
        <w:rPr>
          <w:rtl/>
        </w:rPr>
        <w:t>فحتى المستخدم الذي يقضي وقتًا أقل قد يتعرض لهذا النوع من المحتوى نتيجة انتشاره الواسع وإعادة تداوله، كما أن التشابه بين خصائص المنصات الرقمية المختلفة من حيث آليات العرض والتفاعل يقلل من الفروق المحتملة بين مستخدميها</w:t>
      </w:r>
      <w:r w:rsidRPr="007F2FF1">
        <w:t>.</w:t>
      </w:r>
    </w:p>
    <w:p w14:paraId="67068319" w14:textId="77777777" w:rsidR="007B09A5" w:rsidRPr="007F2FF1" w:rsidRDefault="007B09A5" w:rsidP="00614628">
      <w:pPr>
        <w:pStyle w:val="00000"/>
      </w:pPr>
      <w:r w:rsidRPr="007F2FF1">
        <w:rPr>
          <w:rtl/>
        </w:rPr>
        <w:t xml:space="preserve">ومن زاوية تحليلية أعمق، قد تشير هذه النتائج إلى أن العوامل المؤثرة في التعرض والإدراك تتجاوز المتغيرات </w:t>
      </w:r>
      <w:r w:rsidRPr="00614628">
        <w:rPr>
          <w:spacing w:val="-2"/>
          <w:rtl/>
        </w:rPr>
        <w:t>الديموغرافية</w:t>
      </w:r>
      <w:r w:rsidRPr="007F2FF1">
        <w:rPr>
          <w:rtl/>
        </w:rPr>
        <w:t xml:space="preserve"> التقليدية، لتشمل متغيرات أخرى أكثر تأثيرًا، مثل مستوى الوعي الرقمي، والخبرة الشخصية، ودرجة الثقة في المحتوى، والاتجاهات السابقة نحو الظاهرة</w:t>
      </w:r>
      <w:r w:rsidRPr="007F2FF1">
        <w:rPr>
          <w:rFonts w:hint="cs"/>
          <w:rtl/>
        </w:rPr>
        <w:t>،</w:t>
      </w:r>
      <w:r w:rsidRPr="007F2FF1">
        <w:rPr>
          <w:rtl/>
        </w:rPr>
        <w:t xml:space="preserve"> وهو ما يعني أن تفسير السلوك الرقمي لم يعد كافيًا بالاعتماد على الخصائص الديموغرافية فقط، بل يتطلب النظر إلى أبعاد نفسية ومعرفية أكثر تعقيدًا</w:t>
      </w:r>
      <w:r w:rsidRPr="007F2FF1">
        <w:t>.</w:t>
      </w:r>
    </w:p>
    <w:p w14:paraId="7FE04965" w14:textId="6535362A" w:rsidR="007B09A5" w:rsidRDefault="007B09A5" w:rsidP="00614628">
      <w:pPr>
        <w:pStyle w:val="00000"/>
        <w:rPr>
          <w:rtl/>
        </w:rPr>
      </w:pPr>
      <w:r w:rsidRPr="007F2FF1">
        <w:rPr>
          <w:rtl/>
        </w:rPr>
        <w:t xml:space="preserve">وبناءً على ذلك، يمكن القول إن عدم وجود فروق دالة إحصائيًا لا يعكس غياب التأثير، بل يشير إلى أن </w:t>
      </w:r>
      <w:r w:rsidRPr="00614628">
        <w:rPr>
          <w:spacing w:val="-2"/>
          <w:rtl/>
        </w:rPr>
        <w:t>ظاهرة</w:t>
      </w:r>
      <w:r w:rsidRPr="007F2FF1">
        <w:rPr>
          <w:rtl/>
        </w:rPr>
        <w:t xml:space="preserve"> التسول الإلكتروني أصبحت ظاهرة عابرة للفئات، تؤثر على مختلف الأفراد بدرجات متقاربة، وهو ما يعزز من أهميتها كقضية رقمية عامة تستدعي مزيدًا من الدراسة، مع التركيز على العوامل النوعية التي قد تفسر الفروق الفردية بشكل أدق</w:t>
      </w:r>
      <w:r w:rsidRPr="007F2FF1">
        <w:t>.</w:t>
      </w:r>
    </w:p>
    <w:p w14:paraId="542810BC" w14:textId="77777777" w:rsidR="00AA7331" w:rsidRDefault="00AA7331" w:rsidP="00614628">
      <w:pPr>
        <w:pStyle w:val="00000"/>
        <w:rPr>
          <w:rtl/>
        </w:rPr>
      </w:pPr>
    </w:p>
    <w:p w14:paraId="265E572F" w14:textId="77777777" w:rsidR="00AA7331" w:rsidRPr="007F2FF1" w:rsidRDefault="00AA7331" w:rsidP="00614628">
      <w:pPr>
        <w:pStyle w:val="00000"/>
      </w:pPr>
    </w:p>
    <w:p w14:paraId="5A6C966F" w14:textId="77777777" w:rsidR="007B09A5" w:rsidRPr="007F2FF1" w:rsidRDefault="007B09A5" w:rsidP="007F2FF1">
      <w:pPr>
        <w:spacing w:before="120" w:after="120" w:line="240" w:lineRule="auto"/>
        <w:jc w:val="both"/>
        <w:rPr>
          <w:rFonts w:ascii="Times New Roman" w:hAnsi="Times New Roman" w:cs="Simplified Arabic"/>
          <w:b/>
          <w:bCs/>
          <w:sz w:val="24"/>
          <w:szCs w:val="28"/>
          <w:rtl/>
        </w:rPr>
      </w:pPr>
      <w:bookmarkStart w:id="287" w:name="_Hlk195610492"/>
      <w:r w:rsidRPr="007F2FF1">
        <w:rPr>
          <w:rFonts w:ascii="Times New Roman" w:hAnsi="Times New Roman" w:cs="Simplified Arabic" w:hint="cs"/>
          <w:b/>
          <w:bCs/>
          <w:sz w:val="24"/>
          <w:szCs w:val="28"/>
          <w:rtl/>
          <w:lang w:bidi="ar-EG"/>
        </w:rPr>
        <w:t>خامسًا: عرض ومناقشة وتفسير نتائج السؤال الخامس الذي ينص على:</w:t>
      </w:r>
      <w:r w:rsidRPr="007F2FF1">
        <w:rPr>
          <w:rFonts w:ascii="Times New Roman" w:hAnsi="Times New Roman" w:cs="Simplified Arabic"/>
          <w:b/>
          <w:bCs/>
          <w:sz w:val="24"/>
          <w:szCs w:val="28"/>
          <w:rtl/>
        </w:rPr>
        <w:t xml:space="preserve"> </w:t>
      </w:r>
      <w:r w:rsidRPr="007F2FF1">
        <w:rPr>
          <w:rFonts w:ascii="Times New Roman" w:hAnsi="Times New Roman" w:cs="Simplified Arabic" w:hint="cs"/>
          <w:b/>
          <w:bCs/>
          <w:sz w:val="24"/>
          <w:szCs w:val="28"/>
          <w:rtl/>
        </w:rPr>
        <w:t>"</w:t>
      </w:r>
      <w:r w:rsidRPr="007F2FF1">
        <w:rPr>
          <w:rFonts w:ascii="Times New Roman" w:eastAsia="Times New Roman" w:hAnsi="Times New Roman" w:cs="Simplified Arabic"/>
          <w:b/>
          <w:bCs/>
          <w:sz w:val="24"/>
          <w:szCs w:val="28"/>
          <w:rtl/>
        </w:rPr>
        <w:t>هل توجد فروق ذات دلالة إحصائية عند مستوى دلالة (0.05) بين متوسط استجابات أفراد عينة الدراسة حول مستوى السلوك العام لدى أفراد العينة تجاه ظاهرة التسول الإلكتروني وفقاً لمتغيرات الدراسة الديموغرافية</w:t>
      </w:r>
      <w:r w:rsidRPr="007F2FF1">
        <w:rPr>
          <w:rFonts w:ascii="Times New Roman" w:hAnsi="Times New Roman" w:cs="Simplified Arabic" w:hint="cs"/>
          <w:b/>
          <w:bCs/>
          <w:sz w:val="24"/>
          <w:szCs w:val="28"/>
          <w:rtl/>
        </w:rPr>
        <w:t>"؟</w:t>
      </w:r>
    </w:p>
    <w:p w14:paraId="12D40C26" w14:textId="77777777" w:rsidR="007B09A5" w:rsidRPr="007F2FF1" w:rsidRDefault="007B09A5" w:rsidP="00614628">
      <w:pPr>
        <w:pStyle w:val="00000"/>
        <w:rPr>
          <w:b/>
          <w:bCs/>
        </w:rPr>
      </w:pPr>
      <w:r w:rsidRPr="00614628">
        <w:rPr>
          <w:rFonts w:hint="cs"/>
          <w:spacing w:val="-2"/>
          <w:rtl/>
        </w:rPr>
        <w:t>للإجابة</w:t>
      </w:r>
      <w:r w:rsidRPr="007F2FF1">
        <w:rPr>
          <w:rFonts w:hint="cs"/>
          <w:rtl/>
        </w:rPr>
        <w:t xml:space="preserve"> على هذا السؤال </w:t>
      </w:r>
      <w:r w:rsidRPr="007F2FF1">
        <w:rPr>
          <w:rFonts w:hint="eastAsia"/>
          <w:rtl/>
        </w:rPr>
        <w:t>تم</w:t>
      </w:r>
      <w:r w:rsidRPr="007F2FF1">
        <w:rPr>
          <w:rtl/>
        </w:rPr>
        <w:t xml:space="preserve"> </w:t>
      </w:r>
      <w:r w:rsidRPr="007F2FF1">
        <w:rPr>
          <w:rFonts w:hint="eastAsia"/>
          <w:rtl/>
        </w:rPr>
        <w:t>استخدام</w:t>
      </w:r>
      <w:r w:rsidRPr="007F2FF1">
        <w:rPr>
          <w:rFonts w:hint="cs"/>
          <w:rtl/>
        </w:rPr>
        <w:t xml:space="preserve"> </w:t>
      </w:r>
      <w:r w:rsidRPr="007F2FF1">
        <w:rPr>
          <w:rFonts w:hint="eastAsia"/>
          <w:rtl/>
        </w:rPr>
        <w:t>اختبار</w:t>
      </w:r>
      <w:r w:rsidRPr="007F2FF1">
        <w:rPr>
          <w:rtl/>
        </w:rPr>
        <w:t xml:space="preserve"> (</w:t>
      </w:r>
      <w:r w:rsidRPr="007F2FF1">
        <w:t>T-test</w:t>
      </w:r>
      <w:r w:rsidRPr="007F2FF1">
        <w:rPr>
          <w:rtl/>
        </w:rPr>
        <w:t>)</w:t>
      </w:r>
      <w:r w:rsidRPr="007F2FF1">
        <w:rPr>
          <w:rFonts w:hint="cs"/>
          <w:rtl/>
        </w:rPr>
        <w:t>،</w:t>
      </w:r>
      <w:r w:rsidRPr="007F2FF1">
        <w:rPr>
          <w:rFonts w:hint="eastAsia"/>
          <w:rtl/>
        </w:rPr>
        <w:t xml:space="preserve"> وتحليل</w:t>
      </w:r>
      <w:r w:rsidRPr="007F2FF1">
        <w:rPr>
          <w:rtl/>
        </w:rPr>
        <w:t xml:space="preserve"> </w:t>
      </w:r>
      <w:r w:rsidRPr="007F2FF1">
        <w:rPr>
          <w:rFonts w:hint="eastAsia"/>
          <w:rtl/>
        </w:rPr>
        <w:t>التباين</w:t>
      </w:r>
      <w:r w:rsidRPr="007F2FF1">
        <w:rPr>
          <w:rtl/>
        </w:rPr>
        <w:t xml:space="preserve"> </w:t>
      </w:r>
      <w:r w:rsidRPr="007F2FF1">
        <w:rPr>
          <w:rFonts w:hint="eastAsia"/>
          <w:rtl/>
        </w:rPr>
        <w:t>الأحادي</w:t>
      </w:r>
      <w:r w:rsidRPr="007F2FF1">
        <w:rPr>
          <w:rtl/>
        </w:rPr>
        <w:t xml:space="preserve"> (</w:t>
      </w:r>
      <w:r w:rsidRPr="007F2FF1">
        <w:t>One Way Anova</w:t>
      </w:r>
      <w:r w:rsidRPr="007F2FF1">
        <w:rPr>
          <w:rtl/>
        </w:rPr>
        <w:t>)</w:t>
      </w:r>
      <w:r w:rsidRPr="007F2FF1">
        <w:rPr>
          <w:rFonts w:hint="cs"/>
          <w:rtl/>
        </w:rPr>
        <w:t xml:space="preserve"> </w:t>
      </w:r>
      <w:r w:rsidRPr="007F2FF1">
        <w:rPr>
          <w:rFonts w:hint="eastAsia"/>
          <w:rtl/>
        </w:rPr>
        <w:t>على</w:t>
      </w:r>
      <w:r w:rsidRPr="007F2FF1">
        <w:rPr>
          <w:rtl/>
        </w:rPr>
        <w:t xml:space="preserve"> </w:t>
      </w:r>
      <w:r w:rsidRPr="007F2FF1">
        <w:rPr>
          <w:rFonts w:hint="eastAsia"/>
          <w:rtl/>
        </w:rPr>
        <w:t>النحو</w:t>
      </w:r>
      <w:r w:rsidRPr="007F2FF1">
        <w:rPr>
          <w:rtl/>
        </w:rPr>
        <w:t xml:space="preserve"> </w:t>
      </w:r>
      <w:r w:rsidRPr="007F2FF1">
        <w:rPr>
          <w:rFonts w:hint="eastAsia"/>
          <w:rtl/>
        </w:rPr>
        <w:t>التالي</w:t>
      </w:r>
      <w:r w:rsidRPr="007F2FF1">
        <w:rPr>
          <w:rFonts w:hint="cs"/>
          <w:rtl/>
        </w:rPr>
        <w:t>:</w:t>
      </w:r>
    </w:p>
    <w:p w14:paraId="6BE2CFE4" w14:textId="77777777" w:rsidR="007B09A5" w:rsidRPr="007F2FF1" w:rsidRDefault="007B09A5" w:rsidP="007F2FF1">
      <w:pPr>
        <w:numPr>
          <w:ilvl w:val="0"/>
          <w:numId w:val="57"/>
        </w:numPr>
        <w:spacing w:before="120" w:after="120" w:line="240" w:lineRule="auto"/>
        <w:ind w:left="848"/>
        <w:jc w:val="both"/>
        <w:rPr>
          <w:rFonts w:ascii="Times New Roman" w:eastAsia="Times New Roman" w:hAnsi="Times New Roman" w:cs="Simplified Arabic"/>
          <w:b/>
          <w:bCs/>
          <w:sz w:val="24"/>
          <w:szCs w:val="28"/>
          <w:rtl/>
          <w:lang w:bidi="ar-EG"/>
        </w:rPr>
      </w:pPr>
      <w:r w:rsidRPr="007F2FF1">
        <w:rPr>
          <w:rFonts w:ascii="Times New Roman" w:hAnsi="Times New Roman" w:cs="Simplified Arabic" w:hint="cs"/>
          <w:b/>
          <w:bCs/>
          <w:sz w:val="24"/>
          <w:szCs w:val="28"/>
          <w:rtl/>
          <w:lang w:bidi="ar-EG"/>
        </w:rPr>
        <w:t xml:space="preserve">الفروق الإحصائية باختلاف متغير </w:t>
      </w:r>
      <w:r w:rsidRPr="007F2FF1">
        <w:rPr>
          <w:rFonts w:ascii="Times New Roman" w:hAnsi="Times New Roman" w:cs="Simplified Arabic"/>
          <w:b/>
          <w:bCs/>
          <w:sz w:val="24"/>
          <w:szCs w:val="28"/>
          <w:rtl/>
          <w:lang w:bidi="ar-EG"/>
        </w:rPr>
        <w:t>الجنس</w:t>
      </w:r>
      <w:r w:rsidRPr="007F2FF1">
        <w:rPr>
          <w:rFonts w:ascii="Times New Roman" w:hAnsi="Times New Roman" w:cs="Simplified Arabic" w:hint="cs"/>
          <w:b/>
          <w:bCs/>
          <w:sz w:val="24"/>
          <w:szCs w:val="28"/>
          <w:rtl/>
          <w:lang w:bidi="ar-EG"/>
        </w:rPr>
        <w:t>:</w:t>
      </w:r>
    </w:p>
    <w:p w14:paraId="774E3F9B" w14:textId="77777777" w:rsidR="007B09A5" w:rsidRPr="007F2FF1" w:rsidRDefault="007B09A5" w:rsidP="00614628">
      <w:pPr>
        <w:spacing w:before="120" w:after="120" w:line="240" w:lineRule="auto"/>
        <w:jc w:val="both"/>
        <w:rPr>
          <w:rFonts w:ascii="Times New Roman" w:eastAsia="Times New Roman" w:hAnsi="Times New Roman" w:cs="Simplified Arabic"/>
          <w:sz w:val="24"/>
          <w:szCs w:val="28"/>
          <w:lang w:bidi="ar-EG"/>
        </w:rPr>
      </w:pPr>
      <w:r w:rsidRPr="007F2FF1">
        <w:rPr>
          <w:rFonts w:ascii="Times New Roman" w:eastAsia="Times New Roman" w:hAnsi="Times New Roman" w:cs="Simplified Arabic"/>
          <w:sz w:val="24"/>
          <w:szCs w:val="28"/>
          <w:rtl/>
          <w:lang w:bidi="ar-EG"/>
        </w:rPr>
        <w:t>تم استخدام اختبار (</w:t>
      </w:r>
      <w:r w:rsidRPr="007F2FF1">
        <w:rPr>
          <w:rFonts w:ascii="Times New Roman" w:eastAsia="Times New Roman" w:hAnsi="Times New Roman" w:cs="Simplified Arabic"/>
          <w:sz w:val="24"/>
          <w:szCs w:val="28"/>
          <w:lang w:bidi="ar-EG"/>
        </w:rPr>
        <w:t>T-test</w:t>
      </w:r>
      <w:r w:rsidRPr="007F2FF1">
        <w:rPr>
          <w:rFonts w:ascii="Times New Roman" w:eastAsia="Times New Roman" w:hAnsi="Times New Roman" w:cs="Simplified Arabic"/>
          <w:sz w:val="24"/>
          <w:szCs w:val="28"/>
          <w:rtl/>
          <w:lang w:bidi="ar-EG"/>
        </w:rPr>
        <w:t xml:space="preserve">) للتعرف </w:t>
      </w:r>
      <w:r w:rsidRPr="007F2FF1">
        <w:rPr>
          <w:rFonts w:ascii="Times New Roman" w:eastAsia="Times New Roman" w:hAnsi="Times New Roman" w:cs="Simplified Arabic" w:hint="cs"/>
          <w:sz w:val="24"/>
          <w:szCs w:val="28"/>
          <w:rtl/>
          <w:lang w:bidi="ar-EG"/>
        </w:rPr>
        <w:t>على</w:t>
      </w:r>
      <w:r w:rsidRPr="007F2FF1">
        <w:rPr>
          <w:rFonts w:ascii="Times New Roman" w:eastAsia="Times New Roman" w:hAnsi="Times New Roman" w:cs="Simplified Arabic"/>
          <w:sz w:val="24"/>
          <w:szCs w:val="28"/>
          <w:rtl/>
          <w:lang w:bidi="ar-EG"/>
        </w:rPr>
        <w:t xml:space="preserve"> الفروق الإحصائية</w:t>
      </w:r>
      <w:r w:rsidRPr="007F2FF1">
        <w:rPr>
          <w:rFonts w:ascii="Times New Roman" w:hAnsi="Times New Roman" w:cs="Simplified Arabic" w:hint="eastAsia"/>
          <w:sz w:val="24"/>
          <w:szCs w:val="28"/>
          <w:rtl/>
          <w:lang w:bidi="ar-EG"/>
        </w:rPr>
        <w:t xml:space="preserve"> تبعًا</w:t>
      </w:r>
      <w:r w:rsidRPr="007F2FF1">
        <w:rPr>
          <w:rFonts w:ascii="Times New Roman" w:hAnsi="Times New Roman" w:cs="Simplified Arabic"/>
          <w:sz w:val="24"/>
          <w:szCs w:val="28"/>
          <w:rtl/>
          <w:lang w:bidi="ar-EG"/>
        </w:rPr>
        <w:t xml:space="preserve"> </w:t>
      </w:r>
      <w:r w:rsidRPr="007F2FF1">
        <w:rPr>
          <w:rFonts w:ascii="Times New Roman" w:hAnsi="Times New Roman" w:cs="Simplified Arabic" w:hint="eastAsia"/>
          <w:sz w:val="24"/>
          <w:szCs w:val="28"/>
          <w:rtl/>
          <w:lang w:bidi="ar-EG"/>
        </w:rPr>
        <w:t>لمتغير</w:t>
      </w:r>
      <w:r w:rsidRPr="007F2FF1">
        <w:rPr>
          <w:rFonts w:ascii="Times New Roman" w:hAnsi="Times New Roman" w:cs="Simplified Arabic"/>
          <w:sz w:val="24"/>
          <w:szCs w:val="28"/>
          <w:rtl/>
          <w:lang w:bidi="ar-EG"/>
        </w:rPr>
        <w:t xml:space="preserve"> الجنس</w:t>
      </w:r>
      <w:r w:rsidRPr="007F2FF1">
        <w:rPr>
          <w:rFonts w:ascii="Times New Roman" w:hAnsi="Times New Roman" w:cs="Simplified Arabic" w:hint="cs"/>
          <w:sz w:val="24"/>
          <w:szCs w:val="28"/>
          <w:rtl/>
          <w:lang w:bidi="ar-EG"/>
        </w:rPr>
        <w:t xml:space="preserve"> </w:t>
      </w:r>
      <w:r w:rsidRPr="007F2FF1">
        <w:rPr>
          <w:rFonts w:ascii="Times New Roman" w:eastAsia="Times New Roman" w:hAnsi="Times New Roman" w:cs="Simplified Arabic" w:hint="cs"/>
          <w:sz w:val="24"/>
          <w:szCs w:val="28"/>
          <w:rtl/>
          <w:lang w:bidi="ar-EG"/>
        </w:rPr>
        <w:t>على النحو التالي:</w:t>
      </w:r>
    </w:p>
    <w:p w14:paraId="0FEB1F2A" w14:textId="77777777" w:rsidR="007B09A5" w:rsidRPr="007F2FF1" w:rsidRDefault="007B09A5" w:rsidP="00484F9B">
      <w:pPr>
        <w:pStyle w:val="a8"/>
        <w:rPr>
          <w:rFonts w:eastAsia="Times New Roman"/>
          <w:rtl/>
        </w:rPr>
      </w:pPr>
      <w:bookmarkStart w:id="288" w:name="_Toc227759153"/>
      <w:bookmarkStart w:id="289" w:name="_Toc227769249"/>
      <w:r w:rsidRPr="007F2FF1">
        <w:rPr>
          <w:rFonts w:hint="cs"/>
          <w:rtl/>
        </w:rPr>
        <w:t xml:space="preserve">الجدول رقم (4-19) </w:t>
      </w:r>
      <w:r w:rsidRPr="007F2FF1">
        <w:rPr>
          <w:rtl/>
        </w:rPr>
        <w:t>المتوسطات</w:t>
      </w:r>
      <w:r w:rsidRPr="007F2FF1">
        <w:rPr>
          <w:rFonts w:hint="cs"/>
          <w:rtl/>
        </w:rPr>
        <w:t xml:space="preserve"> الحسابية</w:t>
      </w:r>
      <w:r w:rsidRPr="007F2FF1">
        <w:rPr>
          <w:rtl/>
        </w:rPr>
        <w:t>، والانحرافات المعيارية، وقيم (ت)، لدلالة الفروق بين آراء أفراد العينة حول</w:t>
      </w:r>
      <w:r w:rsidRPr="007F2FF1">
        <w:rPr>
          <w:rFonts w:hint="cs"/>
          <w:rtl/>
        </w:rPr>
        <w:t xml:space="preserve"> </w:t>
      </w:r>
      <w:r w:rsidRPr="007F2FF1">
        <w:rPr>
          <w:rtl/>
        </w:rPr>
        <w:t>السلوك العام تجاه ظاهرة التسول الإلكتروني</w:t>
      </w:r>
      <w:r w:rsidRPr="007F2FF1">
        <w:rPr>
          <w:rFonts w:hint="cs"/>
          <w:rtl/>
        </w:rPr>
        <w:t xml:space="preserve"> وفقًا لمتغير </w:t>
      </w:r>
      <w:r w:rsidRPr="007F2FF1">
        <w:rPr>
          <w:rtl/>
        </w:rPr>
        <w:t>الجنس</w:t>
      </w:r>
      <w:bookmarkEnd w:id="288"/>
      <w:bookmarkEnd w:id="289"/>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4"/>
        <w:gridCol w:w="928"/>
        <w:gridCol w:w="652"/>
        <w:gridCol w:w="868"/>
        <w:gridCol w:w="815"/>
        <w:gridCol w:w="970"/>
        <w:gridCol w:w="999"/>
        <w:gridCol w:w="897"/>
        <w:gridCol w:w="928"/>
      </w:tblGrid>
      <w:tr w:rsidR="007B09A5" w:rsidRPr="00343A36" w14:paraId="5A097E9D" w14:textId="77777777" w:rsidTr="00652E10">
        <w:trPr>
          <w:tblHeader/>
          <w:jc w:val="center"/>
        </w:trPr>
        <w:tc>
          <w:tcPr>
            <w:tcW w:w="1106" w:type="pct"/>
            <w:shd w:val="clear" w:color="auto" w:fill="D9D9D9" w:themeFill="background1" w:themeFillShade="D9"/>
            <w:vAlign w:val="center"/>
          </w:tcPr>
          <w:p w14:paraId="4A17397E"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hint="cs"/>
                <w:b/>
                <w:bCs/>
                <w:w w:val="80"/>
                <w:sz w:val="24"/>
                <w:szCs w:val="24"/>
                <w:rtl/>
                <w:lang w:bidi="ar-KW"/>
              </w:rPr>
              <w:t>الأبعاد</w:t>
            </w:r>
          </w:p>
        </w:tc>
        <w:tc>
          <w:tcPr>
            <w:tcW w:w="512" w:type="pct"/>
            <w:shd w:val="clear" w:color="auto" w:fill="D9D9D9" w:themeFill="background1" w:themeFillShade="D9"/>
            <w:vAlign w:val="center"/>
          </w:tcPr>
          <w:p w14:paraId="78056931" w14:textId="77777777" w:rsidR="007B09A5" w:rsidRPr="00343A36" w:rsidRDefault="007B09A5" w:rsidP="00343A36">
            <w:pPr>
              <w:spacing w:after="0" w:line="192" w:lineRule="auto"/>
              <w:jc w:val="center"/>
              <w:rPr>
                <w:rFonts w:ascii="Times New Roman" w:hAnsi="Times New Roman" w:cs="Simplified Arabic"/>
                <w:b/>
                <w:bCs/>
                <w:w w:val="80"/>
                <w:sz w:val="24"/>
                <w:szCs w:val="24"/>
                <w:rtl/>
                <w:lang w:bidi="ar-KW"/>
              </w:rPr>
            </w:pPr>
            <w:r w:rsidRPr="00343A36">
              <w:rPr>
                <w:rFonts w:ascii="Times New Roman" w:hAnsi="Times New Roman" w:cs="Simplified Arabic" w:hint="cs"/>
                <w:b/>
                <w:bCs/>
                <w:w w:val="80"/>
                <w:sz w:val="24"/>
                <w:szCs w:val="24"/>
                <w:rtl/>
                <w:lang w:bidi="ar-KW"/>
              </w:rPr>
              <w:t>النوع الاجتماعي</w:t>
            </w:r>
          </w:p>
        </w:tc>
        <w:tc>
          <w:tcPr>
            <w:tcW w:w="360" w:type="pct"/>
            <w:shd w:val="clear" w:color="auto" w:fill="D9D9D9" w:themeFill="background1" w:themeFillShade="D9"/>
            <w:vAlign w:val="center"/>
          </w:tcPr>
          <w:p w14:paraId="02A17584" w14:textId="77777777" w:rsidR="007B09A5" w:rsidRPr="00343A36" w:rsidRDefault="007B09A5" w:rsidP="00343A36">
            <w:pPr>
              <w:spacing w:after="0" w:line="192" w:lineRule="auto"/>
              <w:jc w:val="center"/>
              <w:rPr>
                <w:rFonts w:ascii="Times New Roman" w:hAnsi="Times New Roman" w:cs="Simplified Arabic"/>
                <w:b/>
                <w:bCs/>
                <w:w w:val="80"/>
                <w:sz w:val="24"/>
                <w:szCs w:val="24"/>
                <w:rtl/>
                <w:lang w:bidi="ar-KW"/>
              </w:rPr>
            </w:pPr>
            <w:r w:rsidRPr="00343A36">
              <w:rPr>
                <w:rFonts w:ascii="Times New Roman" w:hAnsi="Times New Roman" w:cs="Simplified Arabic"/>
                <w:b/>
                <w:bCs/>
                <w:w w:val="80"/>
                <w:sz w:val="24"/>
                <w:szCs w:val="24"/>
                <w:rtl/>
                <w:lang w:bidi="ar-KW"/>
              </w:rPr>
              <w:t>العدد</w:t>
            </w:r>
          </w:p>
        </w:tc>
        <w:tc>
          <w:tcPr>
            <w:tcW w:w="479" w:type="pct"/>
            <w:shd w:val="clear" w:color="auto" w:fill="D9D9D9" w:themeFill="background1" w:themeFillShade="D9"/>
            <w:vAlign w:val="center"/>
          </w:tcPr>
          <w:p w14:paraId="0725EE0C" w14:textId="77777777" w:rsidR="007B09A5" w:rsidRPr="00343A36" w:rsidRDefault="007B09A5" w:rsidP="00343A36">
            <w:pPr>
              <w:spacing w:after="0" w:line="192" w:lineRule="auto"/>
              <w:jc w:val="center"/>
              <w:rPr>
                <w:rFonts w:ascii="Times New Roman" w:hAnsi="Times New Roman" w:cs="Simplified Arabic"/>
                <w:b/>
                <w:bCs/>
                <w:w w:val="80"/>
                <w:sz w:val="24"/>
                <w:szCs w:val="24"/>
                <w:rtl/>
                <w:lang w:bidi="ar-KW"/>
              </w:rPr>
            </w:pPr>
            <w:r w:rsidRPr="00343A36">
              <w:rPr>
                <w:rFonts w:ascii="Times New Roman" w:hAnsi="Times New Roman" w:cs="Simplified Arabic"/>
                <w:b/>
                <w:bCs/>
                <w:w w:val="80"/>
                <w:sz w:val="24"/>
                <w:szCs w:val="24"/>
                <w:rtl/>
                <w:lang w:bidi="ar-KW"/>
              </w:rPr>
              <w:t>المتوسط</w:t>
            </w:r>
          </w:p>
        </w:tc>
        <w:tc>
          <w:tcPr>
            <w:tcW w:w="450" w:type="pct"/>
            <w:shd w:val="clear" w:color="auto" w:fill="D9D9D9" w:themeFill="background1" w:themeFillShade="D9"/>
            <w:vAlign w:val="center"/>
          </w:tcPr>
          <w:p w14:paraId="5529F277" w14:textId="77777777" w:rsidR="007B09A5" w:rsidRPr="00343A36" w:rsidRDefault="007B09A5" w:rsidP="00343A36">
            <w:pPr>
              <w:spacing w:after="0" w:line="192" w:lineRule="auto"/>
              <w:jc w:val="center"/>
              <w:rPr>
                <w:rFonts w:ascii="Times New Roman" w:hAnsi="Times New Roman" w:cs="Simplified Arabic"/>
                <w:b/>
                <w:bCs/>
                <w:w w:val="80"/>
                <w:sz w:val="24"/>
                <w:szCs w:val="24"/>
                <w:rtl/>
                <w:lang w:bidi="ar-KW"/>
              </w:rPr>
            </w:pPr>
            <w:r w:rsidRPr="00343A36">
              <w:rPr>
                <w:rFonts w:ascii="Times New Roman" w:hAnsi="Times New Roman" w:cs="Simplified Arabic"/>
                <w:b/>
                <w:bCs/>
                <w:w w:val="80"/>
                <w:sz w:val="24"/>
                <w:szCs w:val="24"/>
                <w:rtl/>
                <w:lang w:bidi="ar-KW"/>
              </w:rPr>
              <w:t>الانحراف المعياري</w:t>
            </w:r>
          </w:p>
        </w:tc>
        <w:tc>
          <w:tcPr>
            <w:tcW w:w="535" w:type="pct"/>
            <w:shd w:val="clear" w:color="auto" w:fill="D9D9D9" w:themeFill="background1" w:themeFillShade="D9"/>
            <w:vAlign w:val="center"/>
          </w:tcPr>
          <w:p w14:paraId="4547A13A" w14:textId="77777777" w:rsidR="007B09A5" w:rsidRPr="00343A36" w:rsidRDefault="007B09A5" w:rsidP="00343A36">
            <w:pPr>
              <w:spacing w:after="0" w:line="192" w:lineRule="auto"/>
              <w:jc w:val="center"/>
              <w:rPr>
                <w:rFonts w:ascii="Times New Roman" w:hAnsi="Times New Roman" w:cs="Simplified Arabic"/>
                <w:b/>
                <w:bCs/>
                <w:w w:val="80"/>
                <w:sz w:val="24"/>
                <w:szCs w:val="24"/>
                <w:rtl/>
                <w:lang w:bidi="ar-KW"/>
              </w:rPr>
            </w:pPr>
            <w:r w:rsidRPr="00343A36">
              <w:rPr>
                <w:rFonts w:ascii="Times New Roman" w:hAnsi="Times New Roman" w:cs="Simplified Arabic"/>
                <w:b/>
                <w:bCs/>
                <w:w w:val="80"/>
                <w:sz w:val="24"/>
                <w:szCs w:val="24"/>
                <w:rtl/>
                <w:lang w:bidi="ar-KW"/>
              </w:rPr>
              <w:t>قيمة</w:t>
            </w:r>
            <w:r w:rsidRPr="00343A36">
              <w:rPr>
                <w:rFonts w:ascii="Times New Roman" w:hAnsi="Times New Roman" w:cs="Simplified Arabic" w:hint="cs"/>
                <w:b/>
                <w:bCs/>
                <w:w w:val="80"/>
                <w:sz w:val="24"/>
                <w:szCs w:val="24"/>
                <w:rtl/>
                <w:lang w:bidi="ar-KW"/>
              </w:rPr>
              <w:t xml:space="preserve"> </w:t>
            </w:r>
            <w:r w:rsidRPr="00343A36">
              <w:rPr>
                <w:rFonts w:ascii="Times New Roman" w:hAnsi="Times New Roman" w:cs="Simplified Arabic"/>
                <w:b/>
                <w:bCs/>
                <w:w w:val="80"/>
                <w:sz w:val="24"/>
                <w:szCs w:val="24"/>
                <w:rtl/>
                <w:lang w:bidi="ar-KW"/>
              </w:rPr>
              <w:t>(ت) المحسوبة</w:t>
            </w:r>
          </w:p>
        </w:tc>
        <w:tc>
          <w:tcPr>
            <w:tcW w:w="551" w:type="pct"/>
            <w:shd w:val="clear" w:color="auto" w:fill="D9D9D9" w:themeFill="background1" w:themeFillShade="D9"/>
            <w:vAlign w:val="center"/>
          </w:tcPr>
          <w:p w14:paraId="68010F1A" w14:textId="77777777" w:rsidR="007B09A5" w:rsidRPr="00343A36" w:rsidRDefault="007B09A5" w:rsidP="00343A36">
            <w:pPr>
              <w:spacing w:after="0" w:line="192" w:lineRule="auto"/>
              <w:jc w:val="center"/>
              <w:rPr>
                <w:rFonts w:ascii="Times New Roman" w:hAnsi="Times New Roman" w:cs="Simplified Arabic"/>
                <w:b/>
                <w:bCs/>
                <w:w w:val="80"/>
                <w:sz w:val="24"/>
                <w:szCs w:val="24"/>
                <w:rtl/>
                <w:lang w:bidi="ar-KW"/>
              </w:rPr>
            </w:pPr>
            <w:r w:rsidRPr="00343A36">
              <w:rPr>
                <w:rFonts w:ascii="Times New Roman" w:hAnsi="Times New Roman" w:cs="Simplified Arabic"/>
                <w:b/>
                <w:bCs/>
                <w:w w:val="80"/>
                <w:sz w:val="24"/>
                <w:szCs w:val="24"/>
                <w:rtl/>
                <w:lang w:bidi="ar-KW"/>
              </w:rPr>
              <w:t>درجات الحرية</w:t>
            </w:r>
          </w:p>
        </w:tc>
        <w:tc>
          <w:tcPr>
            <w:tcW w:w="495" w:type="pct"/>
            <w:shd w:val="clear" w:color="auto" w:fill="D9D9D9" w:themeFill="background1" w:themeFillShade="D9"/>
            <w:vAlign w:val="center"/>
          </w:tcPr>
          <w:p w14:paraId="0BAD3AE8" w14:textId="77777777" w:rsidR="007B09A5" w:rsidRPr="00343A36" w:rsidRDefault="007B09A5" w:rsidP="00343A36">
            <w:pPr>
              <w:spacing w:after="0" w:line="192" w:lineRule="auto"/>
              <w:jc w:val="center"/>
              <w:rPr>
                <w:rFonts w:ascii="Times New Roman" w:hAnsi="Times New Roman" w:cs="Simplified Arabic"/>
                <w:b/>
                <w:bCs/>
                <w:w w:val="80"/>
                <w:sz w:val="24"/>
                <w:szCs w:val="24"/>
                <w:rtl/>
                <w:lang w:bidi="ar-KW"/>
              </w:rPr>
            </w:pPr>
            <w:r w:rsidRPr="00343A36">
              <w:rPr>
                <w:rFonts w:ascii="Times New Roman" w:hAnsi="Times New Roman" w:cs="Simplified Arabic"/>
                <w:b/>
                <w:bCs/>
                <w:w w:val="80"/>
                <w:sz w:val="24"/>
                <w:szCs w:val="24"/>
                <w:rtl/>
                <w:lang w:bidi="ar-KW"/>
              </w:rPr>
              <w:t>مستوى الدلالة</w:t>
            </w:r>
          </w:p>
        </w:tc>
        <w:tc>
          <w:tcPr>
            <w:tcW w:w="513" w:type="pct"/>
            <w:shd w:val="clear" w:color="auto" w:fill="D9D9D9" w:themeFill="background1" w:themeFillShade="D9"/>
            <w:vAlign w:val="center"/>
          </w:tcPr>
          <w:p w14:paraId="0FB97D52" w14:textId="77777777" w:rsidR="007B09A5" w:rsidRPr="00343A36" w:rsidRDefault="007B09A5" w:rsidP="00343A36">
            <w:pPr>
              <w:spacing w:after="0" w:line="192" w:lineRule="auto"/>
              <w:jc w:val="center"/>
              <w:rPr>
                <w:rFonts w:ascii="Times New Roman" w:hAnsi="Times New Roman" w:cs="Simplified Arabic"/>
                <w:b/>
                <w:bCs/>
                <w:w w:val="80"/>
                <w:sz w:val="24"/>
                <w:szCs w:val="24"/>
                <w:rtl/>
                <w:lang w:bidi="ar-KW"/>
              </w:rPr>
            </w:pPr>
            <w:r w:rsidRPr="00343A36">
              <w:rPr>
                <w:rFonts w:ascii="Times New Roman" w:hAnsi="Times New Roman" w:cs="Simplified Arabic"/>
                <w:b/>
                <w:bCs/>
                <w:w w:val="80"/>
                <w:sz w:val="24"/>
                <w:szCs w:val="24"/>
                <w:rtl/>
                <w:lang w:bidi="ar-KW"/>
              </w:rPr>
              <w:t>الدلالة</w:t>
            </w:r>
          </w:p>
        </w:tc>
      </w:tr>
      <w:tr w:rsidR="007B09A5" w:rsidRPr="00343A36" w14:paraId="4F20C7B9" w14:textId="77777777" w:rsidTr="00652E10">
        <w:trPr>
          <w:trHeight w:val="403"/>
          <w:jc w:val="center"/>
        </w:trPr>
        <w:tc>
          <w:tcPr>
            <w:tcW w:w="1106" w:type="pct"/>
            <w:vMerge w:val="restart"/>
            <w:vAlign w:val="center"/>
          </w:tcPr>
          <w:p w14:paraId="394B4658" w14:textId="77777777" w:rsidR="007B09A5" w:rsidRPr="00343A36" w:rsidRDefault="007B09A5" w:rsidP="00343A36">
            <w:pPr>
              <w:spacing w:after="0" w:line="192" w:lineRule="auto"/>
              <w:jc w:val="center"/>
              <w:rPr>
                <w:rFonts w:ascii="Times New Roman" w:hAnsi="Times New Roman" w:cs="Simplified Arabic"/>
                <w:b/>
                <w:bCs/>
                <w:w w:val="80"/>
                <w:sz w:val="24"/>
                <w:szCs w:val="24"/>
                <w:rtl/>
                <w:lang w:bidi="ar-KW"/>
              </w:rPr>
            </w:pPr>
            <w:r w:rsidRPr="00343A36">
              <w:rPr>
                <w:rFonts w:ascii="Times New Roman" w:hAnsi="Times New Roman" w:cs="Simplified Arabic"/>
                <w:b/>
                <w:bCs/>
                <w:w w:val="80"/>
                <w:sz w:val="24"/>
                <w:szCs w:val="24"/>
                <w:rtl/>
                <w:lang w:bidi="ar-KW"/>
              </w:rPr>
              <w:t>البعد الأول: الاستجابة</w:t>
            </w:r>
          </w:p>
        </w:tc>
        <w:tc>
          <w:tcPr>
            <w:tcW w:w="512" w:type="pct"/>
            <w:vAlign w:val="center"/>
          </w:tcPr>
          <w:p w14:paraId="17D67ABC"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hint="cs"/>
                <w:w w:val="80"/>
                <w:sz w:val="24"/>
                <w:szCs w:val="24"/>
                <w:rtl/>
                <w:lang w:bidi="ar-KW"/>
              </w:rPr>
              <w:t>ذكر</w:t>
            </w:r>
          </w:p>
        </w:tc>
        <w:tc>
          <w:tcPr>
            <w:tcW w:w="360" w:type="pct"/>
            <w:vAlign w:val="center"/>
          </w:tcPr>
          <w:p w14:paraId="1A2F2CD4"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109</w:t>
            </w:r>
          </w:p>
        </w:tc>
        <w:tc>
          <w:tcPr>
            <w:tcW w:w="479" w:type="pct"/>
            <w:vAlign w:val="center"/>
          </w:tcPr>
          <w:p w14:paraId="1ED79324"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2.38</w:t>
            </w:r>
          </w:p>
        </w:tc>
        <w:tc>
          <w:tcPr>
            <w:tcW w:w="450" w:type="pct"/>
            <w:vAlign w:val="center"/>
          </w:tcPr>
          <w:p w14:paraId="4F34828D"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1.106</w:t>
            </w:r>
          </w:p>
        </w:tc>
        <w:tc>
          <w:tcPr>
            <w:tcW w:w="535" w:type="pct"/>
            <w:vMerge w:val="restart"/>
            <w:vAlign w:val="center"/>
          </w:tcPr>
          <w:p w14:paraId="2C813716" w14:textId="77777777" w:rsidR="007B09A5" w:rsidRPr="00343A36" w:rsidRDefault="007B09A5" w:rsidP="00343A36">
            <w:pPr>
              <w:spacing w:after="0" w:line="192" w:lineRule="auto"/>
              <w:jc w:val="center"/>
              <w:rPr>
                <w:rFonts w:ascii="Times New Roman" w:hAnsi="Times New Roman" w:cs="Simplified Arabic"/>
                <w:w w:val="80"/>
                <w:sz w:val="24"/>
                <w:szCs w:val="24"/>
                <w:rtl/>
                <w:lang w:bidi="ar-KW"/>
              </w:rPr>
            </w:pPr>
            <w:r w:rsidRPr="00343A36">
              <w:rPr>
                <w:rFonts w:ascii="Times New Roman" w:hAnsi="Times New Roman" w:cs="Simplified Arabic"/>
                <w:w w:val="80"/>
                <w:sz w:val="24"/>
                <w:szCs w:val="24"/>
                <w:lang w:bidi="ar-KW"/>
              </w:rPr>
              <w:t>-.466</w:t>
            </w:r>
          </w:p>
        </w:tc>
        <w:tc>
          <w:tcPr>
            <w:tcW w:w="551" w:type="pct"/>
            <w:vMerge w:val="restart"/>
            <w:vAlign w:val="center"/>
          </w:tcPr>
          <w:p w14:paraId="742B14FD"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119</w:t>
            </w:r>
          </w:p>
        </w:tc>
        <w:tc>
          <w:tcPr>
            <w:tcW w:w="495" w:type="pct"/>
            <w:vMerge w:val="restart"/>
            <w:vAlign w:val="center"/>
          </w:tcPr>
          <w:p w14:paraId="33D1317C"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.642</w:t>
            </w:r>
          </w:p>
        </w:tc>
        <w:tc>
          <w:tcPr>
            <w:tcW w:w="513" w:type="pct"/>
            <w:vMerge w:val="restart"/>
            <w:vAlign w:val="center"/>
          </w:tcPr>
          <w:p w14:paraId="7B643A62" w14:textId="77777777" w:rsidR="007B09A5" w:rsidRPr="00343A36" w:rsidRDefault="007B09A5" w:rsidP="00343A36">
            <w:pPr>
              <w:spacing w:after="0" w:line="192" w:lineRule="auto"/>
              <w:jc w:val="center"/>
              <w:rPr>
                <w:rFonts w:ascii="Times New Roman" w:hAnsi="Times New Roman" w:cs="Simplified Arabic"/>
                <w:w w:val="80"/>
                <w:sz w:val="24"/>
                <w:szCs w:val="24"/>
                <w:rtl/>
                <w:lang w:bidi="ar-KW"/>
              </w:rPr>
            </w:pPr>
            <w:r w:rsidRPr="00343A36">
              <w:rPr>
                <w:rFonts w:ascii="Times New Roman" w:hAnsi="Times New Roman" w:cs="Simplified Arabic" w:hint="cs"/>
                <w:w w:val="80"/>
                <w:sz w:val="24"/>
                <w:szCs w:val="24"/>
                <w:rtl/>
                <w:lang w:bidi="ar-KW"/>
              </w:rPr>
              <w:t>غير دال</w:t>
            </w:r>
          </w:p>
        </w:tc>
      </w:tr>
      <w:tr w:rsidR="007B09A5" w:rsidRPr="00343A36" w14:paraId="248D1A02" w14:textId="77777777" w:rsidTr="00652E10">
        <w:trPr>
          <w:trHeight w:val="403"/>
          <w:jc w:val="center"/>
        </w:trPr>
        <w:tc>
          <w:tcPr>
            <w:tcW w:w="1106" w:type="pct"/>
            <w:vMerge/>
            <w:vAlign w:val="center"/>
          </w:tcPr>
          <w:p w14:paraId="379AE371" w14:textId="77777777" w:rsidR="007B09A5" w:rsidRPr="00343A36" w:rsidRDefault="007B09A5" w:rsidP="00343A36">
            <w:pPr>
              <w:spacing w:after="0" w:line="192" w:lineRule="auto"/>
              <w:jc w:val="center"/>
              <w:rPr>
                <w:rFonts w:ascii="Times New Roman" w:hAnsi="Times New Roman" w:cs="Simplified Arabic"/>
                <w:b/>
                <w:bCs/>
                <w:w w:val="80"/>
                <w:sz w:val="24"/>
                <w:szCs w:val="24"/>
                <w:rtl/>
                <w:lang w:bidi="ar-KW"/>
              </w:rPr>
            </w:pPr>
          </w:p>
        </w:tc>
        <w:tc>
          <w:tcPr>
            <w:tcW w:w="512" w:type="pct"/>
            <w:vAlign w:val="center"/>
          </w:tcPr>
          <w:p w14:paraId="4C143AB8"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hint="cs"/>
                <w:w w:val="80"/>
                <w:sz w:val="24"/>
                <w:szCs w:val="24"/>
                <w:rtl/>
                <w:lang w:bidi="ar-KW"/>
              </w:rPr>
              <w:t>أنثى</w:t>
            </w:r>
          </w:p>
        </w:tc>
        <w:tc>
          <w:tcPr>
            <w:tcW w:w="360" w:type="pct"/>
            <w:vAlign w:val="center"/>
          </w:tcPr>
          <w:p w14:paraId="3F1D886D"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12</w:t>
            </w:r>
          </w:p>
        </w:tc>
        <w:tc>
          <w:tcPr>
            <w:tcW w:w="479" w:type="pct"/>
            <w:vAlign w:val="center"/>
          </w:tcPr>
          <w:p w14:paraId="6B07806E"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2.53</w:t>
            </w:r>
          </w:p>
        </w:tc>
        <w:tc>
          <w:tcPr>
            <w:tcW w:w="450" w:type="pct"/>
            <w:vAlign w:val="center"/>
          </w:tcPr>
          <w:p w14:paraId="19D6FD11"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1.007</w:t>
            </w:r>
          </w:p>
        </w:tc>
        <w:tc>
          <w:tcPr>
            <w:tcW w:w="535" w:type="pct"/>
            <w:vMerge/>
            <w:vAlign w:val="center"/>
          </w:tcPr>
          <w:p w14:paraId="67B72773"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p>
        </w:tc>
        <w:tc>
          <w:tcPr>
            <w:tcW w:w="551" w:type="pct"/>
            <w:vMerge/>
            <w:vAlign w:val="center"/>
          </w:tcPr>
          <w:p w14:paraId="78716268"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p>
        </w:tc>
        <w:tc>
          <w:tcPr>
            <w:tcW w:w="495" w:type="pct"/>
            <w:vMerge/>
            <w:vAlign w:val="center"/>
          </w:tcPr>
          <w:p w14:paraId="30D924BF"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p>
        </w:tc>
        <w:tc>
          <w:tcPr>
            <w:tcW w:w="513" w:type="pct"/>
            <w:vMerge/>
            <w:vAlign w:val="center"/>
          </w:tcPr>
          <w:p w14:paraId="15637BB2" w14:textId="77777777" w:rsidR="007B09A5" w:rsidRPr="00343A36" w:rsidRDefault="007B09A5" w:rsidP="00343A36">
            <w:pPr>
              <w:spacing w:after="0" w:line="192" w:lineRule="auto"/>
              <w:jc w:val="center"/>
              <w:rPr>
                <w:rFonts w:ascii="Times New Roman" w:hAnsi="Times New Roman" w:cs="Simplified Arabic"/>
                <w:w w:val="80"/>
                <w:sz w:val="24"/>
                <w:szCs w:val="24"/>
                <w:rtl/>
                <w:lang w:bidi="ar-KW"/>
              </w:rPr>
            </w:pPr>
          </w:p>
        </w:tc>
      </w:tr>
      <w:tr w:rsidR="007B09A5" w:rsidRPr="00343A36" w14:paraId="2D53167F" w14:textId="77777777" w:rsidTr="00652E10">
        <w:trPr>
          <w:trHeight w:val="403"/>
          <w:jc w:val="center"/>
        </w:trPr>
        <w:tc>
          <w:tcPr>
            <w:tcW w:w="1106" w:type="pct"/>
            <w:vMerge w:val="restart"/>
            <w:vAlign w:val="center"/>
          </w:tcPr>
          <w:p w14:paraId="542B76FF" w14:textId="77777777" w:rsidR="007B09A5" w:rsidRPr="00343A36" w:rsidRDefault="007B09A5" w:rsidP="00343A36">
            <w:pPr>
              <w:spacing w:after="0" w:line="192" w:lineRule="auto"/>
              <w:jc w:val="center"/>
              <w:rPr>
                <w:rFonts w:ascii="Times New Roman" w:hAnsi="Times New Roman" w:cs="Simplified Arabic"/>
                <w:b/>
                <w:bCs/>
                <w:w w:val="80"/>
                <w:sz w:val="24"/>
                <w:szCs w:val="24"/>
                <w:rtl/>
                <w:lang w:bidi="ar-KW"/>
              </w:rPr>
            </w:pPr>
            <w:r w:rsidRPr="00343A36">
              <w:rPr>
                <w:rFonts w:ascii="Times New Roman" w:hAnsi="Times New Roman" w:cs="Simplified Arabic"/>
                <w:b/>
                <w:bCs/>
                <w:w w:val="80"/>
                <w:sz w:val="24"/>
                <w:szCs w:val="24"/>
                <w:rtl/>
                <w:lang w:bidi="ar-KW"/>
              </w:rPr>
              <w:t>البعد الثاني: الرفض / التجاهل / التبليغ</w:t>
            </w:r>
          </w:p>
        </w:tc>
        <w:tc>
          <w:tcPr>
            <w:tcW w:w="512" w:type="pct"/>
            <w:vAlign w:val="center"/>
          </w:tcPr>
          <w:p w14:paraId="2280FE4A"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hint="cs"/>
                <w:w w:val="80"/>
                <w:sz w:val="24"/>
                <w:szCs w:val="24"/>
                <w:rtl/>
                <w:lang w:bidi="ar-KW"/>
              </w:rPr>
              <w:t>ذكر</w:t>
            </w:r>
          </w:p>
        </w:tc>
        <w:tc>
          <w:tcPr>
            <w:tcW w:w="360" w:type="pct"/>
            <w:vAlign w:val="center"/>
          </w:tcPr>
          <w:p w14:paraId="49A814B4"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109</w:t>
            </w:r>
          </w:p>
        </w:tc>
        <w:tc>
          <w:tcPr>
            <w:tcW w:w="479" w:type="pct"/>
            <w:vAlign w:val="center"/>
          </w:tcPr>
          <w:p w14:paraId="502F2398"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4.20</w:t>
            </w:r>
          </w:p>
        </w:tc>
        <w:tc>
          <w:tcPr>
            <w:tcW w:w="450" w:type="pct"/>
            <w:vAlign w:val="center"/>
          </w:tcPr>
          <w:p w14:paraId="3B754EC4"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.810</w:t>
            </w:r>
          </w:p>
        </w:tc>
        <w:tc>
          <w:tcPr>
            <w:tcW w:w="535" w:type="pct"/>
            <w:vMerge w:val="restart"/>
            <w:vAlign w:val="center"/>
          </w:tcPr>
          <w:p w14:paraId="1E5B9929"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-1.112</w:t>
            </w:r>
          </w:p>
        </w:tc>
        <w:tc>
          <w:tcPr>
            <w:tcW w:w="551" w:type="pct"/>
            <w:vMerge w:val="restart"/>
            <w:vAlign w:val="center"/>
          </w:tcPr>
          <w:p w14:paraId="3B0F7936"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119</w:t>
            </w:r>
          </w:p>
        </w:tc>
        <w:tc>
          <w:tcPr>
            <w:tcW w:w="495" w:type="pct"/>
            <w:vMerge w:val="restart"/>
            <w:vAlign w:val="center"/>
          </w:tcPr>
          <w:p w14:paraId="5BA9D2C0"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.269</w:t>
            </w:r>
          </w:p>
        </w:tc>
        <w:tc>
          <w:tcPr>
            <w:tcW w:w="513" w:type="pct"/>
            <w:vMerge w:val="restart"/>
            <w:vAlign w:val="center"/>
          </w:tcPr>
          <w:p w14:paraId="1D06EA31"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rtl/>
                <w:lang w:bidi="ar-KW"/>
              </w:rPr>
              <w:t>غير دال</w:t>
            </w:r>
          </w:p>
        </w:tc>
      </w:tr>
      <w:tr w:rsidR="007B09A5" w:rsidRPr="00343A36" w14:paraId="52EE6B9A" w14:textId="77777777" w:rsidTr="00652E10">
        <w:trPr>
          <w:trHeight w:val="403"/>
          <w:jc w:val="center"/>
        </w:trPr>
        <w:tc>
          <w:tcPr>
            <w:tcW w:w="1106" w:type="pct"/>
            <w:vMerge/>
            <w:vAlign w:val="center"/>
          </w:tcPr>
          <w:p w14:paraId="6792BE8E" w14:textId="77777777" w:rsidR="007B09A5" w:rsidRPr="00343A36" w:rsidRDefault="007B09A5" w:rsidP="00343A36">
            <w:pPr>
              <w:spacing w:after="0" w:line="192" w:lineRule="auto"/>
              <w:jc w:val="center"/>
              <w:rPr>
                <w:rFonts w:ascii="Times New Roman" w:hAnsi="Times New Roman" w:cs="Simplified Arabic"/>
                <w:b/>
                <w:bCs/>
                <w:w w:val="80"/>
                <w:sz w:val="24"/>
                <w:szCs w:val="24"/>
                <w:rtl/>
                <w:lang w:bidi="ar-KW"/>
              </w:rPr>
            </w:pPr>
          </w:p>
        </w:tc>
        <w:tc>
          <w:tcPr>
            <w:tcW w:w="512" w:type="pct"/>
            <w:vAlign w:val="center"/>
          </w:tcPr>
          <w:p w14:paraId="03A5452D"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hint="cs"/>
                <w:w w:val="80"/>
                <w:sz w:val="24"/>
                <w:szCs w:val="24"/>
                <w:rtl/>
                <w:lang w:bidi="ar-KW"/>
              </w:rPr>
              <w:t>أنثى</w:t>
            </w:r>
          </w:p>
        </w:tc>
        <w:tc>
          <w:tcPr>
            <w:tcW w:w="360" w:type="pct"/>
            <w:vAlign w:val="center"/>
          </w:tcPr>
          <w:p w14:paraId="765B7EED"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12</w:t>
            </w:r>
          </w:p>
        </w:tc>
        <w:tc>
          <w:tcPr>
            <w:tcW w:w="479" w:type="pct"/>
            <w:vAlign w:val="center"/>
          </w:tcPr>
          <w:p w14:paraId="2F21310D"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4.47</w:t>
            </w:r>
          </w:p>
        </w:tc>
        <w:tc>
          <w:tcPr>
            <w:tcW w:w="450" w:type="pct"/>
            <w:vAlign w:val="center"/>
          </w:tcPr>
          <w:p w14:paraId="27638961"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.535</w:t>
            </w:r>
          </w:p>
        </w:tc>
        <w:tc>
          <w:tcPr>
            <w:tcW w:w="535" w:type="pct"/>
            <w:vMerge/>
            <w:vAlign w:val="center"/>
          </w:tcPr>
          <w:p w14:paraId="309A16EC"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p>
        </w:tc>
        <w:tc>
          <w:tcPr>
            <w:tcW w:w="551" w:type="pct"/>
            <w:vMerge/>
            <w:vAlign w:val="center"/>
          </w:tcPr>
          <w:p w14:paraId="226E168E"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p>
        </w:tc>
        <w:tc>
          <w:tcPr>
            <w:tcW w:w="495" w:type="pct"/>
            <w:vMerge/>
            <w:vAlign w:val="center"/>
          </w:tcPr>
          <w:p w14:paraId="74640F9D"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p>
        </w:tc>
        <w:tc>
          <w:tcPr>
            <w:tcW w:w="513" w:type="pct"/>
            <w:vMerge/>
            <w:vAlign w:val="center"/>
          </w:tcPr>
          <w:p w14:paraId="3DB7E58F" w14:textId="77777777" w:rsidR="007B09A5" w:rsidRPr="00343A36" w:rsidRDefault="007B09A5" w:rsidP="00343A36">
            <w:pPr>
              <w:spacing w:after="0" w:line="192" w:lineRule="auto"/>
              <w:jc w:val="center"/>
              <w:rPr>
                <w:rFonts w:ascii="Times New Roman" w:hAnsi="Times New Roman" w:cs="Simplified Arabic"/>
                <w:w w:val="80"/>
                <w:sz w:val="24"/>
                <w:szCs w:val="24"/>
                <w:rtl/>
                <w:lang w:bidi="ar-KW"/>
              </w:rPr>
            </w:pPr>
          </w:p>
        </w:tc>
      </w:tr>
      <w:tr w:rsidR="007B09A5" w:rsidRPr="00343A36" w14:paraId="67BD629B" w14:textId="77777777" w:rsidTr="00652E10">
        <w:trPr>
          <w:trHeight w:val="403"/>
          <w:jc w:val="center"/>
        </w:trPr>
        <w:tc>
          <w:tcPr>
            <w:tcW w:w="1106" w:type="pct"/>
            <w:vMerge w:val="restart"/>
            <w:vAlign w:val="center"/>
          </w:tcPr>
          <w:p w14:paraId="1FA2C5D1" w14:textId="77777777" w:rsidR="007B09A5" w:rsidRPr="00343A36" w:rsidRDefault="007B09A5" w:rsidP="00343A36">
            <w:pPr>
              <w:spacing w:after="0" w:line="192" w:lineRule="auto"/>
              <w:jc w:val="center"/>
              <w:rPr>
                <w:rFonts w:ascii="Times New Roman" w:hAnsi="Times New Roman" w:cs="Simplified Arabic"/>
                <w:b/>
                <w:bCs/>
                <w:w w:val="80"/>
                <w:sz w:val="24"/>
                <w:szCs w:val="24"/>
                <w:rtl/>
                <w:lang w:bidi="ar-KW"/>
              </w:rPr>
            </w:pPr>
            <w:r w:rsidRPr="00343A36">
              <w:rPr>
                <w:rFonts w:ascii="Times New Roman" w:hAnsi="Times New Roman" w:cs="Simplified Arabic"/>
                <w:b/>
                <w:bCs/>
                <w:w w:val="80"/>
                <w:sz w:val="24"/>
                <w:szCs w:val="24"/>
                <w:rtl/>
                <w:lang w:bidi="ar-KW"/>
              </w:rPr>
              <w:t>البعد الثالث: الثقة في المحتوى الإنساني الرقمي</w:t>
            </w:r>
          </w:p>
        </w:tc>
        <w:tc>
          <w:tcPr>
            <w:tcW w:w="512" w:type="pct"/>
            <w:vAlign w:val="center"/>
          </w:tcPr>
          <w:p w14:paraId="428BB8B8"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hint="cs"/>
                <w:w w:val="80"/>
                <w:sz w:val="24"/>
                <w:szCs w:val="24"/>
                <w:rtl/>
                <w:lang w:bidi="ar-KW"/>
              </w:rPr>
              <w:t>ذكر</w:t>
            </w:r>
          </w:p>
        </w:tc>
        <w:tc>
          <w:tcPr>
            <w:tcW w:w="360" w:type="pct"/>
            <w:vAlign w:val="center"/>
          </w:tcPr>
          <w:p w14:paraId="053A43DD"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109</w:t>
            </w:r>
          </w:p>
        </w:tc>
        <w:tc>
          <w:tcPr>
            <w:tcW w:w="479" w:type="pct"/>
            <w:vAlign w:val="center"/>
          </w:tcPr>
          <w:p w14:paraId="274A20AC"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3.36</w:t>
            </w:r>
          </w:p>
        </w:tc>
        <w:tc>
          <w:tcPr>
            <w:tcW w:w="450" w:type="pct"/>
            <w:vAlign w:val="center"/>
          </w:tcPr>
          <w:p w14:paraId="61D4207A"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.856</w:t>
            </w:r>
          </w:p>
        </w:tc>
        <w:tc>
          <w:tcPr>
            <w:tcW w:w="535" w:type="pct"/>
            <w:vMerge w:val="restart"/>
            <w:vAlign w:val="center"/>
          </w:tcPr>
          <w:p w14:paraId="21EED8CA"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-.948</w:t>
            </w:r>
          </w:p>
        </w:tc>
        <w:tc>
          <w:tcPr>
            <w:tcW w:w="551" w:type="pct"/>
            <w:vMerge w:val="restart"/>
            <w:vAlign w:val="center"/>
          </w:tcPr>
          <w:p w14:paraId="62FF8982"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119</w:t>
            </w:r>
          </w:p>
        </w:tc>
        <w:tc>
          <w:tcPr>
            <w:tcW w:w="495" w:type="pct"/>
            <w:vMerge w:val="restart"/>
            <w:vAlign w:val="center"/>
          </w:tcPr>
          <w:p w14:paraId="004B2F0D"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.345</w:t>
            </w:r>
          </w:p>
        </w:tc>
        <w:tc>
          <w:tcPr>
            <w:tcW w:w="513" w:type="pct"/>
            <w:vMerge w:val="restart"/>
            <w:vAlign w:val="center"/>
          </w:tcPr>
          <w:p w14:paraId="5F58ABA3"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rtl/>
                <w:lang w:bidi="ar-KW"/>
              </w:rPr>
              <w:t>غير دال</w:t>
            </w:r>
          </w:p>
        </w:tc>
      </w:tr>
      <w:tr w:rsidR="007B09A5" w:rsidRPr="00343A36" w14:paraId="2520CD94" w14:textId="77777777" w:rsidTr="00652E10">
        <w:trPr>
          <w:trHeight w:val="403"/>
          <w:jc w:val="center"/>
        </w:trPr>
        <w:tc>
          <w:tcPr>
            <w:tcW w:w="1106" w:type="pct"/>
            <w:vMerge/>
            <w:vAlign w:val="center"/>
          </w:tcPr>
          <w:p w14:paraId="677CCD17" w14:textId="77777777" w:rsidR="007B09A5" w:rsidRPr="00343A36" w:rsidRDefault="007B09A5" w:rsidP="00343A36">
            <w:pPr>
              <w:spacing w:after="0" w:line="192" w:lineRule="auto"/>
              <w:jc w:val="center"/>
              <w:rPr>
                <w:rFonts w:ascii="Times New Roman" w:hAnsi="Times New Roman" w:cs="Simplified Arabic"/>
                <w:b/>
                <w:bCs/>
                <w:w w:val="80"/>
                <w:sz w:val="24"/>
                <w:szCs w:val="24"/>
                <w:rtl/>
                <w:lang w:bidi="ar-KW"/>
              </w:rPr>
            </w:pPr>
          </w:p>
        </w:tc>
        <w:tc>
          <w:tcPr>
            <w:tcW w:w="512" w:type="pct"/>
            <w:vAlign w:val="center"/>
          </w:tcPr>
          <w:p w14:paraId="39D4E411"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hint="cs"/>
                <w:w w:val="80"/>
                <w:sz w:val="24"/>
                <w:szCs w:val="24"/>
                <w:rtl/>
                <w:lang w:bidi="ar-KW"/>
              </w:rPr>
              <w:t>أنثى</w:t>
            </w:r>
          </w:p>
        </w:tc>
        <w:tc>
          <w:tcPr>
            <w:tcW w:w="360" w:type="pct"/>
            <w:vAlign w:val="center"/>
          </w:tcPr>
          <w:p w14:paraId="373E2B8E"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12</w:t>
            </w:r>
          </w:p>
        </w:tc>
        <w:tc>
          <w:tcPr>
            <w:tcW w:w="479" w:type="pct"/>
            <w:vAlign w:val="center"/>
          </w:tcPr>
          <w:p w14:paraId="6719B615"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3.60</w:t>
            </w:r>
          </w:p>
        </w:tc>
        <w:tc>
          <w:tcPr>
            <w:tcW w:w="450" w:type="pct"/>
            <w:vAlign w:val="center"/>
          </w:tcPr>
          <w:p w14:paraId="606B391D"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.655</w:t>
            </w:r>
          </w:p>
        </w:tc>
        <w:tc>
          <w:tcPr>
            <w:tcW w:w="535" w:type="pct"/>
            <w:vMerge/>
            <w:vAlign w:val="center"/>
          </w:tcPr>
          <w:p w14:paraId="0C7B068C"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p>
        </w:tc>
        <w:tc>
          <w:tcPr>
            <w:tcW w:w="551" w:type="pct"/>
            <w:vMerge/>
            <w:vAlign w:val="center"/>
          </w:tcPr>
          <w:p w14:paraId="66B6E9BF"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p>
        </w:tc>
        <w:tc>
          <w:tcPr>
            <w:tcW w:w="495" w:type="pct"/>
            <w:vMerge/>
            <w:vAlign w:val="center"/>
          </w:tcPr>
          <w:p w14:paraId="123229C5"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p>
        </w:tc>
        <w:tc>
          <w:tcPr>
            <w:tcW w:w="513" w:type="pct"/>
            <w:vMerge/>
            <w:vAlign w:val="center"/>
          </w:tcPr>
          <w:p w14:paraId="297914D4" w14:textId="77777777" w:rsidR="007B09A5" w:rsidRPr="00343A36" w:rsidRDefault="007B09A5" w:rsidP="00343A36">
            <w:pPr>
              <w:spacing w:after="0" w:line="192" w:lineRule="auto"/>
              <w:jc w:val="center"/>
              <w:rPr>
                <w:rFonts w:ascii="Times New Roman" w:hAnsi="Times New Roman" w:cs="Simplified Arabic"/>
                <w:w w:val="80"/>
                <w:sz w:val="24"/>
                <w:szCs w:val="24"/>
                <w:rtl/>
                <w:lang w:bidi="ar-KW"/>
              </w:rPr>
            </w:pPr>
          </w:p>
        </w:tc>
      </w:tr>
      <w:tr w:rsidR="007B09A5" w:rsidRPr="00343A36" w14:paraId="56ABE6FE" w14:textId="77777777" w:rsidTr="00652E10">
        <w:trPr>
          <w:trHeight w:val="403"/>
          <w:jc w:val="center"/>
        </w:trPr>
        <w:tc>
          <w:tcPr>
            <w:tcW w:w="1106" w:type="pct"/>
            <w:vMerge w:val="restart"/>
            <w:vAlign w:val="center"/>
          </w:tcPr>
          <w:p w14:paraId="767B61F5" w14:textId="77777777" w:rsidR="007B09A5" w:rsidRPr="00343A36" w:rsidRDefault="007B09A5" w:rsidP="00343A36">
            <w:pPr>
              <w:spacing w:after="0" w:line="192" w:lineRule="auto"/>
              <w:jc w:val="center"/>
              <w:rPr>
                <w:rFonts w:ascii="Times New Roman" w:hAnsi="Times New Roman" w:cs="Simplified Arabic"/>
                <w:b/>
                <w:bCs/>
                <w:w w:val="80"/>
                <w:sz w:val="24"/>
                <w:szCs w:val="24"/>
                <w:rtl/>
                <w:lang w:bidi="ar-KW"/>
              </w:rPr>
            </w:pPr>
            <w:r w:rsidRPr="00343A36">
              <w:rPr>
                <w:rFonts w:ascii="Times New Roman" w:hAnsi="Times New Roman" w:cs="Simplified Arabic"/>
                <w:b/>
                <w:bCs/>
                <w:w w:val="80"/>
                <w:sz w:val="24"/>
                <w:szCs w:val="24"/>
                <w:rtl/>
                <w:lang w:bidi="ar-KW"/>
              </w:rPr>
              <w:t>البعد الرابع: الحكم القيمي تجاه الظاهرة</w:t>
            </w:r>
          </w:p>
        </w:tc>
        <w:tc>
          <w:tcPr>
            <w:tcW w:w="512" w:type="pct"/>
            <w:vAlign w:val="center"/>
          </w:tcPr>
          <w:p w14:paraId="7669E0DF" w14:textId="77777777" w:rsidR="007B09A5" w:rsidRPr="00343A36" w:rsidRDefault="007B09A5" w:rsidP="00343A36">
            <w:pPr>
              <w:spacing w:after="0" w:line="192" w:lineRule="auto"/>
              <w:jc w:val="center"/>
              <w:rPr>
                <w:rFonts w:ascii="Times New Roman" w:hAnsi="Times New Roman" w:cs="Simplified Arabic"/>
                <w:w w:val="80"/>
                <w:sz w:val="24"/>
                <w:szCs w:val="24"/>
                <w:rtl/>
                <w:lang w:bidi="ar-KW"/>
              </w:rPr>
            </w:pPr>
            <w:r w:rsidRPr="00343A36">
              <w:rPr>
                <w:rFonts w:ascii="Times New Roman" w:hAnsi="Times New Roman" w:cs="Simplified Arabic" w:hint="cs"/>
                <w:w w:val="80"/>
                <w:sz w:val="24"/>
                <w:szCs w:val="24"/>
                <w:rtl/>
                <w:lang w:bidi="ar-KW"/>
              </w:rPr>
              <w:t>ذكر</w:t>
            </w:r>
          </w:p>
        </w:tc>
        <w:tc>
          <w:tcPr>
            <w:tcW w:w="360" w:type="pct"/>
            <w:vAlign w:val="center"/>
          </w:tcPr>
          <w:p w14:paraId="56E4C85E"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109</w:t>
            </w:r>
          </w:p>
        </w:tc>
        <w:tc>
          <w:tcPr>
            <w:tcW w:w="479" w:type="pct"/>
            <w:vAlign w:val="center"/>
          </w:tcPr>
          <w:p w14:paraId="21E793A5"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4.37</w:t>
            </w:r>
          </w:p>
        </w:tc>
        <w:tc>
          <w:tcPr>
            <w:tcW w:w="450" w:type="pct"/>
            <w:vAlign w:val="center"/>
          </w:tcPr>
          <w:p w14:paraId="4C17DE15"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.821</w:t>
            </w:r>
          </w:p>
        </w:tc>
        <w:tc>
          <w:tcPr>
            <w:tcW w:w="535" w:type="pct"/>
            <w:vMerge w:val="restart"/>
            <w:vAlign w:val="center"/>
          </w:tcPr>
          <w:p w14:paraId="4AAFADDC"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-.1.798</w:t>
            </w:r>
          </w:p>
        </w:tc>
        <w:tc>
          <w:tcPr>
            <w:tcW w:w="551" w:type="pct"/>
            <w:vMerge w:val="restart"/>
            <w:vAlign w:val="center"/>
          </w:tcPr>
          <w:p w14:paraId="50ADAFC8"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119</w:t>
            </w:r>
          </w:p>
        </w:tc>
        <w:tc>
          <w:tcPr>
            <w:tcW w:w="495" w:type="pct"/>
            <w:vMerge w:val="restart"/>
            <w:vAlign w:val="center"/>
          </w:tcPr>
          <w:p w14:paraId="323D63D9"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.075</w:t>
            </w:r>
          </w:p>
        </w:tc>
        <w:tc>
          <w:tcPr>
            <w:tcW w:w="513" w:type="pct"/>
            <w:vMerge w:val="restart"/>
            <w:vAlign w:val="center"/>
          </w:tcPr>
          <w:p w14:paraId="782C4DA7" w14:textId="77777777" w:rsidR="007B09A5" w:rsidRPr="00343A36" w:rsidRDefault="007B09A5" w:rsidP="00343A36">
            <w:pPr>
              <w:spacing w:after="0" w:line="192" w:lineRule="auto"/>
              <w:jc w:val="center"/>
              <w:rPr>
                <w:rFonts w:ascii="Times New Roman" w:hAnsi="Times New Roman" w:cs="Simplified Arabic"/>
                <w:w w:val="80"/>
                <w:sz w:val="24"/>
                <w:szCs w:val="24"/>
                <w:rtl/>
                <w:lang w:bidi="ar-KW"/>
              </w:rPr>
            </w:pPr>
            <w:r w:rsidRPr="00343A36">
              <w:rPr>
                <w:rFonts w:ascii="Times New Roman" w:hAnsi="Times New Roman" w:cs="Simplified Arabic"/>
                <w:w w:val="80"/>
                <w:sz w:val="24"/>
                <w:szCs w:val="24"/>
                <w:rtl/>
                <w:lang w:bidi="ar-KW"/>
              </w:rPr>
              <w:t>غير دال</w:t>
            </w:r>
          </w:p>
        </w:tc>
      </w:tr>
      <w:tr w:rsidR="007B09A5" w:rsidRPr="00343A36" w14:paraId="4FBC48BD" w14:textId="77777777" w:rsidTr="00652E10">
        <w:trPr>
          <w:trHeight w:val="403"/>
          <w:jc w:val="center"/>
        </w:trPr>
        <w:tc>
          <w:tcPr>
            <w:tcW w:w="1106" w:type="pct"/>
            <w:vMerge/>
            <w:vAlign w:val="center"/>
          </w:tcPr>
          <w:p w14:paraId="1BC98AB2" w14:textId="77777777" w:rsidR="007B09A5" w:rsidRPr="00343A36" w:rsidRDefault="007B09A5" w:rsidP="00343A36">
            <w:pPr>
              <w:spacing w:after="0" w:line="192" w:lineRule="auto"/>
              <w:jc w:val="center"/>
              <w:rPr>
                <w:rFonts w:ascii="Times New Roman" w:hAnsi="Times New Roman" w:cs="Simplified Arabic"/>
                <w:b/>
                <w:bCs/>
                <w:w w:val="80"/>
                <w:sz w:val="24"/>
                <w:szCs w:val="24"/>
                <w:rtl/>
                <w:lang w:bidi="ar-KW"/>
              </w:rPr>
            </w:pPr>
          </w:p>
        </w:tc>
        <w:tc>
          <w:tcPr>
            <w:tcW w:w="512" w:type="pct"/>
            <w:vAlign w:val="center"/>
          </w:tcPr>
          <w:p w14:paraId="1DDAA223" w14:textId="77777777" w:rsidR="007B09A5" w:rsidRPr="00343A36" w:rsidRDefault="007B09A5" w:rsidP="00343A36">
            <w:pPr>
              <w:spacing w:after="0" w:line="192" w:lineRule="auto"/>
              <w:jc w:val="center"/>
              <w:rPr>
                <w:rFonts w:ascii="Times New Roman" w:hAnsi="Times New Roman" w:cs="Simplified Arabic"/>
                <w:w w:val="80"/>
                <w:sz w:val="24"/>
                <w:szCs w:val="24"/>
                <w:rtl/>
                <w:lang w:bidi="ar-KW"/>
              </w:rPr>
            </w:pPr>
            <w:r w:rsidRPr="00343A36">
              <w:rPr>
                <w:rFonts w:ascii="Times New Roman" w:hAnsi="Times New Roman" w:cs="Simplified Arabic" w:hint="cs"/>
                <w:w w:val="80"/>
                <w:sz w:val="24"/>
                <w:szCs w:val="24"/>
                <w:rtl/>
                <w:lang w:bidi="ar-KW"/>
              </w:rPr>
              <w:t>أنثى</w:t>
            </w:r>
          </w:p>
        </w:tc>
        <w:tc>
          <w:tcPr>
            <w:tcW w:w="360" w:type="pct"/>
            <w:vAlign w:val="center"/>
          </w:tcPr>
          <w:p w14:paraId="678AD987"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12</w:t>
            </w:r>
          </w:p>
        </w:tc>
        <w:tc>
          <w:tcPr>
            <w:tcW w:w="479" w:type="pct"/>
            <w:vAlign w:val="center"/>
          </w:tcPr>
          <w:p w14:paraId="54C7EE74"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4.80</w:t>
            </w:r>
          </w:p>
        </w:tc>
        <w:tc>
          <w:tcPr>
            <w:tcW w:w="450" w:type="pct"/>
            <w:vAlign w:val="center"/>
          </w:tcPr>
          <w:p w14:paraId="1513ACE3"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.341</w:t>
            </w:r>
          </w:p>
        </w:tc>
        <w:tc>
          <w:tcPr>
            <w:tcW w:w="535" w:type="pct"/>
            <w:vMerge/>
            <w:vAlign w:val="center"/>
          </w:tcPr>
          <w:p w14:paraId="2EDC44A7"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p>
        </w:tc>
        <w:tc>
          <w:tcPr>
            <w:tcW w:w="551" w:type="pct"/>
            <w:vMerge/>
            <w:vAlign w:val="center"/>
          </w:tcPr>
          <w:p w14:paraId="53427962"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p>
        </w:tc>
        <w:tc>
          <w:tcPr>
            <w:tcW w:w="495" w:type="pct"/>
            <w:vMerge/>
            <w:vAlign w:val="center"/>
          </w:tcPr>
          <w:p w14:paraId="38377FB7"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p>
        </w:tc>
        <w:tc>
          <w:tcPr>
            <w:tcW w:w="513" w:type="pct"/>
            <w:vMerge/>
            <w:vAlign w:val="center"/>
          </w:tcPr>
          <w:p w14:paraId="442B6486" w14:textId="77777777" w:rsidR="007B09A5" w:rsidRPr="00343A36" w:rsidRDefault="007B09A5" w:rsidP="00343A36">
            <w:pPr>
              <w:spacing w:after="0" w:line="192" w:lineRule="auto"/>
              <w:jc w:val="center"/>
              <w:rPr>
                <w:rFonts w:ascii="Times New Roman" w:hAnsi="Times New Roman" w:cs="Simplified Arabic"/>
                <w:b/>
                <w:bCs/>
                <w:w w:val="80"/>
                <w:sz w:val="24"/>
                <w:szCs w:val="24"/>
                <w:rtl/>
                <w:lang w:bidi="ar-KW"/>
              </w:rPr>
            </w:pPr>
          </w:p>
        </w:tc>
      </w:tr>
      <w:tr w:rsidR="007B09A5" w:rsidRPr="00343A36" w14:paraId="0B9CADE7" w14:textId="77777777" w:rsidTr="00652E10">
        <w:trPr>
          <w:trHeight w:val="403"/>
          <w:jc w:val="center"/>
        </w:trPr>
        <w:tc>
          <w:tcPr>
            <w:tcW w:w="1106" w:type="pct"/>
            <w:vMerge w:val="restart"/>
            <w:shd w:val="clear" w:color="auto" w:fill="D9D9D9" w:themeFill="background1" w:themeFillShade="D9"/>
            <w:vAlign w:val="center"/>
          </w:tcPr>
          <w:p w14:paraId="053F4F42" w14:textId="77777777" w:rsidR="007B09A5" w:rsidRPr="00343A36" w:rsidRDefault="007B09A5" w:rsidP="00343A36">
            <w:pPr>
              <w:spacing w:after="0" w:line="192" w:lineRule="auto"/>
              <w:jc w:val="center"/>
              <w:rPr>
                <w:rFonts w:ascii="Times New Roman" w:hAnsi="Times New Roman" w:cs="Simplified Arabic"/>
                <w:b/>
                <w:bCs/>
                <w:w w:val="80"/>
                <w:sz w:val="24"/>
                <w:szCs w:val="24"/>
                <w:rtl/>
                <w:lang w:bidi="ar-KW"/>
              </w:rPr>
            </w:pPr>
            <w:r w:rsidRPr="00343A36">
              <w:rPr>
                <w:rFonts w:ascii="Times New Roman" w:hAnsi="Times New Roman" w:cs="Simplified Arabic" w:hint="cs"/>
                <w:b/>
                <w:bCs/>
                <w:w w:val="80"/>
                <w:sz w:val="24"/>
                <w:szCs w:val="24"/>
                <w:rtl/>
                <w:lang w:bidi="ar-KW"/>
              </w:rPr>
              <w:t>المتوسط العام</w:t>
            </w:r>
          </w:p>
        </w:tc>
        <w:tc>
          <w:tcPr>
            <w:tcW w:w="512" w:type="pct"/>
            <w:shd w:val="clear" w:color="auto" w:fill="D9D9D9" w:themeFill="background1" w:themeFillShade="D9"/>
            <w:vAlign w:val="center"/>
          </w:tcPr>
          <w:p w14:paraId="68D04D39"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hint="cs"/>
                <w:b/>
                <w:bCs/>
                <w:w w:val="80"/>
                <w:sz w:val="24"/>
                <w:szCs w:val="24"/>
                <w:rtl/>
                <w:lang w:bidi="ar-KW"/>
              </w:rPr>
              <w:t>ذكر</w:t>
            </w:r>
          </w:p>
        </w:tc>
        <w:tc>
          <w:tcPr>
            <w:tcW w:w="360" w:type="pct"/>
            <w:shd w:val="clear" w:color="auto" w:fill="D9D9D9" w:themeFill="background1" w:themeFillShade="D9"/>
            <w:vAlign w:val="center"/>
          </w:tcPr>
          <w:p w14:paraId="1A2F7108"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lang w:bidi="ar-KW"/>
              </w:rPr>
              <w:t>109</w:t>
            </w:r>
          </w:p>
        </w:tc>
        <w:tc>
          <w:tcPr>
            <w:tcW w:w="479" w:type="pct"/>
            <w:shd w:val="clear" w:color="auto" w:fill="D9D9D9" w:themeFill="background1" w:themeFillShade="D9"/>
            <w:vAlign w:val="center"/>
          </w:tcPr>
          <w:p w14:paraId="290FF3E9"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lang w:bidi="ar-KW"/>
              </w:rPr>
              <w:t>3.58</w:t>
            </w:r>
          </w:p>
        </w:tc>
        <w:tc>
          <w:tcPr>
            <w:tcW w:w="450" w:type="pct"/>
            <w:shd w:val="clear" w:color="auto" w:fill="D9D9D9" w:themeFill="background1" w:themeFillShade="D9"/>
            <w:vAlign w:val="center"/>
          </w:tcPr>
          <w:p w14:paraId="640CE75E"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lang w:bidi="ar-KW"/>
              </w:rPr>
              <w:t>.762</w:t>
            </w:r>
          </w:p>
        </w:tc>
        <w:tc>
          <w:tcPr>
            <w:tcW w:w="535" w:type="pct"/>
            <w:vMerge w:val="restart"/>
            <w:shd w:val="clear" w:color="auto" w:fill="D9D9D9" w:themeFill="background1" w:themeFillShade="D9"/>
            <w:vAlign w:val="center"/>
          </w:tcPr>
          <w:p w14:paraId="5E14E40D"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lang w:bidi="ar-KW"/>
              </w:rPr>
              <w:t>-1.220</w:t>
            </w:r>
          </w:p>
        </w:tc>
        <w:tc>
          <w:tcPr>
            <w:tcW w:w="551" w:type="pct"/>
            <w:vMerge w:val="restart"/>
            <w:shd w:val="clear" w:color="auto" w:fill="D9D9D9" w:themeFill="background1" w:themeFillShade="D9"/>
            <w:vAlign w:val="center"/>
          </w:tcPr>
          <w:p w14:paraId="627DBDEF"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lang w:bidi="ar-KW"/>
              </w:rPr>
              <w:t>119</w:t>
            </w:r>
          </w:p>
        </w:tc>
        <w:tc>
          <w:tcPr>
            <w:tcW w:w="495" w:type="pct"/>
            <w:vMerge w:val="restart"/>
            <w:shd w:val="clear" w:color="auto" w:fill="D9D9D9" w:themeFill="background1" w:themeFillShade="D9"/>
            <w:vAlign w:val="center"/>
          </w:tcPr>
          <w:p w14:paraId="0CEC534B"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lang w:bidi="ar-KW"/>
              </w:rPr>
              <w:t>.225</w:t>
            </w:r>
          </w:p>
        </w:tc>
        <w:tc>
          <w:tcPr>
            <w:tcW w:w="513" w:type="pct"/>
            <w:vMerge w:val="restart"/>
            <w:shd w:val="clear" w:color="auto" w:fill="D9D9D9" w:themeFill="background1" w:themeFillShade="D9"/>
            <w:vAlign w:val="center"/>
          </w:tcPr>
          <w:p w14:paraId="61441313"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rtl/>
                <w:lang w:bidi="ar-KW"/>
              </w:rPr>
              <w:t>غير دال</w:t>
            </w:r>
          </w:p>
        </w:tc>
      </w:tr>
      <w:tr w:rsidR="007B09A5" w:rsidRPr="00343A36" w14:paraId="1B7F61FE" w14:textId="77777777" w:rsidTr="00652E10">
        <w:trPr>
          <w:trHeight w:val="403"/>
          <w:jc w:val="center"/>
        </w:trPr>
        <w:tc>
          <w:tcPr>
            <w:tcW w:w="1106" w:type="pct"/>
            <w:vMerge/>
            <w:shd w:val="clear" w:color="auto" w:fill="D9D9D9" w:themeFill="background1" w:themeFillShade="D9"/>
            <w:vAlign w:val="center"/>
          </w:tcPr>
          <w:p w14:paraId="14C81CE9" w14:textId="77777777" w:rsidR="007B09A5" w:rsidRPr="00343A36" w:rsidRDefault="007B09A5" w:rsidP="00343A36">
            <w:pPr>
              <w:spacing w:after="0" w:line="192" w:lineRule="auto"/>
              <w:jc w:val="center"/>
              <w:rPr>
                <w:rFonts w:ascii="Times New Roman" w:hAnsi="Times New Roman" w:cs="Simplified Arabic"/>
                <w:b/>
                <w:bCs/>
                <w:w w:val="80"/>
                <w:sz w:val="24"/>
                <w:szCs w:val="24"/>
                <w:rtl/>
                <w:lang w:bidi="ar-KW"/>
              </w:rPr>
            </w:pPr>
          </w:p>
        </w:tc>
        <w:tc>
          <w:tcPr>
            <w:tcW w:w="512" w:type="pct"/>
            <w:shd w:val="clear" w:color="auto" w:fill="D9D9D9" w:themeFill="background1" w:themeFillShade="D9"/>
            <w:vAlign w:val="center"/>
          </w:tcPr>
          <w:p w14:paraId="5C09CDA4"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hint="cs"/>
                <w:b/>
                <w:bCs/>
                <w:w w:val="80"/>
                <w:sz w:val="24"/>
                <w:szCs w:val="24"/>
                <w:rtl/>
                <w:lang w:bidi="ar-KW"/>
              </w:rPr>
              <w:t>أنثى</w:t>
            </w:r>
          </w:p>
        </w:tc>
        <w:tc>
          <w:tcPr>
            <w:tcW w:w="360" w:type="pct"/>
            <w:shd w:val="clear" w:color="auto" w:fill="D9D9D9" w:themeFill="background1" w:themeFillShade="D9"/>
            <w:vAlign w:val="center"/>
          </w:tcPr>
          <w:p w14:paraId="7F22F2DA"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lang w:bidi="ar-KW"/>
              </w:rPr>
              <w:t>12</w:t>
            </w:r>
          </w:p>
        </w:tc>
        <w:tc>
          <w:tcPr>
            <w:tcW w:w="479" w:type="pct"/>
            <w:shd w:val="clear" w:color="auto" w:fill="D9D9D9" w:themeFill="background1" w:themeFillShade="D9"/>
            <w:vAlign w:val="center"/>
          </w:tcPr>
          <w:p w14:paraId="7ACB9312"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lang w:bidi="ar-KW"/>
              </w:rPr>
              <w:t>3.85</w:t>
            </w:r>
          </w:p>
        </w:tc>
        <w:tc>
          <w:tcPr>
            <w:tcW w:w="450" w:type="pct"/>
            <w:shd w:val="clear" w:color="auto" w:fill="D9D9D9" w:themeFill="background1" w:themeFillShade="D9"/>
            <w:vAlign w:val="center"/>
          </w:tcPr>
          <w:p w14:paraId="6ED61FBC"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lang w:bidi="ar-KW"/>
              </w:rPr>
              <w:t>.442</w:t>
            </w:r>
          </w:p>
        </w:tc>
        <w:tc>
          <w:tcPr>
            <w:tcW w:w="535" w:type="pct"/>
            <w:vMerge/>
            <w:shd w:val="clear" w:color="auto" w:fill="D9D9D9" w:themeFill="background1" w:themeFillShade="D9"/>
            <w:vAlign w:val="center"/>
          </w:tcPr>
          <w:p w14:paraId="278C556D"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p>
        </w:tc>
        <w:tc>
          <w:tcPr>
            <w:tcW w:w="551" w:type="pct"/>
            <w:vMerge/>
            <w:shd w:val="clear" w:color="auto" w:fill="D9D9D9" w:themeFill="background1" w:themeFillShade="D9"/>
            <w:vAlign w:val="center"/>
          </w:tcPr>
          <w:p w14:paraId="4DB60040"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p>
        </w:tc>
        <w:tc>
          <w:tcPr>
            <w:tcW w:w="495" w:type="pct"/>
            <w:vMerge/>
            <w:shd w:val="clear" w:color="auto" w:fill="D9D9D9" w:themeFill="background1" w:themeFillShade="D9"/>
            <w:vAlign w:val="center"/>
          </w:tcPr>
          <w:p w14:paraId="5A34864B" w14:textId="77777777" w:rsidR="007B09A5" w:rsidRPr="00343A36" w:rsidRDefault="007B09A5" w:rsidP="00343A36">
            <w:pPr>
              <w:spacing w:after="0" w:line="192" w:lineRule="auto"/>
              <w:jc w:val="center"/>
              <w:rPr>
                <w:rFonts w:ascii="Times New Roman" w:hAnsi="Times New Roman" w:cs="Simplified Arabic"/>
                <w:b/>
                <w:bCs/>
                <w:w w:val="80"/>
                <w:sz w:val="24"/>
                <w:szCs w:val="24"/>
                <w:rtl/>
                <w:lang w:bidi="ar-KW"/>
              </w:rPr>
            </w:pPr>
          </w:p>
        </w:tc>
        <w:tc>
          <w:tcPr>
            <w:tcW w:w="513" w:type="pct"/>
            <w:vMerge/>
            <w:shd w:val="clear" w:color="auto" w:fill="D9D9D9" w:themeFill="background1" w:themeFillShade="D9"/>
            <w:vAlign w:val="center"/>
          </w:tcPr>
          <w:p w14:paraId="2C10CC6E" w14:textId="77777777" w:rsidR="007B09A5" w:rsidRPr="00343A36" w:rsidRDefault="007B09A5" w:rsidP="00343A36">
            <w:pPr>
              <w:spacing w:after="0" w:line="192" w:lineRule="auto"/>
              <w:jc w:val="center"/>
              <w:rPr>
                <w:rFonts w:ascii="Times New Roman" w:hAnsi="Times New Roman" w:cs="Simplified Arabic"/>
                <w:b/>
                <w:bCs/>
                <w:w w:val="80"/>
                <w:sz w:val="24"/>
                <w:szCs w:val="24"/>
                <w:rtl/>
                <w:lang w:bidi="ar-KW"/>
              </w:rPr>
            </w:pPr>
          </w:p>
        </w:tc>
      </w:tr>
    </w:tbl>
    <w:p w14:paraId="00DF1270" w14:textId="77777777" w:rsidR="007B09A5" w:rsidRPr="007F2FF1" w:rsidRDefault="007B09A5" w:rsidP="00614628">
      <w:pPr>
        <w:pStyle w:val="00000"/>
        <w:rPr>
          <w:rFonts w:eastAsia="Times New Roman"/>
          <w:rtl/>
        </w:rPr>
      </w:pPr>
      <w:r w:rsidRPr="00614628">
        <w:rPr>
          <w:b/>
          <w:bCs/>
          <w:rtl/>
        </w:rPr>
        <w:t xml:space="preserve">يتبين من الجدول </w:t>
      </w:r>
      <w:r w:rsidRPr="00614628">
        <w:rPr>
          <w:rFonts w:hint="cs"/>
          <w:b/>
          <w:bCs/>
          <w:rtl/>
        </w:rPr>
        <w:t>السابق</w:t>
      </w:r>
      <w:r w:rsidRPr="007F2FF1">
        <w:rPr>
          <w:rFonts w:hint="cs"/>
          <w:rtl/>
        </w:rPr>
        <w:t>:</w:t>
      </w:r>
      <w:r w:rsidRPr="007F2FF1">
        <w:rPr>
          <w:rtl/>
        </w:rPr>
        <w:t xml:space="preserve"> عدم وجود فروق ذات دلالة إحصائية عند مستوي الدلالة (</w:t>
      </w:r>
      <w:r w:rsidRPr="007F2FF1">
        <w:t>0.05</w:t>
      </w:r>
      <w:r w:rsidRPr="007F2FF1">
        <w:rPr>
          <w:rtl/>
        </w:rPr>
        <w:t xml:space="preserve">) بين متوسط </w:t>
      </w:r>
      <w:r w:rsidRPr="00614628">
        <w:rPr>
          <w:spacing w:val="-2"/>
          <w:rtl/>
        </w:rPr>
        <w:t>درجات</w:t>
      </w:r>
      <w:r w:rsidRPr="007F2FF1">
        <w:rPr>
          <w:rtl/>
        </w:rPr>
        <w:t xml:space="preserve"> أفراد عينة الدراسة حول </w:t>
      </w:r>
      <w:r w:rsidRPr="007F2FF1">
        <w:rPr>
          <w:rFonts w:eastAsia="Times New Roman"/>
          <w:rtl/>
        </w:rPr>
        <w:t xml:space="preserve">السلوك العام تجاه ظاهرة التسول الإلكتروني </w:t>
      </w:r>
      <w:r w:rsidRPr="007F2FF1">
        <w:rPr>
          <w:rtl/>
        </w:rPr>
        <w:t>تعزى لمتغير الجنس في كل من (البعد الأول: الاستجابة</w:t>
      </w:r>
      <w:r w:rsidRPr="007F2FF1">
        <w:rPr>
          <w:rFonts w:hint="cs"/>
          <w:rtl/>
        </w:rPr>
        <w:t xml:space="preserve">، </w:t>
      </w:r>
      <w:r w:rsidRPr="007F2FF1">
        <w:rPr>
          <w:rtl/>
        </w:rPr>
        <w:t>البعد الثاني: الرفض / التجاهل / التبليغ</w:t>
      </w:r>
      <w:r w:rsidRPr="007F2FF1">
        <w:rPr>
          <w:rFonts w:hint="cs"/>
          <w:rtl/>
        </w:rPr>
        <w:t xml:space="preserve">، </w:t>
      </w:r>
      <w:r w:rsidRPr="007F2FF1">
        <w:rPr>
          <w:rtl/>
        </w:rPr>
        <w:t>البعد الثالث: الثقة في المحتوى الإنساني الرقمي</w:t>
      </w:r>
      <w:r w:rsidRPr="007F2FF1">
        <w:rPr>
          <w:rFonts w:hint="cs"/>
          <w:rtl/>
        </w:rPr>
        <w:t xml:space="preserve">، </w:t>
      </w:r>
      <w:r w:rsidRPr="007F2FF1">
        <w:rPr>
          <w:rtl/>
        </w:rPr>
        <w:t>البعد الرابع: الحكم القيمي تجاه الظاهرة</w:t>
      </w:r>
      <w:r w:rsidRPr="007F2FF1">
        <w:rPr>
          <w:rFonts w:hint="cs"/>
          <w:rtl/>
        </w:rPr>
        <w:t>، المتوسط العام للمحور الثاني</w:t>
      </w:r>
      <w:r w:rsidRPr="007F2FF1">
        <w:rPr>
          <w:rtl/>
        </w:rPr>
        <w:t>)</w:t>
      </w:r>
      <w:r w:rsidRPr="007F2FF1">
        <w:rPr>
          <w:rFonts w:hint="cs"/>
          <w:rtl/>
        </w:rPr>
        <w:t>.</w:t>
      </w:r>
    </w:p>
    <w:p w14:paraId="08D2F8E8" w14:textId="77777777" w:rsidR="007B09A5" w:rsidRPr="007F2FF1" w:rsidRDefault="007B09A5" w:rsidP="007F2FF1">
      <w:pPr>
        <w:pStyle w:val="ListParagraph"/>
        <w:numPr>
          <w:ilvl w:val="0"/>
          <w:numId w:val="57"/>
        </w:numPr>
        <w:spacing w:before="120" w:after="120" w:line="240" w:lineRule="auto"/>
        <w:contextualSpacing w:val="0"/>
        <w:jc w:val="both"/>
        <w:rPr>
          <w:rFonts w:ascii="Times New Roman" w:eastAsia="Times New Roman" w:hAnsi="Times New Roman" w:cs="Simplified Arabic"/>
          <w:sz w:val="24"/>
          <w:szCs w:val="28"/>
          <w:lang w:bidi="ar-EG"/>
        </w:rPr>
      </w:pPr>
      <w:r w:rsidRPr="007F2FF1">
        <w:rPr>
          <w:rFonts w:ascii="Times New Roman" w:eastAsia="Times New Roman" w:hAnsi="Times New Roman" w:cs="Simplified Arabic" w:hint="cs"/>
          <w:b/>
          <w:bCs/>
          <w:sz w:val="24"/>
          <w:szCs w:val="28"/>
          <w:rtl/>
          <w:lang w:bidi="ar-EG"/>
        </w:rPr>
        <w:t xml:space="preserve">الفروق الإحصائية باختلاف متغير </w:t>
      </w:r>
      <w:r w:rsidRPr="007F2FF1">
        <w:rPr>
          <w:rFonts w:ascii="Times New Roman" w:eastAsia="Times New Roman" w:hAnsi="Times New Roman" w:cs="Simplified Arabic"/>
          <w:b/>
          <w:bCs/>
          <w:sz w:val="24"/>
          <w:szCs w:val="28"/>
          <w:rtl/>
          <w:lang w:bidi="ar-EG"/>
        </w:rPr>
        <w:t>الفئة العمرية:</w:t>
      </w:r>
    </w:p>
    <w:p w14:paraId="20A381D3" w14:textId="77777777" w:rsidR="007B09A5" w:rsidRPr="007F2FF1" w:rsidRDefault="007B09A5" w:rsidP="00614628">
      <w:pPr>
        <w:pStyle w:val="00000"/>
        <w:rPr>
          <w:lang w:bidi="ar-SA"/>
        </w:rPr>
      </w:pPr>
      <w:r w:rsidRPr="00614628">
        <w:rPr>
          <w:spacing w:val="-2"/>
          <w:rtl/>
        </w:rPr>
        <w:t>تم</w:t>
      </w:r>
      <w:r w:rsidRPr="007F2FF1">
        <w:rPr>
          <w:rtl/>
        </w:rPr>
        <w:t xml:space="preserve"> استخدام تحليل التباين الأحادي (</w:t>
      </w:r>
      <w:r w:rsidRPr="007F2FF1">
        <w:rPr>
          <w:lang w:bidi="ar-SA"/>
        </w:rPr>
        <w:t>One Way Anova</w:t>
      </w:r>
      <w:r w:rsidRPr="007F2FF1">
        <w:rPr>
          <w:rFonts w:hint="cs"/>
          <w:rtl/>
        </w:rPr>
        <w:t xml:space="preserve">) للتعرف على الفروق الإحصائية وفقًا لمتغير </w:t>
      </w:r>
      <w:r w:rsidRPr="007F2FF1">
        <w:rPr>
          <w:rtl/>
        </w:rPr>
        <w:t>الفئة العمرية</w:t>
      </w:r>
      <w:r w:rsidRPr="007F2FF1">
        <w:rPr>
          <w:rFonts w:hint="cs"/>
          <w:rtl/>
        </w:rPr>
        <w:t xml:space="preserve"> ويوضح نتائجه الجدول التالي:</w:t>
      </w:r>
    </w:p>
    <w:p w14:paraId="3BB83AB5" w14:textId="77777777" w:rsidR="007B09A5" w:rsidRPr="007F2FF1" w:rsidRDefault="007B09A5" w:rsidP="00484F9B">
      <w:pPr>
        <w:pStyle w:val="a8"/>
        <w:rPr>
          <w:rtl/>
        </w:rPr>
      </w:pPr>
      <w:bookmarkStart w:id="290" w:name="_Toc227759154"/>
      <w:bookmarkStart w:id="291" w:name="_Toc227769250"/>
      <w:r w:rsidRPr="007F2FF1">
        <w:rPr>
          <w:rtl/>
        </w:rPr>
        <w:t>الجدول رقم (</w:t>
      </w:r>
      <w:r w:rsidRPr="007F2FF1">
        <w:rPr>
          <w:rFonts w:hint="cs"/>
          <w:rtl/>
        </w:rPr>
        <w:t>4-20</w:t>
      </w:r>
      <w:r w:rsidRPr="007F2FF1">
        <w:rPr>
          <w:rtl/>
        </w:rPr>
        <w:t>) نتائج "تحليل التباين الأحادي" (</w:t>
      </w:r>
      <w:r w:rsidRPr="007F2FF1">
        <w:t>One Way Anova</w:t>
      </w:r>
      <w:r w:rsidRPr="007F2FF1">
        <w:rPr>
          <w:rtl/>
        </w:rPr>
        <w:t>) للفروق في إجابات مفردات عينة الدراسة حول</w:t>
      </w:r>
      <w:r w:rsidRPr="007F2FF1">
        <w:rPr>
          <w:rFonts w:hint="cs"/>
          <w:rtl/>
        </w:rPr>
        <w:t xml:space="preserve"> </w:t>
      </w:r>
      <w:r w:rsidRPr="007F2FF1">
        <w:rPr>
          <w:rtl/>
        </w:rPr>
        <w:t>السلوك العام تجاه ظاهرة التسول الإلكتروني</w:t>
      </w:r>
      <w:r w:rsidRPr="007F2FF1">
        <w:rPr>
          <w:rFonts w:hint="cs"/>
          <w:rtl/>
        </w:rPr>
        <w:t xml:space="preserve"> وفقًا لمتغير </w:t>
      </w:r>
      <w:r w:rsidRPr="007F2FF1">
        <w:rPr>
          <w:rtl/>
        </w:rPr>
        <w:t>الفئة العمرية</w:t>
      </w:r>
      <w:bookmarkEnd w:id="290"/>
      <w:bookmarkEnd w:id="291"/>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307"/>
        <w:gridCol w:w="1276"/>
        <w:gridCol w:w="1290"/>
        <w:gridCol w:w="1258"/>
        <w:gridCol w:w="886"/>
        <w:gridCol w:w="915"/>
        <w:gridCol w:w="1129"/>
      </w:tblGrid>
      <w:tr w:rsidR="007B09A5" w:rsidRPr="00343A36" w14:paraId="37B85005" w14:textId="77777777" w:rsidTr="00652E10">
        <w:trPr>
          <w:tblHeader/>
          <w:jc w:val="center"/>
        </w:trPr>
        <w:tc>
          <w:tcPr>
            <w:tcW w:w="1273" w:type="pct"/>
            <w:shd w:val="clear" w:color="auto" w:fill="D9D9D9" w:themeFill="background1" w:themeFillShade="D9"/>
            <w:vAlign w:val="center"/>
            <w:hideMark/>
          </w:tcPr>
          <w:p w14:paraId="25B0F2AE" w14:textId="77777777" w:rsidR="007B09A5" w:rsidRPr="00343A36" w:rsidRDefault="007B09A5" w:rsidP="00343A36">
            <w:pPr>
              <w:spacing w:after="0" w:line="192" w:lineRule="auto"/>
              <w:jc w:val="center"/>
              <w:rPr>
                <w:rFonts w:ascii="Times New Roman" w:hAnsi="Times New Roman" w:cs="Simplified Arabic"/>
                <w:b/>
                <w:bCs/>
                <w:w w:val="80"/>
                <w:sz w:val="24"/>
                <w:szCs w:val="24"/>
                <w:rtl/>
                <w:lang w:bidi="ar-KW"/>
              </w:rPr>
            </w:pPr>
            <w:r w:rsidRPr="00343A36">
              <w:rPr>
                <w:rFonts w:ascii="Times New Roman" w:hAnsi="Times New Roman" w:cs="Simplified Arabic" w:hint="cs"/>
                <w:b/>
                <w:bCs/>
                <w:w w:val="80"/>
                <w:sz w:val="24"/>
                <w:szCs w:val="24"/>
                <w:rtl/>
                <w:lang w:bidi="ar-KW"/>
              </w:rPr>
              <w:t>الأبعاد</w:t>
            </w:r>
          </w:p>
        </w:tc>
        <w:tc>
          <w:tcPr>
            <w:tcW w:w="704" w:type="pct"/>
            <w:shd w:val="clear" w:color="auto" w:fill="D9D9D9" w:themeFill="background1" w:themeFillShade="D9"/>
            <w:vAlign w:val="center"/>
            <w:hideMark/>
          </w:tcPr>
          <w:p w14:paraId="105AD2EF"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rtl/>
                <w:lang w:bidi="ar-KW"/>
              </w:rPr>
              <w:t>مصدر التباين</w:t>
            </w:r>
          </w:p>
        </w:tc>
        <w:tc>
          <w:tcPr>
            <w:tcW w:w="712" w:type="pct"/>
            <w:shd w:val="clear" w:color="auto" w:fill="D9D9D9" w:themeFill="background1" w:themeFillShade="D9"/>
            <w:vAlign w:val="center"/>
            <w:hideMark/>
          </w:tcPr>
          <w:p w14:paraId="075AC683"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rtl/>
                <w:lang w:bidi="ar-KW"/>
              </w:rPr>
              <w:t>مجموع مربعات</w:t>
            </w:r>
          </w:p>
        </w:tc>
        <w:tc>
          <w:tcPr>
            <w:tcW w:w="694" w:type="pct"/>
            <w:shd w:val="clear" w:color="auto" w:fill="D9D9D9" w:themeFill="background1" w:themeFillShade="D9"/>
            <w:vAlign w:val="center"/>
            <w:hideMark/>
          </w:tcPr>
          <w:p w14:paraId="407E3F18"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rtl/>
                <w:lang w:bidi="ar-KW"/>
              </w:rPr>
              <w:t>درجات الحرية</w:t>
            </w:r>
          </w:p>
        </w:tc>
        <w:tc>
          <w:tcPr>
            <w:tcW w:w="489" w:type="pct"/>
            <w:shd w:val="clear" w:color="auto" w:fill="D9D9D9" w:themeFill="background1" w:themeFillShade="D9"/>
            <w:vAlign w:val="center"/>
            <w:hideMark/>
          </w:tcPr>
          <w:p w14:paraId="46475BB4"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rtl/>
                <w:lang w:bidi="ar-KW"/>
              </w:rPr>
              <w:t>متوسط المربعات</w:t>
            </w:r>
          </w:p>
        </w:tc>
        <w:tc>
          <w:tcPr>
            <w:tcW w:w="505" w:type="pct"/>
            <w:shd w:val="clear" w:color="auto" w:fill="D9D9D9" w:themeFill="background1" w:themeFillShade="D9"/>
            <w:vAlign w:val="center"/>
            <w:hideMark/>
          </w:tcPr>
          <w:p w14:paraId="3A95D604"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rtl/>
                <w:lang w:bidi="ar-KW"/>
              </w:rPr>
              <w:t>قيمة ف</w:t>
            </w:r>
          </w:p>
        </w:tc>
        <w:tc>
          <w:tcPr>
            <w:tcW w:w="623" w:type="pct"/>
            <w:shd w:val="clear" w:color="auto" w:fill="D9D9D9" w:themeFill="background1" w:themeFillShade="D9"/>
            <w:vAlign w:val="center"/>
            <w:hideMark/>
          </w:tcPr>
          <w:p w14:paraId="21403830"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rtl/>
                <w:lang w:bidi="ar-KW"/>
              </w:rPr>
              <w:t>الدلالة الإحصائية</w:t>
            </w:r>
          </w:p>
        </w:tc>
      </w:tr>
      <w:tr w:rsidR="007B09A5" w:rsidRPr="00343A36" w14:paraId="3AD24168" w14:textId="77777777" w:rsidTr="00652E10">
        <w:trPr>
          <w:trHeight w:val="403"/>
          <w:jc w:val="center"/>
        </w:trPr>
        <w:tc>
          <w:tcPr>
            <w:tcW w:w="1273" w:type="pct"/>
            <w:vMerge w:val="restart"/>
            <w:vAlign w:val="center"/>
          </w:tcPr>
          <w:p w14:paraId="34E2ADB4" w14:textId="77777777" w:rsidR="007B09A5" w:rsidRPr="00343A36" w:rsidRDefault="007B09A5" w:rsidP="00343A36">
            <w:pPr>
              <w:spacing w:after="0" w:line="192" w:lineRule="auto"/>
              <w:jc w:val="center"/>
              <w:rPr>
                <w:rFonts w:ascii="Times New Roman" w:hAnsi="Times New Roman" w:cs="Simplified Arabic"/>
                <w:b/>
                <w:bCs/>
                <w:w w:val="80"/>
                <w:sz w:val="24"/>
                <w:szCs w:val="24"/>
                <w:rtl/>
                <w:lang w:bidi="ar-KW"/>
              </w:rPr>
            </w:pPr>
            <w:r w:rsidRPr="00343A36">
              <w:rPr>
                <w:rFonts w:ascii="Times New Roman" w:hAnsi="Times New Roman" w:cs="Simplified Arabic"/>
                <w:b/>
                <w:bCs/>
                <w:w w:val="80"/>
                <w:sz w:val="24"/>
                <w:szCs w:val="24"/>
                <w:rtl/>
                <w:lang w:bidi="ar-KW"/>
              </w:rPr>
              <w:t>البعد الأول: الاستجابة</w:t>
            </w:r>
          </w:p>
        </w:tc>
        <w:tc>
          <w:tcPr>
            <w:tcW w:w="704" w:type="pct"/>
            <w:vAlign w:val="center"/>
            <w:hideMark/>
          </w:tcPr>
          <w:p w14:paraId="772E9CB7"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rtl/>
                <w:lang w:bidi="ar-KW"/>
              </w:rPr>
              <w:t>بين المجموعات</w:t>
            </w:r>
          </w:p>
        </w:tc>
        <w:tc>
          <w:tcPr>
            <w:tcW w:w="712" w:type="pct"/>
            <w:vAlign w:val="center"/>
          </w:tcPr>
          <w:p w14:paraId="523F1FE0"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.440</w:t>
            </w:r>
          </w:p>
        </w:tc>
        <w:tc>
          <w:tcPr>
            <w:tcW w:w="694" w:type="pct"/>
            <w:vAlign w:val="center"/>
          </w:tcPr>
          <w:p w14:paraId="5AB6B6E8"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3</w:t>
            </w:r>
          </w:p>
        </w:tc>
        <w:tc>
          <w:tcPr>
            <w:tcW w:w="489" w:type="pct"/>
            <w:vAlign w:val="center"/>
          </w:tcPr>
          <w:p w14:paraId="2E93B6A7"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.147</w:t>
            </w:r>
          </w:p>
        </w:tc>
        <w:tc>
          <w:tcPr>
            <w:tcW w:w="505" w:type="pct"/>
            <w:vMerge w:val="restart"/>
            <w:vAlign w:val="center"/>
          </w:tcPr>
          <w:p w14:paraId="73D2EC5F"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.120</w:t>
            </w:r>
          </w:p>
        </w:tc>
        <w:tc>
          <w:tcPr>
            <w:tcW w:w="623" w:type="pct"/>
            <w:vMerge w:val="restart"/>
            <w:vAlign w:val="center"/>
          </w:tcPr>
          <w:p w14:paraId="7DC2F231"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.948</w:t>
            </w:r>
          </w:p>
        </w:tc>
      </w:tr>
      <w:tr w:rsidR="007B09A5" w:rsidRPr="00343A36" w14:paraId="6D789D97" w14:textId="77777777" w:rsidTr="00652E10">
        <w:trPr>
          <w:trHeight w:val="403"/>
          <w:jc w:val="center"/>
        </w:trPr>
        <w:tc>
          <w:tcPr>
            <w:tcW w:w="1273" w:type="pct"/>
            <w:vMerge/>
            <w:vAlign w:val="center"/>
          </w:tcPr>
          <w:p w14:paraId="2F23F325"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p>
        </w:tc>
        <w:tc>
          <w:tcPr>
            <w:tcW w:w="704" w:type="pct"/>
            <w:vAlign w:val="center"/>
            <w:hideMark/>
          </w:tcPr>
          <w:p w14:paraId="1133AD68"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rtl/>
                <w:lang w:bidi="ar-KW"/>
              </w:rPr>
              <w:t>داخل المجموعات</w:t>
            </w:r>
          </w:p>
        </w:tc>
        <w:tc>
          <w:tcPr>
            <w:tcW w:w="712" w:type="pct"/>
            <w:vAlign w:val="center"/>
          </w:tcPr>
          <w:p w14:paraId="069035E4"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143.075</w:t>
            </w:r>
          </w:p>
        </w:tc>
        <w:tc>
          <w:tcPr>
            <w:tcW w:w="694" w:type="pct"/>
            <w:vAlign w:val="center"/>
          </w:tcPr>
          <w:p w14:paraId="65702DC3"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117</w:t>
            </w:r>
          </w:p>
        </w:tc>
        <w:tc>
          <w:tcPr>
            <w:tcW w:w="489" w:type="pct"/>
            <w:vAlign w:val="center"/>
          </w:tcPr>
          <w:p w14:paraId="1B988C0D"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1.223</w:t>
            </w:r>
          </w:p>
        </w:tc>
        <w:tc>
          <w:tcPr>
            <w:tcW w:w="505" w:type="pct"/>
            <w:vMerge/>
            <w:vAlign w:val="center"/>
          </w:tcPr>
          <w:p w14:paraId="46418C04"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p>
        </w:tc>
        <w:tc>
          <w:tcPr>
            <w:tcW w:w="623" w:type="pct"/>
            <w:vMerge/>
            <w:vAlign w:val="center"/>
          </w:tcPr>
          <w:p w14:paraId="5BA53F42"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p>
        </w:tc>
      </w:tr>
      <w:tr w:rsidR="007B09A5" w:rsidRPr="00343A36" w14:paraId="001719E1" w14:textId="77777777" w:rsidTr="00652E10">
        <w:trPr>
          <w:trHeight w:val="403"/>
          <w:jc w:val="center"/>
        </w:trPr>
        <w:tc>
          <w:tcPr>
            <w:tcW w:w="1273" w:type="pct"/>
            <w:vMerge/>
            <w:vAlign w:val="center"/>
          </w:tcPr>
          <w:p w14:paraId="4742A929"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p>
        </w:tc>
        <w:tc>
          <w:tcPr>
            <w:tcW w:w="704" w:type="pct"/>
            <w:vAlign w:val="center"/>
            <w:hideMark/>
          </w:tcPr>
          <w:p w14:paraId="636054BF"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rtl/>
                <w:lang w:bidi="ar-KW"/>
              </w:rPr>
              <w:t>المجموع</w:t>
            </w:r>
          </w:p>
        </w:tc>
        <w:tc>
          <w:tcPr>
            <w:tcW w:w="712" w:type="pct"/>
            <w:vAlign w:val="center"/>
          </w:tcPr>
          <w:p w14:paraId="01A00ED7"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143.515</w:t>
            </w:r>
          </w:p>
        </w:tc>
        <w:tc>
          <w:tcPr>
            <w:tcW w:w="694" w:type="pct"/>
            <w:vAlign w:val="center"/>
          </w:tcPr>
          <w:p w14:paraId="7465ED59"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120</w:t>
            </w:r>
          </w:p>
        </w:tc>
        <w:tc>
          <w:tcPr>
            <w:tcW w:w="489" w:type="pct"/>
            <w:vAlign w:val="center"/>
          </w:tcPr>
          <w:p w14:paraId="054F65B9"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w:t>
            </w:r>
          </w:p>
        </w:tc>
        <w:tc>
          <w:tcPr>
            <w:tcW w:w="505" w:type="pct"/>
            <w:vMerge/>
            <w:vAlign w:val="center"/>
          </w:tcPr>
          <w:p w14:paraId="51FE28EC"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p>
        </w:tc>
        <w:tc>
          <w:tcPr>
            <w:tcW w:w="623" w:type="pct"/>
            <w:vMerge/>
            <w:vAlign w:val="center"/>
          </w:tcPr>
          <w:p w14:paraId="1E74C0D9"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p>
        </w:tc>
      </w:tr>
      <w:tr w:rsidR="007B09A5" w:rsidRPr="00343A36" w14:paraId="6E2DA764" w14:textId="77777777" w:rsidTr="00652E10">
        <w:trPr>
          <w:trHeight w:val="403"/>
          <w:jc w:val="center"/>
        </w:trPr>
        <w:tc>
          <w:tcPr>
            <w:tcW w:w="1273" w:type="pct"/>
            <w:vMerge w:val="restart"/>
            <w:vAlign w:val="center"/>
          </w:tcPr>
          <w:p w14:paraId="11488670" w14:textId="77777777" w:rsidR="007B09A5" w:rsidRPr="00343A36" w:rsidRDefault="007B09A5" w:rsidP="00343A36">
            <w:pPr>
              <w:spacing w:after="0" w:line="192" w:lineRule="auto"/>
              <w:jc w:val="center"/>
              <w:rPr>
                <w:rFonts w:ascii="Times New Roman" w:hAnsi="Times New Roman" w:cs="Simplified Arabic"/>
                <w:b/>
                <w:bCs/>
                <w:w w:val="80"/>
                <w:sz w:val="24"/>
                <w:szCs w:val="24"/>
                <w:rtl/>
                <w:lang w:bidi="ar-KW"/>
              </w:rPr>
            </w:pPr>
            <w:r w:rsidRPr="00343A36">
              <w:rPr>
                <w:rFonts w:ascii="Times New Roman" w:hAnsi="Times New Roman" w:cs="Simplified Arabic"/>
                <w:b/>
                <w:bCs/>
                <w:w w:val="80"/>
                <w:sz w:val="24"/>
                <w:szCs w:val="24"/>
                <w:rtl/>
                <w:lang w:bidi="ar-KW"/>
              </w:rPr>
              <w:t>البعد الثاني: الرفض / التجاهل / التبليغ</w:t>
            </w:r>
          </w:p>
        </w:tc>
        <w:tc>
          <w:tcPr>
            <w:tcW w:w="704" w:type="pct"/>
            <w:vAlign w:val="center"/>
            <w:hideMark/>
          </w:tcPr>
          <w:p w14:paraId="265A24EC"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rtl/>
                <w:lang w:bidi="ar-KW"/>
              </w:rPr>
              <w:t>بين المجموعات</w:t>
            </w:r>
          </w:p>
        </w:tc>
        <w:tc>
          <w:tcPr>
            <w:tcW w:w="712" w:type="pct"/>
            <w:vAlign w:val="center"/>
          </w:tcPr>
          <w:p w14:paraId="6B4735A3"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3.629</w:t>
            </w:r>
          </w:p>
        </w:tc>
        <w:tc>
          <w:tcPr>
            <w:tcW w:w="694" w:type="pct"/>
            <w:vAlign w:val="center"/>
          </w:tcPr>
          <w:p w14:paraId="25E195EB"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3</w:t>
            </w:r>
          </w:p>
        </w:tc>
        <w:tc>
          <w:tcPr>
            <w:tcW w:w="489" w:type="pct"/>
            <w:vAlign w:val="center"/>
          </w:tcPr>
          <w:p w14:paraId="5A411AD5"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1.210</w:t>
            </w:r>
          </w:p>
        </w:tc>
        <w:tc>
          <w:tcPr>
            <w:tcW w:w="505" w:type="pct"/>
            <w:vMerge w:val="restart"/>
            <w:vAlign w:val="center"/>
          </w:tcPr>
          <w:p w14:paraId="0EAF3BA4"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1.989</w:t>
            </w:r>
          </w:p>
        </w:tc>
        <w:tc>
          <w:tcPr>
            <w:tcW w:w="623" w:type="pct"/>
            <w:vMerge w:val="restart"/>
            <w:vAlign w:val="center"/>
          </w:tcPr>
          <w:p w14:paraId="738FC962"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.119</w:t>
            </w:r>
          </w:p>
        </w:tc>
      </w:tr>
      <w:tr w:rsidR="007B09A5" w:rsidRPr="00343A36" w14:paraId="09155C53" w14:textId="77777777" w:rsidTr="00652E10">
        <w:trPr>
          <w:trHeight w:val="403"/>
          <w:jc w:val="center"/>
        </w:trPr>
        <w:tc>
          <w:tcPr>
            <w:tcW w:w="1273" w:type="pct"/>
            <w:vMerge/>
            <w:vAlign w:val="center"/>
          </w:tcPr>
          <w:p w14:paraId="687B8BA8"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p>
        </w:tc>
        <w:tc>
          <w:tcPr>
            <w:tcW w:w="704" w:type="pct"/>
            <w:vAlign w:val="center"/>
            <w:hideMark/>
          </w:tcPr>
          <w:p w14:paraId="66A98E43"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rtl/>
                <w:lang w:bidi="ar-KW"/>
              </w:rPr>
              <w:t>داخل المجموعات</w:t>
            </w:r>
          </w:p>
        </w:tc>
        <w:tc>
          <w:tcPr>
            <w:tcW w:w="712" w:type="pct"/>
            <w:vAlign w:val="center"/>
          </w:tcPr>
          <w:p w14:paraId="11C37F34"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71.166</w:t>
            </w:r>
          </w:p>
        </w:tc>
        <w:tc>
          <w:tcPr>
            <w:tcW w:w="694" w:type="pct"/>
            <w:vAlign w:val="center"/>
          </w:tcPr>
          <w:p w14:paraId="13F39FB9"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117</w:t>
            </w:r>
          </w:p>
        </w:tc>
        <w:tc>
          <w:tcPr>
            <w:tcW w:w="489" w:type="pct"/>
            <w:vAlign w:val="center"/>
          </w:tcPr>
          <w:p w14:paraId="044327AB"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.608</w:t>
            </w:r>
          </w:p>
        </w:tc>
        <w:tc>
          <w:tcPr>
            <w:tcW w:w="505" w:type="pct"/>
            <w:vMerge/>
            <w:vAlign w:val="center"/>
          </w:tcPr>
          <w:p w14:paraId="1F558C16"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p>
        </w:tc>
        <w:tc>
          <w:tcPr>
            <w:tcW w:w="623" w:type="pct"/>
            <w:vMerge/>
            <w:vAlign w:val="center"/>
          </w:tcPr>
          <w:p w14:paraId="2FEBEDFA"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p>
        </w:tc>
      </w:tr>
      <w:tr w:rsidR="007B09A5" w:rsidRPr="00343A36" w14:paraId="6964C1CA" w14:textId="77777777" w:rsidTr="00652E10">
        <w:trPr>
          <w:trHeight w:val="403"/>
          <w:jc w:val="center"/>
        </w:trPr>
        <w:tc>
          <w:tcPr>
            <w:tcW w:w="1273" w:type="pct"/>
            <w:vMerge/>
            <w:vAlign w:val="center"/>
          </w:tcPr>
          <w:p w14:paraId="1383A117"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p>
        </w:tc>
        <w:tc>
          <w:tcPr>
            <w:tcW w:w="704" w:type="pct"/>
            <w:vAlign w:val="center"/>
            <w:hideMark/>
          </w:tcPr>
          <w:p w14:paraId="3BC7A707"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rtl/>
                <w:lang w:bidi="ar-KW"/>
              </w:rPr>
              <w:t>المجموع</w:t>
            </w:r>
          </w:p>
        </w:tc>
        <w:tc>
          <w:tcPr>
            <w:tcW w:w="712" w:type="pct"/>
            <w:vAlign w:val="center"/>
          </w:tcPr>
          <w:p w14:paraId="755F8FCE"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74.795</w:t>
            </w:r>
          </w:p>
        </w:tc>
        <w:tc>
          <w:tcPr>
            <w:tcW w:w="694" w:type="pct"/>
            <w:vAlign w:val="center"/>
          </w:tcPr>
          <w:p w14:paraId="6E1CD0FD"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120</w:t>
            </w:r>
          </w:p>
        </w:tc>
        <w:tc>
          <w:tcPr>
            <w:tcW w:w="489" w:type="pct"/>
            <w:vAlign w:val="center"/>
          </w:tcPr>
          <w:p w14:paraId="628A5D30"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w:t>
            </w:r>
          </w:p>
        </w:tc>
        <w:tc>
          <w:tcPr>
            <w:tcW w:w="505" w:type="pct"/>
            <w:vMerge/>
            <w:vAlign w:val="center"/>
          </w:tcPr>
          <w:p w14:paraId="7125EE33"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p>
        </w:tc>
        <w:tc>
          <w:tcPr>
            <w:tcW w:w="623" w:type="pct"/>
            <w:vMerge/>
            <w:vAlign w:val="center"/>
          </w:tcPr>
          <w:p w14:paraId="57300CB8"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p>
        </w:tc>
      </w:tr>
      <w:tr w:rsidR="007B09A5" w:rsidRPr="00343A36" w14:paraId="68B93B54" w14:textId="77777777" w:rsidTr="00652E10">
        <w:trPr>
          <w:trHeight w:val="403"/>
          <w:jc w:val="center"/>
        </w:trPr>
        <w:tc>
          <w:tcPr>
            <w:tcW w:w="1273" w:type="pct"/>
            <w:vMerge w:val="restart"/>
            <w:vAlign w:val="center"/>
          </w:tcPr>
          <w:p w14:paraId="596B3F25" w14:textId="77777777" w:rsidR="007B09A5" w:rsidRPr="00343A36" w:rsidRDefault="007B09A5" w:rsidP="00343A36">
            <w:pPr>
              <w:spacing w:after="0" w:line="192" w:lineRule="auto"/>
              <w:jc w:val="center"/>
              <w:rPr>
                <w:rFonts w:ascii="Times New Roman" w:hAnsi="Times New Roman" w:cs="Simplified Arabic"/>
                <w:b/>
                <w:bCs/>
                <w:w w:val="80"/>
                <w:sz w:val="24"/>
                <w:szCs w:val="24"/>
                <w:rtl/>
                <w:lang w:bidi="ar-KW"/>
              </w:rPr>
            </w:pPr>
            <w:r w:rsidRPr="00343A36">
              <w:rPr>
                <w:rFonts w:ascii="Times New Roman" w:hAnsi="Times New Roman" w:cs="Simplified Arabic"/>
                <w:b/>
                <w:bCs/>
                <w:w w:val="80"/>
                <w:sz w:val="24"/>
                <w:szCs w:val="24"/>
                <w:rtl/>
                <w:lang w:bidi="ar-KW"/>
              </w:rPr>
              <w:t>البعد الثالث: الثقة في المحتوى الإنساني الرقمي</w:t>
            </w:r>
          </w:p>
        </w:tc>
        <w:tc>
          <w:tcPr>
            <w:tcW w:w="704" w:type="pct"/>
            <w:vAlign w:val="center"/>
            <w:hideMark/>
          </w:tcPr>
          <w:p w14:paraId="02624357"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rtl/>
                <w:lang w:bidi="ar-KW"/>
              </w:rPr>
              <w:t>بين المجموعات</w:t>
            </w:r>
          </w:p>
        </w:tc>
        <w:tc>
          <w:tcPr>
            <w:tcW w:w="712" w:type="pct"/>
            <w:vAlign w:val="center"/>
          </w:tcPr>
          <w:p w14:paraId="0EBE0C5E"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2.342</w:t>
            </w:r>
          </w:p>
        </w:tc>
        <w:tc>
          <w:tcPr>
            <w:tcW w:w="694" w:type="pct"/>
            <w:vAlign w:val="center"/>
          </w:tcPr>
          <w:p w14:paraId="2BED28A0"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3</w:t>
            </w:r>
          </w:p>
        </w:tc>
        <w:tc>
          <w:tcPr>
            <w:tcW w:w="489" w:type="pct"/>
            <w:vAlign w:val="center"/>
          </w:tcPr>
          <w:p w14:paraId="443C4EA0"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.781</w:t>
            </w:r>
          </w:p>
        </w:tc>
        <w:tc>
          <w:tcPr>
            <w:tcW w:w="505" w:type="pct"/>
            <w:vMerge w:val="restart"/>
            <w:vAlign w:val="center"/>
          </w:tcPr>
          <w:p w14:paraId="58A13B6C"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1.111</w:t>
            </w:r>
          </w:p>
        </w:tc>
        <w:tc>
          <w:tcPr>
            <w:tcW w:w="623" w:type="pct"/>
            <w:vMerge w:val="restart"/>
            <w:vAlign w:val="center"/>
          </w:tcPr>
          <w:p w14:paraId="3C717C45"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.348</w:t>
            </w:r>
          </w:p>
        </w:tc>
      </w:tr>
      <w:tr w:rsidR="007B09A5" w:rsidRPr="00343A36" w14:paraId="493D6277" w14:textId="77777777" w:rsidTr="00652E10">
        <w:trPr>
          <w:trHeight w:val="403"/>
          <w:jc w:val="center"/>
        </w:trPr>
        <w:tc>
          <w:tcPr>
            <w:tcW w:w="1273" w:type="pct"/>
            <w:vMerge/>
            <w:vAlign w:val="center"/>
          </w:tcPr>
          <w:p w14:paraId="252604AC"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p>
        </w:tc>
        <w:tc>
          <w:tcPr>
            <w:tcW w:w="704" w:type="pct"/>
            <w:vAlign w:val="center"/>
            <w:hideMark/>
          </w:tcPr>
          <w:p w14:paraId="3E8DF754"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rtl/>
                <w:lang w:bidi="ar-KW"/>
              </w:rPr>
              <w:t>داخل المجموعات</w:t>
            </w:r>
          </w:p>
        </w:tc>
        <w:tc>
          <w:tcPr>
            <w:tcW w:w="712" w:type="pct"/>
            <w:vAlign w:val="center"/>
          </w:tcPr>
          <w:p w14:paraId="675617DF"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82.218</w:t>
            </w:r>
          </w:p>
        </w:tc>
        <w:tc>
          <w:tcPr>
            <w:tcW w:w="694" w:type="pct"/>
            <w:vAlign w:val="center"/>
          </w:tcPr>
          <w:p w14:paraId="6CDEB55A"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117</w:t>
            </w:r>
          </w:p>
        </w:tc>
        <w:tc>
          <w:tcPr>
            <w:tcW w:w="489" w:type="pct"/>
            <w:vAlign w:val="center"/>
          </w:tcPr>
          <w:p w14:paraId="36E03AC0"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.703</w:t>
            </w:r>
          </w:p>
        </w:tc>
        <w:tc>
          <w:tcPr>
            <w:tcW w:w="505" w:type="pct"/>
            <w:vMerge/>
            <w:vAlign w:val="center"/>
          </w:tcPr>
          <w:p w14:paraId="533AB7BB"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p>
        </w:tc>
        <w:tc>
          <w:tcPr>
            <w:tcW w:w="623" w:type="pct"/>
            <w:vMerge/>
            <w:vAlign w:val="center"/>
          </w:tcPr>
          <w:p w14:paraId="0EA774ED"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p>
        </w:tc>
      </w:tr>
      <w:tr w:rsidR="007B09A5" w:rsidRPr="00343A36" w14:paraId="291AC57D" w14:textId="77777777" w:rsidTr="00652E10">
        <w:trPr>
          <w:trHeight w:val="403"/>
          <w:jc w:val="center"/>
        </w:trPr>
        <w:tc>
          <w:tcPr>
            <w:tcW w:w="1273" w:type="pct"/>
            <w:vMerge/>
            <w:vAlign w:val="center"/>
          </w:tcPr>
          <w:p w14:paraId="52F75C2D"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p>
        </w:tc>
        <w:tc>
          <w:tcPr>
            <w:tcW w:w="704" w:type="pct"/>
            <w:vAlign w:val="center"/>
            <w:hideMark/>
          </w:tcPr>
          <w:p w14:paraId="7698083B"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rtl/>
                <w:lang w:bidi="ar-KW"/>
              </w:rPr>
              <w:t>المجموع</w:t>
            </w:r>
          </w:p>
        </w:tc>
        <w:tc>
          <w:tcPr>
            <w:tcW w:w="712" w:type="pct"/>
            <w:vAlign w:val="center"/>
          </w:tcPr>
          <w:p w14:paraId="4180B020"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84.560</w:t>
            </w:r>
          </w:p>
        </w:tc>
        <w:tc>
          <w:tcPr>
            <w:tcW w:w="694" w:type="pct"/>
            <w:vAlign w:val="center"/>
          </w:tcPr>
          <w:p w14:paraId="00F19CA9"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120</w:t>
            </w:r>
          </w:p>
        </w:tc>
        <w:tc>
          <w:tcPr>
            <w:tcW w:w="489" w:type="pct"/>
            <w:vAlign w:val="center"/>
          </w:tcPr>
          <w:p w14:paraId="5013BB7D"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w:t>
            </w:r>
          </w:p>
        </w:tc>
        <w:tc>
          <w:tcPr>
            <w:tcW w:w="505" w:type="pct"/>
            <w:vMerge/>
            <w:vAlign w:val="center"/>
          </w:tcPr>
          <w:p w14:paraId="200C77D1"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p>
        </w:tc>
        <w:tc>
          <w:tcPr>
            <w:tcW w:w="623" w:type="pct"/>
            <w:vMerge/>
            <w:vAlign w:val="center"/>
          </w:tcPr>
          <w:p w14:paraId="195D3DDB"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p>
        </w:tc>
      </w:tr>
      <w:tr w:rsidR="007B09A5" w:rsidRPr="00343A36" w14:paraId="1F420D17" w14:textId="77777777" w:rsidTr="00652E10">
        <w:trPr>
          <w:trHeight w:val="403"/>
          <w:jc w:val="center"/>
        </w:trPr>
        <w:tc>
          <w:tcPr>
            <w:tcW w:w="1273" w:type="pct"/>
            <w:vMerge w:val="restart"/>
            <w:vAlign w:val="center"/>
          </w:tcPr>
          <w:p w14:paraId="03171877"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rtl/>
                <w:lang w:bidi="ar-KW"/>
              </w:rPr>
              <w:t>البعد الرابع: الحكم القيمي تجاه الظاهرة</w:t>
            </w:r>
          </w:p>
        </w:tc>
        <w:tc>
          <w:tcPr>
            <w:tcW w:w="704" w:type="pct"/>
            <w:vAlign w:val="center"/>
          </w:tcPr>
          <w:p w14:paraId="28124EB8" w14:textId="77777777" w:rsidR="007B09A5" w:rsidRPr="00343A36" w:rsidRDefault="007B09A5" w:rsidP="00343A36">
            <w:pPr>
              <w:spacing w:after="0" w:line="192" w:lineRule="auto"/>
              <w:jc w:val="center"/>
              <w:rPr>
                <w:rFonts w:ascii="Times New Roman" w:hAnsi="Times New Roman" w:cs="Simplified Arabic"/>
                <w:w w:val="80"/>
                <w:sz w:val="24"/>
                <w:szCs w:val="24"/>
                <w:rtl/>
                <w:lang w:bidi="ar-KW"/>
              </w:rPr>
            </w:pPr>
            <w:r w:rsidRPr="00343A36">
              <w:rPr>
                <w:rFonts w:ascii="Times New Roman" w:hAnsi="Times New Roman" w:cs="Simplified Arabic"/>
                <w:w w:val="80"/>
                <w:sz w:val="24"/>
                <w:szCs w:val="24"/>
                <w:rtl/>
                <w:lang w:bidi="ar-KW"/>
              </w:rPr>
              <w:t>بين المجموعات</w:t>
            </w:r>
          </w:p>
        </w:tc>
        <w:tc>
          <w:tcPr>
            <w:tcW w:w="712" w:type="pct"/>
            <w:vAlign w:val="center"/>
          </w:tcPr>
          <w:p w14:paraId="6162B93E"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3.670</w:t>
            </w:r>
          </w:p>
        </w:tc>
        <w:tc>
          <w:tcPr>
            <w:tcW w:w="694" w:type="pct"/>
            <w:vAlign w:val="center"/>
          </w:tcPr>
          <w:p w14:paraId="23696C8C"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3</w:t>
            </w:r>
          </w:p>
        </w:tc>
        <w:tc>
          <w:tcPr>
            <w:tcW w:w="489" w:type="pct"/>
            <w:vAlign w:val="center"/>
          </w:tcPr>
          <w:p w14:paraId="1E75F55A"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1.223</w:t>
            </w:r>
          </w:p>
        </w:tc>
        <w:tc>
          <w:tcPr>
            <w:tcW w:w="505" w:type="pct"/>
            <w:vMerge w:val="restart"/>
            <w:vAlign w:val="center"/>
          </w:tcPr>
          <w:p w14:paraId="2E5243E8"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1.978</w:t>
            </w:r>
          </w:p>
        </w:tc>
        <w:tc>
          <w:tcPr>
            <w:tcW w:w="623" w:type="pct"/>
            <w:vMerge w:val="restart"/>
            <w:vAlign w:val="center"/>
          </w:tcPr>
          <w:p w14:paraId="2503D654"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.121</w:t>
            </w:r>
          </w:p>
        </w:tc>
      </w:tr>
      <w:tr w:rsidR="007B09A5" w:rsidRPr="00343A36" w14:paraId="4F4E054A" w14:textId="77777777" w:rsidTr="00652E10">
        <w:trPr>
          <w:trHeight w:val="403"/>
          <w:jc w:val="center"/>
        </w:trPr>
        <w:tc>
          <w:tcPr>
            <w:tcW w:w="1273" w:type="pct"/>
            <w:vMerge/>
            <w:vAlign w:val="center"/>
          </w:tcPr>
          <w:p w14:paraId="43FCE427"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p>
        </w:tc>
        <w:tc>
          <w:tcPr>
            <w:tcW w:w="704" w:type="pct"/>
            <w:vAlign w:val="center"/>
          </w:tcPr>
          <w:p w14:paraId="57C979DE" w14:textId="77777777" w:rsidR="007B09A5" w:rsidRPr="00343A36" w:rsidRDefault="007B09A5" w:rsidP="00343A36">
            <w:pPr>
              <w:spacing w:after="0" w:line="192" w:lineRule="auto"/>
              <w:jc w:val="center"/>
              <w:rPr>
                <w:rFonts w:ascii="Times New Roman" w:hAnsi="Times New Roman" w:cs="Simplified Arabic"/>
                <w:w w:val="80"/>
                <w:sz w:val="24"/>
                <w:szCs w:val="24"/>
                <w:rtl/>
                <w:lang w:bidi="ar-KW"/>
              </w:rPr>
            </w:pPr>
            <w:r w:rsidRPr="00343A36">
              <w:rPr>
                <w:rFonts w:ascii="Times New Roman" w:hAnsi="Times New Roman" w:cs="Simplified Arabic"/>
                <w:w w:val="80"/>
                <w:sz w:val="24"/>
                <w:szCs w:val="24"/>
                <w:rtl/>
                <w:lang w:bidi="ar-KW"/>
              </w:rPr>
              <w:t>داخل المجموعات</w:t>
            </w:r>
          </w:p>
        </w:tc>
        <w:tc>
          <w:tcPr>
            <w:tcW w:w="712" w:type="pct"/>
            <w:vAlign w:val="center"/>
          </w:tcPr>
          <w:p w14:paraId="67552159"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72.354</w:t>
            </w:r>
          </w:p>
        </w:tc>
        <w:tc>
          <w:tcPr>
            <w:tcW w:w="694" w:type="pct"/>
            <w:vAlign w:val="center"/>
          </w:tcPr>
          <w:p w14:paraId="47ED3C28"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117</w:t>
            </w:r>
          </w:p>
        </w:tc>
        <w:tc>
          <w:tcPr>
            <w:tcW w:w="489" w:type="pct"/>
            <w:vAlign w:val="center"/>
          </w:tcPr>
          <w:p w14:paraId="7329A8CA"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.618</w:t>
            </w:r>
          </w:p>
        </w:tc>
        <w:tc>
          <w:tcPr>
            <w:tcW w:w="505" w:type="pct"/>
            <w:vMerge/>
            <w:vAlign w:val="center"/>
          </w:tcPr>
          <w:p w14:paraId="203D3A8E"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p>
        </w:tc>
        <w:tc>
          <w:tcPr>
            <w:tcW w:w="623" w:type="pct"/>
            <w:vMerge/>
            <w:vAlign w:val="center"/>
          </w:tcPr>
          <w:p w14:paraId="67FC2616"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p>
        </w:tc>
      </w:tr>
      <w:tr w:rsidR="007B09A5" w:rsidRPr="00343A36" w14:paraId="61338216" w14:textId="77777777" w:rsidTr="00652E10">
        <w:trPr>
          <w:trHeight w:val="403"/>
          <w:jc w:val="center"/>
        </w:trPr>
        <w:tc>
          <w:tcPr>
            <w:tcW w:w="1273" w:type="pct"/>
            <w:vMerge/>
            <w:vAlign w:val="center"/>
          </w:tcPr>
          <w:p w14:paraId="7F2DC5EA"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p>
        </w:tc>
        <w:tc>
          <w:tcPr>
            <w:tcW w:w="704" w:type="pct"/>
            <w:vAlign w:val="center"/>
          </w:tcPr>
          <w:p w14:paraId="1A0EA0A4" w14:textId="77777777" w:rsidR="007B09A5" w:rsidRPr="00343A36" w:rsidRDefault="007B09A5" w:rsidP="00343A36">
            <w:pPr>
              <w:spacing w:after="0" w:line="192" w:lineRule="auto"/>
              <w:jc w:val="center"/>
              <w:rPr>
                <w:rFonts w:ascii="Times New Roman" w:hAnsi="Times New Roman" w:cs="Simplified Arabic"/>
                <w:w w:val="80"/>
                <w:sz w:val="24"/>
                <w:szCs w:val="24"/>
                <w:rtl/>
                <w:lang w:bidi="ar-KW"/>
              </w:rPr>
            </w:pPr>
            <w:r w:rsidRPr="00343A36">
              <w:rPr>
                <w:rFonts w:ascii="Times New Roman" w:hAnsi="Times New Roman" w:cs="Simplified Arabic"/>
                <w:w w:val="80"/>
                <w:sz w:val="24"/>
                <w:szCs w:val="24"/>
                <w:rtl/>
                <w:lang w:bidi="ar-KW"/>
              </w:rPr>
              <w:t>المجموع</w:t>
            </w:r>
          </w:p>
        </w:tc>
        <w:tc>
          <w:tcPr>
            <w:tcW w:w="712" w:type="pct"/>
            <w:vAlign w:val="center"/>
          </w:tcPr>
          <w:p w14:paraId="3E356628"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76.024</w:t>
            </w:r>
          </w:p>
        </w:tc>
        <w:tc>
          <w:tcPr>
            <w:tcW w:w="694" w:type="pct"/>
            <w:vAlign w:val="center"/>
          </w:tcPr>
          <w:p w14:paraId="219CD750"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120</w:t>
            </w:r>
          </w:p>
        </w:tc>
        <w:tc>
          <w:tcPr>
            <w:tcW w:w="489" w:type="pct"/>
            <w:vAlign w:val="center"/>
          </w:tcPr>
          <w:p w14:paraId="18FCD62E" w14:textId="77777777" w:rsidR="007B09A5" w:rsidRPr="00343A36" w:rsidRDefault="007B09A5" w:rsidP="00343A36">
            <w:pPr>
              <w:spacing w:after="0" w:line="192" w:lineRule="auto"/>
              <w:jc w:val="center"/>
              <w:rPr>
                <w:rFonts w:ascii="Times New Roman" w:hAnsi="Times New Roman" w:cs="Simplified Arabic"/>
                <w:w w:val="80"/>
                <w:sz w:val="24"/>
                <w:szCs w:val="24"/>
                <w:lang w:bidi="ar-KW"/>
              </w:rPr>
            </w:pPr>
            <w:r w:rsidRPr="00343A36">
              <w:rPr>
                <w:rFonts w:ascii="Times New Roman" w:hAnsi="Times New Roman" w:cs="Simplified Arabic"/>
                <w:w w:val="80"/>
                <w:sz w:val="24"/>
                <w:szCs w:val="24"/>
                <w:lang w:bidi="ar-KW"/>
              </w:rPr>
              <w:t>----</w:t>
            </w:r>
          </w:p>
        </w:tc>
        <w:tc>
          <w:tcPr>
            <w:tcW w:w="505" w:type="pct"/>
            <w:vMerge/>
            <w:vAlign w:val="center"/>
          </w:tcPr>
          <w:p w14:paraId="36B16C71"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p>
        </w:tc>
        <w:tc>
          <w:tcPr>
            <w:tcW w:w="623" w:type="pct"/>
            <w:vMerge/>
            <w:vAlign w:val="center"/>
          </w:tcPr>
          <w:p w14:paraId="4F99FAB3"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p>
        </w:tc>
      </w:tr>
      <w:tr w:rsidR="007B09A5" w:rsidRPr="00343A36" w14:paraId="0C236198" w14:textId="77777777" w:rsidTr="00652E10">
        <w:trPr>
          <w:trHeight w:val="403"/>
          <w:jc w:val="center"/>
        </w:trPr>
        <w:tc>
          <w:tcPr>
            <w:tcW w:w="1273" w:type="pct"/>
            <w:vMerge w:val="restart"/>
            <w:shd w:val="clear" w:color="auto" w:fill="D9D9D9" w:themeFill="background1" w:themeFillShade="D9"/>
            <w:vAlign w:val="center"/>
          </w:tcPr>
          <w:p w14:paraId="101276C3" w14:textId="77777777" w:rsidR="007B09A5" w:rsidRPr="00343A36" w:rsidRDefault="007B09A5" w:rsidP="00343A36">
            <w:pPr>
              <w:spacing w:after="0" w:line="192" w:lineRule="auto"/>
              <w:jc w:val="center"/>
              <w:rPr>
                <w:rFonts w:ascii="Times New Roman" w:hAnsi="Times New Roman" w:cs="Simplified Arabic"/>
                <w:b/>
                <w:bCs/>
                <w:w w:val="80"/>
                <w:sz w:val="24"/>
                <w:szCs w:val="24"/>
                <w:rtl/>
                <w:lang w:bidi="ar-KW"/>
              </w:rPr>
            </w:pPr>
            <w:r w:rsidRPr="00343A36">
              <w:rPr>
                <w:rFonts w:ascii="Times New Roman" w:hAnsi="Times New Roman" w:cs="Simplified Arabic"/>
                <w:b/>
                <w:bCs/>
                <w:w w:val="80"/>
                <w:sz w:val="24"/>
                <w:szCs w:val="24"/>
                <w:rtl/>
                <w:lang w:bidi="ar-KW"/>
              </w:rPr>
              <w:t>المتوسط العام</w:t>
            </w:r>
          </w:p>
        </w:tc>
        <w:tc>
          <w:tcPr>
            <w:tcW w:w="704" w:type="pct"/>
            <w:shd w:val="clear" w:color="auto" w:fill="D9D9D9" w:themeFill="background1" w:themeFillShade="D9"/>
            <w:vAlign w:val="center"/>
          </w:tcPr>
          <w:p w14:paraId="2F62D87A"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rtl/>
                <w:lang w:bidi="ar-KW"/>
              </w:rPr>
              <w:t>بين المجموعات</w:t>
            </w:r>
          </w:p>
        </w:tc>
        <w:tc>
          <w:tcPr>
            <w:tcW w:w="712" w:type="pct"/>
            <w:shd w:val="clear" w:color="auto" w:fill="D9D9D9" w:themeFill="background1" w:themeFillShade="D9"/>
            <w:vAlign w:val="center"/>
          </w:tcPr>
          <w:p w14:paraId="7E179EA7"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lang w:bidi="ar-KW"/>
              </w:rPr>
              <w:t>1.509</w:t>
            </w:r>
          </w:p>
        </w:tc>
        <w:tc>
          <w:tcPr>
            <w:tcW w:w="694" w:type="pct"/>
            <w:shd w:val="clear" w:color="auto" w:fill="D9D9D9" w:themeFill="background1" w:themeFillShade="D9"/>
            <w:vAlign w:val="center"/>
          </w:tcPr>
          <w:p w14:paraId="6B2E60CE"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lang w:bidi="ar-KW"/>
              </w:rPr>
              <w:t>3</w:t>
            </w:r>
          </w:p>
        </w:tc>
        <w:tc>
          <w:tcPr>
            <w:tcW w:w="489" w:type="pct"/>
            <w:shd w:val="clear" w:color="auto" w:fill="D9D9D9" w:themeFill="background1" w:themeFillShade="D9"/>
            <w:vAlign w:val="center"/>
          </w:tcPr>
          <w:p w14:paraId="6D44ADA7"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lang w:bidi="ar-KW"/>
              </w:rPr>
              <w:t>.503</w:t>
            </w:r>
          </w:p>
        </w:tc>
        <w:tc>
          <w:tcPr>
            <w:tcW w:w="505" w:type="pct"/>
            <w:vMerge w:val="restart"/>
            <w:shd w:val="clear" w:color="auto" w:fill="D9D9D9" w:themeFill="background1" w:themeFillShade="D9"/>
            <w:vAlign w:val="center"/>
          </w:tcPr>
          <w:p w14:paraId="7EC6D261"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lang w:bidi="ar-KW"/>
              </w:rPr>
              <w:t>.918</w:t>
            </w:r>
          </w:p>
        </w:tc>
        <w:tc>
          <w:tcPr>
            <w:tcW w:w="623" w:type="pct"/>
            <w:vMerge w:val="restart"/>
            <w:shd w:val="clear" w:color="auto" w:fill="D9D9D9" w:themeFill="background1" w:themeFillShade="D9"/>
            <w:vAlign w:val="center"/>
          </w:tcPr>
          <w:p w14:paraId="2C81D70A"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lang w:bidi="ar-KW"/>
              </w:rPr>
              <w:t>.434</w:t>
            </w:r>
          </w:p>
        </w:tc>
      </w:tr>
      <w:tr w:rsidR="007B09A5" w:rsidRPr="00343A36" w14:paraId="243BE779" w14:textId="77777777" w:rsidTr="00652E10">
        <w:trPr>
          <w:trHeight w:val="403"/>
          <w:jc w:val="center"/>
        </w:trPr>
        <w:tc>
          <w:tcPr>
            <w:tcW w:w="1273" w:type="pct"/>
            <w:vMerge/>
            <w:shd w:val="clear" w:color="auto" w:fill="D9D9D9" w:themeFill="background1" w:themeFillShade="D9"/>
            <w:vAlign w:val="center"/>
          </w:tcPr>
          <w:p w14:paraId="4463B838"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p>
        </w:tc>
        <w:tc>
          <w:tcPr>
            <w:tcW w:w="704" w:type="pct"/>
            <w:shd w:val="clear" w:color="auto" w:fill="D9D9D9" w:themeFill="background1" w:themeFillShade="D9"/>
            <w:vAlign w:val="center"/>
          </w:tcPr>
          <w:p w14:paraId="409F186E"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rtl/>
                <w:lang w:bidi="ar-KW"/>
              </w:rPr>
              <w:t>داخل المجموعات</w:t>
            </w:r>
          </w:p>
        </w:tc>
        <w:tc>
          <w:tcPr>
            <w:tcW w:w="712" w:type="pct"/>
            <w:shd w:val="clear" w:color="auto" w:fill="D9D9D9" w:themeFill="background1" w:themeFillShade="D9"/>
            <w:vAlign w:val="center"/>
          </w:tcPr>
          <w:p w14:paraId="327916DE"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lang w:bidi="ar-KW"/>
              </w:rPr>
              <w:t>64.105</w:t>
            </w:r>
          </w:p>
        </w:tc>
        <w:tc>
          <w:tcPr>
            <w:tcW w:w="694" w:type="pct"/>
            <w:shd w:val="clear" w:color="auto" w:fill="D9D9D9" w:themeFill="background1" w:themeFillShade="D9"/>
            <w:vAlign w:val="center"/>
          </w:tcPr>
          <w:p w14:paraId="6A6F137E"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lang w:bidi="ar-KW"/>
              </w:rPr>
              <w:t>117</w:t>
            </w:r>
          </w:p>
        </w:tc>
        <w:tc>
          <w:tcPr>
            <w:tcW w:w="489" w:type="pct"/>
            <w:shd w:val="clear" w:color="auto" w:fill="D9D9D9" w:themeFill="background1" w:themeFillShade="D9"/>
            <w:vAlign w:val="center"/>
          </w:tcPr>
          <w:p w14:paraId="424BC89A"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lang w:bidi="ar-KW"/>
              </w:rPr>
              <w:t>.548</w:t>
            </w:r>
          </w:p>
        </w:tc>
        <w:tc>
          <w:tcPr>
            <w:tcW w:w="505" w:type="pct"/>
            <w:vMerge/>
            <w:shd w:val="clear" w:color="auto" w:fill="D9D9D9" w:themeFill="background1" w:themeFillShade="D9"/>
            <w:vAlign w:val="center"/>
          </w:tcPr>
          <w:p w14:paraId="705B9123"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p>
        </w:tc>
        <w:tc>
          <w:tcPr>
            <w:tcW w:w="623" w:type="pct"/>
            <w:vMerge/>
            <w:shd w:val="clear" w:color="auto" w:fill="D9D9D9" w:themeFill="background1" w:themeFillShade="D9"/>
            <w:vAlign w:val="center"/>
          </w:tcPr>
          <w:p w14:paraId="03DBD9B7"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p>
        </w:tc>
      </w:tr>
      <w:tr w:rsidR="007B09A5" w:rsidRPr="00343A36" w14:paraId="0496471B" w14:textId="77777777" w:rsidTr="00652E10">
        <w:trPr>
          <w:trHeight w:val="403"/>
          <w:jc w:val="center"/>
        </w:trPr>
        <w:tc>
          <w:tcPr>
            <w:tcW w:w="1273" w:type="pct"/>
            <w:vMerge/>
            <w:shd w:val="clear" w:color="auto" w:fill="D9D9D9" w:themeFill="background1" w:themeFillShade="D9"/>
            <w:vAlign w:val="center"/>
          </w:tcPr>
          <w:p w14:paraId="292BC3F5"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p>
        </w:tc>
        <w:tc>
          <w:tcPr>
            <w:tcW w:w="704" w:type="pct"/>
            <w:shd w:val="clear" w:color="auto" w:fill="D9D9D9" w:themeFill="background1" w:themeFillShade="D9"/>
            <w:vAlign w:val="center"/>
          </w:tcPr>
          <w:p w14:paraId="0F094DEC"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rtl/>
                <w:lang w:bidi="ar-KW"/>
              </w:rPr>
              <w:t>المجموع</w:t>
            </w:r>
          </w:p>
        </w:tc>
        <w:tc>
          <w:tcPr>
            <w:tcW w:w="712" w:type="pct"/>
            <w:shd w:val="clear" w:color="auto" w:fill="D9D9D9" w:themeFill="background1" w:themeFillShade="D9"/>
            <w:vAlign w:val="center"/>
          </w:tcPr>
          <w:p w14:paraId="72FF07E2"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lang w:bidi="ar-KW"/>
              </w:rPr>
              <w:t>65.614</w:t>
            </w:r>
          </w:p>
        </w:tc>
        <w:tc>
          <w:tcPr>
            <w:tcW w:w="694" w:type="pct"/>
            <w:shd w:val="clear" w:color="auto" w:fill="D9D9D9" w:themeFill="background1" w:themeFillShade="D9"/>
            <w:vAlign w:val="center"/>
          </w:tcPr>
          <w:p w14:paraId="3CDE6F4C"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lang w:bidi="ar-KW"/>
              </w:rPr>
              <w:t>120</w:t>
            </w:r>
          </w:p>
        </w:tc>
        <w:tc>
          <w:tcPr>
            <w:tcW w:w="489" w:type="pct"/>
            <w:shd w:val="clear" w:color="auto" w:fill="D9D9D9" w:themeFill="background1" w:themeFillShade="D9"/>
            <w:vAlign w:val="center"/>
          </w:tcPr>
          <w:p w14:paraId="3C609CBD"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r w:rsidRPr="00343A36">
              <w:rPr>
                <w:rFonts w:ascii="Times New Roman" w:hAnsi="Times New Roman" w:cs="Simplified Arabic"/>
                <w:b/>
                <w:bCs/>
                <w:w w:val="80"/>
                <w:sz w:val="24"/>
                <w:szCs w:val="24"/>
                <w:lang w:bidi="ar-KW"/>
              </w:rPr>
              <w:t>----</w:t>
            </w:r>
          </w:p>
        </w:tc>
        <w:tc>
          <w:tcPr>
            <w:tcW w:w="505" w:type="pct"/>
            <w:vMerge/>
            <w:shd w:val="clear" w:color="auto" w:fill="D9D9D9" w:themeFill="background1" w:themeFillShade="D9"/>
            <w:vAlign w:val="center"/>
          </w:tcPr>
          <w:p w14:paraId="6169C83D"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p>
        </w:tc>
        <w:tc>
          <w:tcPr>
            <w:tcW w:w="623" w:type="pct"/>
            <w:vMerge/>
            <w:shd w:val="clear" w:color="auto" w:fill="D9D9D9" w:themeFill="background1" w:themeFillShade="D9"/>
            <w:vAlign w:val="center"/>
          </w:tcPr>
          <w:p w14:paraId="3233B43D" w14:textId="77777777" w:rsidR="007B09A5" w:rsidRPr="00343A36" w:rsidRDefault="007B09A5" w:rsidP="00343A36">
            <w:pPr>
              <w:spacing w:after="0" w:line="192" w:lineRule="auto"/>
              <w:jc w:val="center"/>
              <w:rPr>
                <w:rFonts w:ascii="Times New Roman" w:hAnsi="Times New Roman" w:cs="Simplified Arabic"/>
                <w:b/>
                <w:bCs/>
                <w:w w:val="80"/>
                <w:sz w:val="24"/>
                <w:szCs w:val="24"/>
                <w:lang w:bidi="ar-KW"/>
              </w:rPr>
            </w:pPr>
          </w:p>
        </w:tc>
      </w:tr>
    </w:tbl>
    <w:p w14:paraId="14327A1A" w14:textId="77777777" w:rsidR="007B09A5" w:rsidRPr="007F2FF1" w:rsidRDefault="007B09A5" w:rsidP="00A35871">
      <w:pPr>
        <w:pStyle w:val="00000"/>
        <w:rPr>
          <w:rtl/>
        </w:rPr>
      </w:pPr>
      <w:r w:rsidRPr="007F2FF1">
        <w:rPr>
          <w:rtl/>
        </w:rPr>
        <w:t xml:space="preserve">يتبين من الجدول </w:t>
      </w:r>
      <w:r w:rsidRPr="007F2FF1">
        <w:rPr>
          <w:rFonts w:hint="cs"/>
          <w:rtl/>
        </w:rPr>
        <w:t xml:space="preserve">السابق: </w:t>
      </w:r>
      <w:r w:rsidRPr="007F2FF1">
        <w:rPr>
          <w:rtl/>
        </w:rPr>
        <w:t>عدم وجود فروق ذات دلالة إحصائية عند مستوي الدلالة (</w:t>
      </w:r>
      <w:r w:rsidRPr="007F2FF1">
        <w:t>0.05</w:t>
      </w:r>
      <w:r w:rsidRPr="007F2FF1">
        <w:rPr>
          <w:rtl/>
        </w:rPr>
        <w:t xml:space="preserve">) بين متوسط درجات أفراد عينة الدراسة حول </w:t>
      </w:r>
      <w:r w:rsidRPr="007F2FF1">
        <w:rPr>
          <w:rFonts w:eastAsia="Times New Roman"/>
          <w:rtl/>
        </w:rPr>
        <w:t xml:space="preserve">السلوك العام تجاه ظاهرة التسول الإلكتروني </w:t>
      </w:r>
      <w:r w:rsidRPr="007F2FF1">
        <w:rPr>
          <w:rtl/>
        </w:rPr>
        <w:t>لمتغير الفئة العمرية في كل من (البعد الأول: الاستجابة، البعد الثاني: الرفض / التجاهل / التبليغ، البعد الثالث: الثقة في المحتوى الإنساني الرقمي، البعد الرابع: الحكم القيمي تجاه الظاهرة، المتوسط العام للمحور الثاني)</w:t>
      </w:r>
      <w:r w:rsidRPr="007F2FF1">
        <w:rPr>
          <w:rFonts w:hint="cs"/>
          <w:rtl/>
        </w:rPr>
        <w:t>.</w:t>
      </w:r>
    </w:p>
    <w:p w14:paraId="6F830020" w14:textId="77777777" w:rsidR="007B09A5" w:rsidRPr="007F2FF1" w:rsidRDefault="007B09A5" w:rsidP="007F2FF1">
      <w:pPr>
        <w:pStyle w:val="ListParagraph"/>
        <w:numPr>
          <w:ilvl w:val="0"/>
          <w:numId w:val="57"/>
        </w:numPr>
        <w:spacing w:before="120" w:after="120" w:line="240" w:lineRule="auto"/>
        <w:contextualSpacing w:val="0"/>
        <w:jc w:val="both"/>
        <w:rPr>
          <w:rFonts w:ascii="Times New Roman" w:eastAsia="Times New Roman" w:hAnsi="Times New Roman" w:cs="Simplified Arabic"/>
          <w:sz w:val="24"/>
          <w:szCs w:val="28"/>
          <w:lang w:bidi="ar-EG"/>
        </w:rPr>
      </w:pPr>
      <w:r w:rsidRPr="007F2FF1">
        <w:rPr>
          <w:rFonts w:ascii="Times New Roman" w:eastAsia="Times New Roman" w:hAnsi="Times New Roman" w:cs="Simplified Arabic" w:hint="cs"/>
          <w:b/>
          <w:bCs/>
          <w:sz w:val="24"/>
          <w:szCs w:val="28"/>
          <w:rtl/>
          <w:lang w:bidi="ar-EG"/>
        </w:rPr>
        <w:t xml:space="preserve">الفروق الإحصائية باختلاف متغير </w:t>
      </w:r>
      <w:r w:rsidRPr="007F2FF1">
        <w:rPr>
          <w:rFonts w:ascii="Times New Roman" w:eastAsia="Times New Roman" w:hAnsi="Times New Roman" w:cs="Simplified Arabic"/>
          <w:b/>
          <w:bCs/>
          <w:sz w:val="24"/>
          <w:szCs w:val="28"/>
          <w:rtl/>
          <w:lang w:bidi="ar-EG"/>
        </w:rPr>
        <w:t>المستوى التعليمي:</w:t>
      </w:r>
    </w:p>
    <w:p w14:paraId="0FA8ACCF" w14:textId="77777777" w:rsidR="007B09A5" w:rsidRDefault="007B09A5" w:rsidP="00A35871">
      <w:pPr>
        <w:pStyle w:val="00000"/>
        <w:rPr>
          <w:rtl/>
        </w:rPr>
      </w:pPr>
      <w:r w:rsidRPr="007F2FF1">
        <w:rPr>
          <w:rtl/>
        </w:rPr>
        <w:t>تم استخدام تحليل التباين الأحادي (</w:t>
      </w:r>
      <w:r w:rsidRPr="007F2FF1">
        <w:rPr>
          <w:lang w:bidi="ar-SA"/>
        </w:rPr>
        <w:t>One Way Anova</w:t>
      </w:r>
      <w:r w:rsidRPr="007F2FF1">
        <w:rPr>
          <w:rFonts w:hint="cs"/>
          <w:rtl/>
        </w:rPr>
        <w:t xml:space="preserve">) للتعرف على الفروق الإحصائية وفقًا لمتغير </w:t>
      </w:r>
      <w:r w:rsidRPr="007F2FF1">
        <w:rPr>
          <w:rtl/>
        </w:rPr>
        <w:t>المستوى التعليمي</w:t>
      </w:r>
      <w:r w:rsidRPr="007F2FF1">
        <w:rPr>
          <w:rFonts w:hint="cs"/>
          <w:rtl/>
        </w:rPr>
        <w:t xml:space="preserve"> ويوضح نتائجه الجدول التالي:</w:t>
      </w:r>
    </w:p>
    <w:p w14:paraId="03744239" w14:textId="77777777" w:rsidR="00A35871" w:rsidRDefault="00A35871" w:rsidP="00A35871">
      <w:pPr>
        <w:pStyle w:val="00000"/>
        <w:rPr>
          <w:rtl/>
        </w:rPr>
      </w:pPr>
    </w:p>
    <w:p w14:paraId="6091454C" w14:textId="77777777" w:rsidR="00A35871" w:rsidRPr="007F2FF1" w:rsidRDefault="00A35871" w:rsidP="00A35871">
      <w:pPr>
        <w:pStyle w:val="00000"/>
        <w:rPr>
          <w:lang w:bidi="ar-SA"/>
        </w:rPr>
      </w:pPr>
    </w:p>
    <w:p w14:paraId="54FA4B4D" w14:textId="77777777" w:rsidR="007B09A5" w:rsidRPr="007F2FF1" w:rsidRDefault="007B09A5" w:rsidP="00A67B16">
      <w:pPr>
        <w:pStyle w:val="a8"/>
        <w:rPr>
          <w:rtl/>
        </w:rPr>
      </w:pPr>
      <w:bookmarkStart w:id="292" w:name="_Toc227759155"/>
      <w:bookmarkStart w:id="293" w:name="_Toc227769251"/>
      <w:r w:rsidRPr="007F2FF1">
        <w:rPr>
          <w:rtl/>
        </w:rPr>
        <w:t>الجدول رقم (</w:t>
      </w:r>
      <w:r w:rsidRPr="007F2FF1">
        <w:rPr>
          <w:rFonts w:hint="cs"/>
          <w:rtl/>
        </w:rPr>
        <w:t>4-21</w:t>
      </w:r>
      <w:r w:rsidRPr="007F2FF1">
        <w:rPr>
          <w:rtl/>
        </w:rPr>
        <w:t>) نتائج "تحليل التباين الأحادي" (</w:t>
      </w:r>
      <w:r w:rsidRPr="007F2FF1">
        <w:t>One Way Anova</w:t>
      </w:r>
      <w:r w:rsidRPr="007F2FF1">
        <w:rPr>
          <w:rtl/>
        </w:rPr>
        <w:t>) للفروق في إجابات مفردات عينة الدراسة حول</w:t>
      </w:r>
      <w:r w:rsidRPr="007F2FF1">
        <w:rPr>
          <w:rFonts w:hint="cs"/>
          <w:rtl/>
        </w:rPr>
        <w:t xml:space="preserve"> </w:t>
      </w:r>
      <w:r w:rsidRPr="007F2FF1">
        <w:rPr>
          <w:rtl/>
        </w:rPr>
        <w:t>السلوك العام تجاه ظاهرة التسول الإلكتروني</w:t>
      </w:r>
      <w:r w:rsidRPr="007F2FF1">
        <w:rPr>
          <w:rFonts w:hint="cs"/>
          <w:rtl/>
        </w:rPr>
        <w:t xml:space="preserve"> وفقًا لمتغير </w:t>
      </w:r>
      <w:r w:rsidRPr="007F2FF1">
        <w:rPr>
          <w:rtl/>
        </w:rPr>
        <w:t>المستوى التعليمي</w:t>
      </w:r>
      <w:bookmarkEnd w:id="292"/>
      <w:bookmarkEnd w:id="293"/>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307"/>
        <w:gridCol w:w="1276"/>
        <w:gridCol w:w="1290"/>
        <w:gridCol w:w="1258"/>
        <w:gridCol w:w="886"/>
        <w:gridCol w:w="915"/>
        <w:gridCol w:w="1129"/>
      </w:tblGrid>
      <w:tr w:rsidR="007B09A5" w:rsidRPr="00566319" w14:paraId="7C96D409" w14:textId="77777777" w:rsidTr="00652E10">
        <w:trPr>
          <w:tblHeader/>
          <w:jc w:val="center"/>
        </w:trPr>
        <w:tc>
          <w:tcPr>
            <w:tcW w:w="1273" w:type="pct"/>
            <w:shd w:val="clear" w:color="auto" w:fill="D9D9D9" w:themeFill="background1" w:themeFillShade="D9"/>
            <w:vAlign w:val="center"/>
            <w:hideMark/>
          </w:tcPr>
          <w:p w14:paraId="2127BB77" w14:textId="77777777" w:rsidR="007B09A5" w:rsidRPr="00566319" w:rsidRDefault="007B09A5" w:rsidP="00566319">
            <w:pPr>
              <w:spacing w:after="0" w:line="192" w:lineRule="auto"/>
              <w:jc w:val="center"/>
              <w:rPr>
                <w:rFonts w:ascii="Times New Roman" w:hAnsi="Times New Roman" w:cs="Simplified Arabic"/>
                <w:b/>
                <w:bCs/>
                <w:w w:val="80"/>
                <w:sz w:val="24"/>
                <w:szCs w:val="24"/>
                <w:rtl/>
                <w:lang w:bidi="ar-KW"/>
              </w:rPr>
            </w:pPr>
            <w:r w:rsidRPr="00566319">
              <w:rPr>
                <w:rFonts w:ascii="Times New Roman" w:hAnsi="Times New Roman" w:cs="Simplified Arabic" w:hint="cs"/>
                <w:b/>
                <w:bCs/>
                <w:w w:val="80"/>
                <w:sz w:val="24"/>
                <w:szCs w:val="24"/>
                <w:rtl/>
                <w:lang w:bidi="ar-KW"/>
              </w:rPr>
              <w:t>الأبعاد</w:t>
            </w:r>
          </w:p>
        </w:tc>
        <w:tc>
          <w:tcPr>
            <w:tcW w:w="704" w:type="pct"/>
            <w:shd w:val="clear" w:color="auto" w:fill="D9D9D9" w:themeFill="background1" w:themeFillShade="D9"/>
            <w:vAlign w:val="center"/>
            <w:hideMark/>
          </w:tcPr>
          <w:p w14:paraId="0C4F8CB1"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r w:rsidRPr="00566319">
              <w:rPr>
                <w:rFonts w:ascii="Times New Roman" w:hAnsi="Times New Roman" w:cs="Simplified Arabic"/>
                <w:b/>
                <w:bCs/>
                <w:w w:val="80"/>
                <w:sz w:val="24"/>
                <w:szCs w:val="24"/>
                <w:rtl/>
                <w:lang w:bidi="ar-KW"/>
              </w:rPr>
              <w:t>مصدر التباين</w:t>
            </w:r>
          </w:p>
        </w:tc>
        <w:tc>
          <w:tcPr>
            <w:tcW w:w="712" w:type="pct"/>
            <w:shd w:val="clear" w:color="auto" w:fill="D9D9D9" w:themeFill="background1" w:themeFillShade="D9"/>
            <w:vAlign w:val="center"/>
            <w:hideMark/>
          </w:tcPr>
          <w:p w14:paraId="62D50836"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r w:rsidRPr="00566319">
              <w:rPr>
                <w:rFonts w:ascii="Times New Roman" w:hAnsi="Times New Roman" w:cs="Simplified Arabic"/>
                <w:b/>
                <w:bCs/>
                <w:w w:val="80"/>
                <w:sz w:val="24"/>
                <w:szCs w:val="24"/>
                <w:rtl/>
                <w:lang w:bidi="ar-KW"/>
              </w:rPr>
              <w:t>مجموع مربعات</w:t>
            </w:r>
          </w:p>
        </w:tc>
        <w:tc>
          <w:tcPr>
            <w:tcW w:w="694" w:type="pct"/>
            <w:shd w:val="clear" w:color="auto" w:fill="D9D9D9" w:themeFill="background1" w:themeFillShade="D9"/>
            <w:vAlign w:val="center"/>
            <w:hideMark/>
          </w:tcPr>
          <w:p w14:paraId="21A8FC60"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r w:rsidRPr="00566319">
              <w:rPr>
                <w:rFonts w:ascii="Times New Roman" w:hAnsi="Times New Roman" w:cs="Simplified Arabic"/>
                <w:b/>
                <w:bCs/>
                <w:w w:val="80"/>
                <w:sz w:val="24"/>
                <w:szCs w:val="24"/>
                <w:rtl/>
                <w:lang w:bidi="ar-KW"/>
              </w:rPr>
              <w:t>درجات الحرية</w:t>
            </w:r>
          </w:p>
        </w:tc>
        <w:tc>
          <w:tcPr>
            <w:tcW w:w="489" w:type="pct"/>
            <w:shd w:val="clear" w:color="auto" w:fill="D9D9D9" w:themeFill="background1" w:themeFillShade="D9"/>
            <w:vAlign w:val="center"/>
            <w:hideMark/>
          </w:tcPr>
          <w:p w14:paraId="6AE6B2E8"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r w:rsidRPr="00566319">
              <w:rPr>
                <w:rFonts w:ascii="Times New Roman" w:hAnsi="Times New Roman" w:cs="Simplified Arabic"/>
                <w:b/>
                <w:bCs/>
                <w:w w:val="80"/>
                <w:sz w:val="24"/>
                <w:szCs w:val="24"/>
                <w:rtl/>
                <w:lang w:bidi="ar-KW"/>
              </w:rPr>
              <w:t>متوسط المربعات</w:t>
            </w:r>
          </w:p>
        </w:tc>
        <w:tc>
          <w:tcPr>
            <w:tcW w:w="505" w:type="pct"/>
            <w:shd w:val="clear" w:color="auto" w:fill="D9D9D9" w:themeFill="background1" w:themeFillShade="D9"/>
            <w:vAlign w:val="center"/>
            <w:hideMark/>
          </w:tcPr>
          <w:p w14:paraId="2F6A6BCA"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r w:rsidRPr="00566319">
              <w:rPr>
                <w:rFonts w:ascii="Times New Roman" w:hAnsi="Times New Roman" w:cs="Simplified Arabic"/>
                <w:b/>
                <w:bCs/>
                <w:w w:val="80"/>
                <w:sz w:val="24"/>
                <w:szCs w:val="24"/>
                <w:rtl/>
                <w:lang w:bidi="ar-KW"/>
              </w:rPr>
              <w:t>قيمة ف</w:t>
            </w:r>
          </w:p>
        </w:tc>
        <w:tc>
          <w:tcPr>
            <w:tcW w:w="623" w:type="pct"/>
            <w:shd w:val="clear" w:color="auto" w:fill="D9D9D9" w:themeFill="background1" w:themeFillShade="D9"/>
            <w:vAlign w:val="center"/>
            <w:hideMark/>
          </w:tcPr>
          <w:p w14:paraId="20B5E174"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r w:rsidRPr="00566319">
              <w:rPr>
                <w:rFonts w:ascii="Times New Roman" w:hAnsi="Times New Roman" w:cs="Simplified Arabic"/>
                <w:b/>
                <w:bCs/>
                <w:w w:val="80"/>
                <w:sz w:val="24"/>
                <w:szCs w:val="24"/>
                <w:rtl/>
                <w:lang w:bidi="ar-KW"/>
              </w:rPr>
              <w:t>الدلالة الإحصائية</w:t>
            </w:r>
          </w:p>
        </w:tc>
      </w:tr>
      <w:tr w:rsidR="007B09A5" w:rsidRPr="00566319" w14:paraId="2F82581B" w14:textId="77777777" w:rsidTr="00652E10">
        <w:trPr>
          <w:trHeight w:val="403"/>
          <w:jc w:val="center"/>
        </w:trPr>
        <w:tc>
          <w:tcPr>
            <w:tcW w:w="1273" w:type="pct"/>
            <w:vMerge w:val="restart"/>
            <w:vAlign w:val="center"/>
          </w:tcPr>
          <w:p w14:paraId="4151669D" w14:textId="77777777" w:rsidR="007B09A5" w:rsidRPr="00566319" w:rsidRDefault="007B09A5" w:rsidP="00566319">
            <w:pPr>
              <w:spacing w:after="0" w:line="192" w:lineRule="auto"/>
              <w:jc w:val="center"/>
              <w:rPr>
                <w:rFonts w:ascii="Times New Roman" w:hAnsi="Times New Roman" w:cs="Simplified Arabic"/>
                <w:b/>
                <w:bCs/>
                <w:w w:val="80"/>
                <w:sz w:val="24"/>
                <w:szCs w:val="24"/>
                <w:rtl/>
                <w:lang w:bidi="ar-KW"/>
              </w:rPr>
            </w:pPr>
            <w:r w:rsidRPr="00566319">
              <w:rPr>
                <w:rFonts w:ascii="Times New Roman" w:hAnsi="Times New Roman" w:cs="Simplified Arabic"/>
                <w:b/>
                <w:bCs/>
                <w:w w:val="80"/>
                <w:sz w:val="24"/>
                <w:szCs w:val="24"/>
                <w:rtl/>
                <w:lang w:bidi="ar-KW"/>
              </w:rPr>
              <w:t>البعد الأول: الاستجابة</w:t>
            </w:r>
          </w:p>
        </w:tc>
        <w:tc>
          <w:tcPr>
            <w:tcW w:w="704" w:type="pct"/>
            <w:vAlign w:val="center"/>
            <w:hideMark/>
          </w:tcPr>
          <w:p w14:paraId="6ADA6CEC"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rtl/>
                <w:lang w:bidi="ar-KW"/>
              </w:rPr>
              <w:t>بين المجموعات</w:t>
            </w:r>
          </w:p>
        </w:tc>
        <w:tc>
          <w:tcPr>
            <w:tcW w:w="712" w:type="pct"/>
            <w:vAlign w:val="center"/>
          </w:tcPr>
          <w:p w14:paraId="58919C68"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3.534</w:t>
            </w:r>
          </w:p>
        </w:tc>
        <w:tc>
          <w:tcPr>
            <w:tcW w:w="694" w:type="pct"/>
            <w:vAlign w:val="center"/>
          </w:tcPr>
          <w:p w14:paraId="652A3997"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3</w:t>
            </w:r>
          </w:p>
        </w:tc>
        <w:tc>
          <w:tcPr>
            <w:tcW w:w="489" w:type="pct"/>
            <w:vAlign w:val="center"/>
          </w:tcPr>
          <w:p w14:paraId="1FF040B5"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1.178</w:t>
            </w:r>
          </w:p>
        </w:tc>
        <w:tc>
          <w:tcPr>
            <w:tcW w:w="505" w:type="pct"/>
            <w:vMerge w:val="restart"/>
            <w:vAlign w:val="center"/>
          </w:tcPr>
          <w:p w14:paraId="5EEF13FA"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.985</w:t>
            </w:r>
          </w:p>
        </w:tc>
        <w:tc>
          <w:tcPr>
            <w:tcW w:w="623" w:type="pct"/>
            <w:vMerge w:val="restart"/>
            <w:vAlign w:val="center"/>
          </w:tcPr>
          <w:p w14:paraId="14DE4ED1"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.403</w:t>
            </w:r>
          </w:p>
        </w:tc>
      </w:tr>
      <w:tr w:rsidR="007B09A5" w:rsidRPr="00566319" w14:paraId="5DB4754F" w14:textId="77777777" w:rsidTr="00652E10">
        <w:trPr>
          <w:trHeight w:val="403"/>
          <w:jc w:val="center"/>
        </w:trPr>
        <w:tc>
          <w:tcPr>
            <w:tcW w:w="1273" w:type="pct"/>
            <w:vMerge/>
            <w:vAlign w:val="center"/>
          </w:tcPr>
          <w:p w14:paraId="367AD5C8"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p>
        </w:tc>
        <w:tc>
          <w:tcPr>
            <w:tcW w:w="704" w:type="pct"/>
            <w:vAlign w:val="center"/>
            <w:hideMark/>
          </w:tcPr>
          <w:p w14:paraId="2168288F"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rtl/>
                <w:lang w:bidi="ar-KW"/>
              </w:rPr>
              <w:t>داخل المجموعات</w:t>
            </w:r>
          </w:p>
        </w:tc>
        <w:tc>
          <w:tcPr>
            <w:tcW w:w="712" w:type="pct"/>
            <w:vAlign w:val="center"/>
          </w:tcPr>
          <w:p w14:paraId="33E8B3B1"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139.981</w:t>
            </w:r>
          </w:p>
        </w:tc>
        <w:tc>
          <w:tcPr>
            <w:tcW w:w="694" w:type="pct"/>
            <w:vAlign w:val="center"/>
          </w:tcPr>
          <w:p w14:paraId="01425A8E"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117</w:t>
            </w:r>
          </w:p>
        </w:tc>
        <w:tc>
          <w:tcPr>
            <w:tcW w:w="489" w:type="pct"/>
            <w:vAlign w:val="center"/>
          </w:tcPr>
          <w:p w14:paraId="6998B779"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1.196</w:t>
            </w:r>
          </w:p>
        </w:tc>
        <w:tc>
          <w:tcPr>
            <w:tcW w:w="505" w:type="pct"/>
            <w:vMerge/>
            <w:vAlign w:val="center"/>
          </w:tcPr>
          <w:p w14:paraId="22C39E83"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p>
        </w:tc>
        <w:tc>
          <w:tcPr>
            <w:tcW w:w="623" w:type="pct"/>
            <w:vMerge/>
            <w:vAlign w:val="center"/>
          </w:tcPr>
          <w:p w14:paraId="45A4C8B4"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p>
        </w:tc>
      </w:tr>
      <w:tr w:rsidR="007B09A5" w:rsidRPr="00566319" w14:paraId="33C348B9" w14:textId="77777777" w:rsidTr="00652E10">
        <w:trPr>
          <w:trHeight w:val="403"/>
          <w:jc w:val="center"/>
        </w:trPr>
        <w:tc>
          <w:tcPr>
            <w:tcW w:w="1273" w:type="pct"/>
            <w:vMerge/>
            <w:vAlign w:val="center"/>
          </w:tcPr>
          <w:p w14:paraId="6F054252"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p>
        </w:tc>
        <w:tc>
          <w:tcPr>
            <w:tcW w:w="704" w:type="pct"/>
            <w:vAlign w:val="center"/>
            <w:hideMark/>
          </w:tcPr>
          <w:p w14:paraId="37CE2FD6"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rtl/>
                <w:lang w:bidi="ar-KW"/>
              </w:rPr>
              <w:t>المجموع</w:t>
            </w:r>
          </w:p>
        </w:tc>
        <w:tc>
          <w:tcPr>
            <w:tcW w:w="712" w:type="pct"/>
            <w:vAlign w:val="center"/>
          </w:tcPr>
          <w:p w14:paraId="7C0DFBE1"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143.515</w:t>
            </w:r>
          </w:p>
        </w:tc>
        <w:tc>
          <w:tcPr>
            <w:tcW w:w="694" w:type="pct"/>
            <w:vAlign w:val="center"/>
          </w:tcPr>
          <w:p w14:paraId="3F84F075"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120</w:t>
            </w:r>
          </w:p>
        </w:tc>
        <w:tc>
          <w:tcPr>
            <w:tcW w:w="489" w:type="pct"/>
            <w:vAlign w:val="center"/>
          </w:tcPr>
          <w:p w14:paraId="6A098CF2"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w:t>
            </w:r>
          </w:p>
        </w:tc>
        <w:tc>
          <w:tcPr>
            <w:tcW w:w="505" w:type="pct"/>
            <w:vMerge/>
            <w:vAlign w:val="center"/>
          </w:tcPr>
          <w:p w14:paraId="0B7114F5"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p>
        </w:tc>
        <w:tc>
          <w:tcPr>
            <w:tcW w:w="623" w:type="pct"/>
            <w:vMerge/>
            <w:vAlign w:val="center"/>
          </w:tcPr>
          <w:p w14:paraId="0C3DA3D8"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p>
        </w:tc>
      </w:tr>
      <w:tr w:rsidR="007B09A5" w:rsidRPr="00566319" w14:paraId="16F7517A" w14:textId="77777777" w:rsidTr="00652E10">
        <w:trPr>
          <w:trHeight w:val="403"/>
          <w:jc w:val="center"/>
        </w:trPr>
        <w:tc>
          <w:tcPr>
            <w:tcW w:w="1273" w:type="pct"/>
            <w:vMerge w:val="restart"/>
            <w:vAlign w:val="center"/>
          </w:tcPr>
          <w:p w14:paraId="65C99DF9" w14:textId="77777777" w:rsidR="007B09A5" w:rsidRPr="00566319" w:rsidRDefault="007B09A5" w:rsidP="00566319">
            <w:pPr>
              <w:spacing w:after="0" w:line="192" w:lineRule="auto"/>
              <w:jc w:val="center"/>
              <w:rPr>
                <w:rFonts w:ascii="Times New Roman" w:hAnsi="Times New Roman" w:cs="Simplified Arabic"/>
                <w:b/>
                <w:bCs/>
                <w:w w:val="80"/>
                <w:sz w:val="24"/>
                <w:szCs w:val="24"/>
                <w:rtl/>
                <w:lang w:bidi="ar-KW"/>
              </w:rPr>
            </w:pPr>
            <w:r w:rsidRPr="00566319">
              <w:rPr>
                <w:rFonts w:ascii="Times New Roman" w:hAnsi="Times New Roman" w:cs="Simplified Arabic"/>
                <w:b/>
                <w:bCs/>
                <w:w w:val="80"/>
                <w:sz w:val="24"/>
                <w:szCs w:val="24"/>
                <w:rtl/>
                <w:lang w:bidi="ar-KW"/>
              </w:rPr>
              <w:t>البعد الثاني: الرفض / التجاهل / التبليغ</w:t>
            </w:r>
          </w:p>
        </w:tc>
        <w:tc>
          <w:tcPr>
            <w:tcW w:w="704" w:type="pct"/>
            <w:vAlign w:val="center"/>
            <w:hideMark/>
          </w:tcPr>
          <w:p w14:paraId="02BE3F37"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rtl/>
                <w:lang w:bidi="ar-KW"/>
              </w:rPr>
              <w:t>بين المجموعات</w:t>
            </w:r>
          </w:p>
        </w:tc>
        <w:tc>
          <w:tcPr>
            <w:tcW w:w="712" w:type="pct"/>
            <w:vAlign w:val="center"/>
          </w:tcPr>
          <w:p w14:paraId="578BC7B8"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3.709</w:t>
            </w:r>
          </w:p>
        </w:tc>
        <w:tc>
          <w:tcPr>
            <w:tcW w:w="694" w:type="pct"/>
            <w:vAlign w:val="center"/>
          </w:tcPr>
          <w:p w14:paraId="2879B42A"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3</w:t>
            </w:r>
          </w:p>
        </w:tc>
        <w:tc>
          <w:tcPr>
            <w:tcW w:w="489" w:type="pct"/>
            <w:vAlign w:val="center"/>
          </w:tcPr>
          <w:p w14:paraId="60018353"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1.236</w:t>
            </w:r>
          </w:p>
        </w:tc>
        <w:tc>
          <w:tcPr>
            <w:tcW w:w="505" w:type="pct"/>
            <w:vMerge w:val="restart"/>
            <w:vAlign w:val="center"/>
          </w:tcPr>
          <w:p w14:paraId="3517FFB7"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2.035</w:t>
            </w:r>
          </w:p>
        </w:tc>
        <w:tc>
          <w:tcPr>
            <w:tcW w:w="623" w:type="pct"/>
            <w:vMerge w:val="restart"/>
            <w:vAlign w:val="center"/>
          </w:tcPr>
          <w:p w14:paraId="74B9CCEB"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.113</w:t>
            </w:r>
          </w:p>
        </w:tc>
      </w:tr>
      <w:tr w:rsidR="007B09A5" w:rsidRPr="00566319" w14:paraId="0A21A634" w14:textId="77777777" w:rsidTr="00652E10">
        <w:trPr>
          <w:trHeight w:val="403"/>
          <w:jc w:val="center"/>
        </w:trPr>
        <w:tc>
          <w:tcPr>
            <w:tcW w:w="1273" w:type="pct"/>
            <w:vMerge/>
            <w:vAlign w:val="center"/>
          </w:tcPr>
          <w:p w14:paraId="28FD83C6"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p>
        </w:tc>
        <w:tc>
          <w:tcPr>
            <w:tcW w:w="704" w:type="pct"/>
            <w:vAlign w:val="center"/>
            <w:hideMark/>
          </w:tcPr>
          <w:p w14:paraId="20B4FD3A"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rtl/>
                <w:lang w:bidi="ar-KW"/>
              </w:rPr>
              <w:t>داخل المجموعات</w:t>
            </w:r>
          </w:p>
        </w:tc>
        <w:tc>
          <w:tcPr>
            <w:tcW w:w="712" w:type="pct"/>
            <w:vAlign w:val="center"/>
          </w:tcPr>
          <w:p w14:paraId="5A6359AF"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71.086</w:t>
            </w:r>
          </w:p>
        </w:tc>
        <w:tc>
          <w:tcPr>
            <w:tcW w:w="694" w:type="pct"/>
            <w:vAlign w:val="center"/>
          </w:tcPr>
          <w:p w14:paraId="30747095"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117</w:t>
            </w:r>
          </w:p>
        </w:tc>
        <w:tc>
          <w:tcPr>
            <w:tcW w:w="489" w:type="pct"/>
            <w:vAlign w:val="center"/>
          </w:tcPr>
          <w:p w14:paraId="7E0FCE14"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.608</w:t>
            </w:r>
          </w:p>
        </w:tc>
        <w:tc>
          <w:tcPr>
            <w:tcW w:w="505" w:type="pct"/>
            <w:vMerge/>
            <w:vAlign w:val="center"/>
          </w:tcPr>
          <w:p w14:paraId="3F61E02F"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p>
        </w:tc>
        <w:tc>
          <w:tcPr>
            <w:tcW w:w="623" w:type="pct"/>
            <w:vMerge/>
            <w:vAlign w:val="center"/>
          </w:tcPr>
          <w:p w14:paraId="28E23BEC"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p>
        </w:tc>
      </w:tr>
      <w:tr w:rsidR="007B09A5" w:rsidRPr="00566319" w14:paraId="74A3B249" w14:textId="77777777" w:rsidTr="00652E10">
        <w:trPr>
          <w:trHeight w:val="403"/>
          <w:jc w:val="center"/>
        </w:trPr>
        <w:tc>
          <w:tcPr>
            <w:tcW w:w="1273" w:type="pct"/>
            <w:vMerge/>
            <w:vAlign w:val="center"/>
          </w:tcPr>
          <w:p w14:paraId="47F1C7B8"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p>
        </w:tc>
        <w:tc>
          <w:tcPr>
            <w:tcW w:w="704" w:type="pct"/>
            <w:vAlign w:val="center"/>
            <w:hideMark/>
          </w:tcPr>
          <w:p w14:paraId="2187CBD7"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rtl/>
                <w:lang w:bidi="ar-KW"/>
              </w:rPr>
              <w:t>المجموع</w:t>
            </w:r>
          </w:p>
        </w:tc>
        <w:tc>
          <w:tcPr>
            <w:tcW w:w="712" w:type="pct"/>
            <w:vAlign w:val="center"/>
          </w:tcPr>
          <w:p w14:paraId="71A3C374"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74.795</w:t>
            </w:r>
          </w:p>
        </w:tc>
        <w:tc>
          <w:tcPr>
            <w:tcW w:w="694" w:type="pct"/>
            <w:vAlign w:val="center"/>
          </w:tcPr>
          <w:p w14:paraId="328E3CDE"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120</w:t>
            </w:r>
          </w:p>
        </w:tc>
        <w:tc>
          <w:tcPr>
            <w:tcW w:w="489" w:type="pct"/>
            <w:vAlign w:val="center"/>
          </w:tcPr>
          <w:p w14:paraId="15C1D0B7"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w:t>
            </w:r>
          </w:p>
        </w:tc>
        <w:tc>
          <w:tcPr>
            <w:tcW w:w="505" w:type="pct"/>
            <w:vMerge/>
            <w:vAlign w:val="center"/>
          </w:tcPr>
          <w:p w14:paraId="4770BB92"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p>
        </w:tc>
        <w:tc>
          <w:tcPr>
            <w:tcW w:w="623" w:type="pct"/>
            <w:vMerge/>
            <w:vAlign w:val="center"/>
          </w:tcPr>
          <w:p w14:paraId="4AD8A7A1"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p>
        </w:tc>
      </w:tr>
      <w:tr w:rsidR="007B09A5" w:rsidRPr="00566319" w14:paraId="7484A96E" w14:textId="77777777" w:rsidTr="00652E10">
        <w:trPr>
          <w:trHeight w:val="403"/>
          <w:jc w:val="center"/>
        </w:trPr>
        <w:tc>
          <w:tcPr>
            <w:tcW w:w="1273" w:type="pct"/>
            <w:vMerge w:val="restart"/>
            <w:vAlign w:val="center"/>
          </w:tcPr>
          <w:p w14:paraId="46FBA2D0" w14:textId="77777777" w:rsidR="007B09A5" w:rsidRPr="00566319" w:rsidRDefault="007B09A5" w:rsidP="00566319">
            <w:pPr>
              <w:spacing w:after="0" w:line="192" w:lineRule="auto"/>
              <w:jc w:val="center"/>
              <w:rPr>
                <w:rFonts w:ascii="Times New Roman" w:hAnsi="Times New Roman" w:cs="Simplified Arabic"/>
                <w:b/>
                <w:bCs/>
                <w:w w:val="80"/>
                <w:sz w:val="24"/>
                <w:szCs w:val="24"/>
                <w:rtl/>
                <w:lang w:bidi="ar-KW"/>
              </w:rPr>
            </w:pPr>
            <w:r w:rsidRPr="00566319">
              <w:rPr>
                <w:rFonts w:ascii="Times New Roman" w:hAnsi="Times New Roman" w:cs="Simplified Arabic"/>
                <w:b/>
                <w:bCs/>
                <w:w w:val="80"/>
                <w:sz w:val="24"/>
                <w:szCs w:val="24"/>
                <w:rtl/>
                <w:lang w:bidi="ar-KW"/>
              </w:rPr>
              <w:t>البعد الثالث: الثقة في المحتوى الإنساني الرقمي</w:t>
            </w:r>
          </w:p>
        </w:tc>
        <w:tc>
          <w:tcPr>
            <w:tcW w:w="704" w:type="pct"/>
            <w:vAlign w:val="center"/>
            <w:hideMark/>
          </w:tcPr>
          <w:p w14:paraId="3EA1EEFD"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rtl/>
                <w:lang w:bidi="ar-KW"/>
              </w:rPr>
              <w:t>بين المجموعات</w:t>
            </w:r>
          </w:p>
        </w:tc>
        <w:tc>
          <w:tcPr>
            <w:tcW w:w="712" w:type="pct"/>
            <w:vAlign w:val="center"/>
          </w:tcPr>
          <w:p w14:paraId="655A2930"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.183</w:t>
            </w:r>
          </w:p>
        </w:tc>
        <w:tc>
          <w:tcPr>
            <w:tcW w:w="694" w:type="pct"/>
            <w:vAlign w:val="center"/>
          </w:tcPr>
          <w:p w14:paraId="4EEB0901"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3</w:t>
            </w:r>
          </w:p>
        </w:tc>
        <w:tc>
          <w:tcPr>
            <w:tcW w:w="489" w:type="pct"/>
            <w:vAlign w:val="center"/>
          </w:tcPr>
          <w:p w14:paraId="29C53ACA"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.061</w:t>
            </w:r>
          </w:p>
        </w:tc>
        <w:tc>
          <w:tcPr>
            <w:tcW w:w="505" w:type="pct"/>
            <w:vMerge w:val="restart"/>
            <w:vAlign w:val="center"/>
          </w:tcPr>
          <w:p w14:paraId="0E6D1F8B"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.084</w:t>
            </w:r>
          </w:p>
        </w:tc>
        <w:tc>
          <w:tcPr>
            <w:tcW w:w="623" w:type="pct"/>
            <w:vMerge w:val="restart"/>
            <w:vAlign w:val="center"/>
          </w:tcPr>
          <w:p w14:paraId="0B5FC7E7"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.968</w:t>
            </w:r>
          </w:p>
        </w:tc>
      </w:tr>
      <w:tr w:rsidR="007B09A5" w:rsidRPr="00566319" w14:paraId="42A788C4" w14:textId="77777777" w:rsidTr="00652E10">
        <w:trPr>
          <w:trHeight w:val="403"/>
          <w:jc w:val="center"/>
        </w:trPr>
        <w:tc>
          <w:tcPr>
            <w:tcW w:w="1273" w:type="pct"/>
            <w:vMerge/>
            <w:vAlign w:val="center"/>
          </w:tcPr>
          <w:p w14:paraId="2064C9DD"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p>
        </w:tc>
        <w:tc>
          <w:tcPr>
            <w:tcW w:w="704" w:type="pct"/>
            <w:vAlign w:val="center"/>
            <w:hideMark/>
          </w:tcPr>
          <w:p w14:paraId="55A0E226"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rtl/>
                <w:lang w:bidi="ar-KW"/>
              </w:rPr>
              <w:t>داخل المجموعات</w:t>
            </w:r>
          </w:p>
        </w:tc>
        <w:tc>
          <w:tcPr>
            <w:tcW w:w="712" w:type="pct"/>
            <w:vAlign w:val="center"/>
          </w:tcPr>
          <w:p w14:paraId="1810B4DB"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84.377</w:t>
            </w:r>
          </w:p>
        </w:tc>
        <w:tc>
          <w:tcPr>
            <w:tcW w:w="694" w:type="pct"/>
            <w:vAlign w:val="center"/>
          </w:tcPr>
          <w:p w14:paraId="53F7025C"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117</w:t>
            </w:r>
          </w:p>
        </w:tc>
        <w:tc>
          <w:tcPr>
            <w:tcW w:w="489" w:type="pct"/>
            <w:vAlign w:val="center"/>
          </w:tcPr>
          <w:p w14:paraId="4622643B"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.721</w:t>
            </w:r>
          </w:p>
        </w:tc>
        <w:tc>
          <w:tcPr>
            <w:tcW w:w="505" w:type="pct"/>
            <w:vMerge/>
            <w:vAlign w:val="center"/>
          </w:tcPr>
          <w:p w14:paraId="306BF8FC"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p>
        </w:tc>
        <w:tc>
          <w:tcPr>
            <w:tcW w:w="623" w:type="pct"/>
            <w:vMerge/>
            <w:vAlign w:val="center"/>
          </w:tcPr>
          <w:p w14:paraId="393BB550"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p>
        </w:tc>
      </w:tr>
      <w:tr w:rsidR="007B09A5" w:rsidRPr="00566319" w14:paraId="53EA31BE" w14:textId="77777777" w:rsidTr="00652E10">
        <w:trPr>
          <w:trHeight w:val="403"/>
          <w:jc w:val="center"/>
        </w:trPr>
        <w:tc>
          <w:tcPr>
            <w:tcW w:w="1273" w:type="pct"/>
            <w:vMerge/>
            <w:vAlign w:val="center"/>
          </w:tcPr>
          <w:p w14:paraId="3036A4B7"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p>
        </w:tc>
        <w:tc>
          <w:tcPr>
            <w:tcW w:w="704" w:type="pct"/>
            <w:vAlign w:val="center"/>
            <w:hideMark/>
          </w:tcPr>
          <w:p w14:paraId="3B59CE55"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rtl/>
                <w:lang w:bidi="ar-KW"/>
              </w:rPr>
              <w:t>المجموع</w:t>
            </w:r>
          </w:p>
        </w:tc>
        <w:tc>
          <w:tcPr>
            <w:tcW w:w="712" w:type="pct"/>
            <w:vAlign w:val="center"/>
          </w:tcPr>
          <w:p w14:paraId="7F4D6226"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84.560</w:t>
            </w:r>
          </w:p>
        </w:tc>
        <w:tc>
          <w:tcPr>
            <w:tcW w:w="694" w:type="pct"/>
            <w:vAlign w:val="center"/>
          </w:tcPr>
          <w:p w14:paraId="56BB52C0"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120</w:t>
            </w:r>
          </w:p>
        </w:tc>
        <w:tc>
          <w:tcPr>
            <w:tcW w:w="489" w:type="pct"/>
            <w:vAlign w:val="center"/>
          </w:tcPr>
          <w:p w14:paraId="6B626ED5"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w:t>
            </w:r>
          </w:p>
        </w:tc>
        <w:tc>
          <w:tcPr>
            <w:tcW w:w="505" w:type="pct"/>
            <w:vMerge/>
            <w:vAlign w:val="center"/>
          </w:tcPr>
          <w:p w14:paraId="3A42CE7A"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p>
        </w:tc>
        <w:tc>
          <w:tcPr>
            <w:tcW w:w="623" w:type="pct"/>
            <w:vMerge/>
            <w:vAlign w:val="center"/>
          </w:tcPr>
          <w:p w14:paraId="2FF7E3C8"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p>
        </w:tc>
      </w:tr>
      <w:tr w:rsidR="007B09A5" w:rsidRPr="00566319" w14:paraId="2F71BEF5" w14:textId="77777777" w:rsidTr="00652E10">
        <w:trPr>
          <w:trHeight w:val="403"/>
          <w:jc w:val="center"/>
        </w:trPr>
        <w:tc>
          <w:tcPr>
            <w:tcW w:w="1273" w:type="pct"/>
            <w:vMerge w:val="restart"/>
            <w:vAlign w:val="center"/>
          </w:tcPr>
          <w:p w14:paraId="5A8327CE"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r w:rsidRPr="00566319">
              <w:rPr>
                <w:rFonts w:ascii="Times New Roman" w:hAnsi="Times New Roman" w:cs="Simplified Arabic"/>
                <w:b/>
                <w:bCs/>
                <w:w w:val="80"/>
                <w:sz w:val="24"/>
                <w:szCs w:val="24"/>
                <w:rtl/>
                <w:lang w:bidi="ar-KW"/>
              </w:rPr>
              <w:t>البعد الرابع: الحكم القيمي تجاه الظاهرة</w:t>
            </w:r>
          </w:p>
        </w:tc>
        <w:tc>
          <w:tcPr>
            <w:tcW w:w="704" w:type="pct"/>
            <w:vAlign w:val="center"/>
          </w:tcPr>
          <w:p w14:paraId="749AE53F" w14:textId="77777777" w:rsidR="007B09A5" w:rsidRPr="00566319" w:rsidRDefault="007B09A5" w:rsidP="00566319">
            <w:pPr>
              <w:spacing w:after="0" w:line="192" w:lineRule="auto"/>
              <w:jc w:val="center"/>
              <w:rPr>
                <w:rFonts w:ascii="Times New Roman" w:hAnsi="Times New Roman" w:cs="Simplified Arabic"/>
                <w:w w:val="80"/>
                <w:sz w:val="24"/>
                <w:szCs w:val="24"/>
                <w:rtl/>
                <w:lang w:bidi="ar-KW"/>
              </w:rPr>
            </w:pPr>
            <w:r w:rsidRPr="00566319">
              <w:rPr>
                <w:rFonts w:ascii="Times New Roman" w:hAnsi="Times New Roman" w:cs="Simplified Arabic"/>
                <w:w w:val="80"/>
                <w:sz w:val="24"/>
                <w:szCs w:val="24"/>
                <w:rtl/>
                <w:lang w:bidi="ar-KW"/>
              </w:rPr>
              <w:t>بين المجموعات</w:t>
            </w:r>
          </w:p>
        </w:tc>
        <w:tc>
          <w:tcPr>
            <w:tcW w:w="712" w:type="pct"/>
            <w:vAlign w:val="center"/>
          </w:tcPr>
          <w:p w14:paraId="755992CD"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4.688</w:t>
            </w:r>
          </w:p>
        </w:tc>
        <w:tc>
          <w:tcPr>
            <w:tcW w:w="694" w:type="pct"/>
            <w:vAlign w:val="center"/>
          </w:tcPr>
          <w:p w14:paraId="0861B87D"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3</w:t>
            </w:r>
          </w:p>
        </w:tc>
        <w:tc>
          <w:tcPr>
            <w:tcW w:w="489" w:type="pct"/>
            <w:vAlign w:val="center"/>
          </w:tcPr>
          <w:p w14:paraId="27EF4A2F"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1.563</w:t>
            </w:r>
          </w:p>
        </w:tc>
        <w:tc>
          <w:tcPr>
            <w:tcW w:w="505" w:type="pct"/>
            <w:vMerge w:val="restart"/>
            <w:vAlign w:val="center"/>
          </w:tcPr>
          <w:p w14:paraId="21FDBE73"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2.563</w:t>
            </w:r>
          </w:p>
        </w:tc>
        <w:tc>
          <w:tcPr>
            <w:tcW w:w="623" w:type="pct"/>
            <w:vMerge w:val="restart"/>
            <w:vAlign w:val="center"/>
          </w:tcPr>
          <w:p w14:paraId="1E7FFF4C"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.058</w:t>
            </w:r>
          </w:p>
        </w:tc>
      </w:tr>
      <w:tr w:rsidR="007B09A5" w:rsidRPr="00566319" w14:paraId="44CFB51E" w14:textId="77777777" w:rsidTr="00652E10">
        <w:trPr>
          <w:trHeight w:val="403"/>
          <w:jc w:val="center"/>
        </w:trPr>
        <w:tc>
          <w:tcPr>
            <w:tcW w:w="1273" w:type="pct"/>
            <w:vMerge/>
            <w:vAlign w:val="center"/>
          </w:tcPr>
          <w:p w14:paraId="39B78742"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p>
        </w:tc>
        <w:tc>
          <w:tcPr>
            <w:tcW w:w="704" w:type="pct"/>
            <w:vAlign w:val="center"/>
          </w:tcPr>
          <w:p w14:paraId="50CCC90A" w14:textId="77777777" w:rsidR="007B09A5" w:rsidRPr="00566319" w:rsidRDefault="007B09A5" w:rsidP="00566319">
            <w:pPr>
              <w:spacing w:after="0" w:line="192" w:lineRule="auto"/>
              <w:jc w:val="center"/>
              <w:rPr>
                <w:rFonts w:ascii="Times New Roman" w:hAnsi="Times New Roman" w:cs="Simplified Arabic"/>
                <w:w w:val="80"/>
                <w:sz w:val="24"/>
                <w:szCs w:val="24"/>
                <w:rtl/>
                <w:lang w:bidi="ar-KW"/>
              </w:rPr>
            </w:pPr>
            <w:r w:rsidRPr="00566319">
              <w:rPr>
                <w:rFonts w:ascii="Times New Roman" w:hAnsi="Times New Roman" w:cs="Simplified Arabic"/>
                <w:w w:val="80"/>
                <w:sz w:val="24"/>
                <w:szCs w:val="24"/>
                <w:rtl/>
                <w:lang w:bidi="ar-KW"/>
              </w:rPr>
              <w:t>داخل المجموعات</w:t>
            </w:r>
          </w:p>
        </w:tc>
        <w:tc>
          <w:tcPr>
            <w:tcW w:w="712" w:type="pct"/>
            <w:vAlign w:val="center"/>
          </w:tcPr>
          <w:p w14:paraId="5B496B35"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71.336</w:t>
            </w:r>
          </w:p>
        </w:tc>
        <w:tc>
          <w:tcPr>
            <w:tcW w:w="694" w:type="pct"/>
            <w:vAlign w:val="center"/>
          </w:tcPr>
          <w:p w14:paraId="2AA2C3A5"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117</w:t>
            </w:r>
          </w:p>
        </w:tc>
        <w:tc>
          <w:tcPr>
            <w:tcW w:w="489" w:type="pct"/>
            <w:vAlign w:val="center"/>
          </w:tcPr>
          <w:p w14:paraId="4138604A"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.610</w:t>
            </w:r>
          </w:p>
        </w:tc>
        <w:tc>
          <w:tcPr>
            <w:tcW w:w="505" w:type="pct"/>
            <w:vMerge/>
            <w:vAlign w:val="center"/>
          </w:tcPr>
          <w:p w14:paraId="2AD2DE6F"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p>
        </w:tc>
        <w:tc>
          <w:tcPr>
            <w:tcW w:w="623" w:type="pct"/>
            <w:vMerge/>
            <w:vAlign w:val="center"/>
          </w:tcPr>
          <w:p w14:paraId="76AC2336"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p>
        </w:tc>
      </w:tr>
      <w:tr w:rsidR="007B09A5" w:rsidRPr="00566319" w14:paraId="44CA18FC" w14:textId="77777777" w:rsidTr="00652E10">
        <w:trPr>
          <w:trHeight w:val="403"/>
          <w:jc w:val="center"/>
        </w:trPr>
        <w:tc>
          <w:tcPr>
            <w:tcW w:w="1273" w:type="pct"/>
            <w:vMerge/>
            <w:vAlign w:val="center"/>
          </w:tcPr>
          <w:p w14:paraId="6F642C51"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p>
        </w:tc>
        <w:tc>
          <w:tcPr>
            <w:tcW w:w="704" w:type="pct"/>
            <w:vAlign w:val="center"/>
          </w:tcPr>
          <w:p w14:paraId="71051942" w14:textId="77777777" w:rsidR="007B09A5" w:rsidRPr="00566319" w:rsidRDefault="007B09A5" w:rsidP="00566319">
            <w:pPr>
              <w:spacing w:after="0" w:line="192" w:lineRule="auto"/>
              <w:jc w:val="center"/>
              <w:rPr>
                <w:rFonts w:ascii="Times New Roman" w:hAnsi="Times New Roman" w:cs="Simplified Arabic"/>
                <w:w w:val="80"/>
                <w:sz w:val="24"/>
                <w:szCs w:val="24"/>
                <w:rtl/>
                <w:lang w:bidi="ar-KW"/>
              </w:rPr>
            </w:pPr>
            <w:r w:rsidRPr="00566319">
              <w:rPr>
                <w:rFonts w:ascii="Times New Roman" w:hAnsi="Times New Roman" w:cs="Simplified Arabic"/>
                <w:w w:val="80"/>
                <w:sz w:val="24"/>
                <w:szCs w:val="24"/>
                <w:rtl/>
                <w:lang w:bidi="ar-KW"/>
              </w:rPr>
              <w:t>المجموع</w:t>
            </w:r>
          </w:p>
        </w:tc>
        <w:tc>
          <w:tcPr>
            <w:tcW w:w="712" w:type="pct"/>
            <w:vAlign w:val="center"/>
          </w:tcPr>
          <w:p w14:paraId="6BA6E04D"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76.024</w:t>
            </w:r>
          </w:p>
        </w:tc>
        <w:tc>
          <w:tcPr>
            <w:tcW w:w="694" w:type="pct"/>
            <w:vAlign w:val="center"/>
          </w:tcPr>
          <w:p w14:paraId="7BF7D664"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120</w:t>
            </w:r>
          </w:p>
        </w:tc>
        <w:tc>
          <w:tcPr>
            <w:tcW w:w="489" w:type="pct"/>
            <w:vAlign w:val="center"/>
          </w:tcPr>
          <w:p w14:paraId="6DE8B43C"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w:t>
            </w:r>
          </w:p>
        </w:tc>
        <w:tc>
          <w:tcPr>
            <w:tcW w:w="505" w:type="pct"/>
            <w:vMerge/>
            <w:vAlign w:val="center"/>
          </w:tcPr>
          <w:p w14:paraId="13575005"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p>
        </w:tc>
        <w:tc>
          <w:tcPr>
            <w:tcW w:w="623" w:type="pct"/>
            <w:vMerge/>
            <w:vAlign w:val="center"/>
          </w:tcPr>
          <w:p w14:paraId="17A58ACA"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p>
        </w:tc>
      </w:tr>
      <w:tr w:rsidR="007B09A5" w:rsidRPr="00566319" w14:paraId="5138D7D6" w14:textId="77777777" w:rsidTr="00652E10">
        <w:trPr>
          <w:trHeight w:val="403"/>
          <w:jc w:val="center"/>
        </w:trPr>
        <w:tc>
          <w:tcPr>
            <w:tcW w:w="1273" w:type="pct"/>
            <w:vMerge w:val="restart"/>
            <w:shd w:val="clear" w:color="auto" w:fill="D9D9D9" w:themeFill="background1" w:themeFillShade="D9"/>
            <w:vAlign w:val="center"/>
          </w:tcPr>
          <w:p w14:paraId="182D5ED4" w14:textId="77777777" w:rsidR="007B09A5" w:rsidRPr="00566319" w:rsidRDefault="007B09A5" w:rsidP="00566319">
            <w:pPr>
              <w:spacing w:after="0" w:line="192" w:lineRule="auto"/>
              <w:jc w:val="center"/>
              <w:rPr>
                <w:rFonts w:ascii="Times New Roman" w:hAnsi="Times New Roman" w:cs="Simplified Arabic"/>
                <w:b/>
                <w:bCs/>
                <w:w w:val="80"/>
                <w:sz w:val="24"/>
                <w:szCs w:val="24"/>
                <w:rtl/>
                <w:lang w:bidi="ar-KW"/>
              </w:rPr>
            </w:pPr>
            <w:r w:rsidRPr="00566319">
              <w:rPr>
                <w:rFonts w:ascii="Times New Roman" w:hAnsi="Times New Roman" w:cs="Simplified Arabic"/>
                <w:b/>
                <w:bCs/>
                <w:w w:val="80"/>
                <w:sz w:val="24"/>
                <w:szCs w:val="24"/>
                <w:rtl/>
                <w:lang w:bidi="ar-KW"/>
              </w:rPr>
              <w:t>المتوسط العام</w:t>
            </w:r>
          </w:p>
        </w:tc>
        <w:tc>
          <w:tcPr>
            <w:tcW w:w="704" w:type="pct"/>
            <w:shd w:val="clear" w:color="auto" w:fill="D9D9D9" w:themeFill="background1" w:themeFillShade="D9"/>
            <w:vAlign w:val="center"/>
          </w:tcPr>
          <w:p w14:paraId="1F9BB858"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r w:rsidRPr="00566319">
              <w:rPr>
                <w:rFonts w:ascii="Times New Roman" w:hAnsi="Times New Roman" w:cs="Simplified Arabic"/>
                <w:b/>
                <w:bCs/>
                <w:w w:val="80"/>
                <w:sz w:val="24"/>
                <w:szCs w:val="24"/>
                <w:rtl/>
                <w:lang w:bidi="ar-KW"/>
              </w:rPr>
              <w:t>بين المجموعات</w:t>
            </w:r>
          </w:p>
        </w:tc>
        <w:tc>
          <w:tcPr>
            <w:tcW w:w="712" w:type="pct"/>
            <w:shd w:val="clear" w:color="auto" w:fill="D9D9D9" w:themeFill="background1" w:themeFillShade="D9"/>
            <w:vAlign w:val="center"/>
          </w:tcPr>
          <w:p w14:paraId="33FBCCD4"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r w:rsidRPr="00566319">
              <w:rPr>
                <w:rFonts w:ascii="Times New Roman" w:hAnsi="Times New Roman" w:cs="Simplified Arabic"/>
                <w:b/>
                <w:bCs/>
                <w:w w:val="80"/>
                <w:sz w:val="24"/>
                <w:szCs w:val="24"/>
                <w:lang w:bidi="ar-KW"/>
              </w:rPr>
              <w:t>.457</w:t>
            </w:r>
          </w:p>
        </w:tc>
        <w:tc>
          <w:tcPr>
            <w:tcW w:w="694" w:type="pct"/>
            <w:shd w:val="clear" w:color="auto" w:fill="D9D9D9" w:themeFill="background1" w:themeFillShade="D9"/>
            <w:vAlign w:val="center"/>
          </w:tcPr>
          <w:p w14:paraId="5DEDB815"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r w:rsidRPr="00566319">
              <w:rPr>
                <w:rFonts w:ascii="Times New Roman" w:hAnsi="Times New Roman" w:cs="Simplified Arabic"/>
                <w:b/>
                <w:bCs/>
                <w:w w:val="80"/>
                <w:sz w:val="24"/>
                <w:szCs w:val="24"/>
                <w:lang w:bidi="ar-KW"/>
              </w:rPr>
              <w:t>3</w:t>
            </w:r>
          </w:p>
        </w:tc>
        <w:tc>
          <w:tcPr>
            <w:tcW w:w="489" w:type="pct"/>
            <w:shd w:val="clear" w:color="auto" w:fill="D9D9D9" w:themeFill="background1" w:themeFillShade="D9"/>
            <w:vAlign w:val="center"/>
          </w:tcPr>
          <w:p w14:paraId="03BBDA05"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r w:rsidRPr="00566319">
              <w:rPr>
                <w:rFonts w:ascii="Times New Roman" w:hAnsi="Times New Roman" w:cs="Simplified Arabic"/>
                <w:b/>
                <w:bCs/>
                <w:w w:val="80"/>
                <w:sz w:val="24"/>
                <w:szCs w:val="24"/>
                <w:lang w:bidi="ar-KW"/>
              </w:rPr>
              <w:t>.152</w:t>
            </w:r>
          </w:p>
        </w:tc>
        <w:tc>
          <w:tcPr>
            <w:tcW w:w="505" w:type="pct"/>
            <w:vMerge w:val="restart"/>
            <w:shd w:val="clear" w:color="auto" w:fill="D9D9D9" w:themeFill="background1" w:themeFillShade="D9"/>
            <w:vAlign w:val="center"/>
          </w:tcPr>
          <w:p w14:paraId="58A7A3DE"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r w:rsidRPr="00566319">
              <w:rPr>
                <w:rFonts w:ascii="Times New Roman" w:hAnsi="Times New Roman" w:cs="Simplified Arabic"/>
                <w:b/>
                <w:bCs/>
                <w:w w:val="80"/>
                <w:sz w:val="24"/>
                <w:szCs w:val="24"/>
                <w:lang w:bidi="ar-KW"/>
              </w:rPr>
              <w:t>.274</w:t>
            </w:r>
          </w:p>
        </w:tc>
        <w:tc>
          <w:tcPr>
            <w:tcW w:w="623" w:type="pct"/>
            <w:vMerge w:val="restart"/>
            <w:shd w:val="clear" w:color="auto" w:fill="D9D9D9" w:themeFill="background1" w:themeFillShade="D9"/>
            <w:vAlign w:val="center"/>
          </w:tcPr>
          <w:p w14:paraId="32466260"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r w:rsidRPr="00566319">
              <w:rPr>
                <w:rFonts w:ascii="Times New Roman" w:hAnsi="Times New Roman" w:cs="Simplified Arabic"/>
                <w:b/>
                <w:bCs/>
                <w:w w:val="80"/>
                <w:sz w:val="24"/>
                <w:szCs w:val="24"/>
                <w:lang w:bidi="ar-KW"/>
              </w:rPr>
              <w:t>.844</w:t>
            </w:r>
          </w:p>
        </w:tc>
      </w:tr>
      <w:tr w:rsidR="007B09A5" w:rsidRPr="00566319" w14:paraId="3404AC7C" w14:textId="77777777" w:rsidTr="00652E10">
        <w:trPr>
          <w:trHeight w:val="403"/>
          <w:jc w:val="center"/>
        </w:trPr>
        <w:tc>
          <w:tcPr>
            <w:tcW w:w="1273" w:type="pct"/>
            <w:vMerge/>
            <w:shd w:val="clear" w:color="auto" w:fill="D9D9D9" w:themeFill="background1" w:themeFillShade="D9"/>
            <w:vAlign w:val="center"/>
          </w:tcPr>
          <w:p w14:paraId="0CBD1A37"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p>
        </w:tc>
        <w:tc>
          <w:tcPr>
            <w:tcW w:w="704" w:type="pct"/>
            <w:shd w:val="clear" w:color="auto" w:fill="D9D9D9" w:themeFill="background1" w:themeFillShade="D9"/>
            <w:vAlign w:val="center"/>
          </w:tcPr>
          <w:p w14:paraId="4DA371EB"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r w:rsidRPr="00566319">
              <w:rPr>
                <w:rFonts w:ascii="Times New Roman" w:hAnsi="Times New Roman" w:cs="Simplified Arabic"/>
                <w:b/>
                <w:bCs/>
                <w:w w:val="80"/>
                <w:sz w:val="24"/>
                <w:szCs w:val="24"/>
                <w:rtl/>
                <w:lang w:bidi="ar-KW"/>
              </w:rPr>
              <w:t>داخل المجموعات</w:t>
            </w:r>
          </w:p>
        </w:tc>
        <w:tc>
          <w:tcPr>
            <w:tcW w:w="712" w:type="pct"/>
            <w:shd w:val="clear" w:color="auto" w:fill="D9D9D9" w:themeFill="background1" w:themeFillShade="D9"/>
            <w:vAlign w:val="center"/>
          </w:tcPr>
          <w:p w14:paraId="12561838"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r w:rsidRPr="00566319">
              <w:rPr>
                <w:rFonts w:ascii="Times New Roman" w:hAnsi="Times New Roman" w:cs="Simplified Arabic"/>
                <w:b/>
                <w:bCs/>
                <w:w w:val="80"/>
                <w:sz w:val="24"/>
                <w:szCs w:val="24"/>
                <w:lang w:bidi="ar-KW"/>
              </w:rPr>
              <w:t>65.157</w:t>
            </w:r>
          </w:p>
        </w:tc>
        <w:tc>
          <w:tcPr>
            <w:tcW w:w="694" w:type="pct"/>
            <w:shd w:val="clear" w:color="auto" w:fill="D9D9D9" w:themeFill="background1" w:themeFillShade="D9"/>
            <w:vAlign w:val="center"/>
          </w:tcPr>
          <w:p w14:paraId="0BEBD9A3"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r w:rsidRPr="00566319">
              <w:rPr>
                <w:rFonts w:ascii="Times New Roman" w:hAnsi="Times New Roman" w:cs="Simplified Arabic"/>
                <w:b/>
                <w:bCs/>
                <w:w w:val="80"/>
                <w:sz w:val="24"/>
                <w:szCs w:val="24"/>
                <w:lang w:bidi="ar-KW"/>
              </w:rPr>
              <w:t>117</w:t>
            </w:r>
          </w:p>
        </w:tc>
        <w:tc>
          <w:tcPr>
            <w:tcW w:w="489" w:type="pct"/>
            <w:shd w:val="clear" w:color="auto" w:fill="D9D9D9" w:themeFill="background1" w:themeFillShade="D9"/>
            <w:vAlign w:val="center"/>
          </w:tcPr>
          <w:p w14:paraId="72090C04"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r w:rsidRPr="00566319">
              <w:rPr>
                <w:rFonts w:ascii="Times New Roman" w:hAnsi="Times New Roman" w:cs="Simplified Arabic"/>
                <w:b/>
                <w:bCs/>
                <w:w w:val="80"/>
                <w:sz w:val="24"/>
                <w:szCs w:val="24"/>
                <w:lang w:bidi="ar-KW"/>
              </w:rPr>
              <w:t>.557</w:t>
            </w:r>
          </w:p>
        </w:tc>
        <w:tc>
          <w:tcPr>
            <w:tcW w:w="505" w:type="pct"/>
            <w:vMerge/>
            <w:shd w:val="clear" w:color="auto" w:fill="D9D9D9" w:themeFill="background1" w:themeFillShade="D9"/>
            <w:vAlign w:val="center"/>
          </w:tcPr>
          <w:p w14:paraId="601EF26F"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p>
        </w:tc>
        <w:tc>
          <w:tcPr>
            <w:tcW w:w="623" w:type="pct"/>
            <w:vMerge/>
            <w:shd w:val="clear" w:color="auto" w:fill="D9D9D9" w:themeFill="background1" w:themeFillShade="D9"/>
            <w:vAlign w:val="center"/>
          </w:tcPr>
          <w:p w14:paraId="1E476544"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p>
        </w:tc>
      </w:tr>
      <w:tr w:rsidR="007B09A5" w:rsidRPr="00566319" w14:paraId="0AA4917B" w14:textId="77777777" w:rsidTr="00652E10">
        <w:trPr>
          <w:trHeight w:val="403"/>
          <w:jc w:val="center"/>
        </w:trPr>
        <w:tc>
          <w:tcPr>
            <w:tcW w:w="1273" w:type="pct"/>
            <w:vMerge/>
            <w:shd w:val="clear" w:color="auto" w:fill="D9D9D9" w:themeFill="background1" w:themeFillShade="D9"/>
            <w:vAlign w:val="center"/>
          </w:tcPr>
          <w:p w14:paraId="3259CF2A"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p>
        </w:tc>
        <w:tc>
          <w:tcPr>
            <w:tcW w:w="704" w:type="pct"/>
            <w:shd w:val="clear" w:color="auto" w:fill="D9D9D9" w:themeFill="background1" w:themeFillShade="D9"/>
            <w:vAlign w:val="center"/>
          </w:tcPr>
          <w:p w14:paraId="3A6D47FD"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r w:rsidRPr="00566319">
              <w:rPr>
                <w:rFonts w:ascii="Times New Roman" w:hAnsi="Times New Roman" w:cs="Simplified Arabic"/>
                <w:b/>
                <w:bCs/>
                <w:w w:val="80"/>
                <w:sz w:val="24"/>
                <w:szCs w:val="24"/>
                <w:rtl/>
                <w:lang w:bidi="ar-KW"/>
              </w:rPr>
              <w:t>المجموع</w:t>
            </w:r>
          </w:p>
        </w:tc>
        <w:tc>
          <w:tcPr>
            <w:tcW w:w="712" w:type="pct"/>
            <w:shd w:val="clear" w:color="auto" w:fill="D9D9D9" w:themeFill="background1" w:themeFillShade="D9"/>
            <w:vAlign w:val="center"/>
          </w:tcPr>
          <w:p w14:paraId="0D6F8490"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r w:rsidRPr="00566319">
              <w:rPr>
                <w:rFonts w:ascii="Times New Roman" w:hAnsi="Times New Roman" w:cs="Simplified Arabic"/>
                <w:b/>
                <w:bCs/>
                <w:w w:val="80"/>
                <w:sz w:val="24"/>
                <w:szCs w:val="24"/>
                <w:lang w:bidi="ar-KW"/>
              </w:rPr>
              <w:t>65.614</w:t>
            </w:r>
          </w:p>
        </w:tc>
        <w:tc>
          <w:tcPr>
            <w:tcW w:w="694" w:type="pct"/>
            <w:shd w:val="clear" w:color="auto" w:fill="D9D9D9" w:themeFill="background1" w:themeFillShade="D9"/>
            <w:vAlign w:val="center"/>
          </w:tcPr>
          <w:p w14:paraId="0A3D3F04"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r w:rsidRPr="00566319">
              <w:rPr>
                <w:rFonts w:ascii="Times New Roman" w:hAnsi="Times New Roman" w:cs="Simplified Arabic"/>
                <w:b/>
                <w:bCs/>
                <w:w w:val="80"/>
                <w:sz w:val="24"/>
                <w:szCs w:val="24"/>
                <w:lang w:bidi="ar-KW"/>
              </w:rPr>
              <w:t>120</w:t>
            </w:r>
          </w:p>
        </w:tc>
        <w:tc>
          <w:tcPr>
            <w:tcW w:w="489" w:type="pct"/>
            <w:shd w:val="clear" w:color="auto" w:fill="D9D9D9" w:themeFill="background1" w:themeFillShade="D9"/>
            <w:vAlign w:val="center"/>
          </w:tcPr>
          <w:p w14:paraId="6AA7207E"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r w:rsidRPr="00566319">
              <w:rPr>
                <w:rFonts w:ascii="Times New Roman" w:hAnsi="Times New Roman" w:cs="Simplified Arabic"/>
                <w:b/>
                <w:bCs/>
                <w:w w:val="80"/>
                <w:sz w:val="24"/>
                <w:szCs w:val="24"/>
                <w:lang w:bidi="ar-KW"/>
              </w:rPr>
              <w:t>----</w:t>
            </w:r>
          </w:p>
        </w:tc>
        <w:tc>
          <w:tcPr>
            <w:tcW w:w="505" w:type="pct"/>
            <w:vMerge/>
            <w:shd w:val="clear" w:color="auto" w:fill="D9D9D9" w:themeFill="background1" w:themeFillShade="D9"/>
            <w:vAlign w:val="center"/>
          </w:tcPr>
          <w:p w14:paraId="289669C7"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p>
        </w:tc>
        <w:tc>
          <w:tcPr>
            <w:tcW w:w="623" w:type="pct"/>
            <w:vMerge/>
            <w:shd w:val="clear" w:color="auto" w:fill="D9D9D9" w:themeFill="background1" w:themeFillShade="D9"/>
            <w:vAlign w:val="center"/>
          </w:tcPr>
          <w:p w14:paraId="2D64AF44"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p>
        </w:tc>
      </w:tr>
    </w:tbl>
    <w:p w14:paraId="666DE3FD" w14:textId="77777777" w:rsidR="007B09A5" w:rsidRPr="007F2FF1" w:rsidRDefault="007B09A5" w:rsidP="00A35871">
      <w:pPr>
        <w:pStyle w:val="00000"/>
        <w:rPr>
          <w:rtl/>
        </w:rPr>
      </w:pPr>
      <w:r w:rsidRPr="00A35871">
        <w:rPr>
          <w:b/>
          <w:bCs/>
          <w:rtl/>
        </w:rPr>
        <w:t xml:space="preserve">يتبين من الجدول </w:t>
      </w:r>
      <w:r w:rsidRPr="00A35871">
        <w:rPr>
          <w:rFonts w:hint="cs"/>
          <w:b/>
          <w:bCs/>
          <w:rtl/>
        </w:rPr>
        <w:t>السابق</w:t>
      </w:r>
      <w:r w:rsidRPr="007F2FF1">
        <w:rPr>
          <w:rFonts w:hint="cs"/>
          <w:rtl/>
        </w:rPr>
        <w:t xml:space="preserve">: </w:t>
      </w:r>
      <w:r w:rsidRPr="007F2FF1">
        <w:rPr>
          <w:rtl/>
        </w:rPr>
        <w:t>عدم وجود فروق ذات دلالة إحصائية عند مستوي الدلالة (</w:t>
      </w:r>
      <w:r w:rsidRPr="007F2FF1">
        <w:t>0.05</w:t>
      </w:r>
      <w:r w:rsidRPr="007F2FF1">
        <w:rPr>
          <w:rtl/>
        </w:rPr>
        <w:t xml:space="preserve">) بين متوسط درجات أفراد عينة الدراسة حول </w:t>
      </w:r>
      <w:r w:rsidRPr="007F2FF1">
        <w:rPr>
          <w:rFonts w:eastAsia="Times New Roman"/>
          <w:rtl/>
        </w:rPr>
        <w:t xml:space="preserve">السلوك العام تجاه ظاهرة التسول الإلكتروني </w:t>
      </w:r>
      <w:r w:rsidRPr="007F2FF1">
        <w:rPr>
          <w:rtl/>
        </w:rPr>
        <w:t>لمتغير المستوى التعليمي في كل من (البعد الأول: الاستجابة</w:t>
      </w:r>
      <w:r w:rsidRPr="007F2FF1">
        <w:rPr>
          <w:rFonts w:hint="cs"/>
          <w:rtl/>
        </w:rPr>
        <w:t xml:space="preserve">، </w:t>
      </w:r>
      <w:r w:rsidRPr="007F2FF1">
        <w:rPr>
          <w:rtl/>
        </w:rPr>
        <w:t>البعد الثاني: الرفض / التجاهل / التبليغ</w:t>
      </w:r>
      <w:r w:rsidRPr="007F2FF1">
        <w:rPr>
          <w:rFonts w:hint="cs"/>
          <w:rtl/>
        </w:rPr>
        <w:t xml:space="preserve">، </w:t>
      </w:r>
      <w:r w:rsidRPr="007F2FF1">
        <w:rPr>
          <w:rtl/>
        </w:rPr>
        <w:t xml:space="preserve">البعد الثالث: الثقة في المحتوى </w:t>
      </w:r>
      <w:r w:rsidRPr="00A35871">
        <w:rPr>
          <w:spacing w:val="-2"/>
          <w:rtl/>
        </w:rPr>
        <w:t>الإنساني</w:t>
      </w:r>
      <w:r w:rsidRPr="007F2FF1">
        <w:rPr>
          <w:rtl/>
        </w:rPr>
        <w:t xml:space="preserve"> الرقمي</w:t>
      </w:r>
      <w:r w:rsidRPr="007F2FF1">
        <w:rPr>
          <w:rFonts w:hint="cs"/>
          <w:rtl/>
        </w:rPr>
        <w:t xml:space="preserve">، </w:t>
      </w:r>
      <w:r w:rsidRPr="007F2FF1">
        <w:rPr>
          <w:rtl/>
        </w:rPr>
        <w:t>البعد الرابع: الحكم القيمي تجاه الظاهرة</w:t>
      </w:r>
      <w:r w:rsidRPr="007F2FF1">
        <w:rPr>
          <w:rFonts w:hint="cs"/>
          <w:rtl/>
        </w:rPr>
        <w:t>، المتوسط العام للمحور الثاني</w:t>
      </w:r>
      <w:r w:rsidRPr="007F2FF1">
        <w:rPr>
          <w:rtl/>
        </w:rPr>
        <w:t>)</w:t>
      </w:r>
      <w:r w:rsidRPr="007F2FF1">
        <w:rPr>
          <w:rFonts w:hint="cs"/>
          <w:rtl/>
        </w:rPr>
        <w:t>.</w:t>
      </w:r>
    </w:p>
    <w:p w14:paraId="20D0459E" w14:textId="77777777" w:rsidR="007B09A5" w:rsidRPr="007F2FF1" w:rsidRDefault="007B09A5" w:rsidP="007F2FF1">
      <w:pPr>
        <w:pStyle w:val="ListParagraph"/>
        <w:numPr>
          <w:ilvl w:val="0"/>
          <w:numId w:val="57"/>
        </w:numPr>
        <w:spacing w:before="120" w:after="120" w:line="240" w:lineRule="auto"/>
        <w:contextualSpacing w:val="0"/>
        <w:jc w:val="both"/>
        <w:rPr>
          <w:rFonts w:ascii="Times New Roman" w:eastAsia="Times New Roman" w:hAnsi="Times New Roman" w:cs="Simplified Arabic"/>
          <w:sz w:val="24"/>
          <w:szCs w:val="28"/>
          <w:lang w:bidi="ar-EG"/>
        </w:rPr>
      </w:pPr>
      <w:r w:rsidRPr="007F2FF1">
        <w:rPr>
          <w:rFonts w:ascii="Times New Roman" w:eastAsia="Times New Roman" w:hAnsi="Times New Roman" w:cs="Simplified Arabic" w:hint="cs"/>
          <w:b/>
          <w:bCs/>
          <w:sz w:val="24"/>
          <w:szCs w:val="28"/>
          <w:rtl/>
          <w:lang w:bidi="ar-EG"/>
        </w:rPr>
        <w:t xml:space="preserve">الفروق الإحصائية باختلاف متغير </w:t>
      </w:r>
      <w:r w:rsidRPr="007F2FF1">
        <w:rPr>
          <w:rFonts w:ascii="Times New Roman" w:eastAsia="Times New Roman" w:hAnsi="Times New Roman" w:cs="Simplified Arabic"/>
          <w:b/>
          <w:bCs/>
          <w:sz w:val="24"/>
          <w:szCs w:val="28"/>
          <w:rtl/>
          <w:lang w:bidi="ar-EG"/>
        </w:rPr>
        <w:t>بلد الإقامة:</w:t>
      </w:r>
    </w:p>
    <w:p w14:paraId="710B76AB" w14:textId="77777777" w:rsidR="007B09A5" w:rsidRDefault="007B09A5" w:rsidP="00A35871">
      <w:pPr>
        <w:pStyle w:val="00000"/>
        <w:rPr>
          <w:rtl/>
        </w:rPr>
      </w:pPr>
      <w:r w:rsidRPr="007F2FF1">
        <w:rPr>
          <w:rtl/>
        </w:rPr>
        <w:t xml:space="preserve">تم </w:t>
      </w:r>
      <w:r w:rsidRPr="00A35871">
        <w:rPr>
          <w:spacing w:val="-2"/>
          <w:rtl/>
        </w:rPr>
        <w:t>استخدام</w:t>
      </w:r>
      <w:r w:rsidRPr="007F2FF1">
        <w:rPr>
          <w:rtl/>
        </w:rPr>
        <w:t xml:space="preserve"> تحليل التباين الأحادي (</w:t>
      </w:r>
      <w:r w:rsidRPr="007F2FF1">
        <w:rPr>
          <w:lang w:bidi="ar-SA"/>
        </w:rPr>
        <w:t>One Way Anova</w:t>
      </w:r>
      <w:r w:rsidRPr="007F2FF1">
        <w:rPr>
          <w:rFonts w:hint="cs"/>
          <w:rtl/>
        </w:rPr>
        <w:t xml:space="preserve">) للتعرف على الفروق الإحصائية وفقًا لمتغير </w:t>
      </w:r>
      <w:r w:rsidRPr="007F2FF1">
        <w:rPr>
          <w:rtl/>
        </w:rPr>
        <w:t>بلد الإقامة</w:t>
      </w:r>
      <w:r w:rsidRPr="007F2FF1">
        <w:rPr>
          <w:rFonts w:hint="cs"/>
          <w:rtl/>
        </w:rPr>
        <w:t xml:space="preserve"> ويوضح نتائجه الجدول التالي:</w:t>
      </w:r>
    </w:p>
    <w:p w14:paraId="6865B4FB" w14:textId="77777777" w:rsidR="00A35871" w:rsidRDefault="00A35871" w:rsidP="00A35871">
      <w:pPr>
        <w:pStyle w:val="00000"/>
        <w:rPr>
          <w:rtl/>
        </w:rPr>
      </w:pPr>
    </w:p>
    <w:p w14:paraId="5890EFE3" w14:textId="77777777" w:rsidR="00A35871" w:rsidRPr="007F2FF1" w:rsidRDefault="00A35871" w:rsidP="00A35871">
      <w:pPr>
        <w:pStyle w:val="00000"/>
        <w:rPr>
          <w:lang w:bidi="ar-SA"/>
        </w:rPr>
      </w:pPr>
    </w:p>
    <w:p w14:paraId="5FD467C5" w14:textId="77777777" w:rsidR="007B09A5" w:rsidRPr="007F2FF1" w:rsidRDefault="007B09A5" w:rsidP="00A67B16">
      <w:pPr>
        <w:pStyle w:val="a8"/>
        <w:rPr>
          <w:rtl/>
        </w:rPr>
      </w:pPr>
      <w:bookmarkStart w:id="294" w:name="_Toc227759156"/>
      <w:bookmarkStart w:id="295" w:name="_Toc227769252"/>
      <w:r w:rsidRPr="007F2FF1">
        <w:rPr>
          <w:rtl/>
        </w:rPr>
        <w:t>الجدول رقم (</w:t>
      </w:r>
      <w:r w:rsidRPr="007F2FF1">
        <w:rPr>
          <w:rFonts w:hint="cs"/>
          <w:rtl/>
        </w:rPr>
        <w:t>4-22</w:t>
      </w:r>
      <w:r w:rsidRPr="007F2FF1">
        <w:rPr>
          <w:rtl/>
        </w:rPr>
        <w:t>) نتائج "تحليل التباين الأحادي" (</w:t>
      </w:r>
      <w:r w:rsidRPr="007F2FF1">
        <w:t>One Way Anova</w:t>
      </w:r>
      <w:r w:rsidRPr="007F2FF1">
        <w:rPr>
          <w:rtl/>
        </w:rPr>
        <w:t>) للفروق في إجابات مفردات عينة الدراسة حول</w:t>
      </w:r>
      <w:r w:rsidRPr="007F2FF1">
        <w:rPr>
          <w:rFonts w:hint="cs"/>
          <w:rtl/>
        </w:rPr>
        <w:t xml:space="preserve"> </w:t>
      </w:r>
      <w:r w:rsidRPr="007F2FF1">
        <w:rPr>
          <w:rtl/>
        </w:rPr>
        <w:t>السلوك العام تجاه ظاهرة التسول الإلكتروني</w:t>
      </w:r>
      <w:r w:rsidRPr="007F2FF1">
        <w:rPr>
          <w:rFonts w:hint="cs"/>
          <w:rtl/>
        </w:rPr>
        <w:t xml:space="preserve"> وفقًا لمتغير </w:t>
      </w:r>
      <w:r w:rsidRPr="007F2FF1">
        <w:rPr>
          <w:rtl/>
        </w:rPr>
        <w:t>بلد الإقامة</w:t>
      </w:r>
      <w:bookmarkEnd w:id="294"/>
      <w:bookmarkEnd w:id="295"/>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307"/>
        <w:gridCol w:w="1276"/>
        <w:gridCol w:w="1290"/>
        <w:gridCol w:w="1258"/>
        <w:gridCol w:w="886"/>
        <w:gridCol w:w="915"/>
        <w:gridCol w:w="1129"/>
      </w:tblGrid>
      <w:tr w:rsidR="007B09A5" w:rsidRPr="00566319" w14:paraId="76D0ED22" w14:textId="77777777" w:rsidTr="00652E10">
        <w:trPr>
          <w:tblHeader/>
          <w:jc w:val="center"/>
        </w:trPr>
        <w:tc>
          <w:tcPr>
            <w:tcW w:w="1273" w:type="pct"/>
            <w:shd w:val="clear" w:color="auto" w:fill="D9D9D9" w:themeFill="background1" w:themeFillShade="D9"/>
            <w:vAlign w:val="center"/>
            <w:hideMark/>
          </w:tcPr>
          <w:p w14:paraId="729DCEE6" w14:textId="77777777" w:rsidR="007B09A5" w:rsidRPr="00566319" w:rsidRDefault="007B09A5" w:rsidP="00566319">
            <w:pPr>
              <w:spacing w:after="0" w:line="192" w:lineRule="auto"/>
              <w:jc w:val="center"/>
              <w:rPr>
                <w:rFonts w:ascii="Times New Roman" w:hAnsi="Times New Roman" w:cs="Simplified Arabic"/>
                <w:b/>
                <w:bCs/>
                <w:w w:val="80"/>
                <w:sz w:val="24"/>
                <w:szCs w:val="24"/>
                <w:rtl/>
                <w:lang w:bidi="ar-KW"/>
              </w:rPr>
            </w:pPr>
            <w:r w:rsidRPr="00566319">
              <w:rPr>
                <w:rFonts w:ascii="Times New Roman" w:hAnsi="Times New Roman" w:cs="Simplified Arabic" w:hint="cs"/>
                <w:b/>
                <w:bCs/>
                <w:w w:val="80"/>
                <w:sz w:val="24"/>
                <w:szCs w:val="24"/>
                <w:rtl/>
                <w:lang w:bidi="ar-KW"/>
              </w:rPr>
              <w:t>الأبعاد</w:t>
            </w:r>
          </w:p>
        </w:tc>
        <w:tc>
          <w:tcPr>
            <w:tcW w:w="704" w:type="pct"/>
            <w:shd w:val="clear" w:color="auto" w:fill="D9D9D9" w:themeFill="background1" w:themeFillShade="D9"/>
            <w:vAlign w:val="center"/>
            <w:hideMark/>
          </w:tcPr>
          <w:p w14:paraId="2B1741B2"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r w:rsidRPr="00566319">
              <w:rPr>
                <w:rFonts w:ascii="Times New Roman" w:hAnsi="Times New Roman" w:cs="Simplified Arabic"/>
                <w:b/>
                <w:bCs/>
                <w:w w:val="80"/>
                <w:sz w:val="24"/>
                <w:szCs w:val="24"/>
                <w:rtl/>
                <w:lang w:bidi="ar-KW"/>
              </w:rPr>
              <w:t>مصدر التباين</w:t>
            </w:r>
          </w:p>
        </w:tc>
        <w:tc>
          <w:tcPr>
            <w:tcW w:w="712" w:type="pct"/>
            <w:shd w:val="clear" w:color="auto" w:fill="D9D9D9" w:themeFill="background1" w:themeFillShade="D9"/>
            <w:vAlign w:val="center"/>
            <w:hideMark/>
          </w:tcPr>
          <w:p w14:paraId="3640121F"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r w:rsidRPr="00566319">
              <w:rPr>
                <w:rFonts w:ascii="Times New Roman" w:hAnsi="Times New Roman" w:cs="Simplified Arabic"/>
                <w:b/>
                <w:bCs/>
                <w:w w:val="80"/>
                <w:sz w:val="24"/>
                <w:szCs w:val="24"/>
                <w:rtl/>
                <w:lang w:bidi="ar-KW"/>
              </w:rPr>
              <w:t>مجموع مربعات</w:t>
            </w:r>
          </w:p>
        </w:tc>
        <w:tc>
          <w:tcPr>
            <w:tcW w:w="694" w:type="pct"/>
            <w:shd w:val="clear" w:color="auto" w:fill="D9D9D9" w:themeFill="background1" w:themeFillShade="D9"/>
            <w:vAlign w:val="center"/>
            <w:hideMark/>
          </w:tcPr>
          <w:p w14:paraId="5303FB8A"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r w:rsidRPr="00566319">
              <w:rPr>
                <w:rFonts w:ascii="Times New Roman" w:hAnsi="Times New Roman" w:cs="Simplified Arabic"/>
                <w:b/>
                <w:bCs/>
                <w:w w:val="80"/>
                <w:sz w:val="24"/>
                <w:szCs w:val="24"/>
                <w:rtl/>
                <w:lang w:bidi="ar-KW"/>
              </w:rPr>
              <w:t>درجات الحرية</w:t>
            </w:r>
          </w:p>
        </w:tc>
        <w:tc>
          <w:tcPr>
            <w:tcW w:w="489" w:type="pct"/>
            <w:shd w:val="clear" w:color="auto" w:fill="D9D9D9" w:themeFill="background1" w:themeFillShade="D9"/>
            <w:vAlign w:val="center"/>
            <w:hideMark/>
          </w:tcPr>
          <w:p w14:paraId="5AD5B386"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r w:rsidRPr="00566319">
              <w:rPr>
                <w:rFonts w:ascii="Times New Roman" w:hAnsi="Times New Roman" w:cs="Simplified Arabic"/>
                <w:b/>
                <w:bCs/>
                <w:w w:val="80"/>
                <w:sz w:val="24"/>
                <w:szCs w:val="24"/>
                <w:rtl/>
                <w:lang w:bidi="ar-KW"/>
              </w:rPr>
              <w:t>متوسط المربعات</w:t>
            </w:r>
          </w:p>
        </w:tc>
        <w:tc>
          <w:tcPr>
            <w:tcW w:w="505" w:type="pct"/>
            <w:shd w:val="clear" w:color="auto" w:fill="D9D9D9" w:themeFill="background1" w:themeFillShade="D9"/>
            <w:vAlign w:val="center"/>
            <w:hideMark/>
          </w:tcPr>
          <w:p w14:paraId="53550614"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r w:rsidRPr="00566319">
              <w:rPr>
                <w:rFonts w:ascii="Times New Roman" w:hAnsi="Times New Roman" w:cs="Simplified Arabic"/>
                <w:b/>
                <w:bCs/>
                <w:w w:val="80"/>
                <w:sz w:val="24"/>
                <w:szCs w:val="24"/>
                <w:rtl/>
                <w:lang w:bidi="ar-KW"/>
              </w:rPr>
              <w:t>قيمة ف</w:t>
            </w:r>
          </w:p>
        </w:tc>
        <w:tc>
          <w:tcPr>
            <w:tcW w:w="623" w:type="pct"/>
            <w:shd w:val="clear" w:color="auto" w:fill="D9D9D9" w:themeFill="background1" w:themeFillShade="D9"/>
            <w:vAlign w:val="center"/>
            <w:hideMark/>
          </w:tcPr>
          <w:p w14:paraId="7FD70467"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r w:rsidRPr="00566319">
              <w:rPr>
                <w:rFonts w:ascii="Times New Roman" w:hAnsi="Times New Roman" w:cs="Simplified Arabic"/>
                <w:b/>
                <w:bCs/>
                <w:w w:val="80"/>
                <w:sz w:val="24"/>
                <w:szCs w:val="24"/>
                <w:rtl/>
                <w:lang w:bidi="ar-KW"/>
              </w:rPr>
              <w:t>الدلالة الإحصائية</w:t>
            </w:r>
          </w:p>
        </w:tc>
      </w:tr>
      <w:tr w:rsidR="007B09A5" w:rsidRPr="00566319" w14:paraId="7F4ADC7B" w14:textId="77777777" w:rsidTr="00652E10">
        <w:trPr>
          <w:trHeight w:val="403"/>
          <w:jc w:val="center"/>
        </w:trPr>
        <w:tc>
          <w:tcPr>
            <w:tcW w:w="1273" w:type="pct"/>
            <w:vMerge w:val="restart"/>
            <w:vAlign w:val="center"/>
          </w:tcPr>
          <w:p w14:paraId="48262C29" w14:textId="77777777" w:rsidR="007B09A5" w:rsidRPr="00566319" w:rsidRDefault="007B09A5" w:rsidP="00566319">
            <w:pPr>
              <w:spacing w:after="0" w:line="192" w:lineRule="auto"/>
              <w:jc w:val="center"/>
              <w:rPr>
                <w:rFonts w:ascii="Times New Roman" w:hAnsi="Times New Roman" w:cs="Simplified Arabic"/>
                <w:b/>
                <w:bCs/>
                <w:w w:val="80"/>
                <w:sz w:val="24"/>
                <w:szCs w:val="24"/>
                <w:rtl/>
                <w:lang w:bidi="ar-KW"/>
              </w:rPr>
            </w:pPr>
            <w:r w:rsidRPr="00566319">
              <w:rPr>
                <w:rFonts w:ascii="Times New Roman" w:hAnsi="Times New Roman" w:cs="Simplified Arabic"/>
                <w:b/>
                <w:bCs/>
                <w:w w:val="80"/>
                <w:sz w:val="24"/>
                <w:szCs w:val="24"/>
                <w:rtl/>
                <w:lang w:bidi="ar-KW"/>
              </w:rPr>
              <w:t>البعد الأول: الاستجابة</w:t>
            </w:r>
          </w:p>
        </w:tc>
        <w:tc>
          <w:tcPr>
            <w:tcW w:w="704" w:type="pct"/>
            <w:vAlign w:val="center"/>
            <w:hideMark/>
          </w:tcPr>
          <w:p w14:paraId="7B78EFA4"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rtl/>
                <w:lang w:bidi="ar-KW"/>
              </w:rPr>
              <w:t>بين المجموعات</w:t>
            </w:r>
          </w:p>
        </w:tc>
        <w:tc>
          <w:tcPr>
            <w:tcW w:w="712" w:type="pct"/>
            <w:vAlign w:val="center"/>
          </w:tcPr>
          <w:p w14:paraId="698E631B"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.509</w:t>
            </w:r>
          </w:p>
        </w:tc>
        <w:tc>
          <w:tcPr>
            <w:tcW w:w="694" w:type="pct"/>
            <w:vAlign w:val="center"/>
          </w:tcPr>
          <w:p w14:paraId="167CFED1"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3</w:t>
            </w:r>
          </w:p>
        </w:tc>
        <w:tc>
          <w:tcPr>
            <w:tcW w:w="489" w:type="pct"/>
            <w:vAlign w:val="center"/>
          </w:tcPr>
          <w:p w14:paraId="54486301"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.170</w:t>
            </w:r>
          </w:p>
        </w:tc>
        <w:tc>
          <w:tcPr>
            <w:tcW w:w="505" w:type="pct"/>
            <w:vMerge w:val="restart"/>
            <w:vAlign w:val="center"/>
          </w:tcPr>
          <w:p w14:paraId="780AF759"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.139</w:t>
            </w:r>
          </w:p>
        </w:tc>
        <w:tc>
          <w:tcPr>
            <w:tcW w:w="623" w:type="pct"/>
            <w:vMerge w:val="restart"/>
            <w:vAlign w:val="center"/>
          </w:tcPr>
          <w:p w14:paraId="57C0174D"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.937</w:t>
            </w:r>
          </w:p>
        </w:tc>
      </w:tr>
      <w:tr w:rsidR="007B09A5" w:rsidRPr="00566319" w14:paraId="64CD2B8A" w14:textId="77777777" w:rsidTr="00652E10">
        <w:trPr>
          <w:trHeight w:val="403"/>
          <w:jc w:val="center"/>
        </w:trPr>
        <w:tc>
          <w:tcPr>
            <w:tcW w:w="1273" w:type="pct"/>
            <w:vMerge/>
            <w:vAlign w:val="center"/>
          </w:tcPr>
          <w:p w14:paraId="75F95005"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p>
        </w:tc>
        <w:tc>
          <w:tcPr>
            <w:tcW w:w="704" w:type="pct"/>
            <w:vAlign w:val="center"/>
            <w:hideMark/>
          </w:tcPr>
          <w:p w14:paraId="787FBB09"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rtl/>
                <w:lang w:bidi="ar-KW"/>
              </w:rPr>
              <w:t>داخل المجموعات</w:t>
            </w:r>
          </w:p>
        </w:tc>
        <w:tc>
          <w:tcPr>
            <w:tcW w:w="712" w:type="pct"/>
            <w:vAlign w:val="center"/>
          </w:tcPr>
          <w:p w14:paraId="573745C6"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143.005</w:t>
            </w:r>
          </w:p>
        </w:tc>
        <w:tc>
          <w:tcPr>
            <w:tcW w:w="694" w:type="pct"/>
            <w:vAlign w:val="center"/>
          </w:tcPr>
          <w:p w14:paraId="7E7CA05B"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117</w:t>
            </w:r>
          </w:p>
        </w:tc>
        <w:tc>
          <w:tcPr>
            <w:tcW w:w="489" w:type="pct"/>
            <w:vAlign w:val="center"/>
          </w:tcPr>
          <w:p w14:paraId="0E20C4B0"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1.222</w:t>
            </w:r>
          </w:p>
        </w:tc>
        <w:tc>
          <w:tcPr>
            <w:tcW w:w="505" w:type="pct"/>
            <w:vMerge/>
            <w:vAlign w:val="center"/>
          </w:tcPr>
          <w:p w14:paraId="1A2650B5"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p>
        </w:tc>
        <w:tc>
          <w:tcPr>
            <w:tcW w:w="623" w:type="pct"/>
            <w:vMerge/>
            <w:vAlign w:val="center"/>
          </w:tcPr>
          <w:p w14:paraId="4AF2EF25"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p>
        </w:tc>
      </w:tr>
      <w:tr w:rsidR="007B09A5" w:rsidRPr="00566319" w14:paraId="15EF5014" w14:textId="77777777" w:rsidTr="00652E10">
        <w:trPr>
          <w:trHeight w:val="403"/>
          <w:jc w:val="center"/>
        </w:trPr>
        <w:tc>
          <w:tcPr>
            <w:tcW w:w="1273" w:type="pct"/>
            <w:vMerge/>
            <w:vAlign w:val="center"/>
          </w:tcPr>
          <w:p w14:paraId="2E0C49D1"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p>
        </w:tc>
        <w:tc>
          <w:tcPr>
            <w:tcW w:w="704" w:type="pct"/>
            <w:vAlign w:val="center"/>
            <w:hideMark/>
          </w:tcPr>
          <w:p w14:paraId="287893FE"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rtl/>
                <w:lang w:bidi="ar-KW"/>
              </w:rPr>
              <w:t>المجموع</w:t>
            </w:r>
          </w:p>
        </w:tc>
        <w:tc>
          <w:tcPr>
            <w:tcW w:w="712" w:type="pct"/>
            <w:vAlign w:val="center"/>
          </w:tcPr>
          <w:p w14:paraId="34D25289"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143.515</w:t>
            </w:r>
          </w:p>
        </w:tc>
        <w:tc>
          <w:tcPr>
            <w:tcW w:w="694" w:type="pct"/>
            <w:vAlign w:val="center"/>
          </w:tcPr>
          <w:p w14:paraId="03B534C1"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120</w:t>
            </w:r>
          </w:p>
        </w:tc>
        <w:tc>
          <w:tcPr>
            <w:tcW w:w="489" w:type="pct"/>
            <w:vAlign w:val="center"/>
          </w:tcPr>
          <w:p w14:paraId="59B58191"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w:t>
            </w:r>
          </w:p>
        </w:tc>
        <w:tc>
          <w:tcPr>
            <w:tcW w:w="505" w:type="pct"/>
            <w:vMerge/>
            <w:vAlign w:val="center"/>
          </w:tcPr>
          <w:p w14:paraId="23386D05"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p>
        </w:tc>
        <w:tc>
          <w:tcPr>
            <w:tcW w:w="623" w:type="pct"/>
            <w:vMerge/>
            <w:vAlign w:val="center"/>
          </w:tcPr>
          <w:p w14:paraId="46BB2E62"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p>
        </w:tc>
      </w:tr>
      <w:tr w:rsidR="007B09A5" w:rsidRPr="00566319" w14:paraId="74E4298D" w14:textId="77777777" w:rsidTr="00652E10">
        <w:trPr>
          <w:trHeight w:val="403"/>
          <w:jc w:val="center"/>
        </w:trPr>
        <w:tc>
          <w:tcPr>
            <w:tcW w:w="1273" w:type="pct"/>
            <w:vMerge w:val="restart"/>
            <w:vAlign w:val="center"/>
          </w:tcPr>
          <w:p w14:paraId="18DFC704" w14:textId="77777777" w:rsidR="007B09A5" w:rsidRPr="00566319" w:rsidRDefault="007B09A5" w:rsidP="00566319">
            <w:pPr>
              <w:spacing w:after="0" w:line="192" w:lineRule="auto"/>
              <w:jc w:val="center"/>
              <w:rPr>
                <w:rFonts w:ascii="Times New Roman" w:hAnsi="Times New Roman" w:cs="Simplified Arabic"/>
                <w:b/>
                <w:bCs/>
                <w:w w:val="80"/>
                <w:sz w:val="24"/>
                <w:szCs w:val="24"/>
                <w:rtl/>
                <w:lang w:bidi="ar-KW"/>
              </w:rPr>
            </w:pPr>
            <w:r w:rsidRPr="00566319">
              <w:rPr>
                <w:rFonts w:ascii="Times New Roman" w:hAnsi="Times New Roman" w:cs="Simplified Arabic"/>
                <w:b/>
                <w:bCs/>
                <w:w w:val="80"/>
                <w:sz w:val="24"/>
                <w:szCs w:val="24"/>
                <w:rtl/>
                <w:lang w:bidi="ar-KW"/>
              </w:rPr>
              <w:t>البعد الثاني: الرفض / التجاهل / التبليغ</w:t>
            </w:r>
          </w:p>
        </w:tc>
        <w:tc>
          <w:tcPr>
            <w:tcW w:w="704" w:type="pct"/>
            <w:vAlign w:val="center"/>
            <w:hideMark/>
          </w:tcPr>
          <w:p w14:paraId="5BE29D53"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rtl/>
                <w:lang w:bidi="ar-KW"/>
              </w:rPr>
              <w:t>بين المجموعات</w:t>
            </w:r>
          </w:p>
        </w:tc>
        <w:tc>
          <w:tcPr>
            <w:tcW w:w="712" w:type="pct"/>
            <w:vAlign w:val="center"/>
          </w:tcPr>
          <w:p w14:paraId="1FBA4DD3"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.417</w:t>
            </w:r>
          </w:p>
        </w:tc>
        <w:tc>
          <w:tcPr>
            <w:tcW w:w="694" w:type="pct"/>
            <w:vAlign w:val="center"/>
          </w:tcPr>
          <w:p w14:paraId="494854DE"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3</w:t>
            </w:r>
          </w:p>
        </w:tc>
        <w:tc>
          <w:tcPr>
            <w:tcW w:w="489" w:type="pct"/>
            <w:vAlign w:val="center"/>
          </w:tcPr>
          <w:p w14:paraId="76ECB1D8"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.139</w:t>
            </w:r>
          </w:p>
        </w:tc>
        <w:tc>
          <w:tcPr>
            <w:tcW w:w="505" w:type="pct"/>
            <w:vMerge w:val="restart"/>
            <w:vAlign w:val="center"/>
          </w:tcPr>
          <w:p w14:paraId="716FAC91"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.219</w:t>
            </w:r>
          </w:p>
        </w:tc>
        <w:tc>
          <w:tcPr>
            <w:tcW w:w="623" w:type="pct"/>
            <w:vMerge w:val="restart"/>
            <w:vAlign w:val="center"/>
          </w:tcPr>
          <w:p w14:paraId="643C35AD"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.883</w:t>
            </w:r>
          </w:p>
        </w:tc>
      </w:tr>
      <w:tr w:rsidR="007B09A5" w:rsidRPr="00566319" w14:paraId="16B59A06" w14:textId="77777777" w:rsidTr="00652E10">
        <w:trPr>
          <w:trHeight w:val="403"/>
          <w:jc w:val="center"/>
        </w:trPr>
        <w:tc>
          <w:tcPr>
            <w:tcW w:w="1273" w:type="pct"/>
            <w:vMerge/>
            <w:vAlign w:val="center"/>
          </w:tcPr>
          <w:p w14:paraId="701B0227"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p>
        </w:tc>
        <w:tc>
          <w:tcPr>
            <w:tcW w:w="704" w:type="pct"/>
            <w:vAlign w:val="center"/>
            <w:hideMark/>
          </w:tcPr>
          <w:p w14:paraId="572E7CCA"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rtl/>
                <w:lang w:bidi="ar-KW"/>
              </w:rPr>
              <w:t>داخل المجموعات</w:t>
            </w:r>
          </w:p>
        </w:tc>
        <w:tc>
          <w:tcPr>
            <w:tcW w:w="712" w:type="pct"/>
            <w:vAlign w:val="center"/>
          </w:tcPr>
          <w:p w14:paraId="2D763D81"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74.378</w:t>
            </w:r>
          </w:p>
        </w:tc>
        <w:tc>
          <w:tcPr>
            <w:tcW w:w="694" w:type="pct"/>
            <w:vAlign w:val="center"/>
          </w:tcPr>
          <w:p w14:paraId="2C225BD3"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117</w:t>
            </w:r>
          </w:p>
        </w:tc>
        <w:tc>
          <w:tcPr>
            <w:tcW w:w="489" w:type="pct"/>
            <w:vAlign w:val="center"/>
          </w:tcPr>
          <w:p w14:paraId="3D297EF3"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.636</w:t>
            </w:r>
          </w:p>
        </w:tc>
        <w:tc>
          <w:tcPr>
            <w:tcW w:w="505" w:type="pct"/>
            <w:vMerge/>
            <w:vAlign w:val="center"/>
          </w:tcPr>
          <w:p w14:paraId="7BF80D2F"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p>
        </w:tc>
        <w:tc>
          <w:tcPr>
            <w:tcW w:w="623" w:type="pct"/>
            <w:vMerge/>
            <w:vAlign w:val="center"/>
          </w:tcPr>
          <w:p w14:paraId="761ECD44"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p>
        </w:tc>
      </w:tr>
      <w:tr w:rsidR="007B09A5" w:rsidRPr="00566319" w14:paraId="456FBF30" w14:textId="77777777" w:rsidTr="00652E10">
        <w:trPr>
          <w:trHeight w:val="403"/>
          <w:jc w:val="center"/>
        </w:trPr>
        <w:tc>
          <w:tcPr>
            <w:tcW w:w="1273" w:type="pct"/>
            <w:vMerge/>
            <w:vAlign w:val="center"/>
          </w:tcPr>
          <w:p w14:paraId="4FE29672"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p>
        </w:tc>
        <w:tc>
          <w:tcPr>
            <w:tcW w:w="704" w:type="pct"/>
            <w:vAlign w:val="center"/>
            <w:hideMark/>
          </w:tcPr>
          <w:p w14:paraId="42B26B15"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rtl/>
                <w:lang w:bidi="ar-KW"/>
              </w:rPr>
              <w:t>المجموع</w:t>
            </w:r>
          </w:p>
        </w:tc>
        <w:tc>
          <w:tcPr>
            <w:tcW w:w="712" w:type="pct"/>
            <w:vAlign w:val="center"/>
          </w:tcPr>
          <w:p w14:paraId="51C2CC09"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74.795</w:t>
            </w:r>
          </w:p>
        </w:tc>
        <w:tc>
          <w:tcPr>
            <w:tcW w:w="694" w:type="pct"/>
            <w:vAlign w:val="center"/>
          </w:tcPr>
          <w:p w14:paraId="391A5315"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120</w:t>
            </w:r>
          </w:p>
        </w:tc>
        <w:tc>
          <w:tcPr>
            <w:tcW w:w="489" w:type="pct"/>
            <w:vAlign w:val="center"/>
          </w:tcPr>
          <w:p w14:paraId="41F20FFD"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w:t>
            </w:r>
          </w:p>
        </w:tc>
        <w:tc>
          <w:tcPr>
            <w:tcW w:w="505" w:type="pct"/>
            <w:vMerge/>
            <w:vAlign w:val="center"/>
          </w:tcPr>
          <w:p w14:paraId="7E5C420F"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p>
        </w:tc>
        <w:tc>
          <w:tcPr>
            <w:tcW w:w="623" w:type="pct"/>
            <w:vMerge/>
            <w:vAlign w:val="center"/>
          </w:tcPr>
          <w:p w14:paraId="345F41E5"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p>
        </w:tc>
      </w:tr>
      <w:tr w:rsidR="007B09A5" w:rsidRPr="00566319" w14:paraId="02D34BCE" w14:textId="77777777" w:rsidTr="00652E10">
        <w:trPr>
          <w:trHeight w:val="403"/>
          <w:jc w:val="center"/>
        </w:trPr>
        <w:tc>
          <w:tcPr>
            <w:tcW w:w="1273" w:type="pct"/>
            <w:vMerge w:val="restart"/>
            <w:vAlign w:val="center"/>
          </w:tcPr>
          <w:p w14:paraId="6B067BD6" w14:textId="77777777" w:rsidR="007B09A5" w:rsidRPr="00566319" w:rsidRDefault="007B09A5" w:rsidP="00566319">
            <w:pPr>
              <w:spacing w:after="0" w:line="192" w:lineRule="auto"/>
              <w:jc w:val="center"/>
              <w:rPr>
                <w:rFonts w:ascii="Times New Roman" w:hAnsi="Times New Roman" w:cs="Simplified Arabic"/>
                <w:b/>
                <w:bCs/>
                <w:w w:val="80"/>
                <w:sz w:val="24"/>
                <w:szCs w:val="24"/>
                <w:rtl/>
                <w:lang w:bidi="ar-KW"/>
              </w:rPr>
            </w:pPr>
            <w:r w:rsidRPr="00566319">
              <w:rPr>
                <w:rFonts w:ascii="Times New Roman" w:hAnsi="Times New Roman" w:cs="Simplified Arabic"/>
                <w:b/>
                <w:bCs/>
                <w:w w:val="80"/>
                <w:sz w:val="24"/>
                <w:szCs w:val="24"/>
                <w:rtl/>
                <w:lang w:bidi="ar-KW"/>
              </w:rPr>
              <w:t>البعد الثالث: الثقة في المحتوى الإنساني الرقمي</w:t>
            </w:r>
          </w:p>
        </w:tc>
        <w:tc>
          <w:tcPr>
            <w:tcW w:w="704" w:type="pct"/>
            <w:vAlign w:val="center"/>
            <w:hideMark/>
          </w:tcPr>
          <w:p w14:paraId="72C9B40E"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rtl/>
                <w:lang w:bidi="ar-KW"/>
              </w:rPr>
              <w:t>بين المجموعات</w:t>
            </w:r>
          </w:p>
        </w:tc>
        <w:tc>
          <w:tcPr>
            <w:tcW w:w="712" w:type="pct"/>
            <w:vAlign w:val="center"/>
          </w:tcPr>
          <w:p w14:paraId="3F0D6BE8"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.275</w:t>
            </w:r>
          </w:p>
        </w:tc>
        <w:tc>
          <w:tcPr>
            <w:tcW w:w="694" w:type="pct"/>
            <w:vAlign w:val="center"/>
          </w:tcPr>
          <w:p w14:paraId="00F16FA3"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3</w:t>
            </w:r>
          </w:p>
        </w:tc>
        <w:tc>
          <w:tcPr>
            <w:tcW w:w="489" w:type="pct"/>
            <w:vAlign w:val="center"/>
          </w:tcPr>
          <w:p w14:paraId="49547736"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.092</w:t>
            </w:r>
          </w:p>
        </w:tc>
        <w:tc>
          <w:tcPr>
            <w:tcW w:w="505" w:type="pct"/>
            <w:vMerge w:val="restart"/>
            <w:vAlign w:val="center"/>
          </w:tcPr>
          <w:p w14:paraId="486E38E5"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.127</w:t>
            </w:r>
          </w:p>
        </w:tc>
        <w:tc>
          <w:tcPr>
            <w:tcW w:w="623" w:type="pct"/>
            <w:vMerge w:val="restart"/>
            <w:vAlign w:val="center"/>
          </w:tcPr>
          <w:p w14:paraId="47898C2C"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.944</w:t>
            </w:r>
          </w:p>
        </w:tc>
      </w:tr>
      <w:tr w:rsidR="007B09A5" w:rsidRPr="00566319" w14:paraId="233000C5" w14:textId="77777777" w:rsidTr="00652E10">
        <w:trPr>
          <w:trHeight w:val="403"/>
          <w:jc w:val="center"/>
        </w:trPr>
        <w:tc>
          <w:tcPr>
            <w:tcW w:w="1273" w:type="pct"/>
            <w:vMerge/>
            <w:vAlign w:val="center"/>
          </w:tcPr>
          <w:p w14:paraId="7F0FCCD0"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p>
        </w:tc>
        <w:tc>
          <w:tcPr>
            <w:tcW w:w="704" w:type="pct"/>
            <w:vAlign w:val="center"/>
            <w:hideMark/>
          </w:tcPr>
          <w:p w14:paraId="1C314380"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rtl/>
                <w:lang w:bidi="ar-KW"/>
              </w:rPr>
              <w:t>داخل المجموعات</w:t>
            </w:r>
          </w:p>
        </w:tc>
        <w:tc>
          <w:tcPr>
            <w:tcW w:w="712" w:type="pct"/>
            <w:vAlign w:val="center"/>
          </w:tcPr>
          <w:p w14:paraId="28F73A54"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84.285</w:t>
            </w:r>
          </w:p>
        </w:tc>
        <w:tc>
          <w:tcPr>
            <w:tcW w:w="694" w:type="pct"/>
            <w:vAlign w:val="center"/>
          </w:tcPr>
          <w:p w14:paraId="2F855E2A"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117</w:t>
            </w:r>
          </w:p>
        </w:tc>
        <w:tc>
          <w:tcPr>
            <w:tcW w:w="489" w:type="pct"/>
            <w:vAlign w:val="center"/>
          </w:tcPr>
          <w:p w14:paraId="2A7A4D32"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.720</w:t>
            </w:r>
          </w:p>
        </w:tc>
        <w:tc>
          <w:tcPr>
            <w:tcW w:w="505" w:type="pct"/>
            <w:vMerge/>
            <w:vAlign w:val="center"/>
          </w:tcPr>
          <w:p w14:paraId="30F04C22"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p>
        </w:tc>
        <w:tc>
          <w:tcPr>
            <w:tcW w:w="623" w:type="pct"/>
            <w:vMerge/>
            <w:vAlign w:val="center"/>
          </w:tcPr>
          <w:p w14:paraId="0DA58D72"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p>
        </w:tc>
      </w:tr>
      <w:tr w:rsidR="007B09A5" w:rsidRPr="00566319" w14:paraId="67A6DDD8" w14:textId="77777777" w:rsidTr="00652E10">
        <w:trPr>
          <w:trHeight w:val="403"/>
          <w:jc w:val="center"/>
        </w:trPr>
        <w:tc>
          <w:tcPr>
            <w:tcW w:w="1273" w:type="pct"/>
            <w:vMerge/>
            <w:vAlign w:val="center"/>
          </w:tcPr>
          <w:p w14:paraId="039A3B72"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p>
        </w:tc>
        <w:tc>
          <w:tcPr>
            <w:tcW w:w="704" w:type="pct"/>
            <w:vAlign w:val="center"/>
            <w:hideMark/>
          </w:tcPr>
          <w:p w14:paraId="4EE72887"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rtl/>
                <w:lang w:bidi="ar-KW"/>
              </w:rPr>
              <w:t>المجموع</w:t>
            </w:r>
          </w:p>
        </w:tc>
        <w:tc>
          <w:tcPr>
            <w:tcW w:w="712" w:type="pct"/>
            <w:vAlign w:val="center"/>
          </w:tcPr>
          <w:p w14:paraId="150AB204"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84.560</w:t>
            </w:r>
          </w:p>
        </w:tc>
        <w:tc>
          <w:tcPr>
            <w:tcW w:w="694" w:type="pct"/>
            <w:vAlign w:val="center"/>
          </w:tcPr>
          <w:p w14:paraId="565BF74D"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120</w:t>
            </w:r>
          </w:p>
        </w:tc>
        <w:tc>
          <w:tcPr>
            <w:tcW w:w="489" w:type="pct"/>
            <w:vAlign w:val="center"/>
          </w:tcPr>
          <w:p w14:paraId="212B397D"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w:t>
            </w:r>
          </w:p>
        </w:tc>
        <w:tc>
          <w:tcPr>
            <w:tcW w:w="505" w:type="pct"/>
            <w:vMerge/>
            <w:vAlign w:val="center"/>
          </w:tcPr>
          <w:p w14:paraId="12493533"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p>
        </w:tc>
        <w:tc>
          <w:tcPr>
            <w:tcW w:w="623" w:type="pct"/>
            <w:vMerge/>
            <w:vAlign w:val="center"/>
          </w:tcPr>
          <w:p w14:paraId="1D8A8F44"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p>
        </w:tc>
      </w:tr>
      <w:tr w:rsidR="007B09A5" w:rsidRPr="00566319" w14:paraId="2B1A1620" w14:textId="77777777" w:rsidTr="00652E10">
        <w:trPr>
          <w:trHeight w:val="403"/>
          <w:jc w:val="center"/>
        </w:trPr>
        <w:tc>
          <w:tcPr>
            <w:tcW w:w="1273" w:type="pct"/>
            <w:vMerge w:val="restart"/>
            <w:vAlign w:val="center"/>
          </w:tcPr>
          <w:p w14:paraId="0799A5E0"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r w:rsidRPr="00566319">
              <w:rPr>
                <w:rFonts w:ascii="Times New Roman" w:hAnsi="Times New Roman" w:cs="Simplified Arabic"/>
                <w:b/>
                <w:bCs/>
                <w:w w:val="80"/>
                <w:sz w:val="24"/>
                <w:szCs w:val="24"/>
                <w:rtl/>
                <w:lang w:bidi="ar-KW"/>
              </w:rPr>
              <w:t>البعد الرابع: الحكم القيمي تجاه الظاهرة</w:t>
            </w:r>
          </w:p>
        </w:tc>
        <w:tc>
          <w:tcPr>
            <w:tcW w:w="704" w:type="pct"/>
            <w:vAlign w:val="center"/>
          </w:tcPr>
          <w:p w14:paraId="2C7D4643" w14:textId="77777777" w:rsidR="007B09A5" w:rsidRPr="00566319" w:rsidRDefault="007B09A5" w:rsidP="00566319">
            <w:pPr>
              <w:spacing w:after="0" w:line="192" w:lineRule="auto"/>
              <w:jc w:val="center"/>
              <w:rPr>
                <w:rFonts w:ascii="Times New Roman" w:hAnsi="Times New Roman" w:cs="Simplified Arabic"/>
                <w:w w:val="80"/>
                <w:sz w:val="24"/>
                <w:szCs w:val="24"/>
                <w:rtl/>
                <w:lang w:bidi="ar-KW"/>
              </w:rPr>
            </w:pPr>
            <w:r w:rsidRPr="00566319">
              <w:rPr>
                <w:rFonts w:ascii="Times New Roman" w:hAnsi="Times New Roman" w:cs="Simplified Arabic"/>
                <w:w w:val="80"/>
                <w:sz w:val="24"/>
                <w:szCs w:val="24"/>
                <w:rtl/>
                <w:lang w:bidi="ar-KW"/>
              </w:rPr>
              <w:t>بين المجموعات</w:t>
            </w:r>
          </w:p>
        </w:tc>
        <w:tc>
          <w:tcPr>
            <w:tcW w:w="712" w:type="pct"/>
            <w:vAlign w:val="center"/>
          </w:tcPr>
          <w:p w14:paraId="5CFD418B"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.496</w:t>
            </w:r>
          </w:p>
        </w:tc>
        <w:tc>
          <w:tcPr>
            <w:tcW w:w="694" w:type="pct"/>
            <w:vAlign w:val="center"/>
          </w:tcPr>
          <w:p w14:paraId="7AC85D17"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3</w:t>
            </w:r>
          </w:p>
        </w:tc>
        <w:tc>
          <w:tcPr>
            <w:tcW w:w="489" w:type="pct"/>
            <w:vAlign w:val="center"/>
          </w:tcPr>
          <w:p w14:paraId="73A83543"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.165</w:t>
            </w:r>
          </w:p>
        </w:tc>
        <w:tc>
          <w:tcPr>
            <w:tcW w:w="505" w:type="pct"/>
            <w:vMerge w:val="restart"/>
            <w:vAlign w:val="center"/>
          </w:tcPr>
          <w:p w14:paraId="17103990"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.256</w:t>
            </w:r>
          </w:p>
        </w:tc>
        <w:tc>
          <w:tcPr>
            <w:tcW w:w="623" w:type="pct"/>
            <w:vMerge w:val="restart"/>
            <w:vAlign w:val="center"/>
          </w:tcPr>
          <w:p w14:paraId="647D0447"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.857</w:t>
            </w:r>
          </w:p>
        </w:tc>
      </w:tr>
      <w:tr w:rsidR="007B09A5" w:rsidRPr="00566319" w14:paraId="6BE03341" w14:textId="77777777" w:rsidTr="00652E10">
        <w:trPr>
          <w:trHeight w:val="403"/>
          <w:jc w:val="center"/>
        </w:trPr>
        <w:tc>
          <w:tcPr>
            <w:tcW w:w="1273" w:type="pct"/>
            <w:vMerge/>
            <w:vAlign w:val="center"/>
          </w:tcPr>
          <w:p w14:paraId="22CF868B"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p>
        </w:tc>
        <w:tc>
          <w:tcPr>
            <w:tcW w:w="704" w:type="pct"/>
            <w:vAlign w:val="center"/>
          </w:tcPr>
          <w:p w14:paraId="0E694FD3" w14:textId="77777777" w:rsidR="007B09A5" w:rsidRPr="00566319" w:rsidRDefault="007B09A5" w:rsidP="00566319">
            <w:pPr>
              <w:spacing w:after="0" w:line="192" w:lineRule="auto"/>
              <w:jc w:val="center"/>
              <w:rPr>
                <w:rFonts w:ascii="Times New Roman" w:hAnsi="Times New Roman" w:cs="Simplified Arabic"/>
                <w:w w:val="80"/>
                <w:sz w:val="24"/>
                <w:szCs w:val="24"/>
                <w:rtl/>
                <w:lang w:bidi="ar-KW"/>
              </w:rPr>
            </w:pPr>
            <w:r w:rsidRPr="00566319">
              <w:rPr>
                <w:rFonts w:ascii="Times New Roman" w:hAnsi="Times New Roman" w:cs="Simplified Arabic"/>
                <w:w w:val="80"/>
                <w:sz w:val="24"/>
                <w:szCs w:val="24"/>
                <w:rtl/>
                <w:lang w:bidi="ar-KW"/>
              </w:rPr>
              <w:t>داخل المجموعات</w:t>
            </w:r>
          </w:p>
        </w:tc>
        <w:tc>
          <w:tcPr>
            <w:tcW w:w="712" w:type="pct"/>
            <w:vAlign w:val="center"/>
          </w:tcPr>
          <w:p w14:paraId="79281682"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75.527</w:t>
            </w:r>
          </w:p>
        </w:tc>
        <w:tc>
          <w:tcPr>
            <w:tcW w:w="694" w:type="pct"/>
            <w:vAlign w:val="center"/>
          </w:tcPr>
          <w:p w14:paraId="11F476A9"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117</w:t>
            </w:r>
          </w:p>
        </w:tc>
        <w:tc>
          <w:tcPr>
            <w:tcW w:w="489" w:type="pct"/>
            <w:vAlign w:val="center"/>
          </w:tcPr>
          <w:p w14:paraId="6A78E791"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.646</w:t>
            </w:r>
          </w:p>
        </w:tc>
        <w:tc>
          <w:tcPr>
            <w:tcW w:w="505" w:type="pct"/>
            <w:vMerge/>
            <w:vAlign w:val="center"/>
          </w:tcPr>
          <w:p w14:paraId="3B588C07"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p>
        </w:tc>
        <w:tc>
          <w:tcPr>
            <w:tcW w:w="623" w:type="pct"/>
            <w:vMerge/>
            <w:vAlign w:val="center"/>
          </w:tcPr>
          <w:p w14:paraId="4F00C707"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p>
        </w:tc>
      </w:tr>
      <w:tr w:rsidR="007B09A5" w:rsidRPr="00566319" w14:paraId="54EDB428" w14:textId="77777777" w:rsidTr="00652E10">
        <w:trPr>
          <w:trHeight w:val="403"/>
          <w:jc w:val="center"/>
        </w:trPr>
        <w:tc>
          <w:tcPr>
            <w:tcW w:w="1273" w:type="pct"/>
            <w:vMerge/>
            <w:vAlign w:val="center"/>
          </w:tcPr>
          <w:p w14:paraId="131B2B0B"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p>
        </w:tc>
        <w:tc>
          <w:tcPr>
            <w:tcW w:w="704" w:type="pct"/>
            <w:vAlign w:val="center"/>
          </w:tcPr>
          <w:p w14:paraId="144F042A" w14:textId="77777777" w:rsidR="007B09A5" w:rsidRPr="00566319" w:rsidRDefault="007B09A5" w:rsidP="00566319">
            <w:pPr>
              <w:spacing w:after="0" w:line="192" w:lineRule="auto"/>
              <w:jc w:val="center"/>
              <w:rPr>
                <w:rFonts w:ascii="Times New Roman" w:hAnsi="Times New Roman" w:cs="Simplified Arabic"/>
                <w:w w:val="80"/>
                <w:sz w:val="24"/>
                <w:szCs w:val="24"/>
                <w:rtl/>
                <w:lang w:bidi="ar-KW"/>
              </w:rPr>
            </w:pPr>
            <w:r w:rsidRPr="00566319">
              <w:rPr>
                <w:rFonts w:ascii="Times New Roman" w:hAnsi="Times New Roman" w:cs="Simplified Arabic"/>
                <w:w w:val="80"/>
                <w:sz w:val="24"/>
                <w:szCs w:val="24"/>
                <w:rtl/>
                <w:lang w:bidi="ar-KW"/>
              </w:rPr>
              <w:t>المجموع</w:t>
            </w:r>
          </w:p>
        </w:tc>
        <w:tc>
          <w:tcPr>
            <w:tcW w:w="712" w:type="pct"/>
            <w:vAlign w:val="center"/>
          </w:tcPr>
          <w:p w14:paraId="365F7774"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76.024</w:t>
            </w:r>
          </w:p>
        </w:tc>
        <w:tc>
          <w:tcPr>
            <w:tcW w:w="694" w:type="pct"/>
            <w:vAlign w:val="center"/>
          </w:tcPr>
          <w:p w14:paraId="07767FD3"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120</w:t>
            </w:r>
          </w:p>
        </w:tc>
        <w:tc>
          <w:tcPr>
            <w:tcW w:w="489" w:type="pct"/>
            <w:vAlign w:val="center"/>
          </w:tcPr>
          <w:p w14:paraId="68127D98" w14:textId="77777777" w:rsidR="007B09A5" w:rsidRPr="00566319" w:rsidRDefault="007B09A5" w:rsidP="00566319">
            <w:pPr>
              <w:spacing w:after="0" w:line="192" w:lineRule="auto"/>
              <w:jc w:val="center"/>
              <w:rPr>
                <w:rFonts w:ascii="Times New Roman" w:hAnsi="Times New Roman" w:cs="Simplified Arabic"/>
                <w:w w:val="80"/>
                <w:sz w:val="24"/>
                <w:szCs w:val="24"/>
                <w:lang w:bidi="ar-KW"/>
              </w:rPr>
            </w:pPr>
            <w:r w:rsidRPr="00566319">
              <w:rPr>
                <w:rFonts w:ascii="Times New Roman" w:hAnsi="Times New Roman" w:cs="Simplified Arabic"/>
                <w:w w:val="80"/>
                <w:sz w:val="24"/>
                <w:szCs w:val="24"/>
                <w:lang w:bidi="ar-KW"/>
              </w:rPr>
              <w:t>----</w:t>
            </w:r>
          </w:p>
        </w:tc>
        <w:tc>
          <w:tcPr>
            <w:tcW w:w="505" w:type="pct"/>
            <w:vMerge/>
            <w:vAlign w:val="center"/>
          </w:tcPr>
          <w:p w14:paraId="2869160C"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p>
        </w:tc>
        <w:tc>
          <w:tcPr>
            <w:tcW w:w="623" w:type="pct"/>
            <w:vMerge/>
            <w:vAlign w:val="center"/>
          </w:tcPr>
          <w:p w14:paraId="627F9E6D"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p>
        </w:tc>
      </w:tr>
      <w:tr w:rsidR="007B09A5" w:rsidRPr="00566319" w14:paraId="564728D8" w14:textId="77777777" w:rsidTr="00652E10">
        <w:trPr>
          <w:trHeight w:val="403"/>
          <w:jc w:val="center"/>
        </w:trPr>
        <w:tc>
          <w:tcPr>
            <w:tcW w:w="1273" w:type="pct"/>
            <w:vMerge w:val="restart"/>
            <w:shd w:val="clear" w:color="auto" w:fill="D9D9D9" w:themeFill="background1" w:themeFillShade="D9"/>
            <w:vAlign w:val="center"/>
          </w:tcPr>
          <w:p w14:paraId="3E254656" w14:textId="77777777" w:rsidR="007B09A5" w:rsidRPr="00566319" w:rsidRDefault="007B09A5" w:rsidP="00566319">
            <w:pPr>
              <w:spacing w:after="0" w:line="192" w:lineRule="auto"/>
              <w:jc w:val="center"/>
              <w:rPr>
                <w:rFonts w:ascii="Times New Roman" w:hAnsi="Times New Roman" w:cs="Simplified Arabic"/>
                <w:b/>
                <w:bCs/>
                <w:w w:val="80"/>
                <w:sz w:val="24"/>
                <w:szCs w:val="24"/>
                <w:rtl/>
                <w:lang w:bidi="ar-KW"/>
              </w:rPr>
            </w:pPr>
            <w:r w:rsidRPr="00566319">
              <w:rPr>
                <w:rFonts w:ascii="Times New Roman" w:hAnsi="Times New Roman" w:cs="Simplified Arabic"/>
                <w:b/>
                <w:bCs/>
                <w:w w:val="80"/>
                <w:sz w:val="24"/>
                <w:szCs w:val="24"/>
                <w:rtl/>
                <w:lang w:bidi="ar-KW"/>
              </w:rPr>
              <w:t>المتوسط العام</w:t>
            </w:r>
          </w:p>
        </w:tc>
        <w:tc>
          <w:tcPr>
            <w:tcW w:w="704" w:type="pct"/>
            <w:shd w:val="clear" w:color="auto" w:fill="D9D9D9" w:themeFill="background1" w:themeFillShade="D9"/>
            <w:vAlign w:val="center"/>
          </w:tcPr>
          <w:p w14:paraId="370828FC"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r w:rsidRPr="00566319">
              <w:rPr>
                <w:rFonts w:ascii="Times New Roman" w:hAnsi="Times New Roman" w:cs="Simplified Arabic"/>
                <w:b/>
                <w:bCs/>
                <w:w w:val="80"/>
                <w:sz w:val="24"/>
                <w:szCs w:val="24"/>
                <w:rtl/>
                <w:lang w:bidi="ar-KW"/>
              </w:rPr>
              <w:t>بين المجموعات</w:t>
            </w:r>
          </w:p>
        </w:tc>
        <w:tc>
          <w:tcPr>
            <w:tcW w:w="712" w:type="pct"/>
            <w:shd w:val="clear" w:color="auto" w:fill="D9D9D9" w:themeFill="background1" w:themeFillShade="D9"/>
            <w:vAlign w:val="center"/>
          </w:tcPr>
          <w:p w14:paraId="4F1919EC"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r w:rsidRPr="00566319">
              <w:rPr>
                <w:rFonts w:ascii="Times New Roman" w:hAnsi="Times New Roman" w:cs="Simplified Arabic"/>
                <w:b/>
                <w:bCs/>
                <w:w w:val="80"/>
                <w:sz w:val="24"/>
                <w:szCs w:val="24"/>
                <w:lang w:bidi="ar-KW"/>
              </w:rPr>
              <w:t>.402</w:t>
            </w:r>
          </w:p>
        </w:tc>
        <w:tc>
          <w:tcPr>
            <w:tcW w:w="694" w:type="pct"/>
            <w:shd w:val="clear" w:color="auto" w:fill="D9D9D9" w:themeFill="background1" w:themeFillShade="D9"/>
            <w:vAlign w:val="center"/>
          </w:tcPr>
          <w:p w14:paraId="11044C6D"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r w:rsidRPr="00566319">
              <w:rPr>
                <w:rFonts w:ascii="Times New Roman" w:hAnsi="Times New Roman" w:cs="Simplified Arabic"/>
                <w:b/>
                <w:bCs/>
                <w:w w:val="80"/>
                <w:sz w:val="24"/>
                <w:szCs w:val="24"/>
                <w:lang w:bidi="ar-KW"/>
              </w:rPr>
              <w:t>3</w:t>
            </w:r>
          </w:p>
        </w:tc>
        <w:tc>
          <w:tcPr>
            <w:tcW w:w="489" w:type="pct"/>
            <w:shd w:val="clear" w:color="auto" w:fill="D9D9D9" w:themeFill="background1" w:themeFillShade="D9"/>
            <w:vAlign w:val="center"/>
          </w:tcPr>
          <w:p w14:paraId="6CF4B555"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r w:rsidRPr="00566319">
              <w:rPr>
                <w:rFonts w:ascii="Times New Roman" w:hAnsi="Times New Roman" w:cs="Simplified Arabic"/>
                <w:b/>
                <w:bCs/>
                <w:w w:val="80"/>
                <w:sz w:val="24"/>
                <w:szCs w:val="24"/>
                <w:lang w:bidi="ar-KW"/>
              </w:rPr>
              <w:t>.134</w:t>
            </w:r>
          </w:p>
        </w:tc>
        <w:tc>
          <w:tcPr>
            <w:tcW w:w="505" w:type="pct"/>
            <w:vMerge w:val="restart"/>
            <w:shd w:val="clear" w:color="auto" w:fill="D9D9D9" w:themeFill="background1" w:themeFillShade="D9"/>
            <w:vAlign w:val="center"/>
          </w:tcPr>
          <w:p w14:paraId="02DD5F84"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r w:rsidRPr="00566319">
              <w:rPr>
                <w:rFonts w:ascii="Times New Roman" w:hAnsi="Times New Roman" w:cs="Simplified Arabic"/>
                <w:b/>
                <w:bCs/>
                <w:w w:val="80"/>
                <w:sz w:val="24"/>
                <w:szCs w:val="24"/>
                <w:lang w:bidi="ar-KW"/>
              </w:rPr>
              <w:t>.241</w:t>
            </w:r>
          </w:p>
        </w:tc>
        <w:tc>
          <w:tcPr>
            <w:tcW w:w="623" w:type="pct"/>
            <w:vMerge w:val="restart"/>
            <w:shd w:val="clear" w:color="auto" w:fill="D9D9D9" w:themeFill="background1" w:themeFillShade="D9"/>
            <w:vAlign w:val="center"/>
          </w:tcPr>
          <w:p w14:paraId="01A5F225"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r w:rsidRPr="00566319">
              <w:rPr>
                <w:rFonts w:ascii="Times New Roman" w:hAnsi="Times New Roman" w:cs="Simplified Arabic"/>
                <w:b/>
                <w:bCs/>
                <w:w w:val="80"/>
                <w:sz w:val="24"/>
                <w:szCs w:val="24"/>
                <w:lang w:bidi="ar-KW"/>
              </w:rPr>
              <w:t>.868</w:t>
            </w:r>
          </w:p>
        </w:tc>
      </w:tr>
      <w:tr w:rsidR="007B09A5" w:rsidRPr="00566319" w14:paraId="052AD1A1" w14:textId="77777777" w:rsidTr="00652E10">
        <w:trPr>
          <w:trHeight w:val="403"/>
          <w:jc w:val="center"/>
        </w:trPr>
        <w:tc>
          <w:tcPr>
            <w:tcW w:w="1273" w:type="pct"/>
            <w:vMerge/>
            <w:shd w:val="clear" w:color="auto" w:fill="D9D9D9" w:themeFill="background1" w:themeFillShade="D9"/>
            <w:vAlign w:val="center"/>
          </w:tcPr>
          <w:p w14:paraId="02F6C82C"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p>
        </w:tc>
        <w:tc>
          <w:tcPr>
            <w:tcW w:w="704" w:type="pct"/>
            <w:shd w:val="clear" w:color="auto" w:fill="D9D9D9" w:themeFill="background1" w:themeFillShade="D9"/>
            <w:vAlign w:val="center"/>
          </w:tcPr>
          <w:p w14:paraId="506A0152"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r w:rsidRPr="00566319">
              <w:rPr>
                <w:rFonts w:ascii="Times New Roman" w:hAnsi="Times New Roman" w:cs="Simplified Arabic"/>
                <w:b/>
                <w:bCs/>
                <w:w w:val="80"/>
                <w:sz w:val="24"/>
                <w:szCs w:val="24"/>
                <w:rtl/>
                <w:lang w:bidi="ar-KW"/>
              </w:rPr>
              <w:t>داخل المجموعات</w:t>
            </w:r>
          </w:p>
        </w:tc>
        <w:tc>
          <w:tcPr>
            <w:tcW w:w="712" w:type="pct"/>
            <w:shd w:val="clear" w:color="auto" w:fill="D9D9D9" w:themeFill="background1" w:themeFillShade="D9"/>
            <w:vAlign w:val="center"/>
          </w:tcPr>
          <w:p w14:paraId="0DC18F9F"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r w:rsidRPr="00566319">
              <w:rPr>
                <w:rFonts w:ascii="Times New Roman" w:hAnsi="Times New Roman" w:cs="Simplified Arabic"/>
                <w:b/>
                <w:bCs/>
                <w:w w:val="80"/>
                <w:sz w:val="24"/>
                <w:szCs w:val="24"/>
                <w:lang w:bidi="ar-KW"/>
              </w:rPr>
              <w:t>65.212</w:t>
            </w:r>
          </w:p>
        </w:tc>
        <w:tc>
          <w:tcPr>
            <w:tcW w:w="694" w:type="pct"/>
            <w:shd w:val="clear" w:color="auto" w:fill="D9D9D9" w:themeFill="background1" w:themeFillShade="D9"/>
            <w:vAlign w:val="center"/>
          </w:tcPr>
          <w:p w14:paraId="55AF6F4C"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r w:rsidRPr="00566319">
              <w:rPr>
                <w:rFonts w:ascii="Times New Roman" w:hAnsi="Times New Roman" w:cs="Simplified Arabic"/>
                <w:b/>
                <w:bCs/>
                <w:w w:val="80"/>
                <w:sz w:val="24"/>
                <w:szCs w:val="24"/>
                <w:lang w:bidi="ar-KW"/>
              </w:rPr>
              <w:t>117</w:t>
            </w:r>
          </w:p>
        </w:tc>
        <w:tc>
          <w:tcPr>
            <w:tcW w:w="489" w:type="pct"/>
            <w:shd w:val="clear" w:color="auto" w:fill="D9D9D9" w:themeFill="background1" w:themeFillShade="D9"/>
            <w:vAlign w:val="center"/>
          </w:tcPr>
          <w:p w14:paraId="464D9AB7"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r w:rsidRPr="00566319">
              <w:rPr>
                <w:rFonts w:ascii="Times New Roman" w:hAnsi="Times New Roman" w:cs="Simplified Arabic"/>
                <w:b/>
                <w:bCs/>
                <w:w w:val="80"/>
                <w:sz w:val="24"/>
                <w:szCs w:val="24"/>
                <w:lang w:bidi="ar-KW"/>
              </w:rPr>
              <w:t>.557</w:t>
            </w:r>
          </w:p>
        </w:tc>
        <w:tc>
          <w:tcPr>
            <w:tcW w:w="505" w:type="pct"/>
            <w:vMerge/>
            <w:shd w:val="clear" w:color="auto" w:fill="D9D9D9" w:themeFill="background1" w:themeFillShade="D9"/>
            <w:vAlign w:val="center"/>
          </w:tcPr>
          <w:p w14:paraId="2A352BBC"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p>
        </w:tc>
        <w:tc>
          <w:tcPr>
            <w:tcW w:w="623" w:type="pct"/>
            <w:vMerge/>
            <w:shd w:val="clear" w:color="auto" w:fill="D9D9D9" w:themeFill="background1" w:themeFillShade="D9"/>
            <w:vAlign w:val="center"/>
          </w:tcPr>
          <w:p w14:paraId="54DB8930"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p>
        </w:tc>
      </w:tr>
      <w:tr w:rsidR="007B09A5" w:rsidRPr="00566319" w14:paraId="05EAD171" w14:textId="77777777" w:rsidTr="00652E10">
        <w:trPr>
          <w:trHeight w:val="403"/>
          <w:jc w:val="center"/>
        </w:trPr>
        <w:tc>
          <w:tcPr>
            <w:tcW w:w="1273" w:type="pct"/>
            <w:vMerge/>
            <w:shd w:val="clear" w:color="auto" w:fill="D9D9D9" w:themeFill="background1" w:themeFillShade="D9"/>
            <w:vAlign w:val="center"/>
          </w:tcPr>
          <w:p w14:paraId="56B8C323"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p>
        </w:tc>
        <w:tc>
          <w:tcPr>
            <w:tcW w:w="704" w:type="pct"/>
            <w:shd w:val="clear" w:color="auto" w:fill="D9D9D9" w:themeFill="background1" w:themeFillShade="D9"/>
            <w:vAlign w:val="center"/>
          </w:tcPr>
          <w:p w14:paraId="0922F1A8"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r w:rsidRPr="00566319">
              <w:rPr>
                <w:rFonts w:ascii="Times New Roman" w:hAnsi="Times New Roman" w:cs="Simplified Arabic"/>
                <w:b/>
                <w:bCs/>
                <w:w w:val="80"/>
                <w:sz w:val="24"/>
                <w:szCs w:val="24"/>
                <w:rtl/>
                <w:lang w:bidi="ar-KW"/>
              </w:rPr>
              <w:t>المجموع</w:t>
            </w:r>
          </w:p>
        </w:tc>
        <w:tc>
          <w:tcPr>
            <w:tcW w:w="712" w:type="pct"/>
            <w:shd w:val="clear" w:color="auto" w:fill="D9D9D9" w:themeFill="background1" w:themeFillShade="D9"/>
            <w:vAlign w:val="center"/>
          </w:tcPr>
          <w:p w14:paraId="1C9D68A4"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r w:rsidRPr="00566319">
              <w:rPr>
                <w:rFonts w:ascii="Times New Roman" w:hAnsi="Times New Roman" w:cs="Simplified Arabic"/>
                <w:b/>
                <w:bCs/>
                <w:w w:val="80"/>
                <w:sz w:val="24"/>
                <w:szCs w:val="24"/>
                <w:lang w:bidi="ar-KW"/>
              </w:rPr>
              <w:t>65.614</w:t>
            </w:r>
          </w:p>
        </w:tc>
        <w:tc>
          <w:tcPr>
            <w:tcW w:w="694" w:type="pct"/>
            <w:shd w:val="clear" w:color="auto" w:fill="D9D9D9" w:themeFill="background1" w:themeFillShade="D9"/>
            <w:vAlign w:val="center"/>
          </w:tcPr>
          <w:p w14:paraId="5DC40E4E"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r w:rsidRPr="00566319">
              <w:rPr>
                <w:rFonts w:ascii="Times New Roman" w:hAnsi="Times New Roman" w:cs="Simplified Arabic"/>
                <w:b/>
                <w:bCs/>
                <w:w w:val="80"/>
                <w:sz w:val="24"/>
                <w:szCs w:val="24"/>
                <w:lang w:bidi="ar-KW"/>
              </w:rPr>
              <w:t>120</w:t>
            </w:r>
          </w:p>
        </w:tc>
        <w:tc>
          <w:tcPr>
            <w:tcW w:w="489" w:type="pct"/>
            <w:shd w:val="clear" w:color="auto" w:fill="D9D9D9" w:themeFill="background1" w:themeFillShade="D9"/>
            <w:vAlign w:val="center"/>
          </w:tcPr>
          <w:p w14:paraId="45659F0D"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r w:rsidRPr="00566319">
              <w:rPr>
                <w:rFonts w:ascii="Times New Roman" w:hAnsi="Times New Roman" w:cs="Simplified Arabic"/>
                <w:b/>
                <w:bCs/>
                <w:w w:val="80"/>
                <w:sz w:val="24"/>
                <w:szCs w:val="24"/>
                <w:lang w:bidi="ar-KW"/>
              </w:rPr>
              <w:t>----</w:t>
            </w:r>
          </w:p>
        </w:tc>
        <w:tc>
          <w:tcPr>
            <w:tcW w:w="505" w:type="pct"/>
            <w:vMerge/>
            <w:shd w:val="clear" w:color="auto" w:fill="D9D9D9" w:themeFill="background1" w:themeFillShade="D9"/>
            <w:vAlign w:val="center"/>
          </w:tcPr>
          <w:p w14:paraId="669391F5"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p>
        </w:tc>
        <w:tc>
          <w:tcPr>
            <w:tcW w:w="623" w:type="pct"/>
            <w:vMerge/>
            <w:shd w:val="clear" w:color="auto" w:fill="D9D9D9" w:themeFill="background1" w:themeFillShade="D9"/>
            <w:vAlign w:val="center"/>
          </w:tcPr>
          <w:p w14:paraId="465354D9" w14:textId="77777777" w:rsidR="007B09A5" w:rsidRPr="00566319" w:rsidRDefault="007B09A5" w:rsidP="00566319">
            <w:pPr>
              <w:spacing w:after="0" w:line="192" w:lineRule="auto"/>
              <w:jc w:val="center"/>
              <w:rPr>
                <w:rFonts w:ascii="Times New Roman" w:hAnsi="Times New Roman" w:cs="Simplified Arabic"/>
                <w:b/>
                <w:bCs/>
                <w:w w:val="80"/>
                <w:sz w:val="24"/>
                <w:szCs w:val="24"/>
                <w:lang w:bidi="ar-KW"/>
              </w:rPr>
            </w:pPr>
          </w:p>
        </w:tc>
      </w:tr>
    </w:tbl>
    <w:p w14:paraId="1C718FE7" w14:textId="77777777" w:rsidR="007B09A5" w:rsidRPr="007F2FF1" w:rsidRDefault="007B09A5" w:rsidP="00A35871">
      <w:pPr>
        <w:pStyle w:val="00000"/>
        <w:rPr>
          <w:rtl/>
        </w:rPr>
      </w:pPr>
      <w:r w:rsidRPr="00A35871">
        <w:rPr>
          <w:b/>
          <w:bCs/>
          <w:rtl/>
        </w:rPr>
        <w:t xml:space="preserve">يتبين من الجدول </w:t>
      </w:r>
      <w:r w:rsidRPr="00A35871">
        <w:rPr>
          <w:rFonts w:hint="cs"/>
          <w:b/>
          <w:bCs/>
          <w:rtl/>
        </w:rPr>
        <w:t>السابق</w:t>
      </w:r>
      <w:r w:rsidRPr="007F2FF1">
        <w:rPr>
          <w:rFonts w:hint="cs"/>
          <w:rtl/>
        </w:rPr>
        <w:t xml:space="preserve">: </w:t>
      </w:r>
      <w:r w:rsidRPr="007F2FF1">
        <w:rPr>
          <w:rtl/>
        </w:rPr>
        <w:t>عدم وجود فروق ذات دلالة إحصائية عند مستوي الدلالة (</w:t>
      </w:r>
      <w:r w:rsidRPr="007F2FF1">
        <w:t>0.05</w:t>
      </w:r>
      <w:r w:rsidRPr="007F2FF1">
        <w:rPr>
          <w:rtl/>
        </w:rPr>
        <w:t xml:space="preserve">) بين متوسط درجات أفراد عينة الدراسة حول </w:t>
      </w:r>
      <w:r w:rsidRPr="007F2FF1">
        <w:rPr>
          <w:rFonts w:eastAsia="Times New Roman"/>
          <w:rtl/>
        </w:rPr>
        <w:t xml:space="preserve">السلوك العام تجاه ظاهرة التسول الإلكتروني </w:t>
      </w:r>
      <w:r w:rsidRPr="007F2FF1">
        <w:rPr>
          <w:rtl/>
        </w:rPr>
        <w:t>لمتغير بلد الإقامة في كل من (البعد الأول: الاستجابة</w:t>
      </w:r>
      <w:r w:rsidRPr="007F2FF1">
        <w:rPr>
          <w:rFonts w:hint="cs"/>
          <w:rtl/>
        </w:rPr>
        <w:t xml:space="preserve">، </w:t>
      </w:r>
      <w:r w:rsidRPr="007F2FF1">
        <w:rPr>
          <w:rtl/>
        </w:rPr>
        <w:t>البعد الثاني: الرفض / التجاهل / التبليغ</w:t>
      </w:r>
      <w:r w:rsidRPr="007F2FF1">
        <w:rPr>
          <w:rFonts w:hint="cs"/>
          <w:rtl/>
        </w:rPr>
        <w:t xml:space="preserve">، </w:t>
      </w:r>
      <w:r w:rsidRPr="007F2FF1">
        <w:rPr>
          <w:rtl/>
        </w:rPr>
        <w:t>البعد الثالث: الثقة في المحتوى الإنساني الرقمي</w:t>
      </w:r>
      <w:r w:rsidRPr="007F2FF1">
        <w:rPr>
          <w:rFonts w:hint="cs"/>
          <w:rtl/>
        </w:rPr>
        <w:t xml:space="preserve">، </w:t>
      </w:r>
      <w:r w:rsidRPr="007F2FF1">
        <w:rPr>
          <w:rtl/>
        </w:rPr>
        <w:t>البعد الرابع: الحكم القيمي تجاه الظاهرة</w:t>
      </w:r>
      <w:r w:rsidRPr="007F2FF1">
        <w:rPr>
          <w:rFonts w:hint="cs"/>
          <w:rtl/>
        </w:rPr>
        <w:t>، المتوسط العام للمحور الثاني</w:t>
      </w:r>
      <w:r w:rsidRPr="007F2FF1">
        <w:rPr>
          <w:rtl/>
        </w:rPr>
        <w:t>)</w:t>
      </w:r>
      <w:r w:rsidRPr="007F2FF1">
        <w:rPr>
          <w:rFonts w:hint="cs"/>
          <w:rtl/>
        </w:rPr>
        <w:t>.</w:t>
      </w:r>
    </w:p>
    <w:bookmarkEnd w:id="287"/>
    <w:p w14:paraId="4BAA5F11" w14:textId="77777777" w:rsidR="007B09A5" w:rsidRPr="007F2FF1" w:rsidRDefault="007B09A5" w:rsidP="007F2FF1">
      <w:pPr>
        <w:pStyle w:val="ListParagraph"/>
        <w:numPr>
          <w:ilvl w:val="0"/>
          <w:numId w:val="57"/>
        </w:numPr>
        <w:spacing w:before="120" w:after="120" w:line="240" w:lineRule="auto"/>
        <w:contextualSpacing w:val="0"/>
        <w:jc w:val="both"/>
        <w:rPr>
          <w:rFonts w:ascii="Times New Roman" w:eastAsia="Times New Roman" w:hAnsi="Times New Roman" w:cs="Simplified Arabic"/>
          <w:sz w:val="24"/>
          <w:szCs w:val="28"/>
          <w:lang w:bidi="ar-EG"/>
        </w:rPr>
      </w:pPr>
      <w:r w:rsidRPr="007F2FF1">
        <w:rPr>
          <w:rFonts w:ascii="Times New Roman" w:eastAsia="Times New Roman" w:hAnsi="Times New Roman" w:cs="Simplified Arabic" w:hint="cs"/>
          <w:b/>
          <w:bCs/>
          <w:sz w:val="24"/>
          <w:szCs w:val="28"/>
          <w:rtl/>
          <w:lang w:bidi="ar-EG"/>
        </w:rPr>
        <w:t xml:space="preserve">الفروق الإحصائية باختلاف متغير </w:t>
      </w:r>
      <w:r w:rsidRPr="007F2FF1">
        <w:rPr>
          <w:rFonts w:ascii="Times New Roman" w:eastAsia="Times New Roman" w:hAnsi="Times New Roman" w:cs="Simplified Arabic"/>
          <w:b/>
          <w:bCs/>
          <w:sz w:val="24"/>
          <w:szCs w:val="28"/>
          <w:rtl/>
          <w:lang w:bidi="ar-EG"/>
        </w:rPr>
        <w:t>عدد ساعات استخدامك للمنصات الرقمية يومياً:</w:t>
      </w:r>
    </w:p>
    <w:p w14:paraId="620DFA52" w14:textId="77777777" w:rsidR="007B09A5" w:rsidRDefault="007B09A5" w:rsidP="00A35871">
      <w:pPr>
        <w:pStyle w:val="00000"/>
        <w:rPr>
          <w:rtl/>
        </w:rPr>
      </w:pPr>
      <w:r w:rsidRPr="007F2FF1">
        <w:rPr>
          <w:rtl/>
        </w:rPr>
        <w:t>تم استخدام تحليل التباين الأحادي (</w:t>
      </w:r>
      <w:r w:rsidRPr="007F2FF1">
        <w:rPr>
          <w:lang w:bidi="ar-SA"/>
        </w:rPr>
        <w:t>One Way Anova</w:t>
      </w:r>
      <w:r w:rsidRPr="007F2FF1">
        <w:rPr>
          <w:rFonts w:hint="cs"/>
          <w:rtl/>
        </w:rPr>
        <w:t xml:space="preserve">) للتعرف على الفروق الإحصائية وفقًا لمتغير </w:t>
      </w:r>
      <w:r w:rsidRPr="007F2FF1">
        <w:rPr>
          <w:rtl/>
        </w:rPr>
        <w:t xml:space="preserve">عدد ساعات </w:t>
      </w:r>
      <w:r w:rsidRPr="00A35871">
        <w:rPr>
          <w:spacing w:val="-2"/>
          <w:rtl/>
        </w:rPr>
        <w:t>استخدامك</w:t>
      </w:r>
      <w:r w:rsidRPr="007F2FF1">
        <w:rPr>
          <w:rtl/>
        </w:rPr>
        <w:t xml:space="preserve"> للمنصات الرقمية يومياً</w:t>
      </w:r>
      <w:r w:rsidRPr="007F2FF1">
        <w:rPr>
          <w:rFonts w:hint="cs"/>
          <w:rtl/>
        </w:rPr>
        <w:t xml:space="preserve"> ويوضح نتائجه الجدول التالي:</w:t>
      </w:r>
    </w:p>
    <w:p w14:paraId="06A625D2" w14:textId="77777777" w:rsidR="00A35871" w:rsidRPr="007F2FF1" w:rsidRDefault="00A35871" w:rsidP="00A35871">
      <w:pPr>
        <w:pStyle w:val="00000"/>
        <w:rPr>
          <w:lang w:bidi="ar-SA"/>
        </w:rPr>
      </w:pPr>
    </w:p>
    <w:p w14:paraId="4D491240" w14:textId="77777777" w:rsidR="007B09A5" w:rsidRPr="007F2FF1" w:rsidRDefault="007B09A5" w:rsidP="00A67B16">
      <w:pPr>
        <w:pStyle w:val="a8"/>
        <w:rPr>
          <w:rtl/>
        </w:rPr>
      </w:pPr>
      <w:bookmarkStart w:id="296" w:name="_Toc227759157"/>
      <w:bookmarkStart w:id="297" w:name="_Toc227769253"/>
      <w:r w:rsidRPr="007F2FF1">
        <w:rPr>
          <w:rtl/>
        </w:rPr>
        <w:t>الجدول رقم (</w:t>
      </w:r>
      <w:r w:rsidRPr="007F2FF1">
        <w:rPr>
          <w:rFonts w:hint="cs"/>
          <w:rtl/>
        </w:rPr>
        <w:t>4-23</w:t>
      </w:r>
      <w:r w:rsidRPr="007F2FF1">
        <w:rPr>
          <w:rtl/>
        </w:rPr>
        <w:t>) نتائج "تحليل التباين الأحادي" (</w:t>
      </w:r>
      <w:r w:rsidRPr="007F2FF1">
        <w:t>One Way Anova</w:t>
      </w:r>
      <w:r w:rsidRPr="007F2FF1">
        <w:rPr>
          <w:rtl/>
        </w:rPr>
        <w:t>) للفروق في إجابات مفردات عينة الدراسة حول</w:t>
      </w:r>
      <w:r w:rsidRPr="007F2FF1">
        <w:rPr>
          <w:rFonts w:hint="cs"/>
          <w:rtl/>
        </w:rPr>
        <w:t xml:space="preserve"> </w:t>
      </w:r>
      <w:r w:rsidRPr="007F2FF1">
        <w:rPr>
          <w:rtl/>
        </w:rPr>
        <w:t>السلوك العام تجاه ظاهرة التسول الإلكتروني</w:t>
      </w:r>
      <w:r w:rsidRPr="007F2FF1">
        <w:rPr>
          <w:rFonts w:hint="cs"/>
          <w:rtl/>
        </w:rPr>
        <w:t xml:space="preserve"> وفقًا لمتغير </w:t>
      </w:r>
      <w:r w:rsidRPr="007F2FF1">
        <w:rPr>
          <w:rtl/>
        </w:rPr>
        <w:t>عدد ساعات استخدامك للمنصات الرقمية يومياً</w:t>
      </w:r>
      <w:bookmarkEnd w:id="296"/>
      <w:bookmarkEnd w:id="297"/>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307"/>
        <w:gridCol w:w="1276"/>
        <w:gridCol w:w="1290"/>
        <w:gridCol w:w="1258"/>
        <w:gridCol w:w="886"/>
        <w:gridCol w:w="915"/>
        <w:gridCol w:w="1129"/>
      </w:tblGrid>
      <w:tr w:rsidR="007B09A5" w:rsidRPr="000B2601" w14:paraId="56C4FD73" w14:textId="77777777" w:rsidTr="00652E10">
        <w:trPr>
          <w:tblHeader/>
          <w:jc w:val="center"/>
        </w:trPr>
        <w:tc>
          <w:tcPr>
            <w:tcW w:w="1273" w:type="pct"/>
            <w:shd w:val="clear" w:color="auto" w:fill="D9D9D9" w:themeFill="background1" w:themeFillShade="D9"/>
            <w:vAlign w:val="center"/>
            <w:hideMark/>
          </w:tcPr>
          <w:p w14:paraId="074E01C3" w14:textId="77777777" w:rsidR="007B09A5" w:rsidRPr="000B2601" w:rsidRDefault="007B09A5" w:rsidP="000B2601">
            <w:pPr>
              <w:spacing w:after="0" w:line="192" w:lineRule="auto"/>
              <w:jc w:val="center"/>
              <w:rPr>
                <w:rFonts w:ascii="Times New Roman" w:hAnsi="Times New Roman" w:cs="Simplified Arabic"/>
                <w:b/>
                <w:bCs/>
                <w:w w:val="80"/>
                <w:sz w:val="24"/>
                <w:szCs w:val="24"/>
                <w:rtl/>
                <w:lang w:bidi="ar-KW"/>
              </w:rPr>
            </w:pPr>
            <w:r w:rsidRPr="000B2601">
              <w:rPr>
                <w:rFonts w:ascii="Times New Roman" w:hAnsi="Times New Roman" w:cs="Simplified Arabic" w:hint="cs"/>
                <w:b/>
                <w:bCs/>
                <w:w w:val="80"/>
                <w:sz w:val="24"/>
                <w:szCs w:val="24"/>
                <w:rtl/>
                <w:lang w:bidi="ar-KW"/>
              </w:rPr>
              <w:t>الأبعاد</w:t>
            </w:r>
          </w:p>
        </w:tc>
        <w:tc>
          <w:tcPr>
            <w:tcW w:w="704" w:type="pct"/>
            <w:shd w:val="clear" w:color="auto" w:fill="D9D9D9" w:themeFill="background1" w:themeFillShade="D9"/>
            <w:vAlign w:val="center"/>
            <w:hideMark/>
          </w:tcPr>
          <w:p w14:paraId="56A64784" w14:textId="77777777" w:rsidR="007B09A5" w:rsidRPr="000B2601" w:rsidRDefault="007B09A5" w:rsidP="000B2601">
            <w:pPr>
              <w:spacing w:after="0" w:line="192" w:lineRule="auto"/>
              <w:jc w:val="center"/>
              <w:rPr>
                <w:rFonts w:ascii="Times New Roman" w:hAnsi="Times New Roman" w:cs="Simplified Arabic"/>
                <w:b/>
                <w:bCs/>
                <w:w w:val="80"/>
                <w:sz w:val="24"/>
                <w:szCs w:val="24"/>
                <w:lang w:bidi="ar-KW"/>
              </w:rPr>
            </w:pPr>
            <w:r w:rsidRPr="000B2601">
              <w:rPr>
                <w:rFonts w:ascii="Times New Roman" w:hAnsi="Times New Roman" w:cs="Simplified Arabic"/>
                <w:b/>
                <w:bCs/>
                <w:w w:val="80"/>
                <w:sz w:val="24"/>
                <w:szCs w:val="24"/>
                <w:rtl/>
                <w:lang w:bidi="ar-KW"/>
              </w:rPr>
              <w:t>مصدر التباين</w:t>
            </w:r>
          </w:p>
        </w:tc>
        <w:tc>
          <w:tcPr>
            <w:tcW w:w="712" w:type="pct"/>
            <w:shd w:val="clear" w:color="auto" w:fill="D9D9D9" w:themeFill="background1" w:themeFillShade="D9"/>
            <w:vAlign w:val="center"/>
            <w:hideMark/>
          </w:tcPr>
          <w:p w14:paraId="44127D34" w14:textId="77777777" w:rsidR="007B09A5" w:rsidRPr="000B2601" w:rsidRDefault="007B09A5" w:rsidP="000B2601">
            <w:pPr>
              <w:spacing w:after="0" w:line="192" w:lineRule="auto"/>
              <w:jc w:val="center"/>
              <w:rPr>
                <w:rFonts w:ascii="Times New Roman" w:hAnsi="Times New Roman" w:cs="Simplified Arabic"/>
                <w:b/>
                <w:bCs/>
                <w:w w:val="80"/>
                <w:sz w:val="24"/>
                <w:szCs w:val="24"/>
                <w:lang w:bidi="ar-KW"/>
              </w:rPr>
            </w:pPr>
            <w:r w:rsidRPr="000B2601">
              <w:rPr>
                <w:rFonts w:ascii="Times New Roman" w:hAnsi="Times New Roman" w:cs="Simplified Arabic"/>
                <w:b/>
                <w:bCs/>
                <w:w w:val="80"/>
                <w:sz w:val="24"/>
                <w:szCs w:val="24"/>
                <w:rtl/>
                <w:lang w:bidi="ar-KW"/>
              </w:rPr>
              <w:t>مجموع مربعات</w:t>
            </w:r>
          </w:p>
        </w:tc>
        <w:tc>
          <w:tcPr>
            <w:tcW w:w="694" w:type="pct"/>
            <w:shd w:val="clear" w:color="auto" w:fill="D9D9D9" w:themeFill="background1" w:themeFillShade="D9"/>
            <w:vAlign w:val="center"/>
            <w:hideMark/>
          </w:tcPr>
          <w:p w14:paraId="1459FD19" w14:textId="77777777" w:rsidR="007B09A5" w:rsidRPr="000B2601" w:rsidRDefault="007B09A5" w:rsidP="000B2601">
            <w:pPr>
              <w:spacing w:after="0" w:line="192" w:lineRule="auto"/>
              <w:jc w:val="center"/>
              <w:rPr>
                <w:rFonts w:ascii="Times New Roman" w:hAnsi="Times New Roman" w:cs="Simplified Arabic"/>
                <w:b/>
                <w:bCs/>
                <w:w w:val="80"/>
                <w:sz w:val="24"/>
                <w:szCs w:val="24"/>
                <w:lang w:bidi="ar-KW"/>
              </w:rPr>
            </w:pPr>
            <w:r w:rsidRPr="000B2601">
              <w:rPr>
                <w:rFonts w:ascii="Times New Roman" w:hAnsi="Times New Roman" w:cs="Simplified Arabic"/>
                <w:b/>
                <w:bCs/>
                <w:w w:val="80"/>
                <w:sz w:val="24"/>
                <w:szCs w:val="24"/>
                <w:rtl/>
                <w:lang w:bidi="ar-KW"/>
              </w:rPr>
              <w:t>درجات الحرية</w:t>
            </w:r>
          </w:p>
        </w:tc>
        <w:tc>
          <w:tcPr>
            <w:tcW w:w="489" w:type="pct"/>
            <w:shd w:val="clear" w:color="auto" w:fill="D9D9D9" w:themeFill="background1" w:themeFillShade="D9"/>
            <w:vAlign w:val="center"/>
            <w:hideMark/>
          </w:tcPr>
          <w:p w14:paraId="5B4F6D50" w14:textId="77777777" w:rsidR="007B09A5" w:rsidRPr="000B2601" w:rsidRDefault="007B09A5" w:rsidP="000B2601">
            <w:pPr>
              <w:spacing w:after="0" w:line="192" w:lineRule="auto"/>
              <w:jc w:val="center"/>
              <w:rPr>
                <w:rFonts w:ascii="Times New Roman" w:hAnsi="Times New Roman" w:cs="Simplified Arabic"/>
                <w:b/>
                <w:bCs/>
                <w:w w:val="80"/>
                <w:sz w:val="24"/>
                <w:szCs w:val="24"/>
                <w:lang w:bidi="ar-KW"/>
              </w:rPr>
            </w:pPr>
            <w:r w:rsidRPr="000B2601">
              <w:rPr>
                <w:rFonts w:ascii="Times New Roman" w:hAnsi="Times New Roman" w:cs="Simplified Arabic"/>
                <w:b/>
                <w:bCs/>
                <w:w w:val="80"/>
                <w:sz w:val="24"/>
                <w:szCs w:val="24"/>
                <w:rtl/>
                <w:lang w:bidi="ar-KW"/>
              </w:rPr>
              <w:t>متوسط المربعات</w:t>
            </w:r>
          </w:p>
        </w:tc>
        <w:tc>
          <w:tcPr>
            <w:tcW w:w="505" w:type="pct"/>
            <w:shd w:val="clear" w:color="auto" w:fill="D9D9D9" w:themeFill="background1" w:themeFillShade="D9"/>
            <w:vAlign w:val="center"/>
            <w:hideMark/>
          </w:tcPr>
          <w:p w14:paraId="11218FF9" w14:textId="77777777" w:rsidR="007B09A5" w:rsidRPr="000B2601" w:rsidRDefault="007B09A5" w:rsidP="000B2601">
            <w:pPr>
              <w:spacing w:after="0" w:line="192" w:lineRule="auto"/>
              <w:jc w:val="center"/>
              <w:rPr>
                <w:rFonts w:ascii="Times New Roman" w:hAnsi="Times New Roman" w:cs="Simplified Arabic"/>
                <w:b/>
                <w:bCs/>
                <w:w w:val="80"/>
                <w:sz w:val="24"/>
                <w:szCs w:val="24"/>
                <w:lang w:bidi="ar-KW"/>
              </w:rPr>
            </w:pPr>
            <w:r w:rsidRPr="000B2601">
              <w:rPr>
                <w:rFonts w:ascii="Times New Roman" w:hAnsi="Times New Roman" w:cs="Simplified Arabic"/>
                <w:b/>
                <w:bCs/>
                <w:w w:val="80"/>
                <w:sz w:val="24"/>
                <w:szCs w:val="24"/>
                <w:rtl/>
                <w:lang w:bidi="ar-KW"/>
              </w:rPr>
              <w:t>قيمة ف</w:t>
            </w:r>
          </w:p>
        </w:tc>
        <w:tc>
          <w:tcPr>
            <w:tcW w:w="623" w:type="pct"/>
            <w:shd w:val="clear" w:color="auto" w:fill="D9D9D9" w:themeFill="background1" w:themeFillShade="D9"/>
            <w:vAlign w:val="center"/>
            <w:hideMark/>
          </w:tcPr>
          <w:p w14:paraId="4F9D0B3D" w14:textId="77777777" w:rsidR="007B09A5" w:rsidRPr="000B2601" w:rsidRDefault="007B09A5" w:rsidP="000B2601">
            <w:pPr>
              <w:spacing w:after="0" w:line="192" w:lineRule="auto"/>
              <w:jc w:val="center"/>
              <w:rPr>
                <w:rFonts w:ascii="Times New Roman" w:hAnsi="Times New Roman" w:cs="Simplified Arabic"/>
                <w:b/>
                <w:bCs/>
                <w:w w:val="80"/>
                <w:sz w:val="24"/>
                <w:szCs w:val="24"/>
                <w:lang w:bidi="ar-KW"/>
              </w:rPr>
            </w:pPr>
            <w:r w:rsidRPr="000B2601">
              <w:rPr>
                <w:rFonts w:ascii="Times New Roman" w:hAnsi="Times New Roman" w:cs="Simplified Arabic"/>
                <w:b/>
                <w:bCs/>
                <w:w w:val="80"/>
                <w:sz w:val="24"/>
                <w:szCs w:val="24"/>
                <w:rtl/>
                <w:lang w:bidi="ar-KW"/>
              </w:rPr>
              <w:t>الدلالة الإحصائية</w:t>
            </w:r>
          </w:p>
        </w:tc>
      </w:tr>
      <w:tr w:rsidR="007B09A5" w:rsidRPr="000B2601" w14:paraId="3E4C525E" w14:textId="77777777" w:rsidTr="00652E10">
        <w:trPr>
          <w:trHeight w:val="403"/>
          <w:jc w:val="center"/>
        </w:trPr>
        <w:tc>
          <w:tcPr>
            <w:tcW w:w="1273" w:type="pct"/>
            <w:vMerge w:val="restart"/>
            <w:vAlign w:val="center"/>
          </w:tcPr>
          <w:p w14:paraId="5E3BF9E5" w14:textId="77777777" w:rsidR="007B09A5" w:rsidRPr="000B2601" w:rsidRDefault="007B09A5" w:rsidP="000B2601">
            <w:pPr>
              <w:spacing w:after="0" w:line="192" w:lineRule="auto"/>
              <w:jc w:val="center"/>
              <w:rPr>
                <w:rFonts w:ascii="Times New Roman" w:hAnsi="Times New Roman" w:cs="Simplified Arabic"/>
                <w:b/>
                <w:bCs/>
                <w:w w:val="80"/>
                <w:sz w:val="24"/>
                <w:szCs w:val="24"/>
                <w:rtl/>
                <w:lang w:bidi="ar-KW"/>
              </w:rPr>
            </w:pPr>
            <w:r w:rsidRPr="000B2601">
              <w:rPr>
                <w:rFonts w:ascii="Times New Roman" w:hAnsi="Times New Roman" w:cs="Simplified Arabic"/>
                <w:b/>
                <w:bCs/>
                <w:w w:val="80"/>
                <w:sz w:val="24"/>
                <w:szCs w:val="24"/>
                <w:rtl/>
                <w:lang w:bidi="ar-KW"/>
              </w:rPr>
              <w:t>البعد الأول: الاستجابة</w:t>
            </w:r>
          </w:p>
        </w:tc>
        <w:tc>
          <w:tcPr>
            <w:tcW w:w="704" w:type="pct"/>
            <w:vAlign w:val="center"/>
            <w:hideMark/>
          </w:tcPr>
          <w:p w14:paraId="3DEEAD38" w14:textId="77777777" w:rsidR="007B09A5" w:rsidRPr="000B2601" w:rsidRDefault="007B09A5" w:rsidP="000B2601">
            <w:pPr>
              <w:spacing w:after="0" w:line="192" w:lineRule="auto"/>
              <w:jc w:val="center"/>
              <w:rPr>
                <w:rFonts w:ascii="Times New Roman" w:hAnsi="Times New Roman" w:cs="Simplified Arabic"/>
                <w:w w:val="80"/>
                <w:sz w:val="24"/>
                <w:szCs w:val="24"/>
                <w:lang w:bidi="ar-KW"/>
              </w:rPr>
            </w:pPr>
            <w:r w:rsidRPr="000B2601">
              <w:rPr>
                <w:rFonts w:ascii="Times New Roman" w:hAnsi="Times New Roman" w:cs="Simplified Arabic"/>
                <w:w w:val="80"/>
                <w:sz w:val="24"/>
                <w:szCs w:val="24"/>
                <w:rtl/>
                <w:lang w:bidi="ar-KW"/>
              </w:rPr>
              <w:t>بين المجموعات</w:t>
            </w:r>
          </w:p>
        </w:tc>
        <w:tc>
          <w:tcPr>
            <w:tcW w:w="712" w:type="pct"/>
            <w:vAlign w:val="center"/>
          </w:tcPr>
          <w:p w14:paraId="08780DD2" w14:textId="77777777" w:rsidR="007B09A5" w:rsidRPr="000B2601" w:rsidRDefault="007B09A5" w:rsidP="000B2601">
            <w:pPr>
              <w:spacing w:after="0" w:line="192" w:lineRule="auto"/>
              <w:jc w:val="center"/>
              <w:rPr>
                <w:rFonts w:ascii="Times New Roman" w:hAnsi="Times New Roman" w:cs="Simplified Arabic"/>
                <w:w w:val="80"/>
                <w:sz w:val="24"/>
                <w:szCs w:val="24"/>
                <w:lang w:bidi="ar-KW"/>
              </w:rPr>
            </w:pPr>
            <w:r w:rsidRPr="000B2601">
              <w:rPr>
                <w:rFonts w:ascii="Times New Roman" w:hAnsi="Times New Roman" w:cs="Simplified Arabic"/>
                <w:w w:val="80"/>
                <w:sz w:val="24"/>
                <w:szCs w:val="24"/>
                <w:lang w:bidi="ar-KW"/>
              </w:rPr>
              <w:t>2.599</w:t>
            </w:r>
          </w:p>
        </w:tc>
        <w:tc>
          <w:tcPr>
            <w:tcW w:w="694" w:type="pct"/>
            <w:vAlign w:val="center"/>
          </w:tcPr>
          <w:p w14:paraId="00B6E7EA" w14:textId="77777777" w:rsidR="007B09A5" w:rsidRPr="000B2601" w:rsidRDefault="007B09A5" w:rsidP="000B2601">
            <w:pPr>
              <w:spacing w:after="0" w:line="192" w:lineRule="auto"/>
              <w:jc w:val="center"/>
              <w:rPr>
                <w:rFonts w:ascii="Times New Roman" w:hAnsi="Times New Roman" w:cs="Simplified Arabic"/>
                <w:w w:val="80"/>
                <w:sz w:val="24"/>
                <w:szCs w:val="24"/>
                <w:lang w:bidi="ar-KW"/>
              </w:rPr>
            </w:pPr>
            <w:r w:rsidRPr="000B2601">
              <w:rPr>
                <w:rFonts w:ascii="Times New Roman" w:hAnsi="Times New Roman" w:cs="Simplified Arabic"/>
                <w:w w:val="80"/>
                <w:sz w:val="24"/>
                <w:szCs w:val="24"/>
                <w:lang w:bidi="ar-KW"/>
              </w:rPr>
              <w:t>3</w:t>
            </w:r>
          </w:p>
        </w:tc>
        <w:tc>
          <w:tcPr>
            <w:tcW w:w="489" w:type="pct"/>
            <w:vAlign w:val="center"/>
          </w:tcPr>
          <w:p w14:paraId="03EBBF73" w14:textId="77777777" w:rsidR="007B09A5" w:rsidRPr="000B2601" w:rsidRDefault="007B09A5" w:rsidP="000B2601">
            <w:pPr>
              <w:spacing w:after="0" w:line="192" w:lineRule="auto"/>
              <w:jc w:val="center"/>
              <w:rPr>
                <w:rFonts w:ascii="Times New Roman" w:hAnsi="Times New Roman" w:cs="Simplified Arabic"/>
                <w:w w:val="80"/>
                <w:sz w:val="24"/>
                <w:szCs w:val="24"/>
                <w:lang w:bidi="ar-KW"/>
              </w:rPr>
            </w:pPr>
            <w:r w:rsidRPr="000B2601">
              <w:rPr>
                <w:rFonts w:ascii="Times New Roman" w:hAnsi="Times New Roman" w:cs="Simplified Arabic"/>
                <w:w w:val="80"/>
                <w:sz w:val="24"/>
                <w:szCs w:val="24"/>
                <w:lang w:bidi="ar-KW"/>
              </w:rPr>
              <w:t>.866</w:t>
            </w:r>
          </w:p>
        </w:tc>
        <w:tc>
          <w:tcPr>
            <w:tcW w:w="505" w:type="pct"/>
            <w:vMerge w:val="restart"/>
            <w:vAlign w:val="center"/>
          </w:tcPr>
          <w:p w14:paraId="061C3E2D" w14:textId="77777777" w:rsidR="007B09A5" w:rsidRPr="000B2601" w:rsidRDefault="007B09A5" w:rsidP="000B2601">
            <w:pPr>
              <w:spacing w:after="0" w:line="192" w:lineRule="auto"/>
              <w:jc w:val="center"/>
              <w:rPr>
                <w:rFonts w:ascii="Times New Roman" w:hAnsi="Times New Roman" w:cs="Simplified Arabic"/>
                <w:w w:val="80"/>
                <w:sz w:val="24"/>
                <w:szCs w:val="24"/>
                <w:lang w:bidi="ar-KW"/>
              </w:rPr>
            </w:pPr>
            <w:r w:rsidRPr="000B2601">
              <w:rPr>
                <w:rFonts w:ascii="Times New Roman" w:hAnsi="Times New Roman" w:cs="Simplified Arabic"/>
                <w:w w:val="80"/>
                <w:sz w:val="24"/>
                <w:szCs w:val="24"/>
                <w:lang w:bidi="ar-KW"/>
              </w:rPr>
              <w:t>.719</w:t>
            </w:r>
          </w:p>
        </w:tc>
        <w:tc>
          <w:tcPr>
            <w:tcW w:w="623" w:type="pct"/>
            <w:vMerge w:val="restart"/>
            <w:vAlign w:val="center"/>
          </w:tcPr>
          <w:p w14:paraId="048A0772" w14:textId="77777777" w:rsidR="007B09A5" w:rsidRPr="000B2601" w:rsidRDefault="007B09A5" w:rsidP="000B2601">
            <w:pPr>
              <w:spacing w:after="0" w:line="192" w:lineRule="auto"/>
              <w:jc w:val="center"/>
              <w:rPr>
                <w:rFonts w:ascii="Times New Roman" w:hAnsi="Times New Roman" w:cs="Simplified Arabic"/>
                <w:w w:val="80"/>
                <w:sz w:val="24"/>
                <w:szCs w:val="24"/>
                <w:lang w:bidi="ar-KW"/>
              </w:rPr>
            </w:pPr>
            <w:r w:rsidRPr="000B2601">
              <w:rPr>
                <w:rFonts w:ascii="Times New Roman" w:hAnsi="Times New Roman" w:cs="Simplified Arabic"/>
                <w:w w:val="80"/>
                <w:sz w:val="24"/>
                <w:szCs w:val="24"/>
                <w:lang w:bidi="ar-KW"/>
              </w:rPr>
              <w:t>.542</w:t>
            </w:r>
          </w:p>
        </w:tc>
      </w:tr>
      <w:tr w:rsidR="007B09A5" w:rsidRPr="000B2601" w14:paraId="416E50C7" w14:textId="77777777" w:rsidTr="00652E10">
        <w:trPr>
          <w:trHeight w:val="403"/>
          <w:jc w:val="center"/>
        </w:trPr>
        <w:tc>
          <w:tcPr>
            <w:tcW w:w="1273" w:type="pct"/>
            <w:vMerge/>
            <w:vAlign w:val="center"/>
          </w:tcPr>
          <w:p w14:paraId="1100C021" w14:textId="77777777" w:rsidR="007B09A5" w:rsidRPr="000B2601" w:rsidRDefault="007B09A5" w:rsidP="000B2601">
            <w:pPr>
              <w:spacing w:after="0" w:line="192" w:lineRule="auto"/>
              <w:jc w:val="center"/>
              <w:rPr>
                <w:rFonts w:ascii="Times New Roman" w:hAnsi="Times New Roman" w:cs="Simplified Arabic"/>
                <w:b/>
                <w:bCs/>
                <w:w w:val="80"/>
                <w:sz w:val="24"/>
                <w:szCs w:val="24"/>
                <w:lang w:bidi="ar-KW"/>
              </w:rPr>
            </w:pPr>
          </w:p>
        </w:tc>
        <w:tc>
          <w:tcPr>
            <w:tcW w:w="704" w:type="pct"/>
            <w:vAlign w:val="center"/>
            <w:hideMark/>
          </w:tcPr>
          <w:p w14:paraId="64D777F8" w14:textId="77777777" w:rsidR="007B09A5" w:rsidRPr="000B2601" w:rsidRDefault="007B09A5" w:rsidP="000B2601">
            <w:pPr>
              <w:spacing w:after="0" w:line="192" w:lineRule="auto"/>
              <w:jc w:val="center"/>
              <w:rPr>
                <w:rFonts w:ascii="Times New Roman" w:hAnsi="Times New Roman" w:cs="Simplified Arabic"/>
                <w:w w:val="80"/>
                <w:sz w:val="24"/>
                <w:szCs w:val="24"/>
                <w:lang w:bidi="ar-KW"/>
              </w:rPr>
            </w:pPr>
            <w:r w:rsidRPr="000B2601">
              <w:rPr>
                <w:rFonts w:ascii="Times New Roman" w:hAnsi="Times New Roman" w:cs="Simplified Arabic"/>
                <w:w w:val="80"/>
                <w:sz w:val="24"/>
                <w:szCs w:val="24"/>
                <w:rtl/>
                <w:lang w:bidi="ar-KW"/>
              </w:rPr>
              <w:t>داخل المجموعات</w:t>
            </w:r>
          </w:p>
        </w:tc>
        <w:tc>
          <w:tcPr>
            <w:tcW w:w="712" w:type="pct"/>
            <w:vAlign w:val="center"/>
          </w:tcPr>
          <w:p w14:paraId="392257F6" w14:textId="77777777" w:rsidR="007B09A5" w:rsidRPr="000B2601" w:rsidRDefault="007B09A5" w:rsidP="000B2601">
            <w:pPr>
              <w:spacing w:after="0" w:line="192" w:lineRule="auto"/>
              <w:jc w:val="center"/>
              <w:rPr>
                <w:rFonts w:ascii="Times New Roman" w:hAnsi="Times New Roman" w:cs="Simplified Arabic"/>
                <w:w w:val="80"/>
                <w:sz w:val="24"/>
                <w:szCs w:val="24"/>
                <w:lang w:bidi="ar-KW"/>
              </w:rPr>
            </w:pPr>
            <w:r w:rsidRPr="000B2601">
              <w:rPr>
                <w:rFonts w:ascii="Times New Roman" w:hAnsi="Times New Roman" w:cs="Simplified Arabic"/>
                <w:w w:val="80"/>
                <w:sz w:val="24"/>
                <w:szCs w:val="24"/>
                <w:lang w:bidi="ar-KW"/>
              </w:rPr>
              <w:t>140.916</w:t>
            </w:r>
          </w:p>
        </w:tc>
        <w:tc>
          <w:tcPr>
            <w:tcW w:w="694" w:type="pct"/>
            <w:vAlign w:val="center"/>
          </w:tcPr>
          <w:p w14:paraId="75953D4C" w14:textId="77777777" w:rsidR="007B09A5" w:rsidRPr="000B2601" w:rsidRDefault="007B09A5" w:rsidP="000B2601">
            <w:pPr>
              <w:spacing w:after="0" w:line="192" w:lineRule="auto"/>
              <w:jc w:val="center"/>
              <w:rPr>
                <w:rFonts w:ascii="Times New Roman" w:hAnsi="Times New Roman" w:cs="Simplified Arabic"/>
                <w:w w:val="80"/>
                <w:sz w:val="24"/>
                <w:szCs w:val="24"/>
                <w:lang w:bidi="ar-KW"/>
              </w:rPr>
            </w:pPr>
            <w:r w:rsidRPr="000B2601">
              <w:rPr>
                <w:rFonts w:ascii="Times New Roman" w:hAnsi="Times New Roman" w:cs="Simplified Arabic"/>
                <w:w w:val="80"/>
                <w:sz w:val="24"/>
                <w:szCs w:val="24"/>
                <w:lang w:bidi="ar-KW"/>
              </w:rPr>
              <w:t>117</w:t>
            </w:r>
          </w:p>
        </w:tc>
        <w:tc>
          <w:tcPr>
            <w:tcW w:w="489" w:type="pct"/>
            <w:vAlign w:val="center"/>
          </w:tcPr>
          <w:p w14:paraId="795D9101" w14:textId="77777777" w:rsidR="007B09A5" w:rsidRPr="000B2601" w:rsidRDefault="007B09A5" w:rsidP="000B2601">
            <w:pPr>
              <w:spacing w:after="0" w:line="192" w:lineRule="auto"/>
              <w:jc w:val="center"/>
              <w:rPr>
                <w:rFonts w:ascii="Times New Roman" w:hAnsi="Times New Roman" w:cs="Simplified Arabic"/>
                <w:w w:val="80"/>
                <w:sz w:val="24"/>
                <w:szCs w:val="24"/>
                <w:lang w:bidi="ar-KW"/>
              </w:rPr>
            </w:pPr>
            <w:r w:rsidRPr="000B2601">
              <w:rPr>
                <w:rFonts w:ascii="Times New Roman" w:hAnsi="Times New Roman" w:cs="Simplified Arabic"/>
                <w:w w:val="80"/>
                <w:sz w:val="24"/>
                <w:szCs w:val="24"/>
                <w:lang w:bidi="ar-KW"/>
              </w:rPr>
              <w:t>1.204</w:t>
            </w:r>
          </w:p>
        </w:tc>
        <w:tc>
          <w:tcPr>
            <w:tcW w:w="505" w:type="pct"/>
            <w:vMerge/>
            <w:vAlign w:val="center"/>
          </w:tcPr>
          <w:p w14:paraId="1590D212" w14:textId="77777777" w:rsidR="007B09A5" w:rsidRPr="000B2601" w:rsidRDefault="007B09A5" w:rsidP="000B2601">
            <w:pPr>
              <w:spacing w:after="0" w:line="192" w:lineRule="auto"/>
              <w:jc w:val="center"/>
              <w:rPr>
                <w:rFonts w:ascii="Times New Roman" w:hAnsi="Times New Roman" w:cs="Simplified Arabic"/>
                <w:w w:val="80"/>
                <w:sz w:val="24"/>
                <w:szCs w:val="24"/>
                <w:lang w:bidi="ar-KW"/>
              </w:rPr>
            </w:pPr>
          </w:p>
        </w:tc>
        <w:tc>
          <w:tcPr>
            <w:tcW w:w="623" w:type="pct"/>
            <w:vMerge/>
            <w:vAlign w:val="center"/>
          </w:tcPr>
          <w:p w14:paraId="6FD7B602" w14:textId="77777777" w:rsidR="007B09A5" w:rsidRPr="000B2601" w:rsidRDefault="007B09A5" w:rsidP="000B2601">
            <w:pPr>
              <w:spacing w:after="0" w:line="192" w:lineRule="auto"/>
              <w:jc w:val="center"/>
              <w:rPr>
                <w:rFonts w:ascii="Times New Roman" w:hAnsi="Times New Roman" w:cs="Simplified Arabic"/>
                <w:w w:val="80"/>
                <w:sz w:val="24"/>
                <w:szCs w:val="24"/>
                <w:lang w:bidi="ar-KW"/>
              </w:rPr>
            </w:pPr>
          </w:p>
        </w:tc>
      </w:tr>
      <w:tr w:rsidR="007B09A5" w:rsidRPr="000B2601" w14:paraId="1CF2A640" w14:textId="77777777" w:rsidTr="00652E10">
        <w:trPr>
          <w:trHeight w:val="403"/>
          <w:jc w:val="center"/>
        </w:trPr>
        <w:tc>
          <w:tcPr>
            <w:tcW w:w="1273" w:type="pct"/>
            <w:vMerge/>
            <w:vAlign w:val="center"/>
          </w:tcPr>
          <w:p w14:paraId="401DCB6B" w14:textId="77777777" w:rsidR="007B09A5" w:rsidRPr="000B2601" w:rsidRDefault="007B09A5" w:rsidP="000B2601">
            <w:pPr>
              <w:spacing w:after="0" w:line="192" w:lineRule="auto"/>
              <w:jc w:val="center"/>
              <w:rPr>
                <w:rFonts w:ascii="Times New Roman" w:hAnsi="Times New Roman" w:cs="Simplified Arabic"/>
                <w:b/>
                <w:bCs/>
                <w:w w:val="80"/>
                <w:sz w:val="24"/>
                <w:szCs w:val="24"/>
                <w:lang w:bidi="ar-KW"/>
              </w:rPr>
            </w:pPr>
          </w:p>
        </w:tc>
        <w:tc>
          <w:tcPr>
            <w:tcW w:w="704" w:type="pct"/>
            <w:vAlign w:val="center"/>
            <w:hideMark/>
          </w:tcPr>
          <w:p w14:paraId="52119BA4" w14:textId="77777777" w:rsidR="007B09A5" w:rsidRPr="000B2601" w:rsidRDefault="007B09A5" w:rsidP="000B2601">
            <w:pPr>
              <w:spacing w:after="0" w:line="192" w:lineRule="auto"/>
              <w:jc w:val="center"/>
              <w:rPr>
                <w:rFonts w:ascii="Times New Roman" w:hAnsi="Times New Roman" w:cs="Simplified Arabic"/>
                <w:w w:val="80"/>
                <w:sz w:val="24"/>
                <w:szCs w:val="24"/>
                <w:lang w:bidi="ar-KW"/>
              </w:rPr>
            </w:pPr>
            <w:r w:rsidRPr="000B2601">
              <w:rPr>
                <w:rFonts w:ascii="Times New Roman" w:hAnsi="Times New Roman" w:cs="Simplified Arabic"/>
                <w:w w:val="80"/>
                <w:sz w:val="24"/>
                <w:szCs w:val="24"/>
                <w:rtl/>
                <w:lang w:bidi="ar-KW"/>
              </w:rPr>
              <w:t>المجموع</w:t>
            </w:r>
          </w:p>
        </w:tc>
        <w:tc>
          <w:tcPr>
            <w:tcW w:w="712" w:type="pct"/>
            <w:vAlign w:val="center"/>
          </w:tcPr>
          <w:p w14:paraId="088CBF45" w14:textId="77777777" w:rsidR="007B09A5" w:rsidRPr="000B2601" w:rsidRDefault="007B09A5" w:rsidP="000B2601">
            <w:pPr>
              <w:spacing w:after="0" w:line="192" w:lineRule="auto"/>
              <w:jc w:val="center"/>
              <w:rPr>
                <w:rFonts w:ascii="Times New Roman" w:hAnsi="Times New Roman" w:cs="Simplified Arabic"/>
                <w:w w:val="80"/>
                <w:sz w:val="24"/>
                <w:szCs w:val="24"/>
                <w:lang w:bidi="ar-KW"/>
              </w:rPr>
            </w:pPr>
            <w:r w:rsidRPr="000B2601">
              <w:rPr>
                <w:rFonts w:ascii="Times New Roman" w:hAnsi="Times New Roman" w:cs="Simplified Arabic"/>
                <w:w w:val="80"/>
                <w:sz w:val="24"/>
                <w:szCs w:val="24"/>
                <w:lang w:bidi="ar-KW"/>
              </w:rPr>
              <w:t>143.515</w:t>
            </w:r>
          </w:p>
        </w:tc>
        <w:tc>
          <w:tcPr>
            <w:tcW w:w="694" w:type="pct"/>
            <w:vAlign w:val="center"/>
          </w:tcPr>
          <w:p w14:paraId="1A9261A2" w14:textId="77777777" w:rsidR="007B09A5" w:rsidRPr="000B2601" w:rsidRDefault="007B09A5" w:rsidP="000B2601">
            <w:pPr>
              <w:spacing w:after="0" w:line="192" w:lineRule="auto"/>
              <w:jc w:val="center"/>
              <w:rPr>
                <w:rFonts w:ascii="Times New Roman" w:hAnsi="Times New Roman" w:cs="Simplified Arabic"/>
                <w:w w:val="80"/>
                <w:sz w:val="24"/>
                <w:szCs w:val="24"/>
                <w:lang w:bidi="ar-KW"/>
              </w:rPr>
            </w:pPr>
            <w:r w:rsidRPr="000B2601">
              <w:rPr>
                <w:rFonts w:ascii="Times New Roman" w:hAnsi="Times New Roman" w:cs="Simplified Arabic"/>
                <w:w w:val="80"/>
                <w:sz w:val="24"/>
                <w:szCs w:val="24"/>
                <w:lang w:bidi="ar-KW"/>
              </w:rPr>
              <w:t>120</w:t>
            </w:r>
          </w:p>
        </w:tc>
        <w:tc>
          <w:tcPr>
            <w:tcW w:w="489" w:type="pct"/>
            <w:vAlign w:val="center"/>
          </w:tcPr>
          <w:p w14:paraId="7CB833BA" w14:textId="77777777" w:rsidR="007B09A5" w:rsidRPr="000B2601" w:rsidRDefault="007B09A5" w:rsidP="000B2601">
            <w:pPr>
              <w:spacing w:after="0" w:line="192" w:lineRule="auto"/>
              <w:jc w:val="center"/>
              <w:rPr>
                <w:rFonts w:ascii="Times New Roman" w:hAnsi="Times New Roman" w:cs="Simplified Arabic"/>
                <w:w w:val="80"/>
                <w:sz w:val="24"/>
                <w:szCs w:val="24"/>
                <w:lang w:bidi="ar-KW"/>
              </w:rPr>
            </w:pPr>
            <w:r w:rsidRPr="000B2601">
              <w:rPr>
                <w:rFonts w:ascii="Times New Roman" w:hAnsi="Times New Roman" w:cs="Simplified Arabic"/>
                <w:w w:val="80"/>
                <w:sz w:val="24"/>
                <w:szCs w:val="24"/>
                <w:lang w:bidi="ar-KW"/>
              </w:rPr>
              <w:t>----</w:t>
            </w:r>
          </w:p>
        </w:tc>
        <w:tc>
          <w:tcPr>
            <w:tcW w:w="505" w:type="pct"/>
            <w:vMerge/>
            <w:vAlign w:val="center"/>
          </w:tcPr>
          <w:p w14:paraId="41A56965" w14:textId="77777777" w:rsidR="007B09A5" w:rsidRPr="000B2601" w:rsidRDefault="007B09A5" w:rsidP="000B2601">
            <w:pPr>
              <w:spacing w:after="0" w:line="192" w:lineRule="auto"/>
              <w:jc w:val="center"/>
              <w:rPr>
                <w:rFonts w:ascii="Times New Roman" w:hAnsi="Times New Roman" w:cs="Simplified Arabic"/>
                <w:w w:val="80"/>
                <w:sz w:val="24"/>
                <w:szCs w:val="24"/>
                <w:lang w:bidi="ar-KW"/>
              </w:rPr>
            </w:pPr>
          </w:p>
        </w:tc>
        <w:tc>
          <w:tcPr>
            <w:tcW w:w="623" w:type="pct"/>
            <w:vMerge/>
            <w:vAlign w:val="center"/>
          </w:tcPr>
          <w:p w14:paraId="01C9273B" w14:textId="77777777" w:rsidR="007B09A5" w:rsidRPr="000B2601" w:rsidRDefault="007B09A5" w:rsidP="000B2601">
            <w:pPr>
              <w:spacing w:after="0" w:line="192" w:lineRule="auto"/>
              <w:jc w:val="center"/>
              <w:rPr>
                <w:rFonts w:ascii="Times New Roman" w:hAnsi="Times New Roman" w:cs="Simplified Arabic"/>
                <w:w w:val="80"/>
                <w:sz w:val="24"/>
                <w:szCs w:val="24"/>
                <w:lang w:bidi="ar-KW"/>
              </w:rPr>
            </w:pPr>
          </w:p>
        </w:tc>
      </w:tr>
      <w:tr w:rsidR="007B09A5" w:rsidRPr="000B2601" w14:paraId="2479465F" w14:textId="77777777" w:rsidTr="00652E10">
        <w:trPr>
          <w:trHeight w:val="403"/>
          <w:jc w:val="center"/>
        </w:trPr>
        <w:tc>
          <w:tcPr>
            <w:tcW w:w="1273" w:type="pct"/>
            <w:vMerge w:val="restart"/>
            <w:vAlign w:val="center"/>
          </w:tcPr>
          <w:p w14:paraId="23E0B85A" w14:textId="77777777" w:rsidR="007B09A5" w:rsidRPr="000B2601" w:rsidRDefault="007B09A5" w:rsidP="000B2601">
            <w:pPr>
              <w:spacing w:after="0" w:line="192" w:lineRule="auto"/>
              <w:jc w:val="center"/>
              <w:rPr>
                <w:rFonts w:ascii="Times New Roman" w:hAnsi="Times New Roman" w:cs="Simplified Arabic"/>
                <w:b/>
                <w:bCs/>
                <w:w w:val="80"/>
                <w:sz w:val="24"/>
                <w:szCs w:val="24"/>
                <w:rtl/>
                <w:lang w:bidi="ar-KW"/>
              </w:rPr>
            </w:pPr>
            <w:r w:rsidRPr="000B2601">
              <w:rPr>
                <w:rFonts w:ascii="Times New Roman" w:hAnsi="Times New Roman" w:cs="Simplified Arabic"/>
                <w:b/>
                <w:bCs/>
                <w:w w:val="80"/>
                <w:sz w:val="24"/>
                <w:szCs w:val="24"/>
                <w:rtl/>
                <w:lang w:bidi="ar-KW"/>
              </w:rPr>
              <w:t>البعد الثاني: الرفض / التجاهل / التبليغ</w:t>
            </w:r>
          </w:p>
        </w:tc>
        <w:tc>
          <w:tcPr>
            <w:tcW w:w="704" w:type="pct"/>
            <w:vAlign w:val="center"/>
            <w:hideMark/>
          </w:tcPr>
          <w:p w14:paraId="7F0D09AB" w14:textId="77777777" w:rsidR="007B09A5" w:rsidRPr="000B2601" w:rsidRDefault="007B09A5" w:rsidP="000B2601">
            <w:pPr>
              <w:spacing w:after="0" w:line="192" w:lineRule="auto"/>
              <w:jc w:val="center"/>
              <w:rPr>
                <w:rFonts w:ascii="Times New Roman" w:hAnsi="Times New Roman" w:cs="Simplified Arabic"/>
                <w:w w:val="80"/>
                <w:sz w:val="24"/>
                <w:szCs w:val="24"/>
                <w:lang w:bidi="ar-KW"/>
              </w:rPr>
            </w:pPr>
            <w:r w:rsidRPr="000B2601">
              <w:rPr>
                <w:rFonts w:ascii="Times New Roman" w:hAnsi="Times New Roman" w:cs="Simplified Arabic"/>
                <w:w w:val="80"/>
                <w:sz w:val="24"/>
                <w:szCs w:val="24"/>
                <w:rtl/>
                <w:lang w:bidi="ar-KW"/>
              </w:rPr>
              <w:t>بين المجموعات</w:t>
            </w:r>
          </w:p>
        </w:tc>
        <w:tc>
          <w:tcPr>
            <w:tcW w:w="712" w:type="pct"/>
            <w:vAlign w:val="center"/>
          </w:tcPr>
          <w:p w14:paraId="3238CF12" w14:textId="77777777" w:rsidR="007B09A5" w:rsidRPr="000B2601" w:rsidRDefault="007B09A5" w:rsidP="000B2601">
            <w:pPr>
              <w:spacing w:after="0" w:line="192" w:lineRule="auto"/>
              <w:jc w:val="center"/>
              <w:rPr>
                <w:rFonts w:ascii="Times New Roman" w:hAnsi="Times New Roman" w:cs="Simplified Arabic"/>
                <w:w w:val="80"/>
                <w:sz w:val="24"/>
                <w:szCs w:val="24"/>
                <w:lang w:bidi="ar-KW"/>
              </w:rPr>
            </w:pPr>
            <w:r w:rsidRPr="000B2601">
              <w:rPr>
                <w:rFonts w:ascii="Times New Roman" w:hAnsi="Times New Roman" w:cs="Simplified Arabic"/>
                <w:w w:val="80"/>
                <w:sz w:val="24"/>
                <w:szCs w:val="24"/>
                <w:lang w:bidi="ar-KW"/>
              </w:rPr>
              <w:t>4.062</w:t>
            </w:r>
          </w:p>
        </w:tc>
        <w:tc>
          <w:tcPr>
            <w:tcW w:w="694" w:type="pct"/>
            <w:vAlign w:val="center"/>
          </w:tcPr>
          <w:p w14:paraId="486CB962" w14:textId="77777777" w:rsidR="007B09A5" w:rsidRPr="000B2601" w:rsidRDefault="007B09A5" w:rsidP="000B2601">
            <w:pPr>
              <w:spacing w:after="0" w:line="192" w:lineRule="auto"/>
              <w:jc w:val="center"/>
              <w:rPr>
                <w:rFonts w:ascii="Times New Roman" w:hAnsi="Times New Roman" w:cs="Simplified Arabic"/>
                <w:w w:val="80"/>
                <w:sz w:val="24"/>
                <w:szCs w:val="24"/>
                <w:lang w:bidi="ar-KW"/>
              </w:rPr>
            </w:pPr>
            <w:r w:rsidRPr="000B2601">
              <w:rPr>
                <w:rFonts w:ascii="Times New Roman" w:hAnsi="Times New Roman" w:cs="Simplified Arabic"/>
                <w:w w:val="80"/>
                <w:sz w:val="24"/>
                <w:szCs w:val="24"/>
                <w:lang w:bidi="ar-KW"/>
              </w:rPr>
              <w:t>3</w:t>
            </w:r>
          </w:p>
        </w:tc>
        <w:tc>
          <w:tcPr>
            <w:tcW w:w="489" w:type="pct"/>
            <w:vAlign w:val="center"/>
          </w:tcPr>
          <w:p w14:paraId="0E10C842" w14:textId="77777777" w:rsidR="007B09A5" w:rsidRPr="000B2601" w:rsidRDefault="007B09A5" w:rsidP="000B2601">
            <w:pPr>
              <w:spacing w:after="0" w:line="192" w:lineRule="auto"/>
              <w:jc w:val="center"/>
              <w:rPr>
                <w:rFonts w:ascii="Times New Roman" w:hAnsi="Times New Roman" w:cs="Simplified Arabic"/>
                <w:w w:val="80"/>
                <w:sz w:val="24"/>
                <w:szCs w:val="24"/>
                <w:lang w:bidi="ar-KW"/>
              </w:rPr>
            </w:pPr>
            <w:r w:rsidRPr="000B2601">
              <w:rPr>
                <w:rFonts w:ascii="Times New Roman" w:hAnsi="Times New Roman" w:cs="Simplified Arabic"/>
                <w:w w:val="80"/>
                <w:sz w:val="24"/>
                <w:szCs w:val="24"/>
                <w:lang w:bidi="ar-KW"/>
              </w:rPr>
              <w:t>1.354</w:t>
            </w:r>
          </w:p>
        </w:tc>
        <w:tc>
          <w:tcPr>
            <w:tcW w:w="505" w:type="pct"/>
            <w:vMerge w:val="restart"/>
            <w:vAlign w:val="center"/>
          </w:tcPr>
          <w:p w14:paraId="34DF55C8" w14:textId="77777777" w:rsidR="007B09A5" w:rsidRPr="000B2601" w:rsidRDefault="007B09A5" w:rsidP="000B2601">
            <w:pPr>
              <w:spacing w:after="0" w:line="192" w:lineRule="auto"/>
              <w:jc w:val="center"/>
              <w:rPr>
                <w:rFonts w:ascii="Times New Roman" w:hAnsi="Times New Roman" w:cs="Simplified Arabic"/>
                <w:w w:val="80"/>
                <w:sz w:val="24"/>
                <w:szCs w:val="24"/>
                <w:lang w:bidi="ar-KW"/>
              </w:rPr>
            </w:pPr>
            <w:r w:rsidRPr="000B2601">
              <w:rPr>
                <w:rFonts w:ascii="Times New Roman" w:hAnsi="Times New Roman" w:cs="Simplified Arabic"/>
                <w:w w:val="80"/>
                <w:sz w:val="24"/>
                <w:szCs w:val="24"/>
                <w:lang w:bidi="ar-KW"/>
              </w:rPr>
              <w:t>2.239</w:t>
            </w:r>
          </w:p>
        </w:tc>
        <w:tc>
          <w:tcPr>
            <w:tcW w:w="623" w:type="pct"/>
            <w:vMerge w:val="restart"/>
            <w:vAlign w:val="center"/>
          </w:tcPr>
          <w:p w14:paraId="76EAB045" w14:textId="77777777" w:rsidR="007B09A5" w:rsidRPr="000B2601" w:rsidRDefault="007B09A5" w:rsidP="000B2601">
            <w:pPr>
              <w:spacing w:after="0" w:line="192" w:lineRule="auto"/>
              <w:jc w:val="center"/>
              <w:rPr>
                <w:rFonts w:ascii="Times New Roman" w:hAnsi="Times New Roman" w:cs="Simplified Arabic"/>
                <w:w w:val="80"/>
                <w:sz w:val="24"/>
                <w:szCs w:val="24"/>
                <w:lang w:bidi="ar-KW"/>
              </w:rPr>
            </w:pPr>
            <w:r w:rsidRPr="000B2601">
              <w:rPr>
                <w:rFonts w:ascii="Times New Roman" w:hAnsi="Times New Roman" w:cs="Simplified Arabic"/>
                <w:w w:val="80"/>
                <w:sz w:val="24"/>
                <w:szCs w:val="24"/>
                <w:lang w:bidi="ar-KW"/>
              </w:rPr>
              <w:t>.087</w:t>
            </w:r>
          </w:p>
        </w:tc>
      </w:tr>
      <w:tr w:rsidR="007B09A5" w:rsidRPr="000B2601" w14:paraId="7B24B62A" w14:textId="77777777" w:rsidTr="00652E10">
        <w:trPr>
          <w:trHeight w:val="403"/>
          <w:jc w:val="center"/>
        </w:trPr>
        <w:tc>
          <w:tcPr>
            <w:tcW w:w="1273" w:type="pct"/>
            <w:vMerge/>
            <w:vAlign w:val="center"/>
          </w:tcPr>
          <w:p w14:paraId="5B8D755D" w14:textId="77777777" w:rsidR="007B09A5" w:rsidRPr="000B2601" w:rsidRDefault="007B09A5" w:rsidP="000B2601">
            <w:pPr>
              <w:spacing w:after="0" w:line="192" w:lineRule="auto"/>
              <w:jc w:val="center"/>
              <w:rPr>
                <w:rFonts w:ascii="Times New Roman" w:hAnsi="Times New Roman" w:cs="Simplified Arabic"/>
                <w:b/>
                <w:bCs/>
                <w:w w:val="80"/>
                <w:sz w:val="24"/>
                <w:szCs w:val="24"/>
                <w:lang w:bidi="ar-KW"/>
              </w:rPr>
            </w:pPr>
          </w:p>
        </w:tc>
        <w:tc>
          <w:tcPr>
            <w:tcW w:w="704" w:type="pct"/>
            <w:vAlign w:val="center"/>
            <w:hideMark/>
          </w:tcPr>
          <w:p w14:paraId="5CDC5C3B" w14:textId="77777777" w:rsidR="007B09A5" w:rsidRPr="000B2601" w:rsidRDefault="007B09A5" w:rsidP="000B2601">
            <w:pPr>
              <w:spacing w:after="0" w:line="192" w:lineRule="auto"/>
              <w:jc w:val="center"/>
              <w:rPr>
                <w:rFonts w:ascii="Times New Roman" w:hAnsi="Times New Roman" w:cs="Simplified Arabic"/>
                <w:w w:val="80"/>
                <w:sz w:val="24"/>
                <w:szCs w:val="24"/>
                <w:lang w:bidi="ar-KW"/>
              </w:rPr>
            </w:pPr>
            <w:r w:rsidRPr="000B2601">
              <w:rPr>
                <w:rFonts w:ascii="Times New Roman" w:hAnsi="Times New Roman" w:cs="Simplified Arabic"/>
                <w:w w:val="80"/>
                <w:sz w:val="24"/>
                <w:szCs w:val="24"/>
                <w:rtl/>
                <w:lang w:bidi="ar-KW"/>
              </w:rPr>
              <w:t>داخل المجموعات</w:t>
            </w:r>
          </w:p>
        </w:tc>
        <w:tc>
          <w:tcPr>
            <w:tcW w:w="712" w:type="pct"/>
            <w:vAlign w:val="center"/>
          </w:tcPr>
          <w:p w14:paraId="0CCB2F69" w14:textId="77777777" w:rsidR="007B09A5" w:rsidRPr="000B2601" w:rsidRDefault="007B09A5" w:rsidP="000B2601">
            <w:pPr>
              <w:spacing w:after="0" w:line="192" w:lineRule="auto"/>
              <w:jc w:val="center"/>
              <w:rPr>
                <w:rFonts w:ascii="Times New Roman" w:hAnsi="Times New Roman" w:cs="Simplified Arabic"/>
                <w:w w:val="80"/>
                <w:sz w:val="24"/>
                <w:szCs w:val="24"/>
                <w:lang w:bidi="ar-KW"/>
              </w:rPr>
            </w:pPr>
            <w:r w:rsidRPr="000B2601">
              <w:rPr>
                <w:rFonts w:ascii="Times New Roman" w:hAnsi="Times New Roman" w:cs="Simplified Arabic"/>
                <w:w w:val="80"/>
                <w:sz w:val="24"/>
                <w:szCs w:val="24"/>
                <w:lang w:bidi="ar-KW"/>
              </w:rPr>
              <w:t>70.734</w:t>
            </w:r>
          </w:p>
        </w:tc>
        <w:tc>
          <w:tcPr>
            <w:tcW w:w="694" w:type="pct"/>
            <w:vAlign w:val="center"/>
          </w:tcPr>
          <w:p w14:paraId="69E678CD" w14:textId="77777777" w:rsidR="007B09A5" w:rsidRPr="000B2601" w:rsidRDefault="007B09A5" w:rsidP="000B2601">
            <w:pPr>
              <w:spacing w:after="0" w:line="192" w:lineRule="auto"/>
              <w:jc w:val="center"/>
              <w:rPr>
                <w:rFonts w:ascii="Times New Roman" w:hAnsi="Times New Roman" w:cs="Simplified Arabic"/>
                <w:w w:val="80"/>
                <w:sz w:val="24"/>
                <w:szCs w:val="24"/>
                <w:lang w:bidi="ar-KW"/>
              </w:rPr>
            </w:pPr>
            <w:r w:rsidRPr="000B2601">
              <w:rPr>
                <w:rFonts w:ascii="Times New Roman" w:hAnsi="Times New Roman" w:cs="Simplified Arabic"/>
                <w:w w:val="80"/>
                <w:sz w:val="24"/>
                <w:szCs w:val="24"/>
                <w:lang w:bidi="ar-KW"/>
              </w:rPr>
              <w:t>117</w:t>
            </w:r>
          </w:p>
        </w:tc>
        <w:tc>
          <w:tcPr>
            <w:tcW w:w="489" w:type="pct"/>
            <w:vAlign w:val="center"/>
          </w:tcPr>
          <w:p w14:paraId="49B55060" w14:textId="77777777" w:rsidR="007B09A5" w:rsidRPr="000B2601" w:rsidRDefault="007B09A5" w:rsidP="000B2601">
            <w:pPr>
              <w:spacing w:after="0" w:line="192" w:lineRule="auto"/>
              <w:jc w:val="center"/>
              <w:rPr>
                <w:rFonts w:ascii="Times New Roman" w:hAnsi="Times New Roman" w:cs="Simplified Arabic"/>
                <w:w w:val="80"/>
                <w:sz w:val="24"/>
                <w:szCs w:val="24"/>
                <w:lang w:bidi="ar-KW"/>
              </w:rPr>
            </w:pPr>
            <w:r w:rsidRPr="000B2601">
              <w:rPr>
                <w:rFonts w:ascii="Times New Roman" w:hAnsi="Times New Roman" w:cs="Simplified Arabic"/>
                <w:w w:val="80"/>
                <w:sz w:val="24"/>
                <w:szCs w:val="24"/>
                <w:lang w:bidi="ar-KW"/>
              </w:rPr>
              <w:t>.605</w:t>
            </w:r>
          </w:p>
        </w:tc>
        <w:tc>
          <w:tcPr>
            <w:tcW w:w="505" w:type="pct"/>
            <w:vMerge/>
            <w:vAlign w:val="center"/>
          </w:tcPr>
          <w:p w14:paraId="4BD94F09" w14:textId="77777777" w:rsidR="007B09A5" w:rsidRPr="000B2601" w:rsidRDefault="007B09A5" w:rsidP="000B2601">
            <w:pPr>
              <w:spacing w:after="0" w:line="192" w:lineRule="auto"/>
              <w:jc w:val="center"/>
              <w:rPr>
                <w:rFonts w:ascii="Times New Roman" w:hAnsi="Times New Roman" w:cs="Simplified Arabic"/>
                <w:w w:val="80"/>
                <w:sz w:val="24"/>
                <w:szCs w:val="24"/>
                <w:lang w:bidi="ar-KW"/>
              </w:rPr>
            </w:pPr>
          </w:p>
        </w:tc>
        <w:tc>
          <w:tcPr>
            <w:tcW w:w="623" w:type="pct"/>
            <w:vMerge/>
            <w:vAlign w:val="center"/>
          </w:tcPr>
          <w:p w14:paraId="6AB9F624" w14:textId="77777777" w:rsidR="007B09A5" w:rsidRPr="000B2601" w:rsidRDefault="007B09A5" w:rsidP="000B2601">
            <w:pPr>
              <w:spacing w:after="0" w:line="192" w:lineRule="auto"/>
              <w:jc w:val="center"/>
              <w:rPr>
                <w:rFonts w:ascii="Times New Roman" w:hAnsi="Times New Roman" w:cs="Simplified Arabic"/>
                <w:w w:val="80"/>
                <w:sz w:val="24"/>
                <w:szCs w:val="24"/>
                <w:lang w:bidi="ar-KW"/>
              </w:rPr>
            </w:pPr>
          </w:p>
        </w:tc>
      </w:tr>
      <w:tr w:rsidR="007B09A5" w:rsidRPr="000B2601" w14:paraId="5489FE3D" w14:textId="77777777" w:rsidTr="00652E10">
        <w:trPr>
          <w:trHeight w:val="403"/>
          <w:jc w:val="center"/>
        </w:trPr>
        <w:tc>
          <w:tcPr>
            <w:tcW w:w="1273" w:type="pct"/>
            <w:vMerge/>
            <w:vAlign w:val="center"/>
          </w:tcPr>
          <w:p w14:paraId="4A6D6976" w14:textId="77777777" w:rsidR="007B09A5" w:rsidRPr="000B2601" w:rsidRDefault="007B09A5" w:rsidP="000B2601">
            <w:pPr>
              <w:spacing w:after="0" w:line="192" w:lineRule="auto"/>
              <w:jc w:val="center"/>
              <w:rPr>
                <w:rFonts w:ascii="Times New Roman" w:hAnsi="Times New Roman" w:cs="Simplified Arabic"/>
                <w:b/>
                <w:bCs/>
                <w:w w:val="80"/>
                <w:sz w:val="24"/>
                <w:szCs w:val="24"/>
                <w:lang w:bidi="ar-KW"/>
              </w:rPr>
            </w:pPr>
          </w:p>
        </w:tc>
        <w:tc>
          <w:tcPr>
            <w:tcW w:w="704" w:type="pct"/>
            <w:vAlign w:val="center"/>
            <w:hideMark/>
          </w:tcPr>
          <w:p w14:paraId="6273A59D" w14:textId="77777777" w:rsidR="007B09A5" w:rsidRPr="000B2601" w:rsidRDefault="007B09A5" w:rsidP="000B2601">
            <w:pPr>
              <w:spacing w:after="0" w:line="192" w:lineRule="auto"/>
              <w:jc w:val="center"/>
              <w:rPr>
                <w:rFonts w:ascii="Times New Roman" w:hAnsi="Times New Roman" w:cs="Simplified Arabic"/>
                <w:w w:val="80"/>
                <w:sz w:val="24"/>
                <w:szCs w:val="24"/>
                <w:lang w:bidi="ar-KW"/>
              </w:rPr>
            </w:pPr>
            <w:r w:rsidRPr="000B2601">
              <w:rPr>
                <w:rFonts w:ascii="Times New Roman" w:hAnsi="Times New Roman" w:cs="Simplified Arabic"/>
                <w:w w:val="80"/>
                <w:sz w:val="24"/>
                <w:szCs w:val="24"/>
                <w:rtl/>
                <w:lang w:bidi="ar-KW"/>
              </w:rPr>
              <w:t>المجموع</w:t>
            </w:r>
          </w:p>
        </w:tc>
        <w:tc>
          <w:tcPr>
            <w:tcW w:w="712" w:type="pct"/>
            <w:vAlign w:val="center"/>
          </w:tcPr>
          <w:p w14:paraId="09A55866" w14:textId="77777777" w:rsidR="007B09A5" w:rsidRPr="000B2601" w:rsidRDefault="007B09A5" w:rsidP="000B2601">
            <w:pPr>
              <w:spacing w:after="0" w:line="192" w:lineRule="auto"/>
              <w:jc w:val="center"/>
              <w:rPr>
                <w:rFonts w:ascii="Times New Roman" w:hAnsi="Times New Roman" w:cs="Simplified Arabic"/>
                <w:w w:val="80"/>
                <w:sz w:val="24"/>
                <w:szCs w:val="24"/>
                <w:lang w:bidi="ar-KW"/>
              </w:rPr>
            </w:pPr>
            <w:r w:rsidRPr="000B2601">
              <w:rPr>
                <w:rFonts w:ascii="Times New Roman" w:hAnsi="Times New Roman" w:cs="Simplified Arabic"/>
                <w:w w:val="80"/>
                <w:sz w:val="24"/>
                <w:szCs w:val="24"/>
                <w:lang w:bidi="ar-KW"/>
              </w:rPr>
              <w:t>74.795</w:t>
            </w:r>
          </w:p>
        </w:tc>
        <w:tc>
          <w:tcPr>
            <w:tcW w:w="694" w:type="pct"/>
            <w:vAlign w:val="center"/>
          </w:tcPr>
          <w:p w14:paraId="273CE4CC" w14:textId="77777777" w:rsidR="007B09A5" w:rsidRPr="000B2601" w:rsidRDefault="007B09A5" w:rsidP="000B2601">
            <w:pPr>
              <w:spacing w:after="0" w:line="192" w:lineRule="auto"/>
              <w:jc w:val="center"/>
              <w:rPr>
                <w:rFonts w:ascii="Times New Roman" w:hAnsi="Times New Roman" w:cs="Simplified Arabic"/>
                <w:w w:val="80"/>
                <w:sz w:val="24"/>
                <w:szCs w:val="24"/>
                <w:lang w:bidi="ar-KW"/>
              </w:rPr>
            </w:pPr>
            <w:r w:rsidRPr="000B2601">
              <w:rPr>
                <w:rFonts w:ascii="Times New Roman" w:hAnsi="Times New Roman" w:cs="Simplified Arabic"/>
                <w:w w:val="80"/>
                <w:sz w:val="24"/>
                <w:szCs w:val="24"/>
                <w:lang w:bidi="ar-KW"/>
              </w:rPr>
              <w:t>120</w:t>
            </w:r>
          </w:p>
        </w:tc>
        <w:tc>
          <w:tcPr>
            <w:tcW w:w="489" w:type="pct"/>
            <w:vAlign w:val="center"/>
          </w:tcPr>
          <w:p w14:paraId="6622323C" w14:textId="77777777" w:rsidR="007B09A5" w:rsidRPr="000B2601" w:rsidRDefault="007B09A5" w:rsidP="000B2601">
            <w:pPr>
              <w:spacing w:after="0" w:line="192" w:lineRule="auto"/>
              <w:jc w:val="center"/>
              <w:rPr>
                <w:rFonts w:ascii="Times New Roman" w:hAnsi="Times New Roman" w:cs="Simplified Arabic"/>
                <w:w w:val="80"/>
                <w:sz w:val="24"/>
                <w:szCs w:val="24"/>
                <w:lang w:bidi="ar-KW"/>
              </w:rPr>
            </w:pPr>
            <w:r w:rsidRPr="000B2601">
              <w:rPr>
                <w:rFonts w:ascii="Times New Roman" w:hAnsi="Times New Roman" w:cs="Simplified Arabic"/>
                <w:w w:val="80"/>
                <w:sz w:val="24"/>
                <w:szCs w:val="24"/>
                <w:lang w:bidi="ar-KW"/>
              </w:rPr>
              <w:t>----</w:t>
            </w:r>
          </w:p>
        </w:tc>
        <w:tc>
          <w:tcPr>
            <w:tcW w:w="505" w:type="pct"/>
            <w:vMerge/>
            <w:vAlign w:val="center"/>
          </w:tcPr>
          <w:p w14:paraId="48EE169E" w14:textId="77777777" w:rsidR="007B09A5" w:rsidRPr="000B2601" w:rsidRDefault="007B09A5" w:rsidP="000B2601">
            <w:pPr>
              <w:spacing w:after="0" w:line="192" w:lineRule="auto"/>
              <w:jc w:val="center"/>
              <w:rPr>
                <w:rFonts w:ascii="Times New Roman" w:hAnsi="Times New Roman" w:cs="Simplified Arabic"/>
                <w:w w:val="80"/>
                <w:sz w:val="24"/>
                <w:szCs w:val="24"/>
                <w:lang w:bidi="ar-KW"/>
              </w:rPr>
            </w:pPr>
          </w:p>
        </w:tc>
        <w:tc>
          <w:tcPr>
            <w:tcW w:w="623" w:type="pct"/>
            <w:vMerge/>
            <w:vAlign w:val="center"/>
          </w:tcPr>
          <w:p w14:paraId="70E677AC" w14:textId="77777777" w:rsidR="007B09A5" w:rsidRPr="000B2601" w:rsidRDefault="007B09A5" w:rsidP="000B2601">
            <w:pPr>
              <w:spacing w:after="0" w:line="192" w:lineRule="auto"/>
              <w:jc w:val="center"/>
              <w:rPr>
                <w:rFonts w:ascii="Times New Roman" w:hAnsi="Times New Roman" w:cs="Simplified Arabic"/>
                <w:w w:val="80"/>
                <w:sz w:val="24"/>
                <w:szCs w:val="24"/>
                <w:lang w:bidi="ar-KW"/>
              </w:rPr>
            </w:pPr>
          </w:p>
        </w:tc>
      </w:tr>
      <w:tr w:rsidR="007B09A5" w:rsidRPr="000B2601" w14:paraId="61718DB4" w14:textId="77777777" w:rsidTr="00652E10">
        <w:trPr>
          <w:trHeight w:val="403"/>
          <w:jc w:val="center"/>
        </w:trPr>
        <w:tc>
          <w:tcPr>
            <w:tcW w:w="1273" w:type="pct"/>
            <w:vMerge w:val="restart"/>
            <w:vAlign w:val="center"/>
          </w:tcPr>
          <w:p w14:paraId="4CEB54A2" w14:textId="77777777" w:rsidR="007B09A5" w:rsidRPr="000B2601" w:rsidRDefault="007B09A5" w:rsidP="000B2601">
            <w:pPr>
              <w:spacing w:after="0" w:line="192" w:lineRule="auto"/>
              <w:jc w:val="center"/>
              <w:rPr>
                <w:rFonts w:ascii="Times New Roman" w:hAnsi="Times New Roman" w:cs="Simplified Arabic"/>
                <w:b/>
                <w:bCs/>
                <w:w w:val="80"/>
                <w:sz w:val="24"/>
                <w:szCs w:val="24"/>
                <w:rtl/>
                <w:lang w:bidi="ar-KW"/>
              </w:rPr>
            </w:pPr>
            <w:r w:rsidRPr="000B2601">
              <w:rPr>
                <w:rFonts w:ascii="Times New Roman" w:hAnsi="Times New Roman" w:cs="Simplified Arabic"/>
                <w:b/>
                <w:bCs/>
                <w:w w:val="80"/>
                <w:sz w:val="24"/>
                <w:szCs w:val="24"/>
                <w:rtl/>
                <w:lang w:bidi="ar-KW"/>
              </w:rPr>
              <w:t>البعد الثالث: الثقة في المحتوى الإنساني الرقمي</w:t>
            </w:r>
          </w:p>
        </w:tc>
        <w:tc>
          <w:tcPr>
            <w:tcW w:w="704" w:type="pct"/>
            <w:vAlign w:val="center"/>
            <w:hideMark/>
          </w:tcPr>
          <w:p w14:paraId="7B1AA8F5" w14:textId="77777777" w:rsidR="007B09A5" w:rsidRPr="000B2601" w:rsidRDefault="007B09A5" w:rsidP="000B2601">
            <w:pPr>
              <w:spacing w:after="0" w:line="192" w:lineRule="auto"/>
              <w:jc w:val="center"/>
              <w:rPr>
                <w:rFonts w:ascii="Times New Roman" w:hAnsi="Times New Roman" w:cs="Simplified Arabic"/>
                <w:w w:val="80"/>
                <w:sz w:val="24"/>
                <w:szCs w:val="24"/>
                <w:lang w:bidi="ar-KW"/>
              </w:rPr>
            </w:pPr>
            <w:r w:rsidRPr="000B2601">
              <w:rPr>
                <w:rFonts w:ascii="Times New Roman" w:hAnsi="Times New Roman" w:cs="Simplified Arabic"/>
                <w:w w:val="80"/>
                <w:sz w:val="24"/>
                <w:szCs w:val="24"/>
                <w:rtl/>
                <w:lang w:bidi="ar-KW"/>
              </w:rPr>
              <w:t>بين المجموعات</w:t>
            </w:r>
          </w:p>
        </w:tc>
        <w:tc>
          <w:tcPr>
            <w:tcW w:w="712" w:type="pct"/>
            <w:vAlign w:val="center"/>
          </w:tcPr>
          <w:p w14:paraId="48D0C49A" w14:textId="77777777" w:rsidR="007B09A5" w:rsidRPr="000B2601" w:rsidRDefault="007B09A5" w:rsidP="000B2601">
            <w:pPr>
              <w:spacing w:after="0" w:line="192" w:lineRule="auto"/>
              <w:jc w:val="center"/>
              <w:rPr>
                <w:rFonts w:ascii="Times New Roman" w:hAnsi="Times New Roman" w:cs="Simplified Arabic"/>
                <w:w w:val="80"/>
                <w:sz w:val="24"/>
                <w:szCs w:val="24"/>
                <w:lang w:bidi="ar-KW"/>
              </w:rPr>
            </w:pPr>
            <w:r w:rsidRPr="000B2601">
              <w:rPr>
                <w:rFonts w:ascii="Times New Roman" w:hAnsi="Times New Roman" w:cs="Simplified Arabic"/>
                <w:w w:val="80"/>
                <w:sz w:val="24"/>
                <w:szCs w:val="24"/>
                <w:lang w:bidi="ar-KW"/>
              </w:rPr>
              <w:t>.622</w:t>
            </w:r>
          </w:p>
        </w:tc>
        <w:tc>
          <w:tcPr>
            <w:tcW w:w="694" w:type="pct"/>
            <w:vAlign w:val="center"/>
          </w:tcPr>
          <w:p w14:paraId="0C131CB1" w14:textId="77777777" w:rsidR="007B09A5" w:rsidRPr="000B2601" w:rsidRDefault="007B09A5" w:rsidP="000B2601">
            <w:pPr>
              <w:spacing w:after="0" w:line="192" w:lineRule="auto"/>
              <w:jc w:val="center"/>
              <w:rPr>
                <w:rFonts w:ascii="Times New Roman" w:hAnsi="Times New Roman" w:cs="Simplified Arabic"/>
                <w:w w:val="80"/>
                <w:sz w:val="24"/>
                <w:szCs w:val="24"/>
                <w:lang w:bidi="ar-KW"/>
              </w:rPr>
            </w:pPr>
            <w:r w:rsidRPr="000B2601">
              <w:rPr>
                <w:rFonts w:ascii="Times New Roman" w:hAnsi="Times New Roman" w:cs="Simplified Arabic"/>
                <w:w w:val="80"/>
                <w:sz w:val="24"/>
                <w:szCs w:val="24"/>
                <w:lang w:bidi="ar-KW"/>
              </w:rPr>
              <w:t>3</w:t>
            </w:r>
          </w:p>
        </w:tc>
        <w:tc>
          <w:tcPr>
            <w:tcW w:w="489" w:type="pct"/>
            <w:vAlign w:val="center"/>
          </w:tcPr>
          <w:p w14:paraId="5440767C" w14:textId="77777777" w:rsidR="007B09A5" w:rsidRPr="000B2601" w:rsidRDefault="007B09A5" w:rsidP="000B2601">
            <w:pPr>
              <w:spacing w:after="0" w:line="192" w:lineRule="auto"/>
              <w:jc w:val="center"/>
              <w:rPr>
                <w:rFonts w:ascii="Times New Roman" w:hAnsi="Times New Roman" w:cs="Simplified Arabic"/>
                <w:w w:val="80"/>
                <w:sz w:val="24"/>
                <w:szCs w:val="24"/>
                <w:lang w:bidi="ar-KW"/>
              </w:rPr>
            </w:pPr>
            <w:r w:rsidRPr="000B2601">
              <w:rPr>
                <w:rFonts w:ascii="Times New Roman" w:hAnsi="Times New Roman" w:cs="Simplified Arabic"/>
                <w:w w:val="80"/>
                <w:sz w:val="24"/>
                <w:szCs w:val="24"/>
                <w:lang w:bidi="ar-KW"/>
              </w:rPr>
              <w:t>.207</w:t>
            </w:r>
          </w:p>
        </w:tc>
        <w:tc>
          <w:tcPr>
            <w:tcW w:w="505" w:type="pct"/>
            <w:vMerge w:val="restart"/>
            <w:vAlign w:val="center"/>
          </w:tcPr>
          <w:p w14:paraId="480E5820" w14:textId="77777777" w:rsidR="007B09A5" w:rsidRPr="000B2601" w:rsidRDefault="007B09A5" w:rsidP="000B2601">
            <w:pPr>
              <w:spacing w:after="0" w:line="192" w:lineRule="auto"/>
              <w:jc w:val="center"/>
              <w:rPr>
                <w:rFonts w:ascii="Times New Roman" w:hAnsi="Times New Roman" w:cs="Simplified Arabic"/>
                <w:w w:val="80"/>
                <w:sz w:val="24"/>
                <w:szCs w:val="24"/>
                <w:lang w:bidi="ar-KW"/>
              </w:rPr>
            </w:pPr>
            <w:r w:rsidRPr="000B2601">
              <w:rPr>
                <w:rFonts w:ascii="Times New Roman" w:hAnsi="Times New Roman" w:cs="Simplified Arabic"/>
                <w:w w:val="80"/>
                <w:sz w:val="24"/>
                <w:szCs w:val="24"/>
                <w:lang w:bidi="ar-KW"/>
              </w:rPr>
              <w:t>.289</w:t>
            </w:r>
          </w:p>
        </w:tc>
        <w:tc>
          <w:tcPr>
            <w:tcW w:w="623" w:type="pct"/>
            <w:vMerge w:val="restart"/>
            <w:vAlign w:val="center"/>
          </w:tcPr>
          <w:p w14:paraId="69579EBC" w14:textId="77777777" w:rsidR="007B09A5" w:rsidRPr="000B2601" w:rsidRDefault="007B09A5" w:rsidP="000B2601">
            <w:pPr>
              <w:spacing w:after="0" w:line="192" w:lineRule="auto"/>
              <w:jc w:val="center"/>
              <w:rPr>
                <w:rFonts w:ascii="Times New Roman" w:hAnsi="Times New Roman" w:cs="Simplified Arabic"/>
                <w:w w:val="80"/>
                <w:sz w:val="24"/>
                <w:szCs w:val="24"/>
                <w:lang w:bidi="ar-KW"/>
              </w:rPr>
            </w:pPr>
            <w:r w:rsidRPr="000B2601">
              <w:rPr>
                <w:rFonts w:ascii="Times New Roman" w:hAnsi="Times New Roman" w:cs="Simplified Arabic"/>
                <w:w w:val="80"/>
                <w:sz w:val="24"/>
                <w:szCs w:val="24"/>
                <w:lang w:bidi="ar-KW"/>
              </w:rPr>
              <w:t>.833</w:t>
            </w:r>
          </w:p>
        </w:tc>
      </w:tr>
      <w:tr w:rsidR="007B09A5" w:rsidRPr="000B2601" w14:paraId="615D53BB" w14:textId="77777777" w:rsidTr="00652E10">
        <w:trPr>
          <w:trHeight w:val="403"/>
          <w:jc w:val="center"/>
        </w:trPr>
        <w:tc>
          <w:tcPr>
            <w:tcW w:w="1273" w:type="pct"/>
            <w:vMerge/>
            <w:vAlign w:val="center"/>
          </w:tcPr>
          <w:p w14:paraId="5C561273" w14:textId="77777777" w:rsidR="007B09A5" w:rsidRPr="000B2601" w:rsidRDefault="007B09A5" w:rsidP="000B2601">
            <w:pPr>
              <w:spacing w:after="0" w:line="192" w:lineRule="auto"/>
              <w:jc w:val="center"/>
              <w:rPr>
                <w:rFonts w:ascii="Times New Roman" w:hAnsi="Times New Roman" w:cs="Simplified Arabic"/>
                <w:b/>
                <w:bCs/>
                <w:w w:val="80"/>
                <w:sz w:val="24"/>
                <w:szCs w:val="24"/>
                <w:lang w:bidi="ar-KW"/>
              </w:rPr>
            </w:pPr>
          </w:p>
        </w:tc>
        <w:tc>
          <w:tcPr>
            <w:tcW w:w="704" w:type="pct"/>
            <w:vAlign w:val="center"/>
            <w:hideMark/>
          </w:tcPr>
          <w:p w14:paraId="6D0E9A5E" w14:textId="77777777" w:rsidR="007B09A5" w:rsidRPr="000B2601" w:rsidRDefault="007B09A5" w:rsidP="000B2601">
            <w:pPr>
              <w:spacing w:after="0" w:line="192" w:lineRule="auto"/>
              <w:jc w:val="center"/>
              <w:rPr>
                <w:rFonts w:ascii="Times New Roman" w:hAnsi="Times New Roman" w:cs="Simplified Arabic"/>
                <w:w w:val="80"/>
                <w:sz w:val="24"/>
                <w:szCs w:val="24"/>
                <w:lang w:bidi="ar-KW"/>
              </w:rPr>
            </w:pPr>
            <w:r w:rsidRPr="000B2601">
              <w:rPr>
                <w:rFonts w:ascii="Times New Roman" w:hAnsi="Times New Roman" w:cs="Simplified Arabic"/>
                <w:w w:val="80"/>
                <w:sz w:val="24"/>
                <w:szCs w:val="24"/>
                <w:rtl/>
                <w:lang w:bidi="ar-KW"/>
              </w:rPr>
              <w:t>داخل المجموعات</w:t>
            </w:r>
          </w:p>
        </w:tc>
        <w:tc>
          <w:tcPr>
            <w:tcW w:w="712" w:type="pct"/>
            <w:vAlign w:val="center"/>
          </w:tcPr>
          <w:p w14:paraId="64450B1F" w14:textId="77777777" w:rsidR="007B09A5" w:rsidRPr="000B2601" w:rsidRDefault="007B09A5" w:rsidP="000B2601">
            <w:pPr>
              <w:spacing w:after="0" w:line="192" w:lineRule="auto"/>
              <w:jc w:val="center"/>
              <w:rPr>
                <w:rFonts w:ascii="Times New Roman" w:hAnsi="Times New Roman" w:cs="Simplified Arabic"/>
                <w:w w:val="80"/>
                <w:sz w:val="24"/>
                <w:szCs w:val="24"/>
                <w:lang w:bidi="ar-KW"/>
              </w:rPr>
            </w:pPr>
            <w:r w:rsidRPr="000B2601">
              <w:rPr>
                <w:rFonts w:ascii="Times New Roman" w:hAnsi="Times New Roman" w:cs="Simplified Arabic"/>
                <w:w w:val="80"/>
                <w:sz w:val="24"/>
                <w:szCs w:val="24"/>
                <w:lang w:bidi="ar-KW"/>
              </w:rPr>
              <w:t>83.938</w:t>
            </w:r>
          </w:p>
        </w:tc>
        <w:tc>
          <w:tcPr>
            <w:tcW w:w="694" w:type="pct"/>
            <w:vAlign w:val="center"/>
          </w:tcPr>
          <w:p w14:paraId="47C89195" w14:textId="77777777" w:rsidR="007B09A5" w:rsidRPr="000B2601" w:rsidRDefault="007B09A5" w:rsidP="000B2601">
            <w:pPr>
              <w:spacing w:after="0" w:line="192" w:lineRule="auto"/>
              <w:jc w:val="center"/>
              <w:rPr>
                <w:rFonts w:ascii="Times New Roman" w:hAnsi="Times New Roman" w:cs="Simplified Arabic"/>
                <w:w w:val="80"/>
                <w:sz w:val="24"/>
                <w:szCs w:val="24"/>
                <w:lang w:bidi="ar-KW"/>
              </w:rPr>
            </w:pPr>
            <w:r w:rsidRPr="000B2601">
              <w:rPr>
                <w:rFonts w:ascii="Times New Roman" w:hAnsi="Times New Roman" w:cs="Simplified Arabic"/>
                <w:w w:val="80"/>
                <w:sz w:val="24"/>
                <w:szCs w:val="24"/>
                <w:lang w:bidi="ar-KW"/>
              </w:rPr>
              <w:t>117</w:t>
            </w:r>
          </w:p>
        </w:tc>
        <w:tc>
          <w:tcPr>
            <w:tcW w:w="489" w:type="pct"/>
            <w:vAlign w:val="center"/>
          </w:tcPr>
          <w:p w14:paraId="7485DB7D" w14:textId="77777777" w:rsidR="007B09A5" w:rsidRPr="000B2601" w:rsidRDefault="007B09A5" w:rsidP="000B2601">
            <w:pPr>
              <w:spacing w:after="0" w:line="192" w:lineRule="auto"/>
              <w:jc w:val="center"/>
              <w:rPr>
                <w:rFonts w:ascii="Times New Roman" w:hAnsi="Times New Roman" w:cs="Simplified Arabic"/>
                <w:w w:val="80"/>
                <w:sz w:val="24"/>
                <w:szCs w:val="24"/>
                <w:lang w:bidi="ar-KW"/>
              </w:rPr>
            </w:pPr>
            <w:r w:rsidRPr="000B2601">
              <w:rPr>
                <w:rFonts w:ascii="Times New Roman" w:hAnsi="Times New Roman" w:cs="Simplified Arabic"/>
                <w:w w:val="80"/>
                <w:sz w:val="24"/>
                <w:szCs w:val="24"/>
                <w:lang w:bidi="ar-KW"/>
              </w:rPr>
              <w:t>.717</w:t>
            </w:r>
          </w:p>
        </w:tc>
        <w:tc>
          <w:tcPr>
            <w:tcW w:w="505" w:type="pct"/>
            <w:vMerge/>
            <w:vAlign w:val="center"/>
          </w:tcPr>
          <w:p w14:paraId="4E424CDC" w14:textId="77777777" w:rsidR="007B09A5" w:rsidRPr="000B2601" w:rsidRDefault="007B09A5" w:rsidP="000B2601">
            <w:pPr>
              <w:spacing w:after="0" w:line="192" w:lineRule="auto"/>
              <w:jc w:val="center"/>
              <w:rPr>
                <w:rFonts w:ascii="Times New Roman" w:hAnsi="Times New Roman" w:cs="Simplified Arabic"/>
                <w:w w:val="80"/>
                <w:sz w:val="24"/>
                <w:szCs w:val="24"/>
                <w:lang w:bidi="ar-KW"/>
              </w:rPr>
            </w:pPr>
          </w:p>
        </w:tc>
        <w:tc>
          <w:tcPr>
            <w:tcW w:w="623" w:type="pct"/>
            <w:vMerge/>
            <w:vAlign w:val="center"/>
          </w:tcPr>
          <w:p w14:paraId="608B76E7" w14:textId="77777777" w:rsidR="007B09A5" w:rsidRPr="000B2601" w:rsidRDefault="007B09A5" w:rsidP="000B2601">
            <w:pPr>
              <w:spacing w:after="0" w:line="192" w:lineRule="auto"/>
              <w:jc w:val="center"/>
              <w:rPr>
                <w:rFonts w:ascii="Times New Roman" w:hAnsi="Times New Roman" w:cs="Simplified Arabic"/>
                <w:w w:val="80"/>
                <w:sz w:val="24"/>
                <w:szCs w:val="24"/>
                <w:lang w:bidi="ar-KW"/>
              </w:rPr>
            </w:pPr>
          </w:p>
        </w:tc>
      </w:tr>
      <w:tr w:rsidR="007B09A5" w:rsidRPr="000B2601" w14:paraId="26C4E6A2" w14:textId="77777777" w:rsidTr="00652E10">
        <w:trPr>
          <w:trHeight w:val="403"/>
          <w:jc w:val="center"/>
        </w:trPr>
        <w:tc>
          <w:tcPr>
            <w:tcW w:w="1273" w:type="pct"/>
            <w:vMerge/>
            <w:vAlign w:val="center"/>
          </w:tcPr>
          <w:p w14:paraId="546228A4" w14:textId="77777777" w:rsidR="007B09A5" w:rsidRPr="000B2601" w:rsidRDefault="007B09A5" w:rsidP="000B2601">
            <w:pPr>
              <w:spacing w:after="0" w:line="192" w:lineRule="auto"/>
              <w:jc w:val="center"/>
              <w:rPr>
                <w:rFonts w:ascii="Times New Roman" w:hAnsi="Times New Roman" w:cs="Simplified Arabic"/>
                <w:b/>
                <w:bCs/>
                <w:w w:val="80"/>
                <w:sz w:val="24"/>
                <w:szCs w:val="24"/>
                <w:lang w:bidi="ar-KW"/>
              </w:rPr>
            </w:pPr>
          </w:p>
        </w:tc>
        <w:tc>
          <w:tcPr>
            <w:tcW w:w="704" w:type="pct"/>
            <w:vAlign w:val="center"/>
            <w:hideMark/>
          </w:tcPr>
          <w:p w14:paraId="54BDF125" w14:textId="77777777" w:rsidR="007B09A5" w:rsidRPr="000B2601" w:rsidRDefault="007B09A5" w:rsidP="000B2601">
            <w:pPr>
              <w:spacing w:after="0" w:line="192" w:lineRule="auto"/>
              <w:jc w:val="center"/>
              <w:rPr>
                <w:rFonts w:ascii="Times New Roman" w:hAnsi="Times New Roman" w:cs="Simplified Arabic"/>
                <w:w w:val="80"/>
                <w:sz w:val="24"/>
                <w:szCs w:val="24"/>
                <w:lang w:bidi="ar-KW"/>
              </w:rPr>
            </w:pPr>
            <w:r w:rsidRPr="000B2601">
              <w:rPr>
                <w:rFonts w:ascii="Times New Roman" w:hAnsi="Times New Roman" w:cs="Simplified Arabic"/>
                <w:w w:val="80"/>
                <w:sz w:val="24"/>
                <w:szCs w:val="24"/>
                <w:rtl/>
                <w:lang w:bidi="ar-KW"/>
              </w:rPr>
              <w:t>المجموع</w:t>
            </w:r>
          </w:p>
        </w:tc>
        <w:tc>
          <w:tcPr>
            <w:tcW w:w="712" w:type="pct"/>
            <w:vAlign w:val="center"/>
          </w:tcPr>
          <w:p w14:paraId="15D902EB" w14:textId="77777777" w:rsidR="007B09A5" w:rsidRPr="000B2601" w:rsidRDefault="007B09A5" w:rsidP="000B2601">
            <w:pPr>
              <w:spacing w:after="0" w:line="192" w:lineRule="auto"/>
              <w:jc w:val="center"/>
              <w:rPr>
                <w:rFonts w:ascii="Times New Roman" w:hAnsi="Times New Roman" w:cs="Simplified Arabic"/>
                <w:w w:val="80"/>
                <w:sz w:val="24"/>
                <w:szCs w:val="24"/>
                <w:lang w:bidi="ar-KW"/>
              </w:rPr>
            </w:pPr>
            <w:r w:rsidRPr="000B2601">
              <w:rPr>
                <w:rFonts w:ascii="Times New Roman" w:hAnsi="Times New Roman" w:cs="Simplified Arabic"/>
                <w:w w:val="80"/>
                <w:sz w:val="24"/>
                <w:szCs w:val="24"/>
                <w:lang w:bidi="ar-KW"/>
              </w:rPr>
              <w:t>84.560</w:t>
            </w:r>
          </w:p>
        </w:tc>
        <w:tc>
          <w:tcPr>
            <w:tcW w:w="694" w:type="pct"/>
            <w:vAlign w:val="center"/>
          </w:tcPr>
          <w:p w14:paraId="4151A91E" w14:textId="77777777" w:rsidR="007B09A5" w:rsidRPr="000B2601" w:rsidRDefault="007B09A5" w:rsidP="000B2601">
            <w:pPr>
              <w:spacing w:after="0" w:line="192" w:lineRule="auto"/>
              <w:jc w:val="center"/>
              <w:rPr>
                <w:rFonts w:ascii="Times New Roman" w:hAnsi="Times New Roman" w:cs="Simplified Arabic"/>
                <w:w w:val="80"/>
                <w:sz w:val="24"/>
                <w:szCs w:val="24"/>
                <w:lang w:bidi="ar-KW"/>
              </w:rPr>
            </w:pPr>
            <w:r w:rsidRPr="000B2601">
              <w:rPr>
                <w:rFonts w:ascii="Times New Roman" w:hAnsi="Times New Roman" w:cs="Simplified Arabic"/>
                <w:w w:val="80"/>
                <w:sz w:val="24"/>
                <w:szCs w:val="24"/>
                <w:lang w:bidi="ar-KW"/>
              </w:rPr>
              <w:t>120</w:t>
            </w:r>
          </w:p>
        </w:tc>
        <w:tc>
          <w:tcPr>
            <w:tcW w:w="489" w:type="pct"/>
            <w:vAlign w:val="center"/>
          </w:tcPr>
          <w:p w14:paraId="74D1C321" w14:textId="77777777" w:rsidR="007B09A5" w:rsidRPr="000B2601" w:rsidRDefault="007B09A5" w:rsidP="000B2601">
            <w:pPr>
              <w:spacing w:after="0" w:line="192" w:lineRule="auto"/>
              <w:jc w:val="center"/>
              <w:rPr>
                <w:rFonts w:ascii="Times New Roman" w:hAnsi="Times New Roman" w:cs="Simplified Arabic"/>
                <w:w w:val="80"/>
                <w:sz w:val="24"/>
                <w:szCs w:val="24"/>
                <w:lang w:bidi="ar-KW"/>
              </w:rPr>
            </w:pPr>
            <w:r w:rsidRPr="000B2601">
              <w:rPr>
                <w:rFonts w:ascii="Times New Roman" w:hAnsi="Times New Roman" w:cs="Simplified Arabic"/>
                <w:w w:val="80"/>
                <w:sz w:val="24"/>
                <w:szCs w:val="24"/>
                <w:lang w:bidi="ar-KW"/>
              </w:rPr>
              <w:t>----</w:t>
            </w:r>
          </w:p>
        </w:tc>
        <w:tc>
          <w:tcPr>
            <w:tcW w:w="505" w:type="pct"/>
            <w:vMerge/>
            <w:vAlign w:val="center"/>
          </w:tcPr>
          <w:p w14:paraId="2E37C406" w14:textId="77777777" w:rsidR="007B09A5" w:rsidRPr="000B2601" w:rsidRDefault="007B09A5" w:rsidP="000B2601">
            <w:pPr>
              <w:spacing w:after="0" w:line="192" w:lineRule="auto"/>
              <w:jc w:val="center"/>
              <w:rPr>
                <w:rFonts w:ascii="Times New Roman" w:hAnsi="Times New Roman" w:cs="Simplified Arabic"/>
                <w:w w:val="80"/>
                <w:sz w:val="24"/>
                <w:szCs w:val="24"/>
                <w:lang w:bidi="ar-KW"/>
              </w:rPr>
            </w:pPr>
          </w:p>
        </w:tc>
        <w:tc>
          <w:tcPr>
            <w:tcW w:w="623" w:type="pct"/>
            <w:vMerge/>
            <w:vAlign w:val="center"/>
          </w:tcPr>
          <w:p w14:paraId="2C67D78C" w14:textId="77777777" w:rsidR="007B09A5" w:rsidRPr="000B2601" w:rsidRDefault="007B09A5" w:rsidP="000B2601">
            <w:pPr>
              <w:spacing w:after="0" w:line="192" w:lineRule="auto"/>
              <w:jc w:val="center"/>
              <w:rPr>
                <w:rFonts w:ascii="Times New Roman" w:hAnsi="Times New Roman" w:cs="Simplified Arabic"/>
                <w:w w:val="80"/>
                <w:sz w:val="24"/>
                <w:szCs w:val="24"/>
                <w:lang w:bidi="ar-KW"/>
              </w:rPr>
            </w:pPr>
          </w:p>
        </w:tc>
      </w:tr>
      <w:tr w:rsidR="007B09A5" w:rsidRPr="000B2601" w14:paraId="66BD585A" w14:textId="77777777" w:rsidTr="00652E10">
        <w:trPr>
          <w:trHeight w:val="403"/>
          <w:jc w:val="center"/>
        </w:trPr>
        <w:tc>
          <w:tcPr>
            <w:tcW w:w="1273" w:type="pct"/>
            <w:vMerge w:val="restart"/>
            <w:vAlign w:val="center"/>
          </w:tcPr>
          <w:p w14:paraId="6AD0A758" w14:textId="77777777" w:rsidR="007B09A5" w:rsidRPr="000B2601" w:rsidRDefault="007B09A5" w:rsidP="000B2601">
            <w:pPr>
              <w:spacing w:after="0" w:line="192" w:lineRule="auto"/>
              <w:jc w:val="center"/>
              <w:rPr>
                <w:rFonts w:ascii="Times New Roman" w:hAnsi="Times New Roman" w:cs="Simplified Arabic"/>
                <w:b/>
                <w:bCs/>
                <w:w w:val="80"/>
                <w:sz w:val="24"/>
                <w:szCs w:val="24"/>
                <w:lang w:bidi="ar-KW"/>
              </w:rPr>
            </w:pPr>
            <w:r w:rsidRPr="000B2601">
              <w:rPr>
                <w:rFonts w:ascii="Times New Roman" w:hAnsi="Times New Roman" w:cs="Simplified Arabic"/>
                <w:b/>
                <w:bCs/>
                <w:w w:val="80"/>
                <w:sz w:val="24"/>
                <w:szCs w:val="24"/>
                <w:rtl/>
                <w:lang w:bidi="ar-KW"/>
              </w:rPr>
              <w:t>البعد الرابع: الحكم القيمي تجاه الظاهرة</w:t>
            </w:r>
          </w:p>
        </w:tc>
        <w:tc>
          <w:tcPr>
            <w:tcW w:w="704" w:type="pct"/>
            <w:vAlign w:val="center"/>
          </w:tcPr>
          <w:p w14:paraId="61B0DAA5" w14:textId="77777777" w:rsidR="007B09A5" w:rsidRPr="000B2601" w:rsidRDefault="007B09A5" w:rsidP="000B2601">
            <w:pPr>
              <w:spacing w:after="0" w:line="192" w:lineRule="auto"/>
              <w:jc w:val="center"/>
              <w:rPr>
                <w:rFonts w:ascii="Times New Roman" w:hAnsi="Times New Roman" w:cs="Simplified Arabic"/>
                <w:w w:val="80"/>
                <w:sz w:val="24"/>
                <w:szCs w:val="24"/>
                <w:rtl/>
                <w:lang w:bidi="ar-KW"/>
              </w:rPr>
            </w:pPr>
            <w:r w:rsidRPr="000B2601">
              <w:rPr>
                <w:rFonts w:ascii="Times New Roman" w:hAnsi="Times New Roman" w:cs="Simplified Arabic"/>
                <w:w w:val="80"/>
                <w:sz w:val="24"/>
                <w:szCs w:val="24"/>
                <w:rtl/>
                <w:lang w:bidi="ar-KW"/>
              </w:rPr>
              <w:t>بين المجموعات</w:t>
            </w:r>
          </w:p>
        </w:tc>
        <w:tc>
          <w:tcPr>
            <w:tcW w:w="712" w:type="pct"/>
            <w:vAlign w:val="center"/>
          </w:tcPr>
          <w:p w14:paraId="58C0D98F" w14:textId="77777777" w:rsidR="007B09A5" w:rsidRPr="000B2601" w:rsidRDefault="007B09A5" w:rsidP="000B2601">
            <w:pPr>
              <w:spacing w:after="0" w:line="192" w:lineRule="auto"/>
              <w:jc w:val="center"/>
              <w:rPr>
                <w:rFonts w:ascii="Times New Roman" w:hAnsi="Times New Roman" w:cs="Simplified Arabic"/>
                <w:w w:val="80"/>
                <w:sz w:val="24"/>
                <w:szCs w:val="24"/>
                <w:lang w:bidi="ar-KW"/>
              </w:rPr>
            </w:pPr>
            <w:r w:rsidRPr="000B2601">
              <w:rPr>
                <w:rFonts w:ascii="Times New Roman" w:hAnsi="Times New Roman" w:cs="Simplified Arabic"/>
                <w:w w:val="80"/>
                <w:sz w:val="24"/>
                <w:szCs w:val="24"/>
                <w:lang w:bidi="ar-KW"/>
              </w:rPr>
              <w:t>1.732</w:t>
            </w:r>
          </w:p>
        </w:tc>
        <w:tc>
          <w:tcPr>
            <w:tcW w:w="694" w:type="pct"/>
            <w:vAlign w:val="center"/>
          </w:tcPr>
          <w:p w14:paraId="7967392F" w14:textId="77777777" w:rsidR="007B09A5" w:rsidRPr="000B2601" w:rsidRDefault="007B09A5" w:rsidP="000B2601">
            <w:pPr>
              <w:spacing w:after="0" w:line="192" w:lineRule="auto"/>
              <w:jc w:val="center"/>
              <w:rPr>
                <w:rFonts w:ascii="Times New Roman" w:hAnsi="Times New Roman" w:cs="Simplified Arabic"/>
                <w:w w:val="80"/>
                <w:sz w:val="24"/>
                <w:szCs w:val="24"/>
                <w:lang w:bidi="ar-KW"/>
              </w:rPr>
            </w:pPr>
            <w:r w:rsidRPr="000B2601">
              <w:rPr>
                <w:rFonts w:ascii="Times New Roman" w:hAnsi="Times New Roman" w:cs="Simplified Arabic"/>
                <w:w w:val="80"/>
                <w:sz w:val="24"/>
                <w:szCs w:val="24"/>
                <w:lang w:bidi="ar-KW"/>
              </w:rPr>
              <w:t>3</w:t>
            </w:r>
          </w:p>
        </w:tc>
        <w:tc>
          <w:tcPr>
            <w:tcW w:w="489" w:type="pct"/>
            <w:vAlign w:val="center"/>
          </w:tcPr>
          <w:p w14:paraId="0809B20B" w14:textId="77777777" w:rsidR="007B09A5" w:rsidRPr="000B2601" w:rsidRDefault="007B09A5" w:rsidP="000B2601">
            <w:pPr>
              <w:spacing w:after="0" w:line="192" w:lineRule="auto"/>
              <w:jc w:val="center"/>
              <w:rPr>
                <w:rFonts w:ascii="Times New Roman" w:hAnsi="Times New Roman" w:cs="Simplified Arabic"/>
                <w:w w:val="80"/>
                <w:sz w:val="24"/>
                <w:szCs w:val="24"/>
                <w:lang w:bidi="ar-KW"/>
              </w:rPr>
            </w:pPr>
            <w:r w:rsidRPr="000B2601">
              <w:rPr>
                <w:rFonts w:ascii="Times New Roman" w:hAnsi="Times New Roman" w:cs="Simplified Arabic"/>
                <w:w w:val="80"/>
                <w:sz w:val="24"/>
                <w:szCs w:val="24"/>
                <w:lang w:bidi="ar-KW"/>
              </w:rPr>
              <w:t>.577</w:t>
            </w:r>
          </w:p>
        </w:tc>
        <w:tc>
          <w:tcPr>
            <w:tcW w:w="505" w:type="pct"/>
            <w:vMerge w:val="restart"/>
            <w:vAlign w:val="center"/>
          </w:tcPr>
          <w:p w14:paraId="77000E1C" w14:textId="77777777" w:rsidR="007B09A5" w:rsidRPr="000B2601" w:rsidRDefault="007B09A5" w:rsidP="000B2601">
            <w:pPr>
              <w:spacing w:after="0" w:line="192" w:lineRule="auto"/>
              <w:jc w:val="center"/>
              <w:rPr>
                <w:rFonts w:ascii="Times New Roman" w:hAnsi="Times New Roman" w:cs="Simplified Arabic"/>
                <w:w w:val="80"/>
                <w:sz w:val="24"/>
                <w:szCs w:val="24"/>
                <w:lang w:bidi="ar-KW"/>
              </w:rPr>
            </w:pPr>
            <w:r w:rsidRPr="000B2601">
              <w:rPr>
                <w:rFonts w:ascii="Times New Roman" w:hAnsi="Times New Roman" w:cs="Simplified Arabic"/>
                <w:w w:val="80"/>
                <w:sz w:val="24"/>
                <w:szCs w:val="24"/>
                <w:lang w:bidi="ar-KW"/>
              </w:rPr>
              <w:t>.909</w:t>
            </w:r>
          </w:p>
        </w:tc>
        <w:tc>
          <w:tcPr>
            <w:tcW w:w="623" w:type="pct"/>
            <w:vMerge w:val="restart"/>
            <w:vAlign w:val="center"/>
          </w:tcPr>
          <w:p w14:paraId="582A3843" w14:textId="77777777" w:rsidR="007B09A5" w:rsidRPr="000B2601" w:rsidRDefault="007B09A5" w:rsidP="000B2601">
            <w:pPr>
              <w:spacing w:after="0" w:line="192" w:lineRule="auto"/>
              <w:jc w:val="center"/>
              <w:rPr>
                <w:rFonts w:ascii="Times New Roman" w:hAnsi="Times New Roman" w:cs="Simplified Arabic"/>
                <w:w w:val="80"/>
                <w:sz w:val="24"/>
                <w:szCs w:val="24"/>
                <w:lang w:bidi="ar-KW"/>
              </w:rPr>
            </w:pPr>
            <w:r w:rsidRPr="000B2601">
              <w:rPr>
                <w:rFonts w:ascii="Times New Roman" w:hAnsi="Times New Roman" w:cs="Simplified Arabic"/>
                <w:w w:val="80"/>
                <w:sz w:val="24"/>
                <w:szCs w:val="24"/>
                <w:lang w:bidi="ar-KW"/>
              </w:rPr>
              <w:t>.439</w:t>
            </w:r>
          </w:p>
        </w:tc>
      </w:tr>
      <w:tr w:rsidR="007B09A5" w:rsidRPr="000B2601" w14:paraId="7C43F156" w14:textId="77777777" w:rsidTr="00652E10">
        <w:trPr>
          <w:trHeight w:val="403"/>
          <w:jc w:val="center"/>
        </w:trPr>
        <w:tc>
          <w:tcPr>
            <w:tcW w:w="1273" w:type="pct"/>
            <w:vMerge/>
            <w:vAlign w:val="center"/>
          </w:tcPr>
          <w:p w14:paraId="08F351C3" w14:textId="77777777" w:rsidR="007B09A5" w:rsidRPr="000B2601" w:rsidRDefault="007B09A5" w:rsidP="000B2601">
            <w:pPr>
              <w:spacing w:after="0" w:line="192" w:lineRule="auto"/>
              <w:jc w:val="center"/>
              <w:rPr>
                <w:rFonts w:ascii="Times New Roman" w:hAnsi="Times New Roman" w:cs="Simplified Arabic"/>
                <w:b/>
                <w:bCs/>
                <w:w w:val="80"/>
                <w:sz w:val="24"/>
                <w:szCs w:val="24"/>
                <w:lang w:bidi="ar-KW"/>
              </w:rPr>
            </w:pPr>
          </w:p>
        </w:tc>
        <w:tc>
          <w:tcPr>
            <w:tcW w:w="704" w:type="pct"/>
            <w:vAlign w:val="center"/>
          </w:tcPr>
          <w:p w14:paraId="799449E1" w14:textId="77777777" w:rsidR="007B09A5" w:rsidRPr="000B2601" w:rsidRDefault="007B09A5" w:rsidP="000B2601">
            <w:pPr>
              <w:spacing w:after="0" w:line="192" w:lineRule="auto"/>
              <w:jc w:val="center"/>
              <w:rPr>
                <w:rFonts w:ascii="Times New Roman" w:hAnsi="Times New Roman" w:cs="Simplified Arabic"/>
                <w:w w:val="80"/>
                <w:sz w:val="24"/>
                <w:szCs w:val="24"/>
                <w:rtl/>
                <w:lang w:bidi="ar-KW"/>
              </w:rPr>
            </w:pPr>
            <w:r w:rsidRPr="000B2601">
              <w:rPr>
                <w:rFonts w:ascii="Times New Roman" w:hAnsi="Times New Roman" w:cs="Simplified Arabic"/>
                <w:w w:val="80"/>
                <w:sz w:val="24"/>
                <w:szCs w:val="24"/>
                <w:rtl/>
                <w:lang w:bidi="ar-KW"/>
              </w:rPr>
              <w:t>داخل المجموعات</w:t>
            </w:r>
          </w:p>
        </w:tc>
        <w:tc>
          <w:tcPr>
            <w:tcW w:w="712" w:type="pct"/>
            <w:vAlign w:val="center"/>
          </w:tcPr>
          <w:p w14:paraId="48E324BD" w14:textId="77777777" w:rsidR="007B09A5" w:rsidRPr="000B2601" w:rsidRDefault="007B09A5" w:rsidP="000B2601">
            <w:pPr>
              <w:spacing w:after="0" w:line="192" w:lineRule="auto"/>
              <w:jc w:val="center"/>
              <w:rPr>
                <w:rFonts w:ascii="Times New Roman" w:hAnsi="Times New Roman" w:cs="Simplified Arabic"/>
                <w:w w:val="80"/>
                <w:sz w:val="24"/>
                <w:szCs w:val="24"/>
                <w:lang w:bidi="ar-KW"/>
              </w:rPr>
            </w:pPr>
            <w:r w:rsidRPr="000B2601">
              <w:rPr>
                <w:rFonts w:ascii="Times New Roman" w:hAnsi="Times New Roman" w:cs="Simplified Arabic"/>
                <w:w w:val="80"/>
                <w:sz w:val="24"/>
                <w:szCs w:val="24"/>
                <w:lang w:bidi="ar-KW"/>
              </w:rPr>
              <w:t>74.291</w:t>
            </w:r>
          </w:p>
        </w:tc>
        <w:tc>
          <w:tcPr>
            <w:tcW w:w="694" w:type="pct"/>
            <w:vAlign w:val="center"/>
          </w:tcPr>
          <w:p w14:paraId="4D0544FF" w14:textId="77777777" w:rsidR="007B09A5" w:rsidRPr="000B2601" w:rsidRDefault="007B09A5" w:rsidP="000B2601">
            <w:pPr>
              <w:spacing w:after="0" w:line="192" w:lineRule="auto"/>
              <w:jc w:val="center"/>
              <w:rPr>
                <w:rFonts w:ascii="Times New Roman" w:hAnsi="Times New Roman" w:cs="Simplified Arabic"/>
                <w:w w:val="80"/>
                <w:sz w:val="24"/>
                <w:szCs w:val="24"/>
                <w:lang w:bidi="ar-KW"/>
              </w:rPr>
            </w:pPr>
            <w:r w:rsidRPr="000B2601">
              <w:rPr>
                <w:rFonts w:ascii="Times New Roman" w:hAnsi="Times New Roman" w:cs="Simplified Arabic"/>
                <w:w w:val="80"/>
                <w:sz w:val="24"/>
                <w:szCs w:val="24"/>
                <w:lang w:bidi="ar-KW"/>
              </w:rPr>
              <w:t>117</w:t>
            </w:r>
          </w:p>
        </w:tc>
        <w:tc>
          <w:tcPr>
            <w:tcW w:w="489" w:type="pct"/>
            <w:vAlign w:val="center"/>
          </w:tcPr>
          <w:p w14:paraId="5E34B869" w14:textId="77777777" w:rsidR="007B09A5" w:rsidRPr="000B2601" w:rsidRDefault="007B09A5" w:rsidP="000B2601">
            <w:pPr>
              <w:spacing w:after="0" w:line="192" w:lineRule="auto"/>
              <w:jc w:val="center"/>
              <w:rPr>
                <w:rFonts w:ascii="Times New Roman" w:hAnsi="Times New Roman" w:cs="Simplified Arabic"/>
                <w:w w:val="80"/>
                <w:sz w:val="24"/>
                <w:szCs w:val="24"/>
                <w:lang w:bidi="ar-KW"/>
              </w:rPr>
            </w:pPr>
            <w:r w:rsidRPr="000B2601">
              <w:rPr>
                <w:rFonts w:ascii="Times New Roman" w:hAnsi="Times New Roman" w:cs="Simplified Arabic"/>
                <w:w w:val="80"/>
                <w:sz w:val="24"/>
                <w:szCs w:val="24"/>
                <w:lang w:bidi="ar-KW"/>
              </w:rPr>
              <w:t>.635</w:t>
            </w:r>
          </w:p>
        </w:tc>
        <w:tc>
          <w:tcPr>
            <w:tcW w:w="505" w:type="pct"/>
            <w:vMerge/>
            <w:vAlign w:val="center"/>
          </w:tcPr>
          <w:p w14:paraId="279382D1" w14:textId="77777777" w:rsidR="007B09A5" w:rsidRPr="000B2601" w:rsidRDefault="007B09A5" w:rsidP="000B2601">
            <w:pPr>
              <w:spacing w:after="0" w:line="192" w:lineRule="auto"/>
              <w:jc w:val="center"/>
              <w:rPr>
                <w:rFonts w:ascii="Times New Roman" w:hAnsi="Times New Roman" w:cs="Simplified Arabic"/>
                <w:b/>
                <w:bCs/>
                <w:w w:val="80"/>
                <w:sz w:val="24"/>
                <w:szCs w:val="24"/>
                <w:lang w:bidi="ar-KW"/>
              </w:rPr>
            </w:pPr>
          </w:p>
        </w:tc>
        <w:tc>
          <w:tcPr>
            <w:tcW w:w="623" w:type="pct"/>
            <w:vMerge/>
            <w:vAlign w:val="center"/>
          </w:tcPr>
          <w:p w14:paraId="610E4A44" w14:textId="77777777" w:rsidR="007B09A5" w:rsidRPr="000B2601" w:rsidRDefault="007B09A5" w:rsidP="000B2601">
            <w:pPr>
              <w:spacing w:after="0" w:line="192" w:lineRule="auto"/>
              <w:jc w:val="center"/>
              <w:rPr>
                <w:rFonts w:ascii="Times New Roman" w:hAnsi="Times New Roman" w:cs="Simplified Arabic"/>
                <w:b/>
                <w:bCs/>
                <w:w w:val="80"/>
                <w:sz w:val="24"/>
                <w:szCs w:val="24"/>
                <w:lang w:bidi="ar-KW"/>
              </w:rPr>
            </w:pPr>
          </w:p>
        </w:tc>
      </w:tr>
      <w:tr w:rsidR="007B09A5" w:rsidRPr="000B2601" w14:paraId="0310A329" w14:textId="77777777" w:rsidTr="00652E10">
        <w:trPr>
          <w:trHeight w:val="403"/>
          <w:jc w:val="center"/>
        </w:trPr>
        <w:tc>
          <w:tcPr>
            <w:tcW w:w="1273" w:type="pct"/>
            <w:vMerge/>
            <w:vAlign w:val="center"/>
          </w:tcPr>
          <w:p w14:paraId="558E59E4" w14:textId="77777777" w:rsidR="007B09A5" w:rsidRPr="000B2601" w:rsidRDefault="007B09A5" w:rsidP="000B2601">
            <w:pPr>
              <w:spacing w:after="0" w:line="192" w:lineRule="auto"/>
              <w:jc w:val="center"/>
              <w:rPr>
                <w:rFonts w:ascii="Times New Roman" w:hAnsi="Times New Roman" w:cs="Simplified Arabic"/>
                <w:b/>
                <w:bCs/>
                <w:w w:val="80"/>
                <w:sz w:val="24"/>
                <w:szCs w:val="24"/>
                <w:lang w:bidi="ar-KW"/>
              </w:rPr>
            </w:pPr>
          </w:p>
        </w:tc>
        <w:tc>
          <w:tcPr>
            <w:tcW w:w="704" w:type="pct"/>
            <w:vAlign w:val="center"/>
          </w:tcPr>
          <w:p w14:paraId="511B5E2A" w14:textId="77777777" w:rsidR="007B09A5" w:rsidRPr="000B2601" w:rsidRDefault="007B09A5" w:rsidP="000B2601">
            <w:pPr>
              <w:spacing w:after="0" w:line="192" w:lineRule="auto"/>
              <w:jc w:val="center"/>
              <w:rPr>
                <w:rFonts w:ascii="Times New Roman" w:hAnsi="Times New Roman" w:cs="Simplified Arabic"/>
                <w:w w:val="80"/>
                <w:sz w:val="24"/>
                <w:szCs w:val="24"/>
                <w:rtl/>
                <w:lang w:bidi="ar-KW"/>
              </w:rPr>
            </w:pPr>
            <w:r w:rsidRPr="000B2601">
              <w:rPr>
                <w:rFonts w:ascii="Times New Roman" w:hAnsi="Times New Roman" w:cs="Simplified Arabic"/>
                <w:w w:val="80"/>
                <w:sz w:val="24"/>
                <w:szCs w:val="24"/>
                <w:rtl/>
                <w:lang w:bidi="ar-KW"/>
              </w:rPr>
              <w:t>المجموع</w:t>
            </w:r>
          </w:p>
        </w:tc>
        <w:tc>
          <w:tcPr>
            <w:tcW w:w="712" w:type="pct"/>
            <w:vAlign w:val="center"/>
          </w:tcPr>
          <w:p w14:paraId="21F83F09" w14:textId="77777777" w:rsidR="007B09A5" w:rsidRPr="000B2601" w:rsidRDefault="007B09A5" w:rsidP="000B2601">
            <w:pPr>
              <w:spacing w:after="0" w:line="192" w:lineRule="auto"/>
              <w:jc w:val="center"/>
              <w:rPr>
                <w:rFonts w:ascii="Times New Roman" w:hAnsi="Times New Roman" w:cs="Simplified Arabic"/>
                <w:w w:val="80"/>
                <w:sz w:val="24"/>
                <w:szCs w:val="24"/>
                <w:lang w:bidi="ar-KW"/>
              </w:rPr>
            </w:pPr>
            <w:r w:rsidRPr="000B2601">
              <w:rPr>
                <w:rFonts w:ascii="Times New Roman" w:hAnsi="Times New Roman" w:cs="Simplified Arabic"/>
                <w:w w:val="80"/>
                <w:sz w:val="24"/>
                <w:szCs w:val="24"/>
                <w:lang w:bidi="ar-KW"/>
              </w:rPr>
              <w:t>76.024</w:t>
            </w:r>
          </w:p>
        </w:tc>
        <w:tc>
          <w:tcPr>
            <w:tcW w:w="694" w:type="pct"/>
            <w:vAlign w:val="center"/>
          </w:tcPr>
          <w:p w14:paraId="4B970493" w14:textId="77777777" w:rsidR="007B09A5" w:rsidRPr="000B2601" w:rsidRDefault="007B09A5" w:rsidP="000B2601">
            <w:pPr>
              <w:spacing w:after="0" w:line="192" w:lineRule="auto"/>
              <w:jc w:val="center"/>
              <w:rPr>
                <w:rFonts w:ascii="Times New Roman" w:hAnsi="Times New Roman" w:cs="Simplified Arabic"/>
                <w:w w:val="80"/>
                <w:sz w:val="24"/>
                <w:szCs w:val="24"/>
                <w:lang w:bidi="ar-KW"/>
              </w:rPr>
            </w:pPr>
            <w:r w:rsidRPr="000B2601">
              <w:rPr>
                <w:rFonts w:ascii="Times New Roman" w:hAnsi="Times New Roman" w:cs="Simplified Arabic"/>
                <w:w w:val="80"/>
                <w:sz w:val="24"/>
                <w:szCs w:val="24"/>
                <w:lang w:bidi="ar-KW"/>
              </w:rPr>
              <w:t>120</w:t>
            </w:r>
          </w:p>
        </w:tc>
        <w:tc>
          <w:tcPr>
            <w:tcW w:w="489" w:type="pct"/>
            <w:vAlign w:val="center"/>
          </w:tcPr>
          <w:p w14:paraId="7B97601A" w14:textId="77777777" w:rsidR="007B09A5" w:rsidRPr="000B2601" w:rsidRDefault="007B09A5" w:rsidP="000B2601">
            <w:pPr>
              <w:spacing w:after="0" w:line="192" w:lineRule="auto"/>
              <w:jc w:val="center"/>
              <w:rPr>
                <w:rFonts w:ascii="Times New Roman" w:hAnsi="Times New Roman" w:cs="Simplified Arabic"/>
                <w:w w:val="80"/>
                <w:sz w:val="24"/>
                <w:szCs w:val="24"/>
                <w:lang w:bidi="ar-KW"/>
              </w:rPr>
            </w:pPr>
            <w:r w:rsidRPr="000B2601">
              <w:rPr>
                <w:rFonts w:ascii="Times New Roman" w:hAnsi="Times New Roman" w:cs="Simplified Arabic"/>
                <w:w w:val="80"/>
                <w:sz w:val="24"/>
                <w:szCs w:val="24"/>
                <w:lang w:bidi="ar-KW"/>
              </w:rPr>
              <w:t>----</w:t>
            </w:r>
          </w:p>
        </w:tc>
        <w:tc>
          <w:tcPr>
            <w:tcW w:w="505" w:type="pct"/>
            <w:vMerge/>
            <w:vAlign w:val="center"/>
          </w:tcPr>
          <w:p w14:paraId="794ECA71" w14:textId="77777777" w:rsidR="007B09A5" w:rsidRPr="000B2601" w:rsidRDefault="007B09A5" w:rsidP="000B2601">
            <w:pPr>
              <w:spacing w:after="0" w:line="192" w:lineRule="auto"/>
              <w:jc w:val="center"/>
              <w:rPr>
                <w:rFonts w:ascii="Times New Roman" w:hAnsi="Times New Roman" w:cs="Simplified Arabic"/>
                <w:b/>
                <w:bCs/>
                <w:w w:val="80"/>
                <w:sz w:val="24"/>
                <w:szCs w:val="24"/>
                <w:lang w:bidi="ar-KW"/>
              </w:rPr>
            </w:pPr>
          </w:p>
        </w:tc>
        <w:tc>
          <w:tcPr>
            <w:tcW w:w="623" w:type="pct"/>
            <w:vMerge/>
            <w:vAlign w:val="center"/>
          </w:tcPr>
          <w:p w14:paraId="5EB93AC6" w14:textId="77777777" w:rsidR="007B09A5" w:rsidRPr="000B2601" w:rsidRDefault="007B09A5" w:rsidP="000B2601">
            <w:pPr>
              <w:spacing w:after="0" w:line="192" w:lineRule="auto"/>
              <w:jc w:val="center"/>
              <w:rPr>
                <w:rFonts w:ascii="Times New Roman" w:hAnsi="Times New Roman" w:cs="Simplified Arabic"/>
                <w:b/>
                <w:bCs/>
                <w:w w:val="80"/>
                <w:sz w:val="24"/>
                <w:szCs w:val="24"/>
                <w:lang w:bidi="ar-KW"/>
              </w:rPr>
            </w:pPr>
          </w:p>
        </w:tc>
      </w:tr>
      <w:tr w:rsidR="007B09A5" w:rsidRPr="000B2601" w14:paraId="43D01CDE" w14:textId="77777777" w:rsidTr="00652E10">
        <w:trPr>
          <w:trHeight w:val="403"/>
          <w:jc w:val="center"/>
        </w:trPr>
        <w:tc>
          <w:tcPr>
            <w:tcW w:w="1273" w:type="pct"/>
            <w:vMerge w:val="restart"/>
            <w:shd w:val="clear" w:color="auto" w:fill="D9D9D9" w:themeFill="background1" w:themeFillShade="D9"/>
            <w:vAlign w:val="center"/>
          </w:tcPr>
          <w:p w14:paraId="30501E95" w14:textId="77777777" w:rsidR="007B09A5" w:rsidRPr="000B2601" w:rsidRDefault="007B09A5" w:rsidP="000B2601">
            <w:pPr>
              <w:spacing w:after="0" w:line="192" w:lineRule="auto"/>
              <w:jc w:val="center"/>
              <w:rPr>
                <w:rFonts w:ascii="Times New Roman" w:hAnsi="Times New Roman" w:cs="Simplified Arabic"/>
                <w:b/>
                <w:bCs/>
                <w:w w:val="80"/>
                <w:sz w:val="24"/>
                <w:szCs w:val="24"/>
                <w:rtl/>
                <w:lang w:bidi="ar-KW"/>
              </w:rPr>
            </w:pPr>
            <w:r w:rsidRPr="000B2601">
              <w:rPr>
                <w:rFonts w:ascii="Times New Roman" w:hAnsi="Times New Roman" w:cs="Simplified Arabic"/>
                <w:b/>
                <w:bCs/>
                <w:w w:val="80"/>
                <w:sz w:val="24"/>
                <w:szCs w:val="24"/>
                <w:rtl/>
                <w:lang w:bidi="ar-KW"/>
              </w:rPr>
              <w:t>المتوسط العام</w:t>
            </w:r>
          </w:p>
        </w:tc>
        <w:tc>
          <w:tcPr>
            <w:tcW w:w="704" w:type="pct"/>
            <w:shd w:val="clear" w:color="auto" w:fill="D9D9D9" w:themeFill="background1" w:themeFillShade="D9"/>
            <w:vAlign w:val="center"/>
          </w:tcPr>
          <w:p w14:paraId="0CB206F0" w14:textId="77777777" w:rsidR="007B09A5" w:rsidRPr="000B2601" w:rsidRDefault="007B09A5" w:rsidP="000B2601">
            <w:pPr>
              <w:spacing w:after="0" w:line="192" w:lineRule="auto"/>
              <w:jc w:val="center"/>
              <w:rPr>
                <w:rFonts w:ascii="Times New Roman" w:hAnsi="Times New Roman" w:cs="Simplified Arabic"/>
                <w:b/>
                <w:bCs/>
                <w:w w:val="80"/>
                <w:sz w:val="24"/>
                <w:szCs w:val="24"/>
                <w:lang w:bidi="ar-KW"/>
              </w:rPr>
            </w:pPr>
            <w:r w:rsidRPr="000B2601">
              <w:rPr>
                <w:rFonts w:ascii="Times New Roman" w:hAnsi="Times New Roman" w:cs="Simplified Arabic"/>
                <w:b/>
                <w:bCs/>
                <w:w w:val="80"/>
                <w:sz w:val="24"/>
                <w:szCs w:val="24"/>
                <w:rtl/>
                <w:lang w:bidi="ar-KW"/>
              </w:rPr>
              <w:t>بين المجموعات</w:t>
            </w:r>
          </w:p>
        </w:tc>
        <w:tc>
          <w:tcPr>
            <w:tcW w:w="712" w:type="pct"/>
            <w:shd w:val="clear" w:color="auto" w:fill="D9D9D9" w:themeFill="background1" w:themeFillShade="D9"/>
            <w:vAlign w:val="center"/>
          </w:tcPr>
          <w:p w14:paraId="24C0D046" w14:textId="77777777" w:rsidR="007B09A5" w:rsidRPr="000B2601" w:rsidRDefault="007B09A5" w:rsidP="000B2601">
            <w:pPr>
              <w:spacing w:after="0" w:line="192" w:lineRule="auto"/>
              <w:jc w:val="center"/>
              <w:rPr>
                <w:rFonts w:ascii="Times New Roman" w:hAnsi="Times New Roman" w:cs="Simplified Arabic"/>
                <w:b/>
                <w:bCs/>
                <w:w w:val="80"/>
                <w:sz w:val="24"/>
                <w:szCs w:val="24"/>
                <w:lang w:bidi="ar-KW"/>
              </w:rPr>
            </w:pPr>
            <w:r w:rsidRPr="000B2601">
              <w:rPr>
                <w:rFonts w:ascii="Times New Roman" w:hAnsi="Times New Roman" w:cs="Simplified Arabic"/>
                <w:b/>
                <w:bCs/>
                <w:w w:val="80"/>
                <w:sz w:val="24"/>
                <w:szCs w:val="24"/>
                <w:lang w:bidi="ar-KW"/>
              </w:rPr>
              <w:t>2.038</w:t>
            </w:r>
          </w:p>
        </w:tc>
        <w:tc>
          <w:tcPr>
            <w:tcW w:w="694" w:type="pct"/>
            <w:shd w:val="clear" w:color="auto" w:fill="D9D9D9" w:themeFill="background1" w:themeFillShade="D9"/>
            <w:vAlign w:val="center"/>
          </w:tcPr>
          <w:p w14:paraId="1402D1EB" w14:textId="77777777" w:rsidR="007B09A5" w:rsidRPr="000B2601" w:rsidRDefault="007B09A5" w:rsidP="000B2601">
            <w:pPr>
              <w:spacing w:after="0" w:line="192" w:lineRule="auto"/>
              <w:jc w:val="center"/>
              <w:rPr>
                <w:rFonts w:ascii="Times New Roman" w:hAnsi="Times New Roman" w:cs="Simplified Arabic"/>
                <w:b/>
                <w:bCs/>
                <w:w w:val="80"/>
                <w:sz w:val="24"/>
                <w:szCs w:val="24"/>
                <w:lang w:bidi="ar-KW"/>
              </w:rPr>
            </w:pPr>
            <w:r w:rsidRPr="000B2601">
              <w:rPr>
                <w:rFonts w:ascii="Times New Roman" w:hAnsi="Times New Roman" w:cs="Simplified Arabic"/>
                <w:b/>
                <w:bCs/>
                <w:w w:val="80"/>
                <w:sz w:val="24"/>
                <w:szCs w:val="24"/>
                <w:lang w:bidi="ar-KW"/>
              </w:rPr>
              <w:t>3</w:t>
            </w:r>
          </w:p>
        </w:tc>
        <w:tc>
          <w:tcPr>
            <w:tcW w:w="489" w:type="pct"/>
            <w:shd w:val="clear" w:color="auto" w:fill="D9D9D9" w:themeFill="background1" w:themeFillShade="D9"/>
            <w:vAlign w:val="center"/>
          </w:tcPr>
          <w:p w14:paraId="4B3BD899" w14:textId="77777777" w:rsidR="007B09A5" w:rsidRPr="000B2601" w:rsidRDefault="007B09A5" w:rsidP="000B2601">
            <w:pPr>
              <w:spacing w:after="0" w:line="192" w:lineRule="auto"/>
              <w:jc w:val="center"/>
              <w:rPr>
                <w:rFonts w:ascii="Times New Roman" w:hAnsi="Times New Roman" w:cs="Simplified Arabic"/>
                <w:b/>
                <w:bCs/>
                <w:w w:val="80"/>
                <w:sz w:val="24"/>
                <w:szCs w:val="24"/>
                <w:lang w:bidi="ar-KW"/>
              </w:rPr>
            </w:pPr>
            <w:r w:rsidRPr="000B2601">
              <w:rPr>
                <w:rFonts w:ascii="Times New Roman" w:hAnsi="Times New Roman" w:cs="Simplified Arabic"/>
                <w:b/>
                <w:bCs/>
                <w:w w:val="80"/>
                <w:sz w:val="24"/>
                <w:szCs w:val="24"/>
                <w:lang w:bidi="ar-KW"/>
              </w:rPr>
              <w:t>.679</w:t>
            </w:r>
          </w:p>
        </w:tc>
        <w:tc>
          <w:tcPr>
            <w:tcW w:w="505" w:type="pct"/>
            <w:vMerge w:val="restart"/>
            <w:shd w:val="clear" w:color="auto" w:fill="D9D9D9" w:themeFill="background1" w:themeFillShade="D9"/>
            <w:vAlign w:val="center"/>
          </w:tcPr>
          <w:p w14:paraId="51F13036" w14:textId="77777777" w:rsidR="007B09A5" w:rsidRPr="000B2601" w:rsidRDefault="007B09A5" w:rsidP="000B2601">
            <w:pPr>
              <w:spacing w:after="0" w:line="192" w:lineRule="auto"/>
              <w:jc w:val="center"/>
              <w:rPr>
                <w:rFonts w:ascii="Times New Roman" w:hAnsi="Times New Roman" w:cs="Simplified Arabic"/>
                <w:b/>
                <w:bCs/>
                <w:w w:val="80"/>
                <w:sz w:val="24"/>
                <w:szCs w:val="24"/>
                <w:lang w:bidi="ar-KW"/>
              </w:rPr>
            </w:pPr>
            <w:r w:rsidRPr="000B2601">
              <w:rPr>
                <w:rFonts w:ascii="Times New Roman" w:hAnsi="Times New Roman" w:cs="Simplified Arabic"/>
                <w:b/>
                <w:bCs/>
                <w:w w:val="80"/>
                <w:sz w:val="24"/>
                <w:szCs w:val="24"/>
                <w:lang w:bidi="ar-KW"/>
              </w:rPr>
              <w:t>1.250</w:t>
            </w:r>
          </w:p>
        </w:tc>
        <w:tc>
          <w:tcPr>
            <w:tcW w:w="623" w:type="pct"/>
            <w:vMerge w:val="restart"/>
            <w:shd w:val="clear" w:color="auto" w:fill="D9D9D9" w:themeFill="background1" w:themeFillShade="D9"/>
            <w:vAlign w:val="center"/>
          </w:tcPr>
          <w:p w14:paraId="2CD35E29" w14:textId="77777777" w:rsidR="007B09A5" w:rsidRPr="000B2601" w:rsidRDefault="007B09A5" w:rsidP="000B2601">
            <w:pPr>
              <w:spacing w:after="0" w:line="192" w:lineRule="auto"/>
              <w:jc w:val="center"/>
              <w:rPr>
                <w:rFonts w:ascii="Times New Roman" w:hAnsi="Times New Roman" w:cs="Simplified Arabic"/>
                <w:b/>
                <w:bCs/>
                <w:w w:val="80"/>
                <w:sz w:val="24"/>
                <w:szCs w:val="24"/>
                <w:lang w:bidi="ar-KW"/>
              </w:rPr>
            </w:pPr>
            <w:r w:rsidRPr="000B2601">
              <w:rPr>
                <w:rFonts w:ascii="Times New Roman" w:hAnsi="Times New Roman" w:cs="Simplified Arabic"/>
                <w:b/>
                <w:bCs/>
                <w:w w:val="80"/>
                <w:sz w:val="24"/>
                <w:szCs w:val="24"/>
                <w:lang w:bidi="ar-KW"/>
              </w:rPr>
              <w:t>.295</w:t>
            </w:r>
          </w:p>
        </w:tc>
      </w:tr>
      <w:tr w:rsidR="007B09A5" w:rsidRPr="000B2601" w14:paraId="7CA35152" w14:textId="77777777" w:rsidTr="00652E10">
        <w:trPr>
          <w:trHeight w:val="403"/>
          <w:jc w:val="center"/>
        </w:trPr>
        <w:tc>
          <w:tcPr>
            <w:tcW w:w="1273" w:type="pct"/>
            <w:vMerge/>
            <w:shd w:val="clear" w:color="auto" w:fill="D9D9D9" w:themeFill="background1" w:themeFillShade="D9"/>
            <w:vAlign w:val="center"/>
          </w:tcPr>
          <w:p w14:paraId="21F03F8D" w14:textId="77777777" w:rsidR="007B09A5" w:rsidRPr="000B2601" w:rsidRDefault="007B09A5" w:rsidP="000B2601">
            <w:pPr>
              <w:spacing w:after="0" w:line="192" w:lineRule="auto"/>
              <w:jc w:val="center"/>
              <w:rPr>
                <w:rFonts w:ascii="Times New Roman" w:hAnsi="Times New Roman" w:cs="Simplified Arabic"/>
                <w:b/>
                <w:bCs/>
                <w:w w:val="80"/>
                <w:sz w:val="24"/>
                <w:szCs w:val="24"/>
                <w:lang w:bidi="ar-KW"/>
              </w:rPr>
            </w:pPr>
          </w:p>
        </w:tc>
        <w:tc>
          <w:tcPr>
            <w:tcW w:w="704" w:type="pct"/>
            <w:shd w:val="clear" w:color="auto" w:fill="D9D9D9" w:themeFill="background1" w:themeFillShade="D9"/>
            <w:vAlign w:val="center"/>
          </w:tcPr>
          <w:p w14:paraId="18C2C1F7" w14:textId="77777777" w:rsidR="007B09A5" w:rsidRPr="000B2601" w:rsidRDefault="007B09A5" w:rsidP="000B2601">
            <w:pPr>
              <w:spacing w:after="0" w:line="192" w:lineRule="auto"/>
              <w:jc w:val="center"/>
              <w:rPr>
                <w:rFonts w:ascii="Times New Roman" w:hAnsi="Times New Roman" w:cs="Simplified Arabic"/>
                <w:b/>
                <w:bCs/>
                <w:w w:val="80"/>
                <w:sz w:val="24"/>
                <w:szCs w:val="24"/>
                <w:lang w:bidi="ar-KW"/>
              </w:rPr>
            </w:pPr>
            <w:r w:rsidRPr="000B2601">
              <w:rPr>
                <w:rFonts w:ascii="Times New Roman" w:hAnsi="Times New Roman" w:cs="Simplified Arabic"/>
                <w:b/>
                <w:bCs/>
                <w:w w:val="80"/>
                <w:sz w:val="24"/>
                <w:szCs w:val="24"/>
                <w:rtl/>
                <w:lang w:bidi="ar-KW"/>
              </w:rPr>
              <w:t>داخل المجموعات</w:t>
            </w:r>
          </w:p>
        </w:tc>
        <w:tc>
          <w:tcPr>
            <w:tcW w:w="712" w:type="pct"/>
            <w:shd w:val="clear" w:color="auto" w:fill="D9D9D9" w:themeFill="background1" w:themeFillShade="D9"/>
            <w:vAlign w:val="center"/>
          </w:tcPr>
          <w:p w14:paraId="0297EDFC" w14:textId="77777777" w:rsidR="007B09A5" w:rsidRPr="000B2601" w:rsidRDefault="007B09A5" w:rsidP="000B2601">
            <w:pPr>
              <w:spacing w:after="0" w:line="192" w:lineRule="auto"/>
              <w:jc w:val="center"/>
              <w:rPr>
                <w:rFonts w:ascii="Times New Roman" w:hAnsi="Times New Roman" w:cs="Simplified Arabic"/>
                <w:b/>
                <w:bCs/>
                <w:w w:val="80"/>
                <w:sz w:val="24"/>
                <w:szCs w:val="24"/>
                <w:lang w:bidi="ar-KW"/>
              </w:rPr>
            </w:pPr>
            <w:r w:rsidRPr="000B2601">
              <w:rPr>
                <w:rFonts w:ascii="Times New Roman" w:hAnsi="Times New Roman" w:cs="Simplified Arabic"/>
                <w:b/>
                <w:bCs/>
                <w:w w:val="80"/>
                <w:sz w:val="24"/>
                <w:szCs w:val="24"/>
                <w:lang w:bidi="ar-KW"/>
              </w:rPr>
              <w:t>63.576</w:t>
            </w:r>
          </w:p>
        </w:tc>
        <w:tc>
          <w:tcPr>
            <w:tcW w:w="694" w:type="pct"/>
            <w:shd w:val="clear" w:color="auto" w:fill="D9D9D9" w:themeFill="background1" w:themeFillShade="D9"/>
            <w:vAlign w:val="center"/>
          </w:tcPr>
          <w:p w14:paraId="19919A71" w14:textId="77777777" w:rsidR="007B09A5" w:rsidRPr="000B2601" w:rsidRDefault="007B09A5" w:rsidP="000B2601">
            <w:pPr>
              <w:spacing w:after="0" w:line="192" w:lineRule="auto"/>
              <w:jc w:val="center"/>
              <w:rPr>
                <w:rFonts w:ascii="Times New Roman" w:hAnsi="Times New Roman" w:cs="Simplified Arabic"/>
                <w:b/>
                <w:bCs/>
                <w:w w:val="80"/>
                <w:sz w:val="24"/>
                <w:szCs w:val="24"/>
                <w:lang w:bidi="ar-KW"/>
              </w:rPr>
            </w:pPr>
            <w:r w:rsidRPr="000B2601">
              <w:rPr>
                <w:rFonts w:ascii="Times New Roman" w:hAnsi="Times New Roman" w:cs="Simplified Arabic"/>
                <w:b/>
                <w:bCs/>
                <w:w w:val="80"/>
                <w:sz w:val="24"/>
                <w:szCs w:val="24"/>
                <w:lang w:bidi="ar-KW"/>
              </w:rPr>
              <w:t>117</w:t>
            </w:r>
          </w:p>
        </w:tc>
        <w:tc>
          <w:tcPr>
            <w:tcW w:w="489" w:type="pct"/>
            <w:shd w:val="clear" w:color="auto" w:fill="D9D9D9" w:themeFill="background1" w:themeFillShade="D9"/>
            <w:vAlign w:val="center"/>
          </w:tcPr>
          <w:p w14:paraId="01DE95E2" w14:textId="77777777" w:rsidR="007B09A5" w:rsidRPr="000B2601" w:rsidRDefault="007B09A5" w:rsidP="000B2601">
            <w:pPr>
              <w:spacing w:after="0" w:line="192" w:lineRule="auto"/>
              <w:jc w:val="center"/>
              <w:rPr>
                <w:rFonts w:ascii="Times New Roman" w:hAnsi="Times New Roman" w:cs="Simplified Arabic"/>
                <w:b/>
                <w:bCs/>
                <w:w w:val="80"/>
                <w:sz w:val="24"/>
                <w:szCs w:val="24"/>
                <w:lang w:bidi="ar-KW"/>
              </w:rPr>
            </w:pPr>
            <w:r w:rsidRPr="000B2601">
              <w:rPr>
                <w:rFonts w:ascii="Times New Roman" w:hAnsi="Times New Roman" w:cs="Simplified Arabic"/>
                <w:b/>
                <w:bCs/>
                <w:w w:val="80"/>
                <w:sz w:val="24"/>
                <w:szCs w:val="24"/>
                <w:lang w:bidi="ar-KW"/>
              </w:rPr>
              <w:t>.543</w:t>
            </w:r>
          </w:p>
        </w:tc>
        <w:tc>
          <w:tcPr>
            <w:tcW w:w="505" w:type="pct"/>
            <w:vMerge/>
            <w:shd w:val="clear" w:color="auto" w:fill="D9D9D9" w:themeFill="background1" w:themeFillShade="D9"/>
            <w:vAlign w:val="center"/>
          </w:tcPr>
          <w:p w14:paraId="5328A564" w14:textId="77777777" w:rsidR="007B09A5" w:rsidRPr="000B2601" w:rsidRDefault="007B09A5" w:rsidP="000B2601">
            <w:pPr>
              <w:spacing w:after="0" w:line="192" w:lineRule="auto"/>
              <w:jc w:val="center"/>
              <w:rPr>
                <w:rFonts w:ascii="Times New Roman" w:hAnsi="Times New Roman" w:cs="Simplified Arabic"/>
                <w:b/>
                <w:bCs/>
                <w:w w:val="80"/>
                <w:sz w:val="24"/>
                <w:szCs w:val="24"/>
                <w:lang w:bidi="ar-KW"/>
              </w:rPr>
            </w:pPr>
          </w:p>
        </w:tc>
        <w:tc>
          <w:tcPr>
            <w:tcW w:w="623" w:type="pct"/>
            <w:vMerge/>
            <w:shd w:val="clear" w:color="auto" w:fill="D9D9D9" w:themeFill="background1" w:themeFillShade="D9"/>
            <w:vAlign w:val="center"/>
          </w:tcPr>
          <w:p w14:paraId="595DC033" w14:textId="77777777" w:rsidR="007B09A5" w:rsidRPr="000B2601" w:rsidRDefault="007B09A5" w:rsidP="000B2601">
            <w:pPr>
              <w:spacing w:after="0" w:line="192" w:lineRule="auto"/>
              <w:jc w:val="center"/>
              <w:rPr>
                <w:rFonts w:ascii="Times New Roman" w:hAnsi="Times New Roman" w:cs="Simplified Arabic"/>
                <w:b/>
                <w:bCs/>
                <w:w w:val="80"/>
                <w:sz w:val="24"/>
                <w:szCs w:val="24"/>
                <w:lang w:bidi="ar-KW"/>
              </w:rPr>
            </w:pPr>
          </w:p>
        </w:tc>
      </w:tr>
      <w:tr w:rsidR="007B09A5" w:rsidRPr="000B2601" w14:paraId="2CE9087E" w14:textId="77777777" w:rsidTr="00652E10">
        <w:trPr>
          <w:trHeight w:val="403"/>
          <w:jc w:val="center"/>
        </w:trPr>
        <w:tc>
          <w:tcPr>
            <w:tcW w:w="1273" w:type="pct"/>
            <w:vMerge/>
            <w:shd w:val="clear" w:color="auto" w:fill="D9D9D9" w:themeFill="background1" w:themeFillShade="D9"/>
            <w:vAlign w:val="center"/>
          </w:tcPr>
          <w:p w14:paraId="2073AD1A" w14:textId="77777777" w:rsidR="007B09A5" w:rsidRPr="000B2601" w:rsidRDefault="007B09A5" w:rsidP="000B2601">
            <w:pPr>
              <w:spacing w:after="0" w:line="192" w:lineRule="auto"/>
              <w:jc w:val="center"/>
              <w:rPr>
                <w:rFonts w:ascii="Times New Roman" w:hAnsi="Times New Roman" w:cs="Simplified Arabic"/>
                <w:b/>
                <w:bCs/>
                <w:w w:val="80"/>
                <w:sz w:val="24"/>
                <w:szCs w:val="24"/>
                <w:lang w:bidi="ar-KW"/>
              </w:rPr>
            </w:pPr>
          </w:p>
        </w:tc>
        <w:tc>
          <w:tcPr>
            <w:tcW w:w="704" w:type="pct"/>
            <w:shd w:val="clear" w:color="auto" w:fill="D9D9D9" w:themeFill="background1" w:themeFillShade="D9"/>
            <w:vAlign w:val="center"/>
          </w:tcPr>
          <w:p w14:paraId="10C49118" w14:textId="77777777" w:rsidR="007B09A5" w:rsidRPr="000B2601" w:rsidRDefault="007B09A5" w:rsidP="000B2601">
            <w:pPr>
              <w:spacing w:after="0" w:line="192" w:lineRule="auto"/>
              <w:jc w:val="center"/>
              <w:rPr>
                <w:rFonts w:ascii="Times New Roman" w:hAnsi="Times New Roman" w:cs="Simplified Arabic"/>
                <w:b/>
                <w:bCs/>
                <w:w w:val="80"/>
                <w:sz w:val="24"/>
                <w:szCs w:val="24"/>
                <w:lang w:bidi="ar-KW"/>
              </w:rPr>
            </w:pPr>
            <w:r w:rsidRPr="000B2601">
              <w:rPr>
                <w:rFonts w:ascii="Times New Roman" w:hAnsi="Times New Roman" w:cs="Simplified Arabic"/>
                <w:b/>
                <w:bCs/>
                <w:w w:val="80"/>
                <w:sz w:val="24"/>
                <w:szCs w:val="24"/>
                <w:rtl/>
                <w:lang w:bidi="ar-KW"/>
              </w:rPr>
              <w:t>المجموع</w:t>
            </w:r>
          </w:p>
        </w:tc>
        <w:tc>
          <w:tcPr>
            <w:tcW w:w="712" w:type="pct"/>
            <w:shd w:val="clear" w:color="auto" w:fill="D9D9D9" w:themeFill="background1" w:themeFillShade="D9"/>
            <w:vAlign w:val="center"/>
          </w:tcPr>
          <w:p w14:paraId="5FFF069B" w14:textId="77777777" w:rsidR="007B09A5" w:rsidRPr="000B2601" w:rsidRDefault="007B09A5" w:rsidP="000B2601">
            <w:pPr>
              <w:spacing w:after="0" w:line="192" w:lineRule="auto"/>
              <w:jc w:val="center"/>
              <w:rPr>
                <w:rFonts w:ascii="Times New Roman" w:hAnsi="Times New Roman" w:cs="Simplified Arabic"/>
                <w:b/>
                <w:bCs/>
                <w:w w:val="80"/>
                <w:sz w:val="24"/>
                <w:szCs w:val="24"/>
                <w:lang w:bidi="ar-KW"/>
              </w:rPr>
            </w:pPr>
            <w:r w:rsidRPr="000B2601">
              <w:rPr>
                <w:rFonts w:ascii="Times New Roman" w:hAnsi="Times New Roman" w:cs="Simplified Arabic"/>
                <w:b/>
                <w:bCs/>
                <w:w w:val="80"/>
                <w:sz w:val="24"/>
                <w:szCs w:val="24"/>
                <w:lang w:bidi="ar-KW"/>
              </w:rPr>
              <w:t>65.614</w:t>
            </w:r>
          </w:p>
        </w:tc>
        <w:tc>
          <w:tcPr>
            <w:tcW w:w="694" w:type="pct"/>
            <w:shd w:val="clear" w:color="auto" w:fill="D9D9D9" w:themeFill="background1" w:themeFillShade="D9"/>
            <w:vAlign w:val="center"/>
          </w:tcPr>
          <w:p w14:paraId="55AD4DB0" w14:textId="77777777" w:rsidR="007B09A5" w:rsidRPr="000B2601" w:rsidRDefault="007B09A5" w:rsidP="000B2601">
            <w:pPr>
              <w:spacing w:after="0" w:line="192" w:lineRule="auto"/>
              <w:jc w:val="center"/>
              <w:rPr>
                <w:rFonts w:ascii="Times New Roman" w:hAnsi="Times New Roman" w:cs="Simplified Arabic"/>
                <w:b/>
                <w:bCs/>
                <w:w w:val="80"/>
                <w:sz w:val="24"/>
                <w:szCs w:val="24"/>
                <w:lang w:bidi="ar-KW"/>
              </w:rPr>
            </w:pPr>
            <w:r w:rsidRPr="000B2601">
              <w:rPr>
                <w:rFonts w:ascii="Times New Roman" w:hAnsi="Times New Roman" w:cs="Simplified Arabic"/>
                <w:b/>
                <w:bCs/>
                <w:w w:val="80"/>
                <w:sz w:val="24"/>
                <w:szCs w:val="24"/>
                <w:lang w:bidi="ar-KW"/>
              </w:rPr>
              <w:t>120</w:t>
            </w:r>
          </w:p>
        </w:tc>
        <w:tc>
          <w:tcPr>
            <w:tcW w:w="489" w:type="pct"/>
            <w:shd w:val="clear" w:color="auto" w:fill="D9D9D9" w:themeFill="background1" w:themeFillShade="D9"/>
            <w:vAlign w:val="center"/>
          </w:tcPr>
          <w:p w14:paraId="748A298F" w14:textId="77777777" w:rsidR="007B09A5" w:rsidRPr="000B2601" w:rsidRDefault="007B09A5" w:rsidP="000B2601">
            <w:pPr>
              <w:spacing w:after="0" w:line="192" w:lineRule="auto"/>
              <w:jc w:val="center"/>
              <w:rPr>
                <w:rFonts w:ascii="Times New Roman" w:hAnsi="Times New Roman" w:cs="Simplified Arabic"/>
                <w:b/>
                <w:bCs/>
                <w:w w:val="80"/>
                <w:sz w:val="24"/>
                <w:szCs w:val="24"/>
                <w:lang w:bidi="ar-KW"/>
              </w:rPr>
            </w:pPr>
            <w:r w:rsidRPr="000B2601">
              <w:rPr>
                <w:rFonts w:ascii="Times New Roman" w:hAnsi="Times New Roman" w:cs="Simplified Arabic"/>
                <w:b/>
                <w:bCs/>
                <w:w w:val="80"/>
                <w:sz w:val="24"/>
                <w:szCs w:val="24"/>
                <w:lang w:bidi="ar-KW"/>
              </w:rPr>
              <w:t>----</w:t>
            </w:r>
          </w:p>
        </w:tc>
        <w:tc>
          <w:tcPr>
            <w:tcW w:w="505" w:type="pct"/>
            <w:vMerge/>
            <w:shd w:val="clear" w:color="auto" w:fill="D9D9D9" w:themeFill="background1" w:themeFillShade="D9"/>
            <w:vAlign w:val="center"/>
          </w:tcPr>
          <w:p w14:paraId="73693DDE" w14:textId="77777777" w:rsidR="007B09A5" w:rsidRPr="000B2601" w:rsidRDefault="007B09A5" w:rsidP="000B2601">
            <w:pPr>
              <w:spacing w:after="0" w:line="192" w:lineRule="auto"/>
              <w:jc w:val="center"/>
              <w:rPr>
                <w:rFonts w:ascii="Times New Roman" w:hAnsi="Times New Roman" w:cs="Simplified Arabic"/>
                <w:b/>
                <w:bCs/>
                <w:w w:val="80"/>
                <w:sz w:val="24"/>
                <w:szCs w:val="24"/>
                <w:lang w:bidi="ar-KW"/>
              </w:rPr>
            </w:pPr>
          </w:p>
        </w:tc>
        <w:tc>
          <w:tcPr>
            <w:tcW w:w="623" w:type="pct"/>
            <w:vMerge/>
            <w:shd w:val="clear" w:color="auto" w:fill="D9D9D9" w:themeFill="background1" w:themeFillShade="D9"/>
            <w:vAlign w:val="center"/>
          </w:tcPr>
          <w:p w14:paraId="277775A5" w14:textId="77777777" w:rsidR="007B09A5" w:rsidRPr="000B2601" w:rsidRDefault="007B09A5" w:rsidP="000B2601">
            <w:pPr>
              <w:spacing w:after="0" w:line="192" w:lineRule="auto"/>
              <w:jc w:val="center"/>
              <w:rPr>
                <w:rFonts w:ascii="Times New Roman" w:hAnsi="Times New Roman" w:cs="Simplified Arabic"/>
                <w:b/>
                <w:bCs/>
                <w:w w:val="80"/>
                <w:sz w:val="24"/>
                <w:szCs w:val="24"/>
                <w:lang w:bidi="ar-KW"/>
              </w:rPr>
            </w:pPr>
          </w:p>
        </w:tc>
      </w:tr>
    </w:tbl>
    <w:p w14:paraId="02F7A38B" w14:textId="77777777" w:rsidR="007B09A5" w:rsidRPr="007F2FF1" w:rsidRDefault="007B09A5" w:rsidP="00A35871">
      <w:pPr>
        <w:pStyle w:val="00000"/>
        <w:rPr>
          <w:rtl/>
        </w:rPr>
      </w:pPr>
      <w:r w:rsidRPr="00C23E23">
        <w:rPr>
          <w:b/>
          <w:bCs/>
          <w:rtl/>
        </w:rPr>
        <w:t xml:space="preserve">يتبين من الجدول </w:t>
      </w:r>
      <w:r w:rsidRPr="00C23E23">
        <w:rPr>
          <w:rFonts w:hint="cs"/>
          <w:b/>
          <w:bCs/>
          <w:rtl/>
        </w:rPr>
        <w:t>السابق</w:t>
      </w:r>
      <w:r w:rsidRPr="007F2FF1">
        <w:rPr>
          <w:rFonts w:hint="cs"/>
          <w:rtl/>
        </w:rPr>
        <w:t xml:space="preserve">: </w:t>
      </w:r>
      <w:r w:rsidRPr="007F2FF1">
        <w:rPr>
          <w:rtl/>
        </w:rPr>
        <w:t>عدم وجود فروق ذات دلالة إحصائية عند مستوي الدلالة (</w:t>
      </w:r>
      <w:r w:rsidRPr="007F2FF1">
        <w:t>0.05</w:t>
      </w:r>
      <w:r w:rsidRPr="007F2FF1">
        <w:rPr>
          <w:rtl/>
        </w:rPr>
        <w:t xml:space="preserve">) بين متوسط درجات أفراد عينة الدراسة حول </w:t>
      </w:r>
      <w:r w:rsidRPr="007F2FF1">
        <w:rPr>
          <w:rFonts w:eastAsia="Times New Roman"/>
          <w:rtl/>
        </w:rPr>
        <w:t xml:space="preserve">السلوك العام تجاه ظاهرة التسول الإلكتروني </w:t>
      </w:r>
      <w:r w:rsidRPr="007F2FF1">
        <w:rPr>
          <w:rtl/>
        </w:rPr>
        <w:t>لمتغير عدد ساعات استخدامك للمنصات الرقمية يومياً</w:t>
      </w:r>
      <w:r w:rsidRPr="007F2FF1">
        <w:rPr>
          <w:rFonts w:hint="cs"/>
          <w:rtl/>
        </w:rPr>
        <w:t xml:space="preserve"> </w:t>
      </w:r>
      <w:r w:rsidRPr="007F2FF1">
        <w:rPr>
          <w:rtl/>
        </w:rPr>
        <w:t>في كل من (البعد الأول: الاستجابة</w:t>
      </w:r>
      <w:r w:rsidRPr="007F2FF1">
        <w:rPr>
          <w:rFonts w:hint="cs"/>
          <w:rtl/>
        </w:rPr>
        <w:t xml:space="preserve">، </w:t>
      </w:r>
      <w:r w:rsidRPr="007F2FF1">
        <w:rPr>
          <w:rtl/>
        </w:rPr>
        <w:t>البعد الثاني: الرفض / التجاهل / التبليغ</w:t>
      </w:r>
      <w:r w:rsidRPr="007F2FF1">
        <w:rPr>
          <w:rFonts w:hint="cs"/>
          <w:rtl/>
        </w:rPr>
        <w:t xml:space="preserve">، </w:t>
      </w:r>
      <w:r w:rsidRPr="007F2FF1">
        <w:rPr>
          <w:rtl/>
        </w:rPr>
        <w:t>البعد الثالث: الثقة في المحتوى الإنساني الرقمي</w:t>
      </w:r>
      <w:r w:rsidRPr="007F2FF1">
        <w:rPr>
          <w:rFonts w:hint="cs"/>
          <w:rtl/>
        </w:rPr>
        <w:t xml:space="preserve">، </w:t>
      </w:r>
      <w:r w:rsidRPr="007F2FF1">
        <w:rPr>
          <w:rtl/>
        </w:rPr>
        <w:t>البعد الرابع: الحكم القيمي تجاه الظاهرة</w:t>
      </w:r>
      <w:r w:rsidRPr="007F2FF1">
        <w:rPr>
          <w:rFonts w:hint="cs"/>
          <w:rtl/>
        </w:rPr>
        <w:t>، المتوسط العام للمحور الثاني</w:t>
      </w:r>
      <w:r w:rsidRPr="007F2FF1">
        <w:rPr>
          <w:rtl/>
        </w:rPr>
        <w:t>)</w:t>
      </w:r>
      <w:r w:rsidRPr="007F2FF1">
        <w:rPr>
          <w:rFonts w:hint="cs"/>
          <w:rtl/>
        </w:rPr>
        <w:t>.</w:t>
      </w:r>
    </w:p>
    <w:p w14:paraId="7149AFD5" w14:textId="77777777" w:rsidR="007B09A5" w:rsidRPr="007F2FF1" w:rsidRDefault="007B09A5" w:rsidP="007F2FF1">
      <w:pPr>
        <w:pStyle w:val="ListParagraph"/>
        <w:numPr>
          <w:ilvl w:val="0"/>
          <w:numId w:val="57"/>
        </w:numPr>
        <w:spacing w:before="120" w:after="120" w:line="240" w:lineRule="auto"/>
        <w:contextualSpacing w:val="0"/>
        <w:jc w:val="both"/>
        <w:rPr>
          <w:rFonts w:ascii="Times New Roman" w:eastAsia="Times New Roman" w:hAnsi="Times New Roman" w:cs="Simplified Arabic"/>
          <w:sz w:val="24"/>
          <w:szCs w:val="28"/>
          <w:lang w:bidi="ar-EG"/>
        </w:rPr>
      </w:pPr>
      <w:r w:rsidRPr="007F2FF1">
        <w:rPr>
          <w:rFonts w:ascii="Times New Roman" w:eastAsia="Times New Roman" w:hAnsi="Times New Roman" w:cs="Simplified Arabic" w:hint="cs"/>
          <w:b/>
          <w:bCs/>
          <w:sz w:val="24"/>
          <w:szCs w:val="28"/>
          <w:rtl/>
          <w:lang w:bidi="ar-EG"/>
        </w:rPr>
        <w:t xml:space="preserve">الفروق الإحصائية باختلاف متغير </w:t>
      </w:r>
      <w:r w:rsidRPr="007F2FF1">
        <w:rPr>
          <w:rFonts w:ascii="Times New Roman" w:eastAsia="Times New Roman" w:hAnsi="Times New Roman" w:cs="Simplified Arabic"/>
          <w:b/>
          <w:bCs/>
          <w:sz w:val="24"/>
          <w:szCs w:val="28"/>
          <w:rtl/>
          <w:lang w:bidi="ar-EG"/>
        </w:rPr>
        <w:t>المنصة الرقمية الأكثر استخداماً لديك:</w:t>
      </w:r>
    </w:p>
    <w:p w14:paraId="32EB8242" w14:textId="77777777" w:rsidR="007B09A5" w:rsidRPr="007F2FF1" w:rsidRDefault="007B09A5" w:rsidP="00A35871">
      <w:pPr>
        <w:pStyle w:val="00000"/>
        <w:rPr>
          <w:lang w:bidi="ar-SA"/>
        </w:rPr>
      </w:pPr>
      <w:r w:rsidRPr="007F2FF1">
        <w:rPr>
          <w:rtl/>
        </w:rPr>
        <w:t>تم استخدام تحليل التباين الأحادي (</w:t>
      </w:r>
      <w:r w:rsidRPr="007F2FF1">
        <w:rPr>
          <w:lang w:bidi="ar-SA"/>
        </w:rPr>
        <w:t>One Way Anova</w:t>
      </w:r>
      <w:r w:rsidRPr="007F2FF1">
        <w:rPr>
          <w:rFonts w:hint="cs"/>
          <w:rtl/>
        </w:rPr>
        <w:t xml:space="preserve">) للتعرف على الفروق الإحصائية وفقًا لمتغير </w:t>
      </w:r>
      <w:r w:rsidRPr="007F2FF1">
        <w:rPr>
          <w:rtl/>
        </w:rPr>
        <w:t xml:space="preserve">المنصة الرقمية </w:t>
      </w:r>
      <w:r w:rsidRPr="00A35871">
        <w:rPr>
          <w:spacing w:val="-2"/>
          <w:rtl/>
        </w:rPr>
        <w:t>الأكثر</w:t>
      </w:r>
      <w:r w:rsidRPr="007F2FF1">
        <w:rPr>
          <w:rtl/>
        </w:rPr>
        <w:t xml:space="preserve"> استخداماً لديك</w:t>
      </w:r>
      <w:r w:rsidRPr="007F2FF1">
        <w:rPr>
          <w:rFonts w:hint="cs"/>
          <w:rtl/>
        </w:rPr>
        <w:t xml:space="preserve"> ويوضح نتائجه الجدول التالي:</w:t>
      </w:r>
    </w:p>
    <w:p w14:paraId="0FF0DC8C" w14:textId="77777777" w:rsidR="007B09A5" w:rsidRPr="007F2FF1" w:rsidRDefault="007B09A5" w:rsidP="00A67B16">
      <w:pPr>
        <w:pStyle w:val="a8"/>
        <w:rPr>
          <w:rtl/>
        </w:rPr>
      </w:pPr>
      <w:bookmarkStart w:id="298" w:name="_Toc227759158"/>
      <w:bookmarkStart w:id="299" w:name="_Toc227769254"/>
      <w:r w:rsidRPr="007F2FF1">
        <w:rPr>
          <w:rtl/>
        </w:rPr>
        <w:t>الجدول رقم (</w:t>
      </w:r>
      <w:r w:rsidRPr="007F2FF1">
        <w:rPr>
          <w:rFonts w:hint="cs"/>
          <w:rtl/>
        </w:rPr>
        <w:t>4-24</w:t>
      </w:r>
      <w:r w:rsidRPr="007F2FF1">
        <w:rPr>
          <w:rtl/>
        </w:rPr>
        <w:t>) نتائج "تحليل التباين الأحادي" (</w:t>
      </w:r>
      <w:r w:rsidRPr="007F2FF1">
        <w:t>One Way Anova</w:t>
      </w:r>
      <w:r w:rsidRPr="007F2FF1">
        <w:rPr>
          <w:rtl/>
        </w:rPr>
        <w:t>) للفروق في إجابات مفردات عينة الدراسة حول</w:t>
      </w:r>
      <w:r w:rsidRPr="007F2FF1">
        <w:rPr>
          <w:rFonts w:hint="cs"/>
          <w:rtl/>
        </w:rPr>
        <w:t xml:space="preserve"> </w:t>
      </w:r>
      <w:r w:rsidRPr="007F2FF1">
        <w:rPr>
          <w:rtl/>
        </w:rPr>
        <w:t xml:space="preserve">السلوك العام تجاه ظاهرة التسول الإلكتروني </w:t>
      </w:r>
      <w:r w:rsidRPr="007F2FF1">
        <w:rPr>
          <w:rFonts w:hint="cs"/>
          <w:rtl/>
        </w:rPr>
        <w:t xml:space="preserve">وفقًا لمتغير </w:t>
      </w:r>
      <w:r w:rsidRPr="007F2FF1">
        <w:rPr>
          <w:rtl/>
        </w:rPr>
        <w:t>المنصة الرقمية الأكثر استخداماً لديك</w:t>
      </w:r>
      <w:bookmarkEnd w:id="298"/>
      <w:bookmarkEnd w:id="299"/>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307"/>
        <w:gridCol w:w="1276"/>
        <w:gridCol w:w="1290"/>
        <w:gridCol w:w="1258"/>
        <w:gridCol w:w="886"/>
        <w:gridCol w:w="915"/>
        <w:gridCol w:w="1129"/>
      </w:tblGrid>
      <w:tr w:rsidR="007B09A5" w:rsidRPr="00C23E23" w14:paraId="18413875" w14:textId="77777777" w:rsidTr="00652E10">
        <w:trPr>
          <w:tblHeader/>
          <w:jc w:val="center"/>
        </w:trPr>
        <w:tc>
          <w:tcPr>
            <w:tcW w:w="1273" w:type="pct"/>
            <w:shd w:val="clear" w:color="auto" w:fill="D9D9D9" w:themeFill="background1" w:themeFillShade="D9"/>
            <w:vAlign w:val="center"/>
            <w:hideMark/>
          </w:tcPr>
          <w:p w14:paraId="26498DAD" w14:textId="77777777" w:rsidR="007B09A5" w:rsidRPr="00C23E23" w:rsidRDefault="007B09A5" w:rsidP="00C23E23">
            <w:pPr>
              <w:spacing w:after="0" w:line="192" w:lineRule="auto"/>
              <w:jc w:val="center"/>
              <w:rPr>
                <w:rFonts w:ascii="Times New Roman" w:hAnsi="Times New Roman" w:cs="Simplified Arabic"/>
                <w:b/>
                <w:bCs/>
                <w:w w:val="80"/>
                <w:sz w:val="24"/>
                <w:szCs w:val="24"/>
                <w:rtl/>
                <w:lang w:bidi="ar-KW"/>
              </w:rPr>
            </w:pPr>
            <w:r w:rsidRPr="00C23E23">
              <w:rPr>
                <w:rFonts w:ascii="Times New Roman" w:hAnsi="Times New Roman" w:cs="Simplified Arabic" w:hint="cs"/>
                <w:b/>
                <w:bCs/>
                <w:w w:val="80"/>
                <w:sz w:val="24"/>
                <w:szCs w:val="24"/>
                <w:rtl/>
                <w:lang w:bidi="ar-KW"/>
              </w:rPr>
              <w:t>الأبعاد</w:t>
            </w:r>
          </w:p>
        </w:tc>
        <w:tc>
          <w:tcPr>
            <w:tcW w:w="704" w:type="pct"/>
            <w:shd w:val="clear" w:color="auto" w:fill="D9D9D9" w:themeFill="background1" w:themeFillShade="D9"/>
            <w:vAlign w:val="center"/>
            <w:hideMark/>
          </w:tcPr>
          <w:p w14:paraId="6ECCDCC4" w14:textId="77777777" w:rsidR="007B09A5" w:rsidRPr="00C23E23" w:rsidRDefault="007B09A5" w:rsidP="00C23E23">
            <w:pPr>
              <w:spacing w:after="0" w:line="192" w:lineRule="auto"/>
              <w:jc w:val="center"/>
              <w:rPr>
                <w:rFonts w:ascii="Times New Roman" w:hAnsi="Times New Roman" w:cs="Simplified Arabic"/>
                <w:b/>
                <w:bCs/>
                <w:w w:val="80"/>
                <w:sz w:val="24"/>
                <w:szCs w:val="24"/>
                <w:lang w:bidi="ar-KW"/>
              </w:rPr>
            </w:pPr>
            <w:r w:rsidRPr="00C23E23">
              <w:rPr>
                <w:rFonts w:ascii="Times New Roman" w:hAnsi="Times New Roman" w:cs="Simplified Arabic"/>
                <w:b/>
                <w:bCs/>
                <w:w w:val="80"/>
                <w:sz w:val="24"/>
                <w:szCs w:val="24"/>
                <w:rtl/>
                <w:lang w:bidi="ar-KW"/>
              </w:rPr>
              <w:t>مصدر التباين</w:t>
            </w:r>
          </w:p>
        </w:tc>
        <w:tc>
          <w:tcPr>
            <w:tcW w:w="712" w:type="pct"/>
            <w:shd w:val="clear" w:color="auto" w:fill="D9D9D9" w:themeFill="background1" w:themeFillShade="D9"/>
            <w:vAlign w:val="center"/>
            <w:hideMark/>
          </w:tcPr>
          <w:p w14:paraId="443E50E0" w14:textId="77777777" w:rsidR="007B09A5" w:rsidRPr="00C23E23" w:rsidRDefault="007B09A5" w:rsidP="00C23E23">
            <w:pPr>
              <w:spacing w:after="0" w:line="192" w:lineRule="auto"/>
              <w:jc w:val="center"/>
              <w:rPr>
                <w:rFonts w:ascii="Times New Roman" w:hAnsi="Times New Roman" w:cs="Simplified Arabic"/>
                <w:b/>
                <w:bCs/>
                <w:w w:val="80"/>
                <w:sz w:val="24"/>
                <w:szCs w:val="24"/>
                <w:lang w:bidi="ar-KW"/>
              </w:rPr>
            </w:pPr>
            <w:r w:rsidRPr="00C23E23">
              <w:rPr>
                <w:rFonts w:ascii="Times New Roman" w:hAnsi="Times New Roman" w:cs="Simplified Arabic"/>
                <w:b/>
                <w:bCs/>
                <w:w w:val="80"/>
                <w:sz w:val="24"/>
                <w:szCs w:val="24"/>
                <w:rtl/>
                <w:lang w:bidi="ar-KW"/>
              </w:rPr>
              <w:t>مجموع مربعات</w:t>
            </w:r>
          </w:p>
        </w:tc>
        <w:tc>
          <w:tcPr>
            <w:tcW w:w="694" w:type="pct"/>
            <w:shd w:val="clear" w:color="auto" w:fill="D9D9D9" w:themeFill="background1" w:themeFillShade="D9"/>
            <w:vAlign w:val="center"/>
            <w:hideMark/>
          </w:tcPr>
          <w:p w14:paraId="25B17D04" w14:textId="77777777" w:rsidR="007B09A5" w:rsidRPr="00C23E23" w:rsidRDefault="007B09A5" w:rsidP="00C23E23">
            <w:pPr>
              <w:spacing w:after="0" w:line="192" w:lineRule="auto"/>
              <w:jc w:val="center"/>
              <w:rPr>
                <w:rFonts w:ascii="Times New Roman" w:hAnsi="Times New Roman" w:cs="Simplified Arabic"/>
                <w:b/>
                <w:bCs/>
                <w:w w:val="80"/>
                <w:sz w:val="24"/>
                <w:szCs w:val="24"/>
                <w:lang w:bidi="ar-KW"/>
              </w:rPr>
            </w:pPr>
            <w:r w:rsidRPr="00C23E23">
              <w:rPr>
                <w:rFonts w:ascii="Times New Roman" w:hAnsi="Times New Roman" w:cs="Simplified Arabic"/>
                <w:b/>
                <w:bCs/>
                <w:w w:val="80"/>
                <w:sz w:val="24"/>
                <w:szCs w:val="24"/>
                <w:rtl/>
                <w:lang w:bidi="ar-KW"/>
              </w:rPr>
              <w:t>درجات الحرية</w:t>
            </w:r>
          </w:p>
        </w:tc>
        <w:tc>
          <w:tcPr>
            <w:tcW w:w="489" w:type="pct"/>
            <w:shd w:val="clear" w:color="auto" w:fill="D9D9D9" w:themeFill="background1" w:themeFillShade="D9"/>
            <w:vAlign w:val="center"/>
            <w:hideMark/>
          </w:tcPr>
          <w:p w14:paraId="2515BB8D" w14:textId="77777777" w:rsidR="007B09A5" w:rsidRPr="00C23E23" w:rsidRDefault="007B09A5" w:rsidP="00C23E23">
            <w:pPr>
              <w:spacing w:after="0" w:line="192" w:lineRule="auto"/>
              <w:jc w:val="center"/>
              <w:rPr>
                <w:rFonts w:ascii="Times New Roman" w:hAnsi="Times New Roman" w:cs="Simplified Arabic"/>
                <w:b/>
                <w:bCs/>
                <w:w w:val="80"/>
                <w:sz w:val="24"/>
                <w:szCs w:val="24"/>
                <w:lang w:bidi="ar-KW"/>
              </w:rPr>
            </w:pPr>
            <w:r w:rsidRPr="00C23E23">
              <w:rPr>
                <w:rFonts w:ascii="Times New Roman" w:hAnsi="Times New Roman" w:cs="Simplified Arabic"/>
                <w:b/>
                <w:bCs/>
                <w:w w:val="80"/>
                <w:sz w:val="24"/>
                <w:szCs w:val="24"/>
                <w:rtl/>
                <w:lang w:bidi="ar-KW"/>
              </w:rPr>
              <w:t>متوسط المربعات</w:t>
            </w:r>
          </w:p>
        </w:tc>
        <w:tc>
          <w:tcPr>
            <w:tcW w:w="505" w:type="pct"/>
            <w:shd w:val="clear" w:color="auto" w:fill="D9D9D9" w:themeFill="background1" w:themeFillShade="D9"/>
            <w:vAlign w:val="center"/>
            <w:hideMark/>
          </w:tcPr>
          <w:p w14:paraId="4DC8D36F" w14:textId="77777777" w:rsidR="007B09A5" w:rsidRPr="00C23E23" w:rsidRDefault="007B09A5" w:rsidP="00C23E23">
            <w:pPr>
              <w:spacing w:after="0" w:line="192" w:lineRule="auto"/>
              <w:jc w:val="center"/>
              <w:rPr>
                <w:rFonts w:ascii="Times New Roman" w:hAnsi="Times New Roman" w:cs="Simplified Arabic"/>
                <w:b/>
                <w:bCs/>
                <w:w w:val="80"/>
                <w:sz w:val="24"/>
                <w:szCs w:val="24"/>
                <w:lang w:bidi="ar-KW"/>
              </w:rPr>
            </w:pPr>
            <w:r w:rsidRPr="00C23E23">
              <w:rPr>
                <w:rFonts w:ascii="Times New Roman" w:hAnsi="Times New Roman" w:cs="Simplified Arabic"/>
                <w:b/>
                <w:bCs/>
                <w:w w:val="80"/>
                <w:sz w:val="24"/>
                <w:szCs w:val="24"/>
                <w:rtl/>
                <w:lang w:bidi="ar-KW"/>
              </w:rPr>
              <w:t>قيمة ف</w:t>
            </w:r>
          </w:p>
        </w:tc>
        <w:tc>
          <w:tcPr>
            <w:tcW w:w="623" w:type="pct"/>
            <w:shd w:val="clear" w:color="auto" w:fill="D9D9D9" w:themeFill="background1" w:themeFillShade="D9"/>
            <w:vAlign w:val="center"/>
            <w:hideMark/>
          </w:tcPr>
          <w:p w14:paraId="2C64208B" w14:textId="77777777" w:rsidR="007B09A5" w:rsidRPr="00C23E23" w:rsidRDefault="007B09A5" w:rsidP="00C23E23">
            <w:pPr>
              <w:spacing w:after="0" w:line="192" w:lineRule="auto"/>
              <w:jc w:val="center"/>
              <w:rPr>
                <w:rFonts w:ascii="Times New Roman" w:hAnsi="Times New Roman" w:cs="Simplified Arabic"/>
                <w:b/>
                <w:bCs/>
                <w:w w:val="80"/>
                <w:sz w:val="24"/>
                <w:szCs w:val="24"/>
                <w:lang w:bidi="ar-KW"/>
              </w:rPr>
            </w:pPr>
            <w:r w:rsidRPr="00C23E23">
              <w:rPr>
                <w:rFonts w:ascii="Times New Roman" w:hAnsi="Times New Roman" w:cs="Simplified Arabic"/>
                <w:b/>
                <w:bCs/>
                <w:w w:val="80"/>
                <w:sz w:val="24"/>
                <w:szCs w:val="24"/>
                <w:rtl/>
                <w:lang w:bidi="ar-KW"/>
              </w:rPr>
              <w:t>الدلالة الإحصائية</w:t>
            </w:r>
          </w:p>
        </w:tc>
      </w:tr>
      <w:tr w:rsidR="007B09A5" w:rsidRPr="00C23E23" w14:paraId="25257B8C" w14:textId="77777777" w:rsidTr="00652E10">
        <w:trPr>
          <w:trHeight w:val="403"/>
          <w:jc w:val="center"/>
        </w:trPr>
        <w:tc>
          <w:tcPr>
            <w:tcW w:w="1273" w:type="pct"/>
            <w:vMerge w:val="restart"/>
            <w:vAlign w:val="center"/>
          </w:tcPr>
          <w:p w14:paraId="191FB0AE" w14:textId="77777777" w:rsidR="007B09A5" w:rsidRPr="00C23E23" w:rsidRDefault="007B09A5" w:rsidP="00C23E23">
            <w:pPr>
              <w:spacing w:after="0" w:line="192" w:lineRule="auto"/>
              <w:jc w:val="center"/>
              <w:rPr>
                <w:rFonts w:ascii="Times New Roman" w:hAnsi="Times New Roman" w:cs="Simplified Arabic"/>
                <w:b/>
                <w:bCs/>
                <w:w w:val="80"/>
                <w:sz w:val="24"/>
                <w:szCs w:val="24"/>
                <w:rtl/>
                <w:lang w:bidi="ar-KW"/>
              </w:rPr>
            </w:pPr>
            <w:r w:rsidRPr="00C23E23">
              <w:rPr>
                <w:rFonts w:ascii="Times New Roman" w:hAnsi="Times New Roman" w:cs="Simplified Arabic"/>
                <w:b/>
                <w:bCs/>
                <w:w w:val="80"/>
                <w:sz w:val="24"/>
                <w:szCs w:val="24"/>
                <w:rtl/>
                <w:lang w:bidi="ar-KW"/>
              </w:rPr>
              <w:t>البعد الأول: الاستجابة</w:t>
            </w:r>
          </w:p>
        </w:tc>
        <w:tc>
          <w:tcPr>
            <w:tcW w:w="704" w:type="pct"/>
            <w:vAlign w:val="center"/>
            <w:hideMark/>
          </w:tcPr>
          <w:p w14:paraId="6FC9C452" w14:textId="77777777" w:rsidR="007B09A5" w:rsidRPr="00C23E23" w:rsidRDefault="007B09A5" w:rsidP="00C23E23">
            <w:pPr>
              <w:spacing w:after="0" w:line="192" w:lineRule="auto"/>
              <w:jc w:val="center"/>
              <w:rPr>
                <w:rFonts w:ascii="Times New Roman" w:hAnsi="Times New Roman" w:cs="Simplified Arabic"/>
                <w:w w:val="80"/>
                <w:sz w:val="24"/>
                <w:szCs w:val="24"/>
                <w:lang w:bidi="ar-KW"/>
              </w:rPr>
            </w:pPr>
            <w:r w:rsidRPr="00C23E23">
              <w:rPr>
                <w:rFonts w:ascii="Times New Roman" w:hAnsi="Times New Roman" w:cs="Simplified Arabic"/>
                <w:w w:val="80"/>
                <w:sz w:val="24"/>
                <w:szCs w:val="24"/>
                <w:rtl/>
                <w:lang w:bidi="ar-KW"/>
              </w:rPr>
              <w:t>بين المجموعات</w:t>
            </w:r>
          </w:p>
        </w:tc>
        <w:tc>
          <w:tcPr>
            <w:tcW w:w="712" w:type="pct"/>
            <w:vAlign w:val="center"/>
          </w:tcPr>
          <w:p w14:paraId="2A7D7813" w14:textId="77777777" w:rsidR="007B09A5" w:rsidRPr="00C23E23" w:rsidRDefault="007B09A5" w:rsidP="00C23E23">
            <w:pPr>
              <w:spacing w:after="0" w:line="192" w:lineRule="auto"/>
              <w:jc w:val="center"/>
              <w:rPr>
                <w:rFonts w:ascii="Times New Roman" w:hAnsi="Times New Roman" w:cs="Simplified Arabic"/>
                <w:w w:val="80"/>
                <w:sz w:val="24"/>
                <w:szCs w:val="24"/>
                <w:lang w:bidi="ar-KW"/>
              </w:rPr>
            </w:pPr>
            <w:r w:rsidRPr="00C23E23">
              <w:rPr>
                <w:rFonts w:ascii="Times New Roman" w:hAnsi="Times New Roman" w:cs="Simplified Arabic"/>
                <w:w w:val="80"/>
                <w:sz w:val="24"/>
                <w:szCs w:val="24"/>
                <w:lang w:bidi="ar-KW"/>
              </w:rPr>
              <w:t>6.694</w:t>
            </w:r>
          </w:p>
        </w:tc>
        <w:tc>
          <w:tcPr>
            <w:tcW w:w="694" w:type="pct"/>
            <w:vAlign w:val="center"/>
          </w:tcPr>
          <w:p w14:paraId="2A74352A" w14:textId="77777777" w:rsidR="007B09A5" w:rsidRPr="00C23E23" w:rsidRDefault="007B09A5" w:rsidP="00C23E23">
            <w:pPr>
              <w:spacing w:after="0" w:line="192" w:lineRule="auto"/>
              <w:jc w:val="center"/>
              <w:rPr>
                <w:rFonts w:ascii="Times New Roman" w:hAnsi="Times New Roman" w:cs="Simplified Arabic"/>
                <w:w w:val="80"/>
                <w:sz w:val="24"/>
                <w:szCs w:val="24"/>
                <w:lang w:bidi="ar-KW"/>
              </w:rPr>
            </w:pPr>
            <w:r w:rsidRPr="00C23E23">
              <w:rPr>
                <w:rFonts w:ascii="Times New Roman" w:hAnsi="Times New Roman" w:cs="Simplified Arabic"/>
                <w:w w:val="80"/>
                <w:sz w:val="24"/>
                <w:szCs w:val="24"/>
                <w:lang w:bidi="ar-KW"/>
              </w:rPr>
              <w:t>5</w:t>
            </w:r>
          </w:p>
        </w:tc>
        <w:tc>
          <w:tcPr>
            <w:tcW w:w="489" w:type="pct"/>
            <w:vAlign w:val="center"/>
          </w:tcPr>
          <w:p w14:paraId="472851F1" w14:textId="77777777" w:rsidR="007B09A5" w:rsidRPr="00C23E23" w:rsidRDefault="007B09A5" w:rsidP="00C23E23">
            <w:pPr>
              <w:spacing w:after="0" w:line="192" w:lineRule="auto"/>
              <w:jc w:val="center"/>
              <w:rPr>
                <w:rFonts w:ascii="Times New Roman" w:hAnsi="Times New Roman" w:cs="Simplified Arabic"/>
                <w:w w:val="80"/>
                <w:sz w:val="24"/>
                <w:szCs w:val="24"/>
                <w:lang w:bidi="ar-KW"/>
              </w:rPr>
            </w:pPr>
            <w:r w:rsidRPr="00C23E23">
              <w:rPr>
                <w:rFonts w:ascii="Times New Roman" w:hAnsi="Times New Roman" w:cs="Simplified Arabic"/>
                <w:w w:val="80"/>
                <w:sz w:val="24"/>
                <w:szCs w:val="24"/>
                <w:lang w:bidi="ar-KW"/>
              </w:rPr>
              <w:t>1.339</w:t>
            </w:r>
          </w:p>
        </w:tc>
        <w:tc>
          <w:tcPr>
            <w:tcW w:w="505" w:type="pct"/>
            <w:vMerge w:val="restart"/>
            <w:vAlign w:val="center"/>
          </w:tcPr>
          <w:p w14:paraId="70DC618A" w14:textId="77777777" w:rsidR="007B09A5" w:rsidRPr="00C23E23" w:rsidRDefault="007B09A5" w:rsidP="00C23E23">
            <w:pPr>
              <w:spacing w:after="0" w:line="192" w:lineRule="auto"/>
              <w:jc w:val="center"/>
              <w:rPr>
                <w:rFonts w:ascii="Times New Roman" w:hAnsi="Times New Roman" w:cs="Simplified Arabic"/>
                <w:w w:val="80"/>
                <w:sz w:val="24"/>
                <w:szCs w:val="24"/>
                <w:lang w:bidi="ar-KW"/>
              </w:rPr>
            </w:pPr>
            <w:r w:rsidRPr="00C23E23">
              <w:rPr>
                <w:rFonts w:ascii="Times New Roman" w:hAnsi="Times New Roman" w:cs="Simplified Arabic"/>
                <w:w w:val="80"/>
                <w:sz w:val="24"/>
                <w:szCs w:val="24"/>
                <w:lang w:bidi="ar-KW"/>
              </w:rPr>
              <w:t>1.125</w:t>
            </w:r>
          </w:p>
        </w:tc>
        <w:tc>
          <w:tcPr>
            <w:tcW w:w="623" w:type="pct"/>
            <w:vMerge w:val="restart"/>
            <w:vAlign w:val="center"/>
          </w:tcPr>
          <w:p w14:paraId="5196E6EA" w14:textId="77777777" w:rsidR="007B09A5" w:rsidRPr="00C23E23" w:rsidRDefault="007B09A5" w:rsidP="00C23E23">
            <w:pPr>
              <w:spacing w:after="0" w:line="192" w:lineRule="auto"/>
              <w:jc w:val="center"/>
              <w:rPr>
                <w:rFonts w:ascii="Times New Roman" w:hAnsi="Times New Roman" w:cs="Simplified Arabic"/>
                <w:w w:val="80"/>
                <w:sz w:val="24"/>
                <w:szCs w:val="24"/>
                <w:lang w:bidi="ar-KW"/>
              </w:rPr>
            </w:pPr>
            <w:r w:rsidRPr="00C23E23">
              <w:rPr>
                <w:rFonts w:ascii="Times New Roman" w:hAnsi="Times New Roman" w:cs="Simplified Arabic"/>
                <w:w w:val="80"/>
                <w:sz w:val="24"/>
                <w:szCs w:val="24"/>
                <w:lang w:bidi="ar-KW"/>
              </w:rPr>
              <w:t>.351</w:t>
            </w:r>
          </w:p>
        </w:tc>
      </w:tr>
      <w:tr w:rsidR="007B09A5" w:rsidRPr="00C23E23" w14:paraId="20142D9F" w14:textId="77777777" w:rsidTr="00652E10">
        <w:trPr>
          <w:trHeight w:val="403"/>
          <w:jc w:val="center"/>
        </w:trPr>
        <w:tc>
          <w:tcPr>
            <w:tcW w:w="1273" w:type="pct"/>
            <w:vMerge/>
            <w:vAlign w:val="center"/>
          </w:tcPr>
          <w:p w14:paraId="2A0169DA" w14:textId="77777777" w:rsidR="007B09A5" w:rsidRPr="00C23E23" w:rsidRDefault="007B09A5" w:rsidP="00C23E23">
            <w:pPr>
              <w:spacing w:after="0" w:line="192" w:lineRule="auto"/>
              <w:jc w:val="center"/>
              <w:rPr>
                <w:rFonts w:ascii="Times New Roman" w:hAnsi="Times New Roman" w:cs="Simplified Arabic"/>
                <w:b/>
                <w:bCs/>
                <w:w w:val="80"/>
                <w:sz w:val="24"/>
                <w:szCs w:val="24"/>
                <w:lang w:bidi="ar-KW"/>
              </w:rPr>
            </w:pPr>
          </w:p>
        </w:tc>
        <w:tc>
          <w:tcPr>
            <w:tcW w:w="704" w:type="pct"/>
            <w:vAlign w:val="center"/>
            <w:hideMark/>
          </w:tcPr>
          <w:p w14:paraId="13468852" w14:textId="77777777" w:rsidR="007B09A5" w:rsidRPr="00C23E23" w:rsidRDefault="007B09A5" w:rsidP="00C23E23">
            <w:pPr>
              <w:spacing w:after="0" w:line="192" w:lineRule="auto"/>
              <w:jc w:val="center"/>
              <w:rPr>
                <w:rFonts w:ascii="Times New Roman" w:hAnsi="Times New Roman" w:cs="Simplified Arabic"/>
                <w:w w:val="80"/>
                <w:sz w:val="24"/>
                <w:szCs w:val="24"/>
                <w:lang w:bidi="ar-KW"/>
              </w:rPr>
            </w:pPr>
            <w:r w:rsidRPr="00C23E23">
              <w:rPr>
                <w:rFonts w:ascii="Times New Roman" w:hAnsi="Times New Roman" w:cs="Simplified Arabic"/>
                <w:w w:val="80"/>
                <w:sz w:val="24"/>
                <w:szCs w:val="24"/>
                <w:rtl/>
                <w:lang w:bidi="ar-KW"/>
              </w:rPr>
              <w:t>داخل المجموعات</w:t>
            </w:r>
          </w:p>
        </w:tc>
        <w:tc>
          <w:tcPr>
            <w:tcW w:w="712" w:type="pct"/>
            <w:vAlign w:val="center"/>
          </w:tcPr>
          <w:p w14:paraId="13E86724" w14:textId="77777777" w:rsidR="007B09A5" w:rsidRPr="00C23E23" w:rsidRDefault="007B09A5" w:rsidP="00C23E23">
            <w:pPr>
              <w:spacing w:after="0" w:line="192" w:lineRule="auto"/>
              <w:jc w:val="center"/>
              <w:rPr>
                <w:rFonts w:ascii="Times New Roman" w:hAnsi="Times New Roman" w:cs="Simplified Arabic"/>
                <w:w w:val="80"/>
                <w:sz w:val="24"/>
                <w:szCs w:val="24"/>
                <w:lang w:bidi="ar-KW"/>
              </w:rPr>
            </w:pPr>
            <w:r w:rsidRPr="00C23E23">
              <w:rPr>
                <w:rFonts w:ascii="Times New Roman" w:hAnsi="Times New Roman" w:cs="Simplified Arabic"/>
                <w:w w:val="80"/>
                <w:sz w:val="24"/>
                <w:szCs w:val="24"/>
                <w:lang w:bidi="ar-KW"/>
              </w:rPr>
              <w:t>136.820</w:t>
            </w:r>
          </w:p>
        </w:tc>
        <w:tc>
          <w:tcPr>
            <w:tcW w:w="694" w:type="pct"/>
            <w:vAlign w:val="center"/>
          </w:tcPr>
          <w:p w14:paraId="55C99024" w14:textId="77777777" w:rsidR="007B09A5" w:rsidRPr="00C23E23" w:rsidRDefault="007B09A5" w:rsidP="00C23E23">
            <w:pPr>
              <w:spacing w:after="0" w:line="192" w:lineRule="auto"/>
              <w:jc w:val="center"/>
              <w:rPr>
                <w:rFonts w:ascii="Times New Roman" w:hAnsi="Times New Roman" w:cs="Simplified Arabic"/>
                <w:w w:val="80"/>
                <w:sz w:val="24"/>
                <w:szCs w:val="24"/>
                <w:lang w:bidi="ar-KW"/>
              </w:rPr>
            </w:pPr>
            <w:r w:rsidRPr="00C23E23">
              <w:rPr>
                <w:rFonts w:ascii="Times New Roman" w:hAnsi="Times New Roman" w:cs="Simplified Arabic"/>
                <w:w w:val="80"/>
                <w:sz w:val="24"/>
                <w:szCs w:val="24"/>
                <w:lang w:bidi="ar-KW"/>
              </w:rPr>
              <w:t>115</w:t>
            </w:r>
          </w:p>
        </w:tc>
        <w:tc>
          <w:tcPr>
            <w:tcW w:w="489" w:type="pct"/>
            <w:vAlign w:val="center"/>
          </w:tcPr>
          <w:p w14:paraId="30AB9A88" w14:textId="77777777" w:rsidR="007B09A5" w:rsidRPr="00C23E23" w:rsidRDefault="007B09A5" w:rsidP="00C23E23">
            <w:pPr>
              <w:spacing w:after="0" w:line="192" w:lineRule="auto"/>
              <w:jc w:val="center"/>
              <w:rPr>
                <w:rFonts w:ascii="Times New Roman" w:hAnsi="Times New Roman" w:cs="Simplified Arabic"/>
                <w:w w:val="80"/>
                <w:sz w:val="24"/>
                <w:szCs w:val="24"/>
                <w:lang w:bidi="ar-KW"/>
              </w:rPr>
            </w:pPr>
            <w:r w:rsidRPr="00C23E23">
              <w:rPr>
                <w:rFonts w:ascii="Times New Roman" w:hAnsi="Times New Roman" w:cs="Simplified Arabic"/>
                <w:w w:val="80"/>
                <w:sz w:val="24"/>
                <w:szCs w:val="24"/>
                <w:lang w:bidi="ar-KW"/>
              </w:rPr>
              <w:t>1.190</w:t>
            </w:r>
          </w:p>
        </w:tc>
        <w:tc>
          <w:tcPr>
            <w:tcW w:w="505" w:type="pct"/>
            <w:vMerge/>
            <w:vAlign w:val="center"/>
          </w:tcPr>
          <w:p w14:paraId="42542AFF" w14:textId="77777777" w:rsidR="007B09A5" w:rsidRPr="00C23E23" w:rsidRDefault="007B09A5" w:rsidP="00C23E23">
            <w:pPr>
              <w:spacing w:after="0" w:line="192" w:lineRule="auto"/>
              <w:jc w:val="center"/>
              <w:rPr>
                <w:rFonts w:ascii="Times New Roman" w:hAnsi="Times New Roman" w:cs="Simplified Arabic"/>
                <w:w w:val="80"/>
                <w:sz w:val="24"/>
                <w:szCs w:val="24"/>
                <w:lang w:bidi="ar-KW"/>
              </w:rPr>
            </w:pPr>
          </w:p>
        </w:tc>
        <w:tc>
          <w:tcPr>
            <w:tcW w:w="623" w:type="pct"/>
            <w:vMerge/>
            <w:vAlign w:val="center"/>
          </w:tcPr>
          <w:p w14:paraId="32025F71" w14:textId="77777777" w:rsidR="007B09A5" w:rsidRPr="00C23E23" w:rsidRDefault="007B09A5" w:rsidP="00C23E23">
            <w:pPr>
              <w:spacing w:after="0" w:line="192" w:lineRule="auto"/>
              <w:jc w:val="center"/>
              <w:rPr>
                <w:rFonts w:ascii="Times New Roman" w:hAnsi="Times New Roman" w:cs="Simplified Arabic"/>
                <w:w w:val="80"/>
                <w:sz w:val="24"/>
                <w:szCs w:val="24"/>
                <w:lang w:bidi="ar-KW"/>
              </w:rPr>
            </w:pPr>
          </w:p>
        </w:tc>
      </w:tr>
      <w:tr w:rsidR="007B09A5" w:rsidRPr="00C23E23" w14:paraId="4680387E" w14:textId="77777777" w:rsidTr="00652E10">
        <w:trPr>
          <w:trHeight w:val="403"/>
          <w:jc w:val="center"/>
        </w:trPr>
        <w:tc>
          <w:tcPr>
            <w:tcW w:w="1273" w:type="pct"/>
            <w:vMerge/>
            <w:vAlign w:val="center"/>
          </w:tcPr>
          <w:p w14:paraId="4126EFBF" w14:textId="77777777" w:rsidR="007B09A5" w:rsidRPr="00C23E23" w:rsidRDefault="007B09A5" w:rsidP="00C23E23">
            <w:pPr>
              <w:spacing w:after="0" w:line="192" w:lineRule="auto"/>
              <w:jc w:val="center"/>
              <w:rPr>
                <w:rFonts w:ascii="Times New Roman" w:hAnsi="Times New Roman" w:cs="Simplified Arabic"/>
                <w:b/>
                <w:bCs/>
                <w:w w:val="80"/>
                <w:sz w:val="24"/>
                <w:szCs w:val="24"/>
                <w:lang w:bidi="ar-KW"/>
              </w:rPr>
            </w:pPr>
          </w:p>
        </w:tc>
        <w:tc>
          <w:tcPr>
            <w:tcW w:w="704" w:type="pct"/>
            <w:vAlign w:val="center"/>
            <w:hideMark/>
          </w:tcPr>
          <w:p w14:paraId="0DC85B11" w14:textId="77777777" w:rsidR="007B09A5" w:rsidRPr="00C23E23" w:rsidRDefault="007B09A5" w:rsidP="00C23E23">
            <w:pPr>
              <w:spacing w:after="0" w:line="192" w:lineRule="auto"/>
              <w:jc w:val="center"/>
              <w:rPr>
                <w:rFonts w:ascii="Times New Roman" w:hAnsi="Times New Roman" w:cs="Simplified Arabic"/>
                <w:w w:val="80"/>
                <w:sz w:val="24"/>
                <w:szCs w:val="24"/>
                <w:lang w:bidi="ar-KW"/>
              </w:rPr>
            </w:pPr>
            <w:r w:rsidRPr="00C23E23">
              <w:rPr>
                <w:rFonts w:ascii="Times New Roman" w:hAnsi="Times New Roman" w:cs="Simplified Arabic"/>
                <w:w w:val="80"/>
                <w:sz w:val="24"/>
                <w:szCs w:val="24"/>
                <w:rtl/>
                <w:lang w:bidi="ar-KW"/>
              </w:rPr>
              <w:t>المجموع</w:t>
            </w:r>
          </w:p>
        </w:tc>
        <w:tc>
          <w:tcPr>
            <w:tcW w:w="712" w:type="pct"/>
            <w:vAlign w:val="center"/>
          </w:tcPr>
          <w:p w14:paraId="5A5A4522" w14:textId="77777777" w:rsidR="007B09A5" w:rsidRPr="00C23E23" w:rsidRDefault="007B09A5" w:rsidP="00C23E23">
            <w:pPr>
              <w:spacing w:after="0" w:line="192" w:lineRule="auto"/>
              <w:jc w:val="center"/>
              <w:rPr>
                <w:rFonts w:ascii="Times New Roman" w:hAnsi="Times New Roman" w:cs="Simplified Arabic"/>
                <w:w w:val="80"/>
                <w:sz w:val="24"/>
                <w:szCs w:val="24"/>
                <w:lang w:bidi="ar-KW"/>
              </w:rPr>
            </w:pPr>
            <w:r w:rsidRPr="00C23E23">
              <w:rPr>
                <w:rFonts w:ascii="Times New Roman" w:hAnsi="Times New Roman" w:cs="Simplified Arabic"/>
                <w:w w:val="80"/>
                <w:sz w:val="24"/>
                <w:szCs w:val="24"/>
                <w:lang w:bidi="ar-KW"/>
              </w:rPr>
              <w:t>143.515</w:t>
            </w:r>
          </w:p>
        </w:tc>
        <w:tc>
          <w:tcPr>
            <w:tcW w:w="694" w:type="pct"/>
            <w:vAlign w:val="center"/>
          </w:tcPr>
          <w:p w14:paraId="541B1EC3" w14:textId="77777777" w:rsidR="007B09A5" w:rsidRPr="00C23E23" w:rsidRDefault="007B09A5" w:rsidP="00C23E23">
            <w:pPr>
              <w:spacing w:after="0" w:line="192" w:lineRule="auto"/>
              <w:jc w:val="center"/>
              <w:rPr>
                <w:rFonts w:ascii="Times New Roman" w:hAnsi="Times New Roman" w:cs="Simplified Arabic"/>
                <w:w w:val="80"/>
                <w:sz w:val="24"/>
                <w:szCs w:val="24"/>
                <w:lang w:bidi="ar-KW"/>
              </w:rPr>
            </w:pPr>
            <w:r w:rsidRPr="00C23E23">
              <w:rPr>
                <w:rFonts w:ascii="Times New Roman" w:hAnsi="Times New Roman" w:cs="Simplified Arabic"/>
                <w:w w:val="80"/>
                <w:sz w:val="24"/>
                <w:szCs w:val="24"/>
                <w:lang w:bidi="ar-KW"/>
              </w:rPr>
              <w:t>120</w:t>
            </w:r>
          </w:p>
        </w:tc>
        <w:tc>
          <w:tcPr>
            <w:tcW w:w="489" w:type="pct"/>
            <w:vAlign w:val="center"/>
          </w:tcPr>
          <w:p w14:paraId="2F7810E2" w14:textId="77777777" w:rsidR="007B09A5" w:rsidRPr="00C23E23" w:rsidRDefault="007B09A5" w:rsidP="00C23E23">
            <w:pPr>
              <w:spacing w:after="0" w:line="192" w:lineRule="auto"/>
              <w:jc w:val="center"/>
              <w:rPr>
                <w:rFonts w:ascii="Times New Roman" w:hAnsi="Times New Roman" w:cs="Simplified Arabic"/>
                <w:w w:val="80"/>
                <w:sz w:val="24"/>
                <w:szCs w:val="24"/>
                <w:lang w:bidi="ar-KW"/>
              </w:rPr>
            </w:pPr>
            <w:r w:rsidRPr="00C23E23">
              <w:rPr>
                <w:rFonts w:ascii="Times New Roman" w:hAnsi="Times New Roman" w:cs="Simplified Arabic"/>
                <w:w w:val="80"/>
                <w:sz w:val="24"/>
                <w:szCs w:val="24"/>
                <w:lang w:bidi="ar-KW"/>
              </w:rPr>
              <w:t>----</w:t>
            </w:r>
          </w:p>
        </w:tc>
        <w:tc>
          <w:tcPr>
            <w:tcW w:w="505" w:type="pct"/>
            <w:vMerge/>
            <w:vAlign w:val="center"/>
          </w:tcPr>
          <w:p w14:paraId="2C2C731D" w14:textId="77777777" w:rsidR="007B09A5" w:rsidRPr="00C23E23" w:rsidRDefault="007B09A5" w:rsidP="00C23E23">
            <w:pPr>
              <w:spacing w:after="0" w:line="192" w:lineRule="auto"/>
              <w:jc w:val="center"/>
              <w:rPr>
                <w:rFonts w:ascii="Times New Roman" w:hAnsi="Times New Roman" w:cs="Simplified Arabic"/>
                <w:w w:val="80"/>
                <w:sz w:val="24"/>
                <w:szCs w:val="24"/>
                <w:lang w:bidi="ar-KW"/>
              </w:rPr>
            </w:pPr>
          </w:p>
        </w:tc>
        <w:tc>
          <w:tcPr>
            <w:tcW w:w="623" w:type="pct"/>
            <w:vMerge/>
            <w:vAlign w:val="center"/>
          </w:tcPr>
          <w:p w14:paraId="4048DE2D" w14:textId="77777777" w:rsidR="007B09A5" w:rsidRPr="00C23E23" w:rsidRDefault="007B09A5" w:rsidP="00C23E23">
            <w:pPr>
              <w:spacing w:after="0" w:line="192" w:lineRule="auto"/>
              <w:jc w:val="center"/>
              <w:rPr>
                <w:rFonts w:ascii="Times New Roman" w:hAnsi="Times New Roman" w:cs="Simplified Arabic"/>
                <w:w w:val="80"/>
                <w:sz w:val="24"/>
                <w:szCs w:val="24"/>
                <w:lang w:bidi="ar-KW"/>
              </w:rPr>
            </w:pPr>
          </w:p>
        </w:tc>
      </w:tr>
      <w:tr w:rsidR="007B09A5" w:rsidRPr="00C23E23" w14:paraId="2F92782E" w14:textId="77777777" w:rsidTr="00652E10">
        <w:trPr>
          <w:trHeight w:val="403"/>
          <w:jc w:val="center"/>
        </w:trPr>
        <w:tc>
          <w:tcPr>
            <w:tcW w:w="1273" w:type="pct"/>
            <w:vMerge w:val="restart"/>
            <w:vAlign w:val="center"/>
          </w:tcPr>
          <w:p w14:paraId="400412F0" w14:textId="77777777" w:rsidR="007B09A5" w:rsidRPr="00C23E23" w:rsidRDefault="007B09A5" w:rsidP="00C23E23">
            <w:pPr>
              <w:spacing w:after="0" w:line="192" w:lineRule="auto"/>
              <w:jc w:val="center"/>
              <w:rPr>
                <w:rFonts w:ascii="Times New Roman" w:hAnsi="Times New Roman" w:cs="Simplified Arabic"/>
                <w:b/>
                <w:bCs/>
                <w:w w:val="80"/>
                <w:sz w:val="24"/>
                <w:szCs w:val="24"/>
                <w:rtl/>
                <w:lang w:bidi="ar-KW"/>
              </w:rPr>
            </w:pPr>
            <w:r w:rsidRPr="00C23E23">
              <w:rPr>
                <w:rFonts w:ascii="Times New Roman" w:hAnsi="Times New Roman" w:cs="Simplified Arabic"/>
                <w:b/>
                <w:bCs/>
                <w:w w:val="80"/>
                <w:sz w:val="24"/>
                <w:szCs w:val="24"/>
                <w:rtl/>
                <w:lang w:bidi="ar-KW"/>
              </w:rPr>
              <w:t>البعد الثاني: الرفض / التجاهل / التبليغ</w:t>
            </w:r>
          </w:p>
        </w:tc>
        <w:tc>
          <w:tcPr>
            <w:tcW w:w="704" w:type="pct"/>
            <w:vAlign w:val="center"/>
            <w:hideMark/>
          </w:tcPr>
          <w:p w14:paraId="775760DE" w14:textId="77777777" w:rsidR="007B09A5" w:rsidRPr="00C23E23" w:rsidRDefault="007B09A5" w:rsidP="00C23E23">
            <w:pPr>
              <w:spacing w:after="0" w:line="192" w:lineRule="auto"/>
              <w:jc w:val="center"/>
              <w:rPr>
                <w:rFonts w:ascii="Times New Roman" w:hAnsi="Times New Roman" w:cs="Simplified Arabic"/>
                <w:w w:val="80"/>
                <w:sz w:val="24"/>
                <w:szCs w:val="24"/>
                <w:lang w:bidi="ar-KW"/>
              </w:rPr>
            </w:pPr>
            <w:r w:rsidRPr="00C23E23">
              <w:rPr>
                <w:rFonts w:ascii="Times New Roman" w:hAnsi="Times New Roman" w:cs="Simplified Arabic"/>
                <w:w w:val="80"/>
                <w:sz w:val="24"/>
                <w:szCs w:val="24"/>
                <w:rtl/>
                <w:lang w:bidi="ar-KW"/>
              </w:rPr>
              <w:t>بين المجموعات</w:t>
            </w:r>
          </w:p>
        </w:tc>
        <w:tc>
          <w:tcPr>
            <w:tcW w:w="712" w:type="pct"/>
            <w:vAlign w:val="center"/>
          </w:tcPr>
          <w:p w14:paraId="6E2C2320" w14:textId="77777777" w:rsidR="007B09A5" w:rsidRPr="00C23E23" w:rsidRDefault="007B09A5" w:rsidP="00C23E23">
            <w:pPr>
              <w:spacing w:after="0" w:line="192" w:lineRule="auto"/>
              <w:jc w:val="center"/>
              <w:rPr>
                <w:rFonts w:ascii="Times New Roman" w:hAnsi="Times New Roman" w:cs="Simplified Arabic"/>
                <w:w w:val="80"/>
                <w:sz w:val="24"/>
                <w:szCs w:val="24"/>
                <w:lang w:bidi="ar-KW"/>
              </w:rPr>
            </w:pPr>
            <w:r w:rsidRPr="00C23E23">
              <w:rPr>
                <w:rFonts w:ascii="Times New Roman" w:hAnsi="Times New Roman" w:cs="Simplified Arabic"/>
                <w:w w:val="80"/>
                <w:sz w:val="24"/>
                <w:szCs w:val="24"/>
                <w:lang w:bidi="ar-KW"/>
              </w:rPr>
              <w:t>2.173</w:t>
            </w:r>
          </w:p>
        </w:tc>
        <w:tc>
          <w:tcPr>
            <w:tcW w:w="694" w:type="pct"/>
            <w:vAlign w:val="center"/>
          </w:tcPr>
          <w:p w14:paraId="2E4C73D8" w14:textId="77777777" w:rsidR="007B09A5" w:rsidRPr="00C23E23" w:rsidRDefault="007B09A5" w:rsidP="00C23E23">
            <w:pPr>
              <w:spacing w:after="0" w:line="192" w:lineRule="auto"/>
              <w:jc w:val="center"/>
              <w:rPr>
                <w:rFonts w:ascii="Times New Roman" w:hAnsi="Times New Roman" w:cs="Simplified Arabic"/>
                <w:w w:val="80"/>
                <w:sz w:val="24"/>
                <w:szCs w:val="24"/>
                <w:lang w:bidi="ar-KW"/>
              </w:rPr>
            </w:pPr>
            <w:r w:rsidRPr="00C23E23">
              <w:rPr>
                <w:rFonts w:ascii="Times New Roman" w:hAnsi="Times New Roman" w:cs="Simplified Arabic"/>
                <w:w w:val="80"/>
                <w:sz w:val="24"/>
                <w:szCs w:val="24"/>
                <w:lang w:bidi="ar-KW"/>
              </w:rPr>
              <w:t>5</w:t>
            </w:r>
          </w:p>
        </w:tc>
        <w:tc>
          <w:tcPr>
            <w:tcW w:w="489" w:type="pct"/>
            <w:vAlign w:val="center"/>
          </w:tcPr>
          <w:p w14:paraId="4604EAA1" w14:textId="77777777" w:rsidR="007B09A5" w:rsidRPr="00C23E23" w:rsidRDefault="007B09A5" w:rsidP="00C23E23">
            <w:pPr>
              <w:spacing w:after="0" w:line="192" w:lineRule="auto"/>
              <w:jc w:val="center"/>
              <w:rPr>
                <w:rFonts w:ascii="Times New Roman" w:hAnsi="Times New Roman" w:cs="Simplified Arabic"/>
                <w:w w:val="80"/>
                <w:sz w:val="24"/>
                <w:szCs w:val="24"/>
                <w:lang w:bidi="ar-KW"/>
              </w:rPr>
            </w:pPr>
            <w:r w:rsidRPr="00C23E23">
              <w:rPr>
                <w:rFonts w:ascii="Times New Roman" w:hAnsi="Times New Roman" w:cs="Simplified Arabic"/>
                <w:w w:val="80"/>
                <w:sz w:val="24"/>
                <w:szCs w:val="24"/>
                <w:lang w:bidi="ar-KW"/>
              </w:rPr>
              <w:t>.435</w:t>
            </w:r>
          </w:p>
        </w:tc>
        <w:tc>
          <w:tcPr>
            <w:tcW w:w="505" w:type="pct"/>
            <w:vMerge w:val="restart"/>
            <w:vAlign w:val="center"/>
          </w:tcPr>
          <w:p w14:paraId="45A9EF11" w14:textId="77777777" w:rsidR="007B09A5" w:rsidRPr="00C23E23" w:rsidRDefault="007B09A5" w:rsidP="00C23E23">
            <w:pPr>
              <w:spacing w:after="0" w:line="192" w:lineRule="auto"/>
              <w:jc w:val="center"/>
              <w:rPr>
                <w:rFonts w:ascii="Times New Roman" w:hAnsi="Times New Roman" w:cs="Simplified Arabic"/>
                <w:w w:val="80"/>
                <w:sz w:val="24"/>
                <w:szCs w:val="24"/>
                <w:lang w:bidi="ar-KW"/>
              </w:rPr>
            </w:pPr>
            <w:r w:rsidRPr="00C23E23">
              <w:rPr>
                <w:rFonts w:ascii="Times New Roman" w:hAnsi="Times New Roman" w:cs="Simplified Arabic"/>
                <w:w w:val="80"/>
                <w:sz w:val="24"/>
                <w:szCs w:val="24"/>
                <w:lang w:bidi="ar-KW"/>
              </w:rPr>
              <w:t>.688</w:t>
            </w:r>
          </w:p>
        </w:tc>
        <w:tc>
          <w:tcPr>
            <w:tcW w:w="623" w:type="pct"/>
            <w:vMerge w:val="restart"/>
            <w:vAlign w:val="center"/>
          </w:tcPr>
          <w:p w14:paraId="23452B15" w14:textId="77777777" w:rsidR="007B09A5" w:rsidRPr="00C23E23" w:rsidRDefault="007B09A5" w:rsidP="00C23E23">
            <w:pPr>
              <w:spacing w:after="0" w:line="192" w:lineRule="auto"/>
              <w:jc w:val="center"/>
              <w:rPr>
                <w:rFonts w:ascii="Times New Roman" w:hAnsi="Times New Roman" w:cs="Simplified Arabic"/>
                <w:w w:val="80"/>
                <w:sz w:val="24"/>
                <w:szCs w:val="24"/>
                <w:lang w:bidi="ar-KW"/>
              </w:rPr>
            </w:pPr>
            <w:r w:rsidRPr="00C23E23">
              <w:rPr>
                <w:rFonts w:ascii="Times New Roman" w:hAnsi="Times New Roman" w:cs="Simplified Arabic"/>
                <w:w w:val="80"/>
                <w:sz w:val="24"/>
                <w:szCs w:val="24"/>
                <w:lang w:bidi="ar-KW"/>
              </w:rPr>
              <w:t>.633</w:t>
            </w:r>
          </w:p>
        </w:tc>
      </w:tr>
      <w:tr w:rsidR="007B09A5" w:rsidRPr="00C23E23" w14:paraId="0D3EFB35" w14:textId="77777777" w:rsidTr="00652E10">
        <w:trPr>
          <w:trHeight w:val="403"/>
          <w:jc w:val="center"/>
        </w:trPr>
        <w:tc>
          <w:tcPr>
            <w:tcW w:w="1273" w:type="pct"/>
            <w:vMerge/>
            <w:vAlign w:val="center"/>
          </w:tcPr>
          <w:p w14:paraId="2119555A" w14:textId="77777777" w:rsidR="007B09A5" w:rsidRPr="00C23E23" w:rsidRDefault="007B09A5" w:rsidP="00C23E23">
            <w:pPr>
              <w:spacing w:after="0" w:line="192" w:lineRule="auto"/>
              <w:jc w:val="center"/>
              <w:rPr>
                <w:rFonts w:ascii="Times New Roman" w:hAnsi="Times New Roman" w:cs="Simplified Arabic"/>
                <w:b/>
                <w:bCs/>
                <w:w w:val="80"/>
                <w:sz w:val="24"/>
                <w:szCs w:val="24"/>
                <w:lang w:bidi="ar-KW"/>
              </w:rPr>
            </w:pPr>
          </w:p>
        </w:tc>
        <w:tc>
          <w:tcPr>
            <w:tcW w:w="704" w:type="pct"/>
            <w:vAlign w:val="center"/>
            <w:hideMark/>
          </w:tcPr>
          <w:p w14:paraId="63EC32F6" w14:textId="77777777" w:rsidR="007B09A5" w:rsidRPr="00C23E23" w:rsidRDefault="007B09A5" w:rsidP="00C23E23">
            <w:pPr>
              <w:spacing w:after="0" w:line="192" w:lineRule="auto"/>
              <w:jc w:val="center"/>
              <w:rPr>
                <w:rFonts w:ascii="Times New Roman" w:hAnsi="Times New Roman" w:cs="Simplified Arabic"/>
                <w:w w:val="80"/>
                <w:sz w:val="24"/>
                <w:szCs w:val="24"/>
                <w:lang w:bidi="ar-KW"/>
              </w:rPr>
            </w:pPr>
            <w:r w:rsidRPr="00C23E23">
              <w:rPr>
                <w:rFonts w:ascii="Times New Roman" w:hAnsi="Times New Roman" w:cs="Simplified Arabic"/>
                <w:w w:val="80"/>
                <w:sz w:val="24"/>
                <w:szCs w:val="24"/>
                <w:rtl/>
                <w:lang w:bidi="ar-KW"/>
              </w:rPr>
              <w:t>داخل المجموعات</w:t>
            </w:r>
          </w:p>
        </w:tc>
        <w:tc>
          <w:tcPr>
            <w:tcW w:w="712" w:type="pct"/>
            <w:vAlign w:val="center"/>
          </w:tcPr>
          <w:p w14:paraId="776BFC54" w14:textId="77777777" w:rsidR="007B09A5" w:rsidRPr="00C23E23" w:rsidRDefault="007B09A5" w:rsidP="00C23E23">
            <w:pPr>
              <w:spacing w:after="0" w:line="192" w:lineRule="auto"/>
              <w:jc w:val="center"/>
              <w:rPr>
                <w:rFonts w:ascii="Times New Roman" w:hAnsi="Times New Roman" w:cs="Simplified Arabic"/>
                <w:w w:val="80"/>
                <w:sz w:val="24"/>
                <w:szCs w:val="24"/>
                <w:lang w:bidi="ar-KW"/>
              </w:rPr>
            </w:pPr>
            <w:r w:rsidRPr="00C23E23">
              <w:rPr>
                <w:rFonts w:ascii="Times New Roman" w:hAnsi="Times New Roman" w:cs="Simplified Arabic"/>
                <w:w w:val="80"/>
                <w:sz w:val="24"/>
                <w:szCs w:val="24"/>
                <w:lang w:bidi="ar-KW"/>
              </w:rPr>
              <w:t>72.622</w:t>
            </w:r>
          </w:p>
        </w:tc>
        <w:tc>
          <w:tcPr>
            <w:tcW w:w="694" w:type="pct"/>
            <w:vAlign w:val="center"/>
          </w:tcPr>
          <w:p w14:paraId="04BC111D" w14:textId="77777777" w:rsidR="007B09A5" w:rsidRPr="00C23E23" w:rsidRDefault="007B09A5" w:rsidP="00C23E23">
            <w:pPr>
              <w:spacing w:after="0" w:line="192" w:lineRule="auto"/>
              <w:jc w:val="center"/>
              <w:rPr>
                <w:rFonts w:ascii="Times New Roman" w:hAnsi="Times New Roman" w:cs="Simplified Arabic"/>
                <w:w w:val="80"/>
                <w:sz w:val="24"/>
                <w:szCs w:val="24"/>
                <w:lang w:bidi="ar-KW"/>
              </w:rPr>
            </w:pPr>
            <w:r w:rsidRPr="00C23E23">
              <w:rPr>
                <w:rFonts w:ascii="Times New Roman" w:hAnsi="Times New Roman" w:cs="Simplified Arabic"/>
                <w:w w:val="80"/>
                <w:sz w:val="24"/>
                <w:szCs w:val="24"/>
                <w:lang w:bidi="ar-KW"/>
              </w:rPr>
              <w:t>115</w:t>
            </w:r>
          </w:p>
        </w:tc>
        <w:tc>
          <w:tcPr>
            <w:tcW w:w="489" w:type="pct"/>
            <w:vAlign w:val="center"/>
          </w:tcPr>
          <w:p w14:paraId="3DE93CE8" w14:textId="77777777" w:rsidR="007B09A5" w:rsidRPr="00C23E23" w:rsidRDefault="007B09A5" w:rsidP="00C23E23">
            <w:pPr>
              <w:spacing w:after="0" w:line="192" w:lineRule="auto"/>
              <w:jc w:val="center"/>
              <w:rPr>
                <w:rFonts w:ascii="Times New Roman" w:hAnsi="Times New Roman" w:cs="Simplified Arabic"/>
                <w:w w:val="80"/>
                <w:sz w:val="24"/>
                <w:szCs w:val="24"/>
                <w:lang w:bidi="ar-KW"/>
              </w:rPr>
            </w:pPr>
            <w:r w:rsidRPr="00C23E23">
              <w:rPr>
                <w:rFonts w:ascii="Times New Roman" w:hAnsi="Times New Roman" w:cs="Simplified Arabic"/>
                <w:w w:val="80"/>
                <w:sz w:val="24"/>
                <w:szCs w:val="24"/>
                <w:lang w:bidi="ar-KW"/>
              </w:rPr>
              <w:t>.631</w:t>
            </w:r>
          </w:p>
        </w:tc>
        <w:tc>
          <w:tcPr>
            <w:tcW w:w="505" w:type="pct"/>
            <w:vMerge/>
            <w:vAlign w:val="center"/>
          </w:tcPr>
          <w:p w14:paraId="37D2730A" w14:textId="77777777" w:rsidR="007B09A5" w:rsidRPr="00C23E23" w:rsidRDefault="007B09A5" w:rsidP="00C23E23">
            <w:pPr>
              <w:spacing w:after="0" w:line="192" w:lineRule="auto"/>
              <w:jc w:val="center"/>
              <w:rPr>
                <w:rFonts w:ascii="Times New Roman" w:hAnsi="Times New Roman" w:cs="Simplified Arabic"/>
                <w:w w:val="80"/>
                <w:sz w:val="24"/>
                <w:szCs w:val="24"/>
                <w:lang w:bidi="ar-KW"/>
              </w:rPr>
            </w:pPr>
          </w:p>
        </w:tc>
        <w:tc>
          <w:tcPr>
            <w:tcW w:w="623" w:type="pct"/>
            <w:vMerge/>
            <w:vAlign w:val="center"/>
          </w:tcPr>
          <w:p w14:paraId="1F94098C" w14:textId="77777777" w:rsidR="007B09A5" w:rsidRPr="00C23E23" w:rsidRDefault="007B09A5" w:rsidP="00C23E23">
            <w:pPr>
              <w:spacing w:after="0" w:line="192" w:lineRule="auto"/>
              <w:jc w:val="center"/>
              <w:rPr>
                <w:rFonts w:ascii="Times New Roman" w:hAnsi="Times New Roman" w:cs="Simplified Arabic"/>
                <w:w w:val="80"/>
                <w:sz w:val="24"/>
                <w:szCs w:val="24"/>
                <w:lang w:bidi="ar-KW"/>
              </w:rPr>
            </w:pPr>
          </w:p>
        </w:tc>
      </w:tr>
      <w:tr w:rsidR="007B09A5" w:rsidRPr="00C23E23" w14:paraId="60F29E48" w14:textId="77777777" w:rsidTr="00652E10">
        <w:trPr>
          <w:trHeight w:val="403"/>
          <w:jc w:val="center"/>
        </w:trPr>
        <w:tc>
          <w:tcPr>
            <w:tcW w:w="1273" w:type="pct"/>
            <w:vMerge/>
            <w:vAlign w:val="center"/>
          </w:tcPr>
          <w:p w14:paraId="4437CE56" w14:textId="77777777" w:rsidR="007B09A5" w:rsidRPr="00C23E23" w:rsidRDefault="007B09A5" w:rsidP="00C23E23">
            <w:pPr>
              <w:spacing w:after="0" w:line="192" w:lineRule="auto"/>
              <w:jc w:val="center"/>
              <w:rPr>
                <w:rFonts w:ascii="Times New Roman" w:hAnsi="Times New Roman" w:cs="Simplified Arabic"/>
                <w:b/>
                <w:bCs/>
                <w:w w:val="80"/>
                <w:sz w:val="24"/>
                <w:szCs w:val="24"/>
                <w:lang w:bidi="ar-KW"/>
              </w:rPr>
            </w:pPr>
          </w:p>
        </w:tc>
        <w:tc>
          <w:tcPr>
            <w:tcW w:w="704" w:type="pct"/>
            <w:vAlign w:val="center"/>
            <w:hideMark/>
          </w:tcPr>
          <w:p w14:paraId="2BF387EB" w14:textId="77777777" w:rsidR="007B09A5" w:rsidRPr="00C23E23" w:rsidRDefault="007B09A5" w:rsidP="00C23E23">
            <w:pPr>
              <w:spacing w:after="0" w:line="192" w:lineRule="auto"/>
              <w:jc w:val="center"/>
              <w:rPr>
                <w:rFonts w:ascii="Times New Roman" w:hAnsi="Times New Roman" w:cs="Simplified Arabic"/>
                <w:w w:val="80"/>
                <w:sz w:val="24"/>
                <w:szCs w:val="24"/>
                <w:lang w:bidi="ar-KW"/>
              </w:rPr>
            </w:pPr>
            <w:r w:rsidRPr="00C23E23">
              <w:rPr>
                <w:rFonts w:ascii="Times New Roman" w:hAnsi="Times New Roman" w:cs="Simplified Arabic"/>
                <w:w w:val="80"/>
                <w:sz w:val="24"/>
                <w:szCs w:val="24"/>
                <w:rtl/>
                <w:lang w:bidi="ar-KW"/>
              </w:rPr>
              <w:t>المجموع</w:t>
            </w:r>
          </w:p>
        </w:tc>
        <w:tc>
          <w:tcPr>
            <w:tcW w:w="712" w:type="pct"/>
            <w:vAlign w:val="center"/>
          </w:tcPr>
          <w:p w14:paraId="38B21192" w14:textId="77777777" w:rsidR="007B09A5" w:rsidRPr="00C23E23" w:rsidRDefault="007B09A5" w:rsidP="00C23E23">
            <w:pPr>
              <w:spacing w:after="0" w:line="192" w:lineRule="auto"/>
              <w:jc w:val="center"/>
              <w:rPr>
                <w:rFonts w:ascii="Times New Roman" w:hAnsi="Times New Roman" w:cs="Simplified Arabic"/>
                <w:w w:val="80"/>
                <w:sz w:val="24"/>
                <w:szCs w:val="24"/>
                <w:lang w:bidi="ar-KW"/>
              </w:rPr>
            </w:pPr>
            <w:r w:rsidRPr="00C23E23">
              <w:rPr>
                <w:rFonts w:ascii="Times New Roman" w:hAnsi="Times New Roman" w:cs="Simplified Arabic"/>
                <w:w w:val="80"/>
                <w:sz w:val="24"/>
                <w:szCs w:val="24"/>
                <w:lang w:bidi="ar-KW"/>
              </w:rPr>
              <w:t>74.795</w:t>
            </w:r>
          </w:p>
        </w:tc>
        <w:tc>
          <w:tcPr>
            <w:tcW w:w="694" w:type="pct"/>
            <w:vAlign w:val="center"/>
          </w:tcPr>
          <w:p w14:paraId="2258E7A8" w14:textId="77777777" w:rsidR="007B09A5" w:rsidRPr="00C23E23" w:rsidRDefault="007B09A5" w:rsidP="00C23E23">
            <w:pPr>
              <w:spacing w:after="0" w:line="192" w:lineRule="auto"/>
              <w:jc w:val="center"/>
              <w:rPr>
                <w:rFonts w:ascii="Times New Roman" w:hAnsi="Times New Roman" w:cs="Simplified Arabic"/>
                <w:w w:val="80"/>
                <w:sz w:val="24"/>
                <w:szCs w:val="24"/>
                <w:lang w:bidi="ar-KW"/>
              </w:rPr>
            </w:pPr>
            <w:r w:rsidRPr="00C23E23">
              <w:rPr>
                <w:rFonts w:ascii="Times New Roman" w:hAnsi="Times New Roman" w:cs="Simplified Arabic"/>
                <w:w w:val="80"/>
                <w:sz w:val="24"/>
                <w:szCs w:val="24"/>
                <w:lang w:bidi="ar-KW"/>
              </w:rPr>
              <w:t>120</w:t>
            </w:r>
          </w:p>
        </w:tc>
        <w:tc>
          <w:tcPr>
            <w:tcW w:w="489" w:type="pct"/>
            <w:vAlign w:val="center"/>
          </w:tcPr>
          <w:p w14:paraId="47BBD4CC" w14:textId="77777777" w:rsidR="007B09A5" w:rsidRPr="00C23E23" w:rsidRDefault="007B09A5" w:rsidP="00C23E23">
            <w:pPr>
              <w:spacing w:after="0" w:line="192" w:lineRule="auto"/>
              <w:jc w:val="center"/>
              <w:rPr>
                <w:rFonts w:ascii="Times New Roman" w:hAnsi="Times New Roman" w:cs="Simplified Arabic"/>
                <w:w w:val="80"/>
                <w:sz w:val="24"/>
                <w:szCs w:val="24"/>
                <w:lang w:bidi="ar-KW"/>
              </w:rPr>
            </w:pPr>
            <w:r w:rsidRPr="00C23E23">
              <w:rPr>
                <w:rFonts w:ascii="Times New Roman" w:hAnsi="Times New Roman" w:cs="Simplified Arabic"/>
                <w:w w:val="80"/>
                <w:sz w:val="24"/>
                <w:szCs w:val="24"/>
                <w:lang w:bidi="ar-KW"/>
              </w:rPr>
              <w:t>----</w:t>
            </w:r>
          </w:p>
        </w:tc>
        <w:tc>
          <w:tcPr>
            <w:tcW w:w="505" w:type="pct"/>
            <w:vMerge/>
            <w:vAlign w:val="center"/>
          </w:tcPr>
          <w:p w14:paraId="0BDF7BDE" w14:textId="77777777" w:rsidR="007B09A5" w:rsidRPr="00C23E23" w:rsidRDefault="007B09A5" w:rsidP="00C23E23">
            <w:pPr>
              <w:spacing w:after="0" w:line="192" w:lineRule="auto"/>
              <w:jc w:val="center"/>
              <w:rPr>
                <w:rFonts w:ascii="Times New Roman" w:hAnsi="Times New Roman" w:cs="Simplified Arabic"/>
                <w:w w:val="80"/>
                <w:sz w:val="24"/>
                <w:szCs w:val="24"/>
                <w:lang w:bidi="ar-KW"/>
              </w:rPr>
            </w:pPr>
          </w:p>
        </w:tc>
        <w:tc>
          <w:tcPr>
            <w:tcW w:w="623" w:type="pct"/>
            <w:vMerge/>
            <w:vAlign w:val="center"/>
          </w:tcPr>
          <w:p w14:paraId="179F9A64" w14:textId="77777777" w:rsidR="007B09A5" w:rsidRPr="00C23E23" w:rsidRDefault="007B09A5" w:rsidP="00C23E23">
            <w:pPr>
              <w:spacing w:after="0" w:line="192" w:lineRule="auto"/>
              <w:jc w:val="center"/>
              <w:rPr>
                <w:rFonts w:ascii="Times New Roman" w:hAnsi="Times New Roman" w:cs="Simplified Arabic"/>
                <w:w w:val="80"/>
                <w:sz w:val="24"/>
                <w:szCs w:val="24"/>
                <w:lang w:bidi="ar-KW"/>
              </w:rPr>
            </w:pPr>
          </w:p>
        </w:tc>
      </w:tr>
      <w:tr w:rsidR="007B09A5" w:rsidRPr="00C23E23" w14:paraId="58B8267B" w14:textId="77777777" w:rsidTr="00652E10">
        <w:trPr>
          <w:trHeight w:val="403"/>
          <w:jc w:val="center"/>
        </w:trPr>
        <w:tc>
          <w:tcPr>
            <w:tcW w:w="1273" w:type="pct"/>
            <w:vMerge w:val="restart"/>
            <w:vAlign w:val="center"/>
          </w:tcPr>
          <w:p w14:paraId="56AF1396" w14:textId="77777777" w:rsidR="007B09A5" w:rsidRPr="00C23E23" w:rsidRDefault="007B09A5" w:rsidP="00C23E23">
            <w:pPr>
              <w:spacing w:after="0" w:line="192" w:lineRule="auto"/>
              <w:jc w:val="center"/>
              <w:rPr>
                <w:rFonts w:ascii="Times New Roman" w:hAnsi="Times New Roman" w:cs="Simplified Arabic"/>
                <w:b/>
                <w:bCs/>
                <w:w w:val="80"/>
                <w:sz w:val="24"/>
                <w:szCs w:val="24"/>
                <w:rtl/>
                <w:lang w:bidi="ar-KW"/>
              </w:rPr>
            </w:pPr>
            <w:r w:rsidRPr="00C23E23">
              <w:rPr>
                <w:rFonts w:ascii="Times New Roman" w:hAnsi="Times New Roman" w:cs="Simplified Arabic"/>
                <w:b/>
                <w:bCs/>
                <w:w w:val="80"/>
                <w:sz w:val="24"/>
                <w:szCs w:val="24"/>
                <w:rtl/>
                <w:lang w:bidi="ar-KW"/>
              </w:rPr>
              <w:t>البعد الثالث: الثقة في المحتوى الإنساني الرقمي</w:t>
            </w:r>
          </w:p>
        </w:tc>
        <w:tc>
          <w:tcPr>
            <w:tcW w:w="704" w:type="pct"/>
            <w:vAlign w:val="center"/>
            <w:hideMark/>
          </w:tcPr>
          <w:p w14:paraId="158F3CC2" w14:textId="77777777" w:rsidR="007B09A5" w:rsidRPr="00C23E23" w:rsidRDefault="007B09A5" w:rsidP="00C23E23">
            <w:pPr>
              <w:spacing w:after="0" w:line="192" w:lineRule="auto"/>
              <w:jc w:val="center"/>
              <w:rPr>
                <w:rFonts w:ascii="Times New Roman" w:hAnsi="Times New Roman" w:cs="Simplified Arabic"/>
                <w:w w:val="80"/>
                <w:sz w:val="24"/>
                <w:szCs w:val="24"/>
                <w:lang w:bidi="ar-KW"/>
              </w:rPr>
            </w:pPr>
            <w:r w:rsidRPr="00C23E23">
              <w:rPr>
                <w:rFonts w:ascii="Times New Roman" w:hAnsi="Times New Roman" w:cs="Simplified Arabic"/>
                <w:w w:val="80"/>
                <w:sz w:val="24"/>
                <w:szCs w:val="24"/>
                <w:rtl/>
                <w:lang w:bidi="ar-KW"/>
              </w:rPr>
              <w:t>بين المجموعات</w:t>
            </w:r>
          </w:p>
        </w:tc>
        <w:tc>
          <w:tcPr>
            <w:tcW w:w="712" w:type="pct"/>
            <w:vAlign w:val="center"/>
          </w:tcPr>
          <w:p w14:paraId="331A9B18" w14:textId="77777777" w:rsidR="007B09A5" w:rsidRPr="00C23E23" w:rsidRDefault="007B09A5" w:rsidP="00C23E23">
            <w:pPr>
              <w:spacing w:after="0" w:line="192" w:lineRule="auto"/>
              <w:jc w:val="center"/>
              <w:rPr>
                <w:rFonts w:ascii="Times New Roman" w:hAnsi="Times New Roman" w:cs="Simplified Arabic"/>
                <w:w w:val="80"/>
                <w:sz w:val="24"/>
                <w:szCs w:val="24"/>
                <w:lang w:bidi="ar-KW"/>
              </w:rPr>
            </w:pPr>
            <w:r w:rsidRPr="00C23E23">
              <w:rPr>
                <w:rFonts w:ascii="Times New Roman" w:hAnsi="Times New Roman" w:cs="Simplified Arabic"/>
                <w:w w:val="80"/>
                <w:sz w:val="24"/>
                <w:szCs w:val="24"/>
                <w:lang w:bidi="ar-KW"/>
              </w:rPr>
              <w:t>.456</w:t>
            </w:r>
          </w:p>
        </w:tc>
        <w:tc>
          <w:tcPr>
            <w:tcW w:w="694" w:type="pct"/>
            <w:vAlign w:val="center"/>
          </w:tcPr>
          <w:p w14:paraId="1EBCBF89" w14:textId="77777777" w:rsidR="007B09A5" w:rsidRPr="00C23E23" w:rsidRDefault="007B09A5" w:rsidP="00C23E23">
            <w:pPr>
              <w:spacing w:after="0" w:line="192" w:lineRule="auto"/>
              <w:jc w:val="center"/>
              <w:rPr>
                <w:rFonts w:ascii="Times New Roman" w:hAnsi="Times New Roman" w:cs="Simplified Arabic"/>
                <w:w w:val="80"/>
                <w:sz w:val="24"/>
                <w:szCs w:val="24"/>
                <w:lang w:bidi="ar-KW"/>
              </w:rPr>
            </w:pPr>
            <w:r w:rsidRPr="00C23E23">
              <w:rPr>
                <w:rFonts w:ascii="Times New Roman" w:hAnsi="Times New Roman" w:cs="Simplified Arabic"/>
                <w:w w:val="80"/>
                <w:sz w:val="24"/>
                <w:szCs w:val="24"/>
                <w:lang w:bidi="ar-KW"/>
              </w:rPr>
              <w:t>5</w:t>
            </w:r>
          </w:p>
        </w:tc>
        <w:tc>
          <w:tcPr>
            <w:tcW w:w="489" w:type="pct"/>
            <w:vAlign w:val="center"/>
          </w:tcPr>
          <w:p w14:paraId="4A0CC01D" w14:textId="77777777" w:rsidR="007B09A5" w:rsidRPr="00C23E23" w:rsidRDefault="007B09A5" w:rsidP="00C23E23">
            <w:pPr>
              <w:spacing w:after="0" w:line="192" w:lineRule="auto"/>
              <w:jc w:val="center"/>
              <w:rPr>
                <w:rFonts w:ascii="Times New Roman" w:hAnsi="Times New Roman" w:cs="Simplified Arabic"/>
                <w:w w:val="80"/>
                <w:sz w:val="24"/>
                <w:szCs w:val="24"/>
                <w:lang w:bidi="ar-KW"/>
              </w:rPr>
            </w:pPr>
            <w:r w:rsidRPr="00C23E23">
              <w:rPr>
                <w:rFonts w:ascii="Times New Roman" w:hAnsi="Times New Roman" w:cs="Simplified Arabic"/>
                <w:w w:val="80"/>
                <w:sz w:val="24"/>
                <w:szCs w:val="24"/>
                <w:lang w:bidi="ar-KW"/>
              </w:rPr>
              <w:t>.091</w:t>
            </w:r>
          </w:p>
        </w:tc>
        <w:tc>
          <w:tcPr>
            <w:tcW w:w="505" w:type="pct"/>
            <w:vMerge w:val="restart"/>
            <w:vAlign w:val="center"/>
          </w:tcPr>
          <w:p w14:paraId="6632EE1A" w14:textId="77777777" w:rsidR="007B09A5" w:rsidRPr="00C23E23" w:rsidRDefault="007B09A5" w:rsidP="00C23E23">
            <w:pPr>
              <w:spacing w:after="0" w:line="192" w:lineRule="auto"/>
              <w:jc w:val="center"/>
              <w:rPr>
                <w:rFonts w:ascii="Times New Roman" w:hAnsi="Times New Roman" w:cs="Simplified Arabic"/>
                <w:w w:val="80"/>
                <w:sz w:val="24"/>
                <w:szCs w:val="24"/>
                <w:lang w:bidi="ar-KW"/>
              </w:rPr>
            </w:pPr>
            <w:r w:rsidRPr="00C23E23">
              <w:rPr>
                <w:rFonts w:ascii="Times New Roman" w:hAnsi="Times New Roman" w:cs="Simplified Arabic"/>
                <w:w w:val="80"/>
                <w:sz w:val="24"/>
                <w:szCs w:val="24"/>
                <w:lang w:bidi="ar-KW"/>
              </w:rPr>
              <w:t>.125</w:t>
            </w:r>
          </w:p>
        </w:tc>
        <w:tc>
          <w:tcPr>
            <w:tcW w:w="623" w:type="pct"/>
            <w:vMerge w:val="restart"/>
            <w:vAlign w:val="center"/>
          </w:tcPr>
          <w:p w14:paraId="4AE545EB" w14:textId="77777777" w:rsidR="007B09A5" w:rsidRPr="00C23E23" w:rsidRDefault="007B09A5" w:rsidP="00C23E23">
            <w:pPr>
              <w:spacing w:after="0" w:line="192" w:lineRule="auto"/>
              <w:jc w:val="center"/>
              <w:rPr>
                <w:rFonts w:ascii="Times New Roman" w:hAnsi="Times New Roman" w:cs="Simplified Arabic"/>
                <w:w w:val="80"/>
                <w:sz w:val="24"/>
                <w:szCs w:val="24"/>
                <w:lang w:bidi="ar-KW"/>
              </w:rPr>
            </w:pPr>
            <w:r w:rsidRPr="00C23E23">
              <w:rPr>
                <w:rFonts w:ascii="Times New Roman" w:hAnsi="Times New Roman" w:cs="Simplified Arabic"/>
                <w:w w:val="80"/>
                <w:sz w:val="24"/>
                <w:szCs w:val="24"/>
                <w:lang w:bidi="ar-KW"/>
              </w:rPr>
              <w:t>.987</w:t>
            </w:r>
          </w:p>
        </w:tc>
      </w:tr>
      <w:tr w:rsidR="007B09A5" w:rsidRPr="00C23E23" w14:paraId="722B02DC" w14:textId="77777777" w:rsidTr="00652E10">
        <w:trPr>
          <w:trHeight w:val="403"/>
          <w:jc w:val="center"/>
        </w:trPr>
        <w:tc>
          <w:tcPr>
            <w:tcW w:w="1273" w:type="pct"/>
            <w:vMerge/>
            <w:vAlign w:val="center"/>
          </w:tcPr>
          <w:p w14:paraId="2BA91BEB" w14:textId="77777777" w:rsidR="007B09A5" w:rsidRPr="00C23E23" w:rsidRDefault="007B09A5" w:rsidP="00C23E23">
            <w:pPr>
              <w:spacing w:after="0" w:line="192" w:lineRule="auto"/>
              <w:jc w:val="center"/>
              <w:rPr>
                <w:rFonts w:ascii="Times New Roman" w:hAnsi="Times New Roman" w:cs="Simplified Arabic"/>
                <w:b/>
                <w:bCs/>
                <w:w w:val="80"/>
                <w:sz w:val="24"/>
                <w:szCs w:val="24"/>
                <w:lang w:bidi="ar-KW"/>
              </w:rPr>
            </w:pPr>
          </w:p>
        </w:tc>
        <w:tc>
          <w:tcPr>
            <w:tcW w:w="704" w:type="pct"/>
            <w:vAlign w:val="center"/>
            <w:hideMark/>
          </w:tcPr>
          <w:p w14:paraId="11A0DB0B" w14:textId="77777777" w:rsidR="007B09A5" w:rsidRPr="00C23E23" w:rsidRDefault="007B09A5" w:rsidP="00C23E23">
            <w:pPr>
              <w:spacing w:after="0" w:line="192" w:lineRule="auto"/>
              <w:jc w:val="center"/>
              <w:rPr>
                <w:rFonts w:ascii="Times New Roman" w:hAnsi="Times New Roman" w:cs="Simplified Arabic"/>
                <w:w w:val="80"/>
                <w:sz w:val="24"/>
                <w:szCs w:val="24"/>
                <w:lang w:bidi="ar-KW"/>
              </w:rPr>
            </w:pPr>
            <w:r w:rsidRPr="00C23E23">
              <w:rPr>
                <w:rFonts w:ascii="Times New Roman" w:hAnsi="Times New Roman" w:cs="Simplified Arabic"/>
                <w:w w:val="80"/>
                <w:sz w:val="24"/>
                <w:szCs w:val="24"/>
                <w:rtl/>
                <w:lang w:bidi="ar-KW"/>
              </w:rPr>
              <w:t>داخل المجموعات</w:t>
            </w:r>
          </w:p>
        </w:tc>
        <w:tc>
          <w:tcPr>
            <w:tcW w:w="712" w:type="pct"/>
            <w:vAlign w:val="center"/>
          </w:tcPr>
          <w:p w14:paraId="62FFF236" w14:textId="77777777" w:rsidR="007B09A5" w:rsidRPr="00C23E23" w:rsidRDefault="007B09A5" w:rsidP="00C23E23">
            <w:pPr>
              <w:spacing w:after="0" w:line="192" w:lineRule="auto"/>
              <w:jc w:val="center"/>
              <w:rPr>
                <w:rFonts w:ascii="Times New Roman" w:hAnsi="Times New Roman" w:cs="Simplified Arabic"/>
                <w:w w:val="80"/>
                <w:sz w:val="24"/>
                <w:szCs w:val="24"/>
                <w:lang w:bidi="ar-KW"/>
              </w:rPr>
            </w:pPr>
            <w:r w:rsidRPr="00C23E23">
              <w:rPr>
                <w:rFonts w:ascii="Times New Roman" w:hAnsi="Times New Roman" w:cs="Simplified Arabic"/>
                <w:w w:val="80"/>
                <w:sz w:val="24"/>
                <w:szCs w:val="24"/>
                <w:lang w:bidi="ar-KW"/>
              </w:rPr>
              <w:t>84.104</w:t>
            </w:r>
          </w:p>
        </w:tc>
        <w:tc>
          <w:tcPr>
            <w:tcW w:w="694" w:type="pct"/>
            <w:vAlign w:val="center"/>
          </w:tcPr>
          <w:p w14:paraId="0FFBEAD2" w14:textId="77777777" w:rsidR="007B09A5" w:rsidRPr="00C23E23" w:rsidRDefault="007B09A5" w:rsidP="00C23E23">
            <w:pPr>
              <w:spacing w:after="0" w:line="192" w:lineRule="auto"/>
              <w:jc w:val="center"/>
              <w:rPr>
                <w:rFonts w:ascii="Times New Roman" w:hAnsi="Times New Roman" w:cs="Simplified Arabic"/>
                <w:w w:val="80"/>
                <w:sz w:val="24"/>
                <w:szCs w:val="24"/>
                <w:lang w:bidi="ar-KW"/>
              </w:rPr>
            </w:pPr>
            <w:r w:rsidRPr="00C23E23">
              <w:rPr>
                <w:rFonts w:ascii="Times New Roman" w:hAnsi="Times New Roman" w:cs="Simplified Arabic"/>
                <w:w w:val="80"/>
                <w:sz w:val="24"/>
                <w:szCs w:val="24"/>
                <w:lang w:bidi="ar-KW"/>
              </w:rPr>
              <w:t>115</w:t>
            </w:r>
          </w:p>
        </w:tc>
        <w:tc>
          <w:tcPr>
            <w:tcW w:w="489" w:type="pct"/>
            <w:vAlign w:val="center"/>
          </w:tcPr>
          <w:p w14:paraId="4E6C2EAA" w14:textId="77777777" w:rsidR="007B09A5" w:rsidRPr="00C23E23" w:rsidRDefault="007B09A5" w:rsidP="00C23E23">
            <w:pPr>
              <w:spacing w:after="0" w:line="192" w:lineRule="auto"/>
              <w:jc w:val="center"/>
              <w:rPr>
                <w:rFonts w:ascii="Times New Roman" w:hAnsi="Times New Roman" w:cs="Simplified Arabic"/>
                <w:w w:val="80"/>
                <w:sz w:val="24"/>
                <w:szCs w:val="24"/>
                <w:lang w:bidi="ar-KW"/>
              </w:rPr>
            </w:pPr>
            <w:r w:rsidRPr="00C23E23">
              <w:rPr>
                <w:rFonts w:ascii="Times New Roman" w:hAnsi="Times New Roman" w:cs="Simplified Arabic"/>
                <w:w w:val="80"/>
                <w:sz w:val="24"/>
                <w:szCs w:val="24"/>
                <w:lang w:bidi="ar-KW"/>
              </w:rPr>
              <w:t>.731</w:t>
            </w:r>
          </w:p>
        </w:tc>
        <w:tc>
          <w:tcPr>
            <w:tcW w:w="505" w:type="pct"/>
            <w:vMerge/>
            <w:vAlign w:val="center"/>
          </w:tcPr>
          <w:p w14:paraId="27470853" w14:textId="77777777" w:rsidR="007B09A5" w:rsidRPr="00C23E23" w:rsidRDefault="007B09A5" w:rsidP="00C23E23">
            <w:pPr>
              <w:spacing w:after="0" w:line="192" w:lineRule="auto"/>
              <w:jc w:val="center"/>
              <w:rPr>
                <w:rFonts w:ascii="Times New Roman" w:hAnsi="Times New Roman" w:cs="Simplified Arabic"/>
                <w:w w:val="80"/>
                <w:sz w:val="24"/>
                <w:szCs w:val="24"/>
                <w:lang w:bidi="ar-KW"/>
              </w:rPr>
            </w:pPr>
          </w:p>
        </w:tc>
        <w:tc>
          <w:tcPr>
            <w:tcW w:w="623" w:type="pct"/>
            <w:vMerge/>
            <w:vAlign w:val="center"/>
          </w:tcPr>
          <w:p w14:paraId="6B172673" w14:textId="77777777" w:rsidR="007B09A5" w:rsidRPr="00C23E23" w:rsidRDefault="007B09A5" w:rsidP="00C23E23">
            <w:pPr>
              <w:spacing w:after="0" w:line="192" w:lineRule="auto"/>
              <w:jc w:val="center"/>
              <w:rPr>
                <w:rFonts w:ascii="Times New Roman" w:hAnsi="Times New Roman" w:cs="Simplified Arabic"/>
                <w:w w:val="80"/>
                <w:sz w:val="24"/>
                <w:szCs w:val="24"/>
                <w:lang w:bidi="ar-KW"/>
              </w:rPr>
            </w:pPr>
          </w:p>
        </w:tc>
      </w:tr>
      <w:tr w:rsidR="007B09A5" w:rsidRPr="00C23E23" w14:paraId="28652FF4" w14:textId="77777777" w:rsidTr="00652E10">
        <w:trPr>
          <w:trHeight w:val="403"/>
          <w:jc w:val="center"/>
        </w:trPr>
        <w:tc>
          <w:tcPr>
            <w:tcW w:w="1273" w:type="pct"/>
            <w:vMerge/>
            <w:vAlign w:val="center"/>
          </w:tcPr>
          <w:p w14:paraId="7719A023" w14:textId="77777777" w:rsidR="007B09A5" w:rsidRPr="00C23E23" w:rsidRDefault="007B09A5" w:rsidP="00C23E23">
            <w:pPr>
              <w:spacing w:after="0" w:line="192" w:lineRule="auto"/>
              <w:jc w:val="center"/>
              <w:rPr>
                <w:rFonts w:ascii="Times New Roman" w:hAnsi="Times New Roman" w:cs="Simplified Arabic"/>
                <w:b/>
                <w:bCs/>
                <w:w w:val="80"/>
                <w:sz w:val="24"/>
                <w:szCs w:val="24"/>
                <w:lang w:bidi="ar-KW"/>
              </w:rPr>
            </w:pPr>
          </w:p>
        </w:tc>
        <w:tc>
          <w:tcPr>
            <w:tcW w:w="704" w:type="pct"/>
            <w:vAlign w:val="center"/>
            <w:hideMark/>
          </w:tcPr>
          <w:p w14:paraId="2D216669" w14:textId="77777777" w:rsidR="007B09A5" w:rsidRPr="00C23E23" w:rsidRDefault="007B09A5" w:rsidP="00C23E23">
            <w:pPr>
              <w:spacing w:after="0" w:line="192" w:lineRule="auto"/>
              <w:jc w:val="center"/>
              <w:rPr>
                <w:rFonts w:ascii="Times New Roman" w:hAnsi="Times New Roman" w:cs="Simplified Arabic"/>
                <w:w w:val="80"/>
                <w:sz w:val="24"/>
                <w:szCs w:val="24"/>
                <w:lang w:bidi="ar-KW"/>
              </w:rPr>
            </w:pPr>
            <w:r w:rsidRPr="00C23E23">
              <w:rPr>
                <w:rFonts w:ascii="Times New Roman" w:hAnsi="Times New Roman" w:cs="Simplified Arabic"/>
                <w:w w:val="80"/>
                <w:sz w:val="24"/>
                <w:szCs w:val="24"/>
                <w:rtl/>
                <w:lang w:bidi="ar-KW"/>
              </w:rPr>
              <w:t>المجموع</w:t>
            </w:r>
          </w:p>
        </w:tc>
        <w:tc>
          <w:tcPr>
            <w:tcW w:w="712" w:type="pct"/>
            <w:vAlign w:val="center"/>
          </w:tcPr>
          <w:p w14:paraId="7562A22F" w14:textId="77777777" w:rsidR="007B09A5" w:rsidRPr="00C23E23" w:rsidRDefault="007B09A5" w:rsidP="00C23E23">
            <w:pPr>
              <w:spacing w:after="0" w:line="192" w:lineRule="auto"/>
              <w:jc w:val="center"/>
              <w:rPr>
                <w:rFonts w:ascii="Times New Roman" w:hAnsi="Times New Roman" w:cs="Simplified Arabic"/>
                <w:w w:val="80"/>
                <w:sz w:val="24"/>
                <w:szCs w:val="24"/>
                <w:lang w:bidi="ar-KW"/>
              </w:rPr>
            </w:pPr>
            <w:r w:rsidRPr="00C23E23">
              <w:rPr>
                <w:rFonts w:ascii="Times New Roman" w:hAnsi="Times New Roman" w:cs="Simplified Arabic"/>
                <w:w w:val="80"/>
                <w:sz w:val="24"/>
                <w:szCs w:val="24"/>
                <w:lang w:bidi="ar-KW"/>
              </w:rPr>
              <w:t>84.560</w:t>
            </w:r>
          </w:p>
        </w:tc>
        <w:tc>
          <w:tcPr>
            <w:tcW w:w="694" w:type="pct"/>
            <w:vAlign w:val="center"/>
          </w:tcPr>
          <w:p w14:paraId="63F4CF52" w14:textId="77777777" w:rsidR="007B09A5" w:rsidRPr="00C23E23" w:rsidRDefault="007B09A5" w:rsidP="00C23E23">
            <w:pPr>
              <w:spacing w:after="0" w:line="192" w:lineRule="auto"/>
              <w:jc w:val="center"/>
              <w:rPr>
                <w:rFonts w:ascii="Times New Roman" w:hAnsi="Times New Roman" w:cs="Simplified Arabic"/>
                <w:w w:val="80"/>
                <w:sz w:val="24"/>
                <w:szCs w:val="24"/>
                <w:lang w:bidi="ar-KW"/>
              </w:rPr>
            </w:pPr>
            <w:r w:rsidRPr="00C23E23">
              <w:rPr>
                <w:rFonts w:ascii="Times New Roman" w:hAnsi="Times New Roman" w:cs="Simplified Arabic"/>
                <w:w w:val="80"/>
                <w:sz w:val="24"/>
                <w:szCs w:val="24"/>
                <w:lang w:bidi="ar-KW"/>
              </w:rPr>
              <w:t>120</w:t>
            </w:r>
          </w:p>
        </w:tc>
        <w:tc>
          <w:tcPr>
            <w:tcW w:w="489" w:type="pct"/>
            <w:vAlign w:val="center"/>
          </w:tcPr>
          <w:p w14:paraId="41C26C82" w14:textId="77777777" w:rsidR="007B09A5" w:rsidRPr="00C23E23" w:rsidRDefault="007B09A5" w:rsidP="00C23E23">
            <w:pPr>
              <w:spacing w:after="0" w:line="192" w:lineRule="auto"/>
              <w:jc w:val="center"/>
              <w:rPr>
                <w:rFonts w:ascii="Times New Roman" w:hAnsi="Times New Roman" w:cs="Simplified Arabic"/>
                <w:w w:val="80"/>
                <w:sz w:val="24"/>
                <w:szCs w:val="24"/>
                <w:lang w:bidi="ar-KW"/>
              </w:rPr>
            </w:pPr>
            <w:r w:rsidRPr="00C23E23">
              <w:rPr>
                <w:rFonts w:ascii="Times New Roman" w:hAnsi="Times New Roman" w:cs="Simplified Arabic"/>
                <w:w w:val="80"/>
                <w:sz w:val="24"/>
                <w:szCs w:val="24"/>
                <w:lang w:bidi="ar-KW"/>
              </w:rPr>
              <w:t>----</w:t>
            </w:r>
          </w:p>
        </w:tc>
        <w:tc>
          <w:tcPr>
            <w:tcW w:w="505" w:type="pct"/>
            <w:vMerge/>
            <w:vAlign w:val="center"/>
          </w:tcPr>
          <w:p w14:paraId="5AC98A65" w14:textId="77777777" w:rsidR="007B09A5" w:rsidRPr="00C23E23" w:rsidRDefault="007B09A5" w:rsidP="00C23E23">
            <w:pPr>
              <w:spacing w:after="0" w:line="192" w:lineRule="auto"/>
              <w:jc w:val="center"/>
              <w:rPr>
                <w:rFonts w:ascii="Times New Roman" w:hAnsi="Times New Roman" w:cs="Simplified Arabic"/>
                <w:w w:val="80"/>
                <w:sz w:val="24"/>
                <w:szCs w:val="24"/>
                <w:lang w:bidi="ar-KW"/>
              </w:rPr>
            </w:pPr>
          </w:p>
        </w:tc>
        <w:tc>
          <w:tcPr>
            <w:tcW w:w="623" w:type="pct"/>
            <w:vMerge/>
            <w:vAlign w:val="center"/>
          </w:tcPr>
          <w:p w14:paraId="00CF365D" w14:textId="77777777" w:rsidR="007B09A5" w:rsidRPr="00C23E23" w:rsidRDefault="007B09A5" w:rsidP="00C23E23">
            <w:pPr>
              <w:spacing w:after="0" w:line="192" w:lineRule="auto"/>
              <w:jc w:val="center"/>
              <w:rPr>
                <w:rFonts w:ascii="Times New Roman" w:hAnsi="Times New Roman" w:cs="Simplified Arabic"/>
                <w:w w:val="80"/>
                <w:sz w:val="24"/>
                <w:szCs w:val="24"/>
                <w:lang w:bidi="ar-KW"/>
              </w:rPr>
            </w:pPr>
          </w:p>
        </w:tc>
      </w:tr>
      <w:tr w:rsidR="007B09A5" w:rsidRPr="00C23E23" w14:paraId="3EFF1285" w14:textId="77777777" w:rsidTr="00652E10">
        <w:trPr>
          <w:trHeight w:val="403"/>
          <w:jc w:val="center"/>
        </w:trPr>
        <w:tc>
          <w:tcPr>
            <w:tcW w:w="1273" w:type="pct"/>
            <w:vMerge w:val="restart"/>
            <w:vAlign w:val="center"/>
          </w:tcPr>
          <w:p w14:paraId="4CED76E3" w14:textId="77777777" w:rsidR="007B09A5" w:rsidRPr="00C23E23" w:rsidRDefault="007B09A5" w:rsidP="00C23E23">
            <w:pPr>
              <w:spacing w:after="0" w:line="192" w:lineRule="auto"/>
              <w:jc w:val="center"/>
              <w:rPr>
                <w:rFonts w:ascii="Times New Roman" w:hAnsi="Times New Roman" w:cs="Simplified Arabic"/>
                <w:b/>
                <w:bCs/>
                <w:w w:val="80"/>
                <w:sz w:val="24"/>
                <w:szCs w:val="24"/>
                <w:lang w:bidi="ar-KW"/>
              </w:rPr>
            </w:pPr>
            <w:r w:rsidRPr="00C23E23">
              <w:rPr>
                <w:rFonts w:ascii="Times New Roman" w:hAnsi="Times New Roman" w:cs="Simplified Arabic"/>
                <w:b/>
                <w:bCs/>
                <w:w w:val="80"/>
                <w:sz w:val="24"/>
                <w:szCs w:val="24"/>
                <w:rtl/>
                <w:lang w:bidi="ar-KW"/>
              </w:rPr>
              <w:t>البعد الرابع: الحكم القيمي تجاه الظاهرة</w:t>
            </w:r>
          </w:p>
        </w:tc>
        <w:tc>
          <w:tcPr>
            <w:tcW w:w="704" w:type="pct"/>
            <w:vAlign w:val="center"/>
          </w:tcPr>
          <w:p w14:paraId="4CF6C03D" w14:textId="77777777" w:rsidR="007B09A5" w:rsidRPr="00C23E23" w:rsidRDefault="007B09A5" w:rsidP="00C23E23">
            <w:pPr>
              <w:spacing w:after="0" w:line="192" w:lineRule="auto"/>
              <w:jc w:val="center"/>
              <w:rPr>
                <w:rFonts w:ascii="Times New Roman" w:hAnsi="Times New Roman" w:cs="Simplified Arabic"/>
                <w:w w:val="80"/>
                <w:sz w:val="24"/>
                <w:szCs w:val="24"/>
                <w:rtl/>
                <w:lang w:bidi="ar-KW"/>
              </w:rPr>
            </w:pPr>
            <w:r w:rsidRPr="00C23E23">
              <w:rPr>
                <w:rFonts w:ascii="Times New Roman" w:hAnsi="Times New Roman" w:cs="Simplified Arabic"/>
                <w:w w:val="80"/>
                <w:sz w:val="24"/>
                <w:szCs w:val="24"/>
                <w:rtl/>
                <w:lang w:bidi="ar-KW"/>
              </w:rPr>
              <w:t>بين المجموعات</w:t>
            </w:r>
          </w:p>
        </w:tc>
        <w:tc>
          <w:tcPr>
            <w:tcW w:w="712" w:type="pct"/>
            <w:vAlign w:val="center"/>
          </w:tcPr>
          <w:p w14:paraId="3139B72F" w14:textId="77777777" w:rsidR="007B09A5" w:rsidRPr="00C23E23" w:rsidRDefault="007B09A5" w:rsidP="00C23E23">
            <w:pPr>
              <w:spacing w:after="0" w:line="192" w:lineRule="auto"/>
              <w:jc w:val="center"/>
              <w:rPr>
                <w:rFonts w:ascii="Times New Roman" w:hAnsi="Times New Roman" w:cs="Simplified Arabic"/>
                <w:w w:val="80"/>
                <w:sz w:val="24"/>
                <w:szCs w:val="24"/>
                <w:lang w:bidi="ar-KW"/>
              </w:rPr>
            </w:pPr>
            <w:r w:rsidRPr="00C23E23">
              <w:rPr>
                <w:rFonts w:ascii="Times New Roman" w:hAnsi="Times New Roman" w:cs="Simplified Arabic"/>
                <w:w w:val="80"/>
                <w:sz w:val="24"/>
                <w:szCs w:val="24"/>
                <w:lang w:bidi="ar-KW"/>
              </w:rPr>
              <w:t>2.219</w:t>
            </w:r>
          </w:p>
        </w:tc>
        <w:tc>
          <w:tcPr>
            <w:tcW w:w="694" w:type="pct"/>
            <w:vAlign w:val="center"/>
          </w:tcPr>
          <w:p w14:paraId="0E354372" w14:textId="77777777" w:rsidR="007B09A5" w:rsidRPr="00C23E23" w:rsidRDefault="007B09A5" w:rsidP="00C23E23">
            <w:pPr>
              <w:spacing w:after="0" w:line="192" w:lineRule="auto"/>
              <w:jc w:val="center"/>
              <w:rPr>
                <w:rFonts w:ascii="Times New Roman" w:hAnsi="Times New Roman" w:cs="Simplified Arabic"/>
                <w:w w:val="80"/>
                <w:sz w:val="24"/>
                <w:szCs w:val="24"/>
                <w:lang w:bidi="ar-KW"/>
              </w:rPr>
            </w:pPr>
            <w:r w:rsidRPr="00C23E23">
              <w:rPr>
                <w:rFonts w:ascii="Times New Roman" w:hAnsi="Times New Roman" w:cs="Simplified Arabic"/>
                <w:w w:val="80"/>
                <w:sz w:val="24"/>
                <w:szCs w:val="24"/>
                <w:lang w:bidi="ar-KW"/>
              </w:rPr>
              <w:t>5</w:t>
            </w:r>
          </w:p>
        </w:tc>
        <w:tc>
          <w:tcPr>
            <w:tcW w:w="489" w:type="pct"/>
            <w:vAlign w:val="center"/>
          </w:tcPr>
          <w:p w14:paraId="2C6916D3" w14:textId="77777777" w:rsidR="007B09A5" w:rsidRPr="00C23E23" w:rsidRDefault="007B09A5" w:rsidP="00C23E23">
            <w:pPr>
              <w:spacing w:after="0" w:line="192" w:lineRule="auto"/>
              <w:jc w:val="center"/>
              <w:rPr>
                <w:rFonts w:ascii="Times New Roman" w:hAnsi="Times New Roman" w:cs="Simplified Arabic"/>
                <w:w w:val="80"/>
                <w:sz w:val="24"/>
                <w:szCs w:val="24"/>
                <w:lang w:bidi="ar-KW"/>
              </w:rPr>
            </w:pPr>
            <w:r w:rsidRPr="00C23E23">
              <w:rPr>
                <w:rFonts w:ascii="Times New Roman" w:hAnsi="Times New Roman" w:cs="Simplified Arabic"/>
                <w:w w:val="80"/>
                <w:sz w:val="24"/>
                <w:szCs w:val="24"/>
                <w:lang w:bidi="ar-KW"/>
              </w:rPr>
              <w:t>.444</w:t>
            </w:r>
          </w:p>
        </w:tc>
        <w:tc>
          <w:tcPr>
            <w:tcW w:w="505" w:type="pct"/>
            <w:vMerge w:val="restart"/>
            <w:vAlign w:val="center"/>
          </w:tcPr>
          <w:p w14:paraId="569D6F26" w14:textId="77777777" w:rsidR="007B09A5" w:rsidRPr="00C23E23" w:rsidRDefault="007B09A5" w:rsidP="00C23E23">
            <w:pPr>
              <w:spacing w:after="0" w:line="192" w:lineRule="auto"/>
              <w:jc w:val="center"/>
              <w:rPr>
                <w:rFonts w:ascii="Times New Roman" w:hAnsi="Times New Roman" w:cs="Simplified Arabic"/>
                <w:w w:val="80"/>
                <w:sz w:val="24"/>
                <w:szCs w:val="24"/>
                <w:lang w:bidi="ar-KW"/>
              </w:rPr>
            </w:pPr>
            <w:r w:rsidRPr="00C23E23">
              <w:rPr>
                <w:rFonts w:ascii="Times New Roman" w:hAnsi="Times New Roman" w:cs="Simplified Arabic"/>
                <w:w w:val="80"/>
                <w:sz w:val="24"/>
                <w:szCs w:val="24"/>
                <w:lang w:bidi="ar-KW"/>
              </w:rPr>
              <w:t>.691</w:t>
            </w:r>
          </w:p>
        </w:tc>
        <w:tc>
          <w:tcPr>
            <w:tcW w:w="623" w:type="pct"/>
            <w:vMerge w:val="restart"/>
            <w:vAlign w:val="center"/>
          </w:tcPr>
          <w:p w14:paraId="70BDDE1E" w14:textId="77777777" w:rsidR="007B09A5" w:rsidRPr="00C23E23" w:rsidRDefault="007B09A5" w:rsidP="00C23E23">
            <w:pPr>
              <w:spacing w:after="0" w:line="192" w:lineRule="auto"/>
              <w:jc w:val="center"/>
              <w:rPr>
                <w:rFonts w:ascii="Times New Roman" w:hAnsi="Times New Roman" w:cs="Simplified Arabic"/>
                <w:w w:val="80"/>
                <w:sz w:val="24"/>
                <w:szCs w:val="24"/>
                <w:lang w:bidi="ar-KW"/>
              </w:rPr>
            </w:pPr>
            <w:r w:rsidRPr="00C23E23">
              <w:rPr>
                <w:rFonts w:ascii="Times New Roman" w:hAnsi="Times New Roman" w:cs="Simplified Arabic"/>
                <w:w w:val="80"/>
                <w:sz w:val="24"/>
                <w:szCs w:val="24"/>
                <w:lang w:bidi="ar-KW"/>
              </w:rPr>
              <w:t>.631</w:t>
            </w:r>
          </w:p>
        </w:tc>
      </w:tr>
      <w:tr w:rsidR="007B09A5" w:rsidRPr="00C23E23" w14:paraId="7F3082B9" w14:textId="77777777" w:rsidTr="00652E10">
        <w:trPr>
          <w:trHeight w:val="403"/>
          <w:jc w:val="center"/>
        </w:trPr>
        <w:tc>
          <w:tcPr>
            <w:tcW w:w="1273" w:type="pct"/>
            <w:vMerge/>
            <w:vAlign w:val="center"/>
          </w:tcPr>
          <w:p w14:paraId="5A764843" w14:textId="77777777" w:rsidR="007B09A5" w:rsidRPr="00C23E23" w:rsidRDefault="007B09A5" w:rsidP="00C23E23">
            <w:pPr>
              <w:spacing w:after="0" w:line="192" w:lineRule="auto"/>
              <w:jc w:val="center"/>
              <w:rPr>
                <w:rFonts w:ascii="Times New Roman" w:hAnsi="Times New Roman" w:cs="Simplified Arabic"/>
                <w:b/>
                <w:bCs/>
                <w:w w:val="80"/>
                <w:sz w:val="24"/>
                <w:szCs w:val="24"/>
                <w:lang w:bidi="ar-KW"/>
              </w:rPr>
            </w:pPr>
          </w:p>
        </w:tc>
        <w:tc>
          <w:tcPr>
            <w:tcW w:w="704" w:type="pct"/>
            <w:vAlign w:val="center"/>
          </w:tcPr>
          <w:p w14:paraId="06BF2B47" w14:textId="77777777" w:rsidR="007B09A5" w:rsidRPr="00C23E23" w:rsidRDefault="007B09A5" w:rsidP="00C23E23">
            <w:pPr>
              <w:spacing w:after="0" w:line="192" w:lineRule="auto"/>
              <w:jc w:val="center"/>
              <w:rPr>
                <w:rFonts w:ascii="Times New Roman" w:hAnsi="Times New Roman" w:cs="Simplified Arabic"/>
                <w:w w:val="80"/>
                <w:sz w:val="24"/>
                <w:szCs w:val="24"/>
                <w:rtl/>
                <w:lang w:bidi="ar-KW"/>
              </w:rPr>
            </w:pPr>
            <w:r w:rsidRPr="00C23E23">
              <w:rPr>
                <w:rFonts w:ascii="Times New Roman" w:hAnsi="Times New Roman" w:cs="Simplified Arabic"/>
                <w:w w:val="80"/>
                <w:sz w:val="24"/>
                <w:szCs w:val="24"/>
                <w:rtl/>
                <w:lang w:bidi="ar-KW"/>
              </w:rPr>
              <w:t>داخل المجموعات</w:t>
            </w:r>
          </w:p>
        </w:tc>
        <w:tc>
          <w:tcPr>
            <w:tcW w:w="712" w:type="pct"/>
            <w:vAlign w:val="center"/>
          </w:tcPr>
          <w:p w14:paraId="6EEBFCB6" w14:textId="77777777" w:rsidR="007B09A5" w:rsidRPr="00C23E23" w:rsidRDefault="007B09A5" w:rsidP="00C23E23">
            <w:pPr>
              <w:spacing w:after="0" w:line="192" w:lineRule="auto"/>
              <w:jc w:val="center"/>
              <w:rPr>
                <w:rFonts w:ascii="Times New Roman" w:hAnsi="Times New Roman" w:cs="Simplified Arabic"/>
                <w:w w:val="80"/>
                <w:sz w:val="24"/>
                <w:szCs w:val="24"/>
                <w:lang w:bidi="ar-KW"/>
              </w:rPr>
            </w:pPr>
            <w:r w:rsidRPr="00C23E23">
              <w:rPr>
                <w:rFonts w:ascii="Times New Roman" w:hAnsi="Times New Roman" w:cs="Simplified Arabic"/>
                <w:w w:val="80"/>
                <w:sz w:val="24"/>
                <w:szCs w:val="24"/>
                <w:lang w:bidi="ar-KW"/>
              </w:rPr>
              <w:t>73.805</w:t>
            </w:r>
          </w:p>
        </w:tc>
        <w:tc>
          <w:tcPr>
            <w:tcW w:w="694" w:type="pct"/>
            <w:vAlign w:val="center"/>
          </w:tcPr>
          <w:p w14:paraId="6E4ABB9D" w14:textId="77777777" w:rsidR="007B09A5" w:rsidRPr="00C23E23" w:rsidRDefault="007B09A5" w:rsidP="00C23E23">
            <w:pPr>
              <w:spacing w:after="0" w:line="192" w:lineRule="auto"/>
              <w:jc w:val="center"/>
              <w:rPr>
                <w:rFonts w:ascii="Times New Roman" w:hAnsi="Times New Roman" w:cs="Simplified Arabic"/>
                <w:w w:val="80"/>
                <w:sz w:val="24"/>
                <w:szCs w:val="24"/>
                <w:lang w:bidi="ar-KW"/>
              </w:rPr>
            </w:pPr>
            <w:r w:rsidRPr="00C23E23">
              <w:rPr>
                <w:rFonts w:ascii="Times New Roman" w:hAnsi="Times New Roman" w:cs="Simplified Arabic"/>
                <w:w w:val="80"/>
                <w:sz w:val="24"/>
                <w:szCs w:val="24"/>
                <w:lang w:bidi="ar-KW"/>
              </w:rPr>
              <w:t>115</w:t>
            </w:r>
          </w:p>
        </w:tc>
        <w:tc>
          <w:tcPr>
            <w:tcW w:w="489" w:type="pct"/>
            <w:vAlign w:val="center"/>
          </w:tcPr>
          <w:p w14:paraId="440C6CA6" w14:textId="77777777" w:rsidR="007B09A5" w:rsidRPr="00C23E23" w:rsidRDefault="007B09A5" w:rsidP="00C23E23">
            <w:pPr>
              <w:spacing w:after="0" w:line="192" w:lineRule="auto"/>
              <w:jc w:val="center"/>
              <w:rPr>
                <w:rFonts w:ascii="Times New Roman" w:hAnsi="Times New Roman" w:cs="Simplified Arabic"/>
                <w:w w:val="80"/>
                <w:sz w:val="24"/>
                <w:szCs w:val="24"/>
                <w:lang w:bidi="ar-KW"/>
              </w:rPr>
            </w:pPr>
            <w:r w:rsidRPr="00C23E23">
              <w:rPr>
                <w:rFonts w:ascii="Times New Roman" w:hAnsi="Times New Roman" w:cs="Simplified Arabic"/>
                <w:w w:val="80"/>
                <w:sz w:val="24"/>
                <w:szCs w:val="24"/>
                <w:lang w:bidi="ar-KW"/>
              </w:rPr>
              <w:t>.642</w:t>
            </w:r>
          </w:p>
        </w:tc>
        <w:tc>
          <w:tcPr>
            <w:tcW w:w="505" w:type="pct"/>
            <w:vMerge/>
            <w:vAlign w:val="center"/>
          </w:tcPr>
          <w:p w14:paraId="2BB0E476" w14:textId="77777777" w:rsidR="007B09A5" w:rsidRPr="00C23E23" w:rsidRDefault="007B09A5" w:rsidP="00C23E23">
            <w:pPr>
              <w:spacing w:after="0" w:line="192" w:lineRule="auto"/>
              <w:jc w:val="center"/>
              <w:rPr>
                <w:rFonts w:ascii="Times New Roman" w:hAnsi="Times New Roman" w:cs="Simplified Arabic"/>
                <w:b/>
                <w:bCs/>
                <w:w w:val="80"/>
                <w:sz w:val="24"/>
                <w:szCs w:val="24"/>
                <w:lang w:bidi="ar-KW"/>
              </w:rPr>
            </w:pPr>
          </w:p>
        </w:tc>
        <w:tc>
          <w:tcPr>
            <w:tcW w:w="623" w:type="pct"/>
            <w:vMerge/>
            <w:vAlign w:val="center"/>
          </w:tcPr>
          <w:p w14:paraId="3C3959A2" w14:textId="77777777" w:rsidR="007B09A5" w:rsidRPr="00C23E23" w:rsidRDefault="007B09A5" w:rsidP="00C23E23">
            <w:pPr>
              <w:spacing w:after="0" w:line="192" w:lineRule="auto"/>
              <w:jc w:val="center"/>
              <w:rPr>
                <w:rFonts w:ascii="Times New Roman" w:hAnsi="Times New Roman" w:cs="Simplified Arabic"/>
                <w:b/>
                <w:bCs/>
                <w:w w:val="80"/>
                <w:sz w:val="24"/>
                <w:szCs w:val="24"/>
                <w:lang w:bidi="ar-KW"/>
              </w:rPr>
            </w:pPr>
          </w:p>
        </w:tc>
      </w:tr>
      <w:tr w:rsidR="007B09A5" w:rsidRPr="00C23E23" w14:paraId="2A6197D9" w14:textId="77777777" w:rsidTr="00652E10">
        <w:trPr>
          <w:trHeight w:val="403"/>
          <w:jc w:val="center"/>
        </w:trPr>
        <w:tc>
          <w:tcPr>
            <w:tcW w:w="1273" w:type="pct"/>
            <w:vMerge/>
            <w:vAlign w:val="center"/>
          </w:tcPr>
          <w:p w14:paraId="03140279" w14:textId="77777777" w:rsidR="007B09A5" w:rsidRPr="00C23E23" w:rsidRDefault="007B09A5" w:rsidP="00C23E23">
            <w:pPr>
              <w:spacing w:after="0" w:line="192" w:lineRule="auto"/>
              <w:jc w:val="center"/>
              <w:rPr>
                <w:rFonts w:ascii="Times New Roman" w:hAnsi="Times New Roman" w:cs="Simplified Arabic"/>
                <w:b/>
                <w:bCs/>
                <w:w w:val="80"/>
                <w:sz w:val="24"/>
                <w:szCs w:val="24"/>
                <w:lang w:bidi="ar-KW"/>
              </w:rPr>
            </w:pPr>
          </w:p>
        </w:tc>
        <w:tc>
          <w:tcPr>
            <w:tcW w:w="704" w:type="pct"/>
            <w:vAlign w:val="center"/>
          </w:tcPr>
          <w:p w14:paraId="31AF9AD3" w14:textId="77777777" w:rsidR="007B09A5" w:rsidRPr="00C23E23" w:rsidRDefault="007B09A5" w:rsidP="00C23E23">
            <w:pPr>
              <w:spacing w:after="0" w:line="192" w:lineRule="auto"/>
              <w:jc w:val="center"/>
              <w:rPr>
                <w:rFonts w:ascii="Times New Roman" w:hAnsi="Times New Roman" w:cs="Simplified Arabic"/>
                <w:w w:val="80"/>
                <w:sz w:val="24"/>
                <w:szCs w:val="24"/>
                <w:rtl/>
                <w:lang w:bidi="ar-KW"/>
              </w:rPr>
            </w:pPr>
            <w:r w:rsidRPr="00C23E23">
              <w:rPr>
                <w:rFonts w:ascii="Times New Roman" w:hAnsi="Times New Roman" w:cs="Simplified Arabic"/>
                <w:w w:val="80"/>
                <w:sz w:val="24"/>
                <w:szCs w:val="24"/>
                <w:rtl/>
                <w:lang w:bidi="ar-KW"/>
              </w:rPr>
              <w:t>المجموع</w:t>
            </w:r>
          </w:p>
        </w:tc>
        <w:tc>
          <w:tcPr>
            <w:tcW w:w="712" w:type="pct"/>
            <w:vAlign w:val="center"/>
          </w:tcPr>
          <w:p w14:paraId="38D35357" w14:textId="77777777" w:rsidR="007B09A5" w:rsidRPr="00C23E23" w:rsidRDefault="007B09A5" w:rsidP="00C23E23">
            <w:pPr>
              <w:spacing w:after="0" w:line="192" w:lineRule="auto"/>
              <w:jc w:val="center"/>
              <w:rPr>
                <w:rFonts w:ascii="Times New Roman" w:hAnsi="Times New Roman" w:cs="Simplified Arabic"/>
                <w:w w:val="80"/>
                <w:sz w:val="24"/>
                <w:szCs w:val="24"/>
                <w:lang w:bidi="ar-KW"/>
              </w:rPr>
            </w:pPr>
            <w:r w:rsidRPr="00C23E23">
              <w:rPr>
                <w:rFonts w:ascii="Times New Roman" w:hAnsi="Times New Roman" w:cs="Simplified Arabic"/>
                <w:w w:val="80"/>
                <w:sz w:val="24"/>
                <w:szCs w:val="24"/>
                <w:lang w:bidi="ar-KW"/>
              </w:rPr>
              <w:t>76.024</w:t>
            </w:r>
          </w:p>
        </w:tc>
        <w:tc>
          <w:tcPr>
            <w:tcW w:w="694" w:type="pct"/>
            <w:vAlign w:val="center"/>
          </w:tcPr>
          <w:p w14:paraId="1E31146A" w14:textId="77777777" w:rsidR="007B09A5" w:rsidRPr="00C23E23" w:rsidRDefault="007B09A5" w:rsidP="00C23E23">
            <w:pPr>
              <w:spacing w:after="0" w:line="192" w:lineRule="auto"/>
              <w:jc w:val="center"/>
              <w:rPr>
                <w:rFonts w:ascii="Times New Roman" w:hAnsi="Times New Roman" w:cs="Simplified Arabic"/>
                <w:w w:val="80"/>
                <w:sz w:val="24"/>
                <w:szCs w:val="24"/>
                <w:lang w:bidi="ar-KW"/>
              </w:rPr>
            </w:pPr>
            <w:r w:rsidRPr="00C23E23">
              <w:rPr>
                <w:rFonts w:ascii="Times New Roman" w:hAnsi="Times New Roman" w:cs="Simplified Arabic"/>
                <w:w w:val="80"/>
                <w:sz w:val="24"/>
                <w:szCs w:val="24"/>
                <w:lang w:bidi="ar-KW"/>
              </w:rPr>
              <w:t>120</w:t>
            </w:r>
          </w:p>
        </w:tc>
        <w:tc>
          <w:tcPr>
            <w:tcW w:w="489" w:type="pct"/>
            <w:vAlign w:val="center"/>
          </w:tcPr>
          <w:p w14:paraId="5BE8D7E2" w14:textId="77777777" w:rsidR="007B09A5" w:rsidRPr="00C23E23" w:rsidRDefault="007B09A5" w:rsidP="00C23E23">
            <w:pPr>
              <w:spacing w:after="0" w:line="192" w:lineRule="auto"/>
              <w:jc w:val="center"/>
              <w:rPr>
                <w:rFonts w:ascii="Times New Roman" w:hAnsi="Times New Roman" w:cs="Simplified Arabic"/>
                <w:w w:val="80"/>
                <w:sz w:val="24"/>
                <w:szCs w:val="24"/>
                <w:lang w:bidi="ar-KW"/>
              </w:rPr>
            </w:pPr>
            <w:r w:rsidRPr="00C23E23">
              <w:rPr>
                <w:rFonts w:ascii="Times New Roman" w:hAnsi="Times New Roman" w:cs="Simplified Arabic"/>
                <w:w w:val="80"/>
                <w:sz w:val="24"/>
                <w:szCs w:val="24"/>
                <w:lang w:bidi="ar-KW"/>
              </w:rPr>
              <w:t>----</w:t>
            </w:r>
          </w:p>
        </w:tc>
        <w:tc>
          <w:tcPr>
            <w:tcW w:w="505" w:type="pct"/>
            <w:vMerge/>
            <w:vAlign w:val="center"/>
          </w:tcPr>
          <w:p w14:paraId="0EAEEDD8" w14:textId="77777777" w:rsidR="007B09A5" w:rsidRPr="00C23E23" w:rsidRDefault="007B09A5" w:rsidP="00C23E23">
            <w:pPr>
              <w:spacing w:after="0" w:line="192" w:lineRule="auto"/>
              <w:jc w:val="center"/>
              <w:rPr>
                <w:rFonts w:ascii="Times New Roman" w:hAnsi="Times New Roman" w:cs="Simplified Arabic"/>
                <w:b/>
                <w:bCs/>
                <w:w w:val="80"/>
                <w:sz w:val="24"/>
                <w:szCs w:val="24"/>
                <w:lang w:bidi="ar-KW"/>
              </w:rPr>
            </w:pPr>
          </w:p>
        </w:tc>
        <w:tc>
          <w:tcPr>
            <w:tcW w:w="623" w:type="pct"/>
            <w:vMerge/>
            <w:vAlign w:val="center"/>
          </w:tcPr>
          <w:p w14:paraId="67E72ACB" w14:textId="77777777" w:rsidR="007B09A5" w:rsidRPr="00C23E23" w:rsidRDefault="007B09A5" w:rsidP="00C23E23">
            <w:pPr>
              <w:spacing w:after="0" w:line="192" w:lineRule="auto"/>
              <w:jc w:val="center"/>
              <w:rPr>
                <w:rFonts w:ascii="Times New Roman" w:hAnsi="Times New Roman" w:cs="Simplified Arabic"/>
                <w:b/>
                <w:bCs/>
                <w:w w:val="80"/>
                <w:sz w:val="24"/>
                <w:szCs w:val="24"/>
                <w:lang w:bidi="ar-KW"/>
              </w:rPr>
            </w:pPr>
          </w:p>
        </w:tc>
      </w:tr>
      <w:tr w:rsidR="007B09A5" w:rsidRPr="00C23E23" w14:paraId="6B118A1B" w14:textId="77777777" w:rsidTr="00652E10">
        <w:trPr>
          <w:trHeight w:val="403"/>
          <w:jc w:val="center"/>
        </w:trPr>
        <w:tc>
          <w:tcPr>
            <w:tcW w:w="1273" w:type="pct"/>
            <w:vMerge w:val="restart"/>
            <w:shd w:val="clear" w:color="auto" w:fill="D9D9D9" w:themeFill="background1" w:themeFillShade="D9"/>
            <w:vAlign w:val="center"/>
          </w:tcPr>
          <w:p w14:paraId="7D0B1B19" w14:textId="77777777" w:rsidR="007B09A5" w:rsidRPr="00C23E23" w:rsidRDefault="007B09A5" w:rsidP="00C23E23">
            <w:pPr>
              <w:spacing w:after="0" w:line="192" w:lineRule="auto"/>
              <w:jc w:val="center"/>
              <w:rPr>
                <w:rFonts w:ascii="Times New Roman" w:hAnsi="Times New Roman" w:cs="Simplified Arabic"/>
                <w:b/>
                <w:bCs/>
                <w:w w:val="80"/>
                <w:sz w:val="24"/>
                <w:szCs w:val="24"/>
                <w:rtl/>
                <w:lang w:bidi="ar-KW"/>
              </w:rPr>
            </w:pPr>
            <w:r w:rsidRPr="00C23E23">
              <w:rPr>
                <w:rFonts w:ascii="Times New Roman" w:hAnsi="Times New Roman" w:cs="Simplified Arabic"/>
                <w:b/>
                <w:bCs/>
                <w:w w:val="80"/>
                <w:sz w:val="24"/>
                <w:szCs w:val="24"/>
                <w:rtl/>
                <w:lang w:bidi="ar-KW"/>
              </w:rPr>
              <w:t>المتوسط العام</w:t>
            </w:r>
          </w:p>
        </w:tc>
        <w:tc>
          <w:tcPr>
            <w:tcW w:w="704" w:type="pct"/>
            <w:shd w:val="clear" w:color="auto" w:fill="D9D9D9" w:themeFill="background1" w:themeFillShade="D9"/>
            <w:vAlign w:val="center"/>
          </w:tcPr>
          <w:p w14:paraId="2E1B81EC" w14:textId="77777777" w:rsidR="007B09A5" w:rsidRPr="00C23E23" w:rsidRDefault="007B09A5" w:rsidP="00C23E23">
            <w:pPr>
              <w:spacing w:after="0" w:line="192" w:lineRule="auto"/>
              <w:jc w:val="center"/>
              <w:rPr>
                <w:rFonts w:ascii="Times New Roman" w:hAnsi="Times New Roman" w:cs="Simplified Arabic"/>
                <w:b/>
                <w:bCs/>
                <w:w w:val="80"/>
                <w:sz w:val="24"/>
                <w:szCs w:val="24"/>
                <w:lang w:bidi="ar-KW"/>
              </w:rPr>
            </w:pPr>
            <w:r w:rsidRPr="00C23E23">
              <w:rPr>
                <w:rFonts w:ascii="Times New Roman" w:hAnsi="Times New Roman" w:cs="Simplified Arabic"/>
                <w:b/>
                <w:bCs/>
                <w:w w:val="80"/>
                <w:sz w:val="24"/>
                <w:szCs w:val="24"/>
                <w:rtl/>
                <w:lang w:bidi="ar-KW"/>
              </w:rPr>
              <w:t>بين المجموعات</w:t>
            </w:r>
          </w:p>
        </w:tc>
        <w:tc>
          <w:tcPr>
            <w:tcW w:w="712" w:type="pct"/>
            <w:shd w:val="clear" w:color="auto" w:fill="D9D9D9" w:themeFill="background1" w:themeFillShade="D9"/>
            <w:vAlign w:val="center"/>
          </w:tcPr>
          <w:p w14:paraId="70540DAD" w14:textId="77777777" w:rsidR="007B09A5" w:rsidRPr="00C23E23" w:rsidRDefault="007B09A5" w:rsidP="00C23E23">
            <w:pPr>
              <w:spacing w:after="0" w:line="192" w:lineRule="auto"/>
              <w:jc w:val="center"/>
              <w:rPr>
                <w:rFonts w:ascii="Times New Roman" w:hAnsi="Times New Roman" w:cs="Simplified Arabic"/>
                <w:b/>
                <w:bCs/>
                <w:w w:val="80"/>
                <w:sz w:val="24"/>
                <w:szCs w:val="24"/>
                <w:lang w:bidi="ar-KW"/>
              </w:rPr>
            </w:pPr>
            <w:r w:rsidRPr="00C23E23">
              <w:rPr>
                <w:rFonts w:ascii="Times New Roman" w:hAnsi="Times New Roman" w:cs="Simplified Arabic"/>
                <w:b/>
                <w:bCs/>
                <w:w w:val="80"/>
                <w:sz w:val="24"/>
                <w:szCs w:val="24"/>
                <w:lang w:bidi="ar-KW"/>
              </w:rPr>
              <w:t>1.219</w:t>
            </w:r>
          </w:p>
        </w:tc>
        <w:tc>
          <w:tcPr>
            <w:tcW w:w="694" w:type="pct"/>
            <w:shd w:val="clear" w:color="auto" w:fill="D9D9D9" w:themeFill="background1" w:themeFillShade="D9"/>
            <w:vAlign w:val="center"/>
          </w:tcPr>
          <w:p w14:paraId="639DA8F8" w14:textId="77777777" w:rsidR="007B09A5" w:rsidRPr="00C23E23" w:rsidRDefault="007B09A5" w:rsidP="00C23E23">
            <w:pPr>
              <w:spacing w:after="0" w:line="192" w:lineRule="auto"/>
              <w:jc w:val="center"/>
              <w:rPr>
                <w:rFonts w:ascii="Times New Roman" w:hAnsi="Times New Roman" w:cs="Simplified Arabic"/>
                <w:b/>
                <w:bCs/>
                <w:w w:val="80"/>
                <w:sz w:val="24"/>
                <w:szCs w:val="24"/>
                <w:lang w:bidi="ar-KW"/>
              </w:rPr>
            </w:pPr>
            <w:r w:rsidRPr="00C23E23">
              <w:rPr>
                <w:rFonts w:ascii="Times New Roman" w:hAnsi="Times New Roman" w:cs="Simplified Arabic"/>
                <w:b/>
                <w:bCs/>
                <w:w w:val="80"/>
                <w:sz w:val="24"/>
                <w:szCs w:val="24"/>
                <w:lang w:bidi="ar-KW"/>
              </w:rPr>
              <w:t>5</w:t>
            </w:r>
          </w:p>
        </w:tc>
        <w:tc>
          <w:tcPr>
            <w:tcW w:w="489" w:type="pct"/>
            <w:shd w:val="clear" w:color="auto" w:fill="D9D9D9" w:themeFill="background1" w:themeFillShade="D9"/>
            <w:vAlign w:val="center"/>
          </w:tcPr>
          <w:p w14:paraId="32682D80" w14:textId="77777777" w:rsidR="007B09A5" w:rsidRPr="00C23E23" w:rsidRDefault="007B09A5" w:rsidP="00C23E23">
            <w:pPr>
              <w:spacing w:after="0" w:line="192" w:lineRule="auto"/>
              <w:jc w:val="center"/>
              <w:rPr>
                <w:rFonts w:ascii="Times New Roman" w:hAnsi="Times New Roman" w:cs="Simplified Arabic"/>
                <w:b/>
                <w:bCs/>
                <w:w w:val="80"/>
                <w:sz w:val="24"/>
                <w:szCs w:val="24"/>
                <w:lang w:bidi="ar-KW"/>
              </w:rPr>
            </w:pPr>
            <w:r w:rsidRPr="00C23E23">
              <w:rPr>
                <w:rFonts w:ascii="Times New Roman" w:hAnsi="Times New Roman" w:cs="Simplified Arabic"/>
                <w:b/>
                <w:bCs/>
                <w:w w:val="80"/>
                <w:sz w:val="24"/>
                <w:szCs w:val="24"/>
                <w:lang w:bidi="ar-KW"/>
              </w:rPr>
              <w:t>.244</w:t>
            </w:r>
          </w:p>
        </w:tc>
        <w:tc>
          <w:tcPr>
            <w:tcW w:w="505" w:type="pct"/>
            <w:vMerge w:val="restart"/>
            <w:shd w:val="clear" w:color="auto" w:fill="D9D9D9" w:themeFill="background1" w:themeFillShade="D9"/>
            <w:vAlign w:val="center"/>
          </w:tcPr>
          <w:p w14:paraId="61A6678E" w14:textId="77777777" w:rsidR="007B09A5" w:rsidRPr="00C23E23" w:rsidRDefault="007B09A5" w:rsidP="00C23E23">
            <w:pPr>
              <w:spacing w:after="0" w:line="192" w:lineRule="auto"/>
              <w:jc w:val="center"/>
              <w:rPr>
                <w:rFonts w:ascii="Times New Roman" w:hAnsi="Times New Roman" w:cs="Simplified Arabic"/>
                <w:b/>
                <w:bCs/>
                <w:w w:val="80"/>
                <w:sz w:val="24"/>
                <w:szCs w:val="24"/>
                <w:lang w:bidi="ar-KW"/>
              </w:rPr>
            </w:pPr>
            <w:r w:rsidRPr="00C23E23">
              <w:rPr>
                <w:rFonts w:ascii="Times New Roman" w:hAnsi="Times New Roman" w:cs="Simplified Arabic"/>
                <w:b/>
                <w:bCs/>
                <w:w w:val="80"/>
                <w:sz w:val="24"/>
                <w:szCs w:val="24"/>
                <w:lang w:bidi="ar-KW"/>
              </w:rPr>
              <w:t>.435</w:t>
            </w:r>
          </w:p>
        </w:tc>
        <w:tc>
          <w:tcPr>
            <w:tcW w:w="623" w:type="pct"/>
            <w:vMerge w:val="restart"/>
            <w:shd w:val="clear" w:color="auto" w:fill="D9D9D9" w:themeFill="background1" w:themeFillShade="D9"/>
            <w:vAlign w:val="center"/>
          </w:tcPr>
          <w:p w14:paraId="47DFAD8B" w14:textId="77777777" w:rsidR="007B09A5" w:rsidRPr="00C23E23" w:rsidRDefault="007B09A5" w:rsidP="00C23E23">
            <w:pPr>
              <w:spacing w:after="0" w:line="192" w:lineRule="auto"/>
              <w:jc w:val="center"/>
              <w:rPr>
                <w:rFonts w:ascii="Times New Roman" w:hAnsi="Times New Roman" w:cs="Simplified Arabic"/>
                <w:b/>
                <w:bCs/>
                <w:w w:val="80"/>
                <w:sz w:val="24"/>
                <w:szCs w:val="24"/>
                <w:rtl/>
                <w:lang w:bidi="ar-KW"/>
              </w:rPr>
            </w:pPr>
            <w:r w:rsidRPr="00C23E23">
              <w:rPr>
                <w:rFonts w:ascii="Times New Roman" w:hAnsi="Times New Roman" w:cs="Simplified Arabic"/>
                <w:b/>
                <w:bCs/>
                <w:w w:val="80"/>
                <w:sz w:val="24"/>
                <w:szCs w:val="24"/>
                <w:lang w:bidi="ar-KW"/>
              </w:rPr>
              <w:t>.823</w:t>
            </w:r>
          </w:p>
        </w:tc>
      </w:tr>
      <w:tr w:rsidR="007B09A5" w:rsidRPr="00C23E23" w14:paraId="12EB16ED" w14:textId="77777777" w:rsidTr="00652E10">
        <w:trPr>
          <w:trHeight w:val="403"/>
          <w:jc w:val="center"/>
        </w:trPr>
        <w:tc>
          <w:tcPr>
            <w:tcW w:w="1273" w:type="pct"/>
            <w:vMerge/>
            <w:shd w:val="clear" w:color="auto" w:fill="D9D9D9" w:themeFill="background1" w:themeFillShade="D9"/>
            <w:vAlign w:val="center"/>
          </w:tcPr>
          <w:p w14:paraId="1AEC1B22" w14:textId="77777777" w:rsidR="007B09A5" w:rsidRPr="00C23E23" w:rsidRDefault="007B09A5" w:rsidP="00C23E23">
            <w:pPr>
              <w:spacing w:after="0" w:line="192" w:lineRule="auto"/>
              <w:jc w:val="center"/>
              <w:rPr>
                <w:rFonts w:ascii="Times New Roman" w:hAnsi="Times New Roman" w:cs="Simplified Arabic"/>
                <w:b/>
                <w:bCs/>
                <w:w w:val="80"/>
                <w:sz w:val="24"/>
                <w:szCs w:val="24"/>
                <w:lang w:bidi="ar-KW"/>
              </w:rPr>
            </w:pPr>
          </w:p>
        </w:tc>
        <w:tc>
          <w:tcPr>
            <w:tcW w:w="704" w:type="pct"/>
            <w:shd w:val="clear" w:color="auto" w:fill="D9D9D9" w:themeFill="background1" w:themeFillShade="D9"/>
            <w:vAlign w:val="center"/>
          </w:tcPr>
          <w:p w14:paraId="6ED99B6D" w14:textId="77777777" w:rsidR="007B09A5" w:rsidRPr="00C23E23" w:rsidRDefault="007B09A5" w:rsidP="00C23E23">
            <w:pPr>
              <w:spacing w:after="0" w:line="192" w:lineRule="auto"/>
              <w:jc w:val="center"/>
              <w:rPr>
                <w:rFonts w:ascii="Times New Roman" w:hAnsi="Times New Roman" w:cs="Simplified Arabic"/>
                <w:b/>
                <w:bCs/>
                <w:w w:val="80"/>
                <w:sz w:val="24"/>
                <w:szCs w:val="24"/>
                <w:lang w:bidi="ar-KW"/>
              </w:rPr>
            </w:pPr>
            <w:r w:rsidRPr="00C23E23">
              <w:rPr>
                <w:rFonts w:ascii="Times New Roman" w:hAnsi="Times New Roman" w:cs="Simplified Arabic"/>
                <w:b/>
                <w:bCs/>
                <w:w w:val="80"/>
                <w:sz w:val="24"/>
                <w:szCs w:val="24"/>
                <w:rtl/>
                <w:lang w:bidi="ar-KW"/>
              </w:rPr>
              <w:t>داخل المجموعات</w:t>
            </w:r>
          </w:p>
        </w:tc>
        <w:tc>
          <w:tcPr>
            <w:tcW w:w="712" w:type="pct"/>
            <w:shd w:val="clear" w:color="auto" w:fill="D9D9D9" w:themeFill="background1" w:themeFillShade="D9"/>
            <w:vAlign w:val="center"/>
          </w:tcPr>
          <w:p w14:paraId="2D2C87A8" w14:textId="77777777" w:rsidR="007B09A5" w:rsidRPr="00C23E23" w:rsidRDefault="007B09A5" w:rsidP="00C23E23">
            <w:pPr>
              <w:spacing w:after="0" w:line="192" w:lineRule="auto"/>
              <w:jc w:val="center"/>
              <w:rPr>
                <w:rFonts w:ascii="Times New Roman" w:hAnsi="Times New Roman" w:cs="Simplified Arabic"/>
                <w:b/>
                <w:bCs/>
                <w:w w:val="80"/>
                <w:sz w:val="24"/>
                <w:szCs w:val="24"/>
                <w:lang w:bidi="ar-KW"/>
              </w:rPr>
            </w:pPr>
            <w:r w:rsidRPr="00C23E23">
              <w:rPr>
                <w:rFonts w:ascii="Times New Roman" w:hAnsi="Times New Roman" w:cs="Simplified Arabic"/>
                <w:b/>
                <w:bCs/>
                <w:w w:val="80"/>
                <w:sz w:val="24"/>
                <w:szCs w:val="24"/>
                <w:lang w:bidi="ar-KW"/>
              </w:rPr>
              <w:t>64.395</w:t>
            </w:r>
          </w:p>
        </w:tc>
        <w:tc>
          <w:tcPr>
            <w:tcW w:w="694" w:type="pct"/>
            <w:shd w:val="clear" w:color="auto" w:fill="D9D9D9" w:themeFill="background1" w:themeFillShade="D9"/>
            <w:vAlign w:val="center"/>
          </w:tcPr>
          <w:p w14:paraId="205CF09B" w14:textId="77777777" w:rsidR="007B09A5" w:rsidRPr="00C23E23" w:rsidRDefault="007B09A5" w:rsidP="00C23E23">
            <w:pPr>
              <w:spacing w:after="0" w:line="192" w:lineRule="auto"/>
              <w:jc w:val="center"/>
              <w:rPr>
                <w:rFonts w:ascii="Times New Roman" w:hAnsi="Times New Roman" w:cs="Simplified Arabic"/>
                <w:b/>
                <w:bCs/>
                <w:w w:val="80"/>
                <w:sz w:val="24"/>
                <w:szCs w:val="24"/>
                <w:lang w:bidi="ar-KW"/>
              </w:rPr>
            </w:pPr>
            <w:r w:rsidRPr="00C23E23">
              <w:rPr>
                <w:rFonts w:ascii="Times New Roman" w:hAnsi="Times New Roman" w:cs="Simplified Arabic"/>
                <w:b/>
                <w:bCs/>
                <w:w w:val="80"/>
                <w:sz w:val="24"/>
                <w:szCs w:val="24"/>
                <w:lang w:bidi="ar-KW"/>
              </w:rPr>
              <w:t>115</w:t>
            </w:r>
          </w:p>
        </w:tc>
        <w:tc>
          <w:tcPr>
            <w:tcW w:w="489" w:type="pct"/>
            <w:shd w:val="clear" w:color="auto" w:fill="D9D9D9" w:themeFill="background1" w:themeFillShade="D9"/>
            <w:vAlign w:val="center"/>
          </w:tcPr>
          <w:p w14:paraId="2887231B" w14:textId="77777777" w:rsidR="007B09A5" w:rsidRPr="00C23E23" w:rsidRDefault="007B09A5" w:rsidP="00C23E23">
            <w:pPr>
              <w:spacing w:after="0" w:line="192" w:lineRule="auto"/>
              <w:jc w:val="center"/>
              <w:rPr>
                <w:rFonts w:ascii="Times New Roman" w:hAnsi="Times New Roman" w:cs="Simplified Arabic"/>
                <w:b/>
                <w:bCs/>
                <w:w w:val="80"/>
                <w:sz w:val="24"/>
                <w:szCs w:val="24"/>
                <w:lang w:bidi="ar-KW"/>
              </w:rPr>
            </w:pPr>
            <w:r w:rsidRPr="00C23E23">
              <w:rPr>
                <w:rFonts w:ascii="Times New Roman" w:hAnsi="Times New Roman" w:cs="Simplified Arabic"/>
                <w:b/>
                <w:bCs/>
                <w:w w:val="80"/>
                <w:sz w:val="24"/>
                <w:szCs w:val="24"/>
                <w:lang w:bidi="ar-KW"/>
              </w:rPr>
              <w:t>.560</w:t>
            </w:r>
          </w:p>
        </w:tc>
        <w:tc>
          <w:tcPr>
            <w:tcW w:w="505" w:type="pct"/>
            <w:vMerge/>
            <w:shd w:val="clear" w:color="auto" w:fill="D9D9D9" w:themeFill="background1" w:themeFillShade="D9"/>
            <w:vAlign w:val="center"/>
          </w:tcPr>
          <w:p w14:paraId="635A9082" w14:textId="77777777" w:rsidR="007B09A5" w:rsidRPr="00C23E23" w:rsidRDefault="007B09A5" w:rsidP="00C23E23">
            <w:pPr>
              <w:spacing w:after="0" w:line="192" w:lineRule="auto"/>
              <w:jc w:val="center"/>
              <w:rPr>
                <w:rFonts w:ascii="Times New Roman" w:hAnsi="Times New Roman" w:cs="Simplified Arabic"/>
                <w:b/>
                <w:bCs/>
                <w:w w:val="80"/>
                <w:sz w:val="24"/>
                <w:szCs w:val="24"/>
                <w:lang w:bidi="ar-KW"/>
              </w:rPr>
            </w:pPr>
          </w:p>
        </w:tc>
        <w:tc>
          <w:tcPr>
            <w:tcW w:w="623" w:type="pct"/>
            <w:vMerge/>
            <w:shd w:val="clear" w:color="auto" w:fill="D9D9D9" w:themeFill="background1" w:themeFillShade="D9"/>
            <w:vAlign w:val="center"/>
          </w:tcPr>
          <w:p w14:paraId="2466B2EE" w14:textId="77777777" w:rsidR="007B09A5" w:rsidRPr="00C23E23" w:rsidRDefault="007B09A5" w:rsidP="00C23E23">
            <w:pPr>
              <w:spacing w:after="0" w:line="192" w:lineRule="auto"/>
              <w:jc w:val="center"/>
              <w:rPr>
                <w:rFonts w:ascii="Times New Roman" w:hAnsi="Times New Roman" w:cs="Simplified Arabic"/>
                <w:b/>
                <w:bCs/>
                <w:w w:val="80"/>
                <w:sz w:val="24"/>
                <w:szCs w:val="24"/>
                <w:lang w:bidi="ar-KW"/>
              </w:rPr>
            </w:pPr>
          </w:p>
        </w:tc>
      </w:tr>
      <w:tr w:rsidR="007B09A5" w:rsidRPr="00C23E23" w14:paraId="7D90C9ED" w14:textId="77777777" w:rsidTr="00652E10">
        <w:trPr>
          <w:trHeight w:val="403"/>
          <w:jc w:val="center"/>
        </w:trPr>
        <w:tc>
          <w:tcPr>
            <w:tcW w:w="1273" w:type="pct"/>
            <w:vMerge/>
            <w:shd w:val="clear" w:color="auto" w:fill="D9D9D9" w:themeFill="background1" w:themeFillShade="D9"/>
            <w:vAlign w:val="center"/>
          </w:tcPr>
          <w:p w14:paraId="5FDB39FE" w14:textId="77777777" w:rsidR="007B09A5" w:rsidRPr="00C23E23" w:rsidRDefault="007B09A5" w:rsidP="00C23E23">
            <w:pPr>
              <w:spacing w:after="0" w:line="192" w:lineRule="auto"/>
              <w:jc w:val="center"/>
              <w:rPr>
                <w:rFonts w:ascii="Times New Roman" w:hAnsi="Times New Roman" w:cs="Simplified Arabic"/>
                <w:b/>
                <w:bCs/>
                <w:w w:val="80"/>
                <w:sz w:val="24"/>
                <w:szCs w:val="24"/>
                <w:lang w:bidi="ar-KW"/>
              </w:rPr>
            </w:pPr>
          </w:p>
        </w:tc>
        <w:tc>
          <w:tcPr>
            <w:tcW w:w="704" w:type="pct"/>
            <w:shd w:val="clear" w:color="auto" w:fill="D9D9D9" w:themeFill="background1" w:themeFillShade="D9"/>
            <w:vAlign w:val="center"/>
          </w:tcPr>
          <w:p w14:paraId="784CB271" w14:textId="77777777" w:rsidR="007B09A5" w:rsidRPr="00C23E23" w:rsidRDefault="007B09A5" w:rsidP="00C23E23">
            <w:pPr>
              <w:spacing w:after="0" w:line="192" w:lineRule="auto"/>
              <w:jc w:val="center"/>
              <w:rPr>
                <w:rFonts w:ascii="Times New Roman" w:hAnsi="Times New Roman" w:cs="Simplified Arabic"/>
                <w:b/>
                <w:bCs/>
                <w:w w:val="80"/>
                <w:sz w:val="24"/>
                <w:szCs w:val="24"/>
                <w:lang w:bidi="ar-KW"/>
              </w:rPr>
            </w:pPr>
            <w:r w:rsidRPr="00C23E23">
              <w:rPr>
                <w:rFonts w:ascii="Times New Roman" w:hAnsi="Times New Roman" w:cs="Simplified Arabic"/>
                <w:b/>
                <w:bCs/>
                <w:w w:val="80"/>
                <w:sz w:val="24"/>
                <w:szCs w:val="24"/>
                <w:rtl/>
                <w:lang w:bidi="ar-KW"/>
              </w:rPr>
              <w:t>المجموع</w:t>
            </w:r>
          </w:p>
        </w:tc>
        <w:tc>
          <w:tcPr>
            <w:tcW w:w="712" w:type="pct"/>
            <w:shd w:val="clear" w:color="auto" w:fill="D9D9D9" w:themeFill="background1" w:themeFillShade="D9"/>
            <w:vAlign w:val="center"/>
          </w:tcPr>
          <w:p w14:paraId="31668BD8" w14:textId="77777777" w:rsidR="007B09A5" w:rsidRPr="00C23E23" w:rsidRDefault="007B09A5" w:rsidP="00C23E23">
            <w:pPr>
              <w:spacing w:after="0" w:line="192" w:lineRule="auto"/>
              <w:jc w:val="center"/>
              <w:rPr>
                <w:rFonts w:ascii="Times New Roman" w:hAnsi="Times New Roman" w:cs="Simplified Arabic"/>
                <w:b/>
                <w:bCs/>
                <w:w w:val="80"/>
                <w:sz w:val="24"/>
                <w:szCs w:val="24"/>
                <w:lang w:bidi="ar-KW"/>
              </w:rPr>
            </w:pPr>
            <w:r w:rsidRPr="00C23E23">
              <w:rPr>
                <w:rFonts w:ascii="Times New Roman" w:hAnsi="Times New Roman" w:cs="Simplified Arabic"/>
                <w:b/>
                <w:bCs/>
                <w:w w:val="80"/>
                <w:sz w:val="24"/>
                <w:szCs w:val="24"/>
                <w:lang w:bidi="ar-KW"/>
              </w:rPr>
              <w:t>65.614</w:t>
            </w:r>
          </w:p>
        </w:tc>
        <w:tc>
          <w:tcPr>
            <w:tcW w:w="694" w:type="pct"/>
            <w:shd w:val="clear" w:color="auto" w:fill="D9D9D9" w:themeFill="background1" w:themeFillShade="D9"/>
            <w:vAlign w:val="center"/>
          </w:tcPr>
          <w:p w14:paraId="460F9B6F" w14:textId="77777777" w:rsidR="007B09A5" w:rsidRPr="00C23E23" w:rsidRDefault="007B09A5" w:rsidP="00C23E23">
            <w:pPr>
              <w:spacing w:after="0" w:line="192" w:lineRule="auto"/>
              <w:jc w:val="center"/>
              <w:rPr>
                <w:rFonts w:ascii="Times New Roman" w:hAnsi="Times New Roman" w:cs="Simplified Arabic"/>
                <w:b/>
                <w:bCs/>
                <w:w w:val="80"/>
                <w:sz w:val="24"/>
                <w:szCs w:val="24"/>
                <w:lang w:bidi="ar-KW"/>
              </w:rPr>
            </w:pPr>
            <w:r w:rsidRPr="00C23E23">
              <w:rPr>
                <w:rFonts w:ascii="Times New Roman" w:hAnsi="Times New Roman" w:cs="Simplified Arabic"/>
                <w:b/>
                <w:bCs/>
                <w:w w:val="80"/>
                <w:sz w:val="24"/>
                <w:szCs w:val="24"/>
                <w:lang w:bidi="ar-KW"/>
              </w:rPr>
              <w:t>120</w:t>
            </w:r>
          </w:p>
        </w:tc>
        <w:tc>
          <w:tcPr>
            <w:tcW w:w="489" w:type="pct"/>
            <w:shd w:val="clear" w:color="auto" w:fill="D9D9D9" w:themeFill="background1" w:themeFillShade="D9"/>
            <w:vAlign w:val="center"/>
          </w:tcPr>
          <w:p w14:paraId="5FCAD37B" w14:textId="77777777" w:rsidR="007B09A5" w:rsidRPr="00C23E23" w:rsidRDefault="007B09A5" w:rsidP="00C23E23">
            <w:pPr>
              <w:spacing w:after="0" w:line="192" w:lineRule="auto"/>
              <w:jc w:val="center"/>
              <w:rPr>
                <w:rFonts w:ascii="Times New Roman" w:hAnsi="Times New Roman" w:cs="Simplified Arabic"/>
                <w:b/>
                <w:bCs/>
                <w:w w:val="80"/>
                <w:sz w:val="24"/>
                <w:szCs w:val="24"/>
                <w:lang w:bidi="ar-KW"/>
              </w:rPr>
            </w:pPr>
            <w:r w:rsidRPr="00C23E23">
              <w:rPr>
                <w:rFonts w:ascii="Times New Roman" w:hAnsi="Times New Roman" w:cs="Simplified Arabic"/>
                <w:b/>
                <w:bCs/>
                <w:w w:val="80"/>
                <w:sz w:val="24"/>
                <w:szCs w:val="24"/>
                <w:lang w:bidi="ar-KW"/>
              </w:rPr>
              <w:t>----</w:t>
            </w:r>
          </w:p>
        </w:tc>
        <w:tc>
          <w:tcPr>
            <w:tcW w:w="505" w:type="pct"/>
            <w:vMerge/>
            <w:shd w:val="clear" w:color="auto" w:fill="D9D9D9" w:themeFill="background1" w:themeFillShade="D9"/>
            <w:vAlign w:val="center"/>
          </w:tcPr>
          <w:p w14:paraId="031FED94" w14:textId="77777777" w:rsidR="007B09A5" w:rsidRPr="00C23E23" w:rsidRDefault="007B09A5" w:rsidP="00C23E23">
            <w:pPr>
              <w:spacing w:after="0" w:line="192" w:lineRule="auto"/>
              <w:jc w:val="center"/>
              <w:rPr>
                <w:rFonts w:ascii="Times New Roman" w:hAnsi="Times New Roman" w:cs="Simplified Arabic"/>
                <w:b/>
                <w:bCs/>
                <w:w w:val="80"/>
                <w:sz w:val="24"/>
                <w:szCs w:val="24"/>
                <w:lang w:bidi="ar-KW"/>
              </w:rPr>
            </w:pPr>
          </w:p>
        </w:tc>
        <w:tc>
          <w:tcPr>
            <w:tcW w:w="623" w:type="pct"/>
            <w:vMerge/>
            <w:shd w:val="clear" w:color="auto" w:fill="D9D9D9" w:themeFill="background1" w:themeFillShade="D9"/>
            <w:vAlign w:val="center"/>
          </w:tcPr>
          <w:p w14:paraId="7AE9FCB6" w14:textId="77777777" w:rsidR="007B09A5" w:rsidRPr="00C23E23" w:rsidRDefault="007B09A5" w:rsidP="00C23E23">
            <w:pPr>
              <w:spacing w:after="0" w:line="192" w:lineRule="auto"/>
              <w:jc w:val="center"/>
              <w:rPr>
                <w:rFonts w:ascii="Times New Roman" w:hAnsi="Times New Roman" w:cs="Simplified Arabic"/>
                <w:b/>
                <w:bCs/>
                <w:w w:val="80"/>
                <w:sz w:val="24"/>
                <w:szCs w:val="24"/>
                <w:lang w:bidi="ar-KW"/>
              </w:rPr>
            </w:pPr>
          </w:p>
        </w:tc>
      </w:tr>
    </w:tbl>
    <w:p w14:paraId="369F8AF3" w14:textId="77777777" w:rsidR="007B09A5" w:rsidRPr="007F2FF1" w:rsidRDefault="007B09A5" w:rsidP="00A35871">
      <w:pPr>
        <w:pStyle w:val="00000"/>
        <w:rPr>
          <w:rtl/>
        </w:rPr>
      </w:pPr>
      <w:r w:rsidRPr="00A35871">
        <w:rPr>
          <w:b/>
          <w:bCs/>
          <w:rtl/>
        </w:rPr>
        <w:t xml:space="preserve">يتبين من الجدول </w:t>
      </w:r>
      <w:r w:rsidRPr="00A35871">
        <w:rPr>
          <w:rFonts w:hint="cs"/>
          <w:b/>
          <w:bCs/>
          <w:rtl/>
        </w:rPr>
        <w:t>السابق</w:t>
      </w:r>
      <w:r w:rsidRPr="007F2FF1">
        <w:rPr>
          <w:rFonts w:hint="cs"/>
          <w:rtl/>
        </w:rPr>
        <w:t xml:space="preserve">: </w:t>
      </w:r>
      <w:r w:rsidRPr="007F2FF1">
        <w:rPr>
          <w:rtl/>
        </w:rPr>
        <w:t>عدم وجود فروق ذات دلالة إحصائية عند مستوي الدلالة (</w:t>
      </w:r>
      <w:r w:rsidRPr="007F2FF1">
        <w:t>0.05</w:t>
      </w:r>
      <w:r w:rsidRPr="007F2FF1">
        <w:rPr>
          <w:rtl/>
        </w:rPr>
        <w:t xml:space="preserve">) بين متوسط درجات أفراد عينة الدراسة حول </w:t>
      </w:r>
      <w:r w:rsidRPr="007F2FF1">
        <w:rPr>
          <w:rFonts w:eastAsia="Times New Roman"/>
          <w:rtl/>
        </w:rPr>
        <w:t xml:space="preserve">السلوك العام تجاه ظاهرة التسول الإلكتروني </w:t>
      </w:r>
      <w:r w:rsidRPr="007F2FF1">
        <w:rPr>
          <w:rtl/>
        </w:rPr>
        <w:t>لمتغير المنصة الرقمية الأكثر استخداماً لديك في كل من (البعد الأول: الاستجابة</w:t>
      </w:r>
      <w:r w:rsidRPr="007F2FF1">
        <w:rPr>
          <w:rFonts w:hint="cs"/>
          <w:rtl/>
        </w:rPr>
        <w:t xml:space="preserve">، </w:t>
      </w:r>
      <w:r w:rsidRPr="007F2FF1">
        <w:rPr>
          <w:rtl/>
        </w:rPr>
        <w:t>البعد الثاني: الرفض / التجاهل / التبليغ</w:t>
      </w:r>
      <w:r w:rsidRPr="007F2FF1">
        <w:rPr>
          <w:rFonts w:hint="cs"/>
          <w:rtl/>
        </w:rPr>
        <w:t xml:space="preserve">، </w:t>
      </w:r>
      <w:r w:rsidRPr="007F2FF1">
        <w:rPr>
          <w:rtl/>
        </w:rPr>
        <w:t>البعد الثالث: الثقة في المحتوى الإنساني الرقمي</w:t>
      </w:r>
      <w:r w:rsidRPr="007F2FF1">
        <w:rPr>
          <w:rFonts w:hint="cs"/>
          <w:rtl/>
        </w:rPr>
        <w:t xml:space="preserve">، </w:t>
      </w:r>
      <w:r w:rsidRPr="007F2FF1">
        <w:rPr>
          <w:rtl/>
        </w:rPr>
        <w:t>البعد الرابع: الحكم القيمي تجاه الظاهرة</w:t>
      </w:r>
      <w:r w:rsidRPr="007F2FF1">
        <w:rPr>
          <w:rFonts w:hint="cs"/>
          <w:rtl/>
        </w:rPr>
        <w:t>، المتوسط العام للمحور الثاني</w:t>
      </w:r>
      <w:r w:rsidRPr="007F2FF1">
        <w:rPr>
          <w:rtl/>
        </w:rPr>
        <w:t>)</w:t>
      </w:r>
      <w:r w:rsidRPr="007F2FF1">
        <w:rPr>
          <w:rFonts w:hint="cs"/>
          <w:rtl/>
        </w:rPr>
        <w:t>.</w:t>
      </w:r>
    </w:p>
    <w:p w14:paraId="21A25DE0" w14:textId="77777777" w:rsidR="007B09A5" w:rsidRPr="007F2FF1" w:rsidRDefault="007B09A5" w:rsidP="00A35871">
      <w:pPr>
        <w:pStyle w:val="00000"/>
      </w:pPr>
      <w:r w:rsidRPr="007F2FF1">
        <w:rPr>
          <w:rtl/>
        </w:rPr>
        <w:t>تشير نتائج السؤال الخامس إلى عدم وجود فروق ذات دلالة إحصائية في السلوك العام لدى أفراد العينة تجاه ظاهرة التسول الإلكتروني تبعًا للمتغيرات الديموغرافية المختلفة، وهو ما يمكن تفسيره في ضوء التحول الذي شهدته البيئة الرقمية، حيث أصبحت أنماط التفاعل والسلوك داخلها أقل ارتباطًا بالخصائص التقليدية للأفراد، وأكثر ارتباطًا بطبيعة الخبرة الرقمية المشتركة بينهم. فالمستخدمون، على اختلاف خصائصهم، يتعرضون لنفس المنصات ونفس أنماط المحتوى، مما يؤدي إلى تشابه في طرق الاستجابة والتفاعل، وبالتالي تقارب في السلوك العام تجاه الظاهرة</w:t>
      </w:r>
      <w:r w:rsidRPr="007F2FF1">
        <w:t>.</w:t>
      </w:r>
    </w:p>
    <w:p w14:paraId="6CF82CCB" w14:textId="77777777" w:rsidR="007B09A5" w:rsidRPr="007F2FF1" w:rsidRDefault="007B09A5" w:rsidP="00A35871">
      <w:pPr>
        <w:pStyle w:val="00000"/>
      </w:pPr>
      <w:r w:rsidRPr="007F2FF1">
        <w:rPr>
          <w:rtl/>
        </w:rPr>
        <w:t>كما يمكن عزو هذه النتيجة إلى أن السلوك تجاه التسول الإلكتروني لا يتشكل فقط بناءً على الخصائص الديموغرافية، بل يتأثر بدرجة أكبر بعوامل نفسية ومعرفية، مثل مستوى الوعي الرقمي، والخبرة السابقة، ومدى التعرض لمواقف مشابهة. فالأفراد، بغض النظر عن جنسهم أو أعمارهم أو مستوياتهم التعليمية، قد يطورون استجابات متقاربة نتيجة تعرضهم لنفس المخاطر الرقمية ونفس أنماط الرسائل، وهو ما يسهم في تشكيل سلوك عام يتسم بدرجة من التجانس</w:t>
      </w:r>
      <w:r w:rsidRPr="007F2FF1">
        <w:t>.</w:t>
      </w:r>
    </w:p>
    <w:p w14:paraId="07DB6076" w14:textId="77777777" w:rsidR="007B09A5" w:rsidRPr="007F2FF1" w:rsidRDefault="007B09A5" w:rsidP="00A35871">
      <w:pPr>
        <w:pStyle w:val="00000"/>
      </w:pPr>
      <w:r w:rsidRPr="007F2FF1">
        <w:rPr>
          <w:rtl/>
        </w:rPr>
        <w:t>ومن ناحية أخرى، يمكن تفسير عدم وجود فروق تبعًا لمتغير الجنس أو العمر بأن القيم المرتبطة بالتعاطف الإنساني والحذر من الاستغلال أصبحت قيمًا مشتركة بين مختلف الفئات، خاصة في ظل الانتشار الواسع للوعي بمخاطر الاحتيال الإلكتروني. فالأفراد يميلون إلى تحقيق نوع من التوازن بين الرغبة في المساعدة من جهة، والخوف من التعرض للخداع من جهة أخرى، وهو ما يؤدي إلى تقارب في أنماط السلوك بغض النظر عن اختلاف خصائصهم الشخصية</w:t>
      </w:r>
      <w:r w:rsidRPr="007F2FF1">
        <w:t>.</w:t>
      </w:r>
    </w:p>
    <w:p w14:paraId="061033F6" w14:textId="77777777" w:rsidR="007B09A5" w:rsidRPr="007F2FF1" w:rsidRDefault="007B09A5" w:rsidP="00A35871">
      <w:pPr>
        <w:pStyle w:val="00000"/>
      </w:pPr>
      <w:r w:rsidRPr="007F2FF1">
        <w:rPr>
          <w:rtl/>
        </w:rPr>
        <w:t xml:space="preserve">كذلك، </w:t>
      </w:r>
      <w:r w:rsidRPr="00A35871">
        <w:rPr>
          <w:spacing w:val="-2"/>
          <w:rtl/>
        </w:rPr>
        <w:t>فإن</w:t>
      </w:r>
      <w:r w:rsidRPr="007F2FF1">
        <w:rPr>
          <w:rtl/>
        </w:rPr>
        <w:t xml:space="preserve"> عدم وجود فروق تبعًا لمتغيرات مثل المستوى التعليمي أو بلد الإقامة يمكن تفسيره بأن البيئة الرقمية قد أسهمت في تقليل الفجوات المعرفية بين الأفراد، حيث أصبح الوصول إلى المعلومات والتحذيرات المتعلقة بالمخاطر الرقمية متاحًا للجميع. كما أن انتشار الخطاب التوعوي عبر المنصات المختلفة أدى إلى رفع مستوى الإدراك العام بطبيعة هذه الظاهرة، مما انعكس على السلوك بشكل متقارب بين مختلف الفئات</w:t>
      </w:r>
      <w:r w:rsidRPr="007F2FF1">
        <w:t>.</w:t>
      </w:r>
    </w:p>
    <w:p w14:paraId="36A61479" w14:textId="77777777" w:rsidR="007B09A5" w:rsidRPr="007F2FF1" w:rsidRDefault="007B09A5" w:rsidP="00A35871">
      <w:pPr>
        <w:pStyle w:val="00000"/>
      </w:pPr>
      <w:r w:rsidRPr="007F2FF1">
        <w:rPr>
          <w:rtl/>
        </w:rPr>
        <w:t xml:space="preserve">أما فيما يتعلق بعدم وجود فروق تبعًا لمتغيرات الاستخدام، مثل عدد ساعات التصفح أو نوع المنصة، </w:t>
      </w:r>
      <w:r w:rsidRPr="00A35871">
        <w:rPr>
          <w:spacing w:val="-2"/>
          <w:rtl/>
        </w:rPr>
        <w:t>فيمكن</w:t>
      </w:r>
      <w:r w:rsidRPr="007F2FF1">
        <w:rPr>
          <w:rtl/>
        </w:rPr>
        <w:t xml:space="preserve"> تفسيره بأن التعرض لمحتوى التسول الإلكتروني لا يعتمد فقط على كثافة الاستخدام، بل على طبيعة انتشاره عبر المنصات المختلفة. فحتى المستخدمين ذوي الاستخدام المحدود قد يتعرضون لهذا المحتوى نظرًا لانتشاره الواسع، كما أن التشابه في خصائص المنصات الرقمية من حيث آليات العرض والتفاعل يؤدي إلى تقارب في الخبرات، ومن ثم تقارب في السلوك</w:t>
      </w:r>
      <w:r w:rsidRPr="007F2FF1">
        <w:t>.</w:t>
      </w:r>
    </w:p>
    <w:p w14:paraId="1C6C30F6" w14:textId="77777777" w:rsidR="007B09A5" w:rsidRPr="007F2FF1" w:rsidRDefault="007B09A5" w:rsidP="00A35871">
      <w:pPr>
        <w:pStyle w:val="00000"/>
      </w:pPr>
      <w:r w:rsidRPr="007F2FF1">
        <w:rPr>
          <w:rtl/>
        </w:rPr>
        <w:t xml:space="preserve">ومن زاوية تحليلية أعمق، قد تشير هذه النتائج إلى أن العوامل الأكثر تأثيرًا في تشكيل السلوك تجاه التسول </w:t>
      </w:r>
      <w:r w:rsidRPr="00A35871">
        <w:rPr>
          <w:spacing w:val="-2"/>
          <w:rtl/>
        </w:rPr>
        <w:t>الإلكتروني</w:t>
      </w:r>
      <w:r w:rsidRPr="007F2FF1">
        <w:rPr>
          <w:rtl/>
        </w:rPr>
        <w:t xml:space="preserve"> هي عوامل داخلية تتعلق بإدراك الفرد وخبرته وتقييمه للمحتوى، وليس العوامل الخارجية المرتبطة بخصائصه الديموغرافية. وهو ما يعكس تحولًا في فهم السلوك الرقمي، حيث لم يعد بالإمكان تفسيره فقط من خلال المتغيرات التقليدية، بل يتطلب النظر إلى أبعاد أكثر تعقيدًا ترتبط بالوعي الرقمي والثقافة الإعلامية</w:t>
      </w:r>
      <w:r w:rsidRPr="007F2FF1">
        <w:t>.</w:t>
      </w:r>
    </w:p>
    <w:p w14:paraId="79339C96" w14:textId="0F565CF2" w:rsidR="007B09A5" w:rsidRPr="007F2FF1" w:rsidRDefault="007B09A5" w:rsidP="00A35871">
      <w:pPr>
        <w:pStyle w:val="00000"/>
        <w:rPr>
          <w:b/>
          <w:bCs/>
          <w:rtl/>
        </w:rPr>
      </w:pPr>
      <w:r w:rsidRPr="007F2FF1">
        <w:rPr>
          <w:rtl/>
        </w:rPr>
        <w:t>وبناءً على ذلك، يمكن القول إن السلوك العام تجاه ظاهرة التسول الإلكتروني يتسم بطابع عابر للفئات، ويعكس حالة من التجانس النسبي بين الأفراد في استجاباتهم، وهو ما يؤكد أن هذه الظاهرة تمثل تجربة رقمية مشتركة تتشكل ملامحها من خلال التفاعل المستمر مع المحتوى، وليس من خلال الخصائص الفردية فقط</w:t>
      </w:r>
      <w:r w:rsidRPr="007F2FF1">
        <w:t>.</w:t>
      </w:r>
      <w:r w:rsidRPr="007F2FF1">
        <w:rPr>
          <w:rFonts w:hint="cs"/>
          <w:b/>
          <w:bCs/>
          <w:rtl/>
        </w:rPr>
        <w:t xml:space="preserve">  </w:t>
      </w:r>
    </w:p>
    <w:p w14:paraId="4C0B1E27" w14:textId="77777777" w:rsidR="007B09A5" w:rsidRPr="007F2FF1" w:rsidRDefault="007B09A5" w:rsidP="007F2FF1">
      <w:pPr>
        <w:spacing w:before="120" w:after="120" w:line="240" w:lineRule="auto"/>
        <w:jc w:val="center"/>
        <w:rPr>
          <w:rFonts w:ascii="Times New Roman" w:hAnsi="Times New Roman" w:cs="Simplified Arabic"/>
          <w:b/>
          <w:bCs/>
          <w:sz w:val="24"/>
          <w:szCs w:val="28"/>
          <w:rtl/>
        </w:rPr>
      </w:pPr>
    </w:p>
    <w:p w14:paraId="42068301" w14:textId="77777777" w:rsidR="00A67B16" w:rsidRDefault="00A67B16">
      <w:pPr>
        <w:bidi w:val="0"/>
        <w:rPr>
          <w:rFonts w:ascii="Times New Roman" w:hAnsi="Times New Roman" w:cs="Simplified Arabic"/>
          <w:b/>
          <w:bCs/>
          <w:sz w:val="24"/>
          <w:szCs w:val="28"/>
          <w:rtl/>
        </w:rPr>
      </w:pPr>
      <w:r>
        <w:rPr>
          <w:rFonts w:ascii="Times New Roman" w:hAnsi="Times New Roman" w:cs="Simplified Arabic"/>
          <w:b/>
          <w:bCs/>
          <w:sz w:val="24"/>
          <w:szCs w:val="28"/>
          <w:rtl/>
        </w:rPr>
        <w:br w:type="page"/>
      </w:r>
    </w:p>
    <w:p w14:paraId="039D10F9" w14:textId="3FEA036D" w:rsidR="007B09A5" w:rsidRPr="007F2FF1" w:rsidRDefault="007B09A5" w:rsidP="00A67B16">
      <w:pPr>
        <w:pStyle w:val="a6"/>
        <w:rPr>
          <w:rtl/>
        </w:rPr>
      </w:pPr>
      <w:bookmarkStart w:id="300" w:name="_Toc227769255"/>
      <w:r w:rsidRPr="007F2FF1">
        <w:rPr>
          <w:rtl/>
        </w:rPr>
        <w:t>الفصل الخامس</w:t>
      </w:r>
      <w:r w:rsidR="00A67B16">
        <w:rPr>
          <w:rFonts w:hint="cs"/>
          <w:rtl/>
        </w:rPr>
        <w:t xml:space="preserve">: </w:t>
      </w:r>
      <w:r w:rsidRPr="007F2FF1">
        <w:rPr>
          <w:rtl/>
        </w:rPr>
        <w:t xml:space="preserve">ملخص نتائج </w:t>
      </w:r>
      <w:r w:rsidRPr="007F2FF1">
        <w:rPr>
          <w:rFonts w:hint="cs"/>
          <w:rtl/>
        </w:rPr>
        <w:t>الدراسة</w:t>
      </w:r>
      <w:r w:rsidRPr="007F2FF1">
        <w:rPr>
          <w:rtl/>
        </w:rPr>
        <w:t xml:space="preserve"> والتوصيات والمقترحات</w:t>
      </w:r>
      <w:bookmarkEnd w:id="300"/>
    </w:p>
    <w:p w14:paraId="3BA0BFDA" w14:textId="77777777" w:rsidR="007B09A5" w:rsidRDefault="007B09A5" w:rsidP="00A35871">
      <w:pPr>
        <w:pStyle w:val="00000"/>
        <w:rPr>
          <w:rtl/>
        </w:rPr>
      </w:pPr>
      <w:r w:rsidRPr="007F2FF1">
        <w:rPr>
          <w:rtl/>
        </w:rPr>
        <w:t>يقدم هذا الفصل ملخصًا لما تم عرض</w:t>
      </w:r>
      <w:r w:rsidRPr="007F2FF1">
        <w:rPr>
          <w:rFonts w:hint="cs"/>
          <w:rtl/>
        </w:rPr>
        <w:t>ه</w:t>
      </w:r>
      <w:r w:rsidRPr="007F2FF1">
        <w:rPr>
          <w:rtl/>
        </w:rPr>
        <w:t xml:space="preserve"> في الفصول السابقة، والنتائج التي تم التوصل إليها، يلي ذلك عدد </w:t>
      </w:r>
      <w:r w:rsidRPr="00A35871">
        <w:rPr>
          <w:spacing w:val="-2"/>
          <w:rtl/>
        </w:rPr>
        <w:t>من</w:t>
      </w:r>
      <w:r w:rsidRPr="007F2FF1">
        <w:rPr>
          <w:rtl/>
        </w:rPr>
        <w:t xml:space="preserve"> التوصيات والمقترحات على نتائج </w:t>
      </w:r>
      <w:r w:rsidRPr="007F2FF1">
        <w:rPr>
          <w:rFonts w:hint="cs"/>
          <w:rtl/>
        </w:rPr>
        <w:t>الدراسة</w:t>
      </w:r>
      <w:r w:rsidRPr="007F2FF1">
        <w:rPr>
          <w:rtl/>
        </w:rPr>
        <w:t>.</w:t>
      </w:r>
    </w:p>
    <w:p w14:paraId="1306634B" w14:textId="579AF3EF" w:rsidR="008B04F8" w:rsidRPr="007F2FF1" w:rsidRDefault="008B04F8" w:rsidP="008B04F8">
      <w:pPr>
        <w:pStyle w:val="a"/>
        <w:numPr>
          <w:ilvl w:val="0"/>
          <w:numId w:val="95"/>
        </w:numPr>
        <w:ind w:hanging="785"/>
        <w:rPr>
          <w:rtl/>
        </w:rPr>
      </w:pPr>
      <w:bookmarkStart w:id="301" w:name="_Toc227769256"/>
      <w:r w:rsidRPr="008B04F8">
        <w:rPr>
          <w:rFonts w:hint="cs"/>
          <w:rtl/>
        </w:rPr>
        <w:t>ملخص</w:t>
      </w:r>
      <w:r>
        <w:rPr>
          <w:rFonts w:hint="cs"/>
          <w:rtl/>
        </w:rPr>
        <w:t xml:space="preserve"> نتائج أسئلة الدراسة</w:t>
      </w:r>
      <w:bookmarkEnd w:id="301"/>
      <w:r>
        <w:rPr>
          <w:rFonts w:hint="cs"/>
          <w:rtl/>
        </w:rPr>
        <w:t xml:space="preserve"> </w:t>
      </w:r>
    </w:p>
    <w:p w14:paraId="20ECEC28" w14:textId="77777777" w:rsidR="007B09A5" w:rsidRPr="008B04F8" w:rsidRDefault="007B09A5" w:rsidP="008B04F8">
      <w:pPr>
        <w:pStyle w:val="00000"/>
        <w:ind w:firstLine="0"/>
        <w:rPr>
          <w:b/>
          <w:bCs/>
          <w:rtl/>
        </w:rPr>
      </w:pPr>
      <w:r w:rsidRPr="008B04F8">
        <w:rPr>
          <w:b/>
          <w:bCs/>
          <w:rtl/>
        </w:rPr>
        <w:t>أولًا: ملخص نتائج السؤال الأول الذي نص على: "ما مستوى تعرض أفراد العينة لمحتوى التسول الإلكتروني عبر المنصات الرقمية، وما درجة إدراكهم لخصائصه الاتصالية"؟</w:t>
      </w:r>
    </w:p>
    <w:p w14:paraId="3C2C8BD4" w14:textId="77777777" w:rsidR="007B09A5" w:rsidRPr="007F2FF1" w:rsidRDefault="007B09A5" w:rsidP="008B04F8">
      <w:pPr>
        <w:pStyle w:val="ListParagraph"/>
        <w:numPr>
          <w:ilvl w:val="0"/>
          <w:numId w:val="56"/>
        </w:numPr>
        <w:spacing w:before="120" w:after="120" w:line="240" w:lineRule="auto"/>
        <w:ind w:left="282" w:hanging="283"/>
        <w:contextualSpacing w:val="0"/>
        <w:jc w:val="both"/>
        <w:rPr>
          <w:rFonts w:ascii="Times New Roman" w:hAnsi="Times New Roman" w:cs="Simplified Arabic"/>
          <w:sz w:val="24"/>
          <w:szCs w:val="28"/>
          <w:lang w:bidi="ar-EG"/>
        </w:rPr>
      </w:pPr>
      <w:r w:rsidRPr="007F2FF1">
        <w:rPr>
          <w:rFonts w:ascii="Times New Roman" w:hAnsi="Times New Roman" w:cs="Simplified Arabic" w:hint="cs"/>
          <w:sz w:val="24"/>
          <w:szCs w:val="28"/>
          <w:rtl/>
          <w:lang w:bidi="ar-EG"/>
        </w:rPr>
        <w:t>تبين أن مستوى تعرض أفراد العينة لمحتوى التوسل الإلكتروني عبر المنصات الرقمية</w:t>
      </w:r>
      <w:r w:rsidRPr="007F2FF1">
        <w:rPr>
          <w:rFonts w:ascii="Times New Roman" w:hAnsi="Times New Roman" w:cs="Simplified Arabic" w:hint="cs"/>
          <w:sz w:val="24"/>
          <w:szCs w:val="28"/>
          <w:rtl/>
        </w:rPr>
        <w:t xml:space="preserve">، </w:t>
      </w:r>
      <w:r w:rsidRPr="007F2FF1">
        <w:rPr>
          <w:rFonts w:ascii="Times New Roman" w:hAnsi="Times New Roman" w:cs="Simplified Arabic" w:hint="cs"/>
          <w:sz w:val="24"/>
          <w:szCs w:val="28"/>
          <w:rtl/>
          <w:lang w:bidi="ar-EG"/>
        </w:rPr>
        <w:t>قد جاء بدرجة استجابة (</w:t>
      </w:r>
      <w:r w:rsidRPr="007F2FF1">
        <w:rPr>
          <w:rFonts w:ascii="Times New Roman" w:hAnsi="Times New Roman" w:cs="Simplified Arabic"/>
          <w:sz w:val="24"/>
          <w:szCs w:val="28"/>
          <w:rtl/>
          <w:lang w:bidi="ar-EG"/>
        </w:rPr>
        <w:t>عالية</w:t>
      </w:r>
      <w:r w:rsidRPr="007F2FF1">
        <w:rPr>
          <w:rFonts w:ascii="Times New Roman" w:hAnsi="Times New Roman" w:cs="Simplified Arabic" w:hint="cs"/>
          <w:sz w:val="24"/>
          <w:szCs w:val="28"/>
          <w:rtl/>
          <w:lang w:bidi="ar-EG"/>
        </w:rPr>
        <w:t>).</w:t>
      </w:r>
    </w:p>
    <w:p w14:paraId="13FD20EE" w14:textId="77777777" w:rsidR="007B09A5" w:rsidRPr="007F2FF1" w:rsidRDefault="007B09A5" w:rsidP="008B04F8">
      <w:pPr>
        <w:pStyle w:val="ListParagraph"/>
        <w:numPr>
          <w:ilvl w:val="0"/>
          <w:numId w:val="56"/>
        </w:numPr>
        <w:spacing w:before="120" w:after="120" w:line="240" w:lineRule="auto"/>
        <w:ind w:left="282" w:hanging="283"/>
        <w:contextualSpacing w:val="0"/>
        <w:jc w:val="both"/>
        <w:rPr>
          <w:rFonts w:ascii="Times New Roman" w:hAnsi="Times New Roman" w:cs="Simplified Arabic"/>
          <w:sz w:val="24"/>
          <w:szCs w:val="28"/>
          <w:lang w:bidi="ar-EG"/>
        </w:rPr>
      </w:pPr>
      <w:r w:rsidRPr="007F2FF1">
        <w:rPr>
          <w:rFonts w:ascii="Times New Roman" w:hAnsi="Times New Roman" w:cs="Simplified Arabic" w:hint="cs"/>
          <w:sz w:val="24"/>
          <w:szCs w:val="28"/>
          <w:rtl/>
          <w:lang w:bidi="ar-EG"/>
        </w:rPr>
        <w:t>وقد جاء في الترتيب الأول (</w:t>
      </w:r>
      <w:r w:rsidRPr="007F2FF1">
        <w:rPr>
          <w:rFonts w:ascii="Times New Roman" w:hAnsi="Times New Roman" w:cs="Simplified Arabic"/>
          <w:sz w:val="24"/>
          <w:szCs w:val="28"/>
          <w:rtl/>
          <w:lang w:bidi="ar-EG"/>
        </w:rPr>
        <w:t>البعد الثالث: الدلالات القيمية / الدينية</w:t>
      </w:r>
      <w:r w:rsidRPr="007F2FF1">
        <w:rPr>
          <w:rFonts w:ascii="Times New Roman" w:hAnsi="Times New Roman" w:cs="Simplified Arabic" w:hint="cs"/>
          <w:sz w:val="24"/>
          <w:szCs w:val="28"/>
          <w:rtl/>
          <w:lang w:bidi="ar-EG"/>
        </w:rPr>
        <w:t>) بدرجة استجابة (</w:t>
      </w:r>
      <w:r w:rsidRPr="007F2FF1">
        <w:rPr>
          <w:rFonts w:ascii="Times New Roman" w:hAnsi="Times New Roman" w:cs="Simplified Arabic"/>
          <w:sz w:val="24"/>
          <w:szCs w:val="28"/>
          <w:rtl/>
          <w:lang w:bidi="ar-EG"/>
        </w:rPr>
        <w:t>عالية</w:t>
      </w:r>
      <w:r w:rsidRPr="007F2FF1">
        <w:rPr>
          <w:rFonts w:ascii="Times New Roman" w:hAnsi="Times New Roman" w:cs="Simplified Arabic" w:hint="cs"/>
          <w:sz w:val="24"/>
          <w:szCs w:val="28"/>
          <w:rtl/>
          <w:lang w:bidi="ar-EG"/>
        </w:rPr>
        <w:t>).</w:t>
      </w:r>
    </w:p>
    <w:p w14:paraId="70E506ED" w14:textId="77777777" w:rsidR="007B09A5" w:rsidRPr="007F2FF1" w:rsidRDefault="007B09A5" w:rsidP="008B04F8">
      <w:pPr>
        <w:pStyle w:val="ListParagraph"/>
        <w:numPr>
          <w:ilvl w:val="0"/>
          <w:numId w:val="56"/>
        </w:numPr>
        <w:spacing w:before="120" w:after="120" w:line="240" w:lineRule="auto"/>
        <w:ind w:left="282" w:hanging="283"/>
        <w:contextualSpacing w:val="0"/>
        <w:jc w:val="both"/>
        <w:rPr>
          <w:rFonts w:ascii="Times New Roman" w:hAnsi="Times New Roman" w:cs="Simplified Arabic"/>
          <w:sz w:val="24"/>
          <w:szCs w:val="28"/>
          <w:lang w:bidi="ar-EG"/>
        </w:rPr>
      </w:pPr>
      <w:r w:rsidRPr="007F2FF1">
        <w:rPr>
          <w:rFonts w:ascii="Times New Roman" w:hAnsi="Times New Roman" w:cs="Simplified Arabic" w:hint="cs"/>
          <w:sz w:val="24"/>
          <w:szCs w:val="28"/>
          <w:rtl/>
          <w:lang w:bidi="ar-EG"/>
        </w:rPr>
        <w:t>ويليه في الترتيب الثاني (</w:t>
      </w:r>
      <w:r w:rsidRPr="007F2FF1">
        <w:rPr>
          <w:rFonts w:ascii="Times New Roman" w:hAnsi="Times New Roman" w:cs="Simplified Arabic"/>
          <w:sz w:val="24"/>
          <w:szCs w:val="28"/>
          <w:rtl/>
          <w:lang w:bidi="ar-EG"/>
        </w:rPr>
        <w:t>البعد الثاني: السرد العاطفي</w:t>
      </w:r>
      <w:r w:rsidRPr="007F2FF1">
        <w:rPr>
          <w:rFonts w:ascii="Times New Roman" w:hAnsi="Times New Roman" w:cs="Simplified Arabic" w:hint="cs"/>
          <w:sz w:val="24"/>
          <w:szCs w:val="28"/>
          <w:rtl/>
          <w:lang w:bidi="ar-EG"/>
        </w:rPr>
        <w:t>) بدرجة استجابة (</w:t>
      </w:r>
      <w:r w:rsidRPr="007F2FF1">
        <w:rPr>
          <w:rFonts w:ascii="Times New Roman" w:hAnsi="Times New Roman" w:cs="Simplified Arabic"/>
          <w:sz w:val="24"/>
          <w:szCs w:val="28"/>
          <w:rtl/>
          <w:lang w:bidi="ar-EG"/>
        </w:rPr>
        <w:t>عالية</w:t>
      </w:r>
      <w:r w:rsidRPr="007F2FF1">
        <w:rPr>
          <w:rFonts w:ascii="Times New Roman" w:hAnsi="Times New Roman" w:cs="Simplified Arabic" w:hint="cs"/>
          <w:sz w:val="24"/>
          <w:szCs w:val="28"/>
          <w:rtl/>
          <w:lang w:bidi="ar-EG"/>
        </w:rPr>
        <w:t>).</w:t>
      </w:r>
    </w:p>
    <w:p w14:paraId="1D47A258" w14:textId="77777777" w:rsidR="007B09A5" w:rsidRPr="007F2FF1" w:rsidRDefault="007B09A5" w:rsidP="008B04F8">
      <w:pPr>
        <w:pStyle w:val="ListParagraph"/>
        <w:numPr>
          <w:ilvl w:val="0"/>
          <w:numId w:val="56"/>
        </w:numPr>
        <w:spacing w:before="120" w:after="120" w:line="240" w:lineRule="auto"/>
        <w:ind w:left="282" w:hanging="283"/>
        <w:contextualSpacing w:val="0"/>
        <w:jc w:val="both"/>
        <w:rPr>
          <w:rFonts w:ascii="Times New Roman" w:hAnsi="Times New Roman" w:cs="Simplified Arabic"/>
          <w:sz w:val="24"/>
          <w:szCs w:val="28"/>
          <w:lang w:bidi="ar-EG"/>
        </w:rPr>
      </w:pPr>
      <w:r w:rsidRPr="007F2FF1">
        <w:rPr>
          <w:rFonts w:ascii="Times New Roman" w:hAnsi="Times New Roman" w:cs="Simplified Arabic" w:hint="cs"/>
          <w:sz w:val="24"/>
          <w:szCs w:val="28"/>
          <w:rtl/>
          <w:lang w:bidi="ar-EG"/>
        </w:rPr>
        <w:t>ويليه في الترتيب الثالث (</w:t>
      </w:r>
      <w:r w:rsidRPr="007F2FF1">
        <w:rPr>
          <w:rFonts w:ascii="Times New Roman" w:hAnsi="Times New Roman" w:cs="Simplified Arabic"/>
          <w:sz w:val="24"/>
          <w:szCs w:val="28"/>
          <w:rtl/>
          <w:lang w:bidi="ar-EG"/>
        </w:rPr>
        <w:t>البعد الأول: الإلحاح</w:t>
      </w:r>
      <w:r w:rsidRPr="007F2FF1">
        <w:rPr>
          <w:rFonts w:ascii="Times New Roman" w:hAnsi="Times New Roman" w:cs="Simplified Arabic" w:hint="cs"/>
          <w:sz w:val="24"/>
          <w:szCs w:val="28"/>
          <w:rtl/>
          <w:lang w:bidi="ar-EG"/>
        </w:rPr>
        <w:t>) بدرجة استجابة (</w:t>
      </w:r>
      <w:r w:rsidRPr="007F2FF1">
        <w:rPr>
          <w:rFonts w:ascii="Times New Roman" w:hAnsi="Times New Roman" w:cs="Simplified Arabic"/>
          <w:sz w:val="24"/>
          <w:szCs w:val="28"/>
          <w:rtl/>
          <w:lang w:bidi="ar-EG"/>
        </w:rPr>
        <w:t>عالية</w:t>
      </w:r>
      <w:r w:rsidRPr="007F2FF1">
        <w:rPr>
          <w:rFonts w:ascii="Times New Roman" w:hAnsi="Times New Roman" w:cs="Simplified Arabic" w:hint="cs"/>
          <w:sz w:val="24"/>
          <w:szCs w:val="28"/>
          <w:rtl/>
          <w:lang w:bidi="ar-EG"/>
        </w:rPr>
        <w:t>).</w:t>
      </w:r>
    </w:p>
    <w:p w14:paraId="602BC157" w14:textId="77777777" w:rsidR="007B09A5" w:rsidRPr="007F2FF1" w:rsidRDefault="007B09A5" w:rsidP="008B04F8">
      <w:pPr>
        <w:pStyle w:val="ListParagraph"/>
        <w:numPr>
          <w:ilvl w:val="0"/>
          <w:numId w:val="56"/>
        </w:numPr>
        <w:spacing w:before="120" w:after="120" w:line="240" w:lineRule="auto"/>
        <w:ind w:left="282" w:hanging="283"/>
        <w:contextualSpacing w:val="0"/>
        <w:jc w:val="both"/>
        <w:rPr>
          <w:rFonts w:ascii="Times New Roman" w:hAnsi="Times New Roman" w:cs="Simplified Arabic"/>
          <w:sz w:val="24"/>
          <w:szCs w:val="28"/>
          <w:lang w:bidi="ar-EG"/>
        </w:rPr>
      </w:pPr>
      <w:r w:rsidRPr="007F2FF1">
        <w:rPr>
          <w:rFonts w:ascii="Times New Roman" w:hAnsi="Times New Roman" w:cs="Simplified Arabic" w:hint="cs"/>
          <w:sz w:val="24"/>
          <w:szCs w:val="28"/>
          <w:rtl/>
          <w:lang w:bidi="ar-EG"/>
        </w:rPr>
        <w:t>ويليه في الترتيب الرابع (</w:t>
      </w:r>
      <w:r w:rsidRPr="007F2FF1">
        <w:rPr>
          <w:rFonts w:ascii="Times New Roman" w:hAnsi="Times New Roman" w:cs="Simplified Arabic"/>
          <w:sz w:val="24"/>
          <w:szCs w:val="28"/>
          <w:rtl/>
          <w:lang w:bidi="ar-EG"/>
        </w:rPr>
        <w:t>البعد الرابع: البث المباشر</w:t>
      </w:r>
      <w:r w:rsidRPr="007F2FF1">
        <w:rPr>
          <w:rFonts w:ascii="Times New Roman" w:hAnsi="Times New Roman" w:cs="Simplified Arabic" w:hint="cs"/>
          <w:sz w:val="24"/>
          <w:szCs w:val="28"/>
          <w:rtl/>
          <w:lang w:bidi="ar-EG"/>
        </w:rPr>
        <w:t>) بدرجة استجابة (</w:t>
      </w:r>
      <w:r w:rsidRPr="007F2FF1">
        <w:rPr>
          <w:rFonts w:ascii="Times New Roman" w:hAnsi="Times New Roman" w:cs="Simplified Arabic"/>
          <w:sz w:val="24"/>
          <w:szCs w:val="28"/>
          <w:rtl/>
          <w:lang w:bidi="ar-EG"/>
        </w:rPr>
        <w:t>عالية</w:t>
      </w:r>
      <w:r w:rsidRPr="007F2FF1">
        <w:rPr>
          <w:rFonts w:ascii="Times New Roman" w:hAnsi="Times New Roman" w:cs="Simplified Arabic" w:hint="cs"/>
          <w:sz w:val="24"/>
          <w:szCs w:val="28"/>
          <w:rtl/>
          <w:lang w:bidi="ar-EG"/>
        </w:rPr>
        <w:t>).</w:t>
      </w:r>
    </w:p>
    <w:p w14:paraId="09A5095D" w14:textId="77777777" w:rsidR="007B09A5" w:rsidRPr="007F2FF1" w:rsidRDefault="007B09A5" w:rsidP="008B04F8">
      <w:pPr>
        <w:pStyle w:val="ListParagraph"/>
        <w:numPr>
          <w:ilvl w:val="0"/>
          <w:numId w:val="56"/>
        </w:numPr>
        <w:spacing w:before="120" w:after="120" w:line="240" w:lineRule="auto"/>
        <w:ind w:left="282" w:hanging="283"/>
        <w:contextualSpacing w:val="0"/>
        <w:jc w:val="both"/>
        <w:rPr>
          <w:rFonts w:ascii="Times New Roman" w:hAnsi="Times New Roman" w:cs="Simplified Arabic"/>
          <w:sz w:val="24"/>
          <w:szCs w:val="28"/>
          <w:rtl/>
          <w:lang w:bidi="ar-EG"/>
        </w:rPr>
      </w:pPr>
      <w:r w:rsidRPr="007F2FF1">
        <w:rPr>
          <w:rFonts w:ascii="Times New Roman" w:hAnsi="Times New Roman" w:cs="Simplified Arabic" w:hint="cs"/>
          <w:sz w:val="24"/>
          <w:szCs w:val="28"/>
          <w:rtl/>
          <w:lang w:bidi="ar-EG"/>
        </w:rPr>
        <w:t>ويليه في الترتيب الخامس (</w:t>
      </w:r>
      <w:r w:rsidRPr="007F2FF1">
        <w:rPr>
          <w:rFonts w:ascii="Times New Roman" w:hAnsi="Times New Roman" w:cs="Simplified Arabic"/>
          <w:sz w:val="24"/>
          <w:szCs w:val="28"/>
          <w:rtl/>
          <w:lang w:bidi="ar-EG"/>
        </w:rPr>
        <w:t>البعد الخامس: طلب التحويل</w:t>
      </w:r>
      <w:r w:rsidRPr="007F2FF1">
        <w:rPr>
          <w:rFonts w:ascii="Times New Roman" w:hAnsi="Times New Roman" w:cs="Simplified Arabic" w:hint="cs"/>
          <w:sz w:val="24"/>
          <w:szCs w:val="28"/>
          <w:rtl/>
          <w:lang w:bidi="ar-EG"/>
        </w:rPr>
        <w:t>) بدرجة استجابة (</w:t>
      </w:r>
      <w:r w:rsidRPr="007F2FF1">
        <w:rPr>
          <w:rFonts w:ascii="Times New Roman" w:hAnsi="Times New Roman" w:cs="Simplified Arabic"/>
          <w:sz w:val="24"/>
          <w:szCs w:val="28"/>
          <w:rtl/>
          <w:lang w:bidi="ar-EG"/>
        </w:rPr>
        <w:t>عالية</w:t>
      </w:r>
      <w:r w:rsidRPr="007F2FF1">
        <w:rPr>
          <w:rFonts w:ascii="Times New Roman" w:hAnsi="Times New Roman" w:cs="Simplified Arabic" w:hint="cs"/>
          <w:sz w:val="24"/>
          <w:szCs w:val="28"/>
          <w:rtl/>
          <w:lang w:bidi="ar-EG"/>
        </w:rPr>
        <w:t>).</w:t>
      </w:r>
    </w:p>
    <w:p w14:paraId="1B64F7B3" w14:textId="77777777" w:rsidR="007B09A5" w:rsidRPr="008B04F8" w:rsidRDefault="007B09A5" w:rsidP="008B04F8">
      <w:pPr>
        <w:pStyle w:val="00000"/>
        <w:ind w:firstLine="0"/>
        <w:rPr>
          <w:b/>
          <w:bCs/>
        </w:rPr>
      </w:pPr>
      <w:r w:rsidRPr="008B04F8">
        <w:rPr>
          <w:rFonts w:hint="cs"/>
          <w:b/>
          <w:bCs/>
          <w:rtl/>
        </w:rPr>
        <w:t>ثانيًا</w:t>
      </w:r>
      <w:r w:rsidRPr="008B04F8">
        <w:rPr>
          <w:b/>
          <w:bCs/>
          <w:rtl/>
        </w:rPr>
        <w:t xml:space="preserve">: ملخص نتائج السؤال </w:t>
      </w:r>
      <w:r w:rsidRPr="008B04F8">
        <w:rPr>
          <w:rFonts w:hint="cs"/>
          <w:b/>
          <w:bCs/>
          <w:rtl/>
        </w:rPr>
        <w:t>الثاني</w:t>
      </w:r>
      <w:r w:rsidRPr="008B04F8">
        <w:rPr>
          <w:b/>
          <w:bCs/>
          <w:rtl/>
        </w:rPr>
        <w:t xml:space="preserve"> الذي نص على:</w:t>
      </w:r>
      <w:r w:rsidRPr="008B04F8">
        <w:rPr>
          <w:rFonts w:hint="cs"/>
          <w:b/>
          <w:bCs/>
          <w:rtl/>
        </w:rPr>
        <w:t xml:space="preserve"> "</w:t>
      </w:r>
      <w:r w:rsidRPr="008B04F8">
        <w:rPr>
          <w:b/>
          <w:bCs/>
          <w:rtl/>
        </w:rPr>
        <w:t>ما مستوى السلوك العام لدى أفراد العينة تجاه ظاهرة التسول الإلكتروني (من حيث الاستجابة، الرفض، الثقة، والحكم القيمي)</w:t>
      </w:r>
      <w:r w:rsidRPr="008B04F8">
        <w:rPr>
          <w:rFonts w:hint="cs"/>
          <w:b/>
          <w:bCs/>
          <w:rtl/>
        </w:rPr>
        <w:t>"</w:t>
      </w:r>
      <w:r w:rsidRPr="008B04F8">
        <w:rPr>
          <w:b/>
          <w:bCs/>
          <w:rtl/>
        </w:rPr>
        <w:t>؟</w:t>
      </w:r>
    </w:p>
    <w:p w14:paraId="0B7F4960" w14:textId="77777777" w:rsidR="007B09A5" w:rsidRPr="007F2FF1" w:rsidRDefault="007B09A5" w:rsidP="008B04F8">
      <w:pPr>
        <w:pStyle w:val="ListParagraph"/>
        <w:numPr>
          <w:ilvl w:val="0"/>
          <w:numId w:val="56"/>
        </w:numPr>
        <w:spacing w:before="120" w:after="120" w:line="240" w:lineRule="auto"/>
        <w:ind w:left="282" w:hanging="283"/>
        <w:contextualSpacing w:val="0"/>
        <w:jc w:val="both"/>
        <w:rPr>
          <w:rFonts w:ascii="Times New Roman" w:hAnsi="Times New Roman" w:cs="Simplified Arabic"/>
          <w:sz w:val="24"/>
          <w:szCs w:val="28"/>
          <w:lang w:bidi="ar-EG"/>
        </w:rPr>
      </w:pPr>
      <w:r w:rsidRPr="007F2FF1">
        <w:rPr>
          <w:rFonts w:ascii="Times New Roman" w:hAnsi="Times New Roman" w:cs="Simplified Arabic" w:hint="cs"/>
          <w:sz w:val="24"/>
          <w:szCs w:val="28"/>
          <w:rtl/>
          <w:lang w:bidi="ar-EG"/>
        </w:rPr>
        <w:t>وقد تبين أن مستوى السلوك العام لدى أفراد العينة تجاه ظاهرة التسول الإلكتروني، قد جاء بدرجة استجابة (</w:t>
      </w:r>
      <w:r w:rsidRPr="007F2FF1">
        <w:rPr>
          <w:rFonts w:ascii="Times New Roman" w:hAnsi="Times New Roman" w:cs="Simplified Arabic"/>
          <w:sz w:val="24"/>
          <w:szCs w:val="28"/>
          <w:rtl/>
          <w:lang w:bidi="ar-EG"/>
        </w:rPr>
        <w:t>عالية</w:t>
      </w:r>
      <w:r w:rsidRPr="007F2FF1">
        <w:rPr>
          <w:rFonts w:ascii="Times New Roman" w:hAnsi="Times New Roman" w:cs="Simplified Arabic" w:hint="cs"/>
          <w:sz w:val="24"/>
          <w:szCs w:val="28"/>
          <w:rtl/>
          <w:lang w:bidi="ar-EG"/>
        </w:rPr>
        <w:t>).</w:t>
      </w:r>
    </w:p>
    <w:p w14:paraId="2D2E95F5" w14:textId="77777777" w:rsidR="007B09A5" w:rsidRPr="007F2FF1" w:rsidRDefault="007B09A5" w:rsidP="008B04F8">
      <w:pPr>
        <w:pStyle w:val="ListParagraph"/>
        <w:numPr>
          <w:ilvl w:val="0"/>
          <w:numId w:val="56"/>
        </w:numPr>
        <w:spacing w:before="120" w:after="120" w:line="240" w:lineRule="auto"/>
        <w:ind w:left="282" w:hanging="283"/>
        <w:contextualSpacing w:val="0"/>
        <w:jc w:val="both"/>
        <w:rPr>
          <w:rFonts w:ascii="Times New Roman" w:hAnsi="Times New Roman" w:cs="Simplified Arabic"/>
          <w:sz w:val="24"/>
          <w:szCs w:val="28"/>
          <w:lang w:bidi="ar-EG"/>
        </w:rPr>
      </w:pPr>
      <w:r w:rsidRPr="007F2FF1">
        <w:rPr>
          <w:rFonts w:ascii="Times New Roman" w:hAnsi="Times New Roman" w:cs="Simplified Arabic" w:hint="cs"/>
          <w:sz w:val="24"/>
          <w:szCs w:val="28"/>
          <w:rtl/>
          <w:lang w:bidi="ar-EG"/>
        </w:rPr>
        <w:t>وقد جاء في الترتيب الأول (</w:t>
      </w:r>
      <w:r w:rsidRPr="007F2FF1">
        <w:rPr>
          <w:rFonts w:ascii="Times New Roman" w:hAnsi="Times New Roman" w:cs="Simplified Arabic"/>
          <w:sz w:val="24"/>
          <w:szCs w:val="28"/>
          <w:rtl/>
          <w:lang w:bidi="ar-EG"/>
        </w:rPr>
        <w:t>البعد الرابع: الحكم القيمي تجاه الظاهرة</w:t>
      </w:r>
      <w:r w:rsidRPr="007F2FF1">
        <w:rPr>
          <w:rFonts w:ascii="Times New Roman" w:hAnsi="Times New Roman" w:cs="Simplified Arabic" w:hint="cs"/>
          <w:sz w:val="24"/>
          <w:szCs w:val="28"/>
          <w:rtl/>
          <w:lang w:bidi="ar-EG"/>
        </w:rPr>
        <w:t>) بدرجة استجابة (</w:t>
      </w:r>
      <w:r w:rsidRPr="007F2FF1">
        <w:rPr>
          <w:rFonts w:ascii="Times New Roman" w:hAnsi="Times New Roman" w:cs="Simplified Arabic"/>
          <w:sz w:val="24"/>
          <w:szCs w:val="28"/>
          <w:rtl/>
          <w:lang w:bidi="ar-EG"/>
        </w:rPr>
        <w:t>عالية</w:t>
      </w:r>
      <w:r w:rsidRPr="007F2FF1">
        <w:rPr>
          <w:rFonts w:ascii="Times New Roman" w:hAnsi="Times New Roman" w:cs="Simplified Arabic" w:hint="cs"/>
          <w:sz w:val="24"/>
          <w:szCs w:val="28"/>
          <w:rtl/>
          <w:lang w:bidi="ar-EG"/>
        </w:rPr>
        <w:t>).</w:t>
      </w:r>
    </w:p>
    <w:p w14:paraId="6F3BA6AD" w14:textId="77777777" w:rsidR="007B09A5" w:rsidRPr="007F2FF1" w:rsidRDefault="007B09A5" w:rsidP="008B04F8">
      <w:pPr>
        <w:pStyle w:val="ListParagraph"/>
        <w:numPr>
          <w:ilvl w:val="0"/>
          <w:numId w:val="56"/>
        </w:numPr>
        <w:spacing w:before="120" w:after="120" w:line="240" w:lineRule="auto"/>
        <w:ind w:left="282" w:hanging="283"/>
        <w:contextualSpacing w:val="0"/>
        <w:jc w:val="both"/>
        <w:rPr>
          <w:rFonts w:ascii="Times New Roman" w:hAnsi="Times New Roman" w:cs="Simplified Arabic"/>
          <w:sz w:val="24"/>
          <w:szCs w:val="28"/>
          <w:lang w:bidi="ar-EG"/>
        </w:rPr>
      </w:pPr>
      <w:r w:rsidRPr="007F2FF1">
        <w:rPr>
          <w:rFonts w:ascii="Times New Roman" w:hAnsi="Times New Roman" w:cs="Simplified Arabic" w:hint="cs"/>
          <w:sz w:val="24"/>
          <w:szCs w:val="28"/>
          <w:rtl/>
          <w:lang w:bidi="ar-EG"/>
        </w:rPr>
        <w:t>ويليه في الترتيب الثاني (</w:t>
      </w:r>
      <w:r w:rsidRPr="007F2FF1">
        <w:rPr>
          <w:rFonts w:ascii="Times New Roman" w:hAnsi="Times New Roman" w:cs="Simplified Arabic"/>
          <w:sz w:val="24"/>
          <w:szCs w:val="28"/>
          <w:rtl/>
          <w:lang w:bidi="ar-EG"/>
        </w:rPr>
        <w:t>البعد الثاني: الرفض / التجاهل / التبليغ</w:t>
      </w:r>
      <w:r w:rsidRPr="007F2FF1">
        <w:rPr>
          <w:rFonts w:ascii="Times New Roman" w:hAnsi="Times New Roman" w:cs="Simplified Arabic" w:hint="cs"/>
          <w:sz w:val="24"/>
          <w:szCs w:val="28"/>
          <w:rtl/>
          <w:lang w:bidi="ar-EG"/>
        </w:rPr>
        <w:t>) بدرجة استجابة (</w:t>
      </w:r>
      <w:r w:rsidRPr="007F2FF1">
        <w:rPr>
          <w:rFonts w:ascii="Times New Roman" w:hAnsi="Times New Roman" w:cs="Simplified Arabic"/>
          <w:sz w:val="24"/>
          <w:szCs w:val="28"/>
          <w:rtl/>
          <w:lang w:bidi="ar-EG"/>
        </w:rPr>
        <w:t>عالية</w:t>
      </w:r>
      <w:r w:rsidRPr="007F2FF1">
        <w:rPr>
          <w:rFonts w:ascii="Times New Roman" w:hAnsi="Times New Roman" w:cs="Simplified Arabic" w:hint="cs"/>
          <w:sz w:val="24"/>
          <w:szCs w:val="28"/>
          <w:rtl/>
          <w:lang w:bidi="ar-EG"/>
        </w:rPr>
        <w:t>).</w:t>
      </w:r>
    </w:p>
    <w:p w14:paraId="5E763069" w14:textId="77777777" w:rsidR="007B09A5" w:rsidRPr="007F2FF1" w:rsidRDefault="007B09A5" w:rsidP="008B04F8">
      <w:pPr>
        <w:pStyle w:val="ListParagraph"/>
        <w:numPr>
          <w:ilvl w:val="0"/>
          <w:numId w:val="56"/>
        </w:numPr>
        <w:spacing w:before="120" w:after="120" w:line="240" w:lineRule="auto"/>
        <w:ind w:left="282" w:hanging="283"/>
        <w:contextualSpacing w:val="0"/>
        <w:jc w:val="both"/>
        <w:rPr>
          <w:rFonts w:ascii="Times New Roman" w:hAnsi="Times New Roman" w:cs="Simplified Arabic"/>
          <w:sz w:val="24"/>
          <w:szCs w:val="28"/>
          <w:lang w:bidi="ar-EG"/>
        </w:rPr>
      </w:pPr>
      <w:r w:rsidRPr="007F2FF1">
        <w:rPr>
          <w:rFonts w:ascii="Times New Roman" w:hAnsi="Times New Roman" w:cs="Simplified Arabic" w:hint="cs"/>
          <w:sz w:val="24"/>
          <w:szCs w:val="28"/>
          <w:rtl/>
          <w:lang w:bidi="ar-EG"/>
        </w:rPr>
        <w:t>ويليه في الترتيب الثالث (</w:t>
      </w:r>
      <w:r w:rsidRPr="007F2FF1">
        <w:rPr>
          <w:rFonts w:ascii="Times New Roman" w:hAnsi="Times New Roman" w:cs="Simplified Arabic"/>
          <w:sz w:val="24"/>
          <w:szCs w:val="28"/>
          <w:rtl/>
          <w:lang w:bidi="ar-EG"/>
        </w:rPr>
        <w:t>البعد الثالث: الثقة في المحتوى الإنساني الرقمي</w:t>
      </w:r>
      <w:r w:rsidRPr="007F2FF1">
        <w:rPr>
          <w:rFonts w:ascii="Times New Roman" w:hAnsi="Times New Roman" w:cs="Simplified Arabic" w:hint="cs"/>
          <w:sz w:val="24"/>
          <w:szCs w:val="28"/>
          <w:rtl/>
          <w:lang w:bidi="ar-EG"/>
        </w:rPr>
        <w:t>) بدرجة استجابة (</w:t>
      </w:r>
      <w:r w:rsidRPr="007F2FF1">
        <w:rPr>
          <w:rFonts w:ascii="Times New Roman" w:hAnsi="Times New Roman" w:cs="Simplified Arabic"/>
          <w:sz w:val="24"/>
          <w:szCs w:val="28"/>
          <w:rtl/>
          <w:lang w:bidi="ar-EG"/>
        </w:rPr>
        <w:t>متوسطة</w:t>
      </w:r>
      <w:r w:rsidRPr="007F2FF1">
        <w:rPr>
          <w:rFonts w:ascii="Times New Roman" w:hAnsi="Times New Roman" w:cs="Simplified Arabic" w:hint="cs"/>
          <w:sz w:val="24"/>
          <w:szCs w:val="28"/>
          <w:rtl/>
          <w:lang w:bidi="ar-EG"/>
        </w:rPr>
        <w:t>).</w:t>
      </w:r>
    </w:p>
    <w:p w14:paraId="772C05D5" w14:textId="77777777" w:rsidR="007B09A5" w:rsidRPr="007F2FF1" w:rsidRDefault="007B09A5" w:rsidP="008B04F8">
      <w:pPr>
        <w:pStyle w:val="ListParagraph"/>
        <w:numPr>
          <w:ilvl w:val="0"/>
          <w:numId w:val="56"/>
        </w:numPr>
        <w:spacing w:before="120" w:after="120" w:line="240" w:lineRule="auto"/>
        <w:ind w:left="282" w:hanging="283"/>
        <w:contextualSpacing w:val="0"/>
        <w:jc w:val="both"/>
        <w:rPr>
          <w:rFonts w:ascii="Times New Roman" w:hAnsi="Times New Roman" w:cs="Simplified Arabic"/>
          <w:sz w:val="24"/>
          <w:szCs w:val="28"/>
          <w:rtl/>
          <w:lang w:bidi="ar-EG"/>
        </w:rPr>
      </w:pPr>
      <w:r w:rsidRPr="007F2FF1">
        <w:rPr>
          <w:rFonts w:ascii="Times New Roman" w:hAnsi="Times New Roman" w:cs="Simplified Arabic" w:hint="cs"/>
          <w:sz w:val="24"/>
          <w:szCs w:val="28"/>
          <w:rtl/>
          <w:lang w:bidi="ar-EG"/>
        </w:rPr>
        <w:t>ويليه في الترتيب الرابع (</w:t>
      </w:r>
      <w:r w:rsidRPr="007F2FF1">
        <w:rPr>
          <w:rFonts w:ascii="Times New Roman" w:hAnsi="Times New Roman" w:cs="Simplified Arabic"/>
          <w:sz w:val="24"/>
          <w:szCs w:val="28"/>
          <w:rtl/>
          <w:lang w:bidi="ar-EG"/>
        </w:rPr>
        <w:t>البعد الأول: الاستجابة</w:t>
      </w:r>
      <w:r w:rsidRPr="007F2FF1">
        <w:rPr>
          <w:rFonts w:ascii="Times New Roman" w:hAnsi="Times New Roman" w:cs="Simplified Arabic" w:hint="cs"/>
          <w:sz w:val="24"/>
          <w:szCs w:val="28"/>
          <w:rtl/>
          <w:lang w:bidi="ar-EG"/>
        </w:rPr>
        <w:t>) بدرجة استجابة (</w:t>
      </w:r>
      <w:r w:rsidRPr="007F2FF1">
        <w:rPr>
          <w:rFonts w:ascii="Times New Roman" w:hAnsi="Times New Roman" w:cs="Simplified Arabic"/>
          <w:sz w:val="24"/>
          <w:szCs w:val="28"/>
          <w:rtl/>
          <w:lang w:bidi="ar-EG"/>
        </w:rPr>
        <w:t>متوسطة</w:t>
      </w:r>
      <w:r w:rsidRPr="007F2FF1">
        <w:rPr>
          <w:rFonts w:ascii="Times New Roman" w:hAnsi="Times New Roman" w:cs="Simplified Arabic" w:hint="cs"/>
          <w:sz w:val="24"/>
          <w:szCs w:val="28"/>
          <w:rtl/>
          <w:lang w:bidi="ar-EG"/>
        </w:rPr>
        <w:t>).</w:t>
      </w:r>
    </w:p>
    <w:p w14:paraId="41639C13" w14:textId="77777777" w:rsidR="008B04F8" w:rsidRDefault="008B04F8">
      <w:pPr>
        <w:bidi w:val="0"/>
        <w:rPr>
          <w:rFonts w:ascii="Times New Roman" w:hAnsi="Times New Roman" w:cs="Simplified Arabic"/>
          <w:b/>
          <w:bCs/>
          <w:sz w:val="24"/>
          <w:szCs w:val="28"/>
          <w:rtl/>
          <w:lang w:bidi="ar-EG"/>
        </w:rPr>
      </w:pPr>
      <w:r>
        <w:rPr>
          <w:b/>
          <w:bCs/>
          <w:rtl/>
        </w:rPr>
        <w:br w:type="page"/>
      </w:r>
    </w:p>
    <w:p w14:paraId="6EE8A67A" w14:textId="6CD4F90F" w:rsidR="007B09A5" w:rsidRPr="008B04F8" w:rsidRDefault="007B09A5" w:rsidP="008B04F8">
      <w:pPr>
        <w:pStyle w:val="00000"/>
        <w:ind w:firstLine="0"/>
        <w:rPr>
          <w:b/>
          <w:bCs/>
          <w:rtl/>
        </w:rPr>
      </w:pPr>
      <w:r w:rsidRPr="008B04F8">
        <w:rPr>
          <w:rFonts w:hint="cs"/>
          <w:b/>
          <w:bCs/>
          <w:rtl/>
        </w:rPr>
        <w:t>ثالثًا</w:t>
      </w:r>
      <w:r w:rsidRPr="008B04F8">
        <w:rPr>
          <w:b/>
          <w:bCs/>
          <w:rtl/>
        </w:rPr>
        <w:t xml:space="preserve">: ملخص نتائج السؤال </w:t>
      </w:r>
      <w:r w:rsidRPr="008B04F8">
        <w:rPr>
          <w:rFonts w:hint="cs"/>
          <w:b/>
          <w:bCs/>
          <w:rtl/>
        </w:rPr>
        <w:t>الثالث</w:t>
      </w:r>
      <w:r w:rsidRPr="008B04F8">
        <w:rPr>
          <w:b/>
          <w:bCs/>
          <w:rtl/>
        </w:rPr>
        <w:t xml:space="preserve"> الذي نص على:</w:t>
      </w:r>
      <w:r w:rsidRPr="008B04F8">
        <w:rPr>
          <w:rFonts w:hint="cs"/>
          <w:b/>
          <w:bCs/>
          <w:rtl/>
        </w:rPr>
        <w:t xml:space="preserve"> "</w:t>
      </w:r>
      <w:r w:rsidRPr="008B04F8">
        <w:rPr>
          <w:b/>
          <w:bCs/>
          <w:rtl/>
        </w:rPr>
        <w:t>ما طبيعة العلاقة بين التعرض لمحتوى التسول الإلكتروني وخصائصه الاتصالية في السلوك العام لدى أفراد العينة</w:t>
      </w:r>
      <w:r w:rsidRPr="008B04F8">
        <w:rPr>
          <w:rFonts w:hint="cs"/>
          <w:b/>
          <w:bCs/>
          <w:rtl/>
        </w:rPr>
        <w:t>"</w:t>
      </w:r>
      <w:r w:rsidRPr="008B04F8">
        <w:rPr>
          <w:b/>
          <w:bCs/>
          <w:rtl/>
        </w:rPr>
        <w:t>؟</w:t>
      </w:r>
    </w:p>
    <w:p w14:paraId="6E4777F3" w14:textId="77777777" w:rsidR="007B09A5" w:rsidRPr="007F2FF1" w:rsidRDefault="007B09A5" w:rsidP="008B04F8">
      <w:pPr>
        <w:pStyle w:val="ListParagraph"/>
        <w:numPr>
          <w:ilvl w:val="0"/>
          <w:numId w:val="56"/>
        </w:numPr>
        <w:spacing w:before="120" w:after="120" w:line="240" w:lineRule="auto"/>
        <w:ind w:left="282" w:hanging="283"/>
        <w:contextualSpacing w:val="0"/>
        <w:jc w:val="both"/>
        <w:rPr>
          <w:rFonts w:ascii="Times New Roman" w:hAnsi="Times New Roman" w:cs="Simplified Arabic"/>
          <w:sz w:val="24"/>
          <w:szCs w:val="28"/>
        </w:rPr>
      </w:pPr>
      <w:r w:rsidRPr="007F2FF1">
        <w:rPr>
          <w:rFonts w:ascii="Times New Roman" w:hAnsi="Times New Roman" w:cs="Simplified Arabic" w:hint="cs"/>
          <w:sz w:val="24"/>
          <w:szCs w:val="28"/>
          <w:rtl/>
        </w:rPr>
        <w:t xml:space="preserve">تبين </w:t>
      </w:r>
      <w:r w:rsidRPr="007F2FF1">
        <w:rPr>
          <w:rFonts w:ascii="Times New Roman" w:hAnsi="Times New Roman" w:cs="Simplified Arabic"/>
          <w:sz w:val="24"/>
          <w:szCs w:val="28"/>
          <w:rtl/>
        </w:rPr>
        <w:t>وجود علاقة ارتباطيه موجبة ذات دلالة إحصائية عند مستوي الدلالة (</w:t>
      </w:r>
      <w:r w:rsidRPr="007F2FF1">
        <w:rPr>
          <w:rFonts w:ascii="Times New Roman" w:hAnsi="Times New Roman" w:cs="Simplified Arabic"/>
          <w:sz w:val="24"/>
          <w:szCs w:val="28"/>
        </w:rPr>
        <w:t>0.01</w:t>
      </w:r>
      <w:r w:rsidRPr="007F2FF1">
        <w:rPr>
          <w:rFonts w:ascii="Times New Roman" w:hAnsi="Times New Roman" w:cs="Simplified Arabic"/>
          <w:sz w:val="24"/>
          <w:szCs w:val="28"/>
          <w:rtl/>
        </w:rPr>
        <w:t>) بين</w:t>
      </w:r>
      <w:r w:rsidRPr="007F2FF1">
        <w:rPr>
          <w:rFonts w:ascii="Times New Roman" w:hAnsi="Times New Roman" w:cs="Simplified Arabic" w:hint="cs"/>
          <w:sz w:val="24"/>
          <w:szCs w:val="28"/>
          <w:rtl/>
        </w:rPr>
        <w:t xml:space="preserve"> </w:t>
      </w:r>
      <w:r w:rsidRPr="007F2FF1">
        <w:rPr>
          <w:rFonts w:ascii="Times New Roman" w:hAnsi="Times New Roman" w:cs="Simplified Arabic"/>
          <w:sz w:val="24"/>
          <w:szCs w:val="28"/>
          <w:rtl/>
        </w:rPr>
        <w:t xml:space="preserve">التسول الإلكتروني في المنصات الرقمية </w:t>
      </w:r>
      <w:r w:rsidRPr="007F2FF1">
        <w:rPr>
          <w:rFonts w:ascii="Times New Roman" w:hAnsi="Times New Roman" w:cs="Simplified Arabic" w:hint="cs"/>
          <w:sz w:val="24"/>
          <w:szCs w:val="28"/>
          <w:rtl/>
        </w:rPr>
        <w:t>و</w:t>
      </w:r>
      <w:r w:rsidRPr="007F2FF1">
        <w:rPr>
          <w:rFonts w:ascii="Times New Roman" w:hAnsi="Times New Roman" w:cs="Simplified Arabic"/>
          <w:sz w:val="24"/>
          <w:szCs w:val="28"/>
          <w:rtl/>
        </w:rPr>
        <w:t>السلوك العام تجاه ظاهرة التسول الإلكتروني</w:t>
      </w:r>
      <w:r w:rsidRPr="007F2FF1">
        <w:rPr>
          <w:rFonts w:ascii="Times New Roman" w:hAnsi="Times New Roman" w:cs="Simplified Arabic" w:hint="cs"/>
          <w:sz w:val="24"/>
          <w:szCs w:val="28"/>
          <w:rtl/>
        </w:rPr>
        <w:t>، حيث بلغ معامل الارتباط (</w:t>
      </w:r>
      <w:r w:rsidRPr="007F2FF1">
        <w:rPr>
          <w:rFonts w:ascii="Times New Roman" w:hAnsi="Times New Roman" w:cs="Simplified Arabic"/>
          <w:sz w:val="24"/>
          <w:szCs w:val="28"/>
        </w:rPr>
        <w:t>.797</w:t>
      </w:r>
      <w:r w:rsidRPr="007F2FF1">
        <w:rPr>
          <w:rFonts w:ascii="Times New Roman" w:hAnsi="Times New Roman" w:cs="Simplified Arabic"/>
          <w:sz w:val="24"/>
          <w:szCs w:val="28"/>
          <w:vertAlign w:val="superscript"/>
        </w:rPr>
        <w:t>**</w:t>
      </w:r>
      <w:r w:rsidRPr="007F2FF1">
        <w:rPr>
          <w:rFonts w:ascii="Times New Roman" w:hAnsi="Times New Roman" w:cs="Simplified Arabic" w:hint="cs"/>
          <w:sz w:val="24"/>
          <w:szCs w:val="28"/>
          <w:rtl/>
        </w:rPr>
        <w:t>).</w:t>
      </w:r>
    </w:p>
    <w:p w14:paraId="46D19931" w14:textId="77777777" w:rsidR="007B09A5" w:rsidRPr="008B04F8" w:rsidRDefault="007B09A5" w:rsidP="008B04F8">
      <w:pPr>
        <w:pStyle w:val="00000"/>
        <w:ind w:firstLine="0"/>
        <w:rPr>
          <w:b/>
          <w:bCs/>
          <w:rtl/>
        </w:rPr>
      </w:pPr>
      <w:r w:rsidRPr="008B04F8">
        <w:rPr>
          <w:rFonts w:hint="cs"/>
          <w:b/>
          <w:bCs/>
          <w:rtl/>
        </w:rPr>
        <w:t>رابعًا</w:t>
      </w:r>
      <w:r w:rsidRPr="008B04F8">
        <w:rPr>
          <w:b/>
          <w:bCs/>
          <w:rtl/>
        </w:rPr>
        <w:t xml:space="preserve">: ملخص نتائج السؤال </w:t>
      </w:r>
      <w:r w:rsidRPr="008B04F8">
        <w:rPr>
          <w:rFonts w:hint="cs"/>
          <w:b/>
          <w:bCs/>
          <w:rtl/>
        </w:rPr>
        <w:t>الرابع</w:t>
      </w:r>
      <w:r w:rsidRPr="008B04F8">
        <w:rPr>
          <w:b/>
          <w:bCs/>
          <w:rtl/>
        </w:rPr>
        <w:t xml:space="preserve"> الذي نص على:</w:t>
      </w:r>
      <w:r w:rsidRPr="008B04F8">
        <w:rPr>
          <w:rFonts w:hint="cs"/>
          <w:b/>
          <w:bCs/>
          <w:rtl/>
        </w:rPr>
        <w:t xml:space="preserve"> "</w:t>
      </w:r>
      <w:r w:rsidRPr="008B04F8">
        <w:rPr>
          <w:b/>
          <w:bCs/>
          <w:rtl/>
        </w:rPr>
        <w:t>هل توجد فروق ذات دلالة إحصائية عند مستوى دلالة (0.05) بين متوسط استجابات أفراد عينة الدراسة حول مستوى تعرض أفراد العينة لمحتوى التسول الإلكتروني عبر المنصات الرقمية، وما درجة إدراكهم لخصائصه الاتصالية وفقاً لمتغيرات الدراسة الديموغرافية</w:t>
      </w:r>
      <w:r w:rsidRPr="008B04F8">
        <w:rPr>
          <w:rFonts w:hint="cs"/>
          <w:b/>
          <w:bCs/>
          <w:rtl/>
        </w:rPr>
        <w:t>"</w:t>
      </w:r>
      <w:r w:rsidRPr="008B04F8">
        <w:rPr>
          <w:b/>
          <w:bCs/>
          <w:rtl/>
        </w:rPr>
        <w:t>؟</w:t>
      </w:r>
    </w:p>
    <w:p w14:paraId="71EEC6A3" w14:textId="77777777" w:rsidR="007B09A5" w:rsidRPr="007F2FF1" w:rsidRDefault="007B09A5" w:rsidP="008B04F8">
      <w:pPr>
        <w:pStyle w:val="ListParagraph"/>
        <w:numPr>
          <w:ilvl w:val="0"/>
          <w:numId w:val="56"/>
        </w:numPr>
        <w:spacing w:before="120" w:after="120" w:line="240" w:lineRule="auto"/>
        <w:ind w:left="282" w:hanging="283"/>
        <w:contextualSpacing w:val="0"/>
        <w:jc w:val="both"/>
        <w:rPr>
          <w:rFonts w:ascii="Times New Roman" w:hAnsi="Times New Roman" w:cs="Simplified Arabic"/>
          <w:sz w:val="24"/>
          <w:szCs w:val="28"/>
          <w:rtl/>
          <w:lang w:bidi="ar-EG"/>
        </w:rPr>
      </w:pPr>
      <w:r w:rsidRPr="007F2FF1">
        <w:rPr>
          <w:rFonts w:ascii="Times New Roman" w:hAnsi="Times New Roman" w:cs="Simplified Arabic"/>
          <w:sz w:val="24"/>
          <w:szCs w:val="28"/>
          <w:rtl/>
          <w:lang w:bidi="ar-EG"/>
        </w:rPr>
        <w:t>عدم وجود فروق ذات دلالة إحصائية عند مستوي الدلالة (</w:t>
      </w:r>
      <w:r w:rsidRPr="007F2FF1">
        <w:rPr>
          <w:rFonts w:ascii="Times New Roman" w:hAnsi="Times New Roman" w:cs="Simplified Arabic"/>
          <w:sz w:val="24"/>
          <w:szCs w:val="28"/>
          <w:lang w:bidi="ar-EG"/>
        </w:rPr>
        <w:t>0.05</w:t>
      </w:r>
      <w:r w:rsidRPr="007F2FF1">
        <w:rPr>
          <w:rFonts w:ascii="Times New Roman" w:hAnsi="Times New Roman" w:cs="Simplified Arabic"/>
          <w:sz w:val="24"/>
          <w:szCs w:val="28"/>
          <w:rtl/>
          <w:lang w:bidi="ar-EG"/>
        </w:rPr>
        <w:t>) بين متوسط درجات أفراد عينة الدراسة حول</w:t>
      </w:r>
      <w:r w:rsidRPr="007F2FF1">
        <w:rPr>
          <w:rFonts w:ascii="Times New Roman" w:hAnsi="Times New Roman" w:cs="Simplified Arabic"/>
          <w:sz w:val="24"/>
          <w:szCs w:val="28"/>
          <w:rtl/>
        </w:rPr>
        <w:t xml:space="preserve"> </w:t>
      </w:r>
      <w:r w:rsidRPr="007F2FF1">
        <w:rPr>
          <w:rFonts w:ascii="Times New Roman" w:hAnsi="Times New Roman" w:cs="Simplified Arabic"/>
          <w:sz w:val="24"/>
          <w:szCs w:val="28"/>
          <w:rtl/>
          <w:lang w:bidi="ar-EG"/>
        </w:rPr>
        <w:t xml:space="preserve">التسول الإلكتروني في المنصات الرقمية </w:t>
      </w:r>
      <w:r w:rsidRPr="007F2FF1">
        <w:rPr>
          <w:rFonts w:ascii="Times New Roman" w:hAnsi="Times New Roman" w:cs="Simplified Arabic" w:hint="cs"/>
          <w:sz w:val="24"/>
          <w:szCs w:val="28"/>
          <w:rtl/>
          <w:lang w:bidi="ar-EG"/>
        </w:rPr>
        <w:t>تعزي لمتغيرات الدراسة (</w:t>
      </w:r>
      <w:r w:rsidRPr="007F2FF1">
        <w:rPr>
          <w:rFonts w:ascii="Times New Roman" w:hAnsi="Times New Roman" w:cs="Simplified Arabic"/>
          <w:sz w:val="24"/>
          <w:szCs w:val="28"/>
          <w:rtl/>
          <w:lang w:bidi="ar-EG"/>
        </w:rPr>
        <w:t>الجنس، الفئة العمرية، المستوى التعليمي، بلد الإقامة، عدد ساعات استخدامك للمنصات الرقمية يوميًا، المنصة الرقمية الأكثر استخدامًا لديك</w:t>
      </w:r>
      <w:r w:rsidRPr="007F2FF1">
        <w:rPr>
          <w:rFonts w:ascii="Times New Roman" w:hAnsi="Times New Roman" w:cs="Simplified Arabic" w:hint="cs"/>
          <w:sz w:val="24"/>
          <w:szCs w:val="28"/>
          <w:rtl/>
          <w:lang w:bidi="ar-EG"/>
        </w:rPr>
        <w:t>).</w:t>
      </w:r>
    </w:p>
    <w:p w14:paraId="7047533F" w14:textId="77777777" w:rsidR="007B09A5" w:rsidRPr="008B04F8" w:rsidRDefault="007B09A5" w:rsidP="008B04F8">
      <w:pPr>
        <w:pStyle w:val="00000"/>
        <w:ind w:firstLine="0"/>
        <w:rPr>
          <w:b/>
          <w:bCs/>
          <w:rtl/>
        </w:rPr>
      </w:pPr>
      <w:r w:rsidRPr="008B04F8">
        <w:rPr>
          <w:rFonts w:hint="cs"/>
          <w:b/>
          <w:bCs/>
          <w:rtl/>
        </w:rPr>
        <w:t>خامسًا</w:t>
      </w:r>
      <w:r w:rsidRPr="008B04F8">
        <w:rPr>
          <w:b/>
          <w:bCs/>
          <w:rtl/>
        </w:rPr>
        <w:t xml:space="preserve">: ملخص نتائج السؤال </w:t>
      </w:r>
      <w:r w:rsidRPr="008B04F8">
        <w:rPr>
          <w:rFonts w:hint="cs"/>
          <w:b/>
          <w:bCs/>
          <w:rtl/>
        </w:rPr>
        <w:t>الخامس</w:t>
      </w:r>
      <w:r w:rsidRPr="008B04F8">
        <w:rPr>
          <w:b/>
          <w:bCs/>
          <w:rtl/>
        </w:rPr>
        <w:t xml:space="preserve"> الذي نص على:</w:t>
      </w:r>
      <w:r w:rsidRPr="008B04F8">
        <w:rPr>
          <w:rFonts w:hint="cs"/>
          <w:b/>
          <w:bCs/>
          <w:rtl/>
        </w:rPr>
        <w:t xml:space="preserve"> "</w:t>
      </w:r>
      <w:r w:rsidRPr="008B04F8">
        <w:rPr>
          <w:b/>
          <w:bCs/>
          <w:rtl/>
        </w:rPr>
        <w:t>هل توجد فروق ذات دلالة إحصائية عند مستوى دلالة (0.05) بين متوسط استجابات أفراد عينة الدراسة حول مستوى السلوك العام لدى أفراد العينة تجاه ظاهرة التسول الإلكتروني وفقاً لمتغيرات الدراسة الديموغرافية</w:t>
      </w:r>
      <w:r w:rsidRPr="008B04F8">
        <w:rPr>
          <w:rFonts w:hint="cs"/>
          <w:b/>
          <w:bCs/>
          <w:rtl/>
        </w:rPr>
        <w:t>"</w:t>
      </w:r>
      <w:r w:rsidRPr="008B04F8">
        <w:rPr>
          <w:b/>
          <w:bCs/>
          <w:rtl/>
        </w:rPr>
        <w:t>؟</w:t>
      </w:r>
    </w:p>
    <w:p w14:paraId="7B5197C9" w14:textId="77777777" w:rsidR="007B09A5" w:rsidRDefault="007B09A5" w:rsidP="008B04F8">
      <w:pPr>
        <w:pStyle w:val="ListParagraph"/>
        <w:numPr>
          <w:ilvl w:val="0"/>
          <w:numId w:val="56"/>
        </w:numPr>
        <w:spacing w:before="120" w:after="120" w:line="240" w:lineRule="auto"/>
        <w:ind w:left="282" w:hanging="283"/>
        <w:contextualSpacing w:val="0"/>
        <w:jc w:val="both"/>
        <w:rPr>
          <w:rFonts w:ascii="Times New Roman" w:hAnsi="Times New Roman" w:cs="Simplified Arabic"/>
          <w:sz w:val="24"/>
          <w:szCs w:val="28"/>
          <w:lang w:bidi="ar-EG"/>
        </w:rPr>
      </w:pPr>
      <w:r w:rsidRPr="007F2FF1">
        <w:rPr>
          <w:rFonts w:ascii="Times New Roman" w:hAnsi="Times New Roman" w:cs="Simplified Arabic"/>
          <w:sz w:val="24"/>
          <w:szCs w:val="28"/>
          <w:rtl/>
          <w:lang w:bidi="ar-EG"/>
        </w:rPr>
        <w:t>عدم وجود فروق ذات دلالة إحصائية عند مستوي الدلالة (</w:t>
      </w:r>
      <w:r w:rsidRPr="007F2FF1">
        <w:rPr>
          <w:rFonts w:ascii="Times New Roman" w:hAnsi="Times New Roman" w:cs="Simplified Arabic"/>
          <w:sz w:val="24"/>
          <w:szCs w:val="28"/>
          <w:lang w:bidi="ar-EG"/>
        </w:rPr>
        <w:t>0.05</w:t>
      </w:r>
      <w:r w:rsidRPr="007F2FF1">
        <w:rPr>
          <w:rFonts w:ascii="Times New Roman" w:hAnsi="Times New Roman" w:cs="Simplified Arabic"/>
          <w:sz w:val="24"/>
          <w:szCs w:val="28"/>
          <w:rtl/>
          <w:lang w:bidi="ar-EG"/>
        </w:rPr>
        <w:t xml:space="preserve">) بين متوسط درجات أفراد عينة الدراسة حول السلوك العام تجاه ظاهرة التسول الإلكتروني </w:t>
      </w:r>
      <w:r w:rsidRPr="007F2FF1">
        <w:rPr>
          <w:rFonts w:ascii="Times New Roman" w:hAnsi="Times New Roman" w:cs="Simplified Arabic" w:hint="cs"/>
          <w:sz w:val="24"/>
          <w:szCs w:val="28"/>
          <w:rtl/>
          <w:lang w:bidi="ar-EG"/>
        </w:rPr>
        <w:t>تعزي لمتغيرات الدراسة (</w:t>
      </w:r>
      <w:r w:rsidRPr="007F2FF1">
        <w:rPr>
          <w:rFonts w:ascii="Times New Roman" w:hAnsi="Times New Roman" w:cs="Simplified Arabic"/>
          <w:sz w:val="24"/>
          <w:szCs w:val="28"/>
          <w:rtl/>
          <w:lang w:bidi="ar-EG"/>
        </w:rPr>
        <w:t>الجنس، الفئة العمرية، المستوى التعليمي، بلد الإقامة، عدد ساعات استخدامك للمنصات الرقمية يوميًا، المنصة الرقمية الأكثر استخدامًا لديك</w:t>
      </w:r>
      <w:r w:rsidRPr="007F2FF1">
        <w:rPr>
          <w:rFonts w:ascii="Times New Roman" w:hAnsi="Times New Roman" w:cs="Simplified Arabic" w:hint="cs"/>
          <w:sz w:val="24"/>
          <w:szCs w:val="28"/>
          <w:rtl/>
          <w:lang w:bidi="ar-EG"/>
        </w:rPr>
        <w:t>).</w:t>
      </w:r>
    </w:p>
    <w:p w14:paraId="0438FCA0" w14:textId="77777777" w:rsidR="007B09A5" w:rsidRPr="00A67B16" w:rsidRDefault="007B09A5" w:rsidP="008B04F8">
      <w:pPr>
        <w:pStyle w:val="a"/>
        <w:numPr>
          <w:ilvl w:val="0"/>
          <w:numId w:val="95"/>
        </w:numPr>
        <w:ind w:hanging="785"/>
        <w:rPr>
          <w:rtl/>
        </w:rPr>
      </w:pPr>
      <w:bookmarkStart w:id="302" w:name="_Toc227769257"/>
      <w:r w:rsidRPr="00A67B16">
        <w:rPr>
          <w:rtl/>
        </w:rPr>
        <w:t xml:space="preserve">توصيات </w:t>
      </w:r>
      <w:r w:rsidRPr="00A67B16">
        <w:rPr>
          <w:rFonts w:hint="cs"/>
          <w:rtl/>
        </w:rPr>
        <w:t>الدراسة</w:t>
      </w:r>
      <w:r w:rsidRPr="00A67B16">
        <w:rPr>
          <w:rtl/>
        </w:rPr>
        <w:t>:</w:t>
      </w:r>
      <w:bookmarkEnd w:id="302"/>
    </w:p>
    <w:p w14:paraId="19402A51" w14:textId="77777777" w:rsidR="007B09A5" w:rsidRPr="007F2FF1" w:rsidRDefault="007B09A5" w:rsidP="008B04F8">
      <w:pPr>
        <w:pStyle w:val="ListParagraph"/>
        <w:numPr>
          <w:ilvl w:val="0"/>
          <w:numId w:val="56"/>
        </w:numPr>
        <w:spacing w:before="120" w:after="120" w:line="240" w:lineRule="auto"/>
        <w:ind w:left="282" w:hanging="283"/>
        <w:contextualSpacing w:val="0"/>
        <w:jc w:val="both"/>
        <w:rPr>
          <w:rFonts w:ascii="Times New Roman" w:hAnsi="Times New Roman" w:cs="Simplified Arabic"/>
          <w:sz w:val="24"/>
          <w:szCs w:val="28"/>
        </w:rPr>
      </w:pPr>
      <w:r w:rsidRPr="007F2FF1">
        <w:rPr>
          <w:rFonts w:ascii="Times New Roman" w:hAnsi="Times New Roman" w:cs="Simplified Arabic"/>
          <w:sz w:val="24"/>
          <w:szCs w:val="28"/>
          <w:rtl/>
        </w:rPr>
        <w:t xml:space="preserve">ضرورة تعزيز الوعي المجتمعي بخطورة ظاهرة التسول الإلكتروني من خلال حملات توعوية توضح أساليبه وتأثيره على السلوك العام للأفراد. </w:t>
      </w:r>
    </w:p>
    <w:p w14:paraId="4DA43500" w14:textId="77777777" w:rsidR="007B09A5" w:rsidRPr="007F2FF1" w:rsidRDefault="007B09A5" w:rsidP="008B04F8">
      <w:pPr>
        <w:pStyle w:val="ListParagraph"/>
        <w:numPr>
          <w:ilvl w:val="0"/>
          <w:numId w:val="56"/>
        </w:numPr>
        <w:spacing w:before="120" w:after="120" w:line="240" w:lineRule="auto"/>
        <w:ind w:left="282" w:hanging="283"/>
        <w:contextualSpacing w:val="0"/>
        <w:jc w:val="both"/>
        <w:rPr>
          <w:rFonts w:ascii="Times New Roman" w:hAnsi="Times New Roman" w:cs="Simplified Arabic"/>
          <w:sz w:val="24"/>
          <w:szCs w:val="28"/>
        </w:rPr>
      </w:pPr>
      <w:r w:rsidRPr="007F2FF1">
        <w:rPr>
          <w:rFonts w:ascii="Times New Roman" w:hAnsi="Times New Roman" w:cs="Simplified Arabic"/>
          <w:sz w:val="24"/>
          <w:szCs w:val="28"/>
          <w:rtl/>
          <w:lang w:bidi="ar-EG"/>
        </w:rPr>
        <w:t>العمل على إعداد برامج تثقيفية رقمية تستهدف مختلف الفئات العمرية، خاصة الشباب، لتعليمهم كيفية التمييز بين الحالات الحقيقية والمحتالة على المنصات الرقمية.</w:t>
      </w:r>
      <w:r w:rsidRPr="007F2FF1">
        <w:rPr>
          <w:rFonts w:ascii="Times New Roman" w:hAnsi="Times New Roman" w:cs="Simplified Arabic"/>
          <w:sz w:val="24"/>
          <w:szCs w:val="28"/>
          <w:rtl/>
        </w:rPr>
        <w:t xml:space="preserve"> </w:t>
      </w:r>
    </w:p>
    <w:p w14:paraId="2F921718" w14:textId="77777777" w:rsidR="007B09A5" w:rsidRPr="007F2FF1" w:rsidRDefault="007B09A5" w:rsidP="008B04F8">
      <w:pPr>
        <w:pStyle w:val="ListParagraph"/>
        <w:numPr>
          <w:ilvl w:val="0"/>
          <w:numId w:val="56"/>
        </w:numPr>
        <w:spacing w:before="120" w:after="120" w:line="240" w:lineRule="auto"/>
        <w:ind w:left="282" w:hanging="283"/>
        <w:contextualSpacing w:val="0"/>
        <w:jc w:val="both"/>
        <w:rPr>
          <w:rFonts w:ascii="Times New Roman" w:hAnsi="Times New Roman" w:cs="Simplified Arabic"/>
          <w:sz w:val="24"/>
          <w:szCs w:val="28"/>
        </w:rPr>
      </w:pPr>
      <w:r w:rsidRPr="007F2FF1">
        <w:rPr>
          <w:rFonts w:ascii="Times New Roman" w:hAnsi="Times New Roman" w:cs="Simplified Arabic"/>
          <w:sz w:val="24"/>
          <w:szCs w:val="28"/>
          <w:rtl/>
        </w:rPr>
        <w:t xml:space="preserve">تشجيع الجهات الحكومية على سن تشريعات واضحة تُجرّم التسول الإلكتروني المنظم وتضع عقوبات </w:t>
      </w:r>
      <w:r w:rsidRPr="007F2FF1">
        <w:rPr>
          <w:rFonts w:ascii="Times New Roman" w:hAnsi="Times New Roman" w:cs="Simplified Arabic"/>
          <w:sz w:val="24"/>
          <w:szCs w:val="28"/>
          <w:rtl/>
          <w:lang w:bidi="ar-EG"/>
        </w:rPr>
        <w:t>رادعة</w:t>
      </w:r>
      <w:r w:rsidRPr="007F2FF1">
        <w:rPr>
          <w:rFonts w:ascii="Times New Roman" w:hAnsi="Times New Roman" w:cs="Simplified Arabic"/>
          <w:sz w:val="24"/>
          <w:szCs w:val="28"/>
          <w:rtl/>
        </w:rPr>
        <w:t xml:space="preserve"> للحد من انتشاره. </w:t>
      </w:r>
    </w:p>
    <w:p w14:paraId="128CC23F" w14:textId="77777777" w:rsidR="007B09A5" w:rsidRPr="007F2FF1" w:rsidRDefault="007B09A5" w:rsidP="008B04F8">
      <w:pPr>
        <w:pStyle w:val="ListParagraph"/>
        <w:numPr>
          <w:ilvl w:val="0"/>
          <w:numId w:val="56"/>
        </w:numPr>
        <w:spacing w:before="120" w:after="120" w:line="240" w:lineRule="auto"/>
        <w:ind w:left="282" w:hanging="283"/>
        <w:contextualSpacing w:val="0"/>
        <w:jc w:val="both"/>
        <w:rPr>
          <w:rFonts w:ascii="Times New Roman" w:hAnsi="Times New Roman" w:cs="Simplified Arabic"/>
          <w:sz w:val="24"/>
          <w:szCs w:val="28"/>
        </w:rPr>
      </w:pPr>
      <w:r w:rsidRPr="007F2FF1">
        <w:rPr>
          <w:rFonts w:ascii="Times New Roman" w:hAnsi="Times New Roman" w:cs="Simplified Arabic"/>
          <w:sz w:val="24"/>
          <w:szCs w:val="28"/>
          <w:rtl/>
          <w:lang w:bidi="ar-EG"/>
        </w:rPr>
        <w:t>تعزيز</w:t>
      </w:r>
      <w:r w:rsidRPr="007F2FF1">
        <w:rPr>
          <w:rFonts w:ascii="Times New Roman" w:hAnsi="Times New Roman" w:cs="Simplified Arabic"/>
          <w:sz w:val="24"/>
          <w:szCs w:val="28"/>
          <w:rtl/>
        </w:rPr>
        <w:t xml:space="preserve"> دور المؤسسات الدينية والإعلامية في توجيه الأفراد نحو أساليب التبرع الآمن والموثوق بدلًا من الاستجابة العاطفية غير المدروسة. </w:t>
      </w:r>
    </w:p>
    <w:p w14:paraId="3D04AC26" w14:textId="77777777" w:rsidR="007B09A5" w:rsidRPr="007F2FF1" w:rsidRDefault="007B09A5" w:rsidP="008B04F8">
      <w:pPr>
        <w:pStyle w:val="ListParagraph"/>
        <w:numPr>
          <w:ilvl w:val="0"/>
          <w:numId w:val="56"/>
        </w:numPr>
        <w:spacing w:before="120" w:after="120" w:line="240" w:lineRule="auto"/>
        <w:ind w:left="282" w:hanging="283"/>
        <w:contextualSpacing w:val="0"/>
        <w:jc w:val="both"/>
        <w:rPr>
          <w:rFonts w:ascii="Times New Roman" w:hAnsi="Times New Roman" w:cs="Simplified Arabic"/>
          <w:sz w:val="24"/>
          <w:szCs w:val="28"/>
        </w:rPr>
      </w:pPr>
      <w:r w:rsidRPr="007F2FF1">
        <w:rPr>
          <w:rFonts w:ascii="Times New Roman" w:hAnsi="Times New Roman" w:cs="Simplified Arabic"/>
          <w:sz w:val="24"/>
          <w:szCs w:val="28"/>
          <w:rtl/>
        </w:rPr>
        <w:t xml:space="preserve">دعم إنشاء منصات رسمية وموثوقة لجمع التبرعات، بحيث تكون بديلاً آمناً يقلل من الاعتماد على الحسابات الفردية المجهولة. </w:t>
      </w:r>
    </w:p>
    <w:p w14:paraId="774D0FA8" w14:textId="77777777" w:rsidR="007B09A5" w:rsidRPr="007F2FF1" w:rsidRDefault="007B09A5" w:rsidP="008B04F8">
      <w:pPr>
        <w:pStyle w:val="ListParagraph"/>
        <w:numPr>
          <w:ilvl w:val="0"/>
          <w:numId w:val="56"/>
        </w:numPr>
        <w:spacing w:before="120" w:after="120" w:line="240" w:lineRule="auto"/>
        <w:ind w:left="282" w:hanging="283"/>
        <w:contextualSpacing w:val="0"/>
        <w:jc w:val="both"/>
        <w:rPr>
          <w:rFonts w:ascii="Times New Roman" w:hAnsi="Times New Roman" w:cs="Simplified Arabic"/>
          <w:sz w:val="24"/>
          <w:szCs w:val="28"/>
        </w:rPr>
      </w:pPr>
      <w:r w:rsidRPr="007F2FF1">
        <w:rPr>
          <w:rFonts w:ascii="Times New Roman" w:hAnsi="Times New Roman" w:cs="Simplified Arabic"/>
          <w:sz w:val="24"/>
          <w:szCs w:val="28"/>
          <w:rtl/>
          <w:lang w:bidi="ar-EG"/>
        </w:rPr>
        <w:t xml:space="preserve">دعوة شركات التواصل الاجتماعي إلى تطوير سياسات أكثر صرامة لرصد وإزالة الحسابات التي تمارس التسول الإلكتروني بشكل احتيالي. </w:t>
      </w:r>
    </w:p>
    <w:p w14:paraId="625EA8C6" w14:textId="77777777" w:rsidR="007B09A5" w:rsidRPr="007F2FF1" w:rsidRDefault="007B09A5" w:rsidP="008B04F8">
      <w:pPr>
        <w:pStyle w:val="ListParagraph"/>
        <w:numPr>
          <w:ilvl w:val="0"/>
          <w:numId w:val="56"/>
        </w:numPr>
        <w:spacing w:before="120" w:after="120" w:line="240" w:lineRule="auto"/>
        <w:ind w:left="282" w:hanging="283"/>
        <w:contextualSpacing w:val="0"/>
        <w:jc w:val="both"/>
        <w:rPr>
          <w:rFonts w:ascii="Times New Roman" w:hAnsi="Times New Roman" w:cs="Simplified Arabic"/>
          <w:sz w:val="24"/>
          <w:szCs w:val="28"/>
        </w:rPr>
      </w:pPr>
      <w:r w:rsidRPr="007F2FF1">
        <w:rPr>
          <w:rFonts w:ascii="Times New Roman" w:hAnsi="Times New Roman" w:cs="Simplified Arabic"/>
          <w:sz w:val="24"/>
          <w:szCs w:val="28"/>
          <w:rtl/>
        </w:rPr>
        <w:t xml:space="preserve">تشجيع الباحثين على إجراء المزيد من الدراسات المتعمقة حول أبعاد الظاهرة النفسية والاجتماعية </w:t>
      </w:r>
      <w:r w:rsidRPr="007F2FF1">
        <w:rPr>
          <w:rFonts w:ascii="Times New Roman" w:hAnsi="Times New Roman" w:cs="Simplified Arabic"/>
          <w:sz w:val="24"/>
          <w:szCs w:val="28"/>
          <w:rtl/>
          <w:lang w:bidi="ar-EG"/>
        </w:rPr>
        <w:t>وتأثيرها</w:t>
      </w:r>
      <w:r w:rsidRPr="007F2FF1">
        <w:rPr>
          <w:rFonts w:ascii="Times New Roman" w:hAnsi="Times New Roman" w:cs="Simplified Arabic"/>
          <w:sz w:val="24"/>
          <w:szCs w:val="28"/>
          <w:rtl/>
        </w:rPr>
        <w:t xml:space="preserve"> طويل المدى على القيم المجتمعية. </w:t>
      </w:r>
    </w:p>
    <w:p w14:paraId="647DA0CC" w14:textId="77777777" w:rsidR="007B09A5" w:rsidRPr="007F2FF1" w:rsidRDefault="007B09A5" w:rsidP="008B04F8">
      <w:pPr>
        <w:pStyle w:val="ListParagraph"/>
        <w:numPr>
          <w:ilvl w:val="0"/>
          <w:numId w:val="56"/>
        </w:numPr>
        <w:spacing w:before="120" w:after="120" w:line="240" w:lineRule="auto"/>
        <w:ind w:left="282" w:hanging="283"/>
        <w:contextualSpacing w:val="0"/>
        <w:jc w:val="both"/>
        <w:rPr>
          <w:rFonts w:ascii="Times New Roman" w:hAnsi="Times New Roman" w:cs="Simplified Arabic"/>
          <w:sz w:val="24"/>
          <w:szCs w:val="28"/>
        </w:rPr>
      </w:pPr>
      <w:r w:rsidRPr="007F2FF1">
        <w:rPr>
          <w:rFonts w:ascii="Times New Roman" w:hAnsi="Times New Roman" w:cs="Simplified Arabic"/>
          <w:sz w:val="24"/>
          <w:szCs w:val="28"/>
          <w:rtl/>
        </w:rPr>
        <w:t xml:space="preserve">تعزيز دور الأسرة في توجيه الأبناء نحو الاستخدام الواعي والمسؤول للمنصات الرقمية، والحد من التأثر بالمحتوى العاطفي المضلل. </w:t>
      </w:r>
    </w:p>
    <w:p w14:paraId="428EAF64" w14:textId="77777777" w:rsidR="007B09A5" w:rsidRPr="007F2FF1" w:rsidRDefault="007B09A5" w:rsidP="008B04F8">
      <w:pPr>
        <w:pStyle w:val="ListParagraph"/>
        <w:numPr>
          <w:ilvl w:val="0"/>
          <w:numId w:val="56"/>
        </w:numPr>
        <w:spacing w:before="120" w:after="120" w:line="240" w:lineRule="auto"/>
        <w:ind w:left="282" w:hanging="283"/>
        <w:contextualSpacing w:val="0"/>
        <w:jc w:val="both"/>
        <w:rPr>
          <w:rFonts w:ascii="Times New Roman" w:hAnsi="Times New Roman" w:cs="Simplified Arabic"/>
          <w:sz w:val="24"/>
          <w:szCs w:val="28"/>
        </w:rPr>
      </w:pPr>
      <w:r w:rsidRPr="007F2FF1">
        <w:rPr>
          <w:rFonts w:ascii="Times New Roman" w:hAnsi="Times New Roman" w:cs="Simplified Arabic"/>
          <w:sz w:val="24"/>
          <w:szCs w:val="28"/>
          <w:rtl/>
        </w:rPr>
        <w:t xml:space="preserve">العمل على تدريب الكوادر المختصة في المجال الأمني والتقني على تتبع أنماط التسول الإلكتروني </w:t>
      </w:r>
      <w:r w:rsidRPr="007F2FF1">
        <w:rPr>
          <w:rFonts w:ascii="Times New Roman" w:hAnsi="Times New Roman" w:cs="Simplified Arabic"/>
          <w:sz w:val="24"/>
          <w:szCs w:val="28"/>
          <w:rtl/>
          <w:lang w:bidi="ar-EG"/>
        </w:rPr>
        <w:t>والكشف</w:t>
      </w:r>
      <w:r w:rsidRPr="007F2FF1">
        <w:rPr>
          <w:rFonts w:ascii="Times New Roman" w:hAnsi="Times New Roman" w:cs="Simplified Arabic"/>
          <w:sz w:val="24"/>
          <w:szCs w:val="28"/>
          <w:rtl/>
        </w:rPr>
        <w:t xml:space="preserve"> عن الشبكات المنظمة خلفه. </w:t>
      </w:r>
    </w:p>
    <w:p w14:paraId="76EB5DC6" w14:textId="77777777" w:rsidR="007B09A5" w:rsidRPr="007F2FF1" w:rsidRDefault="007B09A5" w:rsidP="008B04F8">
      <w:pPr>
        <w:pStyle w:val="ListParagraph"/>
        <w:numPr>
          <w:ilvl w:val="0"/>
          <w:numId w:val="56"/>
        </w:numPr>
        <w:spacing w:before="120" w:after="120" w:line="240" w:lineRule="auto"/>
        <w:ind w:left="282" w:hanging="283"/>
        <w:contextualSpacing w:val="0"/>
        <w:jc w:val="both"/>
        <w:rPr>
          <w:rFonts w:ascii="Times New Roman" w:hAnsi="Times New Roman" w:cs="Simplified Arabic"/>
          <w:sz w:val="24"/>
          <w:szCs w:val="28"/>
          <w:rtl/>
        </w:rPr>
      </w:pPr>
      <w:r w:rsidRPr="007F2FF1">
        <w:rPr>
          <w:rFonts w:ascii="Times New Roman" w:hAnsi="Times New Roman" w:cs="Simplified Arabic"/>
          <w:sz w:val="24"/>
          <w:szCs w:val="28"/>
          <w:rtl/>
          <w:lang w:bidi="ar-EG"/>
        </w:rPr>
        <w:t>ضرورة إدماج موضوعات الأمن الرقمي والأخلاقيات الرقمية ضمن المناهج التعليمية لترسيخ وعي مبكر لدى الأفراد بمخاطر هذه الظاهرة.</w:t>
      </w:r>
    </w:p>
    <w:p w14:paraId="3E797BF3" w14:textId="77777777" w:rsidR="007B09A5" w:rsidRPr="00A67B16" w:rsidRDefault="007B09A5" w:rsidP="008B04F8">
      <w:pPr>
        <w:pStyle w:val="a"/>
        <w:numPr>
          <w:ilvl w:val="0"/>
          <w:numId w:val="95"/>
        </w:numPr>
        <w:ind w:hanging="785"/>
        <w:rPr>
          <w:rtl/>
        </w:rPr>
      </w:pPr>
      <w:bookmarkStart w:id="303" w:name="_Toc227769258"/>
      <w:r w:rsidRPr="00A67B16">
        <w:rPr>
          <w:rtl/>
        </w:rPr>
        <w:t xml:space="preserve">مقترحات </w:t>
      </w:r>
      <w:r w:rsidRPr="00A67B16">
        <w:rPr>
          <w:rFonts w:hint="cs"/>
          <w:rtl/>
        </w:rPr>
        <w:t>الدراسة</w:t>
      </w:r>
      <w:r w:rsidRPr="00A67B16">
        <w:rPr>
          <w:rtl/>
        </w:rPr>
        <w:t>: عمل دراسات مستقبلية عن:</w:t>
      </w:r>
      <w:bookmarkEnd w:id="303"/>
      <w:r w:rsidRPr="00A67B16">
        <w:rPr>
          <w:rtl/>
        </w:rPr>
        <w:t xml:space="preserve"> </w:t>
      </w:r>
    </w:p>
    <w:p w14:paraId="5594FF67" w14:textId="77777777" w:rsidR="007B09A5" w:rsidRPr="007F2FF1" w:rsidRDefault="007B09A5" w:rsidP="008B04F8">
      <w:pPr>
        <w:pStyle w:val="ListParagraph"/>
        <w:numPr>
          <w:ilvl w:val="0"/>
          <w:numId w:val="56"/>
        </w:numPr>
        <w:spacing w:before="120" w:after="120" w:line="240" w:lineRule="auto"/>
        <w:ind w:left="282" w:hanging="283"/>
        <w:contextualSpacing w:val="0"/>
        <w:jc w:val="both"/>
        <w:rPr>
          <w:rFonts w:ascii="Times New Roman" w:hAnsi="Times New Roman" w:cs="Simplified Arabic"/>
          <w:sz w:val="24"/>
          <w:szCs w:val="28"/>
          <w:lang w:bidi="ar-EG"/>
        </w:rPr>
      </w:pPr>
      <w:r w:rsidRPr="007F2FF1">
        <w:rPr>
          <w:rFonts w:ascii="Times New Roman" w:hAnsi="Times New Roman" w:cs="Simplified Arabic"/>
          <w:sz w:val="24"/>
          <w:szCs w:val="28"/>
          <w:rtl/>
          <w:lang w:bidi="ar-EG"/>
        </w:rPr>
        <w:t>دور المنصات الرقمية في انتشار التسول الإلكتروني وتأثيره على أنماط التفاعل الاجتماعي</w:t>
      </w:r>
      <w:r w:rsidRPr="007F2FF1">
        <w:rPr>
          <w:rFonts w:ascii="Times New Roman" w:hAnsi="Times New Roman" w:cs="Simplified Arabic" w:hint="cs"/>
          <w:sz w:val="24"/>
          <w:szCs w:val="28"/>
          <w:rtl/>
          <w:lang w:bidi="ar-EG"/>
        </w:rPr>
        <w:t>.</w:t>
      </w:r>
    </w:p>
    <w:p w14:paraId="5017025C" w14:textId="77777777" w:rsidR="007B09A5" w:rsidRPr="007F2FF1" w:rsidRDefault="007B09A5" w:rsidP="008B04F8">
      <w:pPr>
        <w:pStyle w:val="ListParagraph"/>
        <w:numPr>
          <w:ilvl w:val="0"/>
          <w:numId w:val="56"/>
        </w:numPr>
        <w:spacing w:before="120" w:after="120" w:line="240" w:lineRule="auto"/>
        <w:ind w:left="282" w:hanging="283"/>
        <w:contextualSpacing w:val="0"/>
        <w:jc w:val="both"/>
        <w:rPr>
          <w:rFonts w:ascii="Times New Roman" w:hAnsi="Times New Roman" w:cs="Simplified Arabic"/>
          <w:sz w:val="24"/>
          <w:szCs w:val="28"/>
          <w:rtl/>
          <w:lang w:bidi="ar-EG"/>
        </w:rPr>
      </w:pPr>
      <w:r w:rsidRPr="007F2FF1">
        <w:rPr>
          <w:rFonts w:ascii="Times New Roman" w:hAnsi="Times New Roman" w:cs="Simplified Arabic"/>
          <w:sz w:val="24"/>
          <w:szCs w:val="28"/>
          <w:rtl/>
          <w:lang w:bidi="ar-EG"/>
        </w:rPr>
        <w:t>تأثير المحتوى العاطفي الرقمي المرتبط بالتسول على تشكيل السلوك المجتمعي</w:t>
      </w:r>
      <w:r w:rsidRPr="007F2FF1">
        <w:rPr>
          <w:rFonts w:ascii="Times New Roman" w:hAnsi="Times New Roman" w:cs="Simplified Arabic" w:hint="cs"/>
          <w:sz w:val="24"/>
          <w:szCs w:val="28"/>
          <w:rtl/>
          <w:lang w:bidi="ar-EG"/>
        </w:rPr>
        <w:t>.</w:t>
      </w:r>
    </w:p>
    <w:bookmarkEnd w:id="149"/>
    <w:p w14:paraId="3FBDBADF" w14:textId="77777777" w:rsidR="00A67B16" w:rsidRDefault="00A67B16">
      <w:pPr>
        <w:bidi w:val="0"/>
        <w:rPr>
          <w:rFonts w:ascii="Times New Roman" w:hAnsi="Times New Roman" w:cs="Simplified Arabic"/>
          <w:b/>
          <w:bCs/>
          <w:sz w:val="36"/>
          <w:szCs w:val="40"/>
          <w:rtl/>
          <w:lang w:bidi="ar-EG"/>
        </w:rPr>
      </w:pPr>
      <w:r>
        <w:rPr>
          <w:rtl/>
        </w:rPr>
        <w:br w:type="page"/>
      </w:r>
    </w:p>
    <w:p w14:paraId="4DF313F4" w14:textId="718318FF" w:rsidR="00074F0D" w:rsidRPr="007F2FF1" w:rsidRDefault="00074F0D" w:rsidP="00A67B16">
      <w:pPr>
        <w:pStyle w:val="a6"/>
        <w:rPr>
          <w:rtl/>
        </w:rPr>
      </w:pPr>
      <w:bookmarkStart w:id="304" w:name="_Toc227769259"/>
      <w:r w:rsidRPr="007F2FF1">
        <w:rPr>
          <w:rtl/>
        </w:rPr>
        <w:t>قائمة المراجع</w:t>
      </w:r>
      <w:bookmarkEnd w:id="148"/>
      <w:bookmarkEnd w:id="304"/>
    </w:p>
    <w:p w14:paraId="3BDF24FD" w14:textId="5D6B7A1D" w:rsidR="008B04F8" w:rsidRDefault="00074F0D" w:rsidP="0036259C">
      <w:pPr>
        <w:pStyle w:val="a"/>
        <w:numPr>
          <w:ilvl w:val="0"/>
          <w:numId w:val="0"/>
        </w:numPr>
        <w:ind w:left="64"/>
        <w:rPr>
          <w:rtl/>
        </w:rPr>
      </w:pPr>
      <w:bookmarkStart w:id="305" w:name="_Toc225447840"/>
      <w:bookmarkStart w:id="306" w:name="_Toc227769260"/>
      <w:r w:rsidRPr="00A67B16">
        <w:rPr>
          <w:rtl/>
        </w:rPr>
        <w:t>أولًا: المراجع العربية</w:t>
      </w:r>
      <w:bookmarkEnd w:id="305"/>
      <w:r w:rsidRPr="00A67B16">
        <w:rPr>
          <w:rFonts w:hint="cs"/>
          <w:rtl/>
        </w:rPr>
        <w:t>:</w:t>
      </w:r>
      <w:bookmarkEnd w:id="306"/>
    </w:p>
    <w:p w14:paraId="1AB67051" w14:textId="77777777" w:rsidR="0036259C" w:rsidRPr="007F2FF1" w:rsidRDefault="0036259C" w:rsidP="008B04F8">
      <w:pPr>
        <w:spacing w:before="120" w:after="120" w:line="240" w:lineRule="auto"/>
        <w:ind w:left="282" w:hanging="283"/>
        <w:jc w:val="both"/>
        <w:rPr>
          <w:rFonts w:ascii="Times New Roman" w:hAnsi="Times New Roman" w:cs="Simplified Arabic"/>
          <w:sz w:val="24"/>
          <w:szCs w:val="28"/>
          <w:rtl/>
          <w:lang w:bidi="ar-EG"/>
        </w:rPr>
      </w:pPr>
      <w:r w:rsidRPr="007F2FF1">
        <w:rPr>
          <w:rFonts w:ascii="Times New Roman" w:hAnsi="Times New Roman" w:cs="Simplified Arabic"/>
          <w:sz w:val="24"/>
          <w:szCs w:val="28"/>
          <w:rtl/>
          <w:lang w:bidi="ar-EG"/>
        </w:rPr>
        <w:t xml:space="preserve">أحمد، أماني عبد الرؤوف محمد. (2020). خاصية البث المباشر الحي على اليوتيوب وأهميتها في ثراء الخريطة البرامجية. </w:t>
      </w:r>
      <w:r w:rsidRPr="007F2FF1">
        <w:rPr>
          <w:rFonts w:ascii="Times New Roman" w:hAnsi="Times New Roman" w:cs="Simplified Arabic"/>
          <w:i/>
          <w:iCs/>
          <w:sz w:val="24"/>
          <w:szCs w:val="28"/>
          <w:rtl/>
          <w:lang w:bidi="ar-EG"/>
        </w:rPr>
        <w:t>المجلة المصرية لبحوث الرأي العام، 19</w:t>
      </w:r>
      <w:r w:rsidRPr="007F2FF1">
        <w:rPr>
          <w:rFonts w:ascii="Times New Roman" w:hAnsi="Times New Roman" w:cs="Simplified Arabic"/>
          <w:sz w:val="24"/>
          <w:szCs w:val="28"/>
          <w:rtl/>
          <w:lang w:bidi="ar-EG"/>
        </w:rPr>
        <w:t>(1)، 231-316.</w:t>
      </w:r>
    </w:p>
    <w:p w14:paraId="63FF9955" w14:textId="03D19F0A" w:rsidR="0036259C" w:rsidRPr="007F2FF1" w:rsidRDefault="0036259C" w:rsidP="008B04F8">
      <w:pPr>
        <w:spacing w:before="120" w:after="120" w:line="240" w:lineRule="auto"/>
        <w:ind w:left="282" w:hanging="283"/>
        <w:jc w:val="both"/>
        <w:rPr>
          <w:rFonts w:ascii="Times New Roman" w:eastAsia="Calibri" w:hAnsi="Times New Roman" w:cs="Simplified Arabic"/>
          <w:sz w:val="24"/>
          <w:szCs w:val="28"/>
          <w:rtl/>
          <w:lang w:bidi="ar-EG"/>
        </w:rPr>
      </w:pPr>
      <w:r w:rsidRPr="007F2FF1">
        <w:rPr>
          <w:rFonts w:ascii="Times New Roman" w:eastAsia="Calibri" w:hAnsi="Times New Roman" w:cs="Simplified Arabic" w:hint="cs"/>
          <w:sz w:val="24"/>
          <w:szCs w:val="28"/>
          <w:rtl/>
          <w:lang w:bidi="ar-EG"/>
        </w:rPr>
        <w:t>باهي، مصطفي؛ الأزهري، مني.</w:t>
      </w:r>
      <w:r w:rsidR="002020B9">
        <w:rPr>
          <w:rFonts w:ascii="Times New Roman" w:eastAsia="Calibri" w:hAnsi="Times New Roman" w:cs="Simplified Arabic" w:hint="cs"/>
          <w:sz w:val="24"/>
          <w:szCs w:val="28"/>
          <w:rtl/>
          <w:lang w:bidi="ar-EG"/>
        </w:rPr>
        <w:t xml:space="preserve"> </w:t>
      </w:r>
      <w:r w:rsidRPr="007F2FF1">
        <w:rPr>
          <w:rFonts w:ascii="Times New Roman" w:eastAsia="Calibri" w:hAnsi="Times New Roman" w:cs="Simplified Arabic" w:hint="cs"/>
          <w:sz w:val="24"/>
          <w:szCs w:val="28"/>
          <w:rtl/>
          <w:lang w:bidi="ar-EG"/>
        </w:rPr>
        <w:t>(2010). معجم المصطلحات الإحصائية. القاهرة: مكتبة الأنجلو المصرية.</w:t>
      </w:r>
    </w:p>
    <w:p w14:paraId="5FAA3DC6" w14:textId="77777777" w:rsidR="0036259C" w:rsidRPr="007F2FF1" w:rsidRDefault="0036259C" w:rsidP="008B04F8">
      <w:pPr>
        <w:spacing w:before="120" w:after="120" w:line="240" w:lineRule="auto"/>
        <w:ind w:left="282" w:hanging="283"/>
        <w:jc w:val="both"/>
        <w:rPr>
          <w:rFonts w:ascii="Times New Roman" w:hAnsi="Times New Roman" w:cs="Simplified Arabic"/>
          <w:sz w:val="24"/>
          <w:szCs w:val="28"/>
          <w:rtl/>
          <w:lang w:bidi="ar-EG"/>
        </w:rPr>
      </w:pPr>
      <w:r w:rsidRPr="007F2FF1">
        <w:rPr>
          <w:rFonts w:ascii="Times New Roman" w:hAnsi="Times New Roman" w:cs="Simplified Arabic"/>
          <w:sz w:val="24"/>
          <w:szCs w:val="28"/>
          <w:rtl/>
          <w:lang w:bidi="ar-EG"/>
        </w:rPr>
        <w:t xml:space="preserve">بريك، أيمن محمد إبراهيم؛ أحمد، إيمان محمود محمد. (2023). أخلاقيات تغطية صحافة البث المباشر للأحداث اليومية عبر الصفحات الرسمية للصحف المصرية على شبكات التواصل الاجتماعي - دراسة تطبيقية. </w:t>
      </w:r>
      <w:r w:rsidRPr="007F2FF1">
        <w:rPr>
          <w:rFonts w:ascii="Times New Roman" w:hAnsi="Times New Roman" w:cs="Simplified Arabic"/>
          <w:i/>
          <w:iCs/>
          <w:sz w:val="24"/>
          <w:szCs w:val="28"/>
          <w:rtl/>
          <w:lang w:bidi="ar-EG"/>
        </w:rPr>
        <w:t>المجلة المصرية لبحوث الأعلام، 2023</w:t>
      </w:r>
      <w:r w:rsidRPr="007F2FF1">
        <w:rPr>
          <w:rFonts w:ascii="Times New Roman" w:hAnsi="Times New Roman" w:cs="Simplified Arabic"/>
          <w:sz w:val="24"/>
          <w:szCs w:val="28"/>
          <w:rtl/>
          <w:lang w:bidi="ar-EG"/>
        </w:rPr>
        <w:t>(83)، 67-113.</w:t>
      </w:r>
    </w:p>
    <w:p w14:paraId="2110C45A" w14:textId="77777777" w:rsidR="0036259C" w:rsidRPr="007F2FF1" w:rsidRDefault="0036259C" w:rsidP="008B04F8">
      <w:pPr>
        <w:spacing w:before="120" w:after="120" w:line="240" w:lineRule="auto"/>
        <w:ind w:left="282" w:hanging="283"/>
        <w:jc w:val="both"/>
        <w:rPr>
          <w:rFonts w:ascii="Times New Roman" w:hAnsi="Times New Roman" w:cs="Simplified Arabic"/>
          <w:sz w:val="24"/>
          <w:szCs w:val="28"/>
          <w:rtl/>
          <w:lang w:bidi="ar-EG"/>
        </w:rPr>
      </w:pPr>
      <w:r w:rsidRPr="007F2FF1">
        <w:rPr>
          <w:rFonts w:ascii="Times New Roman" w:hAnsi="Times New Roman" w:cs="Simplified Arabic"/>
          <w:sz w:val="24"/>
          <w:szCs w:val="28"/>
          <w:rtl/>
          <w:lang w:bidi="ar-EG"/>
        </w:rPr>
        <w:t xml:space="preserve">بكير، محمد عبده. (2021). إدراك الشباب المصري لتأثيرات الواقع الافتراضي بفيديوهات التيك توك على الذات والآخرين في إطار نظرية تأثير الشخص الثالث- دراسة مسحية. </w:t>
      </w:r>
      <w:r w:rsidRPr="007F2FF1">
        <w:rPr>
          <w:rFonts w:ascii="Times New Roman" w:hAnsi="Times New Roman" w:cs="Simplified Arabic"/>
          <w:i/>
          <w:iCs/>
          <w:sz w:val="24"/>
          <w:szCs w:val="28"/>
          <w:rtl/>
          <w:lang w:bidi="ar-EG"/>
        </w:rPr>
        <w:t>مجلة البحوث الإعلامية، 59</w:t>
      </w:r>
      <w:r w:rsidRPr="007F2FF1">
        <w:rPr>
          <w:rFonts w:ascii="Times New Roman" w:hAnsi="Times New Roman" w:cs="Simplified Arabic"/>
          <w:sz w:val="24"/>
          <w:szCs w:val="28"/>
          <w:rtl/>
          <w:lang w:bidi="ar-EG"/>
        </w:rPr>
        <w:t>(1)، 120-160.</w:t>
      </w:r>
    </w:p>
    <w:p w14:paraId="1B4967FF" w14:textId="77777777" w:rsidR="0036259C" w:rsidRPr="007F2FF1" w:rsidRDefault="0036259C" w:rsidP="008B04F8">
      <w:pPr>
        <w:spacing w:before="120" w:after="120" w:line="240" w:lineRule="auto"/>
        <w:ind w:left="282" w:hanging="283"/>
        <w:jc w:val="both"/>
        <w:rPr>
          <w:rFonts w:ascii="Times New Roman" w:hAnsi="Times New Roman" w:cs="Simplified Arabic"/>
          <w:sz w:val="24"/>
          <w:szCs w:val="28"/>
          <w:rtl/>
          <w:lang w:bidi="ar-EG"/>
        </w:rPr>
      </w:pPr>
      <w:r w:rsidRPr="007F2FF1">
        <w:rPr>
          <w:rFonts w:ascii="Times New Roman" w:hAnsi="Times New Roman" w:cs="Simplified Arabic"/>
          <w:sz w:val="24"/>
          <w:szCs w:val="28"/>
          <w:rtl/>
        </w:rPr>
        <w:t xml:space="preserve">بلعطرة، نورة. (2025). ظاهرة التَّسَوُّل الرقمي على منصة تيك توك: دراسة اجتماعية نقدية. </w:t>
      </w:r>
      <w:r w:rsidRPr="007F2FF1">
        <w:rPr>
          <w:rFonts w:ascii="Times New Roman" w:hAnsi="Times New Roman" w:cs="Simplified Arabic"/>
          <w:i/>
          <w:iCs/>
          <w:sz w:val="24"/>
          <w:szCs w:val="28"/>
          <w:rtl/>
        </w:rPr>
        <w:t>مجلة دراسات في علم النفس الإجرام، الأسرة والمجتمع، 2</w:t>
      </w:r>
      <w:r w:rsidRPr="007F2FF1">
        <w:rPr>
          <w:rFonts w:ascii="Times New Roman" w:hAnsi="Times New Roman" w:cs="Simplified Arabic"/>
          <w:sz w:val="24"/>
          <w:szCs w:val="28"/>
          <w:rtl/>
        </w:rPr>
        <w:t>(2)، 30-51.</w:t>
      </w:r>
    </w:p>
    <w:p w14:paraId="6A27570F" w14:textId="77777777" w:rsidR="0036259C" w:rsidRPr="007F2FF1" w:rsidRDefault="0036259C" w:rsidP="008B04F8">
      <w:pPr>
        <w:spacing w:before="120" w:after="120" w:line="240" w:lineRule="auto"/>
        <w:ind w:left="282" w:hanging="283"/>
        <w:jc w:val="both"/>
        <w:rPr>
          <w:rFonts w:ascii="Times New Roman" w:hAnsi="Times New Roman" w:cs="Simplified Arabic"/>
          <w:sz w:val="24"/>
          <w:szCs w:val="28"/>
          <w:rtl/>
          <w:lang w:bidi="ar-EG"/>
        </w:rPr>
      </w:pPr>
      <w:r w:rsidRPr="007F2FF1">
        <w:rPr>
          <w:rFonts w:ascii="Times New Roman" w:hAnsi="Times New Roman" w:cs="Simplified Arabic"/>
          <w:sz w:val="24"/>
          <w:szCs w:val="28"/>
          <w:rtl/>
          <w:lang w:bidi="ar-EG"/>
        </w:rPr>
        <w:t xml:space="preserve">بوطيبة، علاء الدين؛ مداح، أيوب. (2025). </w:t>
      </w:r>
      <w:r w:rsidRPr="007F2FF1">
        <w:rPr>
          <w:rFonts w:ascii="Times New Roman" w:hAnsi="Times New Roman" w:cs="Simplified Arabic"/>
          <w:i/>
          <w:iCs/>
          <w:sz w:val="24"/>
          <w:szCs w:val="28"/>
          <w:rtl/>
          <w:lang w:bidi="ar-EG"/>
        </w:rPr>
        <w:t>اتجاهات مستخدمي تطبيق التيك توك حول ظاهرة التَّسَوُّل الإلكتروني</w:t>
      </w:r>
      <w:r w:rsidRPr="007F2FF1">
        <w:rPr>
          <w:rFonts w:ascii="Times New Roman" w:hAnsi="Times New Roman" w:cs="Simplified Arabic"/>
          <w:sz w:val="24"/>
          <w:szCs w:val="28"/>
          <w:rtl/>
          <w:lang w:bidi="ar-EG"/>
        </w:rPr>
        <w:t>. (رسالة ماجستير غير منشورة). جامعة عبد الحميد بن باديس، الجزائر.</w:t>
      </w:r>
    </w:p>
    <w:p w14:paraId="0243C7D9" w14:textId="77777777" w:rsidR="0036259C" w:rsidRPr="007F2FF1" w:rsidRDefault="0036259C" w:rsidP="008B04F8">
      <w:pPr>
        <w:spacing w:before="120" w:after="120" w:line="240" w:lineRule="auto"/>
        <w:ind w:left="282" w:hanging="283"/>
        <w:jc w:val="both"/>
        <w:rPr>
          <w:rFonts w:ascii="Times New Roman" w:hAnsi="Times New Roman" w:cs="Simplified Arabic"/>
          <w:sz w:val="24"/>
          <w:szCs w:val="28"/>
          <w:rtl/>
        </w:rPr>
      </w:pPr>
      <w:r w:rsidRPr="007F2FF1">
        <w:rPr>
          <w:rFonts w:ascii="Times New Roman" w:hAnsi="Times New Roman" w:cs="Simplified Arabic"/>
          <w:sz w:val="24"/>
          <w:szCs w:val="28"/>
          <w:rtl/>
        </w:rPr>
        <w:t xml:space="preserve">جعيجع، عمار؛ فراح، رشيد. (2023). دور أدوات التحليل الرقمي في فهم السلوك الشرائي للمستهلك دراسة تحليله لمستخدمي موقع مجلة بشرتي باستخدام أداة </w:t>
      </w:r>
      <w:r w:rsidRPr="007F2FF1">
        <w:rPr>
          <w:rFonts w:ascii="Times New Roman" w:hAnsi="Times New Roman" w:cs="Simplified Arabic"/>
          <w:sz w:val="24"/>
          <w:szCs w:val="28"/>
        </w:rPr>
        <w:t>Google Analytics</w:t>
      </w:r>
      <w:r w:rsidRPr="007F2FF1">
        <w:rPr>
          <w:rFonts w:ascii="Times New Roman" w:hAnsi="Times New Roman" w:cs="Simplified Arabic"/>
          <w:sz w:val="24"/>
          <w:szCs w:val="28"/>
          <w:rtl/>
        </w:rPr>
        <w:t xml:space="preserve">. </w:t>
      </w:r>
      <w:r w:rsidRPr="007F2FF1">
        <w:rPr>
          <w:rFonts w:ascii="Times New Roman" w:hAnsi="Times New Roman" w:cs="Simplified Arabic"/>
          <w:i/>
          <w:iCs/>
          <w:sz w:val="24"/>
          <w:szCs w:val="28"/>
          <w:rtl/>
        </w:rPr>
        <w:t>مجلة التنظيم والعمل، 12</w:t>
      </w:r>
      <w:r w:rsidRPr="007F2FF1">
        <w:rPr>
          <w:rFonts w:ascii="Times New Roman" w:hAnsi="Times New Roman" w:cs="Simplified Arabic"/>
          <w:sz w:val="24"/>
          <w:szCs w:val="28"/>
          <w:rtl/>
        </w:rPr>
        <w:t>(2)، 43-62.</w:t>
      </w:r>
    </w:p>
    <w:p w14:paraId="7D568ACC" w14:textId="77777777" w:rsidR="0036259C" w:rsidRPr="007F2FF1" w:rsidRDefault="0036259C" w:rsidP="008B04F8">
      <w:pPr>
        <w:spacing w:before="120" w:after="120" w:line="240" w:lineRule="auto"/>
        <w:ind w:left="282" w:hanging="283"/>
        <w:jc w:val="both"/>
        <w:rPr>
          <w:rFonts w:ascii="Times New Roman" w:hAnsi="Times New Roman" w:cs="Simplified Arabic"/>
          <w:sz w:val="24"/>
          <w:szCs w:val="28"/>
          <w:rtl/>
          <w:lang w:bidi="ar-EG"/>
        </w:rPr>
      </w:pPr>
      <w:r w:rsidRPr="007F2FF1">
        <w:rPr>
          <w:rFonts w:ascii="Times New Roman" w:hAnsi="Times New Roman" w:cs="Simplified Arabic"/>
          <w:sz w:val="24"/>
          <w:szCs w:val="28"/>
          <w:rtl/>
          <w:lang w:bidi="ar-EG"/>
        </w:rPr>
        <w:t>جميلة، سريج؛ سمير، جزايري. (2021). الوساطة الرقمية في المكتبات الجامعية تعزيز أم إلغاء لدور اختصاصي المعلومات.</w:t>
      </w:r>
      <w:r w:rsidRPr="007F2FF1">
        <w:rPr>
          <w:rFonts w:ascii="Times New Roman" w:hAnsi="Times New Roman" w:cs="Simplified Arabic"/>
          <w:i/>
          <w:iCs/>
          <w:sz w:val="24"/>
          <w:szCs w:val="28"/>
          <w:rtl/>
          <w:lang w:bidi="ar-EG"/>
        </w:rPr>
        <w:t xml:space="preserve"> دراسات في العلوم الإنسانية والاجتماعية، 21</w:t>
      </w:r>
      <w:r w:rsidRPr="007F2FF1">
        <w:rPr>
          <w:rFonts w:ascii="Times New Roman" w:hAnsi="Times New Roman" w:cs="Simplified Arabic"/>
          <w:sz w:val="24"/>
          <w:szCs w:val="28"/>
          <w:rtl/>
          <w:lang w:bidi="ar-EG"/>
        </w:rPr>
        <w:t>(2)، 361-392.</w:t>
      </w:r>
    </w:p>
    <w:p w14:paraId="7C17B270" w14:textId="77777777" w:rsidR="0036259C" w:rsidRPr="007F2FF1" w:rsidRDefault="0036259C" w:rsidP="008B04F8">
      <w:pPr>
        <w:spacing w:before="120" w:after="120" w:line="240" w:lineRule="auto"/>
        <w:ind w:left="282" w:hanging="283"/>
        <w:jc w:val="both"/>
        <w:rPr>
          <w:rFonts w:ascii="Times New Roman" w:hAnsi="Times New Roman" w:cs="Simplified Arabic"/>
          <w:sz w:val="24"/>
          <w:szCs w:val="28"/>
          <w:rtl/>
        </w:rPr>
      </w:pPr>
      <w:r w:rsidRPr="007F2FF1">
        <w:rPr>
          <w:rFonts w:ascii="Times New Roman" w:hAnsi="Times New Roman" w:cs="Simplified Arabic"/>
          <w:sz w:val="24"/>
          <w:szCs w:val="28"/>
          <w:rtl/>
        </w:rPr>
        <w:t xml:space="preserve">الحايس، عبد الوهاب جودة؛ الرواس، أنور بن محمد. أنماط التفاعل مع المحتوى الإعلامي عبر وسائل الاتصال الجديدة لدى الطفل العماني. </w:t>
      </w:r>
      <w:r w:rsidRPr="007F2FF1">
        <w:rPr>
          <w:rFonts w:ascii="Times New Roman" w:hAnsi="Times New Roman" w:cs="Simplified Arabic"/>
          <w:i/>
          <w:iCs/>
          <w:sz w:val="24"/>
          <w:szCs w:val="28"/>
          <w:rtl/>
        </w:rPr>
        <w:t>مجلة علوم الإنسان والمجتمع، 3</w:t>
      </w:r>
      <w:r w:rsidRPr="007F2FF1">
        <w:rPr>
          <w:rFonts w:ascii="Times New Roman" w:hAnsi="Times New Roman" w:cs="Simplified Arabic"/>
          <w:sz w:val="24"/>
          <w:szCs w:val="28"/>
          <w:rtl/>
        </w:rPr>
        <w:t>(4)، 151-203.</w:t>
      </w:r>
    </w:p>
    <w:p w14:paraId="34256D0C" w14:textId="77777777" w:rsidR="0036259C" w:rsidRPr="007F2FF1" w:rsidRDefault="0036259C" w:rsidP="008B04F8">
      <w:pPr>
        <w:spacing w:before="120" w:after="120" w:line="240" w:lineRule="auto"/>
        <w:ind w:left="282" w:hanging="283"/>
        <w:jc w:val="both"/>
        <w:rPr>
          <w:rFonts w:ascii="Times New Roman" w:hAnsi="Times New Roman" w:cs="Simplified Arabic"/>
          <w:sz w:val="24"/>
          <w:szCs w:val="28"/>
          <w:rtl/>
        </w:rPr>
      </w:pPr>
      <w:r w:rsidRPr="007F2FF1">
        <w:rPr>
          <w:rFonts w:ascii="Times New Roman" w:hAnsi="Times New Roman" w:cs="Simplified Arabic"/>
          <w:sz w:val="24"/>
          <w:szCs w:val="28"/>
          <w:rtl/>
        </w:rPr>
        <w:t xml:space="preserve">الحديدي، منى سعيد؛ عمران، أميمة محمد محمد؛ السلام، ماهيتاب جمال عبد؛ عبد اللاه، عبد اللاه خليفة؛ راشد، راشد صلاح الدين. (2025). أثر المحتويات الزائفة عبر وسائل التواصل الاجتماعي على الشباب الجامعي وسبل مواجهتها. </w:t>
      </w:r>
      <w:r w:rsidRPr="007F2FF1">
        <w:rPr>
          <w:rFonts w:ascii="Times New Roman" w:hAnsi="Times New Roman" w:cs="Simplified Arabic"/>
          <w:i/>
          <w:iCs/>
          <w:sz w:val="24"/>
          <w:szCs w:val="28"/>
          <w:rtl/>
        </w:rPr>
        <w:t>مجلة الإعلام والدراسات البيئية</w:t>
      </w:r>
      <w:r w:rsidRPr="007F2FF1">
        <w:rPr>
          <w:rFonts w:ascii="Times New Roman" w:hAnsi="Times New Roman" w:cs="Simplified Arabic"/>
          <w:sz w:val="24"/>
          <w:szCs w:val="28"/>
          <w:rtl/>
        </w:rPr>
        <w:t>، (1)، 77-131.</w:t>
      </w:r>
    </w:p>
    <w:p w14:paraId="1AD530AA" w14:textId="77777777" w:rsidR="0036259C" w:rsidRPr="007F2FF1" w:rsidRDefault="0036259C" w:rsidP="008B04F8">
      <w:pPr>
        <w:spacing w:before="120" w:after="120" w:line="240" w:lineRule="auto"/>
        <w:ind w:left="282" w:hanging="283"/>
        <w:jc w:val="both"/>
        <w:rPr>
          <w:rFonts w:ascii="Times New Roman" w:hAnsi="Times New Roman" w:cs="Simplified Arabic"/>
          <w:sz w:val="24"/>
          <w:szCs w:val="28"/>
          <w:rtl/>
        </w:rPr>
      </w:pPr>
      <w:r w:rsidRPr="007F2FF1">
        <w:rPr>
          <w:rFonts w:ascii="Times New Roman" w:hAnsi="Times New Roman" w:cs="Simplified Arabic"/>
          <w:sz w:val="24"/>
          <w:szCs w:val="28"/>
          <w:rtl/>
        </w:rPr>
        <w:t>الحربي، زياد بن عطية الله بن حميد اللهيبي. (2022).</w:t>
      </w:r>
      <w:r w:rsidRPr="007F2FF1">
        <w:rPr>
          <w:rFonts w:ascii="Times New Roman" w:hAnsi="Times New Roman" w:cs="Simplified Arabic"/>
          <w:sz w:val="24"/>
          <w:szCs w:val="28"/>
          <w:rtl/>
          <w:lang w:bidi="ar-EG"/>
        </w:rPr>
        <w:t xml:space="preserve"> </w:t>
      </w:r>
      <w:r w:rsidRPr="007F2FF1">
        <w:rPr>
          <w:rFonts w:ascii="Times New Roman" w:hAnsi="Times New Roman" w:cs="Simplified Arabic"/>
          <w:sz w:val="24"/>
          <w:szCs w:val="28"/>
          <w:rtl/>
        </w:rPr>
        <w:t>واقع آداب السلوك الرقمي في المشاركة داخل الفصل الافتراضي بالمرحلة المتوسطة بمدينة جدة</w:t>
      </w:r>
      <w:r w:rsidRPr="007F2FF1">
        <w:rPr>
          <w:rFonts w:ascii="Times New Roman" w:hAnsi="Times New Roman" w:cs="Simplified Arabic"/>
          <w:sz w:val="24"/>
          <w:szCs w:val="28"/>
          <w:rtl/>
          <w:lang w:bidi="ar-EG"/>
        </w:rPr>
        <w:t xml:space="preserve">. </w:t>
      </w:r>
      <w:r w:rsidRPr="007F2FF1">
        <w:rPr>
          <w:rFonts w:ascii="Times New Roman" w:hAnsi="Times New Roman" w:cs="Simplified Arabic"/>
          <w:i/>
          <w:iCs/>
          <w:sz w:val="24"/>
          <w:szCs w:val="28"/>
          <w:rtl/>
        </w:rPr>
        <w:t>مجلة كلية التربية</w:t>
      </w:r>
      <w:r w:rsidRPr="007F2FF1">
        <w:rPr>
          <w:rFonts w:ascii="Times New Roman" w:hAnsi="Times New Roman" w:cs="Simplified Arabic"/>
          <w:i/>
          <w:iCs/>
          <w:sz w:val="24"/>
          <w:szCs w:val="28"/>
          <w:rtl/>
          <w:lang w:bidi="ar-EG"/>
        </w:rPr>
        <w:t xml:space="preserve"> </w:t>
      </w:r>
      <w:r w:rsidRPr="007F2FF1">
        <w:rPr>
          <w:rFonts w:ascii="Times New Roman" w:hAnsi="Times New Roman" w:cs="Simplified Arabic"/>
          <w:i/>
          <w:iCs/>
          <w:sz w:val="24"/>
          <w:szCs w:val="28"/>
          <w:rtl/>
        </w:rPr>
        <w:t>جامعة طنطا كلية التربية، 88</w:t>
      </w:r>
      <w:r w:rsidRPr="007F2FF1">
        <w:rPr>
          <w:rFonts w:ascii="Times New Roman" w:hAnsi="Times New Roman" w:cs="Simplified Arabic"/>
          <w:sz w:val="24"/>
          <w:szCs w:val="28"/>
          <w:rtl/>
        </w:rPr>
        <w:t>(4)، 152-196.</w:t>
      </w:r>
    </w:p>
    <w:p w14:paraId="7FB8B249" w14:textId="77777777" w:rsidR="0036259C" w:rsidRPr="007F2FF1" w:rsidRDefault="0036259C" w:rsidP="008B04F8">
      <w:pPr>
        <w:spacing w:before="120" w:after="120" w:line="240" w:lineRule="auto"/>
        <w:ind w:left="282" w:hanging="283"/>
        <w:jc w:val="both"/>
        <w:rPr>
          <w:rFonts w:ascii="Times New Roman" w:hAnsi="Times New Roman" w:cs="Simplified Arabic"/>
          <w:sz w:val="24"/>
          <w:szCs w:val="28"/>
          <w:rtl/>
          <w:lang w:bidi="ar-EG"/>
        </w:rPr>
      </w:pPr>
      <w:r w:rsidRPr="007F2FF1">
        <w:rPr>
          <w:rFonts w:ascii="Times New Roman" w:hAnsi="Times New Roman" w:cs="Simplified Arabic"/>
          <w:sz w:val="24"/>
          <w:szCs w:val="28"/>
          <w:rtl/>
          <w:lang w:bidi="ar-EG"/>
        </w:rPr>
        <w:t>حسانين، احمد عبد الجواد فهمي. (2021). أثر استخدام الأنترنت في الصراع القيمي والمساندة الاجتماعية لدى عينة من الشباب الجامعي. مجلة الدراسات الإنسانية والأدبية، (24)، 179-208.</w:t>
      </w:r>
    </w:p>
    <w:p w14:paraId="6B9C9420" w14:textId="77777777" w:rsidR="0036259C" w:rsidRPr="007F2FF1" w:rsidRDefault="0036259C" w:rsidP="008B04F8">
      <w:pPr>
        <w:spacing w:before="120" w:after="120" w:line="240" w:lineRule="auto"/>
        <w:ind w:left="282" w:hanging="283"/>
        <w:jc w:val="both"/>
        <w:rPr>
          <w:rFonts w:ascii="Times New Roman" w:hAnsi="Times New Roman" w:cs="Simplified Arabic"/>
          <w:sz w:val="24"/>
          <w:szCs w:val="28"/>
          <w:rtl/>
        </w:rPr>
      </w:pPr>
      <w:r w:rsidRPr="007F2FF1">
        <w:rPr>
          <w:rFonts w:ascii="Times New Roman" w:hAnsi="Times New Roman" w:cs="Simplified Arabic"/>
          <w:sz w:val="24"/>
          <w:szCs w:val="28"/>
          <w:rtl/>
        </w:rPr>
        <w:t xml:space="preserve">حسانين، محمد أحمد محمد محمد. (2024). المشكلات الإجرائية للتبليغات الإلكترونية وأثرها في انعقاد الخصومة القضائية في النظام السعودي. </w:t>
      </w:r>
      <w:r w:rsidRPr="007F2FF1">
        <w:rPr>
          <w:rFonts w:ascii="Times New Roman" w:hAnsi="Times New Roman" w:cs="Simplified Arabic"/>
          <w:i/>
          <w:iCs/>
          <w:sz w:val="24"/>
          <w:szCs w:val="28"/>
          <w:rtl/>
        </w:rPr>
        <w:t>مجلة مصر المعاصرة</w:t>
      </w:r>
      <w:r w:rsidRPr="007F2FF1">
        <w:rPr>
          <w:rFonts w:ascii="Times New Roman" w:hAnsi="Times New Roman" w:cs="Simplified Arabic"/>
          <w:sz w:val="24"/>
          <w:szCs w:val="28"/>
          <w:rtl/>
        </w:rPr>
        <w:t>، (554)، 9-46.</w:t>
      </w:r>
    </w:p>
    <w:p w14:paraId="70EB8855" w14:textId="77777777" w:rsidR="0036259C" w:rsidRPr="007F2FF1" w:rsidRDefault="0036259C" w:rsidP="008B04F8">
      <w:pPr>
        <w:spacing w:before="120" w:after="120" w:line="240" w:lineRule="auto"/>
        <w:ind w:left="282" w:hanging="283"/>
        <w:jc w:val="both"/>
        <w:rPr>
          <w:rFonts w:ascii="Times New Roman" w:hAnsi="Times New Roman" w:cs="Simplified Arabic"/>
          <w:sz w:val="24"/>
          <w:szCs w:val="28"/>
          <w:rtl/>
        </w:rPr>
      </w:pPr>
      <w:r w:rsidRPr="007F2FF1">
        <w:rPr>
          <w:rFonts w:ascii="Times New Roman" w:hAnsi="Times New Roman" w:cs="Simplified Arabic"/>
          <w:sz w:val="24"/>
          <w:szCs w:val="28"/>
          <w:rtl/>
        </w:rPr>
        <w:t>حسين، إيمان عاشور سيد. (2025).</w:t>
      </w:r>
      <w:r w:rsidRPr="007F2FF1">
        <w:rPr>
          <w:rFonts w:ascii="Times New Roman" w:hAnsi="Times New Roman" w:cs="Simplified Arabic"/>
          <w:sz w:val="24"/>
          <w:szCs w:val="28"/>
          <w:rtl/>
          <w:lang w:bidi="ar-EG"/>
        </w:rPr>
        <w:t xml:space="preserve"> </w:t>
      </w:r>
      <w:r w:rsidRPr="007F2FF1">
        <w:rPr>
          <w:rFonts w:ascii="Times New Roman" w:hAnsi="Times New Roman" w:cs="Simplified Arabic"/>
          <w:sz w:val="24"/>
          <w:szCs w:val="28"/>
          <w:rtl/>
        </w:rPr>
        <w:t>تطبيقات الذكاء الاصطناعي وتنمية مهارات تحليل ونقد المحتوى الإعلامي الزائف لدى طلاب المرحلة الابتدائية</w:t>
      </w:r>
      <w:r w:rsidRPr="007F2FF1">
        <w:rPr>
          <w:rFonts w:ascii="Times New Roman" w:hAnsi="Times New Roman" w:cs="Simplified Arabic"/>
          <w:sz w:val="24"/>
          <w:szCs w:val="28"/>
          <w:rtl/>
          <w:lang w:bidi="ar-EG"/>
        </w:rPr>
        <w:t xml:space="preserve">. </w:t>
      </w:r>
      <w:r w:rsidRPr="007F2FF1">
        <w:rPr>
          <w:rFonts w:ascii="Times New Roman" w:hAnsi="Times New Roman" w:cs="Simplified Arabic"/>
          <w:i/>
          <w:iCs/>
          <w:sz w:val="24"/>
          <w:szCs w:val="28"/>
          <w:rtl/>
        </w:rPr>
        <w:t>المحلة الدولية لبحوث ودراسات العلوم الإنسانية والاجتماعية، 11</w:t>
      </w:r>
      <w:r w:rsidRPr="007F2FF1">
        <w:rPr>
          <w:rFonts w:ascii="Times New Roman" w:hAnsi="Times New Roman" w:cs="Simplified Arabic"/>
          <w:sz w:val="24"/>
          <w:szCs w:val="28"/>
          <w:rtl/>
        </w:rPr>
        <w:t>(18)، 236-272.</w:t>
      </w:r>
    </w:p>
    <w:p w14:paraId="16DA16B3" w14:textId="77777777" w:rsidR="0036259C" w:rsidRPr="007F2FF1" w:rsidRDefault="0036259C" w:rsidP="008B04F8">
      <w:pPr>
        <w:spacing w:before="120" w:after="120" w:line="240" w:lineRule="auto"/>
        <w:ind w:left="282" w:hanging="283"/>
        <w:jc w:val="both"/>
        <w:rPr>
          <w:rFonts w:ascii="Times New Roman" w:hAnsi="Times New Roman" w:cs="Simplified Arabic"/>
          <w:sz w:val="24"/>
          <w:szCs w:val="28"/>
          <w:rtl/>
          <w:lang w:bidi="ar-EG"/>
        </w:rPr>
      </w:pPr>
      <w:r w:rsidRPr="007F2FF1">
        <w:rPr>
          <w:rFonts w:ascii="Times New Roman" w:hAnsi="Times New Roman" w:cs="Simplified Arabic" w:hint="cs"/>
          <w:sz w:val="24"/>
          <w:szCs w:val="28"/>
          <w:rtl/>
          <w:lang w:bidi="ar-EG"/>
        </w:rPr>
        <w:t>حمادة، حمادة خير محمود. (2023). جريمة التسول الإلكترونية وسبل مواجهتها. مجلة كلية الإسراء الجامعة للعلوم الاجتماعية والإنسانية، 5(9)، 261–284.</w:t>
      </w:r>
    </w:p>
    <w:p w14:paraId="47A58135" w14:textId="77777777" w:rsidR="0036259C" w:rsidRPr="007F2FF1" w:rsidRDefault="0036259C" w:rsidP="008B04F8">
      <w:pPr>
        <w:spacing w:before="120" w:after="120" w:line="240" w:lineRule="auto"/>
        <w:ind w:left="282" w:hanging="283"/>
        <w:jc w:val="both"/>
        <w:rPr>
          <w:rFonts w:ascii="Times New Roman" w:hAnsi="Times New Roman" w:cs="Simplified Arabic"/>
          <w:sz w:val="24"/>
          <w:szCs w:val="28"/>
          <w:rtl/>
          <w:lang w:bidi="ar-EG"/>
        </w:rPr>
      </w:pPr>
      <w:r w:rsidRPr="007F2FF1">
        <w:rPr>
          <w:rFonts w:ascii="Times New Roman" w:hAnsi="Times New Roman" w:cs="Simplified Arabic"/>
          <w:sz w:val="24"/>
          <w:szCs w:val="28"/>
          <w:rtl/>
          <w:lang w:bidi="ar-EG"/>
        </w:rPr>
        <w:t xml:space="preserve">حمدان، الهام سيد السايح. (2024). ظاهرة التَّسَوُّل الإلكتروني من خلال البث المباشر عبر تطبيق </w:t>
      </w:r>
      <w:r w:rsidRPr="007F2FF1">
        <w:rPr>
          <w:rFonts w:ascii="Times New Roman" w:hAnsi="Times New Roman" w:cs="Simplified Arabic"/>
          <w:sz w:val="24"/>
          <w:szCs w:val="28"/>
          <w:lang w:bidi="ar-EG"/>
        </w:rPr>
        <w:t>TikTok</w:t>
      </w:r>
      <w:r w:rsidRPr="007F2FF1">
        <w:rPr>
          <w:rFonts w:ascii="Times New Roman" w:hAnsi="Times New Roman" w:cs="Simplified Arabic"/>
          <w:sz w:val="24"/>
          <w:szCs w:val="28"/>
          <w:rtl/>
          <w:lang w:bidi="ar-EG"/>
        </w:rPr>
        <w:t xml:space="preserve"> من وجهة نظر مستخدمي مواقع التواصل الاجتماعي في المجتمع المصري "دراسة اثنوغرافية".  </w:t>
      </w:r>
      <w:r w:rsidRPr="007F2FF1">
        <w:rPr>
          <w:rFonts w:ascii="Times New Roman" w:hAnsi="Times New Roman" w:cs="Simplified Arabic"/>
          <w:i/>
          <w:iCs/>
          <w:sz w:val="24"/>
          <w:szCs w:val="28"/>
          <w:rtl/>
          <w:lang w:bidi="ar-EG"/>
        </w:rPr>
        <w:t>المجلة المصرية لبحوث الإعلام</w:t>
      </w:r>
      <w:r w:rsidRPr="007F2FF1">
        <w:rPr>
          <w:rFonts w:ascii="Times New Roman" w:hAnsi="Times New Roman" w:cs="Simplified Arabic"/>
          <w:sz w:val="24"/>
          <w:szCs w:val="28"/>
          <w:rtl/>
          <w:lang w:bidi="ar-EG"/>
        </w:rPr>
        <w:t>، (89)، 393-428.</w:t>
      </w:r>
    </w:p>
    <w:p w14:paraId="36C19FF8" w14:textId="77777777" w:rsidR="0036259C" w:rsidRPr="007F2FF1" w:rsidRDefault="0036259C" w:rsidP="008B04F8">
      <w:pPr>
        <w:spacing w:before="120" w:after="120" w:line="240" w:lineRule="auto"/>
        <w:ind w:left="282" w:hanging="283"/>
        <w:jc w:val="both"/>
        <w:rPr>
          <w:rFonts w:ascii="Times New Roman" w:hAnsi="Times New Roman" w:cs="Simplified Arabic"/>
          <w:sz w:val="24"/>
          <w:szCs w:val="28"/>
          <w:rtl/>
        </w:rPr>
      </w:pPr>
      <w:r w:rsidRPr="007F2FF1">
        <w:rPr>
          <w:rFonts w:ascii="Times New Roman" w:hAnsi="Times New Roman" w:cs="Simplified Arabic"/>
          <w:sz w:val="24"/>
          <w:szCs w:val="28"/>
          <w:rtl/>
        </w:rPr>
        <w:t>حمزة، مي إبراهيم. (2020).</w:t>
      </w:r>
      <w:r w:rsidRPr="007F2FF1">
        <w:rPr>
          <w:rFonts w:ascii="Times New Roman" w:hAnsi="Times New Roman" w:cs="Simplified Arabic"/>
          <w:sz w:val="24"/>
          <w:szCs w:val="28"/>
          <w:rtl/>
          <w:lang w:bidi="ar-EG"/>
        </w:rPr>
        <w:t xml:space="preserve"> </w:t>
      </w:r>
      <w:r w:rsidRPr="007F2FF1">
        <w:rPr>
          <w:rFonts w:ascii="Times New Roman" w:hAnsi="Times New Roman" w:cs="Simplified Arabic"/>
          <w:sz w:val="24"/>
          <w:szCs w:val="28"/>
          <w:rtl/>
        </w:rPr>
        <w:t>علاقة التعرض لفقرات المطاعم في البرامج الحوارية بالنية الشرائية للجمهور في إطار نظرية السلوك المخطط</w:t>
      </w:r>
      <w:r w:rsidRPr="007F2FF1">
        <w:rPr>
          <w:rFonts w:ascii="Times New Roman" w:hAnsi="Times New Roman" w:cs="Simplified Arabic"/>
          <w:sz w:val="24"/>
          <w:szCs w:val="28"/>
          <w:rtl/>
          <w:lang w:bidi="ar-EG"/>
        </w:rPr>
        <w:t xml:space="preserve">. </w:t>
      </w:r>
      <w:r w:rsidRPr="007F2FF1">
        <w:rPr>
          <w:rFonts w:ascii="Times New Roman" w:hAnsi="Times New Roman" w:cs="Simplified Arabic"/>
          <w:i/>
          <w:iCs/>
          <w:sz w:val="24"/>
          <w:szCs w:val="28"/>
          <w:rtl/>
        </w:rPr>
        <w:t>المجلة العربية لبحوث الإعلام والاتصال</w:t>
      </w:r>
      <w:r w:rsidRPr="007F2FF1">
        <w:rPr>
          <w:rFonts w:ascii="Times New Roman" w:hAnsi="Times New Roman" w:cs="Simplified Arabic"/>
          <w:i/>
          <w:iCs/>
          <w:sz w:val="24"/>
          <w:szCs w:val="28"/>
          <w:rtl/>
          <w:lang w:bidi="ar-EG"/>
        </w:rPr>
        <w:t xml:space="preserve"> </w:t>
      </w:r>
      <w:r w:rsidRPr="007F2FF1">
        <w:rPr>
          <w:rFonts w:ascii="Times New Roman" w:hAnsi="Times New Roman" w:cs="Simplified Arabic"/>
          <w:i/>
          <w:iCs/>
          <w:sz w:val="24"/>
          <w:szCs w:val="28"/>
          <w:rtl/>
        </w:rPr>
        <w:t>جامعة الأهرام الكندية،</w:t>
      </w:r>
      <w:r w:rsidRPr="007F2FF1">
        <w:rPr>
          <w:rFonts w:ascii="Times New Roman" w:hAnsi="Times New Roman" w:cs="Simplified Arabic"/>
          <w:sz w:val="24"/>
          <w:szCs w:val="28"/>
          <w:rtl/>
        </w:rPr>
        <w:t xml:space="preserve"> (28)، 528-581.</w:t>
      </w:r>
    </w:p>
    <w:p w14:paraId="3D22D133" w14:textId="77777777" w:rsidR="0036259C" w:rsidRPr="007F2FF1" w:rsidRDefault="0036259C" w:rsidP="008B04F8">
      <w:pPr>
        <w:spacing w:before="120" w:after="120" w:line="240" w:lineRule="auto"/>
        <w:ind w:left="282" w:hanging="283"/>
        <w:jc w:val="both"/>
        <w:rPr>
          <w:rFonts w:ascii="Times New Roman" w:hAnsi="Times New Roman" w:cs="Simplified Arabic"/>
          <w:sz w:val="24"/>
          <w:szCs w:val="28"/>
          <w:rtl/>
          <w:lang w:bidi="ar-EG"/>
        </w:rPr>
      </w:pPr>
      <w:r w:rsidRPr="007F2FF1">
        <w:rPr>
          <w:rFonts w:ascii="Times New Roman" w:hAnsi="Times New Roman" w:cs="Simplified Arabic" w:hint="cs"/>
          <w:sz w:val="24"/>
          <w:szCs w:val="28"/>
          <w:rtl/>
          <w:lang w:bidi="ar-EG"/>
        </w:rPr>
        <w:t>الخمشي، جواهر بنت صالح. (2022). واقع التسول الإلكتروني في المملكة العربية السعودية من خلال شبكات التواصل الاجتماعي: تويتر نموذجًا. مجلة الآداب والعلوم الاجتماعية، 13(3)، 83–98.</w:t>
      </w:r>
    </w:p>
    <w:p w14:paraId="7BC05EC6" w14:textId="77777777" w:rsidR="0036259C" w:rsidRPr="007F2FF1" w:rsidRDefault="0036259C" w:rsidP="008B04F8">
      <w:pPr>
        <w:spacing w:before="120" w:after="120" w:line="240" w:lineRule="auto"/>
        <w:ind w:left="282" w:hanging="283"/>
        <w:jc w:val="both"/>
        <w:rPr>
          <w:rFonts w:ascii="Times New Roman" w:hAnsi="Times New Roman" w:cs="Simplified Arabic"/>
          <w:sz w:val="24"/>
          <w:szCs w:val="28"/>
          <w:rtl/>
        </w:rPr>
      </w:pPr>
      <w:r w:rsidRPr="007F2FF1">
        <w:rPr>
          <w:rFonts w:ascii="Times New Roman" w:hAnsi="Times New Roman" w:cs="Simplified Arabic"/>
          <w:sz w:val="24"/>
          <w:szCs w:val="28"/>
          <w:rtl/>
        </w:rPr>
        <w:t xml:space="preserve">الخمشي، جواهر بنت صالح. (2023). واقع التَّسَوُّل الإلكتروني في المملكة العربية السعودية من خلال شبكات التواصل الاجتماعي (توتير نموذجا). </w:t>
      </w:r>
      <w:r w:rsidRPr="007F2FF1">
        <w:rPr>
          <w:rFonts w:ascii="Times New Roman" w:hAnsi="Times New Roman" w:cs="Simplified Arabic"/>
          <w:i/>
          <w:iCs/>
          <w:sz w:val="24"/>
          <w:szCs w:val="28"/>
          <w:rtl/>
        </w:rPr>
        <w:t>مجلة الآداب والعلوم الاجتماعية، 13</w:t>
      </w:r>
      <w:r w:rsidRPr="007F2FF1">
        <w:rPr>
          <w:rFonts w:ascii="Times New Roman" w:hAnsi="Times New Roman" w:cs="Simplified Arabic"/>
          <w:sz w:val="24"/>
          <w:szCs w:val="28"/>
          <w:rtl/>
        </w:rPr>
        <w:t>(3)، 83-98.</w:t>
      </w:r>
    </w:p>
    <w:p w14:paraId="1E00DC8D" w14:textId="77777777" w:rsidR="0036259C" w:rsidRPr="007F2FF1" w:rsidRDefault="0036259C" w:rsidP="008B04F8">
      <w:pPr>
        <w:spacing w:before="120" w:after="120" w:line="240" w:lineRule="auto"/>
        <w:ind w:left="282" w:hanging="283"/>
        <w:jc w:val="both"/>
        <w:rPr>
          <w:rFonts w:ascii="Times New Roman" w:hAnsi="Times New Roman" w:cs="Simplified Arabic"/>
          <w:sz w:val="24"/>
          <w:szCs w:val="28"/>
          <w:rtl/>
          <w:lang w:bidi="ar-EG"/>
        </w:rPr>
      </w:pPr>
      <w:r w:rsidRPr="007F2FF1">
        <w:rPr>
          <w:rFonts w:ascii="Times New Roman" w:hAnsi="Times New Roman" w:cs="Simplified Arabic"/>
          <w:sz w:val="24"/>
          <w:szCs w:val="28"/>
          <w:rtl/>
          <w:lang w:bidi="ar-EG"/>
        </w:rPr>
        <w:t xml:space="preserve">خیر الله، هشام رشدی. (2022). استخدام البث المباشر في تغطية قضايا المجتمع المصري عبر منصات التواصل الاجتماعي للصحف الإلكترونية وتأثيره على الحالة المزاجية للجمهور دراسة تحليلية ميدانية. </w:t>
      </w:r>
      <w:r w:rsidRPr="007F2FF1">
        <w:rPr>
          <w:rFonts w:ascii="Times New Roman" w:hAnsi="Times New Roman" w:cs="Simplified Arabic"/>
          <w:i/>
          <w:iCs/>
          <w:sz w:val="24"/>
          <w:szCs w:val="28"/>
          <w:rtl/>
          <w:lang w:bidi="ar-EG"/>
        </w:rPr>
        <w:t>المجلة العلمية لبحوث الصحافة</w:t>
      </w:r>
      <w:r w:rsidRPr="007F2FF1">
        <w:rPr>
          <w:rFonts w:ascii="Times New Roman" w:hAnsi="Times New Roman" w:cs="Simplified Arabic"/>
          <w:sz w:val="24"/>
          <w:szCs w:val="28"/>
          <w:rtl/>
          <w:lang w:bidi="ar-EG"/>
        </w:rPr>
        <w:t xml:space="preserve">، (23)، 253-318. </w:t>
      </w:r>
    </w:p>
    <w:p w14:paraId="2219C233" w14:textId="77777777" w:rsidR="0036259C" w:rsidRPr="007F2FF1" w:rsidRDefault="0036259C" w:rsidP="008B04F8">
      <w:pPr>
        <w:spacing w:before="120" w:after="120" w:line="240" w:lineRule="auto"/>
        <w:ind w:left="282" w:hanging="283"/>
        <w:jc w:val="both"/>
        <w:rPr>
          <w:rFonts w:ascii="Times New Roman" w:eastAsia="Calibri" w:hAnsi="Times New Roman" w:cs="Simplified Arabic"/>
          <w:sz w:val="24"/>
          <w:szCs w:val="28"/>
          <w:rtl/>
          <w:lang w:bidi="ar-EG"/>
        </w:rPr>
      </w:pPr>
      <w:r w:rsidRPr="007F2FF1">
        <w:rPr>
          <w:rFonts w:ascii="Times New Roman" w:eastAsia="Calibri" w:hAnsi="Times New Roman" w:cs="Simplified Arabic" w:hint="cs"/>
          <w:sz w:val="24"/>
          <w:szCs w:val="28"/>
          <w:rtl/>
          <w:lang w:bidi="ar-EG"/>
        </w:rPr>
        <w:t>درويش،</w:t>
      </w:r>
      <w:r w:rsidRPr="007F2FF1">
        <w:rPr>
          <w:rFonts w:ascii="Times New Roman" w:eastAsia="Calibri" w:hAnsi="Times New Roman" w:cs="Simplified Arabic"/>
          <w:sz w:val="24"/>
          <w:szCs w:val="28"/>
          <w:rtl/>
          <w:lang w:bidi="ar-EG"/>
        </w:rPr>
        <w:t xml:space="preserve"> </w:t>
      </w:r>
      <w:r w:rsidRPr="007F2FF1">
        <w:rPr>
          <w:rFonts w:ascii="Times New Roman" w:eastAsia="Calibri" w:hAnsi="Times New Roman" w:cs="Simplified Arabic" w:hint="cs"/>
          <w:sz w:val="24"/>
          <w:szCs w:val="28"/>
          <w:rtl/>
          <w:lang w:bidi="ar-EG"/>
        </w:rPr>
        <w:t>محمود</w:t>
      </w:r>
      <w:r w:rsidRPr="007F2FF1">
        <w:rPr>
          <w:rFonts w:ascii="Times New Roman" w:eastAsia="Calibri" w:hAnsi="Times New Roman" w:cs="Simplified Arabic"/>
          <w:sz w:val="24"/>
          <w:szCs w:val="28"/>
          <w:rtl/>
          <w:lang w:bidi="ar-EG"/>
        </w:rPr>
        <w:t xml:space="preserve"> </w:t>
      </w:r>
      <w:r w:rsidRPr="007F2FF1">
        <w:rPr>
          <w:rFonts w:ascii="Times New Roman" w:eastAsia="Calibri" w:hAnsi="Times New Roman" w:cs="Simplified Arabic" w:hint="cs"/>
          <w:sz w:val="24"/>
          <w:szCs w:val="28"/>
          <w:rtl/>
          <w:lang w:bidi="ar-EG"/>
        </w:rPr>
        <w:t>أحمد</w:t>
      </w:r>
      <w:r w:rsidRPr="007F2FF1">
        <w:rPr>
          <w:rFonts w:ascii="Times New Roman" w:eastAsia="Calibri" w:hAnsi="Times New Roman" w:cs="Simplified Arabic"/>
          <w:sz w:val="24"/>
          <w:szCs w:val="28"/>
          <w:rtl/>
          <w:lang w:bidi="ar-EG"/>
        </w:rPr>
        <w:t xml:space="preserve">. (2018). </w:t>
      </w:r>
      <w:r w:rsidRPr="007F2FF1">
        <w:rPr>
          <w:rFonts w:ascii="Times New Roman" w:eastAsia="Calibri" w:hAnsi="Times New Roman" w:cs="Simplified Arabic" w:hint="cs"/>
          <w:sz w:val="24"/>
          <w:szCs w:val="28"/>
          <w:rtl/>
          <w:lang w:bidi="ar-EG"/>
        </w:rPr>
        <w:t>مناهج</w:t>
      </w:r>
      <w:r w:rsidRPr="007F2FF1">
        <w:rPr>
          <w:rFonts w:ascii="Times New Roman" w:eastAsia="Calibri" w:hAnsi="Times New Roman" w:cs="Simplified Arabic"/>
          <w:sz w:val="24"/>
          <w:szCs w:val="28"/>
          <w:rtl/>
          <w:lang w:bidi="ar-EG"/>
        </w:rPr>
        <w:t xml:space="preserve"> </w:t>
      </w:r>
      <w:r w:rsidRPr="007F2FF1">
        <w:rPr>
          <w:rFonts w:ascii="Times New Roman" w:eastAsia="Calibri" w:hAnsi="Times New Roman" w:cs="Simplified Arabic" w:hint="cs"/>
          <w:sz w:val="24"/>
          <w:szCs w:val="28"/>
          <w:rtl/>
          <w:lang w:bidi="ar-EG"/>
        </w:rPr>
        <w:t>البحث</w:t>
      </w:r>
      <w:r w:rsidRPr="007F2FF1">
        <w:rPr>
          <w:rFonts w:ascii="Times New Roman" w:eastAsia="Calibri" w:hAnsi="Times New Roman" w:cs="Simplified Arabic"/>
          <w:sz w:val="24"/>
          <w:szCs w:val="28"/>
          <w:rtl/>
          <w:lang w:bidi="ar-EG"/>
        </w:rPr>
        <w:t xml:space="preserve"> </w:t>
      </w:r>
      <w:r w:rsidRPr="007F2FF1">
        <w:rPr>
          <w:rFonts w:ascii="Times New Roman" w:eastAsia="Calibri" w:hAnsi="Times New Roman" w:cs="Simplified Arabic" w:hint="cs"/>
          <w:sz w:val="24"/>
          <w:szCs w:val="28"/>
          <w:rtl/>
          <w:lang w:bidi="ar-EG"/>
        </w:rPr>
        <w:t>في</w:t>
      </w:r>
      <w:r w:rsidRPr="007F2FF1">
        <w:rPr>
          <w:rFonts w:ascii="Times New Roman" w:eastAsia="Calibri" w:hAnsi="Times New Roman" w:cs="Simplified Arabic"/>
          <w:sz w:val="24"/>
          <w:szCs w:val="28"/>
          <w:rtl/>
          <w:lang w:bidi="ar-EG"/>
        </w:rPr>
        <w:t xml:space="preserve"> </w:t>
      </w:r>
      <w:r w:rsidRPr="007F2FF1">
        <w:rPr>
          <w:rFonts w:ascii="Times New Roman" w:eastAsia="Calibri" w:hAnsi="Times New Roman" w:cs="Simplified Arabic" w:hint="cs"/>
          <w:sz w:val="24"/>
          <w:szCs w:val="28"/>
          <w:rtl/>
          <w:lang w:bidi="ar-EG"/>
        </w:rPr>
        <w:t>العلوم</w:t>
      </w:r>
      <w:r w:rsidRPr="007F2FF1">
        <w:rPr>
          <w:rFonts w:ascii="Times New Roman" w:eastAsia="Calibri" w:hAnsi="Times New Roman" w:cs="Simplified Arabic"/>
          <w:sz w:val="24"/>
          <w:szCs w:val="28"/>
          <w:rtl/>
          <w:lang w:bidi="ar-EG"/>
        </w:rPr>
        <w:t xml:space="preserve"> </w:t>
      </w:r>
      <w:r w:rsidRPr="007F2FF1">
        <w:rPr>
          <w:rFonts w:ascii="Times New Roman" w:eastAsia="Calibri" w:hAnsi="Times New Roman" w:cs="Simplified Arabic" w:hint="cs"/>
          <w:sz w:val="24"/>
          <w:szCs w:val="28"/>
          <w:rtl/>
          <w:lang w:bidi="ar-EG"/>
        </w:rPr>
        <w:t>الإنسانية</w:t>
      </w:r>
      <w:r w:rsidRPr="007F2FF1">
        <w:rPr>
          <w:rFonts w:ascii="Times New Roman" w:eastAsia="Calibri" w:hAnsi="Times New Roman" w:cs="Simplified Arabic"/>
          <w:sz w:val="24"/>
          <w:szCs w:val="28"/>
          <w:rtl/>
          <w:lang w:bidi="ar-EG"/>
        </w:rPr>
        <w:t xml:space="preserve">. </w:t>
      </w:r>
      <w:r w:rsidRPr="007F2FF1">
        <w:rPr>
          <w:rFonts w:ascii="Times New Roman" w:eastAsia="Calibri" w:hAnsi="Times New Roman" w:cs="Simplified Arabic" w:hint="cs"/>
          <w:sz w:val="24"/>
          <w:szCs w:val="28"/>
          <w:rtl/>
          <w:lang w:bidi="ar-EG"/>
        </w:rPr>
        <w:t>مصر</w:t>
      </w:r>
      <w:r w:rsidRPr="007F2FF1">
        <w:rPr>
          <w:rFonts w:ascii="Times New Roman" w:eastAsia="Calibri" w:hAnsi="Times New Roman" w:cs="Simplified Arabic"/>
          <w:sz w:val="24"/>
          <w:szCs w:val="28"/>
          <w:rtl/>
          <w:lang w:bidi="ar-EG"/>
        </w:rPr>
        <w:t xml:space="preserve">: </w:t>
      </w:r>
      <w:r w:rsidRPr="007F2FF1">
        <w:rPr>
          <w:rFonts w:ascii="Times New Roman" w:eastAsia="Calibri" w:hAnsi="Times New Roman" w:cs="Simplified Arabic" w:hint="cs"/>
          <w:sz w:val="24"/>
          <w:szCs w:val="28"/>
          <w:rtl/>
          <w:lang w:bidi="ar-EG"/>
        </w:rPr>
        <w:t>مؤسسة</w:t>
      </w:r>
      <w:r w:rsidRPr="007F2FF1">
        <w:rPr>
          <w:rFonts w:ascii="Times New Roman" w:eastAsia="Calibri" w:hAnsi="Times New Roman" w:cs="Simplified Arabic"/>
          <w:sz w:val="24"/>
          <w:szCs w:val="28"/>
          <w:rtl/>
          <w:lang w:bidi="ar-EG"/>
        </w:rPr>
        <w:t xml:space="preserve"> </w:t>
      </w:r>
      <w:r w:rsidRPr="007F2FF1">
        <w:rPr>
          <w:rFonts w:ascii="Times New Roman" w:eastAsia="Calibri" w:hAnsi="Times New Roman" w:cs="Simplified Arabic" w:hint="cs"/>
          <w:sz w:val="24"/>
          <w:szCs w:val="28"/>
          <w:rtl/>
          <w:lang w:bidi="ar-EG"/>
        </w:rPr>
        <w:t>الأمة</w:t>
      </w:r>
      <w:r w:rsidRPr="007F2FF1">
        <w:rPr>
          <w:rFonts w:ascii="Times New Roman" w:eastAsia="Calibri" w:hAnsi="Times New Roman" w:cs="Simplified Arabic"/>
          <w:sz w:val="24"/>
          <w:szCs w:val="28"/>
          <w:rtl/>
          <w:lang w:bidi="ar-EG"/>
        </w:rPr>
        <w:t xml:space="preserve"> </w:t>
      </w:r>
      <w:r w:rsidRPr="007F2FF1">
        <w:rPr>
          <w:rFonts w:ascii="Times New Roman" w:eastAsia="Calibri" w:hAnsi="Times New Roman" w:cs="Simplified Arabic" w:hint="cs"/>
          <w:sz w:val="24"/>
          <w:szCs w:val="28"/>
          <w:rtl/>
          <w:lang w:bidi="ar-EG"/>
        </w:rPr>
        <w:t>العربية</w:t>
      </w:r>
      <w:r w:rsidRPr="007F2FF1">
        <w:rPr>
          <w:rFonts w:ascii="Times New Roman" w:eastAsia="Calibri" w:hAnsi="Times New Roman" w:cs="Simplified Arabic"/>
          <w:sz w:val="24"/>
          <w:szCs w:val="28"/>
          <w:rtl/>
          <w:lang w:bidi="ar-EG"/>
        </w:rPr>
        <w:t xml:space="preserve"> </w:t>
      </w:r>
      <w:r w:rsidRPr="007F2FF1">
        <w:rPr>
          <w:rFonts w:ascii="Times New Roman" w:eastAsia="Calibri" w:hAnsi="Times New Roman" w:cs="Simplified Arabic" w:hint="cs"/>
          <w:sz w:val="24"/>
          <w:szCs w:val="28"/>
          <w:rtl/>
          <w:lang w:bidi="ar-EG"/>
        </w:rPr>
        <w:t>للنشر</w:t>
      </w:r>
      <w:r w:rsidRPr="007F2FF1">
        <w:rPr>
          <w:rFonts w:ascii="Times New Roman" w:eastAsia="Calibri" w:hAnsi="Times New Roman" w:cs="Simplified Arabic"/>
          <w:sz w:val="24"/>
          <w:szCs w:val="28"/>
          <w:rtl/>
          <w:lang w:bidi="ar-EG"/>
        </w:rPr>
        <w:t xml:space="preserve"> </w:t>
      </w:r>
      <w:r w:rsidRPr="007F2FF1">
        <w:rPr>
          <w:rFonts w:ascii="Times New Roman" w:eastAsia="Calibri" w:hAnsi="Times New Roman" w:cs="Simplified Arabic" w:hint="cs"/>
          <w:sz w:val="24"/>
          <w:szCs w:val="28"/>
          <w:rtl/>
          <w:lang w:bidi="ar-EG"/>
        </w:rPr>
        <w:t>والتوزيع</w:t>
      </w:r>
      <w:r w:rsidRPr="007F2FF1">
        <w:rPr>
          <w:rFonts w:ascii="Times New Roman" w:eastAsia="Calibri" w:hAnsi="Times New Roman" w:cs="Simplified Arabic"/>
          <w:sz w:val="24"/>
          <w:szCs w:val="28"/>
          <w:rtl/>
          <w:lang w:bidi="ar-EG"/>
        </w:rPr>
        <w:t>.</w:t>
      </w:r>
    </w:p>
    <w:p w14:paraId="513BE21D" w14:textId="77777777" w:rsidR="0036259C" w:rsidRPr="007F2FF1" w:rsidRDefault="0036259C" w:rsidP="008B04F8">
      <w:pPr>
        <w:spacing w:before="120" w:after="120" w:line="240" w:lineRule="auto"/>
        <w:ind w:left="282" w:hanging="283"/>
        <w:jc w:val="both"/>
        <w:rPr>
          <w:rFonts w:ascii="Times New Roman" w:eastAsia="Calibri" w:hAnsi="Times New Roman" w:cs="Simplified Arabic"/>
          <w:sz w:val="24"/>
          <w:szCs w:val="28"/>
          <w:rtl/>
          <w:lang w:bidi="ar-EG"/>
        </w:rPr>
      </w:pPr>
      <w:r w:rsidRPr="007F2FF1">
        <w:rPr>
          <w:rFonts w:ascii="Times New Roman" w:eastAsia="Calibri" w:hAnsi="Times New Roman" w:cs="Simplified Arabic"/>
          <w:sz w:val="24"/>
          <w:szCs w:val="28"/>
          <w:rtl/>
          <w:lang w:bidi="ar-EG"/>
        </w:rPr>
        <w:t>الدليمي، عصام حسن؛ صالح، علي عبد الرحيم. (2014). البحث العلمي أسسه ومناهجه. الأردن: دار الرضوان للنشر والتوزيع.</w:t>
      </w:r>
    </w:p>
    <w:p w14:paraId="015E463C" w14:textId="77777777" w:rsidR="0036259C" w:rsidRPr="007F2FF1" w:rsidRDefault="0036259C" w:rsidP="008B04F8">
      <w:pPr>
        <w:spacing w:before="120" w:after="120" w:line="240" w:lineRule="auto"/>
        <w:ind w:left="282" w:hanging="283"/>
        <w:jc w:val="both"/>
        <w:rPr>
          <w:rFonts w:ascii="Times New Roman" w:hAnsi="Times New Roman" w:cs="Simplified Arabic"/>
          <w:sz w:val="24"/>
          <w:szCs w:val="28"/>
          <w:rtl/>
        </w:rPr>
      </w:pPr>
      <w:r w:rsidRPr="007F2FF1">
        <w:rPr>
          <w:rFonts w:ascii="Times New Roman" w:hAnsi="Times New Roman" w:cs="Simplified Arabic"/>
          <w:sz w:val="24"/>
          <w:szCs w:val="28"/>
          <w:rtl/>
        </w:rPr>
        <w:t xml:space="preserve">رابحي، فطيمة؛ كاريش، صليحة. (2021). العوامل المؤثرة في إرساء الثقافة الرقمية: دراسة تطبيقية لمديريات وزارة التجارة. </w:t>
      </w:r>
      <w:r w:rsidRPr="007F2FF1">
        <w:rPr>
          <w:rFonts w:ascii="Times New Roman" w:hAnsi="Times New Roman" w:cs="Simplified Arabic"/>
          <w:i/>
          <w:iCs/>
          <w:sz w:val="24"/>
          <w:szCs w:val="28"/>
          <w:rtl/>
        </w:rPr>
        <w:t>مجلة دراسات العدد الاقتصادي، 12</w:t>
      </w:r>
      <w:r w:rsidRPr="007F2FF1">
        <w:rPr>
          <w:rFonts w:ascii="Times New Roman" w:hAnsi="Times New Roman" w:cs="Simplified Arabic"/>
          <w:sz w:val="24"/>
          <w:szCs w:val="28"/>
          <w:rtl/>
        </w:rPr>
        <w:t>(1)، 15-31.</w:t>
      </w:r>
    </w:p>
    <w:p w14:paraId="18B91B27" w14:textId="77777777" w:rsidR="0036259C" w:rsidRPr="007F2FF1" w:rsidRDefault="0036259C" w:rsidP="008B04F8">
      <w:pPr>
        <w:spacing w:before="120" w:after="120" w:line="240" w:lineRule="auto"/>
        <w:ind w:left="282" w:hanging="283"/>
        <w:jc w:val="both"/>
        <w:rPr>
          <w:rFonts w:ascii="Times New Roman" w:hAnsi="Times New Roman" w:cs="Simplified Arabic"/>
          <w:color w:val="222222"/>
          <w:sz w:val="24"/>
          <w:szCs w:val="28"/>
          <w:shd w:val="clear" w:color="auto" w:fill="FFFFFF"/>
          <w:rtl/>
          <w:cs/>
        </w:rPr>
      </w:pPr>
      <w:r w:rsidRPr="007F2FF1">
        <w:rPr>
          <w:rFonts w:ascii="Times New Roman" w:hAnsi="Times New Roman" w:cs="Simplified Arabic"/>
          <w:color w:val="222222"/>
          <w:sz w:val="24"/>
          <w:szCs w:val="28"/>
          <w:shd w:val="clear" w:color="auto" w:fill="FFFFFF"/>
          <w:rtl/>
        </w:rPr>
        <w:t>الرشيدي، فلاح سعود حسن. (2023). تأثير الأبعاد النفسية والاجتماعية للتحول الرقمي على سلوك الفرد وعلاقاته الأسرية بدولة الكويت. </w:t>
      </w:r>
      <w:r w:rsidRPr="007F2FF1">
        <w:rPr>
          <w:rFonts w:ascii="Times New Roman" w:hAnsi="Times New Roman" w:cs="Simplified Arabic"/>
          <w:i/>
          <w:iCs/>
          <w:color w:val="222222"/>
          <w:sz w:val="24"/>
          <w:szCs w:val="28"/>
          <w:shd w:val="clear" w:color="auto" w:fill="FFFFFF"/>
          <w:rtl/>
        </w:rPr>
        <w:t>مجلة العلوم التربوية والنفسية</w:t>
      </w:r>
      <w:r w:rsidRPr="007F2FF1">
        <w:rPr>
          <w:rFonts w:ascii="Times New Roman" w:hAnsi="Times New Roman" w:cs="Simplified Arabic"/>
          <w:color w:val="222222"/>
          <w:sz w:val="24"/>
          <w:szCs w:val="28"/>
          <w:shd w:val="clear" w:color="auto" w:fill="FFFFFF"/>
          <w:rtl/>
          <w:lang w:bidi="ar-EG"/>
        </w:rPr>
        <w:t>،</w:t>
      </w:r>
      <w:r w:rsidRPr="007F2FF1">
        <w:rPr>
          <w:rFonts w:ascii="Times New Roman" w:hAnsi="Times New Roman" w:cs="Simplified Arabic"/>
          <w:color w:val="222222"/>
          <w:sz w:val="24"/>
          <w:szCs w:val="28"/>
          <w:shd w:val="clear" w:color="auto" w:fill="FFFFFF"/>
          <w:rtl/>
        </w:rPr>
        <w:t> </w:t>
      </w:r>
      <w:r w:rsidRPr="007F2FF1">
        <w:rPr>
          <w:rFonts w:ascii="Times New Roman" w:hAnsi="Times New Roman" w:cs="Simplified Arabic"/>
          <w:i/>
          <w:iCs/>
          <w:color w:val="222222"/>
          <w:sz w:val="24"/>
          <w:szCs w:val="28"/>
          <w:shd w:val="clear" w:color="auto" w:fill="FFFFFF"/>
          <w:rtl/>
        </w:rPr>
        <w:t>7</w:t>
      </w:r>
      <w:r w:rsidRPr="007F2FF1">
        <w:rPr>
          <w:rFonts w:ascii="Times New Roman" w:hAnsi="Times New Roman" w:cs="Simplified Arabic"/>
          <w:color w:val="222222"/>
          <w:sz w:val="24"/>
          <w:szCs w:val="28"/>
          <w:shd w:val="clear" w:color="auto" w:fill="FFFFFF"/>
          <w:rtl/>
        </w:rPr>
        <w:t>(1)، 116-101.</w:t>
      </w:r>
      <w:r w:rsidRPr="007F2FF1">
        <w:rPr>
          <w:rFonts w:ascii="Times New Roman" w:hAnsi="Times New Roman" w:cs="Simplified Arabic"/>
          <w:color w:val="222222"/>
          <w:sz w:val="24"/>
          <w:szCs w:val="28"/>
          <w:shd w:val="clear" w:color="auto" w:fill="FFFFFF"/>
          <w:cs/>
        </w:rPr>
        <w:t>‎</w:t>
      </w:r>
    </w:p>
    <w:p w14:paraId="10537938" w14:textId="50C17EC4" w:rsidR="0036259C" w:rsidRPr="007F2FF1" w:rsidRDefault="0036259C" w:rsidP="008B04F8">
      <w:pPr>
        <w:spacing w:before="120" w:after="120" w:line="240" w:lineRule="auto"/>
        <w:ind w:left="282" w:hanging="283"/>
        <w:jc w:val="both"/>
        <w:rPr>
          <w:rFonts w:ascii="Times New Roman" w:hAnsi="Times New Roman" w:cs="Simplified Arabic"/>
          <w:sz w:val="24"/>
          <w:szCs w:val="28"/>
          <w:rtl/>
        </w:rPr>
      </w:pPr>
      <w:r w:rsidRPr="007F2FF1">
        <w:rPr>
          <w:rFonts w:ascii="Times New Roman" w:hAnsi="Times New Roman" w:cs="Simplified Arabic"/>
          <w:sz w:val="24"/>
          <w:szCs w:val="28"/>
          <w:rtl/>
        </w:rPr>
        <w:t xml:space="preserve">أبو رفول، سابين حسيب. (2025). دور وسائل التواصل الاجتماعي في بناء الثقة بين المواطن والقطاع العام وتعزيز الشفافية دراسة حالة قوى الأمن الداخلي في لبنان. </w:t>
      </w:r>
      <w:r w:rsidRPr="007F2FF1">
        <w:rPr>
          <w:rFonts w:ascii="Times New Roman" w:hAnsi="Times New Roman" w:cs="Simplified Arabic"/>
          <w:i/>
          <w:iCs/>
          <w:sz w:val="24"/>
          <w:szCs w:val="28"/>
          <w:rtl/>
        </w:rPr>
        <w:t>المجلة العربية للنشر العلمي، 8</w:t>
      </w:r>
      <w:r w:rsidRPr="007F2FF1">
        <w:rPr>
          <w:rFonts w:ascii="Times New Roman" w:hAnsi="Times New Roman" w:cs="Simplified Arabic"/>
          <w:sz w:val="24"/>
          <w:szCs w:val="28"/>
          <w:rtl/>
        </w:rPr>
        <w:t>(80)، 448-481.</w:t>
      </w:r>
    </w:p>
    <w:p w14:paraId="6D5E1459" w14:textId="77777777" w:rsidR="0036259C" w:rsidRPr="007F2FF1" w:rsidRDefault="0036259C" w:rsidP="008B04F8">
      <w:pPr>
        <w:spacing w:before="120" w:after="120" w:line="240" w:lineRule="auto"/>
        <w:ind w:left="282" w:hanging="283"/>
        <w:jc w:val="both"/>
        <w:rPr>
          <w:rFonts w:ascii="Times New Roman" w:hAnsi="Times New Roman" w:cs="Simplified Arabic"/>
          <w:sz w:val="24"/>
          <w:szCs w:val="28"/>
          <w:rtl/>
          <w:lang w:bidi="ar-EG"/>
        </w:rPr>
      </w:pPr>
      <w:r w:rsidRPr="007F2FF1">
        <w:rPr>
          <w:rFonts w:ascii="Times New Roman" w:hAnsi="Times New Roman" w:cs="Simplified Arabic"/>
          <w:sz w:val="24"/>
          <w:szCs w:val="28"/>
          <w:rtl/>
          <w:lang w:bidi="ar-EG"/>
        </w:rPr>
        <w:t xml:space="preserve">زلكيفلي، أدلين؛ رسمادي، هانوم؛ حاج عبد العزيز، أختارزايت. (2019). تطبيق المحفظة الإلكترونية: تحليل أولي من المنظور الشرعي. </w:t>
      </w:r>
      <w:r w:rsidRPr="007F2FF1">
        <w:rPr>
          <w:rFonts w:ascii="Times New Roman" w:hAnsi="Times New Roman" w:cs="Simplified Arabic"/>
          <w:i/>
          <w:iCs/>
          <w:sz w:val="24"/>
          <w:szCs w:val="28"/>
          <w:rtl/>
          <w:lang w:bidi="ar-EG"/>
        </w:rPr>
        <w:t>المجلة الدولية لدراسات الفقه وأصول الفقه. 3</w:t>
      </w:r>
      <w:r w:rsidRPr="007F2FF1">
        <w:rPr>
          <w:rFonts w:ascii="Times New Roman" w:hAnsi="Times New Roman" w:cs="Simplified Arabic"/>
          <w:sz w:val="24"/>
          <w:szCs w:val="28"/>
          <w:rtl/>
          <w:lang w:bidi="ar-EG"/>
        </w:rPr>
        <w:t xml:space="preserve">(2)، 98-105. </w:t>
      </w:r>
    </w:p>
    <w:p w14:paraId="4D3F88F7" w14:textId="77777777" w:rsidR="0036259C" w:rsidRPr="007F2FF1" w:rsidRDefault="0036259C" w:rsidP="008B04F8">
      <w:pPr>
        <w:spacing w:before="120" w:after="120" w:line="240" w:lineRule="auto"/>
        <w:ind w:left="282" w:hanging="283"/>
        <w:jc w:val="both"/>
        <w:rPr>
          <w:rFonts w:ascii="Times New Roman" w:hAnsi="Times New Roman" w:cs="Simplified Arabic"/>
          <w:smallCaps/>
          <w:sz w:val="24"/>
          <w:szCs w:val="28"/>
          <w:rtl/>
        </w:rPr>
      </w:pPr>
      <w:r w:rsidRPr="007F2FF1">
        <w:rPr>
          <w:rFonts w:ascii="Times New Roman" w:hAnsi="Times New Roman" w:cs="Simplified Arabic"/>
          <w:sz w:val="24"/>
          <w:szCs w:val="28"/>
          <w:rtl/>
        </w:rPr>
        <w:t xml:space="preserve">زهري، محمد عبد الفتاح؛ السعيد، محمد أحمد محمود (2021). أثر عوامل الثقة الإلكترونية للبيتكوين على المعاملات الفندقية كآلية للتحول الرقمي في مصر. </w:t>
      </w:r>
      <w:r w:rsidRPr="007F2FF1">
        <w:rPr>
          <w:rFonts w:ascii="Times New Roman" w:hAnsi="Times New Roman" w:cs="Simplified Arabic"/>
          <w:i/>
          <w:iCs/>
          <w:sz w:val="24"/>
          <w:szCs w:val="28"/>
          <w:rtl/>
        </w:rPr>
        <w:t>مجلة اتحاد الجامعات العربية للسياحة والضيافة جامعة قناة السويس كلية السياحة والفنادق، 20</w:t>
      </w:r>
      <w:r w:rsidRPr="007F2FF1">
        <w:rPr>
          <w:rFonts w:ascii="Times New Roman" w:hAnsi="Times New Roman" w:cs="Simplified Arabic"/>
          <w:sz w:val="24"/>
          <w:szCs w:val="28"/>
          <w:rtl/>
        </w:rPr>
        <w:t>(4)</w:t>
      </w:r>
      <w:r w:rsidRPr="007F2FF1">
        <w:rPr>
          <w:rFonts w:ascii="Times New Roman" w:hAnsi="Times New Roman" w:cs="Simplified Arabic"/>
          <w:smallCaps/>
          <w:sz w:val="24"/>
          <w:szCs w:val="28"/>
          <w:rtl/>
        </w:rPr>
        <w:t>، 505-532.</w:t>
      </w:r>
    </w:p>
    <w:p w14:paraId="197639E2" w14:textId="77777777" w:rsidR="0036259C" w:rsidRPr="007F2FF1" w:rsidRDefault="0036259C" w:rsidP="008B04F8">
      <w:pPr>
        <w:spacing w:before="120" w:after="120" w:line="240" w:lineRule="auto"/>
        <w:ind w:left="282" w:hanging="283"/>
        <w:jc w:val="both"/>
        <w:rPr>
          <w:rFonts w:ascii="Times New Roman" w:hAnsi="Times New Roman" w:cs="Simplified Arabic"/>
          <w:sz w:val="24"/>
          <w:szCs w:val="28"/>
          <w:rtl/>
          <w:lang w:bidi="ar-EG"/>
        </w:rPr>
      </w:pPr>
      <w:r w:rsidRPr="007F2FF1">
        <w:rPr>
          <w:rFonts w:ascii="Times New Roman" w:hAnsi="Times New Roman" w:cs="Simplified Arabic" w:hint="cs"/>
          <w:sz w:val="24"/>
          <w:szCs w:val="28"/>
          <w:rtl/>
          <w:lang w:bidi="ar-EG"/>
        </w:rPr>
        <w:t>الزيباري، م. ر. ع. (2022). التسول الإلكتروني أسبابه وآثاره وفق الشريعة الإسلامية: دراسة ميدانية في محافظة دهوك إقليم كردستان العراق. مجلة العلوم الأساسية، 7(11)، 311–338.</w:t>
      </w:r>
    </w:p>
    <w:p w14:paraId="679757E2" w14:textId="77777777" w:rsidR="0036259C" w:rsidRPr="007F2FF1" w:rsidRDefault="0036259C" w:rsidP="008B04F8">
      <w:pPr>
        <w:spacing w:before="120" w:after="120" w:line="240" w:lineRule="auto"/>
        <w:ind w:left="282" w:hanging="283"/>
        <w:jc w:val="both"/>
        <w:rPr>
          <w:rFonts w:ascii="Times New Roman" w:hAnsi="Times New Roman" w:cs="Simplified Arabic"/>
          <w:sz w:val="24"/>
          <w:szCs w:val="28"/>
          <w:rtl/>
          <w:lang w:bidi="ar-EG"/>
        </w:rPr>
      </w:pPr>
      <w:r w:rsidRPr="007F2FF1">
        <w:rPr>
          <w:rFonts w:ascii="Times New Roman" w:hAnsi="Times New Roman" w:cs="Simplified Arabic" w:hint="cs"/>
          <w:sz w:val="24"/>
          <w:szCs w:val="28"/>
          <w:rtl/>
          <w:lang w:bidi="ar-EG"/>
        </w:rPr>
        <w:t>سويسي، أبوبكر محمد. (2024). وسائل الإقناع في البنية اللغوية لرسائل التسول الإلكتروني. مجلة علمه البيان، 7(1)، 16–37.</w:t>
      </w:r>
    </w:p>
    <w:p w14:paraId="34136F90" w14:textId="77777777" w:rsidR="0036259C" w:rsidRPr="007F2FF1" w:rsidRDefault="0036259C" w:rsidP="008B04F8">
      <w:pPr>
        <w:spacing w:before="120" w:after="120" w:line="240" w:lineRule="auto"/>
        <w:ind w:left="282" w:hanging="283"/>
        <w:jc w:val="both"/>
        <w:rPr>
          <w:rFonts w:ascii="Times New Roman" w:hAnsi="Times New Roman" w:cs="Simplified Arabic"/>
          <w:sz w:val="24"/>
          <w:szCs w:val="28"/>
          <w:rtl/>
        </w:rPr>
      </w:pPr>
      <w:r w:rsidRPr="007F2FF1">
        <w:rPr>
          <w:rFonts w:ascii="Times New Roman" w:hAnsi="Times New Roman" w:cs="Simplified Arabic"/>
          <w:sz w:val="24"/>
          <w:szCs w:val="28"/>
          <w:rtl/>
        </w:rPr>
        <w:t xml:space="preserve">الشهري، سلمى بنت سعد. (2021). آداب السلوك الرقمي بين طالبات المرحلتين المتوسطة والثانوية. </w:t>
      </w:r>
      <w:r w:rsidRPr="007F2FF1">
        <w:rPr>
          <w:rFonts w:ascii="Times New Roman" w:hAnsi="Times New Roman" w:cs="Simplified Arabic"/>
          <w:i/>
          <w:iCs/>
          <w:sz w:val="24"/>
          <w:szCs w:val="28"/>
          <w:rtl/>
        </w:rPr>
        <w:t>المجلة الإلكترونية الشاملة متعددة المعرفة لنشر الأبحاث العلمية والتربوية (</w:t>
      </w:r>
      <w:r w:rsidRPr="007F2FF1">
        <w:rPr>
          <w:rFonts w:ascii="Times New Roman" w:hAnsi="Times New Roman" w:cs="Simplified Arabic"/>
          <w:i/>
          <w:iCs/>
          <w:sz w:val="24"/>
          <w:szCs w:val="28"/>
        </w:rPr>
        <w:t>MECS</w:t>
      </w:r>
      <w:r w:rsidRPr="007F2FF1">
        <w:rPr>
          <w:rFonts w:ascii="Times New Roman" w:hAnsi="Times New Roman" w:cs="Simplified Arabic"/>
          <w:i/>
          <w:iCs/>
          <w:sz w:val="24"/>
          <w:szCs w:val="28"/>
          <w:rtl/>
        </w:rPr>
        <w:t>)،</w:t>
      </w:r>
      <w:r w:rsidRPr="007F2FF1">
        <w:rPr>
          <w:rFonts w:ascii="Times New Roman" w:hAnsi="Times New Roman" w:cs="Simplified Arabic"/>
          <w:sz w:val="24"/>
          <w:szCs w:val="28"/>
          <w:rtl/>
        </w:rPr>
        <w:t xml:space="preserve"> (38)، 1-24.</w:t>
      </w:r>
    </w:p>
    <w:p w14:paraId="68ABC7D1" w14:textId="77777777" w:rsidR="0036259C" w:rsidRPr="007F2FF1" w:rsidRDefault="0036259C" w:rsidP="008B04F8">
      <w:pPr>
        <w:spacing w:before="120" w:after="120" w:line="240" w:lineRule="auto"/>
        <w:ind w:left="282" w:hanging="283"/>
        <w:jc w:val="both"/>
        <w:rPr>
          <w:rFonts w:ascii="Times New Roman" w:hAnsi="Times New Roman" w:cs="Simplified Arabic"/>
          <w:sz w:val="24"/>
          <w:szCs w:val="28"/>
          <w:rtl/>
          <w:lang w:bidi="ar-EG"/>
        </w:rPr>
      </w:pPr>
      <w:r w:rsidRPr="007F2FF1">
        <w:rPr>
          <w:rFonts w:ascii="Times New Roman" w:hAnsi="Times New Roman" w:cs="Simplified Arabic"/>
          <w:sz w:val="24"/>
          <w:szCs w:val="28"/>
          <w:rtl/>
          <w:lang w:bidi="ar-EG"/>
        </w:rPr>
        <w:t xml:space="preserve">صبري، سمر. (2023).  صناعة المحتوى عبر خدمات البث المباشر الاجتماعية وعلاقته بالثقافة التشاركية دراسة حالة على الغرف الصوتية بتطبيق باز. </w:t>
      </w:r>
      <w:r w:rsidRPr="007F2FF1">
        <w:rPr>
          <w:rFonts w:ascii="Times New Roman" w:hAnsi="Times New Roman" w:cs="Simplified Arabic"/>
          <w:i/>
          <w:iCs/>
          <w:sz w:val="24"/>
          <w:szCs w:val="28"/>
          <w:rtl/>
          <w:lang w:bidi="ar-EG"/>
        </w:rPr>
        <w:t>مجلة البحوث الإعلامية، 66</w:t>
      </w:r>
      <w:r w:rsidRPr="007F2FF1">
        <w:rPr>
          <w:rFonts w:ascii="Times New Roman" w:hAnsi="Times New Roman" w:cs="Simplified Arabic"/>
          <w:sz w:val="24"/>
          <w:szCs w:val="28"/>
          <w:rtl/>
          <w:lang w:bidi="ar-EG"/>
        </w:rPr>
        <w:t>(2)، 821-892.</w:t>
      </w:r>
    </w:p>
    <w:p w14:paraId="211D9B55" w14:textId="77777777" w:rsidR="0036259C" w:rsidRPr="007F2FF1" w:rsidRDefault="0036259C" w:rsidP="008B04F8">
      <w:pPr>
        <w:spacing w:before="120" w:after="120" w:line="240" w:lineRule="auto"/>
        <w:ind w:left="282" w:hanging="283"/>
        <w:jc w:val="both"/>
        <w:rPr>
          <w:rFonts w:ascii="Times New Roman" w:hAnsi="Times New Roman" w:cs="Simplified Arabic"/>
          <w:sz w:val="24"/>
          <w:szCs w:val="28"/>
          <w:rtl/>
        </w:rPr>
      </w:pPr>
      <w:r w:rsidRPr="007F2FF1">
        <w:rPr>
          <w:rFonts w:ascii="Times New Roman" w:hAnsi="Times New Roman" w:cs="Simplified Arabic"/>
          <w:sz w:val="24"/>
          <w:szCs w:val="28"/>
          <w:rtl/>
        </w:rPr>
        <w:t xml:space="preserve">الصول، محمد سلامة. (202).  التَّسَوُّل الإلكتروني في المجتمع الليبي الأسباب وآليات مكافحته. </w:t>
      </w:r>
      <w:r w:rsidRPr="007F2FF1">
        <w:rPr>
          <w:rFonts w:ascii="Times New Roman" w:hAnsi="Times New Roman" w:cs="Simplified Arabic"/>
          <w:i/>
          <w:iCs/>
          <w:sz w:val="24"/>
          <w:szCs w:val="28"/>
          <w:rtl/>
        </w:rPr>
        <w:t>مجلة علوم التربية</w:t>
      </w:r>
      <w:r w:rsidRPr="007F2FF1">
        <w:rPr>
          <w:rFonts w:ascii="Times New Roman" w:hAnsi="Times New Roman" w:cs="Simplified Arabic"/>
          <w:sz w:val="24"/>
          <w:szCs w:val="28"/>
          <w:rtl/>
        </w:rPr>
        <w:t>، (18)، 301-311.</w:t>
      </w:r>
    </w:p>
    <w:p w14:paraId="07DCCFC5" w14:textId="77777777" w:rsidR="0036259C" w:rsidRPr="007F2FF1" w:rsidRDefault="0036259C" w:rsidP="008B04F8">
      <w:pPr>
        <w:spacing w:before="120" w:after="120" w:line="240" w:lineRule="auto"/>
        <w:ind w:left="282" w:hanging="283"/>
        <w:jc w:val="both"/>
        <w:rPr>
          <w:rFonts w:ascii="Times New Roman" w:eastAsia="Calibri" w:hAnsi="Times New Roman" w:cs="Simplified Arabic"/>
          <w:sz w:val="24"/>
          <w:szCs w:val="28"/>
          <w:lang w:bidi="ar-EG"/>
        </w:rPr>
      </w:pPr>
      <w:r w:rsidRPr="007F2FF1">
        <w:rPr>
          <w:rFonts w:ascii="Times New Roman" w:eastAsia="Calibri" w:hAnsi="Times New Roman" w:cs="Simplified Arabic" w:hint="cs"/>
          <w:sz w:val="24"/>
          <w:szCs w:val="28"/>
          <w:rtl/>
          <w:lang w:bidi="ar-EG"/>
        </w:rPr>
        <w:t>الضامن، منذر. (2007). أساسيات البحث العلمي. ط1، عمان: دار المسيرة للنشر والتوزيع.</w:t>
      </w:r>
    </w:p>
    <w:p w14:paraId="3D1B5B69" w14:textId="202BA707" w:rsidR="0036259C" w:rsidRPr="007F2FF1" w:rsidRDefault="0036259C" w:rsidP="0036259C">
      <w:pPr>
        <w:spacing w:before="120" w:after="120" w:line="240" w:lineRule="auto"/>
        <w:ind w:left="282" w:hanging="283"/>
        <w:jc w:val="both"/>
        <w:rPr>
          <w:rFonts w:ascii="Times New Roman" w:eastAsia="Calibri" w:hAnsi="Times New Roman" w:cs="Simplified Arabic"/>
          <w:sz w:val="24"/>
          <w:szCs w:val="28"/>
          <w:rtl/>
          <w:lang w:bidi="ar-EG"/>
        </w:rPr>
      </w:pPr>
      <w:r w:rsidRPr="007F2FF1">
        <w:rPr>
          <w:rFonts w:ascii="Times New Roman" w:eastAsia="Calibri" w:hAnsi="Times New Roman" w:cs="Simplified Arabic"/>
          <w:sz w:val="24"/>
          <w:szCs w:val="28"/>
          <w:rtl/>
          <w:lang w:bidi="ar-EG"/>
        </w:rPr>
        <w:t>أبو ضاهر، كامل سالم. (2017). العينات الإحصائية. العراق: الجامعة المستنصرية.</w:t>
      </w:r>
    </w:p>
    <w:p w14:paraId="5D8E9060" w14:textId="77777777" w:rsidR="0036259C" w:rsidRPr="007F2FF1" w:rsidRDefault="0036259C" w:rsidP="008B04F8">
      <w:pPr>
        <w:spacing w:before="120" w:after="120" w:line="240" w:lineRule="auto"/>
        <w:ind w:left="282" w:hanging="283"/>
        <w:jc w:val="both"/>
        <w:rPr>
          <w:rFonts w:ascii="Times New Roman" w:eastAsia="Calibri" w:hAnsi="Times New Roman" w:cs="Simplified Arabic"/>
          <w:sz w:val="24"/>
          <w:szCs w:val="28"/>
          <w:lang w:bidi="ar-EG"/>
        </w:rPr>
      </w:pPr>
      <w:r w:rsidRPr="007F2FF1">
        <w:rPr>
          <w:rFonts w:ascii="Times New Roman" w:eastAsia="Calibri" w:hAnsi="Times New Roman" w:cs="Simplified Arabic" w:hint="cs"/>
          <w:sz w:val="24"/>
          <w:szCs w:val="28"/>
          <w:rtl/>
          <w:lang w:bidi="ar-EG"/>
        </w:rPr>
        <w:t>عاروري، فتحي أحمد. (2013).</w:t>
      </w:r>
      <w:r w:rsidRPr="007F2FF1">
        <w:rPr>
          <w:rFonts w:ascii="Times New Roman" w:eastAsia="Calibri" w:hAnsi="Times New Roman" w:cs="Simplified Arabic" w:hint="eastAsia"/>
          <w:sz w:val="24"/>
          <w:szCs w:val="28"/>
          <w:rtl/>
          <w:lang w:bidi="ar-EG"/>
        </w:rPr>
        <w:t>المعاينة</w:t>
      </w:r>
      <w:r w:rsidRPr="007F2FF1">
        <w:rPr>
          <w:rFonts w:ascii="Times New Roman" w:eastAsia="Calibri" w:hAnsi="Times New Roman" w:cs="Simplified Arabic"/>
          <w:sz w:val="24"/>
          <w:szCs w:val="28"/>
          <w:rtl/>
          <w:lang w:bidi="ar-EG"/>
        </w:rPr>
        <w:t xml:space="preserve"> </w:t>
      </w:r>
      <w:r w:rsidRPr="007F2FF1">
        <w:rPr>
          <w:rFonts w:ascii="Times New Roman" w:eastAsia="Calibri" w:hAnsi="Times New Roman" w:cs="Simplified Arabic" w:hint="eastAsia"/>
          <w:sz w:val="24"/>
          <w:szCs w:val="28"/>
          <w:rtl/>
          <w:lang w:bidi="ar-EG"/>
        </w:rPr>
        <w:t>الإحصائية</w:t>
      </w:r>
      <w:r w:rsidRPr="007F2FF1">
        <w:rPr>
          <w:rFonts w:ascii="Times New Roman" w:eastAsia="Calibri" w:hAnsi="Times New Roman" w:cs="Simplified Arabic"/>
          <w:sz w:val="24"/>
          <w:szCs w:val="28"/>
          <w:rtl/>
          <w:lang w:bidi="ar-EG"/>
        </w:rPr>
        <w:t xml:space="preserve"> </w:t>
      </w:r>
      <w:r w:rsidRPr="007F2FF1">
        <w:rPr>
          <w:rFonts w:ascii="Times New Roman" w:eastAsia="Calibri" w:hAnsi="Times New Roman" w:cs="Simplified Arabic" w:hint="eastAsia"/>
          <w:sz w:val="24"/>
          <w:szCs w:val="28"/>
          <w:rtl/>
          <w:lang w:bidi="ar-EG"/>
        </w:rPr>
        <w:t>طرقها</w:t>
      </w:r>
      <w:r w:rsidRPr="007F2FF1">
        <w:rPr>
          <w:rFonts w:ascii="Times New Roman" w:eastAsia="Calibri" w:hAnsi="Times New Roman" w:cs="Simplified Arabic"/>
          <w:sz w:val="24"/>
          <w:szCs w:val="28"/>
          <w:rtl/>
          <w:lang w:bidi="ar-EG"/>
        </w:rPr>
        <w:t xml:space="preserve"> </w:t>
      </w:r>
      <w:r w:rsidRPr="007F2FF1">
        <w:rPr>
          <w:rFonts w:ascii="Times New Roman" w:eastAsia="Calibri" w:hAnsi="Times New Roman" w:cs="Simplified Arabic" w:hint="eastAsia"/>
          <w:sz w:val="24"/>
          <w:szCs w:val="28"/>
          <w:rtl/>
          <w:lang w:bidi="ar-EG"/>
        </w:rPr>
        <w:t>واستخداماتها</w:t>
      </w:r>
      <w:r w:rsidRPr="007F2FF1">
        <w:rPr>
          <w:rFonts w:ascii="Times New Roman" w:eastAsia="Calibri" w:hAnsi="Times New Roman" w:cs="Simplified Arabic" w:hint="cs"/>
          <w:sz w:val="24"/>
          <w:szCs w:val="28"/>
          <w:rtl/>
          <w:lang w:bidi="ar-EG"/>
        </w:rPr>
        <w:t>. عمان: دار الأكاديميون للنشر والتوزيع.</w:t>
      </w:r>
    </w:p>
    <w:p w14:paraId="4145ACC9" w14:textId="77777777" w:rsidR="0036259C" w:rsidRPr="007F2FF1" w:rsidRDefault="0036259C" w:rsidP="008B04F8">
      <w:pPr>
        <w:spacing w:before="120" w:after="120" w:line="240" w:lineRule="auto"/>
        <w:ind w:left="282" w:hanging="283"/>
        <w:jc w:val="both"/>
        <w:rPr>
          <w:rFonts w:ascii="Times New Roman" w:hAnsi="Times New Roman" w:cs="Simplified Arabic"/>
          <w:sz w:val="24"/>
          <w:szCs w:val="28"/>
          <w:rtl/>
        </w:rPr>
      </w:pPr>
      <w:r w:rsidRPr="007F2FF1">
        <w:rPr>
          <w:rFonts w:ascii="Times New Roman" w:hAnsi="Times New Roman" w:cs="Simplified Arabic"/>
          <w:sz w:val="24"/>
          <w:szCs w:val="28"/>
          <w:rtl/>
        </w:rPr>
        <w:t xml:space="preserve">عبد الحق، خالد؛ عبد العال، دعاء. (2025). </w:t>
      </w:r>
      <w:r w:rsidRPr="007F2FF1">
        <w:rPr>
          <w:rFonts w:ascii="Times New Roman" w:hAnsi="Times New Roman" w:cs="Simplified Arabic"/>
          <w:i/>
          <w:iCs/>
          <w:sz w:val="24"/>
          <w:szCs w:val="28"/>
          <w:rtl/>
        </w:rPr>
        <w:t>العلاقات العامة الرقمية</w:t>
      </w:r>
      <w:r w:rsidRPr="007F2FF1">
        <w:rPr>
          <w:rFonts w:ascii="Times New Roman" w:hAnsi="Times New Roman" w:cs="Simplified Arabic"/>
          <w:sz w:val="24"/>
          <w:szCs w:val="28"/>
          <w:rtl/>
        </w:rPr>
        <w:t>. الأردن: دار اليازوري العلمية للنشر والتوزيع.</w:t>
      </w:r>
    </w:p>
    <w:p w14:paraId="290262CD" w14:textId="77777777" w:rsidR="0036259C" w:rsidRPr="007F2FF1" w:rsidRDefault="0036259C" w:rsidP="008B04F8">
      <w:pPr>
        <w:spacing w:before="120" w:after="120" w:line="240" w:lineRule="auto"/>
        <w:ind w:left="282" w:hanging="283"/>
        <w:jc w:val="both"/>
        <w:rPr>
          <w:rFonts w:ascii="Times New Roman" w:eastAsia="Calibri" w:hAnsi="Times New Roman" w:cs="Simplified Arabic"/>
          <w:sz w:val="24"/>
          <w:szCs w:val="28"/>
          <w:rtl/>
          <w:lang w:bidi="ar-EG"/>
        </w:rPr>
      </w:pPr>
      <w:r w:rsidRPr="007F2FF1">
        <w:rPr>
          <w:rFonts w:ascii="Times New Roman" w:eastAsia="Calibri" w:hAnsi="Times New Roman" w:cs="Simplified Arabic" w:hint="cs"/>
          <w:sz w:val="24"/>
          <w:szCs w:val="28"/>
          <w:rtl/>
          <w:lang w:bidi="ar-EG"/>
        </w:rPr>
        <w:t>عبد الرحمن، سعد. (2008). القياس النفسي النظرية والتطبيق. طـ5، مصر: هبة النيل العربية للنشر والتوزيع.</w:t>
      </w:r>
    </w:p>
    <w:p w14:paraId="5B952CC3" w14:textId="77777777" w:rsidR="0036259C" w:rsidRPr="007F2FF1" w:rsidRDefault="0036259C" w:rsidP="008B04F8">
      <w:pPr>
        <w:spacing w:before="120" w:after="120" w:line="240" w:lineRule="auto"/>
        <w:ind w:left="282" w:hanging="283"/>
        <w:jc w:val="both"/>
        <w:rPr>
          <w:rFonts w:ascii="Times New Roman" w:hAnsi="Times New Roman" w:cs="Simplified Arabic"/>
          <w:sz w:val="24"/>
          <w:szCs w:val="28"/>
          <w:rtl/>
        </w:rPr>
      </w:pPr>
      <w:r w:rsidRPr="007F2FF1">
        <w:rPr>
          <w:rFonts w:ascii="Times New Roman" w:hAnsi="Times New Roman" w:cs="Simplified Arabic"/>
          <w:sz w:val="24"/>
          <w:szCs w:val="28"/>
          <w:rtl/>
          <w:lang w:bidi="ar-EG"/>
        </w:rPr>
        <w:t xml:space="preserve">عبد السلام، كبيش. (2024). </w:t>
      </w:r>
      <w:r w:rsidRPr="007F2FF1">
        <w:rPr>
          <w:rFonts w:ascii="Times New Roman" w:hAnsi="Times New Roman" w:cs="Simplified Arabic"/>
          <w:sz w:val="24"/>
          <w:szCs w:val="28"/>
          <w:rtl/>
        </w:rPr>
        <w:t xml:space="preserve">وسائل التبليغ القضائي الإلكتروني. </w:t>
      </w:r>
      <w:r w:rsidRPr="007F2FF1">
        <w:rPr>
          <w:rFonts w:ascii="Times New Roman" w:hAnsi="Times New Roman" w:cs="Simplified Arabic"/>
          <w:i/>
          <w:iCs/>
          <w:sz w:val="24"/>
          <w:szCs w:val="28"/>
          <w:rtl/>
        </w:rPr>
        <w:t>مجلة</w:t>
      </w:r>
      <w:r w:rsidRPr="007F2FF1">
        <w:rPr>
          <w:rFonts w:ascii="Times New Roman" w:hAnsi="Times New Roman" w:cs="Simplified Arabic"/>
          <w:sz w:val="24"/>
          <w:szCs w:val="28"/>
          <w:rtl/>
        </w:rPr>
        <w:t xml:space="preserve"> </w:t>
      </w:r>
      <w:r w:rsidRPr="007F2FF1">
        <w:rPr>
          <w:rFonts w:ascii="Times New Roman" w:hAnsi="Times New Roman" w:cs="Simplified Arabic"/>
          <w:i/>
          <w:iCs/>
          <w:sz w:val="24"/>
          <w:szCs w:val="28"/>
          <w:rtl/>
        </w:rPr>
        <w:t>دائرة البحوث والدراسات والقانونية والسياسية، 8</w:t>
      </w:r>
      <w:r w:rsidRPr="007F2FF1">
        <w:rPr>
          <w:rFonts w:ascii="Times New Roman" w:hAnsi="Times New Roman" w:cs="Simplified Arabic"/>
          <w:sz w:val="24"/>
          <w:szCs w:val="28"/>
          <w:rtl/>
        </w:rPr>
        <w:t>(1)، 337-350.</w:t>
      </w:r>
    </w:p>
    <w:p w14:paraId="04E309F6" w14:textId="77777777" w:rsidR="0036259C" w:rsidRPr="007F2FF1" w:rsidRDefault="0036259C" w:rsidP="008B04F8">
      <w:pPr>
        <w:spacing w:before="120" w:after="120" w:line="240" w:lineRule="auto"/>
        <w:ind w:left="282" w:hanging="283"/>
        <w:jc w:val="both"/>
        <w:rPr>
          <w:rFonts w:ascii="Times New Roman" w:hAnsi="Times New Roman" w:cs="Simplified Arabic"/>
          <w:sz w:val="24"/>
          <w:szCs w:val="28"/>
          <w:rtl/>
          <w:lang w:bidi="ar-EG"/>
        </w:rPr>
      </w:pPr>
      <w:r w:rsidRPr="007F2FF1">
        <w:rPr>
          <w:rFonts w:ascii="Times New Roman" w:hAnsi="Times New Roman" w:cs="Simplified Arabic"/>
          <w:sz w:val="24"/>
          <w:szCs w:val="28"/>
          <w:rtl/>
          <w:lang w:bidi="ar-EG"/>
        </w:rPr>
        <w:t>عبد الله، محمد امين حنفى. (2023). آليات التحول الرقمى والانضباط المالى دراسة حالة الهند.</w:t>
      </w:r>
      <w:r w:rsidRPr="007F2FF1">
        <w:rPr>
          <w:rFonts w:ascii="Times New Roman" w:hAnsi="Times New Roman" w:cs="Simplified Arabic"/>
          <w:sz w:val="24"/>
          <w:szCs w:val="28"/>
          <w:rtl/>
        </w:rPr>
        <w:t xml:space="preserve"> </w:t>
      </w:r>
      <w:r w:rsidRPr="007F2FF1">
        <w:rPr>
          <w:rFonts w:ascii="Times New Roman" w:hAnsi="Times New Roman" w:cs="Simplified Arabic"/>
          <w:i/>
          <w:iCs/>
          <w:sz w:val="24"/>
          <w:szCs w:val="28"/>
          <w:rtl/>
          <w:lang w:bidi="ar-EG"/>
        </w:rPr>
        <w:t>المجلة العلمية للبحوث التجارية</w:t>
      </w:r>
      <w:r w:rsidRPr="007F2FF1">
        <w:rPr>
          <w:rFonts w:ascii="Times New Roman" w:hAnsi="Times New Roman" w:cs="Simplified Arabic"/>
          <w:sz w:val="24"/>
          <w:szCs w:val="28"/>
          <w:rtl/>
          <w:lang w:bidi="ar-EG"/>
        </w:rPr>
        <w:t>، (2)، 481-516.</w:t>
      </w:r>
    </w:p>
    <w:p w14:paraId="1501E309" w14:textId="77777777" w:rsidR="0036259C" w:rsidRPr="007F2FF1" w:rsidRDefault="0036259C" w:rsidP="008B04F8">
      <w:pPr>
        <w:spacing w:before="120" w:after="120" w:line="240" w:lineRule="auto"/>
        <w:ind w:left="282" w:hanging="283"/>
        <w:jc w:val="both"/>
        <w:rPr>
          <w:rFonts w:ascii="Times New Roman" w:hAnsi="Times New Roman" w:cs="Simplified Arabic"/>
          <w:sz w:val="24"/>
          <w:szCs w:val="28"/>
          <w:rtl/>
          <w:lang w:bidi="ar-EG"/>
        </w:rPr>
      </w:pPr>
      <w:r w:rsidRPr="007F2FF1">
        <w:rPr>
          <w:rFonts w:ascii="Times New Roman" w:hAnsi="Times New Roman" w:cs="Simplified Arabic"/>
          <w:sz w:val="24"/>
          <w:szCs w:val="28"/>
          <w:rtl/>
          <w:lang w:bidi="ar-EG"/>
        </w:rPr>
        <w:t>عبد</w:t>
      </w:r>
      <w:r w:rsidRPr="007F2FF1">
        <w:rPr>
          <w:rFonts w:ascii="Times New Roman" w:hAnsi="Times New Roman" w:cs="Simplified Arabic" w:hint="cs"/>
          <w:sz w:val="24"/>
          <w:szCs w:val="28"/>
          <w:rtl/>
          <w:lang w:bidi="ar-EG"/>
        </w:rPr>
        <w:t xml:space="preserve"> </w:t>
      </w:r>
      <w:r w:rsidRPr="007F2FF1">
        <w:rPr>
          <w:rFonts w:ascii="Times New Roman" w:hAnsi="Times New Roman" w:cs="Simplified Arabic"/>
          <w:sz w:val="24"/>
          <w:szCs w:val="28"/>
          <w:rtl/>
          <w:lang w:bidi="ar-EG"/>
        </w:rPr>
        <w:t>المالك، موفق؛ بلعلي، عز</w:t>
      </w:r>
      <w:r w:rsidRPr="007F2FF1">
        <w:rPr>
          <w:rFonts w:ascii="Times New Roman" w:hAnsi="Times New Roman" w:cs="Simplified Arabic" w:hint="cs"/>
          <w:sz w:val="24"/>
          <w:szCs w:val="28"/>
          <w:rtl/>
          <w:lang w:bidi="ar-EG"/>
        </w:rPr>
        <w:t xml:space="preserve"> </w:t>
      </w:r>
      <w:r w:rsidRPr="007F2FF1">
        <w:rPr>
          <w:rFonts w:ascii="Times New Roman" w:hAnsi="Times New Roman" w:cs="Simplified Arabic"/>
          <w:sz w:val="24"/>
          <w:szCs w:val="28"/>
          <w:rtl/>
          <w:lang w:bidi="ar-EG"/>
        </w:rPr>
        <w:t xml:space="preserve">الدين. (2025). الوساطة الرقمية بالجامعات الجزائرية ودورها في تفعيل العمل الإداري والخدماتي عرض تجربة الشباك الرقمي الموحد </w:t>
      </w:r>
      <w:r w:rsidRPr="007F2FF1">
        <w:rPr>
          <w:rFonts w:ascii="Times New Roman" w:hAnsi="Times New Roman" w:cs="Simplified Arabic"/>
          <w:sz w:val="24"/>
          <w:szCs w:val="28"/>
          <w:lang w:bidi="ar-EG"/>
        </w:rPr>
        <w:t>GUN</w:t>
      </w:r>
      <w:r w:rsidRPr="007F2FF1">
        <w:rPr>
          <w:rFonts w:ascii="Times New Roman" w:hAnsi="Times New Roman" w:cs="Simplified Arabic"/>
          <w:sz w:val="24"/>
          <w:szCs w:val="28"/>
          <w:rtl/>
          <w:lang w:bidi="ar-EG"/>
        </w:rPr>
        <w:t xml:space="preserve"> بجامعة. المسيلة.</w:t>
      </w:r>
      <w:r w:rsidRPr="007F2FF1">
        <w:rPr>
          <w:rFonts w:ascii="Times New Roman" w:hAnsi="Times New Roman" w:cs="Simplified Arabic"/>
          <w:i/>
          <w:iCs/>
          <w:sz w:val="24"/>
          <w:szCs w:val="28"/>
          <w:rtl/>
          <w:lang w:bidi="ar-EG"/>
        </w:rPr>
        <w:t xml:space="preserve"> مجلة المقدمة للدراسات الإنسانية والاجتماعية، 10</w:t>
      </w:r>
      <w:r w:rsidRPr="007F2FF1">
        <w:rPr>
          <w:rFonts w:ascii="Times New Roman" w:hAnsi="Times New Roman" w:cs="Simplified Arabic"/>
          <w:sz w:val="24"/>
          <w:szCs w:val="28"/>
          <w:rtl/>
          <w:lang w:bidi="ar-EG"/>
        </w:rPr>
        <w:t>(2)، 232-258.</w:t>
      </w:r>
    </w:p>
    <w:p w14:paraId="046F7A62" w14:textId="77777777" w:rsidR="0036259C" w:rsidRPr="007F2FF1" w:rsidRDefault="0036259C" w:rsidP="008B04F8">
      <w:pPr>
        <w:spacing w:before="120" w:after="120" w:line="240" w:lineRule="auto"/>
        <w:ind w:left="282" w:hanging="283"/>
        <w:jc w:val="both"/>
        <w:rPr>
          <w:rFonts w:ascii="Times New Roman" w:hAnsi="Times New Roman" w:cs="Simplified Arabic"/>
          <w:sz w:val="24"/>
          <w:szCs w:val="28"/>
          <w:rtl/>
          <w:lang w:bidi="ar-EG"/>
        </w:rPr>
      </w:pPr>
      <w:r w:rsidRPr="007F2FF1">
        <w:rPr>
          <w:rFonts w:ascii="Times New Roman" w:hAnsi="Times New Roman" w:cs="Simplified Arabic"/>
          <w:sz w:val="24"/>
          <w:szCs w:val="28"/>
          <w:rtl/>
        </w:rPr>
        <w:t xml:space="preserve">عبد المعز، هشام فولي. (2025). إدراك الجمهور لظاهرة التَّسَوُّل الإلكتروني بمواقع التواصل الاجتماعي وانعكاسه على التلاعب النفسي لديهم. </w:t>
      </w:r>
      <w:r w:rsidRPr="007F2FF1">
        <w:rPr>
          <w:rFonts w:ascii="Times New Roman" w:hAnsi="Times New Roman" w:cs="Simplified Arabic"/>
          <w:i/>
          <w:iCs/>
          <w:sz w:val="24"/>
          <w:szCs w:val="28"/>
          <w:rtl/>
        </w:rPr>
        <w:t>المجلة العربية لبحوث الإعلام والاتصال</w:t>
      </w:r>
      <w:r w:rsidRPr="007F2FF1">
        <w:rPr>
          <w:rFonts w:ascii="Times New Roman" w:hAnsi="Times New Roman" w:cs="Simplified Arabic"/>
          <w:sz w:val="24"/>
          <w:szCs w:val="28"/>
          <w:rtl/>
        </w:rPr>
        <w:t>، (50)، 204-257.</w:t>
      </w:r>
    </w:p>
    <w:p w14:paraId="53C64C81" w14:textId="77777777" w:rsidR="0036259C" w:rsidRPr="007F2FF1" w:rsidRDefault="0036259C" w:rsidP="008B04F8">
      <w:pPr>
        <w:spacing w:before="120" w:after="120" w:line="240" w:lineRule="auto"/>
        <w:ind w:left="282" w:hanging="283"/>
        <w:jc w:val="both"/>
        <w:rPr>
          <w:rFonts w:ascii="Times New Roman" w:hAnsi="Times New Roman" w:cs="Simplified Arabic"/>
          <w:sz w:val="24"/>
          <w:szCs w:val="28"/>
          <w:rtl/>
        </w:rPr>
      </w:pPr>
      <w:r w:rsidRPr="007F2FF1">
        <w:rPr>
          <w:rFonts w:ascii="Times New Roman" w:hAnsi="Times New Roman" w:cs="Simplified Arabic"/>
          <w:sz w:val="24"/>
          <w:szCs w:val="28"/>
          <w:rtl/>
        </w:rPr>
        <w:t xml:space="preserve">عبد الهادي، حسن. (2020). إشكالية تحديد السلوك الرقمي وحقوق المواطنة الرقمية عند مستخدمي الإنترنيت: دراسة ميدانية قياسية عند عينة من طلبة كلية الإعلام في جامعة بغداد. </w:t>
      </w:r>
      <w:r w:rsidRPr="007F2FF1">
        <w:rPr>
          <w:rFonts w:ascii="Times New Roman" w:hAnsi="Times New Roman" w:cs="Simplified Arabic"/>
          <w:i/>
          <w:iCs/>
          <w:sz w:val="24"/>
          <w:szCs w:val="28"/>
          <w:rtl/>
        </w:rPr>
        <w:t>مجلة الجامعة العراقية</w:t>
      </w:r>
      <w:r w:rsidRPr="007F2FF1">
        <w:rPr>
          <w:rFonts w:ascii="Times New Roman" w:hAnsi="Times New Roman" w:cs="Simplified Arabic"/>
          <w:sz w:val="24"/>
          <w:szCs w:val="28"/>
          <w:rtl/>
        </w:rPr>
        <w:t>، (46)، 382-398.</w:t>
      </w:r>
    </w:p>
    <w:p w14:paraId="7971DCFB" w14:textId="77777777" w:rsidR="0036259C" w:rsidRPr="007F2FF1" w:rsidRDefault="0036259C" w:rsidP="008B04F8">
      <w:pPr>
        <w:spacing w:before="120" w:after="120" w:line="240" w:lineRule="auto"/>
        <w:ind w:left="282" w:hanging="283"/>
        <w:jc w:val="both"/>
        <w:rPr>
          <w:rFonts w:ascii="Times New Roman" w:hAnsi="Times New Roman" w:cs="Simplified Arabic"/>
          <w:sz w:val="24"/>
          <w:szCs w:val="28"/>
          <w:rtl/>
          <w:lang w:bidi="ar-EG"/>
        </w:rPr>
      </w:pPr>
      <w:r w:rsidRPr="007F2FF1">
        <w:rPr>
          <w:rFonts w:ascii="Times New Roman" w:hAnsi="Times New Roman" w:cs="Simplified Arabic"/>
          <w:sz w:val="24"/>
          <w:szCs w:val="28"/>
          <w:rtl/>
          <w:lang w:bidi="ar-EG"/>
        </w:rPr>
        <w:t xml:space="preserve">عبد الهادي، وداد حسين. (2026). التَّسَوُّل الإلكتروني عبر البث المباشر في تطبيق تيك توك: دراسة نتنوغرافية للاستراتيجيات وأنماط الأداء. </w:t>
      </w:r>
      <w:r w:rsidRPr="007F2FF1">
        <w:rPr>
          <w:rFonts w:ascii="Times New Roman" w:hAnsi="Times New Roman" w:cs="Simplified Arabic"/>
          <w:i/>
          <w:iCs/>
          <w:sz w:val="24"/>
          <w:szCs w:val="28"/>
          <w:rtl/>
          <w:lang w:bidi="ar-EG"/>
        </w:rPr>
        <w:t>المجلة العلمية لبحوث الصحافة</w:t>
      </w:r>
      <w:r w:rsidRPr="007F2FF1">
        <w:rPr>
          <w:rFonts w:ascii="Times New Roman" w:hAnsi="Times New Roman" w:cs="Simplified Arabic"/>
          <w:sz w:val="24"/>
          <w:szCs w:val="28"/>
          <w:rtl/>
          <w:lang w:bidi="ar-EG"/>
        </w:rPr>
        <w:t>، (35)، 145-232.</w:t>
      </w:r>
    </w:p>
    <w:p w14:paraId="20378D82" w14:textId="77777777" w:rsidR="0036259C" w:rsidRPr="007F2FF1" w:rsidRDefault="0036259C" w:rsidP="008B04F8">
      <w:pPr>
        <w:spacing w:before="120" w:after="120" w:line="240" w:lineRule="auto"/>
        <w:ind w:left="282" w:hanging="283"/>
        <w:jc w:val="both"/>
        <w:rPr>
          <w:rFonts w:ascii="Times New Roman" w:hAnsi="Times New Roman" w:cs="Simplified Arabic"/>
          <w:sz w:val="24"/>
          <w:szCs w:val="28"/>
          <w:rtl/>
          <w:lang w:bidi="ar-EG"/>
        </w:rPr>
      </w:pPr>
      <w:r w:rsidRPr="007F2FF1">
        <w:rPr>
          <w:rFonts w:ascii="Times New Roman" w:hAnsi="Times New Roman" w:cs="Simplified Arabic" w:hint="cs"/>
          <w:sz w:val="24"/>
          <w:szCs w:val="28"/>
          <w:rtl/>
          <w:lang w:bidi="ar-EG"/>
        </w:rPr>
        <w:t>عبدالمعز، هشام الفولي. (2025). إدراك الجمهور لظاهرة التسول الإلكتروني بمواقع التواصل الاجتماعي وانعكاسه على التلاعب النفسي لديهم في إطار نظرية تأثير الشخص الثالث. المجلة العربية لبحوث الإعلام والاتصال، (50)، 204–257.</w:t>
      </w:r>
    </w:p>
    <w:p w14:paraId="0E3C85AD" w14:textId="731565D1" w:rsidR="0036259C" w:rsidRPr="007F2FF1" w:rsidRDefault="0036259C" w:rsidP="008B04F8">
      <w:pPr>
        <w:spacing w:before="120" w:after="120" w:line="240" w:lineRule="auto"/>
        <w:ind w:left="282" w:hanging="283"/>
        <w:jc w:val="both"/>
        <w:rPr>
          <w:rFonts w:ascii="Times New Roman" w:hAnsi="Times New Roman" w:cs="Simplified Arabic"/>
          <w:sz w:val="24"/>
          <w:szCs w:val="28"/>
          <w:rtl/>
          <w:lang w:bidi="ar-EG"/>
        </w:rPr>
      </w:pPr>
      <w:r w:rsidRPr="007F2FF1">
        <w:rPr>
          <w:rFonts w:ascii="Times New Roman" w:hAnsi="Times New Roman" w:cs="Simplified Arabic" w:hint="cs"/>
          <w:sz w:val="24"/>
          <w:szCs w:val="28"/>
          <w:rtl/>
          <w:lang w:bidi="ar-EG"/>
        </w:rPr>
        <w:t>عدس، نور عمر</w:t>
      </w:r>
      <w:r>
        <w:rPr>
          <w:rFonts w:ascii="Times New Roman" w:hAnsi="Times New Roman" w:cs="Simplified Arabic" w:hint="cs"/>
          <w:sz w:val="24"/>
          <w:szCs w:val="28"/>
          <w:rtl/>
          <w:lang w:bidi="ar-EG"/>
        </w:rPr>
        <w:t>؛</w:t>
      </w:r>
      <w:r w:rsidRPr="007F2FF1">
        <w:rPr>
          <w:rFonts w:ascii="Times New Roman" w:hAnsi="Times New Roman" w:cs="Simplified Arabic" w:hint="cs"/>
          <w:sz w:val="24"/>
          <w:szCs w:val="28"/>
          <w:rtl/>
          <w:lang w:bidi="ar-EG"/>
        </w:rPr>
        <w:t xml:space="preserve"> محمود، عبدالله ذيب عبدالله. (2025). مواجهة ظاهرة التسول الإلكتروني في فلسطين بين القانون والمجتمع. مجلة جامعة النجاح للأبحاث – العلوم الإنسانية، 39(8).</w:t>
      </w:r>
    </w:p>
    <w:p w14:paraId="42E10255" w14:textId="77777777" w:rsidR="0036259C" w:rsidRPr="007F2FF1" w:rsidRDefault="0036259C" w:rsidP="008B04F8">
      <w:pPr>
        <w:spacing w:before="120" w:after="120" w:line="240" w:lineRule="auto"/>
        <w:ind w:left="282" w:hanging="283"/>
        <w:jc w:val="both"/>
        <w:rPr>
          <w:rFonts w:ascii="Times New Roman" w:hAnsi="Times New Roman" w:cs="Simplified Arabic"/>
          <w:sz w:val="24"/>
          <w:szCs w:val="28"/>
          <w:rtl/>
          <w:lang w:bidi="ar-EG"/>
        </w:rPr>
      </w:pPr>
      <w:r w:rsidRPr="007F2FF1">
        <w:rPr>
          <w:rFonts w:ascii="Times New Roman" w:hAnsi="Times New Roman" w:cs="Simplified Arabic"/>
          <w:sz w:val="24"/>
          <w:szCs w:val="28"/>
          <w:rtl/>
          <w:lang w:bidi="ar-EG"/>
        </w:rPr>
        <w:t xml:space="preserve">عطا، هالة عبود. (2024). تعرض الشباب المصري لخاصية البث المباشر عبر موقع الفيس بوك وعلاقته بمصداقيتها. </w:t>
      </w:r>
      <w:r w:rsidRPr="007F2FF1">
        <w:rPr>
          <w:rFonts w:ascii="Times New Roman" w:hAnsi="Times New Roman" w:cs="Simplified Arabic"/>
          <w:i/>
          <w:iCs/>
          <w:sz w:val="24"/>
          <w:szCs w:val="28"/>
          <w:rtl/>
          <w:lang w:bidi="ar-EG"/>
        </w:rPr>
        <w:t>المجلة العلمية لأبحاث المرأة والإعلام والمجتمع، 1</w:t>
      </w:r>
      <w:r w:rsidRPr="007F2FF1">
        <w:rPr>
          <w:rFonts w:ascii="Times New Roman" w:hAnsi="Times New Roman" w:cs="Simplified Arabic"/>
          <w:sz w:val="24"/>
          <w:szCs w:val="28"/>
          <w:rtl/>
          <w:lang w:bidi="ar-EG"/>
        </w:rPr>
        <w:t>(1)، 240-275.</w:t>
      </w:r>
    </w:p>
    <w:p w14:paraId="4D235177" w14:textId="77777777" w:rsidR="0036259C" w:rsidRPr="007F2FF1" w:rsidRDefault="0036259C" w:rsidP="008B04F8">
      <w:pPr>
        <w:spacing w:before="120" w:after="120" w:line="240" w:lineRule="auto"/>
        <w:ind w:left="282" w:hanging="283"/>
        <w:jc w:val="both"/>
        <w:rPr>
          <w:rFonts w:ascii="Times New Roman" w:hAnsi="Times New Roman" w:cs="Simplified Arabic"/>
          <w:sz w:val="24"/>
          <w:szCs w:val="28"/>
          <w:rtl/>
        </w:rPr>
      </w:pPr>
      <w:r w:rsidRPr="007F2FF1">
        <w:rPr>
          <w:rFonts w:ascii="Times New Roman" w:hAnsi="Times New Roman" w:cs="Simplified Arabic"/>
          <w:sz w:val="24"/>
          <w:szCs w:val="28"/>
          <w:rtl/>
        </w:rPr>
        <w:t xml:space="preserve">العطفي، محمد عطا الله سليمان؛ الستري، هيثم الستري عباس. (2025). ضوابط استخدام وسائل التواصل الاجتماعي لدى طلاب الجامعات لمواجهة التَّسَوُّل الإلكتروني من وجهة نظر خبراء التربية. </w:t>
      </w:r>
      <w:r w:rsidRPr="007F2FF1">
        <w:rPr>
          <w:rFonts w:ascii="Times New Roman" w:hAnsi="Times New Roman" w:cs="Simplified Arabic"/>
          <w:i/>
          <w:iCs/>
          <w:sz w:val="24"/>
          <w:szCs w:val="28"/>
          <w:rtl/>
        </w:rPr>
        <w:t>مجلة كلية التربية جامعة بني سويف، 22</w:t>
      </w:r>
      <w:r w:rsidRPr="007F2FF1">
        <w:rPr>
          <w:rFonts w:ascii="Times New Roman" w:hAnsi="Times New Roman" w:cs="Simplified Arabic"/>
          <w:sz w:val="24"/>
          <w:szCs w:val="28"/>
          <w:rtl/>
        </w:rPr>
        <w:t>(126)، 97-166.</w:t>
      </w:r>
    </w:p>
    <w:p w14:paraId="5EF93339" w14:textId="77777777" w:rsidR="0036259C" w:rsidRPr="007F2FF1" w:rsidRDefault="0036259C" w:rsidP="008B04F8">
      <w:pPr>
        <w:spacing w:before="120" w:after="120" w:line="240" w:lineRule="auto"/>
        <w:ind w:left="282" w:hanging="283"/>
        <w:jc w:val="both"/>
        <w:rPr>
          <w:rFonts w:ascii="Times New Roman" w:hAnsi="Times New Roman" w:cs="Simplified Arabic"/>
          <w:sz w:val="24"/>
          <w:szCs w:val="28"/>
          <w:rtl/>
          <w:lang w:bidi="ar-EG"/>
        </w:rPr>
      </w:pPr>
      <w:r w:rsidRPr="007F2FF1">
        <w:rPr>
          <w:rFonts w:ascii="Times New Roman" w:hAnsi="Times New Roman" w:cs="Simplified Arabic"/>
          <w:sz w:val="24"/>
          <w:szCs w:val="28"/>
          <w:rtl/>
          <w:lang w:bidi="ar-EG"/>
        </w:rPr>
        <w:t>عكاشة، منار محمد. (2025).  دور المساندة الاجتماعية والإفصاح عن الذات عبر الإنترنت في تعديل العلاقة بين الشعور بالوحدة النفسية واستخدام مواقع التواصل الاجتماعي لدى كبار السن.</w:t>
      </w:r>
      <w:r w:rsidRPr="007F2FF1">
        <w:rPr>
          <w:rFonts w:ascii="Times New Roman" w:hAnsi="Times New Roman" w:cs="Simplified Arabic"/>
          <w:sz w:val="24"/>
          <w:szCs w:val="28"/>
          <w:rtl/>
        </w:rPr>
        <w:t xml:space="preserve"> </w:t>
      </w:r>
      <w:r w:rsidRPr="007F2FF1">
        <w:rPr>
          <w:rFonts w:ascii="Times New Roman" w:hAnsi="Times New Roman" w:cs="Simplified Arabic"/>
          <w:i/>
          <w:iCs/>
          <w:sz w:val="24"/>
          <w:szCs w:val="28"/>
          <w:rtl/>
          <w:lang w:bidi="ar-EG"/>
        </w:rPr>
        <w:t>مجلة كلية الآداب جامعة الفيوم، 17</w:t>
      </w:r>
      <w:r w:rsidRPr="007F2FF1">
        <w:rPr>
          <w:rFonts w:ascii="Times New Roman" w:hAnsi="Times New Roman" w:cs="Simplified Arabic"/>
          <w:sz w:val="24"/>
          <w:szCs w:val="28"/>
          <w:rtl/>
          <w:lang w:bidi="ar-EG"/>
        </w:rPr>
        <w:t>(2)، 746-819.</w:t>
      </w:r>
    </w:p>
    <w:p w14:paraId="192EE840" w14:textId="77777777" w:rsidR="0036259C" w:rsidRPr="007F2FF1" w:rsidRDefault="0036259C" w:rsidP="008B04F8">
      <w:pPr>
        <w:spacing w:before="120" w:after="120" w:line="240" w:lineRule="auto"/>
        <w:ind w:left="282" w:hanging="283"/>
        <w:jc w:val="both"/>
        <w:rPr>
          <w:rFonts w:ascii="Times New Roman" w:hAnsi="Times New Roman" w:cs="Simplified Arabic"/>
          <w:sz w:val="24"/>
          <w:szCs w:val="28"/>
          <w:rtl/>
        </w:rPr>
      </w:pPr>
      <w:r w:rsidRPr="007F2FF1">
        <w:rPr>
          <w:rFonts w:ascii="Times New Roman" w:hAnsi="Times New Roman" w:cs="Simplified Arabic"/>
          <w:sz w:val="24"/>
          <w:szCs w:val="28"/>
          <w:rtl/>
        </w:rPr>
        <w:t>على، الهام يونس أحمد. (2023).</w:t>
      </w:r>
      <w:r w:rsidRPr="007F2FF1">
        <w:rPr>
          <w:rFonts w:ascii="Times New Roman" w:hAnsi="Times New Roman" w:cs="Simplified Arabic"/>
          <w:sz w:val="24"/>
          <w:szCs w:val="28"/>
          <w:rtl/>
          <w:lang w:bidi="ar-EG"/>
        </w:rPr>
        <w:t xml:space="preserve"> </w:t>
      </w:r>
      <w:r w:rsidRPr="007F2FF1">
        <w:rPr>
          <w:rFonts w:ascii="Times New Roman" w:hAnsi="Times New Roman" w:cs="Simplified Arabic"/>
          <w:sz w:val="24"/>
          <w:szCs w:val="28"/>
          <w:rtl/>
        </w:rPr>
        <w:t>تفاعل الجمهور مع المواد الإعلامية الزائفة والمتحقق منها على مواقع التواصل الاجتماعي دراسة لاستراتيجيات التحقق البصرية المستخدمة في غرف صناعة الأخبار</w:t>
      </w:r>
      <w:r w:rsidRPr="007F2FF1">
        <w:rPr>
          <w:rFonts w:ascii="Times New Roman" w:hAnsi="Times New Roman" w:cs="Simplified Arabic"/>
          <w:sz w:val="24"/>
          <w:szCs w:val="28"/>
          <w:rtl/>
          <w:lang w:bidi="ar-EG"/>
        </w:rPr>
        <w:t xml:space="preserve">. </w:t>
      </w:r>
      <w:r w:rsidRPr="007F2FF1">
        <w:rPr>
          <w:rFonts w:ascii="Times New Roman" w:hAnsi="Times New Roman" w:cs="Simplified Arabic"/>
          <w:i/>
          <w:iCs/>
          <w:sz w:val="24"/>
          <w:szCs w:val="28"/>
          <w:rtl/>
        </w:rPr>
        <w:t>المجلة المصرية لبحوث الرأي العام</w:t>
      </w:r>
      <w:r w:rsidRPr="007F2FF1">
        <w:rPr>
          <w:rFonts w:ascii="Times New Roman" w:hAnsi="Times New Roman" w:cs="Simplified Arabic"/>
          <w:i/>
          <w:iCs/>
          <w:sz w:val="24"/>
          <w:szCs w:val="28"/>
          <w:rtl/>
          <w:lang w:bidi="ar-EG"/>
        </w:rPr>
        <w:t xml:space="preserve"> </w:t>
      </w:r>
      <w:r w:rsidRPr="007F2FF1">
        <w:rPr>
          <w:rFonts w:ascii="Times New Roman" w:hAnsi="Times New Roman" w:cs="Simplified Arabic"/>
          <w:i/>
          <w:iCs/>
          <w:sz w:val="24"/>
          <w:szCs w:val="28"/>
          <w:rtl/>
        </w:rPr>
        <w:t>جامعة القاهرة كلية الإعلام، 22</w:t>
      </w:r>
      <w:r w:rsidRPr="007F2FF1">
        <w:rPr>
          <w:rFonts w:ascii="Times New Roman" w:hAnsi="Times New Roman" w:cs="Simplified Arabic"/>
          <w:sz w:val="24"/>
          <w:szCs w:val="28"/>
          <w:rtl/>
        </w:rPr>
        <w:t>(2)، 235-292.</w:t>
      </w:r>
    </w:p>
    <w:p w14:paraId="44EBA69B" w14:textId="77777777" w:rsidR="0036259C" w:rsidRPr="007F2FF1" w:rsidRDefault="0036259C" w:rsidP="008B04F8">
      <w:pPr>
        <w:spacing w:before="120" w:after="120" w:line="240" w:lineRule="auto"/>
        <w:ind w:left="282" w:hanging="283"/>
        <w:jc w:val="both"/>
        <w:rPr>
          <w:rFonts w:ascii="Times New Roman" w:hAnsi="Times New Roman" w:cs="Simplified Arabic"/>
          <w:sz w:val="24"/>
          <w:szCs w:val="28"/>
          <w:rtl/>
          <w:lang w:bidi="ar-EG"/>
        </w:rPr>
      </w:pPr>
      <w:r w:rsidRPr="007F2FF1">
        <w:rPr>
          <w:rFonts w:ascii="Times New Roman" w:hAnsi="Times New Roman" w:cs="Simplified Arabic"/>
          <w:sz w:val="24"/>
          <w:szCs w:val="28"/>
          <w:rtl/>
          <w:lang w:bidi="ar-EG"/>
        </w:rPr>
        <w:t xml:space="preserve">عمارة، محمود حلمي؛ العراقي، إيمان عبد الفتاح. (2025). استراتيجيات التَّسَوُّل الإلكتروني عبر منصات التواصل الاجتماعي وتأثيرها على استجابات الجمهور: بالتطبيق على منصة تيك توك. </w:t>
      </w:r>
      <w:r w:rsidRPr="007F2FF1">
        <w:rPr>
          <w:rFonts w:ascii="Times New Roman" w:hAnsi="Times New Roman" w:cs="Simplified Arabic"/>
          <w:i/>
          <w:iCs/>
          <w:sz w:val="24"/>
          <w:szCs w:val="28"/>
          <w:rtl/>
          <w:lang w:bidi="ar-EG"/>
        </w:rPr>
        <w:t>المجلة العلمية بكلية الآداب</w:t>
      </w:r>
      <w:r w:rsidRPr="007F2FF1">
        <w:rPr>
          <w:rFonts w:ascii="Times New Roman" w:hAnsi="Times New Roman" w:cs="Simplified Arabic"/>
          <w:sz w:val="24"/>
          <w:szCs w:val="28"/>
          <w:rtl/>
          <w:lang w:bidi="ar-EG"/>
        </w:rPr>
        <w:t>، (59)، 1-78.</w:t>
      </w:r>
    </w:p>
    <w:p w14:paraId="1F636C6A" w14:textId="77777777" w:rsidR="0036259C" w:rsidRPr="007F2FF1" w:rsidRDefault="0036259C" w:rsidP="008B04F8">
      <w:pPr>
        <w:spacing w:before="120" w:after="120" w:line="240" w:lineRule="auto"/>
        <w:ind w:left="282" w:hanging="283"/>
        <w:jc w:val="both"/>
        <w:rPr>
          <w:rFonts w:ascii="Times New Roman" w:hAnsi="Times New Roman" w:cs="Simplified Arabic"/>
          <w:sz w:val="24"/>
          <w:szCs w:val="28"/>
          <w:rtl/>
          <w:lang w:bidi="ar-EG"/>
        </w:rPr>
      </w:pPr>
      <w:r w:rsidRPr="007F2FF1">
        <w:rPr>
          <w:rFonts w:ascii="Times New Roman" w:hAnsi="Times New Roman" w:cs="Simplified Arabic"/>
          <w:sz w:val="24"/>
          <w:szCs w:val="28"/>
          <w:rtl/>
          <w:lang w:bidi="ar-EG"/>
        </w:rPr>
        <w:t xml:space="preserve">العمري، عز الدين محمد؛ أديدوكون، سعيد مسعود أديدايو؛ صالح، عبد المجيد عبيد حسن. (2023). المحفظة الإلكترونية والتعامل معها من منظور شرعي. </w:t>
      </w:r>
      <w:r w:rsidRPr="007F2FF1">
        <w:rPr>
          <w:rFonts w:ascii="Times New Roman" w:hAnsi="Times New Roman" w:cs="Simplified Arabic"/>
          <w:i/>
          <w:iCs/>
          <w:sz w:val="24"/>
          <w:szCs w:val="28"/>
          <w:rtl/>
          <w:lang w:bidi="ar-EG"/>
        </w:rPr>
        <w:t>القناطير: المجلة الدولية للدراسات الإسلامية، 30</w:t>
      </w:r>
      <w:r w:rsidRPr="007F2FF1">
        <w:rPr>
          <w:rFonts w:ascii="Times New Roman" w:hAnsi="Times New Roman" w:cs="Simplified Arabic"/>
          <w:sz w:val="24"/>
          <w:szCs w:val="28"/>
          <w:rtl/>
          <w:lang w:bidi="ar-EG"/>
        </w:rPr>
        <w:t xml:space="preserve">(2023)، 90-104. </w:t>
      </w:r>
    </w:p>
    <w:p w14:paraId="4442EBC2" w14:textId="77777777" w:rsidR="0036259C" w:rsidRPr="007F2FF1" w:rsidRDefault="0036259C" w:rsidP="008B04F8">
      <w:pPr>
        <w:spacing w:before="120" w:after="120" w:line="240" w:lineRule="auto"/>
        <w:ind w:left="282" w:hanging="283"/>
        <w:jc w:val="both"/>
        <w:rPr>
          <w:rFonts w:ascii="Times New Roman" w:hAnsi="Times New Roman" w:cs="Simplified Arabic"/>
          <w:sz w:val="24"/>
          <w:szCs w:val="28"/>
          <w:rtl/>
          <w:lang w:bidi="ar-EG"/>
        </w:rPr>
      </w:pPr>
      <w:r w:rsidRPr="007F2FF1">
        <w:rPr>
          <w:rFonts w:ascii="Times New Roman" w:hAnsi="Times New Roman" w:cs="Simplified Arabic"/>
          <w:sz w:val="24"/>
          <w:szCs w:val="28"/>
          <w:rtl/>
        </w:rPr>
        <w:t xml:space="preserve">العوني، هدى بنت مخلد. (2024). التَّسَوُّل الإلكتروني وتأثيره على الأمن الاجتماعي في المجتمع السعودي دراسة تطبيقية تحليلية على التَّسَوُّل الإلكتروني من وجهة نظر مستخدمي "التيك توك". </w:t>
      </w:r>
      <w:r w:rsidRPr="007F2FF1">
        <w:rPr>
          <w:rFonts w:ascii="Times New Roman" w:hAnsi="Times New Roman" w:cs="Simplified Arabic"/>
          <w:i/>
          <w:iCs/>
          <w:sz w:val="24"/>
          <w:szCs w:val="28"/>
          <w:rtl/>
        </w:rPr>
        <w:t>مجلة مستقبل العلوم الاجتماعية، 18</w:t>
      </w:r>
      <w:r w:rsidRPr="007F2FF1">
        <w:rPr>
          <w:rFonts w:ascii="Times New Roman" w:hAnsi="Times New Roman" w:cs="Simplified Arabic"/>
          <w:sz w:val="24"/>
          <w:szCs w:val="28"/>
          <w:rtl/>
        </w:rPr>
        <w:t>(2)، 3-48.</w:t>
      </w:r>
    </w:p>
    <w:p w14:paraId="08F4C220" w14:textId="77777777" w:rsidR="0036259C" w:rsidRPr="007F2FF1" w:rsidRDefault="0036259C" w:rsidP="008B04F8">
      <w:pPr>
        <w:spacing w:before="120" w:after="120" w:line="240" w:lineRule="auto"/>
        <w:ind w:left="282" w:hanging="283"/>
        <w:jc w:val="both"/>
        <w:rPr>
          <w:rFonts w:ascii="Times New Roman" w:hAnsi="Times New Roman" w:cs="Simplified Arabic"/>
          <w:sz w:val="24"/>
          <w:szCs w:val="28"/>
          <w:rtl/>
        </w:rPr>
      </w:pPr>
      <w:r w:rsidRPr="007F2FF1">
        <w:rPr>
          <w:rFonts w:ascii="Times New Roman" w:hAnsi="Times New Roman" w:cs="Simplified Arabic"/>
          <w:sz w:val="24"/>
          <w:szCs w:val="28"/>
          <w:rtl/>
        </w:rPr>
        <w:t xml:space="preserve">غزالة، ابن فرحات؛ فوزية، زنقوفي. (2025). من التضليل إلى الموثوقية المسؤولية الأخلاقية للمؤسسات في التحقق من صحة المحتوى الرقمي. </w:t>
      </w:r>
      <w:r w:rsidRPr="007F2FF1">
        <w:rPr>
          <w:rFonts w:ascii="Times New Roman" w:hAnsi="Times New Roman" w:cs="Simplified Arabic"/>
          <w:i/>
          <w:iCs/>
          <w:sz w:val="24"/>
          <w:szCs w:val="28"/>
          <w:rtl/>
        </w:rPr>
        <w:t>مجلة معالم للدراسات الاعلامية والاتصالية، 7</w:t>
      </w:r>
      <w:r w:rsidRPr="007F2FF1">
        <w:rPr>
          <w:rFonts w:ascii="Times New Roman" w:hAnsi="Times New Roman" w:cs="Simplified Arabic"/>
          <w:sz w:val="24"/>
          <w:szCs w:val="28"/>
          <w:rtl/>
        </w:rPr>
        <w:t>(2)، 67-79.</w:t>
      </w:r>
    </w:p>
    <w:p w14:paraId="30C7FB46" w14:textId="77777777" w:rsidR="0036259C" w:rsidRPr="007F2FF1" w:rsidRDefault="0036259C" w:rsidP="008B04F8">
      <w:pPr>
        <w:spacing w:before="120" w:after="120" w:line="240" w:lineRule="auto"/>
        <w:ind w:left="282" w:hanging="283"/>
        <w:jc w:val="both"/>
        <w:rPr>
          <w:rFonts w:ascii="Times New Roman" w:hAnsi="Times New Roman" w:cs="Simplified Arabic"/>
          <w:sz w:val="24"/>
          <w:szCs w:val="28"/>
          <w:rtl/>
        </w:rPr>
      </w:pPr>
      <w:r w:rsidRPr="007F2FF1">
        <w:rPr>
          <w:rFonts w:ascii="Times New Roman" w:hAnsi="Times New Roman" w:cs="Simplified Arabic"/>
          <w:sz w:val="24"/>
          <w:szCs w:val="28"/>
          <w:rtl/>
        </w:rPr>
        <w:t xml:space="preserve">الغول، ريهام محمد أحمد محمد؛ فرحات، طاهر عبد الله أحمد؛ سوريال، زكريا عبد المسيح كامل (2022). نمط الاستجابة الذكية الموجه بالمستخدم- بالمحتوى" في بيئة التدريب المصغر وأثره على تنمية مهارات إنتاج عناصر التعلم وفق الإتاحة الرقمية لدى معلمي التلاميذ المعاقين بصريا. </w:t>
      </w:r>
      <w:r w:rsidRPr="007F2FF1">
        <w:rPr>
          <w:rFonts w:ascii="Times New Roman" w:hAnsi="Times New Roman" w:cs="Simplified Arabic"/>
          <w:i/>
          <w:iCs/>
          <w:sz w:val="24"/>
          <w:szCs w:val="28"/>
          <w:rtl/>
        </w:rPr>
        <w:t>مجلة التربية جامعة الأزهر كلية التربية</w:t>
      </w:r>
      <w:r w:rsidRPr="007F2FF1">
        <w:rPr>
          <w:rFonts w:ascii="Times New Roman" w:hAnsi="Times New Roman" w:cs="Simplified Arabic"/>
          <w:sz w:val="24"/>
          <w:szCs w:val="28"/>
          <w:rtl/>
        </w:rPr>
        <w:t>، (196)، 231-303.</w:t>
      </w:r>
    </w:p>
    <w:p w14:paraId="02FF885F" w14:textId="77777777" w:rsidR="0036259C" w:rsidRPr="007F2FF1" w:rsidRDefault="0036259C" w:rsidP="008B04F8">
      <w:pPr>
        <w:spacing w:before="120" w:after="120" w:line="240" w:lineRule="auto"/>
        <w:ind w:left="282" w:hanging="283"/>
        <w:jc w:val="both"/>
        <w:rPr>
          <w:rFonts w:ascii="Times New Roman" w:eastAsia="Calibri" w:hAnsi="Times New Roman" w:cs="Simplified Arabic"/>
          <w:sz w:val="24"/>
          <w:szCs w:val="28"/>
          <w:rtl/>
          <w:lang w:bidi="ar-EG"/>
        </w:rPr>
      </w:pPr>
      <w:r w:rsidRPr="007F2FF1">
        <w:rPr>
          <w:rFonts w:ascii="Times New Roman" w:eastAsia="Calibri" w:hAnsi="Times New Roman" w:cs="Simplified Arabic" w:hint="cs"/>
          <w:sz w:val="24"/>
          <w:szCs w:val="28"/>
          <w:rtl/>
          <w:lang w:bidi="ar-EG"/>
        </w:rPr>
        <w:t>الفضل، مؤيد عبد الحسين. (2019).</w:t>
      </w:r>
      <w:r w:rsidRPr="007F2FF1">
        <w:rPr>
          <w:rFonts w:ascii="Times New Roman" w:eastAsia="Calibri" w:hAnsi="Times New Roman" w:cs="Simplified Arabic" w:hint="eastAsia"/>
          <w:sz w:val="24"/>
          <w:szCs w:val="28"/>
          <w:rtl/>
          <w:lang w:bidi="ar-EG"/>
        </w:rPr>
        <w:t>المنهج</w:t>
      </w:r>
      <w:r w:rsidRPr="007F2FF1">
        <w:rPr>
          <w:rFonts w:ascii="Times New Roman" w:eastAsia="Calibri" w:hAnsi="Times New Roman" w:cs="Simplified Arabic"/>
          <w:sz w:val="24"/>
          <w:szCs w:val="28"/>
          <w:rtl/>
          <w:lang w:bidi="ar-EG"/>
        </w:rPr>
        <w:t xml:space="preserve"> </w:t>
      </w:r>
      <w:r w:rsidRPr="007F2FF1">
        <w:rPr>
          <w:rFonts w:ascii="Times New Roman" w:eastAsia="Calibri" w:hAnsi="Times New Roman" w:cs="Simplified Arabic" w:hint="eastAsia"/>
          <w:sz w:val="24"/>
          <w:szCs w:val="28"/>
          <w:rtl/>
          <w:lang w:bidi="ar-EG"/>
        </w:rPr>
        <w:t>الكمي</w:t>
      </w:r>
      <w:r w:rsidRPr="007F2FF1">
        <w:rPr>
          <w:rFonts w:ascii="Times New Roman" w:eastAsia="Calibri" w:hAnsi="Times New Roman" w:cs="Simplified Arabic"/>
          <w:sz w:val="24"/>
          <w:szCs w:val="28"/>
          <w:rtl/>
          <w:lang w:bidi="ar-EG"/>
        </w:rPr>
        <w:t xml:space="preserve"> </w:t>
      </w:r>
      <w:r w:rsidRPr="007F2FF1">
        <w:rPr>
          <w:rFonts w:ascii="Times New Roman" w:eastAsia="Calibri" w:hAnsi="Times New Roman" w:cs="Simplified Arabic" w:hint="eastAsia"/>
          <w:sz w:val="24"/>
          <w:szCs w:val="28"/>
          <w:rtl/>
          <w:lang w:bidi="ar-EG"/>
        </w:rPr>
        <w:t>في</w:t>
      </w:r>
      <w:r w:rsidRPr="007F2FF1">
        <w:rPr>
          <w:rFonts w:ascii="Times New Roman" w:eastAsia="Calibri" w:hAnsi="Times New Roman" w:cs="Simplified Arabic"/>
          <w:sz w:val="24"/>
          <w:szCs w:val="28"/>
          <w:rtl/>
          <w:lang w:bidi="ar-EG"/>
        </w:rPr>
        <w:t xml:space="preserve"> </w:t>
      </w:r>
      <w:r w:rsidRPr="007F2FF1">
        <w:rPr>
          <w:rFonts w:ascii="Times New Roman" w:eastAsia="Calibri" w:hAnsi="Times New Roman" w:cs="Simplified Arabic" w:hint="eastAsia"/>
          <w:sz w:val="24"/>
          <w:szCs w:val="28"/>
          <w:rtl/>
          <w:lang w:bidi="ar-EG"/>
        </w:rPr>
        <w:t>اتخاذ</w:t>
      </w:r>
      <w:r w:rsidRPr="007F2FF1">
        <w:rPr>
          <w:rFonts w:ascii="Times New Roman" w:eastAsia="Calibri" w:hAnsi="Times New Roman" w:cs="Simplified Arabic"/>
          <w:sz w:val="24"/>
          <w:szCs w:val="28"/>
          <w:rtl/>
          <w:lang w:bidi="ar-EG"/>
        </w:rPr>
        <w:t xml:space="preserve"> </w:t>
      </w:r>
      <w:r w:rsidRPr="007F2FF1">
        <w:rPr>
          <w:rFonts w:ascii="Times New Roman" w:eastAsia="Calibri" w:hAnsi="Times New Roman" w:cs="Simplified Arabic" w:hint="eastAsia"/>
          <w:sz w:val="24"/>
          <w:szCs w:val="28"/>
          <w:rtl/>
          <w:lang w:bidi="ar-EG"/>
        </w:rPr>
        <w:t>القرارات</w:t>
      </w:r>
      <w:r w:rsidRPr="007F2FF1">
        <w:rPr>
          <w:rFonts w:ascii="Times New Roman" w:eastAsia="Calibri" w:hAnsi="Times New Roman" w:cs="Simplified Arabic"/>
          <w:sz w:val="24"/>
          <w:szCs w:val="28"/>
          <w:rtl/>
          <w:lang w:bidi="ar-EG"/>
        </w:rPr>
        <w:t xml:space="preserve"> </w:t>
      </w:r>
      <w:r w:rsidRPr="007F2FF1">
        <w:rPr>
          <w:rFonts w:ascii="Times New Roman" w:eastAsia="Calibri" w:hAnsi="Times New Roman" w:cs="Simplified Arabic" w:hint="cs"/>
          <w:sz w:val="24"/>
          <w:szCs w:val="28"/>
          <w:rtl/>
          <w:lang w:bidi="ar-EG"/>
        </w:rPr>
        <w:t>الإدارية</w:t>
      </w:r>
      <w:r w:rsidRPr="007F2FF1">
        <w:rPr>
          <w:rFonts w:ascii="Times New Roman" w:eastAsia="Calibri" w:hAnsi="Times New Roman" w:cs="Simplified Arabic"/>
          <w:sz w:val="24"/>
          <w:szCs w:val="28"/>
          <w:rtl/>
          <w:lang w:bidi="ar-EG"/>
        </w:rPr>
        <w:t xml:space="preserve"> </w:t>
      </w:r>
      <w:r w:rsidRPr="007F2FF1">
        <w:rPr>
          <w:rFonts w:ascii="Times New Roman" w:eastAsia="Calibri" w:hAnsi="Times New Roman" w:cs="Simplified Arabic" w:hint="eastAsia"/>
          <w:sz w:val="24"/>
          <w:szCs w:val="28"/>
          <w:rtl/>
          <w:lang w:bidi="ar-EG"/>
        </w:rPr>
        <w:t>المثلى</w:t>
      </w:r>
      <w:r w:rsidRPr="007F2FF1">
        <w:rPr>
          <w:rFonts w:ascii="Times New Roman" w:eastAsia="Calibri" w:hAnsi="Times New Roman" w:cs="Simplified Arabic" w:hint="cs"/>
          <w:sz w:val="24"/>
          <w:szCs w:val="28"/>
          <w:rtl/>
          <w:lang w:bidi="ar-EG"/>
        </w:rPr>
        <w:t>. عمان: دار اليازوري العلمية للنشر والتوزيع.</w:t>
      </w:r>
    </w:p>
    <w:p w14:paraId="6CC47EFD" w14:textId="77777777" w:rsidR="0036259C" w:rsidRPr="007F2FF1" w:rsidRDefault="0036259C" w:rsidP="008B04F8">
      <w:pPr>
        <w:spacing w:before="120" w:after="120" w:line="240" w:lineRule="auto"/>
        <w:ind w:left="282" w:hanging="283"/>
        <w:jc w:val="both"/>
        <w:rPr>
          <w:rFonts w:ascii="Times New Roman" w:hAnsi="Times New Roman" w:cs="Simplified Arabic"/>
          <w:sz w:val="24"/>
          <w:szCs w:val="28"/>
          <w:rtl/>
          <w:lang w:bidi="ar-EG"/>
        </w:rPr>
      </w:pPr>
      <w:r w:rsidRPr="007F2FF1">
        <w:rPr>
          <w:rFonts w:ascii="Times New Roman" w:hAnsi="Times New Roman" w:cs="Simplified Arabic" w:hint="cs"/>
          <w:sz w:val="24"/>
          <w:szCs w:val="28"/>
          <w:rtl/>
          <w:lang w:bidi="ar-EG"/>
        </w:rPr>
        <w:t>القاضي، نادية. (2023). التسول الإلكتروني في الجزائر بين استقطاب التضامن الاجتماعي ومؤشرات الاحتيال الافتراضي: دراسة تحليلية لآراء عينة من رواد مواقع التواصل الاجتماعي بولاية تيزي وزو. مجلة العلوم الإنسانية والاجتماعية، 9(2)، 236–254.</w:t>
      </w:r>
    </w:p>
    <w:p w14:paraId="49489FA1" w14:textId="77777777" w:rsidR="0036259C" w:rsidRPr="007F2FF1" w:rsidRDefault="0036259C" w:rsidP="008B04F8">
      <w:pPr>
        <w:spacing w:before="120" w:after="120" w:line="240" w:lineRule="auto"/>
        <w:ind w:left="282" w:hanging="283"/>
        <w:jc w:val="both"/>
        <w:rPr>
          <w:rFonts w:ascii="Times New Roman" w:hAnsi="Times New Roman" w:cs="Simplified Arabic"/>
          <w:sz w:val="24"/>
          <w:szCs w:val="28"/>
          <w:rtl/>
        </w:rPr>
      </w:pPr>
      <w:r w:rsidRPr="007F2FF1">
        <w:rPr>
          <w:rFonts w:ascii="Times New Roman" w:hAnsi="Times New Roman" w:cs="Simplified Arabic"/>
          <w:sz w:val="24"/>
          <w:szCs w:val="28"/>
          <w:rtl/>
        </w:rPr>
        <w:t xml:space="preserve">قاعود، مروة صلاح؛ حسين، اسلام السيد؛ علي، حنان ماهر. (2022). تأثير نظرية السلوك المخطط على النية السلوكية للسائحين باتخاذ القرار السياحي في ظل جائحة كورونا. </w:t>
      </w:r>
      <w:r w:rsidRPr="007F2FF1">
        <w:rPr>
          <w:rFonts w:ascii="Times New Roman" w:hAnsi="Times New Roman" w:cs="Simplified Arabic"/>
          <w:i/>
          <w:iCs/>
          <w:sz w:val="24"/>
          <w:szCs w:val="28"/>
          <w:rtl/>
        </w:rPr>
        <w:t>المجلة الدولية للتراث والسياحة والضيافة، 16</w:t>
      </w:r>
      <w:r w:rsidRPr="007F2FF1">
        <w:rPr>
          <w:rFonts w:ascii="Times New Roman" w:hAnsi="Times New Roman" w:cs="Simplified Arabic"/>
          <w:sz w:val="24"/>
          <w:szCs w:val="28"/>
          <w:rtl/>
        </w:rPr>
        <w:t>(3)، 37-60.</w:t>
      </w:r>
    </w:p>
    <w:p w14:paraId="0220B6BD" w14:textId="77777777" w:rsidR="0036259C" w:rsidRPr="007F2FF1" w:rsidRDefault="0036259C" w:rsidP="008B04F8">
      <w:pPr>
        <w:spacing w:before="120" w:after="120" w:line="240" w:lineRule="auto"/>
        <w:ind w:left="282" w:hanging="283"/>
        <w:jc w:val="both"/>
        <w:rPr>
          <w:rFonts w:ascii="Times New Roman" w:hAnsi="Times New Roman" w:cs="Simplified Arabic"/>
          <w:sz w:val="24"/>
          <w:szCs w:val="28"/>
          <w:rtl/>
        </w:rPr>
      </w:pPr>
      <w:r w:rsidRPr="007F2FF1">
        <w:rPr>
          <w:rFonts w:ascii="Times New Roman" w:hAnsi="Times New Roman" w:cs="Simplified Arabic"/>
          <w:sz w:val="24"/>
          <w:szCs w:val="28"/>
          <w:rtl/>
        </w:rPr>
        <w:t xml:space="preserve">قايدي، أمينة؛ عدوكة، لخضر. (2017). التوجه المقاولاتي للطلبة - اختيار نموذج نظرية السلوك المخطط دراسة ميدانية بجامعة معسكر. </w:t>
      </w:r>
      <w:r w:rsidRPr="007F2FF1">
        <w:rPr>
          <w:rFonts w:ascii="Times New Roman" w:hAnsi="Times New Roman" w:cs="Simplified Arabic"/>
          <w:i/>
          <w:iCs/>
          <w:sz w:val="24"/>
          <w:szCs w:val="28"/>
          <w:rtl/>
        </w:rPr>
        <w:t>مجلة البحوث الاقتصادية والمالية جامعة العربي بن مهيدي أم البواقي كلية العلوم الاقتصادية والتجارية وعلوم التسيير، 4</w:t>
      </w:r>
      <w:r w:rsidRPr="007F2FF1">
        <w:rPr>
          <w:rFonts w:ascii="Times New Roman" w:hAnsi="Times New Roman" w:cs="Simplified Arabic"/>
          <w:sz w:val="24"/>
          <w:szCs w:val="28"/>
          <w:rtl/>
        </w:rPr>
        <w:t>(1)، 11-31.</w:t>
      </w:r>
    </w:p>
    <w:p w14:paraId="3C0F1C92" w14:textId="77777777" w:rsidR="0036259C" w:rsidRPr="007F2FF1" w:rsidRDefault="0036259C" w:rsidP="008B04F8">
      <w:pPr>
        <w:spacing w:before="120" w:after="120" w:line="240" w:lineRule="auto"/>
        <w:ind w:left="282" w:hanging="283"/>
        <w:jc w:val="both"/>
        <w:rPr>
          <w:rFonts w:ascii="Times New Roman" w:hAnsi="Times New Roman" w:cs="Simplified Arabic"/>
          <w:sz w:val="24"/>
          <w:szCs w:val="28"/>
          <w:rtl/>
          <w:lang w:bidi="ar-EG"/>
        </w:rPr>
      </w:pPr>
      <w:r w:rsidRPr="007F2FF1">
        <w:rPr>
          <w:rFonts w:ascii="Times New Roman" w:hAnsi="Times New Roman" w:cs="Simplified Arabic" w:hint="cs"/>
          <w:sz w:val="24"/>
          <w:szCs w:val="28"/>
          <w:rtl/>
          <w:lang w:bidi="ar-EG"/>
        </w:rPr>
        <w:t>اللجنة الاقتصادية والاجتماعية لغربي آسيا (الإسكوا). (2022). تقرير التنمية الرقمية العربية 2022: نحو التمكين وشمول الجميع. الأمم المتحدة.</w:t>
      </w:r>
    </w:p>
    <w:p w14:paraId="2AC7D174" w14:textId="77777777" w:rsidR="0036259C" w:rsidRPr="007F2FF1" w:rsidRDefault="0036259C" w:rsidP="008B04F8">
      <w:pPr>
        <w:spacing w:before="120" w:after="120" w:line="240" w:lineRule="auto"/>
        <w:ind w:left="282" w:hanging="283"/>
        <w:jc w:val="both"/>
        <w:rPr>
          <w:rFonts w:ascii="Times New Roman" w:hAnsi="Times New Roman" w:cs="Simplified Arabic"/>
          <w:sz w:val="24"/>
          <w:szCs w:val="28"/>
          <w:rtl/>
        </w:rPr>
      </w:pPr>
      <w:r w:rsidRPr="007F2FF1">
        <w:rPr>
          <w:rFonts w:ascii="Times New Roman" w:hAnsi="Times New Roman" w:cs="Simplified Arabic"/>
          <w:sz w:val="24"/>
          <w:szCs w:val="28"/>
          <w:rtl/>
        </w:rPr>
        <w:t>مبارك، عبد السلام مبارك عبد السلام. (2025).</w:t>
      </w:r>
      <w:r w:rsidRPr="007F2FF1">
        <w:rPr>
          <w:rFonts w:ascii="Times New Roman" w:hAnsi="Times New Roman" w:cs="Simplified Arabic"/>
          <w:sz w:val="24"/>
          <w:szCs w:val="28"/>
          <w:rtl/>
          <w:lang w:bidi="ar-EG"/>
        </w:rPr>
        <w:t xml:space="preserve"> </w:t>
      </w:r>
      <w:r w:rsidRPr="007F2FF1">
        <w:rPr>
          <w:rFonts w:ascii="Times New Roman" w:hAnsi="Times New Roman" w:cs="Simplified Arabic"/>
          <w:sz w:val="24"/>
          <w:szCs w:val="28"/>
          <w:rtl/>
        </w:rPr>
        <w:t>رؤية النخبة لمستقبل الذكاء الاصطناعي التوليدي "التزييف العميق" وانعكاسه على الثقة في المحتوى الرقمي المنشور عبر مواقع التواصل الاجتماعي</w:t>
      </w:r>
      <w:r w:rsidRPr="007F2FF1">
        <w:rPr>
          <w:rFonts w:ascii="Times New Roman" w:hAnsi="Times New Roman" w:cs="Simplified Arabic"/>
          <w:sz w:val="24"/>
          <w:szCs w:val="28"/>
          <w:rtl/>
          <w:lang w:bidi="ar-EG"/>
        </w:rPr>
        <w:t xml:space="preserve">. </w:t>
      </w:r>
      <w:r w:rsidRPr="007F2FF1">
        <w:rPr>
          <w:rFonts w:ascii="Times New Roman" w:hAnsi="Times New Roman" w:cs="Simplified Arabic"/>
          <w:i/>
          <w:iCs/>
          <w:sz w:val="24"/>
          <w:szCs w:val="28"/>
          <w:rtl/>
        </w:rPr>
        <w:t>مجلة كلية الآداب</w:t>
      </w:r>
      <w:r w:rsidRPr="007F2FF1">
        <w:rPr>
          <w:rFonts w:ascii="Times New Roman" w:hAnsi="Times New Roman" w:cs="Simplified Arabic"/>
          <w:i/>
          <w:iCs/>
          <w:sz w:val="24"/>
          <w:szCs w:val="28"/>
          <w:rtl/>
          <w:lang w:bidi="ar-EG"/>
        </w:rPr>
        <w:t xml:space="preserve"> </w:t>
      </w:r>
      <w:r w:rsidRPr="007F2FF1">
        <w:rPr>
          <w:rFonts w:ascii="Times New Roman" w:hAnsi="Times New Roman" w:cs="Simplified Arabic"/>
          <w:i/>
          <w:iCs/>
          <w:sz w:val="24"/>
          <w:szCs w:val="28"/>
          <w:rtl/>
        </w:rPr>
        <w:t>جامعة سوهاج كلية الآداب،</w:t>
      </w:r>
      <w:r w:rsidRPr="007F2FF1">
        <w:rPr>
          <w:rFonts w:ascii="Times New Roman" w:hAnsi="Times New Roman" w:cs="Simplified Arabic"/>
          <w:sz w:val="24"/>
          <w:szCs w:val="28"/>
          <w:rtl/>
        </w:rPr>
        <w:t xml:space="preserve"> (77)، 423-472.</w:t>
      </w:r>
    </w:p>
    <w:p w14:paraId="4EBB1366" w14:textId="77777777" w:rsidR="0036259C" w:rsidRPr="007F2FF1" w:rsidRDefault="0036259C" w:rsidP="008B04F8">
      <w:pPr>
        <w:spacing w:before="120" w:after="120" w:line="240" w:lineRule="auto"/>
        <w:ind w:left="282" w:hanging="283"/>
        <w:jc w:val="both"/>
        <w:rPr>
          <w:rFonts w:ascii="Times New Roman" w:hAnsi="Times New Roman" w:cs="Simplified Arabic"/>
          <w:sz w:val="24"/>
          <w:szCs w:val="28"/>
          <w:rtl/>
        </w:rPr>
      </w:pPr>
      <w:r w:rsidRPr="007F2FF1">
        <w:rPr>
          <w:rFonts w:ascii="Times New Roman" w:hAnsi="Times New Roman" w:cs="Simplified Arabic"/>
          <w:sz w:val="24"/>
          <w:szCs w:val="28"/>
          <w:rtl/>
        </w:rPr>
        <w:t>محمد، حنان إبراهيم الدسوقي. (2017).</w:t>
      </w:r>
      <w:r w:rsidRPr="007F2FF1">
        <w:rPr>
          <w:rFonts w:ascii="Times New Roman" w:hAnsi="Times New Roman" w:cs="Simplified Arabic"/>
          <w:sz w:val="24"/>
          <w:szCs w:val="28"/>
          <w:rtl/>
          <w:lang w:bidi="ar-EG"/>
        </w:rPr>
        <w:t xml:space="preserve"> </w:t>
      </w:r>
      <w:r w:rsidRPr="007F2FF1">
        <w:rPr>
          <w:rFonts w:ascii="Times New Roman" w:hAnsi="Times New Roman" w:cs="Simplified Arabic"/>
          <w:sz w:val="24"/>
          <w:szCs w:val="28"/>
          <w:rtl/>
        </w:rPr>
        <w:t>فاعلية مدخل التحليل الأخلاقي في تدريس التاريخ على تنمية مهارات الحكم القيمي وقيم التسامح وقبول الآخر لدى تلاميذ المرحلة الإعدادية</w:t>
      </w:r>
      <w:r w:rsidRPr="007F2FF1">
        <w:rPr>
          <w:rFonts w:ascii="Times New Roman" w:hAnsi="Times New Roman" w:cs="Simplified Arabic"/>
          <w:sz w:val="24"/>
          <w:szCs w:val="28"/>
          <w:rtl/>
          <w:lang w:bidi="ar-EG"/>
        </w:rPr>
        <w:t xml:space="preserve">. </w:t>
      </w:r>
      <w:r w:rsidRPr="007F2FF1">
        <w:rPr>
          <w:rFonts w:ascii="Times New Roman" w:hAnsi="Times New Roman" w:cs="Simplified Arabic"/>
          <w:i/>
          <w:iCs/>
          <w:sz w:val="24"/>
          <w:szCs w:val="28"/>
          <w:rtl/>
        </w:rPr>
        <w:t>المؤتمر الدولي للجمعية التربوية للدراسات الاجتماعية التسامح وقبول الآخر، 2</w:t>
      </w:r>
      <w:r w:rsidRPr="007F2FF1">
        <w:rPr>
          <w:rFonts w:ascii="Times New Roman" w:hAnsi="Times New Roman" w:cs="Simplified Arabic"/>
          <w:sz w:val="24"/>
          <w:szCs w:val="28"/>
          <w:rtl/>
        </w:rPr>
        <w:t>، 838-936.</w:t>
      </w:r>
    </w:p>
    <w:p w14:paraId="79E41C19" w14:textId="77777777" w:rsidR="0036259C" w:rsidRPr="007F2FF1" w:rsidRDefault="0036259C" w:rsidP="008B04F8">
      <w:pPr>
        <w:spacing w:before="120" w:after="120" w:line="240" w:lineRule="auto"/>
        <w:ind w:left="282" w:hanging="283"/>
        <w:jc w:val="both"/>
        <w:rPr>
          <w:rFonts w:ascii="Times New Roman" w:hAnsi="Times New Roman" w:cs="Simplified Arabic"/>
          <w:sz w:val="24"/>
          <w:szCs w:val="28"/>
          <w:rtl/>
          <w:lang w:bidi="ar-EG"/>
        </w:rPr>
      </w:pPr>
      <w:r w:rsidRPr="007F2FF1">
        <w:rPr>
          <w:rFonts w:ascii="Times New Roman" w:hAnsi="Times New Roman" w:cs="Simplified Arabic"/>
          <w:sz w:val="24"/>
          <w:szCs w:val="28"/>
          <w:rtl/>
        </w:rPr>
        <w:t>محمد، سحر أحمد غريب. (2021).</w:t>
      </w:r>
      <w:r w:rsidRPr="007F2FF1">
        <w:rPr>
          <w:rFonts w:ascii="Times New Roman" w:hAnsi="Times New Roman" w:cs="Simplified Arabic"/>
          <w:sz w:val="24"/>
          <w:szCs w:val="28"/>
          <w:rtl/>
          <w:lang w:bidi="ar-EG"/>
        </w:rPr>
        <w:t xml:space="preserve"> </w:t>
      </w:r>
      <w:r w:rsidRPr="007F2FF1">
        <w:rPr>
          <w:rFonts w:ascii="Times New Roman" w:hAnsi="Times New Roman" w:cs="Simplified Arabic"/>
          <w:sz w:val="24"/>
          <w:szCs w:val="28"/>
          <w:rtl/>
        </w:rPr>
        <w:t>إدراك الجمهور لانتهاكات الخصوصية الرقمية عبر الإعلام الجديد في ضوء تأثير الشخص الثالث</w:t>
      </w:r>
      <w:r w:rsidRPr="007F2FF1">
        <w:rPr>
          <w:rFonts w:ascii="Times New Roman" w:hAnsi="Times New Roman" w:cs="Simplified Arabic"/>
          <w:sz w:val="24"/>
          <w:szCs w:val="28"/>
          <w:rtl/>
          <w:lang w:bidi="ar-EG"/>
        </w:rPr>
        <w:t xml:space="preserve">. </w:t>
      </w:r>
      <w:r w:rsidRPr="007F2FF1">
        <w:rPr>
          <w:rFonts w:ascii="Times New Roman" w:hAnsi="Times New Roman" w:cs="Simplified Arabic"/>
          <w:i/>
          <w:iCs/>
          <w:sz w:val="24"/>
          <w:szCs w:val="28"/>
          <w:rtl/>
        </w:rPr>
        <w:t>مجلة البحوث والدراسات الإعلامية</w:t>
      </w:r>
      <w:r w:rsidRPr="007F2FF1">
        <w:rPr>
          <w:rFonts w:ascii="Times New Roman" w:hAnsi="Times New Roman" w:cs="Simplified Arabic"/>
          <w:sz w:val="24"/>
          <w:szCs w:val="28"/>
          <w:rtl/>
          <w:lang w:bidi="ar-EG"/>
        </w:rPr>
        <w:t>، (18)، 157-225.</w:t>
      </w:r>
    </w:p>
    <w:p w14:paraId="3F16E870" w14:textId="77777777" w:rsidR="0036259C" w:rsidRPr="007F2FF1" w:rsidRDefault="0036259C" w:rsidP="008B04F8">
      <w:pPr>
        <w:spacing w:before="120" w:after="120" w:line="240" w:lineRule="auto"/>
        <w:ind w:left="282" w:hanging="283"/>
        <w:jc w:val="both"/>
        <w:rPr>
          <w:rFonts w:ascii="Times New Roman" w:hAnsi="Times New Roman" w:cs="Simplified Arabic"/>
          <w:sz w:val="24"/>
          <w:szCs w:val="28"/>
          <w:rtl/>
          <w:lang w:bidi="ar-EG"/>
        </w:rPr>
      </w:pPr>
      <w:r w:rsidRPr="007F2FF1">
        <w:rPr>
          <w:rFonts w:ascii="Times New Roman" w:hAnsi="Times New Roman" w:cs="Simplified Arabic"/>
          <w:sz w:val="24"/>
          <w:szCs w:val="28"/>
          <w:rtl/>
          <w:lang w:bidi="ar-EG"/>
        </w:rPr>
        <w:t>مرجي، أمل سمير نزال. (2022). موقف الشريعة الإسلامية والتشريع الإماراتي من ظاهرة التَّسَوُّل الإلكتروني دراسة مقارنة ومقاربة. مجلة البحوث الفقهية والقانونية، (39)، 1765-1819.</w:t>
      </w:r>
    </w:p>
    <w:p w14:paraId="6CDFE62E" w14:textId="77777777" w:rsidR="0036259C" w:rsidRPr="007F2FF1" w:rsidRDefault="0036259C" w:rsidP="008B04F8">
      <w:pPr>
        <w:spacing w:before="120" w:after="120" w:line="240" w:lineRule="auto"/>
        <w:ind w:left="282" w:hanging="283"/>
        <w:jc w:val="both"/>
        <w:rPr>
          <w:rFonts w:ascii="Times New Roman" w:hAnsi="Times New Roman" w:cs="Simplified Arabic"/>
          <w:sz w:val="24"/>
          <w:szCs w:val="28"/>
          <w:rtl/>
          <w:lang w:bidi="ar-EG"/>
        </w:rPr>
      </w:pPr>
      <w:r w:rsidRPr="007F2FF1">
        <w:rPr>
          <w:rFonts w:ascii="Times New Roman" w:hAnsi="Times New Roman" w:cs="Simplified Arabic"/>
          <w:sz w:val="24"/>
          <w:szCs w:val="28"/>
          <w:rtl/>
          <w:lang w:bidi="ar-EG"/>
        </w:rPr>
        <w:t>المساعدة، أحمد محمود عبد الكريم. (2017).</w:t>
      </w:r>
      <w:r w:rsidRPr="007F2FF1">
        <w:rPr>
          <w:rFonts w:ascii="Times New Roman" w:hAnsi="Times New Roman" w:cs="Simplified Arabic"/>
          <w:sz w:val="24"/>
          <w:szCs w:val="28"/>
          <w:rtl/>
        </w:rPr>
        <w:t xml:space="preserve"> </w:t>
      </w:r>
      <w:r w:rsidRPr="007F2FF1">
        <w:rPr>
          <w:rFonts w:ascii="Times New Roman" w:hAnsi="Times New Roman" w:cs="Simplified Arabic"/>
          <w:sz w:val="24"/>
          <w:szCs w:val="28"/>
          <w:rtl/>
          <w:lang w:bidi="ar-EG"/>
        </w:rPr>
        <w:t xml:space="preserve">التحويل المصرفي الإلكتروني: دراسة مقارنة. </w:t>
      </w:r>
      <w:r w:rsidRPr="007F2FF1">
        <w:rPr>
          <w:rFonts w:ascii="Times New Roman" w:hAnsi="Times New Roman" w:cs="Simplified Arabic"/>
          <w:i/>
          <w:iCs/>
          <w:sz w:val="24"/>
          <w:szCs w:val="28"/>
          <w:rtl/>
          <w:lang w:bidi="ar-EG"/>
        </w:rPr>
        <w:t>مجلة كلية الحقوق للبحوث القانونية والاقتصادية</w:t>
      </w:r>
      <w:r w:rsidRPr="007F2FF1">
        <w:rPr>
          <w:rFonts w:ascii="Times New Roman" w:hAnsi="Times New Roman" w:cs="Simplified Arabic"/>
          <w:sz w:val="24"/>
          <w:szCs w:val="28"/>
          <w:rtl/>
          <w:lang w:bidi="ar-EG"/>
        </w:rPr>
        <w:t xml:space="preserve">، (2)، 635- 590. </w:t>
      </w:r>
    </w:p>
    <w:p w14:paraId="648E5637" w14:textId="77777777" w:rsidR="0036259C" w:rsidRPr="007F2FF1" w:rsidRDefault="0036259C" w:rsidP="008B04F8">
      <w:pPr>
        <w:spacing w:before="120" w:after="120" w:line="240" w:lineRule="auto"/>
        <w:ind w:left="282" w:hanging="283"/>
        <w:jc w:val="both"/>
        <w:rPr>
          <w:rFonts w:ascii="Times New Roman" w:hAnsi="Times New Roman" w:cs="Simplified Arabic"/>
          <w:b/>
          <w:bCs/>
          <w:sz w:val="24"/>
          <w:szCs w:val="28"/>
          <w:rtl/>
          <w:lang w:bidi="ar-EG"/>
        </w:rPr>
      </w:pPr>
      <w:r w:rsidRPr="007F2FF1">
        <w:rPr>
          <w:rFonts w:ascii="Times New Roman" w:hAnsi="Times New Roman" w:cs="Simplified Arabic"/>
          <w:sz w:val="24"/>
          <w:szCs w:val="28"/>
          <w:rtl/>
          <w:lang w:bidi="ar-EG"/>
        </w:rPr>
        <w:t xml:space="preserve">المعز، هشام فولي عبد. (2025).  إدراك الجمهور لظاهرة التَّسَوُّل الإلكتروني بمواقع التواصل الاجتماعي وانعكاسه على التلاعب النفسي لديهم ـ في إطار نظرية تأثير الشخص الثالث. </w:t>
      </w:r>
      <w:r w:rsidRPr="007F2FF1">
        <w:rPr>
          <w:rFonts w:ascii="Times New Roman" w:hAnsi="Times New Roman" w:cs="Simplified Arabic"/>
          <w:i/>
          <w:iCs/>
          <w:sz w:val="24"/>
          <w:szCs w:val="28"/>
          <w:rtl/>
          <w:lang w:bidi="ar-EG"/>
        </w:rPr>
        <w:t>المجلة العربية لبحوث الإعلام والاتصال</w:t>
      </w:r>
      <w:r w:rsidRPr="007F2FF1">
        <w:rPr>
          <w:rFonts w:ascii="Times New Roman" w:hAnsi="Times New Roman" w:cs="Simplified Arabic"/>
          <w:sz w:val="24"/>
          <w:szCs w:val="28"/>
          <w:rtl/>
          <w:lang w:bidi="ar-EG"/>
        </w:rPr>
        <w:t>، (50)، 204-257.</w:t>
      </w:r>
    </w:p>
    <w:p w14:paraId="438E5E36" w14:textId="0401387D" w:rsidR="0036259C" w:rsidRPr="007F2FF1" w:rsidRDefault="0036259C" w:rsidP="008B04F8">
      <w:pPr>
        <w:spacing w:before="120" w:after="120" w:line="240" w:lineRule="auto"/>
        <w:ind w:left="282" w:hanging="283"/>
        <w:jc w:val="both"/>
        <w:rPr>
          <w:rFonts w:ascii="Times New Roman" w:hAnsi="Times New Roman" w:cs="Simplified Arabic"/>
          <w:sz w:val="24"/>
          <w:szCs w:val="28"/>
          <w:rtl/>
        </w:rPr>
      </w:pPr>
      <w:r w:rsidRPr="007F2FF1">
        <w:rPr>
          <w:rFonts w:ascii="Times New Roman" w:hAnsi="Times New Roman" w:cs="Simplified Arabic"/>
          <w:sz w:val="24"/>
          <w:szCs w:val="28"/>
          <w:rtl/>
        </w:rPr>
        <w:t xml:space="preserve">منصور، </w:t>
      </w:r>
      <w:r w:rsidRPr="007F2FF1">
        <w:rPr>
          <w:rFonts w:ascii="Times New Roman" w:hAnsi="Times New Roman" w:cs="Simplified Arabic" w:hint="cs"/>
          <w:sz w:val="24"/>
          <w:szCs w:val="28"/>
          <w:rtl/>
        </w:rPr>
        <w:t>إ</w:t>
      </w:r>
      <w:r w:rsidRPr="007F2FF1">
        <w:rPr>
          <w:rFonts w:ascii="Times New Roman" w:hAnsi="Times New Roman" w:cs="Simplified Arabic"/>
          <w:sz w:val="24"/>
          <w:szCs w:val="28"/>
          <w:rtl/>
        </w:rPr>
        <w:t xml:space="preserve">براهيم جبار. (2025). وسائل الادارة في معالجة ظاهرة التَّسَوُّل الإلكتروني (دراسة مقارنة). </w:t>
      </w:r>
      <w:r w:rsidRPr="007F2FF1">
        <w:rPr>
          <w:rFonts w:ascii="Times New Roman" w:hAnsi="Times New Roman" w:cs="Simplified Arabic"/>
          <w:i/>
          <w:iCs/>
          <w:sz w:val="24"/>
          <w:szCs w:val="28"/>
          <w:rtl/>
        </w:rPr>
        <w:t xml:space="preserve">المجلة الدولية للعلوم الإنسانية والاجتماعية، </w:t>
      </w:r>
      <w:r w:rsidRPr="007F2FF1">
        <w:rPr>
          <w:rFonts w:ascii="Times New Roman" w:hAnsi="Times New Roman" w:cs="Simplified Arabic"/>
          <w:sz w:val="24"/>
          <w:szCs w:val="28"/>
          <w:rtl/>
        </w:rPr>
        <w:t>(64)، 381-392.</w:t>
      </w:r>
    </w:p>
    <w:p w14:paraId="566E4C83" w14:textId="77777777" w:rsidR="0036259C" w:rsidRPr="007F2FF1" w:rsidRDefault="0036259C" w:rsidP="008B04F8">
      <w:pPr>
        <w:spacing w:before="120" w:after="120" w:line="240" w:lineRule="auto"/>
        <w:ind w:left="282" w:hanging="283"/>
        <w:jc w:val="both"/>
        <w:rPr>
          <w:rFonts w:ascii="Times New Roman" w:hAnsi="Times New Roman" w:cs="Simplified Arabic"/>
          <w:sz w:val="24"/>
          <w:szCs w:val="28"/>
          <w:rtl/>
          <w:lang w:bidi="ar-EG"/>
        </w:rPr>
      </w:pPr>
      <w:r w:rsidRPr="007F2FF1">
        <w:rPr>
          <w:rFonts w:ascii="Times New Roman" w:hAnsi="Times New Roman" w:cs="Simplified Arabic"/>
          <w:sz w:val="24"/>
          <w:szCs w:val="28"/>
          <w:rtl/>
          <w:lang w:bidi="ar-EG"/>
        </w:rPr>
        <w:t xml:space="preserve">موفق، عبد المالك؛ بلعلی، عزالدين. (2025).  الوساطة الرقمية بالجامعات الجزائرية ودورها في تفعيل العمل الإداري والخدماتي عرض تجربة الشباك الرقمي الموحد </w:t>
      </w:r>
      <w:r w:rsidRPr="007F2FF1">
        <w:rPr>
          <w:rFonts w:ascii="Times New Roman" w:hAnsi="Times New Roman" w:cs="Simplified Arabic"/>
          <w:sz w:val="24"/>
          <w:szCs w:val="28"/>
          <w:lang w:bidi="ar-EG"/>
        </w:rPr>
        <w:t>GUN</w:t>
      </w:r>
      <w:r w:rsidRPr="007F2FF1">
        <w:rPr>
          <w:rFonts w:ascii="Times New Roman" w:hAnsi="Times New Roman" w:cs="Simplified Arabic"/>
          <w:sz w:val="24"/>
          <w:szCs w:val="28"/>
          <w:rtl/>
          <w:lang w:bidi="ar-EG"/>
        </w:rPr>
        <w:t xml:space="preserve"> بجامعة المسيلة. </w:t>
      </w:r>
      <w:r w:rsidRPr="007F2FF1">
        <w:rPr>
          <w:rFonts w:ascii="Times New Roman" w:hAnsi="Times New Roman" w:cs="Simplified Arabic"/>
          <w:i/>
          <w:iCs/>
          <w:sz w:val="24"/>
          <w:szCs w:val="28"/>
          <w:rtl/>
          <w:lang w:bidi="ar-EG"/>
        </w:rPr>
        <w:t>مجلة المقدمة للدراسات الإنسانية والاجتماعية، 10</w:t>
      </w:r>
      <w:r w:rsidRPr="007F2FF1">
        <w:rPr>
          <w:rFonts w:ascii="Times New Roman" w:hAnsi="Times New Roman" w:cs="Simplified Arabic"/>
          <w:sz w:val="24"/>
          <w:szCs w:val="28"/>
          <w:rtl/>
          <w:lang w:bidi="ar-EG"/>
        </w:rPr>
        <w:t>(2)، 258-232.</w:t>
      </w:r>
    </w:p>
    <w:p w14:paraId="607A0F69" w14:textId="45525E87" w:rsidR="0036259C" w:rsidRPr="007F2FF1" w:rsidRDefault="0036259C" w:rsidP="008B04F8">
      <w:pPr>
        <w:spacing w:before="120" w:after="120" w:line="240" w:lineRule="auto"/>
        <w:ind w:left="282" w:hanging="283"/>
        <w:jc w:val="both"/>
        <w:rPr>
          <w:rFonts w:ascii="Times New Roman" w:hAnsi="Times New Roman" w:cs="Simplified Arabic"/>
          <w:sz w:val="24"/>
          <w:szCs w:val="28"/>
          <w:rtl/>
          <w:cs/>
        </w:rPr>
      </w:pPr>
      <w:r w:rsidRPr="007F2FF1">
        <w:rPr>
          <w:rFonts w:ascii="Times New Roman" w:hAnsi="Times New Roman" w:cs="Simplified Arabic"/>
          <w:sz w:val="24"/>
          <w:szCs w:val="28"/>
          <w:rtl/>
        </w:rPr>
        <w:t>أبو النجا</w:t>
      </w:r>
      <w:r>
        <w:rPr>
          <w:rFonts w:ascii="Times New Roman" w:hAnsi="Times New Roman" w:cs="Simplified Arabic" w:hint="cs"/>
          <w:sz w:val="24"/>
          <w:szCs w:val="28"/>
          <w:rtl/>
        </w:rPr>
        <w:t>،</w:t>
      </w:r>
      <w:r w:rsidRPr="007F2FF1">
        <w:rPr>
          <w:rFonts w:ascii="Times New Roman" w:hAnsi="Times New Roman" w:cs="Simplified Arabic"/>
          <w:sz w:val="24"/>
          <w:szCs w:val="28"/>
          <w:rtl/>
        </w:rPr>
        <w:t xml:space="preserve"> رنا عزت إبراهيم كامل؛ صابر، سامية محمد صابر. (2025). العلاقات العاطفية في العصر الرقمي: دراسة اثنوجرافية رقمية لصفحات التعارف الإلكترونية- (</w:t>
      </w:r>
      <w:r w:rsidRPr="007F2FF1">
        <w:rPr>
          <w:rFonts w:ascii="Times New Roman" w:hAnsi="Times New Roman" w:cs="Simplified Arabic"/>
          <w:sz w:val="24"/>
          <w:szCs w:val="28"/>
        </w:rPr>
        <w:t>Face book</w:t>
      </w:r>
      <w:r w:rsidRPr="007F2FF1">
        <w:rPr>
          <w:rFonts w:ascii="Times New Roman" w:hAnsi="Times New Roman" w:cs="Simplified Arabic"/>
          <w:sz w:val="24"/>
          <w:szCs w:val="28"/>
          <w:rtl/>
        </w:rPr>
        <w:t>. </w:t>
      </w:r>
      <w:r w:rsidRPr="007F2FF1">
        <w:rPr>
          <w:rFonts w:ascii="Times New Roman" w:hAnsi="Times New Roman" w:cs="Simplified Arabic"/>
          <w:i/>
          <w:iCs/>
          <w:sz w:val="24"/>
          <w:szCs w:val="28"/>
          <w:rtl/>
        </w:rPr>
        <w:t>مجلة قطاع الدراسات الإنسانية</w:t>
      </w:r>
      <w:r w:rsidRPr="007F2FF1">
        <w:rPr>
          <w:rFonts w:ascii="Times New Roman" w:hAnsi="Times New Roman" w:cs="Simplified Arabic"/>
          <w:sz w:val="24"/>
          <w:szCs w:val="28"/>
          <w:rtl/>
        </w:rPr>
        <w:t>، </w:t>
      </w:r>
      <w:r w:rsidRPr="007F2FF1">
        <w:rPr>
          <w:rFonts w:ascii="Times New Roman" w:hAnsi="Times New Roman" w:cs="Simplified Arabic"/>
          <w:i/>
          <w:iCs/>
          <w:sz w:val="24"/>
          <w:szCs w:val="28"/>
          <w:rtl/>
        </w:rPr>
        <w:t>35</w:t>
      </w:r>
      <w:r w:rsidRPr="007F2FF1">
        <w:rPr>
          <w:rFonts w:ascii="Times New Roman" w:hAnsi="Times New Roman" w:cs="Simplified Arabic"/>
          <w:sz w:val="24"/>
          <w:szCs w:val="28"/>
          <w:rtl/>
        </w:rPr>
        <w:t>(1)، 133-172.</w:t>
      </w:r>
      <w:r w:rsidRPr="007F2FF1">
        <w:rPr>
          <w:rFonts w:ascii="Times New Roman" w:hAnsi="Times New Roman" w:cs="Simplified Arabic"/>
          <w:sz w:val="24"/>
          <w:szCs w:val="28"/>
          <w:cs/>
        </w:rPr>
        <w:t>‎</w:t>
      </w:r>
    </w:p>
    <w:p w14:paraId="45AE1678" w14:textId="77777777" w:rsidR="0036259C" w:rsidRPr="007F2FF1" w:rsidRDefault="0036259C" w:rsidP="008B04F8">
      <w:pPr>
        <w:spacing w:before="120" w:after="120" w:line="240" w:lineRule="auto"/>
        <w:ind w:left="282" w:hanging="283"/>
        <w:jc w:val="both"/>
        <w:rPr>
          <w:rFonts w:ascii="Times New Roman" w:hAnsi="Times New Roman" w:cs="Simplified Arabic"/>
          <w:sz w:val="24"/>
          <w:szCs w:val="28"/>
          <w:rtl/>
        </w:rPr>
      </w:pPr>
      <w:r w:rsidRPr="007F2FF1">
        <w:rPr>
          <w:rFonts w:ascii="Times New Roman" w:hAnsi="Times New Roman" w:cs="Simplified Arabic"/>
          <w:sz w:val="24"/>
          <w:szCs w:val="28"/>
          <w:rtl/>
        </w:rPr>
        <w:t xml:space="preserve">هارون، سمر نصر؛ حسونة، إسماعيل عمر. (2022). آداب السلوك الرقمي لدى المعلمين ودورهم في اكساب مهارات التعلم المنظم ذاتيًا لدى التلاميذ. </w:t>
      </w:r>
      <w:r w:rsidRPr="007F2FF1">
        <w:rPr>
          <w:rFonts w:ascii="Times New Roman" w:hAnsi="Times New Roman" w:cs="Simplified Arabic"/>
          <w:i/>
          <w:iCs/>
          <w:sz w:val="24"/>
          <w:szCs w:val="28"/>
          <w:rtl/>
        </w:rPr>
        <w:t>المجلة الإفريقية للدراسات المتقدمة في العلوم الإنسانية والاجتماعية، 1</w:t>
      </w:r>
      <w:r w:rsidRPr="007F2FF1">
        <w:rPr>
          <w:rFonts w:ascii="Times New Roman" w:hAnsi="Times New Roman" w:cs="Simplified Arabic"/>
          <w:sz w:val="24"/>
          <w:szCs w:val="28"/>
          <w:rtl/>
        </w:rPr>
        <w:t>(3)، 245-366.</w:t>
      </w:r>
    </w:p>
    <w:p w14:paraId="42A0E5F1" w14:textId="77777777" w:rsidR="0036259C" w:rsidRPr="007F2FF1" w:rsidRDefault="0036259C" w:rsidP="008B04F8">
      <w:pPr>
        <w:spacing w:before="120" w:after="120" w:line="240" w:lineRule="auto"/>
        <w:ind w:left="282" w:hanging="283"/>
        <w:jc w:val="both"/>
        <w:rPr>
          <w:rFonts w:ascii="Times New Roman" w:hAnsi="Times New Roman" w:cs="Simplified Arabic"/>
          <w:sz w:val="24"/>
          <w:szCs w:val="28"/>
          <w:rtl/>
        </w:rPr>
      </w:pPr>
      <w:r w:rsidRPr="007F2FF1">
        <w:rPr>
          <w:rFonts w:ascii="Times New Roman" w:hAnsi="Times New Roman" w:cs="Simplified Arabic"/>
          <w:sz w:val="24"/>
          <w:szCs w:val="28"/>
          <w:rtl/>
        </w:rPr>
        <w:t>الهشلمون،</w:t>
      </w:r>
      <w:r w:rsidRPr="007F2FF1">
        <w:rPr>
          <w:rFonts w:ascii="Times New Roman" w:hAnsi="Times New Roman" w:cs="Simplified Arabic"/>
          <w:sz w:val="24"/>
          <w:szCs w:val="28"/>
        </w:rPr>
        <w:t xml:space="preserve"> </w:t>
      </w:r>
      <w:r w:rsidRPr="007F2FF1">
        <w:rPr>
          <w:rFonts w:ascii="Times New Roman" w:hAnsi="Times New Roman" w:cs="Simplified Arabic"/>
          <w:sz w:val="24"/>
          <w:szCs w:val="28"/>
          <w:rtl/>
        </w:rPr>
        <w:t xml:space="preserve">رانيا محمد عطية. (2021). التَّسَوُّل الإلكتروني وتأثيره الاجتماعي والاقتصادي على المجتمع الأردني من وجهة نظر عينة من مستخدمي الفيس بوك. </w:t>
      </w:r>
      <w:r w:rsidRPr="007F2FF1">
        <w:rPr>
          <w:rFonts w:ascii="Times New Roman" w:hAnsi="Times New Roman" w:cs="Simplified Arabic"/>
          <w:i/>
          <w:iCs/>
          <w:sz w:val="24"/>
          <w:szCs w:val="28"/>
          <w:rtl/>
        </w:rPr>
        <w:t>مجلة العلوم الإنسانية والاجتماعية، 5</w:t>
      </w:r>
      <w:r w:rsidRPr="007F2FF1">
        <w:rPr>
          <w:rFonts w:ascii="Times New Roman" w:hAnsi="Times New Roman" w:cs="Simplified Arabic"/>
          <w:sz w:val="24"/>
          <w:szCs w:val="28"/>
          <w:rtl/>
        </w:rPr>
        <w:t>(4)، 60-76.</w:t>
      </w:r>
    </w:p>
    <w:p w14:paraId="32F4AD05" w14:textId="77777777" w:rsidR="0036259C" w:rsidRPr="007F2FF1" w:rsidRDefault="0036259C" w:rsidP="008B04F8">
      <w:pPr>
        <w:spacing w:before="120" w:after="120" w:line="240" w:lineRule="auto"/>
        <w:ind w:left="282" w:hanging="283"/>
        <w:jc w:val="both"/>
        <w:rPr>
          <w:rFonts w:ascii="Times New Roman" w:hAnsi="Times New Roman" w:cs="Simplified Arabic"/>
          <w:sz w:val="24"/>
          <w:szCs w:val="28"/>
          <w:rtl/>
        </w:rPr>
      </w:pPr>
      <w:r w:rsidRPr="007F2FF1">
        <w:rPr>
          <w:rFonts w:ascii="Times New Roman" w:hAnsi="Times New Roman" w:cs="Simplified Arabic"/>
          <w:sz w:val="24"/>
          <w:szCs w:val="28"/>
          <w:rtl/>
        </w:rPr>
        <w:t xml:space="preserve">الوليد، رفاس؛ نجيب، كامل. (2023). صناعة المحتوى الرقمي الزائف وطرق التحقق من صحته. </w:t>
      </w:r>
      <w:r w:rsidRPr="007F2FF1">
        <w:rPr>
          <w:rFonts w:ascii="Times New Roman" w:hAnsi="Times New Roman" w:cs="Simplified Arabic"/>
          <w:i/>
          <w:iCs/>
          <w:sz w:val="24"/>
          <w:szCs w:val="28"/>
          <w:rtl/>
        </w:rPr>
        <w:t>مجلة التشريع الإعلامي، 2</w:t>
      </w:r>
      <w:r w:rsidRPr="007F2FF1">
        <w:rPr>
          <w:rFonts w:ascii="Times New Roman" w:hAnsi="Times New Roman" w:cs="Simplified Arabic"/>
          <w:sz w:val="24"/>
          <w:szCs w:val="28"/>
          <w:rtl/>
        </w:rPr>
        <w:t>(1)، 1-20.</w:t>
      </w:r>
    </w:p>
    <w:p w14:paraId="6F9E76D9" w14:textId="0664163C" w:rsidR="0036259C" w:rsidRPr="007F2FF1" w:rsidRDefault="0036259C" w:rsidP="008B04F8">
      <w:pPr>
        <w:spacing w:before="120" w:after="120" w:line="240" w:lineRule="auto"/>
        <w:ind w:left="282" w:hanging="283"/>
        <w:jc w:val="both"/>
        <w:rPr>
          <w:rFonts w:ascii="Times New Roman" w:eastAsia="Calibri" w:hAnsi="Times New Roman" w:cs="Simplified Arabic"/>
          <w:sz w:val="24"/>
          <w:szCs w:val="28"/>
          <w:lang w:bidi="ar-EG"/>
        </w:rPr>
      </w:pPr>
      <w:r w:rsidRPr="007F2FF1">
        <w:rPr>
          <w:rFonts w:ascii="Times New Roman" w:eastAsia="Calibri" w:hAnsi="Times New Roman" w:cs="Simplified Arabic"/>
          <w:sz w:val="24"/>
          <w:szCs w:val="28"/>
          <w:rtl/>
          <w:lang w:bidi="ar-EG"/>
        </w:rPr>
        <w:t>بني يونس، أسماء عبد المطلب؛ أبو البصل، عبد الناصر موسى. (2018). دليل المبتدئ إلى المناهج العامة في البحث العلمي. الأردن: دار النفائس للنشر والتوزيع.</w:t>
      </w:r>
    </w:p>
    <w:p w14:paraId="6689C1C5" w14:textId="215ABF03" w:rsidR="00074F0D" w:rsidRPr="00A67B16" w:rsidRDefault="00074F0D" w:rsidP="005151EF">
      <w:pPr>
        <w:pStyle w:val="a"/>
        <w:numPr>
          <w:ilvl w:val="0"/>
          <w:numId w:val="0"/>
        </w:numPr>
        <w:ind w:left="64"/>
        <w:rPr>
          <w:rtl/>
        </w:rPr>
      </w:pPr>
      <w:bookmarkStart w:id="307" w:name="_Toc225447841"/>
      <w:bookmarkStart w:id="308" w:name="_Toc227769261"/>
      <w:r w:rsidRPr="00A67B16">
        <w:rPr>
          <w:rtl/>
        </w:rPr>
        <w:t>ثانيًا: المراجع الأجنبية</w:t>
      </w:r>
      <w:bookmarkEnd w:id="307"/>
      <w:r w:rsidRPr="00A67B16">
        <w:rPr>
          <w:rFonts w:hint="cs"/>
          <w:rtl/>
        </w:rPr>
        <w:t>:</w:t>
      </w:r>
      <w:bookmarkEnd w:id="308"/>
    </w:p>
    <w:bookmarkEnd w:id="66"/>
    <w:p w14:paraId="6173F959" w14:textId="77777777" w:rsidR="002020B9" w:rsidRPr="007F2FF1" w:rsidRDefault="002020B9" w:rsidP="002020B9">
      <w:pPr>
        <w:pStyle w:val="NormalWeb"/>
        <w:spacing w:before="120" w:beforeAutospacing="0" w:after="120" w:afterAutospacing="0"/>
        <w:ind w:left="284" w:hanging="284"/>
        <w:jc w:val="both"/>
        <w:rPr>
          <w:rFonts w:cs="Simplified Arabic"/>
          <w:szCs w:val="28"/>
          <w:rtl/>
        </w:rPr>
      </w:pPr>
      <w:r w:rsidRPr="007F2FF1">
        <w:rPr>
          <w:rFonts w:cs="Simplified Arabic"/>
          <w:szCs w:val="28"/>
        </w:rPr>
        <w:t xml:space="preserve">Abbas, A. A. (2020). Digital Citizenship Behaviours. </w:t>
      </w:r>
      <w:r w:rsidRPr="007F2FF1">
        <w:rPr>
          <w:rFonts w:cs="Simplified Arabic"/>
          <w:i/>
          <w:iCs/>
          <w:szCs w:val="28"/>
        </w:rPr>
        <w:t>International Journal of Innovation, Creativity and Change, 13</w:t>
      </w:r>
      <w:r w:rsidRPr="007F2FF1">
        <w:rPr>
          <w:rFonts w:cs="Simplified Arabic"/>
          <w:szCs w:val="28"/>
        </w:rPr>
        <w:t>(4), 1492-1506.</w:t>
      </w:r>
    </w:p>
    <w:p w14:paraId="3931B069" w14:textId="77777777" w:rsidR="002020B9" w:rsidRPr="007F2FF1" w:rsidRDefault="002020B9" w:rsidP="002020B9">
      <w:pPr>
        <w:pStyle w:val="NormalWeb"/>
        <w:spacing w:before="120" w:beforeAutospacing="0" w:after="120" w:afterAutospacing="0"/>
        <w:ind w:left="284" w:hanging="284"/>
        <w:jc w:val="both"/>
        <w:rPr>
          <w:rFonts w:cs="Simplified Arabic"/>
          <w:szCs w:val="28"/>
          <w:rtl/>
          <w:lang w:bidi="ar-EG"/>
        </w:rPr>
      </w:pPr>
      <w:r w:rsidRPr="007F2FF1">
        <w:rPr>
          <w:rFonts w:cs="Simplified Arabic"/>
          <w:szCs w:val="28"/>
          <w:lang w:val="it-IT"/>
        </w:rPr>
        <w:t>Abu Issa</w:t>
      </w:r>
      <w:r w:rsidRPr="007F2FF1">
        <w:rPr>
          <w:rFonts w:cs="Simplified Arabic"/>
          <w:szCs w:val="28"/>
          <w:lang w:val="it-IT" w:bidi="ar-EG"/>
        </w:rPr>
        <w:t xml:space="preserve">, H., Al wreikat, N., Al-billeh , T. &amp; Alhasan, T.  </w:t>
      </w:r>
      <w:r w:rsidRPr="007F2FF1">
        <w:rPr>
          <w:rFonts w:cs="Simplified Arabic"/>
          <w:szCs w:val="28"/>
          <w:lang w:bidi="ar-EG"/>
        </w:rPr>
        <w:t>(2025). From streets to screens: legal implications of</w:t>
      </w:r>
      <w:r w:rsidRPr="007F2FF1">
        <w:rPr>
          <w:rFonts w:cs="Simplified Arabic"/>
          <w:szCs w:val="28"/>
          <w:rtl/>
          <w:lang w:bidi="ar-EG"/>
        </w:rPr>
        <w:t xml:space="preserve"> </w:t>
      </w:r>
      <w:r w:rsidRPr="007F2FF1">
        <w:rPr>
          <w:rFonts w:cs="Simplified Arabic"/>
          <w:szCs w:val="28"/>
          <w:lang w:bidi="ar-EG"/>
        </w:rPr>
        <w:t xml:space="preserve">internet begging. </w:t>
      </w:r>
      <w:r w:rsidRPr="007F2FF1">
        <w:rPr>
          <w:rFonts w:cs="Simplified Arabic"/>
          <w:i/>
          <w:iCs/>
          <w:szCs w:val="28"/>
          <w:lang w:bidi="ar-EG"/>
        </w:rPr>
        <w:t>Humanities and Social Sciences Communications, 12</w:t>
      </w:r>
      <w:r w:rsidRPr="007F2FF1">
        <w:rPr>
          <w:rFonts w:cs="Simplified Arabic"/>
          <w:szCs w:val="28"/>
          <w:lang w:bidi="ar-EG"/>
        </w:rPr>
        <w:t xml:space="preserve">(916), 1-11. </w:t>
      </w:r>
      <w:hyperlink r:id="rId30" w:history="1">
        <w:r w:rsidRPr="007F2FF1">
          <w:rPr>
            <w:rStyle w:val="Hyperlink"/>
            <w:rFonts w:cs="Simplified Arabic"/>
            <w:szCs w:val="28"/>
            <w:lang w:bidi="ar-EG"/>
          </w:rPr>
          <w:t>https://doi.org/10.1057/s41599-025-05189-w</w:t>
        </w:r>
      </w:hyperlink>
      <w:r w:rsidRPr="007F2FF1">
        <w:rPr>
          <w:rFonts w:cs="Simplified Arabic"/>
          <w:szCs w:val="28"/>
          <w:lang w:bidi="ar-EG"/>
        </w:rPr>
        <w:t xml:space="preserve"> </w:t>
      </w:r>
    </w:p>
    <w:p w14:paraId="19D6C406" w14:textId="77777777" w:rsidR="002020B9" w:rsidRPr="007F2FF1" w:rsidRDefault="002020B9" w:rsidP="002020B9">
      <w:pPr>
        <w:bidi w:val="0"/>
        <w:spacing w:before="120" w:after="120" w:line="240" w:lineRule="auto"/>
        <w:ind w:left="284" w:hanging="284"/>
        <w:jc w:val="both"/>
        <w:rPr>
          <w:rFonts w:ascii="Times New Roman" w:hAnsi="Times New Roman" w:cs="Simplified Arabic"/>
          <w:sz w:val="24"/>
          <w:szCs w:val="28"/>
          <w:rtl/>
          <w:lang w:bidi="ar-EG"/>
        </w:rPr>
      </w:pPr>
      <w:r w:rsidRPr="007F2FF1">
        <w:rPr>
          <w:rFonts w:ascii="Times New Roman" w:hAnsi="Times New Roman" w:cs="Simplified Arabic" w:hint="cs"/>
          <w:sz w:val="24"/>
          <w:szCs w:val="28"/>
          <w:lang w:bidi="ar-YE"/>
        </w:rPr>
        <w:t>Ajzen, I. (1991). The theory of planned behavior. Organizational Behavior and Human Decision Processes, 50(2), 179–211</w:t>
      </w:r>
      <w:r w:rsidRPr="007F2FF1">
        <w:rPr>
          <w:rFonts w:ascii="Times New Roman" w:hAnsi="Times New Roman" w:cs="Simplified Arabic" w:hint="cs"/>
          <w:sz w:val="24"/>
          <w:szCs w:val="28"/>
          <w:rtl/>
          <w:lang w:bidi="ar-EG"/>
        </w:rPr>
        <w:t xml:space="preserve">. </w:t>
      </w:r>
    </w:p>
    <w:p w14:paraId="5F2AD3DF" w14:textId="77777777" w:rsidR="002020B9" w:rsidRPr="007F2FF1" w:rsidRDefault="002020B9" w:rsidP="002020B9">
      <w:pPr>
        <w:pStyle w:val="NormalWeb"/>
        <w:spacing w:before="120" w:beforeAutospacing="0" w:after="120" w:afterAutospacing="0"/>
        <w:ind w:left="284" w:hanging="284"/>
        <w:jc w:val="both"/>
        <w:rPr>
          <w:rFonts w:cs="Simplified Arabic"/>
          <w:color w:val="222222"/>
          <w:szCs w:val="28"/>
          <w:shd w:val="clear" w:color="auto" w:fill="FFFFFF"/>
          <w:rtl/>
        </w:rPr>
      </w:pPr>
      <w:r w:rsidRPr="002020B9">
        <w:rPr>
          <w:rFonts w:cs="Simplified Arabic"/>
          <w:color w:val="222222"/>
          <w:szCs w:val="28"/>
          <w:shd w:val="clear" w:color="auto" w:fill="FFFFFF"/>
          <w:lang w:val="it-IT"/>
        </w:rPr>
        <w:t xml:space="preserve">Alabi, O., Tshotsho, B., Cekiso, M., &amp; Landa, N. (2017). </w:t>
      </w:r>
      <w:r w:rsidRPr="007F2FF1">
        <w:rPr>
          <w:rFonts w:cs="Simplified Arabic"/>
          <w:color w:val="222222"/>
          <w:szCs w:val="28"/>
          <w:shd w:val="clear" w:color="auto" w:fill="FFFFFF"/>
        </w:rPr>
        <w:t>An examination of emotive style in online begging discourse. Volume fifteen, number two, Ife Centre for Psychological Studies, Ile Ife, Nigeria</w:t>
      </w:r>
      <w:r w:rsidRPr="007F2FF1">
        <w:rPr>
          <w:rFonts w:cs="Simplified Arabic"/>
          <w:color w:val="222222"/>
          <w:szCs w:val="28"/>
          <w:shd w:val="clear" w:color="auto" w:fill="FFFFFF"/>
          <w:rtl/>
        </w:rPr>
        <w:t>.</w:t>
      </w:r>
    </w:p>
    <w:p w14:paraId="090F0CF9" w14:textId="77777777" w:rsidR="002020B9" w:rsidRPr="007F2FF1" w:rsidRDefault="002020B9" w:rsidP="002020B9">
      <w:pPr>
        <w:pStyle w:val="NormalWeb"/>
        <w:spacing w:before="120" w:beforeAutospacing="0" w:after="120" w:afterAutospacing="0"/>
        <w:ind w:left="284" w:hanging="284"/>
        <w:jc w:val="both"/>
        <w:rPr>
          <w:rFonts w:cs="Simplified Arabic"/>
          <w:szCs w:val="28"/>
          <w:rtl/>
        </w:rPr>
      </w:pPr>
      <w:r w:rsidRPr="007F2FF1">
        <w:rPr>
          <w:rFonts w:cs="Simplified Arabic"/>
          <w:szCs w:val="28"/>
        </w:rPr>
        <w:t xml:space="preserve">Alamsyah, A. S., Ardida, D. G. &amp; Yahya, R. N. (2025). Legal Protection for Victims of Online Begging Exploitation Based on Circular Letter No. 2 of 2023. </w:t>
      </w:r>
      <w:r w:rsidRPr="00CE714A">
        <w:rPr>
          <w:rFonts w:cs="Simplified Arabic"/>
          <w:i/>
          <w:iCs/>
          <w:szCs w:val="28"/>
          <w:lang w:val="pl-PL"/>
        </w:rPr>
        <w:t>Jurnal Hukum Prasada, 12</w:t>
      </w:r>
      <w:r w:rsidRPr="00CE714A">
        <w:rPr>
          <w:rFonts w:cs="Simplified Arabic"/>
          <w:szCs w:val="28"/>
          <w:lang w:val="pl-PL"/>
        </w:rPr>
        <w:t xml:space="preserve">(1), 45-57. </w:t>
      </w:r>
      <w:hyperlink r:id="rId31" w:history="1">
        <w:r w:rsidRPr="00CE714A">
          <w:rPr>
            <w:rStyle w:val="Hyperlink"/>
            <w:rFonts w:cs="Simplified Arabic"/>
            <w:szCs w:val="28"/>
            <w:lang w:val="pl-PL"/>
          </w:rPr>
          <w:t>https://doi.org/10.22225/jhp.12.1.2025.45-57</w:t>
        </w:r>
      </w:hyperlink>
      <w:r w:rsidRPr="00CE714A">
        <w:rPr>
          <w:rFonts w:cs="Simplified Arabic"/>
          <w:szCs w:val="28"/>
          <w:lang w:val="pl-PL"/>
        </w:rPr>
        <w:t xml:space="preserve"> </w:t>
      </w:r>
    </w:p>
    <w:p w14:paraId="217162B5" w14:textId="77777777" w:rsidR="002020B9" w:rsidRPr="007F2FF1" w:rsidRDefault="002020B9" w:rsidP="002020B9">
      <w:pPr>
        <w:pStyle w:val="NormalWeb"/>
        <w:spacing w:before="120" w:beforeAutospacing="0" w:after="120" w:afterAutospacing="0"/>
        <w:ind w:left="284" w:hanging="284"/>
        <w:jc w:val="both"/>
        <w:rPr>
          <w:rFonts w:cs="Simplified Arabic"/>
          <w:color w:val="222222"/>
          <w:szCs w:val="28"/>
          <w:shd w:val="clear" w:color="auto" w:fill="FFFFFF"/>
          <w:rtl/>
        </w:rPr>
      </w:pPr>
      <w:r w:rsidRPr="00CE714A">
        <w:rPr>
          <w:rFonts w:cs="Simplified Arabic"/>
          <w:color w:val="222222"/>
          <w:szCs w:val="28"/>
          <w:shd w:val="clear" w:color="auto" w:fill="FFFFFF"/>
          <w:lang w:val="pl-PL"/>
        </w:rPr>
        <w:t xml:space="preserve">Al-Dulaimi, M. A. A. D. (2019). </w:t>
      </w:r>
      <w:r w:rsidRPr="007F2FF1">
        <w:rPr>
          <w:rFonts w:cs="Simplified Arabic"/>
          <w:color w:val="222222"/>
          <w:szCs w:val="28"/>
          <w:shd w:val="clear" w:color="auto" w:fill="FFFFFF"/>
        </w:rPr>
        <w:t>The Phenomenon Of Begging And Its Treatment In Islam Comparative Study Of Religions. </w:t>
      </w:r>
      <w:r w:rsidRPr="007F2FF1">
        <w:rPr>
          <w:rFonts w:cs="Simplified Arabic"/>
          <w:i/>
          <w:iCs/>
          <w:color w:val="222222"/>
          <w:szCs w:val="28"/>
          <w:shd w:val="clear" w:color="auto" w:fill="FFFFFF"/>
        </w:rPr>
        <w:t>Opción</w:t>
      </w:r>
      <w:r w:rsidRPr="007F2FF1">
        <w:rPr>
          <w:rFonts w:cs="Simplified Arabic"/>
          <w:color w:val="222222"/>
          <w:szCs w:val="28"/>
          <w:shd w:val="clear" w:color="auto" w:fill="FFFFFF"/>
        </w:rPr>
        <w:t>, </w:t>
      </w:r>
      <w:r w:rsidRPr="007F2FF1">
        <w:rPr>
          <w:rFonts w:cs="Simplified Arabic"/>
          <w:i/>
          <w:iCs/>
          <w:color w:val="222222"/>
          <w:szCs w:val="28"/>
          <w:shd w:val="clear" w:color="auto" w:fill="FFFFFF"/>
        </w:rPr>
        <w:t>35</w:t>
      </w:r>
      <w:r w:rsidRPr="007F2FF1">
        <w:rPr>
          <w:rFonts w:cs="Simplified Arabic"/>
          <w:color w:val="222222"/>
          <w:szCs w:val="28"/>
          <w:shd w:val="clear" w:color="auto" w:fill="FFFFFF"/>
        </w:rPr>
        <w:t xml:space="preserve">(88), </w:t>
      </w:r>
      <w:r w:rsidRPr="007F2FF1">
        <w:rPr>
          <w:rFonts w:cs="Simplified Arabic"/>
          <w:szCs w:val="28"/>
        </w:rPr>
        <w:t>2899-2921</w:t>
      </w:r>
      <w:r w:rsidRPr="007F2FF1">
        <w:rPr>
          <w:rFonts w:cs="Simplified Arabic"/>
          <w:color w:val="222222"/>
          <w:szCs w:val="28"/>
          <w:shd w:val="clear" w:color="auto" w:fill="FFFFFF"/>
        </w:rPr>
        <w:t>.</w:t>
      </w:r>
    </w:p>
    <w:p w14:paraId="15E480B7" w14:textId="77777777" w:rsidR="002020B9" w:rsidRPr="007F2FF1" w:rsidRDefault="002020B9" w:rsidP="002020B9">
      <w:pPr>
        <w:pStyle w:val="NormalWeb"/>
        <w:spacing w:before="120" w:beforeAutospacing="0" w:after="120" w:afterAutospacing="0"/>
        <w:ind w:left="284" w:hanging="284"/>
        <w:jc w:val="both"/>
        <w:rPr>
          <w:rFonts w:cs="Simplified Arabic"/>
          <w:szCs w:val="28"/>
          <w:rtl/>
        </w:rPr>
      </w:pPr>
      <w:r w:rsidRPr="007F2FF1">
        <w:rPr>
          <w:rFonts w:cs="Simplified Arabic"/>
          <w:szCs w:val="28"/>
        </w:rPr>
        <w:t xml:space="preserve">Alhaji, M. K. (2025). Begging In Islamic Teachings: A Comparative Analysis Of Religious And Ethical Perspectives. </w:t>
      </w:r>
      <w:r w:rsidRPr="007F2FF1">
        <w:rPr>
          <w:rFonts w:cs="Simplified Arabic"/>
          <w:i/>
          <w:iCs/>
          <w:szCs w:val="28"/>
        </w:rPr>
        <w:t>International Journal of Innovative Social Sciences &amp; Humanities Research 13</w:t>
      </w:r>
      <w:r w:rsidRPr="007F2FF1">
        <w:rPr>
          <w:rFonts w:cs="Simplified Arabic"/>
          <w:szCs w:val="28"/>
        </w:rPr>
        <w:t>(4):337-342</w:t>
      </w:r>
    </w:p>
    <w:p w14:paraId="7A2AA07A" w14:textId="77777777" w:rsidR="002020B9" w:rsidRPr="007F2FF1" w:rsidRDefault="002020B9" w:rsidP="002020B9">
      <w:pPr>
        <w:pStyle w:val="NormalWeb"/>
        <w:spacing w:before="120" w:beforeAutospacing="0" w:after="120" w:afterAutospacing="0"/>
        <w:ind w:left="284" w:hanging="284"/>
        <w:jc w:val="both"/>
        <w:rPr>
          <w:rFonts w:eastAsiaTheme="minorHAnsi" w:cs="Simplified Arabic"/>
          <w:szCs w:val="28"/>
          <w:rtl/>
        </w:rPr>
      </w:pPr>
      <w:r w:rsidRPr="007F2FF1">
        <w:rPr>
          <w:rFonts w:cs="Simplified Arabic"/>
          <w:color w:val="222222"/>
          <w:szCs w:val="28"/>
          <w:shd w:val="clear" w:color="auto" w:fill="FFFFFF"/>
        </w:rPr>
        <w:t xml:space="preserve">Almazrouei, M. S. S. S., &amp; </w:t>
      </w:r>
      <w:r w:rsidRPr="007F2FF1">
        <w:rPr>
          <w:rFonts w:cs="Simplified Arabic"/>
          <w:szCs w:val="28"/>
        </w:rPr>
        <w:t>Yaacob</w:t>
      </w:r>
      <w:r w:rsidRPr="007F2FF1">
        <w:rPr>
          <w:rFonts w:cs="Simplified Arabic"/>
          <w:color w:val="222222"/>
          <w:szCs w:val="28"/>
          <w:shd w:val="clear" w:color="auto" w:fill="FFFFFF"/>
        </w:rPr>
        <w:t>, A. B.</w:t>
      </w:r>
      <w:r w:rsidRPr="007F2FF1">
        <w:rPr>
          <w:rFonts w:cs="Simplified Arabic"/>
          <w:color w:val="222222"/>
          <w:szCs w:val="28"/>
          <w:shd w:val="clear" w:color="auto" w:fill="FFFFFF"/>
          <w:lang w:bidi="ar-EG"/>
        </w:rPr>
        <w:t>C. (</w:t>
      </w:r>
      <w:r w:rsidRPr="007F2FF1">
        <w:rPr>
          <w:rFonts w:cs="Simplified Arabic"/>
          <w:color w:val="222222"/>
          <w:szCs w:val="28"/>
          <w:shd w:val="clear" w:color="auto" w:fill="FFFFFF"/>
        </w:rPr>
        <w:t>2025). Social Awareness Programs and the Role of Media Institutions in Promoting a Culture of Anti-Begging in Emirati Society.</w:t>
      </w:r>
      <w:r w:rsidRPr="007F2FF1">
        <w:rPr>
          <w:rFonts w:cs="Simplified Arabic"/>
          <w:szCs w:val="28"/>
        </w:rPr>
        <w:t xml:space="preserve"> </w:t>
      </w:r>
      <w:r w:rsidRPr="007F2FF1">
        <w:rPr>
          <w:rFonts w:cs="Simplified Arabic"/>
          <w:i/>
          <w:iCs/>
          <w:szCs w:val="28"/>
        </w:rPr>
        <w:t>International Journal Of Academic Research In Progressive Education And Development, 14(</w:t>
      </w:r>
      <w:r w:rsidRPr="007F2FF1">
        <w:rPr>
          <w:rFonts w:cs="Simplified Arabic"/>
          <w:szCs w:val="28"/>
        </w:rPr>
        <w:t>3), 193-204.</w:t>
      </w:r>
    </w:p>
    <w:p w14:paraId="505B6AC5" w14:textId="77777777" w:rsidR="002020B9" w:rsidRPr="007F2FF1" w:rsidRDefault="002020B9" w:rsidP="002020B9">
      <w:pPr>
        <w:pStyle w:val="NormalWeb"/>
        <w:spacing w:before="120" w:beforeAutospacing="0" w:after="120" w:afterAutospacing="0"/>
        <w:ind w:left="284" w:hanging="284"/>
        <w:jc w:val="both"/>
        <w:rPr>
          <w:rFonts w:cs="Simplified Arabic"/>
          <w:color w:val="222222"/>
          <w:szCs w:val="28"/>
          <w:shd w:val="clear" w:color="auto" w:fill="FFFFFF"/>
        </w:rPr>
      </w:pPr>
      <w:r w:rsidRPr="007F2FF1">
        <w:rPr>
          <w:rFonts w:cs="Simplified Arabic"/>
          <w:color w:val="222222"/>
          <w:szCs w:val="28"/>
          <w:shd w:val="clear" w:color="auto" w:fill="FFFFFF"/>
          <w:lang w:val="it-IT"/>
        </w:rPr>
        <w:t xml:space="preserve">Amalia, B. R., &amp; Nuroini, I. (2025). </w:t>
      </w:r>
      <w:r w:rsidRPr="007F2FF1">
        <w:rPr>
          <w:rFonts w:cs="Simplified Arabic"/>
          <w:color w:val="222222"/>
          <w:szCs w:val="28"/>
          <w:shd w:val="clear" w:color="auto" w:fill="FFFFFF"/>
        </w:rPr>
        <w:t>Exploitation of the Elderly in the Phenomenon of ‘Cyber Begging’on TikTok: A Victimological Perspective. YURIS: Journal of Court and Justice, 72-83.</w:t>
      </w:r>
      <w:r w:rsidRPr="007F2FF1">
        <w:rPr>
          <w:rFonts w:cs="Simplified Arabic"/>
          <w:color w:val="222222"/>
          <w:szCs w:val="28"/>
          <w:shd w:val="clear" w:color="auto" w:fill="FFFFFF"/>
          <w:rtl/>
        </w:rPr>
        <w:t xml:space="preserve"> </w:t>
      </w:r>
    </w:p>
    <w:p w14:paraId="5E1BEA8C" w14:textId="77777777" w:rsidR="002020B9" w:rsidRPr="007F2FF1" w:rsidRDefault="002020B9" w:rsidP="002020B9">
      <w:pPr>
        <w:pStyle w:val="NormalWeb"/>
        <w:spacing w:before="120" w:beforeAutospacing="0" w:after="120" w:afterAutospacing="0"/>
        <w:ind w:left="284" w:hanging="284"/>
        <w:jc w:val="both"/>
        <w:rPr>
          <w:rFonts w:cs="Simplified Arabic"/>
          <w:color w:val="222222"/>
          <w:szCs w:val="28"/>
          <w:shd w:val="clear" w:color="auto" w:fill="FFFFFF"/>
          <w:rtl/>
        </w:rPr>
      </w:pPr>
      <w:r w:rsidRPr="007F2FF1">
        <w:rPr>
          <w:rFonts w:cs="Simplified Arabic"/>
          <w:color w:val="222222"/>
          <w:szCs w:val="28"/>
          <w:shd w:val="clear" w:color="auto" w:fill="FFFFFF"/>
        </w:rPr>
        <w:t>Amina, B. (2025). Criminalization of Electronic Begging in Algerian Legislation. </w:t>
      </w:r>
      <w:r w:rsidRPr="007F2FF1">
        <w:rPr>
          <w:rFonts w:cs="Simplified Arabic"/>
          <w:i/>
          <w:iCs/>
          <w:color w:val="222222"/>
          <w:szCs w:val="28"/>
          <w:shd w:val="clear" w:color="auto" w:fill="FFFFFF"/>
        </w:rPr>
        <w:t>Law and world</w:t>
      </w:r>
      <w:r w:rsidRPr="007F2FF1">
        <w:rPr>
          <w:rFonts w:cs="Simplified Arabic"/>
          <w:color w:val="222222"/>
          <w:szCs w:val="28"/>
          <w:shd w:val="clear" w:color="auto" w:fill="FFFFFF"/>
        </w:rPr>
        <w:t>, </w:t>
      </w:r>
      <w:r w:rsidRPr="007F2FF1">
        <w:rPr>
          <w:rFonts w:cs="Simplified Arabic"/>
          <w:i/>
          <w:iCs/>
          <w:color w:val="222222"/>
          <w:szCs w:val="28"/>
          <w:shd w:val="clear" w:color="auto" w:fill="FFFFFF"/>
        </w:rPr>
        <w:t>11</w:t>
      </w:r>
      <w:r w:rsidRPr="007F2FF1">
        <w:rPr>
          <w:rFonts w:cs="Simplified Arabic"/>
          <w:color w:val="222222"/>
          <w:szCs w:val="28"/>
          <w:shd w:val="clear" w:color="auto" w:fill="FFFFFF"/>
        </w:rPr>
        <w:t>(36), 137-150.</w:t>
      </w:r>
    </w:p>
    <w:p w14:paraId="7001D4AC" w14:textId="77777777" w:rsidR="002020B9" w:rsidRPr="007F2FF1" w:rsidRDefault="002020B9" w:rsidP="002020B9">
      <w:pPr>
        <w:pStyle w:val="NormalWeb"/>
        <w:spacing w:before="120" w:beforeAutospacing="0" w:after="120" w:afterAutospacing="0"/>
        <w:ind w:left="284" w:hanging="284"/>
        <w:jc w:val="both"/>
        <w:rPr>
          <w:rFonts w:cs="Simplified Arabic"/>
          <w:szCs w:val="28"/>
          <w:rtl/>
          <w:lang w:bidi="ar-EG"/>
        </w:rPr>
      </w:pPr>
      <w:r w:rsidRPr="007F2FF1">
        <w:rPr>
          <w:rFonts w:cs="Simplified Arabic"/>
          <w:szCs w:val="28"/>
        </w:rPr>
        <w:t>Astuti</w:t>
      </w:r>
      <w:r w:rsidRPr="007F2FF1">
        <w:rPr>
          <w:rFonts w:cs="Simplified Arabic"/>
          <w:szCs w:val="28"/>
          <w:lang w:bidi="ar-EG"/>
        </w:rPr>
        <w:t xml:space="preserve">, F. &amp; Utari, I. (2025). Sociological Juridical Review of the Phenomenon of Online Begging Legislative Perspectives in Indonesia. </w:t>
      </w:r>
      <w:r w:rsidRPr="007F2FF1">
        <w:rPr>
          <w:rFonts w:cs="Simplified Arabic"/>
          <w:i/>
          <w:iCs/>
          <w:szCs w:val="28"/>
          <w:lang w:bidi="ar-EG"/>
        </w:rPr>
        <w:t>Legitimacy: Journal of Criminal Law and Legal Politics, 14</w:t>
      </w:r>
      <w:r w:rsidRPr="007F2FF1">
        <w:rPr>
          <w:rFonts w:cs="Simplified Arabic"/>
          <w:szCs w:val="28"/>
          <w:lang w:bidi="ar-EG"/>
        </w:rPr>
        <w:t>(1), 123-146.</w:t>
      </w:r>
    </w:p>
    <w:p w14:paraId="1148C632" w14:textId="77777777" w:rsidR="002020B9" w:rsidRPr="007F2FF1" w:rsidRDefault="002020B9" w:rsidP="002020B9">
      <w:pPr>
        <w:pStyle w:val="NormalWeb"/>
        <w:spacing w:before="120" w:beforeAutospacing="0" w:after="120" w:afterAutospacing="0"/>
        <w:ind w:left="284" w:hanging="284"/>
        <w:jc w:val="both"/>
        <w:rPr>
          <w:rFonts w:cs="Simplified Arabic"/>
          <w:color w:val="222222"/>
          <w:szCs w:val="28"/>
          <w:shd w:val="clear" w:color="auto" w:fill="FFFFFF"/>
          <w:rtl/>
        </w:rPr>
      </w:pPr>
      <w:r w:rsidRPr="007F2FF1">
        <w:rPr>
          <w:rFonts w:cs="Simplified Arabic"/>
          <w:color w:val="222222"/>
          <w:szCs w:val="28"/>
          <w:shd w:val="clear" w:color="auto" w:fill="FFFFFF"/>
        </w:rPr>
        <w:t>Baek, T. H. (2017). The value of the third-person effect in theory building. </w:t>
      </w:r>
      <w:r w:rsidRPr="007F2FF1">
        <w:rPr>
          <w:rFonts w:cs="Simplified Arabic"/>
          <w:i/>
          <w:iCs/>
          <w:color w:val="222222"/>
          <w:szCs w:val="28"/>
          <w:shd w:val="clear" w:color="auto" w:fill="FFFFFF"/>
        </w:rPr>
        <w:t>Review of Communication</w:t>
      </w:r>
      <w:r w:rsidRPr="007F2FF1">
        <w:rPr>
          <w:rFonts w:cs="Simplified Arabic"/>
          <w:color w:val="222222"/>
          <w:szCs w:val="28"/>
          <w:shd w:val="clear" w:color="auto" w:fill="FFFFFF"/>
        </w:rPr>
        <w:t>, </w:t>
      </w:r>
      <w:r w:rsidRPr="007F2FF1">
        <w:rPr>
          <w:rFonts w:cs="Simplified Arabic"/>
          <w:i/>
          <w:iCs/>
          <w:color w:val="222222"/>
          <w:szCs w:val="28"/>
          <w:shd w:val="clear" w:color="auto" w:fill="FFFFFF"/>
        </w:rPr>
        <w:t>17</w:t>
      </w:r>
      <w:r w:rsidRPr="007F2FF1">
        <w:rPr>
          <w:rFonts w:cs="Simplified Arabic"/>
          <w:color w:val="222222"/>
          <w:szCs w:val="28"/>
          <w:shd w:val="clear" w:color="auto" w:fill="FFFFFF"/>
        </w:rPr>
        <w:t>(2), 74-86.</w:t>
      </w:r>
    </w:p>
    <w:p w14:paraId="2FE81B72" w14:textId="77777777" w:rsidR="002020B9" w:rsidRPr="007F2FF1" w:rsidRDefault="002020B9" w:rsidP="002020B9">
      <w:pPr>
        <w:pStyle w:val="NormalWeb"/>
        <w:spacing w:before="120" w:beforeAutospacing="0" w:after="120" w:afterAutospacing="0"/>
        <w:ind w:left="284" w:hanging="284"/>
        <w:jc w:val="both"/>
        <w:rPr>
          <w:rFonts w:cs="Simplified Arabic"/>
          <w:szCs w:val="28"/>
          <w:rtl/>
        </w:rPr>
      </w:pPr>
      <w:r w:rsidRPr="007F2FF1">
        <w:rPr>
          <w:rFonts w:cs="Simplified Arabic"/>
          <w:szCs w:val="28"/>
        </w:rPr>
        <w:t xml:space="preserve">Balakrishnan, V., Ahhmed, U. &amp; Basheer, F. (2025) Personal, environmental and behavioral predictors associated with online fraud victimization among adults. </w:t>
      </w:r>
      <w:r w:rsidRPr="007F2FF1">
        <w:rPr>
          <w:rFonts w:cs="Simplified Arabic"/>
          <w:i/>
          <w:iCs/>
          <w:szCs w:val="28"/>
        </w:rPr>
        <w:t>PLoS ONE, 20</w:t>
      </w:r>
      <w:r w:rsidRPr="007F2FF1">
        <w:rPr>
          <w:rFonts w:cs="Simplified Arabic"/>
          <w:szCs w:val="28"/>
        </w:rPr>
        <w:t xml:space="preserve">(1), 1-17. </w:t>
      </w:r>
      <w:hyperlink r:id="rId32" w:history="1">
        <w:r w:rsidRPr="007F2FF1">
          <w:rPr>
            <w:rStyle w:val="Hyperlink"/>
            <w:rFonts w:cs="Simplified Arabic"/>
            <w:szCs w:val="28"/>
          </w:rPr>
          <w:t>https://doi.org/10.1371/journal.pone.0317232</w:t>
        </w:r>
      </w:hyperlink>
      <w:r w:rsidRPr="007F2FF1">
        <w:rPr>
          <w:rFonts w:cs="Simplified Arabic"/>
          <w:szCs w:val="28"/>
        </w:rPr>
        <w:t xml:space="preserve"> </w:t>
      </w:r>
    </w:p>
    <w:p w14:paraId="7671AF7D" w14:textId="77777777" w:rsidR="002020B9" w:rsidRPr="007F2FF1" w:rsidRDefault="002020B9" w:rsidP="002020B9">
      <w:pPr>
        <w:pStyle w:val="NormalWeb"/>
        <w:spacing w:before="120" w:beforeAutospacing="0" w:after="120" w:afterAutospacing="0"/>
        <w:ind w:left="284" w:hanging="284"/>
        <w:jc w:val="both"/>
        <w:rPr>
          <w:rFonts w:cs="Simplified Arabic"/>
          <w:szCs w:val="28"/>
          <w:rtl/>
        </w:rPr>
      </w:pPr>
      <w:r w:rsidRPr="007F2FF1">
        <w:rPr>
          <w:rFonts w:cs="Simplified Arabic"/>
          <w:szCs w:val="28"/>
        </w:rPr>
        <w:t xml:space="preserve">Barbosa, L., Kirshner, S., Kopel, R., Lim, E. T. K. &amp; Pagram, T. P. (2025). Toward trustworthy content: the role of challengers, juries and veracity bonds in digital media platforms. </w:t>
      </w:r>
      <w:r w:rsidRPr="007F2FF1">
        <w:rPr>
          <w:rFonts w:cs="Simplified Arabic"/>
          <w:i/>
          <w:iCs/>
          <w:szCs w:val="28"/>
        </w:rPr>
        <w:t>Industrial Management &amp; Data Systems, 125</w:t>
      </w:r>
      <w:r w:rsidRPr="007F2FF1">
        <w:rPr>
          <w:rFonts w:cs="Simplified Arabic"/>
          <w:szCs w:val="28"/>
        </w:rPr>
        <w:t xml:space="preserve">(11), 3024-3048. DOI 10.1108/IMDS-11-2024-1177 </w:t>
      </w:r>
    </w:p>
    <w:p w14:paraId="02664EC4" w14:textId="77777777" w:rsidR="002020B9" w:rsidRPr="007F2FF1" w:rsidRDefault="002020B9" w:rsidP="002020B9">
      <w:pPr>
        <w:pStyle w:val="NormalWeb"/>
        <w:spacing w:before="120" w:beforeAutospacing="0" w:after="120" w:afterAutospacing="0"/>
        <w:ind w:left="284" w:hanging="284"/>
        <w:jc w:val="both"/>
        <w:rPr>
          <w:rFonts w:cs="Simplified Arabic"/>
          <w:color w:val="222222"/>
          <w:szCs w:val="28"/>
          <w:shd w:val="clear" w:color="auto" w:fill="FFFFFF"/>
          <w:rtl/>
          <w:lang w:bidi="ar-EG"/>
        </w:rPr>
      </w:pPr>
      <w:r w:rsidRPr="007F2FF1">
        <w:rPr>
          <w:rFonts w:cs="Simplified Arabic"/>
          <w:color w:val="222222"/>
          <w:szCs w:val="28"/>
          <w:shd w:val="clear" w:color="auto" w:fill="FFFFFF"/>
        </w:rPr>
        <w:t>Bawazir, A., &amp; Idid, S. A. (2024). The impact of third-person effect on social networking sites privacy risks and protective measures adoption among Yemeni students in Malaysia. </w:t>
      </w:r>
      <w:r w:rsidRPr="007F2FF1">
        <w:rPr>
          <w:rFonts w:cs="Simplified Arabic"/>
          <w:i/>
          <w:iCs/>
          <w:color w:val="222222"/>
          <w:szCs w:val="28"/>
          <w:shd w:val="clear" w:color="auto" w:fill="FFFFFF"/>
        </w:rPr>
        <w:t>Heliyon</w:t>
      </w:r>
      <w:r w:rsidRPr="007F2FF1">
        <w:rPr>
          <w:rFonts w:cs="Simplified Arabic"/>
          <w:color w:val="222222"/>
          <w:szCs w:val="28"/>
          <w:shd w:val="clear" w:color="auto" w:fill="FFFFFF"/>
        </w:rPr>
        <w:t>, </w:t>
      </w:r>
      <w:r w:rsidRPr="007F2FF1">
        <w:rPr>
          <w:rFonts w:cs="Simplified Arabic"/>
          <w:i/>
          <w:iCs/>
          <w:color w:val="222222"/>
          <w:szCs w:val="28"/>
          <w:shd w:val="clear" w:color="auto" w:fill="FFFFFF"/>
        </w:rPr>
        <w:t>10</w:t>
      </w:r>
      <w:r w:rsidRPr="007F2FF1">
        <w:rPr>
          <w:rFonts w:cs="Simplified Arabic"/>
          <w:color w:val="222222"/>
          <w:szCs w:val="28"/>
          <w:shd w:val="clear" w:color="auto" w:fill="FFFFFF"/>
        </w:rPr>
        <w:t>(9)</w:t>
      </w:r>
      <w:r w:rsidRPr="007F2FF1">
        <w:rPr>
          <w:rFonts w:cs="Simplified Arabic"/>
          <w:color w:val="222222"/>
          <w:szCs w:val="28"/>
          <w:shd w:val="clear" w:color="auto" w:fill="FFFFFF"/>
          <w:lang w:bidi="ar-EG"/>
        </w:rPr>
        <w:t>, 1-17.</w:t>
      </w:r>
    </w:p>
    <w:p w14:paraId="29E86E86" w14:textId="77777777" w:rsidR="002020B9" w:rsidRPr="007F2FF1" w:rsidRDefault="002020B9" w:rsidP="002020B9">
      <w:pPr>
        <w:pStyle w:val="NormalWeb"/>
        <w:spacing w:before="120" w:beforeAutospacing="0" w:after="120" w:afterAutospacing="0"/>
        <w:ind w:left="284" w:hanging="284"/>
        <w:jc w:val="both"/>
        <w:rPr>
          <w:rFonts w:cs="Simplified Arabic"/>
          <w:szCs w:val="28"/>
          <w:rtl/>
          <w:lang w:bidi="ar-EG"/>
        </w:rPr>
      </w:pPr>
      <w:r w:rsidRPr="007F2FF1">
        <w:rPr>
          <w:rFonts w:cs="Simplified Arabic"/>
          <w:szCs w:val="28"/>
        </w:rPr>
        <w:t>Bocar, A. &amp; Ancheta,R. (2023). Exploring Students’ Digital Citizenship: Its Importance, Benefits, and Drawbacks</w:t>
      </w:r>
      <w:r w:rsidRPr="007F2FF1">
        <w:rPr>
          <w:rFonts w:cs="Simplified Arabic"/>
          <w:szCs w:val="28"/>
          <w:lang w:bidi="ar-EG"/>
        </w:rPr>
        <w:t xml:space="preserve">. </w:t>
      </w:r>
      <w:r w:rsidRPr="007F2FF1">
        <w:rPr>
          <w:rFonts w:cs="Simplified Arabic"/>
          <w:i/>
          <w:iCs/>
          <w:szCs w:val="28"/>
          <w:lang w:bidi="ar-EG"/>
        </w:rPr>
        <w:t>Journal of Business, Communication &amp; Technology, 2</w:t>
      </w:r>
      <w:r w:rsidRPr="007F2FF1">
        <w:rPr>
          <w:rFonts w:cs="Simplified Arabic"/>
          <w:szCs w:val="28"/>
          <w:lang w:bidi="ar-EG"/>
        </w:rPr>
        <w:t>(2),28-38.</w:t>
      </w:r>
    </w:p>
    <w:p w14:paraId="54E4E2CC" w14:textId="77777777" w:rsidR="002020B9" w:rsidRPr="007F2FF1" w:rsidRDefault="002020B9" w:rsidP="002020B9">
      <w:pPr>
        <w:bidi w:val="0"/>
        <w:spacing w:before="120" w:after="120" w:line="240" w:lineRule="auto"/>
        <w:ind w:left="284" w:hanging="284"/>
        <w:jc w:val="both"/>
        <w:rPr>
          <w:rFonts w:ascii="Times New Roman" w:hAnsi="Times New Roman" w:cs="Simplified Arabic"/>
          <w:sz w:val="24"/>
          <w:szCs w:val="28"/>
          <w:rtl/>
          <w:lang w:bidi="ar-EG"/>
        </w:rPr>
      </w:pPr>
      <w:r w:rsidRPr="00143D4C">
        <w:rPr>
          <w:rFonts w:ascii="Times New Roman" w:hAnsi="Times New Roman" w:cs="Simplified Arabic" w:hint="cs"/>
          <w:sz w:val="24"/>
          <w:szCs w:val="28"/>
          <w:lang w:bidi="ar-YE"/>
        </w:rPr>
        <w:t xml:space="preserve">Brahim, H., Seddiki, M., &amp; Laichi, S. (2025). </w:t>
      </w:r>
      <w:r w:rsidRPr="007F2FF1">
        <w:rPr>
          <w:rFonts w:ascii="Times New Roman" w:hAnsi="Times New Roman" w:cs="Simplified Arabic" w:hint="cs"/>
          <w:sz w:val="24"/>
          <w:szCs w:val="28"/>
          <w:lang w:bidi="ar-YE"/>
        </w:rPr>
        <w:t>Electronic begging: A new phenomenon in the era of technology. Journal for Educators, Teachers and Trainers, 16(4), 192–209</w:t>
      </w:r>
      <w:r w:rsidRPr="007F2FF1">
        <w:rPr>
          <w:rFonts w:ascii="Times New Roman" w:hAnsi="Times New Roman" w:cs="Simplified Arabic" w:hint="cs"/>
          <w:sz w:val="24"/>
          <w:szCs w:val="28"/>
          <w:rtl/>
          <w:lang w:bidi="ar-EG"/>
        </w:rPr>
        <w:t>.</w:t>
      </w:r>
    </w:p>
    <w:p w14:paraId="6BDD8DF7" w14:textId="77777777" w:rsidR="002020B9" w:rsidRPr="007F2FF1" w:rsidRDefault="002020B9" w:rsidP="002020B9">
      <w:pPr>
        <w:pStyle w:val="NormalWeb"/>
        <w:spacing w:before="120" w:beforeAutospacing="0" w:after="120" w:afterAutospacing="0"/>
        <w:ind w:left="284" w:hanging="284"/>
        <w:jc w:val="both"/>
        <w:rPr>
          <w:rFonts w:cs="Simplified Arabic"/>
          <w:szCs w:val="28"/>
          <w:rtl/>
        </w:rPr>
      </w:pPr>
      <w:r w:rsidRPr="007F2FF1">
        <w:rPr>
          <w:rFonts w:cs="Simplified Arabic"/>
          <w:szCs w:val="28"/>
        </w:rPr>
        <w:t xml:space="preserve">Cheng, C. (2025). Research on Fraudulent Transaction Detection. </w:t>
      </w:r>
      <w:hyperlink r:id="rId33" w:history="1">
        <w:r w:rsidRPr="007F2FF1">
          <w:rPr>
            <w:rFonts w:cs="Simplified Arabic"/>
            <w:i/>
            <w:iCs/>
            <w:szCs w:val="28"/>
          </w:rPr>
          <w:t>Applied and Computational Engineering</w:t>
        </w:r>
      </w:hyperlink>
      <w:r w:rsidRPr="007F2FF1">
        <w:rPr>
          <w:rFonts w:cs="Simplified Arabic"/>
          <w:i/>
          <w:iCs/>
          <w:szCs w:val="28"/>
        </w:rPr>
        <w:t xml:space="preserve"> 158</w:t>
      </w:r>
      <w:r w:rsidRPr="007F2FF1">
        <w:rPr>
          <w:rFonts w:cs="Simplified Arabic"/>
          <w:szCs w:val="28"/>
        </w:rPr>
        <w:t xml:space="preserve">(1), 35-40. </w:t>
      </w:r>
      <w:hyperlink r:id="rId34" w:history="1">
        <w:r w:rsidRPr="007F2FF1">
          <w:rPr>
            <w:rStyle w:val="Hyperlink"/>
            <w:rFonts w:cs="Simplified Arabic"/>
            <w:szCs w:val="28"/>
          </w:rPr>
          <w:t>https://doi.org/10.30574/wjarr.2025.26.3.2491</w:t>
        </w:r>
      </w:hyperlink>
      <w:r w:rsidRPr="007F2FF1">
        <w:rPr>
          <w:rFonts w:cs="Simplified Arabic"/>
          <w:szCs w:val="28"/>
        </w:rPr>
        <w:t xml:space="preserve"> </w:t>
      </w:r>
    </w:p>
    <w:p w14:paraId="2D9C1F1D" w14:textId="77777777" w:rsidR="002020B9" w:rsidRPr="007F2FF1" w:rsidRDefault="002020B9" w:rsidP="002020B9">
      <w:pPr>
        <w:pStyle w:val="NormalWeb"/>
        <w:spacing w:before="120" w:beforeAutospacing="0" w:after="120" w:afterAutospacing="0"/>
        <w:ind w:left="284" w:hanging="284"/>
        <w:jc w:val="both"/>
        <w:rPr>
          <w:rFonts w:cs="Simplified Arabic"/>
          <w:szCs w:val="28"/>
          <w:rtl/>
        </w:rPr>
      </w:pPr>
      <w:r w:rsidRPr="007F2FF1">
        <w:rPr>
          <w:rFonts w:cs="Simplified Arabic"/>
          <w:szCs w:val="28"/>
        </w:rPr>
        <w:t>Conner, M. (2020</w:t>
      </w:r>
      <w:r w:rsidRPr="007F2FF1">
        <w:rPr>
          <w:rFonts w:cs="Simplified Arabic"/>
          <w:i/>
          <w:iCs/>
          <w:szCs w:val="28"/>
        </w:rPr>
        <w:t>). Theory of Planned Behavior</w:t>
      </w:r>
      <w:r w:rsidRPr="007F2FF1">
        <w:rPr>
          <w:rFonts w:cs="Simplified Arabic"/>
          <w:szCs w:val="28"/>
        </w:rPr>
        <w:t>. In Handbook of Sport Psychology (eds G. Tenenbaum and R.C. Eklund), John Wiley &amp; Sons, Inc.</w:t>
      </w:r>
    </w:p>
    <w:p w14:paraId="5962620B" w14:textId="77777777" w:rsidR="002020B9" w:rsidRPr="007F2FF1" w:rsidRDefault="002020B9" w:rsidP="002020B9">
      <w:pPr>
        <w:bidi w:val="0"/>
        <w:spacing w:before="120" w:after="120" w:line="240" w:lineRule="auto"/>
        <w:ind w:left="284" w:hanging="284"/>
        <w:jc w:val="both"/>
        <w:rPr>
          <w:rFonts w:ascii="Times New Roman" w:hAnsi="Times New Roman" w:cs="Simplified Arabic"/>
          <w:sz w:val="24"/>
          <w:szCs w:val="28"/>
          <w:rtl/>
          <w:lang w:bidi="ar-EG"/>
        </w:rPr>
      </w:pPr>
      <w:r w:rsidRPr="007F2FF1">
        <w:rPr>
          <w:rFonts w:ascii="Times New Roman" w:hAnsi="Times New Roman" w:cs="Simplified Arabic" w:hint="cs"/>
          <w:sz w:val="24"/>
          <w:szCs w:val="28"/>
          <w:lang w:bidi="ar-YE"/>
        </w:rPr>
        <w:t>Davenport, T. H., &amp; Beck, J. C. (2001). The attention economy: Understanding the new currency of business. Harvard Business School Press</w:t>
      </w:r>
      <w:r w:rsidRPr="007F2FF1">
        <w:rPr>
          <w:rFonts w:ascii="Times New Roman" w:hAnsi="Times New Roman" w:cs="Simplified Arabic" w:hint="cs"/>
          <w:sz w:val="24"/>
          <w:szCs w:val="28"/>
          <w:rtl/>
          <w:lang w:bidi="ar-EG"/>
        </w:rPr>
        <w:t>.</w:t>
      </w:r>
    </w:p>
    <w:p w14:paraId="2E5816EA" w14:textId="77777777" w:rsidR="002020B9" w:rsidRPr="007F2FF1" w:rsidRDefault="002020B9" w:rsidP="002020B9">
      <w:pPr>
        <w:bidi w:val="0"/>
        <w:spacing w:before="120" w:after="120" w:line="240" w:lineRule="auto"/>
        <w:ind w:left="284" w:hanging="284"/>
        <w:jc w:val="both"/>
        <w:rPr>
          <w:rFonts w:ascii="Times New Roman" w:hAnsi="Times New Roman" w:cs="Simplified Arabic"/>
          <w:sz w:val="24"/>
          <w:szCs w:val="28"/>
          <w:rtl/>
          <w:lang w:bidi="ar-EG"/>
        </w:rPr>
      </w:pPr>
      <w:r w:rsidRPr="007F2FF1">
        <w:rPr>
          <w:rFonts w:ascii="Times New Roman" w:hAnsi="Times New Roman" w:cs="Simplified Arabic" w:hint="cs"/>
          <w:sz w:val="24"/>
          <w:szCs w:val="28"/>
          <w:lang w:bidi="ar-YE"/>
        </w:rPr>
        <w:t>Davison, W. P. (1983). The third-person effect in communication. Public Opinion Quarterly, 47(1), 1–15</w:t>
      </w:r>
      <w:r w:rsidRPr="007F2FF1">
        <w:rPr>
          <w:rFonts w:ascii="Times New Roman" w:hAnsi="Times New Roman" w:cs="Simplified Arabic" w:hint="cs"/>
          <w:sz w:val="24"/>
          <w:szCs w:val="28"/>
          <w:rtl/>
          <w:lang w:bidi="ar-EG"/>
        </w:rPr>
        <w:t>.</w:t>
      </w:r>
    </w:p>
    <w:p w14:paraId="0473DD76" w14:textId="77777777" w:rsidR="002020B9" w:rsidRPr="007F2FF1" w:rsidRDefault="002020B9" w:rsidP="002020B9">
      <w:pPr>
        <w:pStyle w:val="NormalWeb"/>
        <w:spacing w:before="120" w:beforeAutospacing="0" w:after="120" w:afterAutospacing="0"/>
        <w:ind w:left="284" w:hanging="284"/>
        <w:jc w:val="both"/>
        <w:rPr>
          <w:rFonts w:cs="Simplified Arabic"/>
          <w:szCs w:val="28"/>
          <w:rtl/>
          <w:lang w:bidi="ar-EG"/>
        </w:rPr>
      </w:pPr>
      <w:r w:rsidRPr="007F2FF1">
        <w:rPr>
          <w:rFonts w:cs="Simplified Arabic"/>
          <w:szCs w:val="28"/>
        </w:rPr>
        <w:t>Donaldson</w:t>
      </w:r>
      <w:r w:rsidRPr="007F2FF1">
        <w:rPr>
          <w:rFonts w:cs="Simplified Arabic"/>
          <w:szCs w:val="28"/>
          <w:lang w:bidi="ar-EG"/>
        </w:rPr>
        <w:t>, D. R. (2019). Trust in Archives– Trust in Digital Archival Content Framework</w:t>
      </w:r>
      <w:r w:rsidRPr="007F2FF1">
        <w:rPr>
          <w:rFonts w:cs="Simplified Arabic"/>
          <w:i/>
          <w:iCs/>
          <w:szCs w:val="28"/>
          <w:lang w:bidi="ar-EG"/>
        </w:rPr>
        <w:t xml:space="preserve">. </w:t>
      </w:r>
      <w:hyperlink r:id="rId35" w:history="1">
        <w:r w:rsidRPr="007F2FF1">
          <w:rPr>
            <w:rFonts w:cs="Simplified Arabic"/>
            <w:i/>
            <w:iCs/>
            <w:szCs w:val="28"/>
            <w:lang w:bidi="ar-EG"/>
          </w:rPr>
          <w:t>Archivaria</w:t>
        </w:r>
      </w:hyperlink>
      <w:r w:rsidRPr="007F2FF1">
        <w:rPr>
          <w:rFonts w:cs="Simplified Arabic"/>
          <w:i/>
          <w:iCs/>
          <w:szCs w:val="28"/>
          <w:lang w:bidi="ar-EG"/>
        </w:rPr>
        <w:t>, 88</w:t>
      </w:r>
      <w:r w:rsidRPr="007F2FF1">
        <w:rPr>
          <w:rFonts w:cs="Simplified Arabic"/>
          <w:szCs w:val="28"/>
          <w:lang w:bidi="ar-EG"/>
        </w:rPr>
        <w:t>(2019), 50-83.</w:t>
      </w:r>
    </w:p>
    <w:p w14:paraId="6C03B229" w14:textId="77777777" w:rsidR="002020B9" w:rsidRPr="007F2FF1" w:rsidRDefault="002020B9" w:rsidP="002020B9">
      <w:pPr>
        <w:pStyle w:val="NormalWeb"/>
        <w:spacing w:before="120" w:beforeAutospacing="0" w:after="120" w:afterAutospacing="0"/>
        <w:ind w:left="284" w:hanging="284"/>
        <w:jc w:val="both"/>
        <w:rPr>
          <w:rFonts w:cs="Simplified Arabic"/>
          <w:szCs w:val="28"/>
        </w:rPr>
      </w:pPr>
      <w:r w:rsidRPr="007F2FF1">
        <w:rPr>
          <w:rFonts w:cs="Simplified Arabic"/>
          <w:szCs w:val="28"/>
        </w:rPr>
        <w:t>EUCPN. (2023). How online fraud works and how to prevent it.</w:t>
      </w:r>
      <w:r w:rsidRPr="007F2FF1">
        <w:rPr>
          <w:rFonts w:cs="Simplified Arabic"/>
          <w:i/>
          <w:iCs/>
          <w:szCs w:val="28"/>
        </w:rPr>
        <w:t xml:space="preserve"> </w:t>
      </w:r>
      <w:hyperlink r:id="rId36" w:history="1">
        <w:r w:rsidRPr="007F2FF1">
          <w:rPr>
            <w:rFonts w:cs="Simplified Arabic"/>
            <w:i/>
            <w:iCs/>
            <w:szCs w:val="28"/>
          </w:rPr>
          <w:t>IJESS International Journal of Education and Social Science</w:t>
        </w:r>
      </w:hyperlink>
      <w:r w:rsidRPr="007F2FF1">
        <w:rPr>
          <w:rFonts w:cs="Simplified Arabic"/>
          <w:i/>
          <w:iCs/>
          <w:szCs w:val="28"/>
        </w:rPr>
        <w:t xml:space="preserve"> 6</w:t>
      </w:r>
      <w:r w:rsidRPr="007F2FF1">
        <w:rPr>
          <w:rFonts w:cs="Simplified Arabic"/>
          <w:szCs w:val="28"/>
        </w:rPr>
        <w:t>(1),133-138.</w:t>
      </w:r>
      <w:hyperlink r:id="rId37" w:history="1">
        <w:r w:rsidRPr="007F2FF1">
          <w:rPr>
            <w:rStyle w:val="Hyperlink"/>
            <w:rFonts w:cs="Simplified Arabic"/>
            <w:szCs w:val="28"/>
          </w:rPr>
          <w:t>https://eucpn.org/sites/default/files/document/files/2302_ENG_PAPER_Online%20fraud_LR.pdf</w:t>
        </w:r>
      </w:hyperlink>
      <w:r w:rsidRPr="007F2FF1">
        <w:rPr>
          <w:rFonts w:cs="Simplified Arabic"/>
          <w:szCs w:val="28"/>
        </w:rPr>
        <w:t xml:space="preserve"> </w:t>
      </w:r>
    </w:p>
    <w:p w14:paraId="64D6B4DF" w14:textId="77777777" w:rsidR="002020B9" w:rsidRPr="007F2FF1" w:rsidRDefault="002020B9" w:rsidP="002020B9">
      <w:pPr>
        <w:bidi w:val="0"/>
        <w:spacing w:before="120" w:after="120" w:line="240" w:lineRule="auto"/>
        <w:ind w:left="284" w:hanging="284"/>
        <w:jc w:val="both"/>
        <w:rPr>
          <w:rFonts w:ascii="Times New Roman" w:hAnsi="Times New Roman" w:cs="Simplified Arabic"/>
          <w:sz w:val="24"/>
          <w:szCs w:val="28"/>
          <w:rtl/>
          <w:lang w:bidi="ar-EG"/>
        </w:rPr>
      </w:pPr>
      <w:r w:rsidRPr="007F2FF1">
        <w:rPr>
          <w:rFonts w:ascii="Times New Roman" w:hAnsi="Times New Roman" w:cs="Simplified Arabic" w:hint="cs"/>
          <w:sz w:val="24"/>
          <w:szCs w:val="28"/>
          <w:lang w:bidi="ar-YE"/>
        </w:rPr>
        <w:t>Goldhaber, M. H. (1997). The attent</w:t>
      </w:r>
      <w:r w:rsidRPr="007F2FF1">
        <w:rPr>
          <w:rFonts w:ascii="Times New Roman" w:hAnsi="Times New Roman" w:cs="Simplified Arabic"/>
          <w:sz w:val="24"/>
          <w:szCs w:val="28"/>
          <w:lang w:bidi="ar-YE"/>
        </w:rPr>
        <w:t>I</w:t>
      </w:r>
      <w:r w:rsidRPr="007F2FF1">
        <w:rPr>
          <w:rFonts w:ascii="Times New Roman" w:hAnsi="Times New Roman" w:cs="Simplified Arabic" w:hint="cs"/>
          <w:sz w:val="24"/>
          <w:szCs w:val="28"/>
          <w:lang w:bidi="ar-YE"/>
        </w:rPr>
        <w:t>on economy and the net. First Monday, 2(4)</w:t>
      </w:r>
      <w:r w:rsidRPr="007F2FF1">
        <w:rPr>
          <w:rFonts w:ascii="Times New Roman" w:hAnsi="Times New Roman" w:cs="Simplified Arabic" w:hint="cs"/>
          <w:sz w:val="24"/>
          <w:szCs w:val="28"/>
          <w:rtl/>
          <w:lang w:bidi="ar-EG"/>
        </w:rPr>
        <w:t>.</w:t>
      </w:r>
    </w:p>
    <w:p w14:paraId="1BE5B118" w14:textId="77777777" w:rsidR="002020B9" w:rsidRPr="007F2FF1" w:rsidRDefault="002020B9" w:rsidP="002020B9">
      <w:pPr>
        <w:pStyle w:val="NormalWeb"/>
        <w:spacing w:before="120" w:beforeAutospacing="0" w:after="120" w:afterAutospacing="0"/>
        <w:ind w:left="284" w:hanging="284"/>
        <w:jc w:val="both"/>
        <w:rPr>
          <w:rFonts w:cs="Simplified Arabic"/>
          <w:szCs w:val="28"/>
          <w:lang w:val="it-IT"/>
        </w:rPr>
      </w:pPr>
      <w:r w:rsidRPr="007F2FF1">
        <w:rPr>
          <w:rFonts w:cs="Simplified Arabic"/>
          <w:szCs w:val="28"/>
        </w:rPr>
        <w:t>Gultom, I. P., &amp; Daud, D. (2025). Strategy Of Online Beggars On Tiktok In Attracting Sympathy And Donations From The Audience. </w:t>
      </w:r>
      <w:r w:rsidRPr="007F2FF1">
        <w:rPr>
          <w:rFonts w:cs="Simplified Arabic"/>
          <w:i/>
          <w:iCs/>
          <w:szCs w:val="28"/>
          <w:lang w:val="it-IT"/>
        </w:rPr>
        <w:t>Dinamika Bahasa dan Budaya</w:t>
      </w:r>
      <w:r w:rsidRPr="007F2FF1">
        <w:rPr>
          <w:rFonts w:cs="Simplified Arabic"/>
          <w:szCs w:val="28"/>
          <w:lang w:val="it-IT"/>
        </w:rPr>
        <w:t>, </w:t>
      </w:r>
      <w:r w:rsidRPr="007F2FF1">
        <w:rPr>
          <w:rFonts w:cs="Simplified Arabic"/>
          <w:i/>
          <w:iCs/>
          <w:szCs w:val="28"/>
          <w:lang w:val="it-IT"/>
        </w:rPr>
        <w:t>20</w:t>
      </w:r>
      <w:r w:rsidRPr="007F2FF1">
        <w:rPr>
          <w:rFonts w:cs="Simplified Arabic"/>
          <w:szCs w:val="28"/>
          <w:lang w:val="it-IT"/>
        </w:rPr>
        <w:t>(2), 35-45.</w:t>
      </w:r>
    </w:p>
    <w:p w14:paraId="55C7B6A4" w14:textId="77777777" w:rsidR="002020B9" w:rsidRPr="007F2FF1" w:rsidRDefault="002020B9" w:rsidP="002020B9">
      <w:pPr>
        <w:pStyle w:val="NormalWeb"/>
        <w:spacing w:before="120" w:beforeAutospacing="0" w:after="120" w:afterAutospacing="0"/>
        <w:ind w:left="284" w:hanging="284"/>
        <w:jc w:val="both"/>
        <w:rPr>
          <w:rFonts w:eastAsiaTheme="minorHAnsi" w:cs="Simplified Arabic"/>
          <w:szCs w:val="28"/>
          <w:rtl/>
        </w:rPr>
      </w:pPr>
      <w:r w:rsidRPr="007F2FF1">
        <w:rPr>
          <w:rFonts w:eastAsiaTheme="minorHAnsi" w:cs="Simplified Arabic"/>
          <w:szCs w:val="28"/>
          <w:lang w:val="it-IT"/>
        </w:rPr>
        <w:t xml:space="preserve">Halbaoui, B., Seddiki, M., &amp; Laichi, S. (2025). </w:t>
      </w:r>
      <w:r w:rsidRPr="007F2FF1">
        <w:rPr>
          <w:rFonts w:eastAsiaTheme="minorHAnsi" w:cs="Simplified Arabic"/>
          <w:szCs w:val="28"/>
        </w:rPr>
        <w:t xml:space="preserve">Electronic begging: A new phenomenon in the era of technology. </w:t>
      </w:r>
      <w:r w:rsidRPr="007F2FF1">
        <w:rPr>
          <w:rFonts w:eastAsiaTheme="minorHAnsi" w:cs="Simplified Arabic"/>
          <w:i/>
          <w:iCs/>
          <w:szCs w:val="28"/>
        </w:rPr>
        <w:t>Journal for Educators, Teachers and Trainers, 16</w:t>
      </w:r>
      <w:r w:rsidRPr="007F2FF1">
        <w:rPr>
          <w:rFonts w:eastAsiaTheme="minorHAnsi" w:cs="Simplified Arabic"/>
          <w:szCs w:val="28"/>
        </w:rPr>
        <w:t>(4), 192–209</w:t>
      </w:r>
      <w:r w:rsidRPr="007F2FF1">
        <w:rPr>
          <w:rFonts w:eastAsiaTheme="minorHAnsi" w:cs="Simplified Arabic"/>
          <w:szCs w:val="28"/>
          <w:rtl/>
        </w:rPr>
        <w:t>.</w:t>
      </w:r>
    </w:p>
    <w:p w14:paraId="69B69202" w14:textId="77777777" w:rsidR="002020B9" w:rsidRPr="007F2FF1" w:rsidRDefault="002020B9" w:rsidP="002020B9">
      <w:pPr>
        <w:pStyle w:val="NormalWeb"/>
        <w:spacing w:before="120" w:beforeAutospacing="0" w:after="120" w:afterAutospacing="0"/>
        <w:ind w:left="284" w:hanging="284"/>
        <w:jc w:val="both"/>
        <w:rPr>
          <w:rFonts w:cs="Simplified Arabic"/>
          <w:szCs w:val="28"/>
          <w:rtl/>
        </w:rPr>
      </w:pPr>
      <w:r w:rsidRPr="007F2FF1">
        <w:rPr>
          <w:rFonts w:cs="Simplified Arabic"/>
          <w:szCs w:val="28"/>
        </w:rPr>
        <w:t xml:space="preserve">Houtti, M., Roy, A., Gangula, V. N. R. &amp; Walker, A. M. (2024). A Survey of Scam Exposure, Victimization, Types, Vectors, and Reporting in 12 Countries. </w:t>
      </w:r>
      <w:r w:rsidRPr="007F2FF1">
        <w:rPr>
          <w:rFonts w:cs="Simplified Arabic"/>
          <w:i/>
          <w:iCs/>
          <w:szCs w:val="28"/>
        </w:rPr>
        <w:t>Journal of Online Trust and Safety,</w:t>
      </w:r>
      <w:r w:rsidRPr="007F2FF1">
        <w:rPr>
          <w:rFonts w:cs="Simplified Arabic"/>
          <w:szCs w:val="28"/>
        </w:rPr>
        <w:t xml:space="preserve"> 1-26. </w:t>
      </w:r>
      <w:hyperlink r:id="rId38" w:history="1">
        <w:r w:rsidRPr="007F2FF1">
          <w:rPr>
            <w:rStyle w:val="Hyperlink"/>
            <w:rFonts w:cs="Simplified Arabic"/>
            <w:szCs w:val="28"/>
          </w:rPr>
          <w:t>https://arxiv.org/abs/2407.12896</w:t>
        </w:r>
      </w:hyperlink>
      <w:r w:rsidRPr="007F2FF1">
        <w:rPr>
          <w:rFonts w:cs="Simplified Arabic"/>
          <w:szCs w:val="28"/>
        </w:rPr>
        <w:t xml:space="preserve"> </w:t>
      </w:r>
    </w:p>
    <w:p w14:paraId="1C0C4E2A" w14:textId="77777777" w:rsidR="002020B9" w:rsidRPr="007F2FF1" w:rsidRDefault="002020B9" w:rsidP="002020B9">
      <w:pPr>
        <w:pStyle w:val="NormalWeb"/>
        <w:spacing w:before="120" w:beforeAutospacing="0" w:after="120" w:afterAutospacing="0"/>
        <w:ind w:left="284" w:hanging="284"/>
        <w:jc w:val="both"/>
        <w:rPr>
          <w:rFonts w:cs="Simplified Arabic"/>
          <w:color w:val="222222"/>
          <w:szCs w:val="28"/>
          <w:shd w:val="clear" w:color="auto" w:fill="FFFFFF"/>
          <w:rtl/>
        </w:rPr>
      </w:pPr>
      <w:r w:rsidRPr="007F2FF1">
        <w:rPr>
          <w:rFonts w:cs="Simplified Arabic"/>
          <w:color w:val="222222"/>
          <w:szCs w:val="28"/>
          <w:shd w:val="clear" w:color="auto" w:fill="FFFFFF"/>
        </w:rPr>
        <w:t>Ibrahim, M. (2025). Cyberbegging Via Social Media Platforms in Egypt: A Criminal Sociological Survey Study. </w:t>
      </w:r>
      <w:r w:rsidRPr="007F2FF1">
        <w:rPr>
          <w:rFonts w:cs="Simplified Arabic"/>
          <w:i/>
          <w:iCs/>
          <w:color w:val="222222"/>
          <w:szCs w:val="28"/>
          <w:shd w:val="clear" w:color="auto" w:fill="FFFFFF"/>
        </w:rPr>
        <w:t>Beni-Suef University International Journal of Humanities and Social Sciences</w:t>
      </w:r>
      <w:r w:rsidRPr="007F2FF1">
        <w:rPr>
          <w:rFonts w:cs="Simplified Arabic"/>
          <w:color w:val="222222"/>
          <w:szCs w:val="28"/>
          <w:shd w:val="clear" w:color="auto" w:fill="FFFFFF"/>
        </w:rPr>
        <w:t>, </w:t>
      </w:r>
      <w:r w:rsidRPr="007F2FF1">
        <w:rPr>
          <w:rFonts w:cs="Simplified Arabic"/>
          <w:i/>
          <w:iCs/>
          <w:color w:val="222222"/>
          <w:szCs w:val="28"/>
          <w:shd w:val="clear" w:color="auto" w:fill="FFFFFF"/>
        </w:rPr>
        <w:t>7</w:t>
      </w:r>
      <w:r w:rsidRPr="007F2FF1">
        <w:rPr>
          <w:rFonts w:cs="Simplified Arabic"/>
          <w:color w:val="222222"/>
          <w:szCs w:val="28"/>
          <w:shd w:val="clear" w:color="auto" w:fill="FFFFFF"/>
        </w:rPr>
        <w:t>(2), 185-212.</w:t>
      </w:r>
    </w:p>
    <w:p w14:paraId="1F1F6944" w14:textId="77777777" w:rsidR="002020B9" w:rsidRPr="007F2FF1" w:rsidRDefault="002020B9" w:rsidP="002020B9">
      <w:pPr>
        <w:pStyle w:val="NormalWeb"/>
        <w:spacing w:before="120" w:beforeAutospacing="0" w:after="120" w:afterAutospacing="0"/>
        <w:ind w:left="284" w:hanging="284"/>
        <w:jc w:val="both"/>
        <w:rPr>
          <w:rFonts w:cs="Simplified Arabic"/>
          <w:szCs w:val="28"/>
          <w:rtl/>
        </w:rPr>
      </w:pPr>
      <w:r w:rsidRPr="007F2FF1">
        <w:rPr>
          <w:rFonts w:cs="Simplified Arabic"/>
          <w:szCs w:val="28"/>
        </w:rPr>
        <w:t xml:space="preserve">Islam, M. A., Das, A., &amp; Tabassum, M. (2023). Factors affecting trust in news media among young people in Bangladesh. World of Media. </w:t>
      </w:r>
      <w:r w:rsidRPr="007F2FF1">
        <w:rPr>
          <w:rFonts w:cs="Simplified Arabic"/>
          <w:i/>
          <w:iCs/>
          <w:szCs w:val="28"/>
        </w:rPr>
        <w:t>Journal of Russian Media and Journalism Studies, 3</w:t>
      </w:r>
      <w:r w:rsidRPr="007F2FF1">
        <w:rPr>
          <w:rFonts w:cs="Simplified Arabic"/>
          <w:szCs w:val="28"/>
        </w:rPr>
        <w:t xml:space="preserve"> (2023), 41-68. DOI:10.30547/worldofmedia.3.2023.3</w:t>
      </w:r>
    </w:p>
    <w:p w14:paraId="13161E89" w14:textId="77777777" w:rsidR="002020B9" w:rsidRPr="007F2FF1" w:rsidRDefault="002020B9" w:rsidP="002020B9">
      <w:pPr>
        <w:pStyle w:val="NormalWeb"/>
        <w:spacing w:before="120" w:beforeAutospacing="0" w:after="120" w:afterAutospacing="0"/>
        <w:ind w:left="284" w:hanging="284"/>
        <w:jc w:val="both"/>
        <w:rPr>
          <w:rFonts w:cs="Simplified Arabic"/>
          <w:color w:val="222222"/>
          <w:szCs w:val="28"/>
          <w:shd w:val="clear" w:color="auto" w:fill="FFFFFF"/>
          <w:rtl/>
        </w:rPr>
      </w:pPr>
      <w:r w:rsidRPr="007F2FF1">
        <w:rPr>
          <w:rFonts w:cs="Simplified Arabic"/>
          <w:color w:val="222222"/>
          <w:szCs w:val="28"/>
          <w:shd w:val="clear" w:color="auto" w:fill="FFFFFF"/>
        </w:rPr>
        <w:t>Khan, N., &amp; Fahad, S. (2020). Begging negative impact on the world community. </w:t>
      </w:r>
      <w:r w:rsidRPr="007F2FF1">
        <w:rPr>
          <w:rFonts w:cs="Simplified Arabic"/>
          <w:i/>
          <w:iCs/>
          <w:color w:val="222222"/>
          <w:szCs w:val="28"/>
          <w:shd w:val="clear" w:color="auto" w:fill="FFFFFF"/>
        </w:rPr>
        <w:t>SSRN, 1-23</w:t>
      </w:r>
      <w:r w:rsidRPr="007F2FF1">
        <w:rPr>
          <w:rFonts w:cs="Simplified Arabic"/>
          <w:color w:val="222222"/>
          <w:szCs w:val="28"/>
          <w:shd w:val="clear" w:color="auto" w:fill="FFFFFF"/>
        </w:rPr>
        <w:t>.</w:t>
      </w:r>
    </w:p>
    <w:p w14:paraId="529E3686" w14:textId="77777777" w:rsidR="002020B9" w:rsidRPr="007F2FF1" w:rsidRDefault="002020B9" w:rsidP="002020B9">
      <w:pPr>
        <w:bidi w:val="0"/>
        <w:spacing w:before="120" w:after="120" w:line="240" w:lineRule="auto"/>
        <w:ind w:left="284" w:hanging="284"/>
        <w:jc w:val="both"/>
        <w:rPr>
          <w:rFonts w:ascii="Times New Roman" w:eastAsia="Calibri" w:hAnsi="Times New Roman" w:cs="Simplified Arabic"/>
          <w:sz w:val="24"/>
          <w:szCs w:val="28"/>
          <w:lang w:bidi="ar-EG"/>
        </w:rPr>
      </w:pPr>
      <w:r w:rsidRPr="007F2FF1">
        <w:rPr>
          <w:rFonts w:ascii="Times New Roman" w:eastAsia="Calibri" w:hAnsi="Times New Roman" w:cs="Simplified Arabic"/>
          <w:sz w:val="24"/>
          <w:szCs w:val="28"/>
          <w:lang w:bidi="ar-EG"/>
        </w:rPr>
        <w:t>Krejcie, R. &amp; Morgan, D. (1970). Determining Sample Size for Research Activities, Educational and Psychological Measurement, (30), 607-610</w:t>
      </w:r>
      <w:r w:rsidRPr="007F2FF1">
        <w:rPr>
          <w:rFonts w:ascii="Times New Roman" w:eastAsia="Calibri" w:hAnsi="Times New Roman" w:cs="Simplified Arabic"/>
          <w:sz w:val="24"/>
          <w:szCs w:val="28"/>
          <w:rtl/>
          <w:lang w:bidi="ar-EG"/>
        </w:rPr>
        <w:t>.</w:t>
      </w:r>
    </w:p>
    <w:p w14:paraId="1A9E9AD5" w14:textId="77777777" w:rsidR="002020B9" w:rsidRPr="007F2FF1" w:rsidRDefault="002020B9" w:rsidP="002020B9">
      <w:pPr>
        <w:pStyle w:val="NormalWeb"/>
        <w:spacing w:before="120" w:beforeAutospacing="0" w:after="120" w:afterAutospacing="0"/>
        <w:ind w:left="284" w:hanging="284"/>
        <w:jc w:val="both"/>
        <w:rPr>
          <w:rFonts w:cs="Simplified Arabic"/>
          <w:szCs w:val="28"/>
          <w:rtl/>
        </w:rPr>
      </w:pPr>
      <w:r w:rsidRPr="007F2FF1">
        <w:rPr>
          <w:rFonts w:cs="Simplified Arabic"/>
          <w:szCs w:val="28"/>
        </w:rPr>
        <w:t>Kurniawan, R., Hidayat, I., &amp; Rheksa, S. I. (2025). Digital benevolence: What drives TikTok users to donate to online beggars</w:t>
      </w:r>
      <w:r w:rsidRPr="007F2FF1">
        <w:rPr>
          <w:rFonts w:cs="Simplified Arabic"/>
          <w:i/>
          <w:iCs/>
          <w:szCs w:val="28"/>
        </w:rPr>
        <w:t>?. Linguistics and Culture Review, 9</w:t>
      </w:r>
      <w:r w:rsidRPr="007F2FF1">
        <w:rPr>
          <w:rFonts w:cs="Simplified Arabic"/>
          <w:szCs w:val="28"/>
        </w:rPr>
        <w:t xml:space="preserve">(1), 23-34. </w:t>
      </w:r>
      <w:hyperlink r:id="rId39" w:history="1">
        <w:r w:rsidRPr="007F2FF1">
          <w:rPr>
            <w:rStyle w:val="Hyperlink"/>
            <w:rFonts w:cs="Simplified Arabic"/>
            <w:szCs w:val="28"/>
          </w:rPr>
          <w:t>https://doi.org/10.21744/lingcure.v9n1.2317</w:t>
        </w:r>
      </w:hyperlink>
      <w:r w:rsidRPr="007F2FF1">
        <w:rPr>
          <w:rFonts w:cs="Simplified Arabic"/>
          <w:szCs w:val="28"/>
        </w:rPr>
        <w:t xml:space="preserve"> </w:t>
      </w:r>
    </w:p>
    <w:p w14:paraId="51A6A349" w14:textId="77777777" w:rsidR="002020B9" w:rsidRPr="007F2FF1" w:rsidRDefault="002020B9" w:rsidP="002020B9">
      <w:pPr>
        <w:bidi w:val="0"/>
        <w:spacing w:before="120" w:after="120" w:line="240" w:lineRule="auto"/>
        <w:ind w:left="284" w:hanging="284"/>
        <w:jc w:val="both"/>
        <w:rPr>
          <w:rFonts w:ascii="Times New Roman" w:hAnsi="Times New Roman" w:cs="Simplified Arabic"/>
          <w:sz w:val="24"/>
          <w:szCs w:val="28"/>
          <w:rtl/>
          <w:lang w:bidi="ar-EG"/>
        </w:rPr>
      </w:pPr>
      <w:r w:rsidRPr="007F2FF1">
        <w:rPr>
          <w:rFonts w:ascii="Times New Roman" w:hAnsi="Times New Roman" w:cs="Simplified Arabic" w:hint="cs"/>
          <w:sz w:val="24"/>
          <w:szCs w:val="28"/>
          <w:lang w:bidi="ar-YE"/>
        </w:rPr>
        <w:t xml:space="preserve">Kurniawan, R., Hidayat, </w:t>
      </w:r>
      <w:r w:rsidRPr="007F2FF1">
        <w:rPr>
          <w:rFonts w:ascii="Times New Roman" w:hAnsi="Times New Roman" w:cs="Simplified Arabic"/>
          <w:sz w:val="24"/>
          <w:szCs w:val="28"/>
          <w:lang w:bidi="ar-YE"/>
        </w:rPr>
        <w:t>I</w:t>
      </w:r>
      <w:r w:rsidRPr="007F2FF1">
        <w:rPr>
          <w:rFonts w:ascii="Times New Roman" w:hAnsi="Times New Roman" w:cs="Simplified Arabic" w:hint="cs"/>
          <w:sz w:val="24"/>
          <w:szCs w:val="28"/>
          <w:lang w:bidi="ar-YE"/>
        </w:rPr>
        <w:t xml:space="preserve">., &amp; Rheksa, S. </w:t>
      </w:r>
      <w:r w:rsidRPr="007F2FF1">
        <w:rPr>
          <w:rFonts w:ascii="Times New Roman" w:hAnsi="Times New Roman" w:cs="Simplified Arabic"/>
          <w:sz w:val="24"/>
          <w:szCs w:val="28"/>
          <w:lang w:bidi="ar-YE"/>
        </w:rPr>
        <w:t>I</w:t>
      </w:r>
      <w:r w:rsidRPr="007F2FF1">
        <w:rPr>
          <w:rFonts w:ascii="Times New Roman" w:hAnsi="Times New Roman" w:cs="Simplified Arabic" w:hint="cs"/>
          <w:sz w:val="24"/>
          <w:szCs w:val="28"/>
          <w:lang w:bidi="ar-YE"/>
        </w:rPr>
        <w:t>. (2025). Digital benevolence: What drives TikTok users to donate to online beggars? Linguistics and Culture Review</w:t>
      </w:r>
      <w:r w:rsidRPr="007F2FF1">
        <w:rPr>
          <w:rFonts w:ascii="Times New Roman" w:hAnsi="Times New Roman" w:cs="Simplified Arabic" w:hint="cs"/>
          <w:sz w:val="24"/>
          <w:szCs w:val="28"/>
          <w:rtl/>
          <w:lang w:bidi="ar-EG"/>
        </w:rPr>
        <w:t>.</w:t>
      </w:r>
    </w:p>
    <w:p w14:paraId="00D3136C" w14:textId="77777777" w:rsidR="002020B9" w:rsidRPr="007F2FF1" w:rsidRDefault="002020B9" w:rsidP="002020B9">
      <w:pPr>
        <w:pStyle w:val="NormalWeb"/>
        <w:spacing w:before="120" w:beforeAutospacing="0" w:after="120" w:afterAutospacing="0"/>
        <w:ind w:left="284" w:hanging="284"/>
        <w:jc w:val="both"/>
        <w:rPr>
          <w:rFonts w:cs="Simplified Arabic"/>
          <w:color w:val="222222"/>
          <w:szCs w:val="28"/>
          <w:shd w:val="clear" w:color="auto" w:fill="FFFFFF"/>
          <w:rtl/>
        </w:rPr>
      </w:pPr>
      <w:r w:rsidRPr="007F2FF1">
        <w:rPr>
          <w:rFonts w:cs="Simplified Arabic"/>
          <w:color w:val="222222"/>
          <w:szCs w:val="28"/>
          <w:shd w:val="clear" w:color="auto" w:fill="FFFFFF"/>
        </w:rPr>
        <w:t>Kushwah, P. (2025).  Revisiting the Theory of Planned Behavior: A Critical Review of Its Foundations, Applications, and Future Directions. </w:t>
      </w:r>
      <w:r w:rsidRPr="007F2FF1">
        <w:rPr>
          <w:rFonts w:cs="Simplified Arabic"/>
          <w:i/>
          <w:iCs/>
          <w:color w:val="222222"/>
          <w:szCs w:val="28"/>
          <w:shd w:val="clear" w:color="auto" w:fill="FFFFFF"/>
        </w:rPr>
        <w:t>IJAIDR-Journal of Advances in Developmental Research</w:t>
      </w:r>
      <w:r w:rsidRPr="007F2FF1">
        <w:rPr>
          <w:rFonts w:cs="Simplified Arabic"/>
          <w:color w:val="222222"/>
          <w:szCs w:val="28"/>
          <w:shd w:val="clear" w:color="auto" w:fill="FFFFFF"/>
        </w:rPr>
        <w:t>, </w:t>
      </w:r>
      <w:r w:rsidRPr="007F2FF1">
        <w:rPr>
          <w:rFonts w:cs="Simplified Arabic"/>
          <w:i/>
          <w:iCs/>
          <w:color w:val="222222"/>
          <w:szCs w:val="28"/>
          <w:shd w:val="clear" w:color="auto" w:fill="FFFFFF"/>
        </w:rPr>
        <w:t>16</w:t>
      </w:r>
      <w:r w:rsidRPr="007F2FF1">
        <w:rPr>
          <w:rFonts w:cs="Simplified Arabic"/>
          <w:color w:val="222222"/>
          <w:szCs w:val="28"/>
          <w:shd w:val="clear" w:color="auto" w:fill="FFFFFF"/>
        </w:rPr>
        <w:t>(1), 1-11.</w:t>
      </w:r>
    </w:p>
    <w:p w14:paraId="3C9CB8ED" w14:textId="77777777" w:rsidR="002020B9" w:rsidRPr="007F2FF1" w:rsidRDefault="002020B9" w:rsidP="002020B9">
      <w:pPr>
        <w:pStyle w:val="NormalWeb"/>
        <w:spacing w:before="120" w:beforeAutospacing="0" w:after="120" w:afterAutospacing="0"/>
        <w:ind w:left="284" w:hanging="284"/>
        <w:jc w:val="both"/>
        <w:rPr>
          <w:rFonts w:cs="Simplified Arabic"/>
          <w:szCs w:val="28"/>
          <w:rtl/>
        </w:rPr>
      </w:pPr>
      <w:r w:rsidRPr="00143D4C">
        <w:rPr>
          <w:rFonts w:cs="Simplified Arabic"/>
          <w:szCs w:val="28"/>
        </w:rPr>
        <w:t xml:space="preserve">Kuswati, Y., Kusmayadi, D. &amp; Pratomo, H. W. (2025). </w:t>
      </w:r>
      <w:r w:rsidRPr="007F2FF1">
        <w:rPr>
          <w:rFonts w:cs="Simplified Arabic"/>
          <w:szCs w:val="28"/>
        </w:rPr>
        <w:t xml:space="preserve">Maintaining Public Trust and Reputation in the Digital Age. </w:t>
      </w:r>
      <w:r w:rsidRPr="007F2FF1">
        <w:rPr>
          <w:rFonts w:cs="Simplified Arabic"/>
          <w:i/>
          <w:iCs/>
          <w:szCs w:val="28"/>
        </w:rPr>
        <w:t>IJESS International Journal of Education and Social Science</w:t>
      </w:r>
      <w:r w:rsidRPr="007F2FF1">
        <w:rPr>
          <w:rFonts w:cs="Simplified Arabic"/>
          <w:szCs w:val="28"/>
        </w:rPr>
        <w:t xml:space="preserve">, </w:t>
      </w:r>
      <w:r w:rsidRPr="007F2FF1">
        <w:rPr>
          <w:rFonts w:cs="Simplified Arabic"/>
          <w:i/>
          <w:iCs/>
          <w:szCs w:val="28"/>
        </w:rPr>
        <w:t>6</w:t>
      </w:r>
      <w:r w:rsidRPr="007F2FF1">
        <w:rPr>
          <w:rFonts w:cs="Simplified Arabic"/>
          <w:szCs w:val="28"/>
        </w:rPr>
        <w:t xml:space="preserve">(1), 133–138. </w:t>
      </w:r>
      <w:hyperlink r:id="rId40" w:history="1">
        <w:r w:rsidRPr="007F2FF1">
          <w:rPr>
            <w:rStyle w:val="Hyperlink"/>
            <w:rFonts w:cs="Simplified Arabic"/>
            <w:szCs w:val="28"/>
          </w:rPr>
          <w:t>https://doi.org/10.56371/ijess.v6i1.432</w:t>
        </w:r>
      </w:hyperlink>
      <w:r w:rsidRPr="007F2FF1">
        <w:rPr>
          <w:rFonts w:cs="Simplified Arabic"/>
          <w:szCs w:val="28"/>
        </w:rPr>
        <w:t xml:space="preserve"> </w:t>
      </w:r>
    </w:p>
    <w:p w14:paraId="636F39C2" w14:textId="77777777" w:rsidR="002020B9" w:rsidRPr="007F2FF1" w:rsidRDefault="002020B9" w:rsidP="002020B9">
      <w:pPr>
        <w:pStyle w:val="NormalWeb"/>
        <w:spacing w:before="120" w:beforeAutospacing="0" w:after="120" w:afterAutospacing="0"/>
        <w:ind w:left="284" w:hanging="284"/>
        <w:jc w:val="both"/>
        <w:rPr>
          <w:rFonts w:cs="Simplified Arabic"/>
          <w:szCs w:val="28"/>
          <w:rtl/>
        </w:rPr>
      </w:pPr>
      <w:r w:rsidRPr="007F2FF1">
        <w:rPr>
          <w:rFonts w:cs="Simplified Arabic"/>
          <w:szCs w:val="28"/>
        </w:rPr>
        <w:t xml:space="preserve">Mahmoud, H. K. (2022). The crime of electronic begging and ways to confront it. </w:t>
      </w:r>
      <w:r w:rsidRPr="007F2FF1">
        <w:rPr>
          <w:rFonts w:cs="Simplified Arabic"/>
          <w:i/>
          <w:iCs/>
          <w:szCs w:val="28"/>
        </w:rPr>
        <w:t>International Journal of Advanced Research on Law and Governance, 4</w:t>
      </w:r>
      <w:r w:rsidRPr="007F2FF1">
        <w:rPr>
          <w:rFonts w:cs="Simplified Arabic"/>
          <w:szCs w:val="28"/>
        </w:rPr>
        <w:t>(2), 58-76.</w:t>
      </w:r>
    </w:p>
    <w:p w14:paraId="3D07AEBA" w14:textId="77777777" w:rsidR="002020B9" w:rsidRPr="007F2FF1" w:rsidRDefault="002020B9" w:rsidP="002020B9">
      <w:pPr>
        <w:pStyle w:val="NormalWeb"/>
        <w:spacing w:before="120" w:beforeAutospacing="0" w:after="120" w:afterAutospacing="0"/>
        <w:ind w:left="284" w:hanging="284"/>
        <w:jc w:val="both"/>
        <w:rPr>
          <w:rFonts w:cs="Simplified Arabic"/>
          <w:szCs w:val="28"/>
          <w:rtl/>
        </w:rPr>
      </w:pPr>
      <w:r w:rsidRPr="007F2FF1">
        <w:rPr>
          <w:rFonts w:cs="Simplified Arabic"/>
          <w:szCs w:val="28"/>
        </w:rPr>
        <w:t xml:space="preserve">Mali, Y. &amp; Upadhyay, T. (2023). Fraud Detection in Online Content Mining Relies on the Random Forest Algorithm. </w:t>
      </w:r>
      <w:r w:rsidRPr="007F2FF1">
        <w:rPr>
          <w:rFonts w:cs="Simplified Arabic"/>
          <w:i/>
          <w:iCs/>
          <w:szCs w:val="28"/>
        </w:rPr>
        <w:t>SciWaveBulletin, 1</w:t>
      </w:r>
      <w:r w:rsidRPr="007F2FF1">
        <w:rPr>
          <w:rFonts w:cs="Simplified Arabic"/>
          <w:szCs w:val="28"/>
        </w:rPr>
        <w:t>(3), 13-20, DOI: 10.61925/SWB.2023.1302</w:t>
      </w:r>
      <w:r w:rsidRPr="007F2FF1">
        <w:rPr>
          <w:rFonts w:cs="Simplified Arabic"/>
          <w:szCs w:val="28"/>
          <w:rtl/>
        </w:rPr>
        <w:t>.</w:t>
      </w:r>
    </w:p>
    <w:p w14:paraId="6AC6FAF2" w14:textId="77777777" w:rsidR="002020B9" w:rsidRPr="007F2FF1" w:rsidRDefault="002020B9" w:rsidP="002020B9">
      <w:pPr>
        <w:pStyle w:val="NormalWeb"/>
        <w:spacing w:before="120" w:beforeAutospacing="0" w:after="120" w:afterAutospacing="0"/>
        <w:ind w:left="284" w:hanging="284"/>
        <w:jc w:val="both"/>
        <w:rPr>
          <w:rFonts w:cs="Simplified Arabic"/>
          <w:color w:val="222222"/>
          <w:szCs w:val="28"/>
          <w:shd w:val="clear" w:color="auto" w:fill="FFFFFF"/>
        </w:rPr>
      </w:pPr>
      <w:r w:rsidRPr="007F2FF1">
        <w:rPr>
          <w:rFonts w:cs="Simplified Arabic"/>
          <w:color w:val="222222"/>
          <w:szCs w:val="28"/>
          <w:shd w:val="clear" w:color="auto" w:fill="FFFFFF"/>
        </w:rPr>
        <w:t>Maulidina, C. P., &amp; Widiastuti, T. (2025, October). Blibliometric Analysis: Trends And Dynamics Of Online Begging In Digital Social Behavior. In </w:t>
      </w:r>
      <w:r w:rsidRPr="007F2FF1">
        <w:rPr>
          <w:rFonts w:cs="Simplified Arabic"/>
          <w:i/>
          <w:iCs/>
          <w:color w:val="222222"/>
          <w:szCs w:val="28"/>
          <w:shd w:val="clear" w:color="auto" w:fill="FFFFFF"/>
        </w:rPr>
        <w:t>Proceeding Of The 5th ASPIKOM International Communication Conference (AICCON 2025)</w:t>
      </w:r>
      <w:r w:rsidRPr="007F2FF1">
        <w:rPr>
          <w:rFonts w:cs="Simplified Arabic"/>
          <w:color w:val="222222"/>
          <w:szCs w:val="28"/>
          <w:shd w:val="clear" w:color="auto" w:fill="FFFFFF"/>
        </w:rPr>
        <w:t> (Vol. 1, No. 2, Pp. 873-880).</w:t>
      </w:r>
      <w:r w:rsidRPr="007F2FF1">
        <w:rPr>
          <w:rFonts w:cs="Simplified Arabic"/>
          <w:color w:val="222222"/>
          <w:szCs w:val="28"/>
          <w:shd w:val="clear" w:color="auto" w:fill="FFFFFF"/>
          <w:rtl/>
        </w:rPr>
        <w:t>‏</w:t>
      </w:r>
    </w:p>
    <w:p w14:paraId="6E960CE6" w14:textId="77777777" w:rsidR="002020B9" w:rsidRPr="007F2FF1" w:rsidRDefault="002020B9" w:rsidP="002020B9">
      <w:pPr>
        <w:pStyle w:val="NormalWeb"/>
        <w:spacing w:before="120" w:beforeAutospacing="0" w:after="120" w:afterAutospacing="0"/>
        <w:ind w:left="284" w:hanging="284"/>
        <w:jc w:val="both"/>
        <w:rPr>
          <w:rFonts w:cs="Simplified Arabic"/>
          <w:szCs w:val="28"/>
          <w:rtl/>
        </w:rPr>
      </w:pPr>
      <w:r w:rsidRPr="007F2FF1">
        <w:rPr>
          <w:rFonts w:cs="Simplified Arabic"/>
          <w:szCs w:val="28"/>
        </w:rPr>
        <w:t xml:space="preserve">Megdoud, F. (2025). The phenomenon of begging and its impact on Algerian society. </w:t>
      </w:r>
      <w:r w:rsidRPr="007F2FF1">
        <w:rPr>
          <w:rFonts w:cs="Simplified Arabic"/>
          <w:i/>
          <w:iCs/>
          <w:szCs w:val="28"/>
        </w:rPr>
        <w:t>Family and Society, 13</w:t>
      </w:r>
      <w:r w:rsidRPr="007F2FF1">
        <w:rPr>
          <w:rFonts w:cs="Simplified Arabic"/>
          <w:szCs w:val="28"/>
        </w:rPr>
        <w:t>(1), 201-214.</w:t>
      </w:r>
    </w:p>
    <w:p w14:paraId="0D79BE7B" w14:textId="77777777" w:rsidR="002020B9" w:rsidRPr="007F2FF1" w:rsidRDefault="002020B9" w:rsidP="002020B9">
      <w:pPr>
        <w:pStyle w:val="NormalWeb"/>
        <w:spacing w:before="120" w:beforeAutospacing="0" w:after="120" w:afterAutospacing="0"/>
        <w:ind w:left="284" w:hanging="284"/>
        <w:jc w:val="both"/>
        <w:rPr>
          <w:rFonts w:cs="Simplified Arabic"/>
          <w:szCs w:val="28"/>
          <w:rtl/>
        </w:rPr>
      </w:pPr>
      <w:r w:rsidRPr="007F2FF1">
        <w:rPr>
          <w:rFonts w:cs="Simplified Arabic"/>
          <w:szCs w:val="28"/>
        </w:rPr>
        <w:t xml:space="preserve">Milenkova , V. &amp; Lendzhova, V. (2021). Digital Citizenship and Digital Literacy in the Conditions of Social Crisis. </w:t>
      </w:r>
      <w:r w:rsidRPr="007F2FF1">
        <w:rPr>
          <w:rFonts w:cs="Simplified Arabic"/>
          <w:i/>
          <w:iCs/>
          <w:szCs w:val="28"/>
        </w:rPr>
        <w:t>Computers, 10</w:t>
      </w:r>
      <w:r w:rsidRPr="007F2FF1">
        <w:rPr>
          <w:rFonts w:cs="Simplified Arabic"/>
          <w:szCs w:val="28"/>
        </w:rPr>
        <w:t>(40), 1-14.</w:t>
      </w:r>
    </w:p>
    <w:p w14:paraId="128D2FF4" w14:textId="77777777" w:rsidR="002020B9" w:rsidRPr="007F2FF1" w:rsidRDefault="002020B9" w:rsidP="002020B9">
      <w:pPr>
        <w:pStyle w:val="NormalWeb"/>
        <w:spacing w:before="120" w:beforeAutospacing="0" w:after="120" w:afterAutospacing="0"/>
        <w:ind w:left="284" w:hanging="284"/>
        <w:jc w:val="both"/>
        <w:rPr>
          <w:rFonts w:cs="Simplified Arabic"/>
          <w:szCs w:val="28"/>
          <w:rtl/>
        </w:rPr>
      </w:pPr>
      <w:r w:rsidRPr="007F2FF1">
        <w:rPr>
          <w:rFonts w:cs="Simplified Arabic"/>
          <w:szCs w:val="28"/>
        </w:rPr>
        <w:t>Moser K, Paul KI, Soucek R, Eskofier A, Galais N (2024) The first-person effect. A reconsideration of two meta-analyses. PLoS ONE 19(12), 1-10.</w:t>
      </w:r>
    </w:p>
    <w:p w14:paraId="2D815EB2" w14:textId="77777777" w:rsidR="002020B9" w:rsidRPr="00143D4C" w:rsidRDefault="002020B9" w:rsidP="002020B9">
      <w:pPr>
        <w:pStyle w:val="NormalWeb"/>
        <w:spacing w:before="120" w:beforeAutospacing="0" w:after="120" w:afterAutospacing="0"/>
        <w:ind w:left="284" w:hanging="284"/>
        <w:jc w:val="both"/>
        <w:rPr>
          <w:rFonts w:cs="Simplified Arabic"/>
          <w:color w:val="222222"/>
          <w:szCs w:val="28"/>
          <w:shd w:val="clear" w:color="auto" w:fill="FFFFFF"/>
          <w:lang w:val="it-IT"/>
        </w:rPr>
      </w:pPr>
      <w:r w:rsidRPr="00143D4C">
        <w:rPr>
          <w:rFonts w:cs="Simplified Arabic"/>
          <w:color w:val="222222"/>
          <w:szCs w:val="28"/>
          <w:shd w:val="clear" w:color="auto" w:fill="FFFFFF"/>
        </w:rPr>
        <w:t xml:space="preserve">Mujiwati, Y., Damayanti, A. M., &amp; Safiudin, K. (2023). </w:t>
      </w:r>
      <w:r w:rsidRPr="007F2FF1">
        <w:rPr>
          <w:rFonts w:cs="Simplified Arabic"/>
          <w:i/>
          <w:iCs/>
          <w:color w:val="222222"/>
          <w:szCs w:val="28"/>
          <w:shd w:val="clear" w:color="auto" w:fill="FFFFFF"/>
        </w:rPr>
        <w:t>The phenomenon of cyber begging in the perspective of Pancasila character values</w:t>
      </w:r>
      <w:r w:rsidRPr="007F2FF1">
        <w:rPr>
          <w:rFonts w:cs="Simplified Arabic"/>
          <w:color w:val="222222"/>
          <w:szCs w:val="28"/>
          <w:shd w:val="clear" w:color="auto" w:fill="FFFFFF"/>
        </w:rPr>
        <w:t xml:space="preserve">. </w:t>
      </w:r>
      <w:r w:rsidRPr="00143D4C">
        <w:rPr>
          <w:rFonts w:cs="Simplified Arabic"/>
          <w:color w:val="222222"/>
          <w:szCs w:val="28"/>
          <w:shd w:val="clear" w:color="auto" w:fill="FFFFFF"/>
          <w:lang w:val="it-IT"/>
        </w:rPr>
        <w:t>Jurnal Pendidikan PKN (Pancasila dan Kewarganegaraan), 4(2), 127–140.</w:t>
      </w:r>
    </w:p>
    <w:p w14:paraId="571AA17D" w14:textId="77777777" w:rsidR="002020B9" w:rsidRPr="007F2FF1" w:rsidRDefault="002020B9" w:rsidP="002020B9">
      <w:pPr>
        <w:bidi w:val="0"/>
        <w:spacing w:before="120" w:after="120" w:line="240" w:lineRule="auto"/>
        <w:ind w:left="284" w:hanging="284"/>
        <w:jc w:val="both"/>
        <w:rPr>
          <w:rFonts w:ascii="Times New Roman" w:hAnsi="Times New Roman" w:cs="Simplified Arabic"/>
          <w:sz w:val="24"/>
          <w:szCs w:val="28"/>
          <w:rtl/>
          <w:lang w:bidi="ar-EG"/>
        </w:rPr>
      </w:pPr>
      <w:r w:rsidRPr="007F2FF1">
        <w:rPr>
          <w:rFonts w:ascii="Times New Roman" w:hAnsi="Times New Roman" w:cs="Simplified Arabic" w:hint="cs"/>
          <w:sz w:val="24"/>
          <w:szCs w:val="28"/>
          <w:lang w:val="it-IT" w:bidi="ar-YE"/>
        </w:rPr>
        <w:t>Mujiwati, Y., Damayanti, A. M., &amp; Safiud</w:t>
      </w:r>
      <w:r w:rsidRPr="007F2FF1">
        <w:rPr>
          <w:rFonts w:ascii="Times New Roman" w:hAnsi="Times New Roman" w:cs="Simplified Arabic"/>
          <w:sz w:val="24"/>
          <w:szCs w:val="28"/>
          <w:lang w:val="it-IT" w:bidi="ar-YE"/>
        </w:rPr>
        <w:t>I</w:t>
      </w:r>
      <w:r w:rsidRPr="007F2FF1">
        <w:rPr>
          <w:rFonts w:ascii="Times New Roman" w:hAnsi="Times New Roman" w:cs="Simplified Arabic" w:hint="cs"/>
          <w:sz w:val="24"/>
          <w:szCs w:val="28"/>
          <w:lang w:val="it-IT" w:bidi="ar-YE"/>
        </w:rPr>
        <w:t xml:space="preserve">n, K. (2023). </w:t>
      </w:r>
      <w:r w:rsidRPr="007F2FF1">
        <w:rPr>
          <w:rFonts w:ascii="Times New Roman" w:hAnsi="Times New Roman" w:cs="Simplified Arabic" w:hint="cs"/>
          <w:sz w:val="24"/>
          <w:szCs w:val="28"/>
          <w:lang w:bidi="ar-YE"/>
        </w:rPr>
        <w:t xml:space="preserve">The phenomenon of cyber begging </w:t>
      </w:r>
      <w:r w:rsidRPr="007F2FF1">
        <w:rPr>
          <w:rFonts w:ascii="Times New Roman" w:hAnsi="Times New Roman" w:cs="Simplified Arabic"/>
          <w:sz w:val="24"/>
          <w:szCs w:val="28"/>
          <w:lang w:bidi="ar-YE"/>
        </w:rPr>
        <w:t>I</w:t>
      </w:r>
      <w:r w:rsidRPr="007F2FF1">
        <w:rPr>
          <w:rFonts w:ascii="Times New Roman" w:hAnsi="Times New Roman" w:cs="Simplified Arabic" w:hint="cs"/>
          <w:sz w:val="24"/>
          <w:szCs w:val="28"/>
          <w:lang w:bidi="ar-YE"/>
        </w:rPr>
        <w:t xml:space="preserve">n the perspective of Pancasila character values. </w:t>
      </w:r>
      <w:r w:rsidRPr="007F2FF1">
        <w:rPr>
          <w:rFonts w:ascii="Times New Roman" w:hAnsi="Times New Roman" w:cs="Simplified Arabic" w:hint="cs"/>
          <w:sz w:val="24"/>
          <w:szCs w:val="28"/>
          <w:lang w:val="it-IT" w:bidi="ar-YE"/>
        </w:rPr>
        <w:t xml:space="preserve">Jurnal Pendidikan Pancasila dan Kewarganegaraan, 4(2). </w:t>
      </w:r>
      <w:hyperlink r:id="rId41" w:history="1">
        <w:r w:rsidRPr="007F2FF1">
          <w:rPr>
            <w:rStyle w:val="Hyperlink"/>
            <w:rFonts w:ascii="Times New Roman" w:hAnsi="Times New Roman" w:cs="Simplified Arabic"/>
            <w:sz w:val="24"/>
            <w:szCs w:val="28"/>
            <w:lang w:val="it-IT" w:bidi="ar-YE"/>
          </w:rPr>
          <w:t>https://doi.org/10.26418/jppkn.v4i2.67245</w:t>
        </w:r>
      </w:hyperlink>
      <w:r w:rsidRPr="007F2FF1">
        <w:rPr>
          <w:rFonts w:ascii="Times New Roman" w:hAnsi="Times New Roman" w:cs="Simplified Arabic" w:hint="cs"/>
          <w:sz w:val="24"/>
          <w:szCs w:val="28"/>
          <w:rtl/>
          <w:lang w:bidi="ar-EG"/>
        </w:rPr>
        <w:t xml:space="preserve"> </w:t>
      </w:r>
    </w:p>
    <w:p w14:paraId="33B2158C" w14:textId="77777777" w:rsidR="002020B9" w:rsidRPr="007F2FF1" w:rsidRDefault="002020B9" w:rsidP="002020B9">
      <w:pPr>
        <w:pStyle w:val="NormalWeb"/>
        <w:spacing w:before="120" w:beforeAutospacing="0" w:after="120" w:afterAutospacing="0"/>
        <w:ind w:left="284" w:hanging="284"/>
        <w:jc w:val="both"/>
        <w:rPr>
          <w:rFonts w:cs="Simplified Arabic"/>
          <w:szCs w:val="28"/>
          <w:rtl/>
        </w:rPr>
      </w:pPr>
      <w:r w:rsidRPr="007F2FF1">
        <w:rPr>
          <w:rFonts w:cs="Simplified Arabic"/>
          <w:szCs w:val="28"/>
        </w:rPr>
        <w:t xml:space="preserve">National Cyber Security Center NCSC. (2025). </w:t>
      </w:r>
      <w:r w:rsidRPr="007F2FF1">
        <w:rPr>
          <w:rFonts w:cs="Simplified Arabic"/>
          <w:i/>
          <w:iCs/>
          <w:szCs w:val="28"/>
        </w:rPr>
        <w:t>Public content provenance for organisations.</w:t>
      </w:r>
      <w:r w:rsidRPr="007F2FF1">
        <w:rPr>
          <w:rFonts w:cs="Simplified Arabic"/>
          <w:szCs w:val="28"/>
        </w:rPr>
        <w:t xml:space="preserve"> </w:t>
      </w:r>
      <w:hyperlink r:id="rId42" w:history="1">
        <w:r w:rsidRPr="007F2FF1">
          <w:rPr>
            <w:rStyle w:val="Hyperlink"/>
            <w:rFonts w:cs="Simplified Arabic"/>
            <w:szCs w:val="28"/>
          </w:rPr>
          <w:t>https://www.ncsc.gov.uk/files/public-content-provenance-for-organisations.pdf</w:t>
        </w:r>
      </w:hyperlink>
      <w:r w:rsidRPr="007F2FF1">
        <w:rPr>
          <w:rFonts w:cs="Simplified Arabic"/>
          <w:szCs w:val="28"/>
        </w:rPr>
        <w:t xml:space="preserve"> </w:t>
      </w:r>
    </w:p>
    <w:p w14:paraId="51F16D3B" w14:textId="77777777" w:rsidR="002020B9" w:rsidRPr="007F2FF1" w:rsidRDefault="002020B9" w:rsidP="002020B9">
      <w:pPr>
        <w:pStyle w:val="NormalWeb"/>
        <w:spacing w:before="120" w:beforeAutospacing="0" w:after="120" w:afterAutospacing="0"/>
        <w:ind w:left="284" w:hanging="284"/>
        <w:jc w:val="both"/>
        <w:rPr>
          <w:rFonts w:cs="Simplified Arabic"/>
          <w:color w:val="222222"/>
          <w:szCs w:val="28"/>
          <w:shd w:val="clear" w:color="auto" w:fill="FFFFFF"/>
          <w:rtl/>
        </w:rPr>
      </w:pPr>
      <w:r w:rsidRPr="007F2FF1">
        <w:rPr>
          <w:rFonts w:cs="Simplified Arabic"/>
          <w:color w:val="222222"/>
          <w:szCs w:val="28"/>
          <w:shd w:val="clear" w:color="auto" w:fill="FFFFFF"/>
        </w:rPr>
        <w:t>Nickell, G. S., &amp; Hinsz, V. B. (2023). Applying the theory of planned behavior to understand workers’ production of safe food. </w:t>
      </w:r>
      <w:r w:rsidRPr="007F2FF1">
        <w:rPr>
          <w:rFonts w:cs="Simplified Arabic"/>
          <w:i/>
          <w:iCs/>
          <w:color w:val="222222"/>
          <w:szCs w:val="28"/>
          <w:shd w:val="clear" w:color="auto" w:fill="FFFFFF"/>
          <w:lang w:val="it-IT"/>
        </w:rPr>
        <w:t>Revista de Psicología del Trabajo y de las Organizaciones</w:t>
      </w:r>
      <w:r w:rsidRPr="007F2FF1">
        <w:rPr>
          <w:rFonts w:cs="Simplified Arabic"/>
          <w:color w:val="222222"/>
          <w:szCs w:val="28"/>
          <w:shd w:val="clear" w:color="auto" w:fill="FFFFFF"/>
          <w:lang w:val="it-IT"/>
        </w:rPr>
        <w:t>, </w:t>
      </w:r>
      <w:r w:rsidRPr="007F2FF1">
        <w:rPr>
          <w:rFonts w:cs="Simplified Arabic"/>
          <w:i/>
          <w:iCs/>
          <w:color w:val="222222"/>
          <w:szCs w:val="28"/>
          <w:shd w:val="clear" w:color="auto" w:fill="FFFFFF"/>
          <w:lang w:val="it-IT"/>
        </w:rPr>
        <w:t>39</w:t>
      </w:r>
      <w:r w:rsidRPr="007F2FF1">
        <w:rPr>
          <w:rFonts w:cs="Simplified Arabic"/>
          <w:color w:val="222222"/>
          <w:szCs w:val="28"/>
          <w:shd w:val="clear" w:color="auto" w:fill="FFFFFF"/>
          <w:lang w:val="it-IT"/>
        </w:rPr>
        <w:t>(2), 89-100.</w:t>
      </w:r>
    </w:p>
    <w:p w14:paraId="35F85450" w14:textId="77777777" w:rsidR="002020B9" w:rsidRPr="007F2FF1" w:rsidRDefault="002020B9" w:rsidP="002020B9">
      <w:pPr>
        <w:pStyle w:val="NormalWeb"/>
        <w:spacing w:before="120" w:beforeAutospacing="0" w:after="120" w:afterAutospacing="0"/>
        <w:ind w:left="284" w:hanging="284"/>
        <w:jc w:val="both"/>
        <w:rPr>
          <w:rFonts w:cs="Simplified Arabic"/>
          <w:color w:val="222222"/>
          <w:szCs w:val="28"/>
          <w:shd w:val="clear" w:color="auto" w:fill="FFFFFF"/>
          <w:rtl/>
        </w:rPr>
      </w:pPr>
      <w:r w:rsidRPr="002020B9">
        <w:rPr>
          <w:rFonts w:cs="Simplified Arabic"/>
          <w:color w:val="222222"/>
          <w:szCs w:val="28"/>
          <w:shd w:val="clear" w:color="auto" w:fill="FFFFFF"/>
          <w:lang w:val="it-IT"/>
        </w:rPr>
        <w:t xml:space="preserve">Nurullah, A. R., &amp; Madani, M. T. (2024). </w:t>
      </w:r>
      <w:r w:rsidRPr="007F2FF1">
        <w:rPr>
          <w:rFonts w:cs="Simplified Arabic"/>
          <w:color w:val="222222"/>
          <w:szCs w:val="28"/>
          <w:shd w:val="clear" w:color="auto" w:fill="FFFFFF"/>
        </w:rPr>
        <w:t>Sociology Of Law Riview On The Cyber Begging Phenomenon In Society. </w:t>
      </w:r>
      <w:r w:rsidRPr="007F2FF1">
        <w:rPr>
          <w:rFonts w:cs="Simplified Arabic"/>
          <w:i/>
          <w:iCs/>
          <w:color w:val="222222"/>
          <w:szCs w:val="28"/>
          <w:shd w:val="clear" w:color="auto" w:fill="FFFFFF"/>
        </w:rPr>
        <w:t>Interdisciplinary Explorations in Research Journal</w:t>
      </w:r>
      <w:r w:rsidRPr="007F2FF1">
        <w:rPr>
          <w:rFonts w:cs="Simplified Arabic"/>
          <w:color w:val="222222"/>
          <w:szCs w:val="28"/>
          <w:shd w:val="clear" w:color="auto" w:fill="FFFFFF"/>
        </w:rPr>
        <w:t>, </w:t>
      </w:r>
      <w:r w:rsidRPr="007F2FF1">
        <w:rPr>
          <w:rFonts w:cs="Simplified Arabic"/>
          <w:i/>
          <w:iCs/>
          <w:color w:val="222222"/>
          <w:szCs w:val="28"/>
          <w:shd w:val="clear" w:color="auto" w:fill="FFFFFF"/>
        </w:rPr>
        <w:t>2</w:t>
      </w:r>
      <w:r w:rsidRPr="007F2FF1">
        <w:rPr>
          <w:rFonts w:cs="Simplified Arabic"/>
          <w:color w:val="222222"/>
          <w:szCs w:val="28"/>
          <w:shd w:val="clear" w:color="auto" w:fill="FFFFFF"/>
        </w:rPr>
        <w:t>(2), 668-676.</w:t>
      </w:r>
    </w:p>
    <w:p w14:paraId="12C75FC6" w14:textId="77777777" w:rsidR="002020B9" w:rsidRPr="007F2FF1" w:rsidRDefault="002020B9" w:rsidP="002020B9">
      <w:pPr>
        <w:pStyle w:val="NormalWeb"/>
        <w:spacing w:before="120" w:beforeAutospacing="0" w:after="120" w:afterAutospacing="0"/>
        <w:ind w:left="284" w:hanging="284"/>
        <w:jc w:val="both"/>
        <w:rPr>
          <w:rFonts w:cs="Simplified Arabic"/>
          <w:szCs w:val="28"/>
          <w:rtl/>
        </w:rPr>
      </w:pPr>
      <w:r w:rsidRPr="007F2FF1">
        <w:rPr>
          <w:rFonts w:cs="Simplified Arabic"/>
          <w:szCs w:val="28"/>
        </w:rPr>
        <w:t xml:space="preserve">Otuburun, I. (2025). Real-Time Fraud Detection Using Large Language Models: A Context-Aware System for Mitigating Social Engineering Threats. </w:t>
      </w:r>
      <w:r w:rsidRPr="007F2FF1">
        <w:rPr>
          <w:rFonts w:cs="Simplified Arabic"/>
          <w:i/>
          <w:iCs/>
          <w:szCs w:val="28"/>
        </w:rPr>
        <w:t>World Journal of Advanced Research and Reviews, 26</w:t>
      </w:r>
      <w:r w:rsidRPr="007F2FF1">
        <w:rPr>
          <w:rFonts w:cs="Simplified Arabic"/>
          <w:szCs w:val="28"/>
        </w:rPr>
        <w:t>(03), 2811-2821</w:t>
      </w:r>
    </w:p>
    <w:p w14:paraId="05B1F930" w14:textId="77777777" w:rsidR="002020B9" w:rsidRPr="007F2FF1" w:rsidRDefault="002020B9" w:rsidP="002020B9">
      <w:pPr>
        <w:pStyle w:val="NormalWeb"/>
        <w:spacing w:before="120" w:beforeAutospacing="0" w:after="120" w:afterAutospacing="0"/>
        <w:ind w:left="284" w:hanging="284"/>
        <w:jc w:val="both"/>
        <w:rPr>
          <w:rFonts w:cs="Simplified Arabic"/>
          <w:color w:val="222222"/>
          <w:szCs w:val="28"/>
          <w:shd w:val="clear" w:color="auto" w:fill="FFFFFF"/>
          <w:rtl/>
        </w:rPr>
      </w:pPr>
      <w:r w:rsidRPr="007F2FF1">
        <w:rPr>
          <w:rFonts w:cs="Simplified Arabic"/>
          <w:color w:val="222222"/>
          <w:szCs w:val="28"/>
          <w:shd w:val="clear" w:color="auto" w:fill="FFFFFF"/>
        </w:rPr>
        <w:t>Oulhi, H. (2024). Electronic Begging in Algeria: Persuasive Strategies and Emotional Manipulations Used by the Electronic Beggars. An Analytical Descriptive Study on the Facebook Group’s ‘Tahadou Tahabou, Algeria’. </w:t>
      </w:r>
      <w:r w:rsidRPr="007F2FF1">
        <w:rPr>
          <w:rFonts w:cs="Simplified Arabic"/>
          <w:i/>
          <w:iCs/>
          <w:color w:val="222222"/>
          <w:szCs w:val="28"/>
          <w:shd w:val="clear" w:color="auto" w:fill="FFFFFF"/>
        </w:rPr>
        <w:t>Медии и комуникации на 21. век</w:t>
      </w:r>
      <w:r w:rsidRPr="007F2FF1">
        <w:rPr>
          <w:rFonts w:cs="Simplified Arabic"/>
          <w:color w:val="222222"/>
          <w:szCs w:val="28"/>
          <w:shd w:val="clear" w:color="auto" w:fill="FFFFFF"/>
        </w:rPr>
        <w:t>, </w:t>
      </w:r>
      <w:r w:rsidRPr="007F2FF1">
        <w:rPr>
          <w:rFonts w:cs="Simplified Arabic"/>
          <w:i/>
          <w:iCs/>
          <w:color w:val="222222"/>
          <w:szCs w:val="28"/>
          <w:shd w:val="clear" w:color="auto" w:fill="FFFFFF"/>
        </w:rPr>
        <w:t>8</w:t>
      </w:r>
      <w:r w:rsidRPr="007F2FF1">
        <w:rPr>
          <w:rFonts w:cs="Simplified Arabic"/>
          <w:color w:val="222222"/>
          <w:szCs w:val="28"/>
          <w:shd w:val="clear" w:color="auto" w:fill="FFFFFF"/>
        </w:rPr>
        <w:t>(1), 22-34.</w:t>
      </w:r>
    </w:p>
    <w:p w14:paraId="17B15A24" w14:textId="77777777" w:rsidR="002020B9" w:rsidRPr="007F2FF1" w:rsidRDefault="002020B9" w:rsidP="002020B9">
      <w:pPr>
        <w:pStyle w:val="NormalWeb"/>
        <w:spacing w:before="120" w:beforeAutospacing="0" w:after="120" w:afterAutospacing="0"/>
        <w:ind w:left="284" w:hanging="284"/>
        <w:jc w:val="both"/>
        <w:rPr>
          <w:rFonts w:cs="Simplified Arabic"/>
          <w:szCs w:val="28"/>
          <w:rtl/>
        </w:rPr>
      </w:pPr>
      <w:r w:rsidRPr="007F2FF1">
        <w:rPr>
          <w:rFonts w:cs="Simplified Arabic"/>
          <w:szCs w:val="28"/>
        </w:rPr>
        <w:t xml:space="preserve">Patel, A., Jadhav, Y., Jhaveri, R., Raut, R., Alotaibi, F. M. &amp; Thakker, D. (2023). Identifying Fake Digital Information Using Machine Learning Algorithms: Performance Analysis and Recommendation System. </w:t>
      </w:r>
      <w:r w:rsidRPr="007F2FF1">
        <w:rPr>
          <w:rFonts w:cs="Simplified Arabic"/>
          <w:i/>
          <w:iCs/>
          <w:szCs w:val="28"/>
        </w:rPr>
        <w:t>Contemporary Mathematics, 4</w:t>
      </w:r>
      <w:r w:rsidRPr="007F2FF1">
        <w:rPr>
          <w:rFonts w:cs="Simplified Arabic"/>
          <w:szCs w:val="28"/>
        </w:rPr>
        <w:t xml:space="preserve">(4), 1291-1309. </w:t>
      </w:r>
      <w:hyperlink r:id="rId43" w:history="1">
        <w:r w:rsidRPr="007F2FF1">
          <w:rPr>
            <w:rStyle w:val="Hyperlink"/>
            <w:rFonts w:cs="Simplified Arabic"/>
            <w:szCs w:val="28"/>
          </w:rPr>
          <w:t>https://ojs.wiserpub.com/index.php/CM/</w:t>
        </w:r>
      </w:hyperlink>
      <w:r w:rsidRPr="007F2FF1">
        <w:rPr>
          <w:rFonts w:cs="Simplified Arabic"/>
          <w:szCs w:val="28"/>
        </w:rPr>
        <w:t xml:space="preserve"> </w:t>
      </w:r>
    </w:p>
    <w:p w14:paraId="09DBD74C" w14:textId="77777777" w:rsidR="002020B9" w:rsidRPr="007F2FF1" w:rsidRDefault="002020B9" w:rsidP="002020B9">
      <w:pPr>
        <w:pStyle w:val="NormalWeb"/>
        <w:spacing w:before="120" w:beforeAutospacing="0" w:after="120" w:afterAutospacing="0"/>
        <w:ind w:left="284" w:hanging="284"/>
        <w:jc w:val="both"/>
        <w:rPr>
          <w:rFonts w:cs="Simplified Arabic"/>
          <w:szCs w:val="28"/>
          <w:rtl/>
        </w:rPr>
      </w:pPr>
      <w:r w:rsidRPr="00143D4C">
        <w:rPr>
          <w:rFonts w:cs="Simplified Arabic"/>
          <w:szCs w:val="28"/>
        </w:rPr>
        <w:t xml:space="preserve">Pratama, D. W., Hasanah, U., &amp; Nadhiran, H. (2025). </w:t>
      </w:r>
      <w:r w:rsidRPr="007F2FF1">
        <w:rPr>
          <w:rFonts w:cs="Simplified Arabic"/>
          <w:szCs w:val="28"/>
        </w:rPr>
        <w:t xml:space="preserve">Studi Kritis Terhadap Praktik E-Begging Dalam Tiktok Live Menurut Pemahaman Hadis Dan Prinsip Etika Sosial. </w:t>
      </w:r>
      <w:r w:rsidRPr="007F2FF1">
        <w:rPr>
          <w:rFonts w:cs="Simplified Arabic"/>
          <w:i/>
          <w:iCs/>
          <w:szCs w:val="28"/>
        </w:rPr>
        <w:t>Al-Bayan: Jurnal Ilmu al-Qur'an dan Hadist, 8</w:t>
      </w:r>
      <w:r w:rsidRPr="007F2FF1">
        <w:rPr>
          <w:rFonts w:cs="Simplified Arabic"/>
          <w:szCs w:val="28"/>
        </w:rPr>
        <w:t>(2), 239-255.</w:t>
      </w:r>
    </w:p>
    <w:p w14:paraId="51DF2546" w14:textId="77777777" w:rsidR="002020B9" w:rsidRPr="007F2FF1" w:rsidRDefault="002020B9" w:rsidP="002020B9">
      <w:pPr>
        <w:pStyle w:val="NormalWeb"/>
        <w:spacing w:before="120" w:beforeAutospacing="0" w:after="120" w:afterAutospacing="0"/>
        <w:ind w:left="284" w:hanging="284"/>
        <w:jc w:val="both"/>
        <w:rPr>
          <w:rFonts w:cs="Simplified Arabic"/>
          <w:color w:val="222222"/>
          <w:szCs w:val="28"/>
          <w:shd w:val="clear" w:color="auto" w:fill="FFFFFF"/>
          <w:rtl/>
        </w:rPr>
      </w:pPr>
      <w:r w:rsidRPr="00143D4C">
        <w:rPr>
          <w:rFonts w:cs="Simplified Arabic"/>
          <w:color w:val="222222"/>
          <w:szCs w:val="28"/>
          <w:shd w:val="clear" w:color="auto" w:fill="FFFFFF"/>
        </w:rPr>
        <w:t xml:space="preserve">Raisha, S., Maria, I. K., &amp; Detya, W. (2023). </w:t>
      </w:r>
      <w:r w:rsidRPr="007F2FF1">
        <w:rPr>
          <w:rFonts w:cs="Simplified Arabic"/>
          <w:color w:val="222222"/>
          <w:szCs w:val="28"/>
          <w:shd w:val="clear" w:color="auto" w:fill="FFFFFF"/>
        </w:rPr>
        <w:t>Analysis Of Online Begging Phenomena In Tiktok (Case Study Of Changes In The Structure Of Social Problems About Online Beggars). </w:t>
      </w:r>
      <w:r w:rsidRPr="007F2FF1">
        <w:rPr>
          <w:rFonts w:cs="Simplified Arabic"/>
          <w:i/>
          <w:iCs/>
          <w:color w:val="222222"/>
          <w:szCs w:val="28"/>
          <w:shd w:val="clear" w:color="auto" w:fill="FFFFFF"/>
        </w:rPr>
        <w:t>West Science Interdisciplinary Studies: PT. Sanskara Karya Internasional</w:t>
      </w:r>
      <w:r w:rsidRPr="007F2FF1">
        <w:rPr>
          <w:rFonts w:cs="Simplified Arabic"/>
          <w:color w:val="222222"/>
          <w:szCs w:val="28"/>
          <w:shd w:val="clear" w:color="auto" w:fill="FFFFFF"/>
        </w:rPr>
        <w:t>, </w:t>
      </w:r>
      <w:r w:rsidRPr="007F2FF1">
        <w:rPr>
          <w:rFonts w:cs="Simplified Arabic"/>
          <w:i/>
          <w:iCs/>
          <w:color w:val="222222"/>
          <w:szCs w:val="28"/>
          <w:shd w:val="clear" w:color="auto" w:fill="FFFFFF"/>
        </w:rPr>
        <w:t>1</w:t>
      </w:r>
      <w:r w:rsidRPr="007F2FF1">
        <w:rPr>
          <w:rFonts w:cs="Simplified Arabic"/>
          <w:color w:val="222222"/>
          <w:szCs w:val="28"/>
          <w:shd w:val="clear" w:color="auto" w:fill="FFFFFF"/>
        </w:rPr>
        <w:t>(06), 346-352.</w:t>
      </w:r>
    </w:p>
    <w:p w14:paraId="78A5BDC7" w14:textId="77777777" w:rsidR="002020B9" w:rsidRPr="007F2FF1" w:rsidRDefault="002020B9" w:rsidP="002020B9">
      <w:pPr>
        <w:pStyle w:val="NormalWeb"/>
        <w:spacing w:before="120" w:beforeAutospacing="0" w:after="120" w:afterAutospacing="0"/>
        <w:ind w:left="284" w:hanging="284"/>
        <w:jc w:val="both"/>
        <w:rPr>
          <w:rFonts w:cs="Simplified Arabic"/>
          <w:szCs w:val="28"/>
          <w:rtl/>
        </w:rPr>
      </w:pPr>
      <w:r w:rsidRPr="007F2FF1">
        <w:rPr>
          <w:rFonts w:cs="Simplified Arabic"/>
          <w:szCs w:val="28"/>
        </w:rPr>
        <w:t xml:space="preserve">Robertson, C., Shariff, A. &amp; Bavel, J. J. V. (2024). Morality in the anthropocene: The perversion of compassion and punishment in the online world. </w:t>
      </w:r>
      <w:r w:rsidRPr="007F2FF1">
        <w:rPr>
          <w:rFonts w:cs="Simplified Arabic"/>
          <w:i/>
          <w:iCs/>
          <w:szCs w:val="28"/>
        </w:rPr>
        <w:t>PNAS Nexus, 3</w:t>
      </w:r>
      <w:r w:rsidRPr="007F2FF1">
        <w:rPr>
          <w:rFonts w:cs="Simplified Arabic"/>
          <w:szCs w:val="28"/>
        </w:rPr>
        <w:t xml:space="preserve">(6), 1-11. </w:t>
      </w:r>
      <w:hyperlink r:id="rId44" w:history="1">
        <w:r w:rsidRPr="007F2FF1">
          <w:rPr>
            <w:rStyle w:val="Hyperlink"/>
            <w:rFonts w:cs="Simplified Arabic"/>
            <w:szCs w:val="28"/>
          </w:rPr>
          <w:t>https://doi.org/10.1093/pnasnexus/pgae193</w:t>
        </w:r>
      </w:hyperlink>
      <w:r w:rsidRPr="007F2FF1">
        <w:rPr>
          <w:rFonts w:cs="Simplified Arabic"/>
          <w:szCs w:val="28"/>
        </w:rPr>
        <w:t xml:space="preserve">  </w:t>
      </w:r>
    </w:p>
    <w:p w14:paraId="096E62D9" w14:textId="77777777" w:rsidR="002020B9" w:rsidRPr="007F2FF1" w:rsidRDefault="002020B9" w:rsidP="002020B9">
      <w:pPr>
        <w:pStyle w:val="NormalWeb"/>
        <w:spacing w:before="120" w:beforeAutospacing="0" w:after="120" w:afterAutospacing="0"/>
        <w:ind w:left="284" w:hanging="284"/>
        <w:jc w:val="both"/>
        <w:rPr>
          <w:rFonts w:cs="Simplified Arabic"/>
          <w:szCs w:val="28"/>
          <w:rtl/>
        </w:rPr>
      </w:pPr>
      <w:r w:rsidRPr="007F2FF1">
        <w:rPr>
          <w:rFonts w:cs="Simplified Arabic"/>
          <w:szCs w:val="28"/>
        </w:rPr>
        <w:t xml:space="preserve">Sadiku, M. N. O., Tembely, M. &amp; Musa, S. M. (2018). Digital Citizenship. </w:t>
      </w:r>
      <w:r w:rsidRPr="007F2FF1">
        <w:rPr>
          <w:rFonts w:cs="Simplified Arabic"/>
          <w:i/>
          <w:iCs/>
          <w:szCs w:val="28"/>
        </w:rPr>
        <w:t xml:space="preserve">International Journals of Advanced Research in Computer Science and Software Engineering, 8(5), </w:t>
      </w:r>
      <w:r w:rsidRPr="007F2FF1">
        <w:rPr>
          <w:rFonts w:cs="Simplified Arabic"/>
          <w:szCs w:val="28"/>
        </w:rPr>
        <w:t>18-20.</w:t>
      </w:r>
    </w:p>
    <w:p w14:paraId="6AD2D381" w14:textId="77777777" w:rsidR="002020B9" w:rsidRPr="007F2FF1" w:rsidRDefault="002020B9" w:rsidP="002020B9">
      <w:pPr>
        <w:pStyle w:val="NormalWeb"/>
        <w:spacing w:before="120" w:beforeAutospacing="0" w:after="120" w:afterAutospacing="0"/>
        <w:ind w:left="284" w:hanging="284"/>
        <w:jc w:val="both"/>
        <w:rPr>
          <w:rFonts w:cs="Simplified Arabic"/>
          <w:color w:val="222222"/>
          <w:szCs w:val="28"/>
          <w:shd w:val="clear" w:color="auto" w:fill="FFFFFF"/>
        </w:rPr>
      </w:pPr>
      <w:r w:rsidRPr="007F2FF1">
        <w:rPr>
          <w:rFonts w:cs="Simplified Arabic"/>
          <w:color w:val="222222"/>
          <w:szCs w:val="28"/>
          <w:shd w:val="clear" w:color="auto" w:fill="FFFFFF"/>
          <w:lang w:val="pl-PL"/>
        </w:rPr>
        <w:t xml:space="preserve">Shahana, R., Indriani, M. K., &amp; Wiryany, D. (2023). </w:t>
      </w:r>
      <w:r w:rsidRPr="007F2FF1">
        <w:rPr>
          <w:rFonts w:cs="Simplified Arabic"/>
          <w:i/>
          <w:iCs/>
          <w:color w:val="222222"/>
          <w:szCs w:val="28"/>
          <w:shd w:val="clear" w:color="auto" w:fill="FFFFFF"/>
        </w:rPr>
        <w:t>Analysis of online begging phenomena in TikTok (Case study of changes in the structure of social problems about online beggars).</w:t>
      </w:r>
      <w:r w:rsidRPr="007F2FF1">
        <w:rPr>
          <w:rFonts w:cs="Simplified Arabic"/>
          <w:color w:val="222222"/>
          <w:szCs w:val="28"/>
          <w:shd w:val="clear" w:color="auto" w:fill="FFFFFF"/>
        </w:rPr>
        <w:t xml:space="preserve"> West Science Interdisciplinary Studies, 1(6), 346–352</w:t>
      </w:r>
      <w:r w:rsidRPr="007F2FF1">
        <w:rPr>
          <w:rFonts w:cs="Simplified Arabic"/>
          <w:color w:val="222222"/>
          <w:szCs w:val="28"/>
          <w:shd w:val="clear" w:color="auto" w:fill="FFFFFF"/>
          <w:rtl/>
        </w:rPr>
        <w:t>.</w:t>
      </w:r>
    </w:p>
    <w:p w14:paraId="3508F04E" w14:textId="77777777" w:rsidR="002020B9" w:rsidRPr="007F2FF1" w:rsidRDefault="002020B9" w:rsidP="002020B9">
      <w:pPr>
        <w:pStyle w:val="NormalWeb"/>
        <w:spacing w:before="120" w:beforeAutospacing="0" w:after="120" w:afterAutospacing="0"/>
        <w:ind w:left="284" w:hanging="284"/>
        <w:jc w:val="both"/>
        <w:rPr>
          <w:rFonts w:cs="Simplified Arabic"/>
          <w:szCs w:val="28"/>
          <w:rtl/>
        </w:rPr>
      </w:pPr>
      <w:r w:rsidRPr="007F2FF1">
        <w:rPr>
          <w:rFonts w:cs="Simplified Arabic"/>
          <w:szCs w:val="28"/>
        </w:rPr>
        <w:t xml:space="preserve">Singh, P. (2023). Cyber Begging through social media: A New Trend in the World. </w:t>
      </w:r>
      <w:r w:rsidRPr="007F2FF1">
        <w:rPr>
          <w:rFonts w:cs="Simplified Arabic"/>
          <w:i/>
          <w:iCs/>
          <w:szCs w:val="28"/>
        </w:rPr>
        <w:t>International Journal of Advance and Applied Research, 11(</w:t>
      </w:r>
      <w:r w:rsidRPr="007F2FF1">
        <w:rPr>
          <w:rFonts w:cs="Simplified Arabic"/>
          <w:szCs w:val="28"/>
        </w:rPr>
        <w:t>1), 299-304.</w:t>
      </w:r>
    </w:p>
    <w:p w14:paraId="6080D221" w14:textId="77777777" w:rsidR="002020B9" w:rsidRPr="007F2FF1" w:rsidRDefault="002020B9" w:rsidP="002020B9">
      <w:pPr>
        <w:pStyle w:val="NormalWeb"/>
        <w:spacing w:before="120" w:beforeAutospacing="0" w:after="120" w:afterAutospacing="0"/>
        <w:ind w:left="284" w:hanging="284"/>
        <w:jc w:val="both"/>
        <w:rPr>
          <w:rFonts w:cs="Simplified Arabic"/>
          <w:color w:val="222222"/>
          <w:szCs w:val="28"/>
          <w:shd w:val="clear" w:color="auto" w:fill="FFFFFF"/>
        </w:rPr>
      </w:pPr>
      <w:r w:rsidRPr="007F2FF1">
        <w:rPr>
          <w:rFonts w:cs="Simplified Arabic"/>
          <w:color w:val="222222"/>
          <w:szCs w:val="28"/>
          <w:shd w:val="clear" w:color="auto" w:fill="FFFFFF"/>
        </w:rPr>
        <w:t xml:space="preserve">Siregar, R. Y., Mazdalifah, M., &amp; Sembiring, S. U. B. (2025). </w:t>
      </w:r>
      <w:r w:rsidRPr="007F2FF1">
        <w:rPr>
          <w:rFonts w:cs="Simplified Arabic"/>
          <w:i/>
          <w:iCs/>
          <w:color w:val="222222"/>
          <w:szCs w:val="28"/>
          <w:shd w:val="clear" w:color="auto" w:fill="FFFFFF"/>
        </w:rPr>
        <w:t>The phenomenon of begging in the comment columns of public figures’ Instagram account viewed by the lens of media ecology theory</w:t>
      </w:r>
      <w:r w:rsidRPr="007F2FF1">
        <w:rPr>
          <w:rFonts w:cs="Simplified Arabic"/>
          <w:color w:val="222222"/>
          <w:szCs w:val="28"/>
          <w:shd w:val="clear" w:color="auto" w:fill="FFFFFF"/>
        </w:rPr>
        <w:t xml:space="preserve">. Priviet Social Sciences Journal, </w:t>
      </w:r>
      <w:r w:rsidRPr="007F2FF1">
        <w:rPr>
          <w:rFonts w:cs="Simplified Arabic"/>
          <w:i/>
          <w:iCs/>
          <w:color w:val="222222"/>
          <w:szCs w:val="28"/>
          <w:shd w:val="clear" w:color="auto" w:fill="FFFFFF"/>
        </w:rPr>
        <w:t>5</w:t>
      </w:r>
      <w:r w:rsidRPr="007F2FF1">
        <w:rPr>
          <w:rFonts w:cs="Simplified Arabic"/>
          <w:color w:val="222222"/>
          <w:szCs w:val="28"/>
          <w:shd w:val="clear" w:color="auto" w:fill="FFFFFF"/>
        </w:rPr>
        <w:t>(9), 187–198.</w:t>
      </w:r>
    </w:p>
    <w:p w14:paraId="490A13E1" w14:textId="77777777" w:rsidR="002020B9" w:rsidRPr="007F2FF1" w:rsidRDefault="002020B9" w:rsidP="002020B9">
      <w:pPr>
        <w:pStyle w:val="NormalWeb"/>
        <w:spacing w:before="120" w:beforeAutospacing="0" w:after="120" w:afterAutospacing="0"/>
        <w:ind w:left="284" w:hanging="284"/>
        <w:jc w:val="both"/>
        <w:rPr>
          <w:rFonts w:cs="Simplified Arabic"/>
          <w:szCs w:val="28"/>
          <w:rtl/>
        </w:rPr>
      </w:pPr>
      <w:r w:rsidRPr="007F2FF1">
        <w:rPr>
          <w:rFonts w:cs="Simplified Arabic"/>
          <w:szCs w:val="28"/>
        </w:rPr>
        <w:t xml:space="preserve">Sołoducha, K. (2022). Influencer Marketing as a Method of Solving the Crisis of Trust in Digital Content Marketing. </w:t>
      </w:r>
      <w:r w:rsidRPr="007F2FF1">
        <w:rPr>
          <w:rFonts w:cs="Simplified Arabic"/>
          <w:i/>
          <w:iCs/>
          <w:szCs w:val="28"/>
        </w:rPr>
        <w:t>European Research Studies Journal, 25</w:t>
      </w:r>
      <w:r w:rsidRPr="007F2FF1">
        <w:rPr>
          <w:rFonts w:cs="Simplified Arabic"/>
          <w:szCs w:val="28"/>
        </w:rPr>
        <w:t>(3), 634-645.</w:t>
      </w:r>
    </w:p>
    <w:p w14:paraId="22A97B0D" w14:textId="77777777" w:rsidR="002020B9" w:rsidRPr="007F2FF1" w:rsidRDefault="002020B9" w:rsidP="002020B9">
      <w:pPr>
        <w:bidi w:val="0"/>
        <w:spacing w:before="120" w:after="120" w:line="240" w:lineRule="auto"/>
        <w:ind w:left="284" w:hanging="284"/>
        <w:jc w:val="both"/>
        <w:rPr>
          <w:rFonts w:ascii="Times New Roman" w:hAnsi="Times New Roman" w:cs="Simplified Arabic"/>
          <w:sz w:val="24"/>
          <w:szCs w:val="28"/>
          <w:rtl/>
          <w:lang w:bidi="ar-EG"/>
        </w:rPr>
      </w:pPr>
      <w:r w:rsidRPr="007F2FF1">
        <w:rPr>
          <w:rFonts w:ascii="Times New Roman" w:hAnsi="Times New Roman" w:cs="Simplified Arabic" w:hint="cs"/>
          <w:sz w:val="24"/>
          <w:szCs w:val="28"/>
          <w:lang w:bidi="ar-YE"/>
        </w:rPr>
        <w:t>Sopiyani, H. F. (2025). Public perception of “online begging” action on TikTok social media. Asian Journal of Social and Humanities</w:t>
      </w:r>
      <w:r w:rsidRPr="007F2FF1">
        <w:rPr>
          <w:rFonts w:ascii="Times New Roman" w:hAnsi="Times New Roman" w:cs="Simplified Arabic" w:hint="cs"/>
          <w:sz w:val="24"/>
          <w:szCs w:val="28"/>
          <w:rtl/>
          <w:lang w:bidi="ar-EG"/>
        </w:rPr>
        <w:t>.</w:t>
      </w:r>
    </w:p>
    <w:p w14:paraId="5AE2732B" w14:textId="77777777" w:rsidR="002020B9" w:rsidRPr="007F2FF1" w:rsidRDefault="002020B9" w:rsidP="002020B9">
      <w:pPr>
        <w:pStyle w:val="NormalWeb"/>
        <w:spacing w:before="120" w:beforeAutospacing="0" w:after="120" w:afterAutospacing="0"/>
        <w:ind w:left="284" w:hanging="284"/>
        <w:jc w:val="both"/>
        <w:rPr>
          <w:rFonts w:cs="Simplified Arabic"/>
          <w:szCs w:val="28"/>
          <w:rtl/>
        </w:rPr>
      </w:pPr>
      <w:r w:rsidRPr="00A23350">
        <w:rPr>
          <w:rFonts w:cs="Simplified Arabic"/>
          <w:szCs w:val="28"/>
        </w:rPr>
        <w:t xml:space="preserve">Sopiyani, H. F., Putri, N. T. &amp; Nuruzzaman, H. M. (2025). </w:t>
      </w:r>
      <w:r w:rsidRPr="007F2FF1">
        <w:rPr>
          <w:rFonts w:cs="Simplified Arabic"/>
          <w:szCs w:val="28"/>
        </w:rPr>
        <w:t xml:space="preserve">Public Perception of "Online Begging" Action on Tiktok Social Media. </w:t>
      </w:r>
      <w:r w:rsidRPr="007F2FF1">
        <w:rPr>
          <w:rFonts w:cs="Simplified Arabic"/>
          <w:i/>
          <w:iCs/>
          <w:szCs w:val="28"/>
        </w:rPr>
        <w:t>Asian Journal of Social and Humanities, 3</w:t>
      </w:r>
      <w:r w:rsidRPr="007F2FF1">
        <w:rPr>
          <w:rFonts w:cs="Simplified Arabic"/>
          <w:szCs w:val="28"/>
        </w:rPr>
        <w:t xml:space="preserve">(9), 1694-1703. </w:t>
      </w:r>
    </w:p>
    <w:p w14:paraId="3C692378" w14:textId="77777777" w:rsidR="002020B9" w:rsidRPr="007F2FF1" w:rsidRDefault="002020B9" w:rsidP="002020B9">
      <w:pPr>
        <w:pStyle w:val="NormalWeb"/>
        <w:spacing w:before="120" w:beforeAutospacing="0" w:after="120" w:afterAutospacing="0"/>
        <w:ind w:left="284" w:hanging="284"/>
        <w:jc w:val="both"/>
        <w:rPr>
          <w:rFonts w:cs="Simplified Arabic"/>
          <w:color w:val="222222"/>
          <w:szCs w:val="28"/>
          <w:shd w:val="clear" w:color="auto" w:fill="FFFFFF"/>
        </w:rPr>
      </w:pPr>
      <w:r w:rsidRPr="007F2FF1">
        <w:rPr>
          <w:rFonts w:cs="Simplified Arabic"/>
          <w:color w:val="222222"/>
          <w:szCs w:val="28"/>
          <w:shd w:val="clear" w:color="auto" w:fill="FFFFFF"/>
          <w:lang w:val="de-DE"/>
        </w:rPr>
        <w:t xml:space="preserve">Sopiyani, H. F., Putri, N. T., &amp; Nuruzzaman, H. M. (2025). </w:t>
      </w:r>
      <w:r w:rsidRPr="007F2FF1">
        <w:rPr>
          <w:rFonts w:cs="Simplified Arabic"/>
          <w:color w:val="222222"/>
          <w:szCs w:val="28"/>
          <w:shd w:val="clear" w:color="auto" w:fill="FFFFFF"/>
        </w:rPr>
        <w:t>Public Perception of</w:t>
      </w:r>
      <w:r w:rsidRPr="007F2FF1">
        <w:rPr>
          <w:rFonts w:cs="Simplified Arabic"/>
          <w:color w:val="222222"/>
          <w:szCs w:val="28"/>
          <w:shd w:val="clear" w:color="auto" w:fill="FFFFFF"/>
          <w:rtl/>
        </w:rPr>
        <w:t xml:space="preserve"> </w:t>
      </w:r>
      <w:r w:rsidRPr="007F2FF1">
        <w:rPr>
          <w:rFonts w:cs="Simplified Arabic"/>
          <w:color w:val="222222"/>
          <w:szCs w:val="28"/>
          <w:shd w:val="clear" w:color="auto" w:fill="FFFFFF"/>
        </w:rPr>
        <w:t>"Online Begging" Action on Tiktok Social Media. </w:t>
      </w:r>
      <w:r w:rsidRPr="007F2FF1">
        <w:rPr>
          <w:rFonts w:cs="Simplified Arabic"/>
          <w:i/>
          <w:iCs/>
          <w:color w:val="222222"/>
          <w:szCs w:val="28"/>
          <w:shd w:val="clear" w:color="auto" w:fill="FFFFFF"/>
        </w:rPr>
        <w:t>Asian Journal of Social and Humanities</w:t>
      </w:r>
      <w:r w:rsidRPr="007F2FF1">
        <w:rPr>
          <w:rFonts w:cs="Simplified Arabic"/>
          <w:color w:val="222222"/>
          <w:szCs w:val="28"/>
          <w:shd w:val="clear" w:color="auto" w:fill="FFFFFF"/>
        </w:rPr>
        <w:t>, </w:t>
      </w:r>
      <w:r w:rsidRPr="007F2FF1">
        <w:rPr>
          <w:rFonts w:cs="Simplified Arabic"/>
          <w:i/>
          <w:iCs/>
          <w:color w:val="222222"/>
          <w:szCs w:val="28"/>
          <w:shd w:val="clear" w:color="auto" w:fill="FFFFFF"/>
        </w:rPr>
        <w:t>3</w:t>
      </w:r>
      <w:r w:rsidRPr="007F2FF1">
        <w:rPr>
          <w:rFonts w:cs="Simplified Arabic"/>
          <w:color w:val="222222"/>
          <w:szCs w:val="28"/>
          <w:shd w:val="clear" w:color="auto" w:fill="FFFFFF"/>
        </w:rPr>
        <w:t>(9), 1694-1703.</w:t>
      </w:r>
      <w:r w:rsidRPr="007F2FF1">
        <w:rPr>
          <w:rFonts w:cs="Simplified Arabic"/>
          <w:color w:val="222222"/>
          <w:szCs w:val="28"/>
          <w:shd w:val="clear" w:color="auto" w:fill="FFFFFF"/>
          <w:rtl/>
        </w:rPr>
        <w:t>‏</w:t>
      </w:r>
    </w:p>
    <w:p w14:paraId="28828D2F" w14:textId="77777777" w:rsidR="002020B9" w:rsidRPr="007F2FF1" w:rsidRDefault="002020B9" w:rsidP="002020B9">
      <w:pPr>
        <w:pStyle w:val="NormalWeb"/>
        <w:spacing w:before="120" w:beforeAutospacing="0" w:after="120" w:afterAutospacing="0"/>
        <w:ind w:left="284" w:hanging="284"/>
        <w:jc w:val="both"/>
        <w:rPr>
          <w:rFonts w:cs="Simplified Arabic"/>
          <w:color w:val="222222"/>
          <w:szCs w:val="28"/>
          <w:shd w:val="clear" w:color="auto" w:fill="FFFFFF"/>
          <w:rtl/>
        </w:rPr>
      </w:pPr>
      <w:r w:rsidRPr="007F2FF1">
        <w:rPr>
          <w:rFonts w:cs="Simplified Arabic"/>
          <w:color w:val="222222"/>
          <w:szCs w:val="28"/>
          <w:shd w:val="clear" w:color="auto" w:fill="FFFFFF"/>
        </w:rPr>
        <w:t xml:space="preserve">Ştefăniţă, O., Corbu, N., &amp; Buturoiu, R. (2018). Fake news and the third-person effect: They are more influenced than me and you. </w:t>
      </w:r>
      <w:r w:rsidRPr="007F2FF1">
        <w:rPr>
          <w:rFonts w:cs="Simplified Arabic"/>
          <w:i/>
          <w:iCs/>
          <w:color w:val="222222"/>
          <w:szCs w:val="28"/>
          <w:shd w:val="clear" w:color="auto" w:fill="FFFFFF"/>
        </w:rPr>
        <w:t>Journal of Media research, 11</w:t>
      </w:r>
      <w:r w:rsidRPr="007F2FF1">
        <w:rPr>
          <w:rFonts w:cs="Simplified Arabic"/>
          <w:color w:val="222222"/>
          <w:szCs w:val="28"/>
          <w:shd w:val="clear" w:color="auto" w:fill="FFFFFF"/>
        </w:rPr>
        <w:t>(3), 5-23.</w:t>
      </w:r>
    </w:p>
    <w:p w14:paraId="336F0EB4" w14:textId="77777777" w:rsidR="002020B9" w:rsidRPr="007F2FF1" w:rsidRDefault="002020B9" w:rsidP="002020B9">
      <w:pPr>
        <w:pStyle w:val="NormalWeb"/>
        <w:spacing w:before="120" w:beforeAutospacing="0" w:after="120" w:afterAutospacing="0"/>
        <w:ind w:left="284" w:hanging="284"/>
        <w:jc w:val="both"/>
        <w:rPr>
          <w:rFonts w:cs="Simplified Arabic"/>
          <w:szCs w:val="28"/>
          <w:rtl/>
        </w:rPr>
      </w:pPr>
      <w:r w:rsidRPr="007F2FF1">
        <w:rPr>
          <w:rFonts w:cs="Simplified Arabic"/>
          <w:szCs w:val="28"/>
        </w:rPr>
        <w:t xml:space="preserve">Tsay-Vogel, M. (2020). Third‐Person Effect. In </w:t>
      </w:r>
      <w:r w:rsidRPr="007F2FF1">
        <w:rPr>
          <w:rFonts w:cs="Simplified Arabic"/>
          <w:i/>
          <w:iCs/>
          <w:szCs w:val="28"/>
        </w:rPr>
        <w:t>J. Van den Bulck (Ed.-in-Chief), D. Ewoldsen, M.-L. Mares, &amp; E. Scharrer (Assoc. Eds.), The International Encyclopedia of Media Psychology</w:t>
      </w:r>
      <w:r w:rsidRPr="007F2FF1">
        <w:rPr>
          <w:rFonts w:cs="Simplified Arabic"/>
          <w:szCs w:val="28"/>
        </w:rPr>
        <w:t>. John Wiley &amp; Sons, Inc.</w:t>
      </w:r>
    </w:p>
    <w:p w14:paraId="4693E5EF" w14:textId="77777777" w:rsidR="002020B9" w:rsidRPr="007F2FF1" w:rsidRDefault="002020B9" w:rsidP="002020B9">
      <w:pPr>
        <w:pStyle w:val="NormalWeb"/>
        <w:spacing w:before="120" w:beforeAutospacing="0" w:after="120" w:afterAutospacing="0"/>
        <w:ind w:left="284" w:hanging="284"/>
        <w:jc w:val="both"/>
        <w:rPr>
          <w:rFonts w:cs="Simplified Arabic"/>
          <w:color w:val="222222"/>
          <w:szCs w:val="28"/>
          <w:shd w:val="clear" w:color="auto" w:fill="FFFFFF"/>
          <w:rtl/>
        </w:rPr>
      </w:pPr>
      <w:r w:rsidRPr="007F2FF1">
        <w:rPr>
          <w:rFonts w:cs="Simplified Arabic"/>
          <w:color w:val="222222"/>
          <w:szCs w:val="28"/>
          <w:shd w:val="clear" w:color="auto" w:fill="FFFFFF"/>
        </w:rPr>
        <w:t>Ude-Akpeh, C. E. (2021). Youth engagement in internet begging and national development in Nigeria. </w:t>
      </w:r>
      <w:r w:rsidRPr="007F2FF1">
        <w:rPr>
          <w:rFonts w:cs="Simplified Arabic"/>
          <w:i/>
          <w:iCs/>
          <w:color w:val="222222"/>
          <w:szCs w:val="28"/>
          <w:shd w:val="clear" w:color="auto" w:fill="FFFFFF"/>
        </w:rPr>
        <w:t>Journal of Emerging Technologies</w:t>
      </w:r>
      <w:r w:rsidRPr="007F2FF1">
        <w:rPr>
          <w:rFonts w:cs="Simplified Arabic"/>
          <w:color w:val="222222"/>
          <w:szCs w:val="28"/>
          <w:shd w:val="clear" w:color="auto" w:fill="FFFFFF"/>
        </w:rPr>
        <w:t>, </w:t>
      </w:r>
      <w:r w:rsidRPr="007F2FF1">
        <w:rPr>
          <w:rFonts w:cs="Simplified Arabic"/>
          <w:i/>
          <w:iCs/>
          <w:color w:val="222222"/>
          <w:szCs w:val="28"/>
          <w:shd w:val="clear" w:color="auto" w:fill="FFFFFF"/>
        </w:rPr>
        <w:t>1</w:t>
      </w:r>
      <w:r w:rsidRPr="007F2FF1">
        <w:rPr>
          <w:rFonts w:cs="Simplified Arabic"/>
          <w:color w:val="222222"/>
          <w:szCs w:val="28"/>
          <w:shd w:val="clear" w:color="auto" w:fill="FFFFFF"/>
        </w:rPr>
        <w:t>(1), 42-52.</w:t>
      </w:r>
    </w:p>
    <w:p w14:paraId="32E8D3CC" w14:textId="77777777" w:rsidR="002020B9" w:rsidRPr="007F2FF1" w:rsidRDefault="002020B9" w:rsidP="002020B9">
      <w:pPr>
        <w:bidi w:val="0"/>
        <w:spacing w:before="120" w:after="120" w:line="240" w:lineRule="auto"/>
        <w:ind w:left="284" w:hanging="284"/>
        <w:jc w:val="both"/>
        <w:rPr>
          <w:rFonts w:ascii="Times New Roman" w:hAnsi="Times New Roman" w:cs="Simplified Arabic"/>
          <w:sz w:val="24"/>
          <w:szCs w:val="28"/>
          <w:rtl/>
          <w:lang w:bidi="ar-EG"/>
        </w:rPr>
      </w:pPr>
      <w:r w:rsidRPr="007F2FF1">
        <w:rPr>
          <w:rFonts w:ascii="Times New Roman" w:hAnsi="Times New Roman" w:cs="Simplified Arabic"/>
          <w:sz w:val="24"/>
          <w:szCs w:val="28"/>
          <w:lang w:bidi="ar-YE"/>
        </w:rPr>
        <w:t>V</w:t>
      </w:r>
      <w:r w:rsidRPr="007F2FF1">
        <w:rPr>
          <w:rFonts w:ascii="Times New Roman" w:hAnsi="Times New Roman" w:cs="Simplified Arabic" w:hint="cs"/>
          <w:sz w:val="24"/>
          <w:szCs w:val="28"/>
          <w:lang w:bidi="ar-YE"/>
        </w:rPr>
        <w:t>an Dijck, J., &amp; Poell, T. (2013). Understanding social media logic. Media and Communication, 1(1), 2–14</w:t>
      </w:r>
      <w:r w:rsidRPr="007F2FF1">
        <w:rPr>
          <w:rFonts w:ascii="Times New Roman" w:hAnsi="Times New Roman" w:cs="Simplified Arabic" w:hint="cs"/>
          <w:sz w:val="24"/>
          <w:szCs w:val="28"/>
          <w:rtl/>
          <w:lang w:bidi="ar-EG"/>
        </w:rPr>
        <w:t>.</w:t>
      </w:r>
    </w:p>
    <w:p w14:paraId="29120803" w14:textId="77777777" w:rsidR="002020B9" w:rsidRPr="007F2FF1" w:rsidRDefault="002020B9" w:rsidP="002020B9">
      <w:pPr>
        <w:pStyle w:val="NormalWeb"/>
        <w:spacing w:before="120" w:beforeAutospacing="0" w:after="120" w:afterAutospacing="0"/>
        <w:ind w:left="284" w:hanging="284"/>
        <w:jc w:val="both"/>
        <w:rPr>
          <w:rFonts w:cs="Simplified Arabic"/>
          <w:color w:val="222222"/>
          <w:szCs w:val="28"/>
          <w:shd w:val="clear" w:color="auto" w:fill="FFFFFF"/>
          <w:rtl/>
        </w:rPr>
      </w:pPr>
      <w:r w:rsidRPr="007F2FF1">
        <w:rPr>
          <w:rFonts w:cs="Simplified Arabic"/>
          <w:color w:val="222222"/>
          <w:szCs w:val="28"/>
          <w:shd w:val="clear" w:color="auto" w:fill="FFFFFF"/>
        </w:rPr>
        <w:t>Zhang, K. (2018). Theory of planned behavior: Origins, development and future direction. </w:t>
      </w:r>
      <w:r w:rsidRPr="007F2FF1">
        <w:rPr>
          <w:rFonts w:cs="Simplified Arabic"/>
          <w:i/>
          <w:iCs/>
          <w:color w:val="222222"/>
          <w:szCs w:val="28"/>
          <w:shd w:val="clear" w:color="auto" w:fill="FFFFFF"/>
        </w:rPr>
        <w:t>International Journal of Humanities and Social Science Invention</w:t>
      </w:r>
      <w:r w:rsidRPr="007F2FF1">
        <w:rPr>
          <w:rFonts w:cs="Simplified Arabic"/>
          <w:color w:val="222222"/>
          <w:szCs w:val="28"/>
          <w:shd w:val="clear" w:color="auto" w:fill="FFFFFF"/>
        </w:rPr>
        <w:t>, </w:t>
      </w:r>
      <w:r w:rsidRPr="007F2FF1">
        <w:rPr>
          <w:rFonts w:cs="Simplified Arabic"/>
          <w:i/>
          <w:iCs/>
          <w:color w:val="222222"/>
          <w:szCs w:val="28"/>
          <w:shd w:val="clear" w:color="auto" w:fill="FFFFFF"/>
        </w:rPr>
        <w:t>7</w:t>
      </w:r>
      <w:r w:rsidRPr="007F2FF1">
        <w:rPr>
          <w:rFonts w:cs="Simplified Arabic"/>
          <w:color w:val="222222"/>
          <w:szCs w:val="28"/>
          <w:shd w:val="clear" w:color="auto" w:fill="FFFFFF"/>
        </w:rPr>
        <w:t>(5), 76-83.</w:t>
      </w:r>
    </w:p>
    <w:p w14:paraId="6F21268C" w14:textId="77777777" w:rsidR="000F0208" w:rsidRPr="007F2FF1" w:rsidRDefault="000F0208" w:rsidP="007F2FF1">
      <w:pPr>
        <w:bidi w:val="0"/>
        <w:spacing w:before="120" w:after="120" w:line="240" w:lineRule="auto"/>
        <w:rPr>
          <w:rFonts w:ascii="Times New Roman" w:hAnsi="Times New Roman" w:cs="Simplified Arabic"/>
          <w:sz w:val="24"/>
          <w:szCs w:val="28"/>
          <w:rtl/>
          <w:lang w:bidi="ar-EG"/>
        </w:rPr>
      </w:pPr>
      <w:r w:rsidRPr="007F2FF1">
        <w:rPr>
          <w:rFonts w:ascii="Times New Roman" w:hAnsi="Times New Roman" w:cs="Simplified Arabic"/>
          <w:sz w:val="24"/>
          <w:szCs w:val="28"/>
          <w:rtl/>
          <w:lang w:bidi="ar-EG"/>
        </w:rPr>
        <w:br w:type="page"/>
      </w:r>
    </w:p>
    <w:p w14:paraId="65D0B581" w14:textId="77777777" w:rsidR="000F0208" w:rsidRPr="00E577AB" w:rsidRDefault="000F0208" w:rsidP="00E577AB">
      <w:pPr>
        <w:pStyle w:val="a6"/>
        <w:rPr>
          <w:rtl/>
        </w:rPr>
      </w:pPr>
      <w:bookmarkStart w:id="309" w:name="_Toc227769262"/>
      <w:r w:rsidRPr="00E577AB">
        <w:rPr>
          <w:rFonts w:hint="cs"/>
          <w:rtl/>
        </w:rPr>
        <w:t>الملاحق</w:t>
      </w:r>
      <w:bookmarkEnd w:id="309"/>
      <w:r w:rsidRPr="00E577AB">
        <w:rPr>
          <w:rFonts w:hint="cs"/>
          <w:rtl/>
        </w:rPr>
        <w:t xml:space="preserve"> </w:t>
      </w:r>
    </w:p>
    <w:p w14:paraId="12CFFE64" w14:textId="77777777" w:rsidR="000F0208" w:rsidRPr="003E72BF" w:rsidRDefault="000F0208" w:rsidP="003E72BF">
      <w:pPr>
        <w:pStyle w:val="a"/>
        <w:numPr>
          <w:ilvl w:val="0"/>
          <w:numId w:val="0"/>
        </w:numPr>
        <w:ind w:left="64"/>
        <w:jc w:val="center"/>
        <w:rPr>
          <w:rtl/>
        </w:rPr>
      </w:pPr>
      <w:bookmarkStart w:id="310" w:name="_Toc227769263"/>
      <w:r w:rsidRPr="003E72BF">
        <w:rPr>
          <w:rFonts w:hint="cs"/>
          <w:rtl/>
        </w:rPr>
        <w:t>ملحق (1) ال</w:t>
      </w:r>
      <w:r w:rsidRPr="003E72BF">
        <w:rPr>
          <w:rtl/>
        </w:rPr>
        <w:t>استبانة</w:t>
      </w:r>
      <w:bookmarkEnd w:id="310"/>
    </w:p>
    <w:p w14:paraId="505F04B7" w14:textId="32DC81F1" w:rsidR="000F0208" w:rsidRPr="007F2FF1" w:rsidRDefault="000F0208" w:rsidP="007F2FF1">
      <w:pPr>
        <w:spacing w:before="120" w:after="120" w:line="240" w:lineRule="auto"/>
        <w:jc w:val="center"/>
        <w:rPr>
          <w:rFonts w:ascii="Times New Roman" w:hAnsi="Times New Roman" w:cs="Simplified Arabic"/>
          <w:b/>
          <w:bCs/>
          <w:sz w:val="24"/>
          <w:szCs w:val="28"/>
          <w:rtl/>
          <w:lang w:bidi="ar-EG"/>
        </w:rPr>
      </w:pPr>
    </w:p>
    <w:p w14:paraId="6844B7C5" w14:textId="77777777" w:rsidR="000F0208" w:rsidRPr="007F2FF1" w:rsidRDefault="000F0208" w:rsidP="007F2FF1">
      <w:pPr>
        <w:spacing w:before="120" w:after="120" w:line="240" w:lineRule="auto"/>
        <w:jc w:val="both"/>
        <w:rPr>
          <w:rFonts w:ascii="Times New Roman" w:eastAsia="Calibri" w:hAnsi="Times New Roman" w:cs="Simplified Arabic"/>
          <w:b/>
          <w:bCs/>
          <w:sz w:val="24"/>
          <w:szCs w:val="28"/>
          <w:rtl/>
        </w:rPr>
      </w:pPr>
      <w:r w:rsidRPr="007F2FF1">
        <w:rPr>
          <w:rFonts w:ascii="Times New Roman" w:eastAsia="Calibri" w:hAnsi="Times New Roman" w:cs="Simplified Arabic" w:hint="cs"/>
          <w:b/>
          <w:bCs/>
          <w:sz w:val="24"/>
          <w:szCs w:val="28"/>
          <w:rtl/>
        </w:rPr>
        <w:t xml:space="preserve">السيد/ة </w:t>
      </w:r>
      <w:r w:rsidRPr="007F2FF1">
        <w:rPr>
          <w:rFonts w:ascii="Times New Roman" w:eastAsia="Calibri" w:hAnsi="Times New Roman" w:cs="Simplified Arabic"/>
          <w:b/>
          <w:bCs/>
          <w:sz w:val="24"/>
          <w:szCs w:val="28"/>
          <w:rtl/>
        </w:rPr>
        <w:t xml:space="preserve">الفاضل/ة/.............................. </w:t>
      </w:r>
      <w:r w:rsidRPr="007F2FF1">
        <w:rPr>
          <w:rFonts w:ascii="Times New Roman" w:eastAsia="Calibri" w:hAnsi="Times New Roman" w:cs="Simplified Arabic"/>
          <w:b/>
          <w:bCs/>
          <w:sz w:val="24"/>
          <w:szCs w:val="28"/>
          <w:rtl/>
        </w:rPr>
        <w:tab/>
      </w:r>
      <w:r w:rsidRPr="007F2FF1">
        <w:rPr>
          <w:rFonts w:ascii="Times New Roman" w:eastAsia="Calibri" w:hAnsi="Times New Roman" w:cs="Simplified Arabic"/>
          <w:b/>
          <w:bCs/>
          <w:sz w:val="24"/>
          <w:szCs w:val="28"/>
          <w:rtl/>
        </w:rPr>
        <w:tab/>
        <w:t>المحترم/ة</w:t>
      </w:r>
    </w:p>
    <w:p w14:paraId="2F4AF1DC" w14:textId="77777777" w:rsidR="000F0208" w:rsidRPr="007F2FF1" w:rsidRDefault="000F0208" w:rsidP="007F2FF1">
      <w:pPr>
        <w:spacing w:before="120" w:after="120" w:line="240" w:lineRule="auto"/>
        <w:jc w:val="both"/>
        <w:rPr>
          <w:rFonts w:ascii="Times New Roman" w:eastAsia="Calibri" w:hAnsi="Times New Roman" w:cs="Simplified Arabic"/>
          <w:b/>
          <w:bCs/>
          <w:sz w:val="24"/>
          <w:szCs w:val="28"/>
          <w:rtl/>
        </w:rPr>
      </w:pPr>
      <w:r w:rsidRPr="007F2FF1">
        <w:rPr>
          <w:rFonts w:ascii="Times New Roman" w:eastAsia="Calibri" w:hAnsi="Times New Roman" w:cs="Simplified Arabic"/>
          <w:b/>
          <w:bCs/>
          <w:sz w:val="24"/>
          <w:szCs w:val="28"/>
          <w:rtl/>
        </w:rPr>
        <w:t>السلام عليكم ورحمة الله وبركاته ... وبعد،</w:t>
      </w:r>
    </w:p>
    <w:p w14:paraId="1A4FC4D0" w14:textId="77777777" w:rsidR="00143D4C" w:rsidRDefault="000F0208" w:rsidP="00143D4C">
      <w:pPr>
        <w:spacing w:before="120" w:after="120" w:line="240" w:lineRule="auto"/>
        <w:ind w:firstLine="282"/>
        <w:jc w:val="both"/>
        <w:rPr>
          <w:rFonts w:ascii="Times New Roman" w:eastAsia="Calibri" w:hAnsi="Times New Roman" w:cs="Simplified Arabic"/>
          <w:sz w:val="24"/>
          <w:szCs w:val="28"/>
          <w:rtl/>
          <w:lang w:bidi="ar-TN"/>
        </w:rPr>
      </w:pPr>
      <w:r w:rsidRPr="007F2FF1">
        <w:rPr>
          <w:rFonts w:ascii="Times New Roman" w:eastAsia="Calibri" w:hAnsi="Times New Roman" w:cs="Simplified Arabic"/>
          <w:sz w:val="24"/>
          <w:szCs w:val="28"/>
          <w:rtl/>
          <w:lang w:bidi="ar-TN"/>
        </w:rPr>
        <w:t>يقوم الباحث بإجراء دراسة حول</w:t>
      </w:r>
      <w:r w:rsidRPr="007F2FF1">
        <w:rPr>
          <w:rFonts w:ascii="Times New Roman" w:eastAsia="Calibri" w:hAnsi="Times New Roman" w:cs="Simplified Arabic" w:hint="cs"/>
          <w:sz w:val="24"/>
          <w:szCs w:val="28"/>
          <w:rtl/>
          <w:lang w:bidi="ar-TN"/>
        </w:rPr>
        <w:t>:</w:t>
      </w:r>
      <w:r w:rsidRPr="007F2FF1">
        <w:rPr>
          <w:rFonts w:ascii="Times New Roman" w:eastAsia="Calibri" w:hAnsi="Times New Roman" w:cs="Simplified Arabic"/>
          <w:sz w:val="24"/>
          <w:szCs w:val="28"/>
          <w:rtl/>
          <w:lang w:bidi="ar-TN"/>
        </w:rPr>
        <w:t xml:space="preserve"> </w:t>
      </w:r>
      <w:r w:rsidRPr="007F2FF1">
        <w:rPr>
          <w:rFonts w:ascii="Times New Roman" w:eastAsia="Calibri" w:hAnsi="Times New Roman" w:cs="Simplified Arabic" w:hint="cs"/>
          <w:sz w:val="24"/>
          <w:szCs w:val="28"/>
          <w:rtl/>
          <w:lang w:bidi="ar-TN"/>
        </w:rPr>
        <w:t>"</w:t>
      </w:r>
      <w:r w:rsidRPr="007F2FF1">
        <w:rPr>
          <w:rFonts w:ascii="Times New Roman" w:hAnsi="Times New Roman" w:cs="Simplified Arabic" w:hint="cs"/>
          <w:b/>
          <w:bCs/>
          <w:sz w:val="24"/>
          <w:szCs w:val="28"/>
          <w:rtl/>
          <w:lang w:bidi="ar-EG"/>
        </w:rPr>
        <w:t>أثر ظاهرة التسول الإلكتروني في المنصات الرقمية على السلوك العام في المجتمعات العربية دراسة ميدانية</w:t>
      </w:r>
      <w:r w:rsidRPr="007F2FF1">
        <w:rPr>
          <w:rFonts w:ascii="Times New Roman" w:eastAsia="Calibri" w:hAnsi="Times New Roman" w:cs="Simplified Arabic" w:hint="cs"/>
          <w:b/>
          <w:bCs/>
          <w:sz w:val="24"/>
          <w:szCs w:val="28"/>
          <w:rtl/>
        </w:rPr>
        <w:t>"</w:t>
      </w:r>
      <w:r w:rsidRPr="007F2FF1">
        <w:rPr>
          <w:rFonts w:ascii="Times New Roman" w:eastAsia="Calibri" w:hAnsi="Times New Roman" w:cs="Simplified Arabic"/>
          <w:sz w:val="24"/>
          <w:szCs w:val="28"/>
          <w:rtl/>
          <w:lang w:bidi="ar-TN"/>
        </w:rPr>
        <w:t xml:space="preserve"> وعليه يتشرف الباحث بأن يضع بين أيديكم هذه الاستبانة، آملاً منكم التكرم بالإجابة على فقراتها وذلك بوضع علامة (</w:t>
      </w:r>
      <w:r w:rsidRPr="007F2FF1">
        <w:rPr>
          <w:rFonts w:ascii="Times New Roman" w:eastAsia="Calibri" w:hAnsi="Times New Roman" w:cs="Simplified Arabic"/>
          <w:sz w:val="24"/>
          <w:szCs w:val="28"/>
        </w:rPr>
        <w:t>√</w:t>
      </w:r>
      <w:r w:rsidRPr="007F2FF1">
        <w:rPr>
          <w:rFonts w:ascii="Times New Roman" w:eastAsia="Calibri" w:hAnsi="Times New Roman" w:cs="Simplified Arabic"/>
          <w:sz w:val="24"/>
          <w:szCs w:val="28"/>
          <w:rtl/>
          <w:lang w:bidi="ar-TN"/>
        </w:rPr>
        <w:t>) في الخانة التي تعبر عن وجهة نظركم، بدقة وموضوعية وأمانة، لأن نتائج الدراسة تتوقف على ذلك.</w:t>
      </w:r>
      <w:r w:rsidR="00143D4C">
        <w:rPr>
          <w:rFonts w:ascii="Times New Roman" w:eastAsia="Calibri" w:hAnsi="Times New Roman" w:cs="Simplified Arabic" w:hint="cs"/>
          <w:sz w:val="24"/>
          <w:szCs w:val="28"/>
          <w:rtl/>
          <w:lang w:bidi="ar-TN"/>
        </w:rPr>
        <w:t xml:space="preserve"> </w:t>
      </w:r>
    </w:p>
    <w:p w14:paraId="0A884850" w14:textId="28994098" w:rsidR="000F0208" w:rsidRPr="00143D4C" w:rsidRDefault="000F0208" w:rsidP="00143D4C">
      <w:pPr>
        <w:spacing w:before="120" w:after="120" w:line="240" w:lineRule="auto"/>
        <w:ind w:firstLine="282"/>
        <w:jc w:val="both"/>
        <w:rPr>
          <w:rFonts w:ascii="Times New Roman" w:hAnsi="Times New Roman" w:cs="Simplified Arabic"/>
          <w:b/>
          <w:bCs/>
          <w:sz w:val="24"/>
          <w:szCs w:val="28"/>
          <w:rtl/>
          <w:lang w:bidi="ar-EG"/>
        </w:rPr>
      </w:pPr>
      <w:r w:rsidRPr="007F2FF1">
        <w:rPr>
          <w:rFonts w:ascii="Times New Roman" w:eastAsia="Calibri" w:hAnsi="Times New Roman" w:cs="Simplified Arabic"/>
          <w:sz w:val="24"/>
          <w:szCs w:val="28"/>
          <w:rtl/>
          <w:lang w:bidi="ar-TN"/>
        </w:rPr>
        <w:t>ويؤكد الباحث أن جميع البيانات التي يتم جمعها من خلال هذه الاستبانة ستُعامل بسرية تامة، ولن تُستخدم إلا لأغراض البحث العلمي، وبما يتوافق مع أخلاقيات البحث المعتمدة، ويعرب الباحث عن خالص الشكر والتقدير لكل من شارك في تعبئة هذه الاستبانة أو قدّم دعمًا أو مشورة، سائلًا المولى عز وجل أن يجزيهم خير الجزاء.</w:t>
      </w:r>
    </w:p>
    <w:p w14:paraId="294ACF19" w14:textId="73D7F480" w:rsidR="000F0208" w:rsidRPr="007F2FF1" w:rsidRDefault="000F0208" w:rsidP="00143D4C">
      <w:pPr>
        <w:spacing w:before="120" w:after="120" w:line="240" w:lineRule="auto"/>
        <w:jc w:val="right"/>
        <w:rPr>
          <w:rFonts w:ascii="Times New Roman" w:eastAsia="Calibri" w:hAnsi="Times New Roman" w:cs="Simplified Arabic"/>
          <w:b/>
          <w:bCs/>
          <w:sz w:val="24"/>
          <w:szCs w:val="28"/>
          <w:rtl/>
        </w:rPr>
      </w:pPr>
      <w:r w:rsidRPr="007F2FF1">
        <w:rPr>
          <w:rFonts w:ascii="Times New Roman" w:eastAsia="Calibri" w:hAnsi="Times New Roman" w:cs="Simplified Arabic"/>
          <w:b/>
          <w:bCs/>
          <w:sz w:val="24"/>
          <w:szCs w:val="28"/>
          <w:rtl/>
        </w:rPr>
        <w:t>الباحث</w:t>
      </w:r>
    </w:p>
    <w:p w14:paraId="35F7C81A" w14:textId="77777777" w:rsidR="000F0208" w:rsidRPr="007F2FF1" w:rsidRDefault="000F0208" w:rsidP="007F2FF1">
      <w:pPr>
        <w:spacing w:before="120" w:after="120" w:line="240" w:lineRule="auto"/>
        <w:rPr>
          <w:rFonts w:ascii="Times New Roman" w:eastAsia="Calibri" w:hAnsi="Times New Roman" w:cs="Simplified Arabic"/>
          <w:b/>
          <w:bCs/>
          <w:sz w:val="24"/>
          <w:szCs w:val="28"/>
          <w:u w:val="double"/>
          <w:rtl/>
          <w:lang w:bidi="ar-EG"/>
        </w:rPr>
      </w:pPr>
      <w:r w:rsidRPr="007F2FF1">
        <w:rPr>
          <w:rFonts w:ascii="Times New Roman" w:eastAsia="Calibri" w:hAnsi="Times New Roman" w:cs="Simplified Arabic"/>
          <w:b/>
          <w:bCs/>
          <w:sz w:val="24"/>
          <w:szCs w:val="28"/>
          <w:u w:val="double"/>
          <w:rtl/>
        </w:rPr>
        <w:br w:type="page"/>
      </w:r>
      <w:r w:rsidRPr="007F2FF1">
        <w:rPr>
          <w:rFonts w:ascii="Times New Roman" w:eastAsia="Calibri" w:hAnsi="Times New Roman" w:cs="Simplified Arabic"/>
          <w:b/>
          <w:bCs/>
          <w:sz w:val="24"/>
          <w:szCs w:val="28"/>
          <w:u w:val="double"/>
          <w:rtl/>
          <w:lang w:bidi="ar-EG"/>
        </w:rPr>
        <w:t>الجزء الأول: المعلومات الديم</w:t>
      </w:r>
      <w:r w:rsidRPr="007F2FF1">
        <w:rPr>
          <w:rFonts w:ascii="Times New Roman" w:eastAsia="Calibri" w:hAnsi="Times New Roman" w:cs="Simplified Arabic" w:hint="cs"/>
          <w:b/>
          <w:bCs/>
          <w:sz w:val="24"/>
          <w:szCs w:val="28"/>
          <w:u w:val="double"/>
          <w:rtl/>
          <w:lang w:bidi="ar-EG"/>
        </w:rPr>
        <w:t>و</w:t>
      </w:r>
      <w:r w:rsidRPr="007F2FF1">
        <w:rPr>
          <w:rFonts w:ascii="Times New Roman" w:eastAsia="Calibri" w:hAnsi="Times New Roman" w:cs="Simplified Arabic"/>
          <w:b/>
          <w:bCs/>
          <w:sz w:val="24"/>
          <w:szCs w:val="28"/>
          <w:u w:val="double"/>
          <w:rtl/>
          <w:lang w:bidi="ar-EG"/>
        </w:rPr>
        <w:t>غرافية</w:t>
      </w:r>
    </w:p>
    <w:p w14:paraId="7DC45500" w14:textId="77777777" w:rsidR="000F0208" w:rsidRPr="007F2FF1" w:rsidRDefault="000F0208" w:rsidP="007F2FF1">
      <w:pPr>
        <w:pStyle w:val="ListParagraph"/>
        <w:numPr>
          <w:ilvl w:val="0"/>
          <w:numId w:val="74"/>
        </w:numPr>
        <w:spacing w:before="120" w:after="120" w:line="240" w:lineRule="auto"/>
        <w:contextualSpacing w:val="0"/>
        <w:rPr>
          <w:rFonts w:ascii="Times New Roman" w:eastAsia="Calibri" w:hAnsi="Times New Roman" w:cs="Simplified Arabic"/>
          <w:b/>
          <w:bCs/>
          <w:sz w:val="24"/>
          <w:szCs w:val="28"/>
          <w:lang w:bidi="ar-EG"/>
        </w:rPr>
      </w:pPr>
      <w:r w:rsidRPr="007F2FF1">
        <w:rPr>
          <w:rFonts w:ascii="Times New Roman" w:eastAsia="Calibri" w:hAnsi="Times New Roman" w:cs="Simplified Arabic"/>
          <w:b/>
          <w:bCs/>
          <w:sz w:val="24"/>
          <w:szCs w:val="28"/>
          <w:rtl/>
        </w:rPr>
        <w:t>الجنس</w:t>
      </w:r>
    </w:p>
    <w:p w14:paraId="6FFDCCBF" w14:textId="77777777" w:rsidR="000F0208" w:rsidRPr="007F2FF1" w:rsidRDefault="000F0208" w:rsidP="007F2FF1">
      <w:pPr>
        <w:numPr>
          <w:ilvl w:val="0"/>
          <w:numId w:val="75"/>
        </w:numPr>
        <w:spacing w:before="120" w:after="120" w:line="240" w:lineRule="auto"/>
        <w:rPr>
          <w:rFonts w:ascii="Times New Roman" w:eastAsia="Calibri" w:hAnsi="Times New Roman" w:cs="Simplified Arabic"/>
          <w:sz w:val="24"/>
          <w:szCs w:val="28"/>
          <w:lang w:bidi="ar-EG"/>
        </w:rPr>
      </w:pPr>
      <w:r w:rsidRPr="007F2FF1">
        <w:rPr>
          <w:rFonts w:ascii="Times New Roman" w:eastAsia="Calibri" w:hAnsi="Times New Roman" w:cs="Simplified Arabic"/>
          <w:sz w:val="24"/>
          <w:szCs w:val="28"/>
          <w:rtl/>
        </w:rPr>
        <w:t>ذكر</w:t>
      </w:r>
    </w:p>
    <w:p w14:paraId="76A49D04" w14:textId="77777777" w:rsidR="000F0208" w:rsidRPr="007F2FF1" w:rsidRDefault="000F0208" w:rsidP="007F2FF1">
      <w:pPr>
        <w:numPr>
          <w:ilvl w:val="0"/>
          <w:numId w:val="75"/>
        </w:numPr>
        <w:spacing w:before="120" w:after="120" w:line="240" w:lineRule="auto"/>
        <w:rPr>
          <w:rFonts w:ascii="Times New Roman" w:eastAsia="Calibri" w:hAnsi="Times New Roman" w:cs="Simplified Arabic"/>
          <w:sz w:val="24"/>
          <w:szCs w:val="28"/>
          <w:lang w:bidi="ar-EG"/>
        </w:rPr>
      </w:pPr>
      <w:r w:rsidRPr="007F2FF1">
        <w:rPr>
          <w:rFonts w:ascii="Times New Roman" w:eastAsia="Calibri" w:hAnsi="Times New Roman" w:cs="Simplified Arabic"/>
          <w:sz w:val="24"/>
          <w:szCs w:val="28"/>
          <w:rtl/>
        </w:rPr>
        <w:t>أنثى</w:t>
      </w:r>
    </w:p>
    <w:p w14:paraId="2428965F" w14:textId="77777777" w:rsidR="000F0208" w:rsidRPr="007F2FF1" w:rsidRDefault="000F0208" w:rsidP="007F2FF1">
      <w:pPr>
        <w:pStyle w:val="ListParagraph"/>
        <w:numPr>
          <w:ilvl w:val="0"/>
          <w:numId w:val="74"/>
        </w:numPr>
        <w:spacing w:before="120" w:after="120" w:line="240" w:lineRule="auto"/>
        <w:contextualSpacing w:val="0"/>
        <w:rPr>
          <w:rFonts w:ascii="Times New Roman" w:eastAsia="Calibri" w:hAnsi="Times New Roman" w:cs="Simplified Arabic"/>
          <w:b/>
          <w:bCs/>
          <w:sz w:val="24"/>
          <w:szCs w:val="28"/>
        </w:rPr>
      </w:pPr>
      <w:r w:rsidRPr="007F2FF1">
        <w:rPr>
          <w:rFonts w:ascii="Times New Roman" w:eastAsia="Calibri" w:hAnsi="Times New Roman" w:cs="Simplified Arabic"/>
          <w:b/>
          <w:bCs/>
          <w:sz w:val="24"/>
          <w:szCs w:val="28"/>
          <w:rtl/>
        </w:rPr>
        <w:t>الفئة العمرية</w:t>
      </w:r>
    </w:p>
    <w:p w14:paraId="441D6DFD" w14:textId="77777777" w:rsidR="000F0208" w:rsidRPr="007F2FF1" w:rsidRDefault="000F0208" w:rsidP="007F2FF1">
      <w:pPr>
        <w:numPr>
          <w:ilvl w:val="0"/>
          <w:numId w:val="75"/>
        </w:numPr>
        <w:spacing w:before="120" w:after="120" w:line="240" w:lineRule="auto"/>
        <w:rPr>
          <w:rFonts w:ascii="Times New Roman" w:eastAsia="Calibri" w:hAnsi="Times New Roman" w:cs="Simplified Arabic"/>
          <w:sz w:val="24"/>
          <w:szCs w:val="28"/>
        </w:rPr>
      </w:pPr>
      <w:r w:rsidRPr="007F2FF1">
        <w:rPr>
          <w:rFonts w:ascii="Times New Roman" w:eastAsia="Calibri" w:hAnsi="Times New Roman" w:cs="Simplified Arabic"/>
          <w:sz w:val="24"/>
          <w:szCs w:val="28"/>
          <w:rtl/>
        </w:rPr>
        <w:t>أقل من 20 سنة</w:t>
      </w:r>
    </w:p>
    <w:p w14:paraId="38115495" w14:textId="77777777" w:rsidR="000F0208" w:rsidRPr="007F2FF1" w:rsidRDefault="000F0208" w:rsidP="007F2FF1">
      <w:pPr>
        <w:numPr>
          <w:ilvl w:val="0"/>
          <w:numId w:val="75"/>
        </w:numPr>
        <w:spacing w:before="120" w:after="120" w:line="240" w:lineRule="auto"/>
        <w:rPr>
          <w:rFonts w:ascii="Times New Roman" w:eastAsia="Calibri" w:hAnsi="Times New Roman" w:cs="Simplified Arabic"/>
          <w:sz w:val="24"/>
          <w:szCs w:val="28"/>
        </w:rPr>
      </w:pPr>
      <w:r w:rsidRPr="007F2FF1">
        <w:rPr>
          <w:rFonts w:ascii="Times New Roman" w:eastAsia="Calibri" w:hAnsi="Times New Roman" w:cs="Simplified Arabic"/>
          <w:sz w:val="24"/>
          <w:szCs w:val="28"/>
          <w:rtl/>
        </w:rPr>
        <w:t>من 20 إلى أقل من 30 سنة</w:t>
      </w:r>
    </w:p>
    <w:p w14:paraId="0BE6B186" w14:textId="77777777" w:rsidR="000F0208" w:rsidRPr="007F2FF1" w:rsidRDefault="000F0208" w:rsidP="007F2FF1">
      <w:pPr>
        <w:numPr>
          <w:ilvl w:val="0"/>
          <w:numId w:val="75"/>
        </w:numPr>
        <w:spacing w:before="120" w:after="120" w:line="240" w:lineRule="auto"/>
        <w:rPr>
          <w:rFonts w:ascii="Times New Roman" w:eastAsia="Calibri" w:hAnsi="Times New Roman" w:cs="Simplified Arabic"/>
          <w:sz w:val="24"/>
          <w:szCs w:val="28"/>
        </w:rPr>
      </w:pPr>
      <w:r w:rsidRPr="007F2FF1">
        <w:rPr>
          <w:rFonts w:ascii="Times New Roman" w:eastAsia="Calibri" w:hAnsi="Times New Roman" w:cs="Simplified Arabic"/>
          <w:sz w:val="24"/>
          <w:szCs w:val="28"/>
          <w:rtl/>
        </w:rPr>
        <w:t>من 30 إلى أقل من 40 سنة</w:t>
      </w:r>
    </w:p>
    <w:p w14:paraId="2C35098B" w14:textId="77777777" w:rsidR="000F0208" w:rsidRPr="007F2FF1" w:rsidRDefault="000F0208" w:rsidP="007F2FF1">
      <w:pPr>
        <w:numPr>
          <w:ilvl w:val="0"/>
          <w:numId w:val="75"/>
        </w:numPr>
        <w:spacing w:before="120" w:after="120" w:line="240" w:lineRule="auto"/>
        <w:rPr>
          <w:rFonts w:ascii="Times New Roman" w:eastAsia="Calibri" w:hAnsi="Times New Roman" w:cs="Simplified Arabic"/>
          <w:sz w:val="24"/>
          <w:szCs w:val="28"/>
        </w:rPr>
      </w:pPr>
      <w:r w:rsidRPr="007F2FF1">
        <w:rPr>
          <w:rFonts w:ascii="Times New Roman" w:eastAsia="Calibri" w:hAnsi="Times New Roman" w:cs="Simplified Arabic"/>
          <w:sz w:val="24"/>
          <w:szCs w:val="28"/>
          <w:rtl/>
        </w:rPr>
        <w:t>من 40 إلى أقل من 50 سنة</w:t>
      </w:r>
    </w:p>
    <w:p w14:paraId="09BBE541" w14:textId="77777777" w:rsidR="000F0208" w:rsidRPr="007F2FF1" w:rsidRDefault="000F0208" w:rsidP="007F2FF1">
      <w:pPr>
        <w:numPr>
          <w:ilvl w:val="0"/>
          <w:numId w:val="75"/>
        </w:numPr>
        <w:spacing w:before="120" w:after="120" w:line="240" w:lineRule="auto"/>
        <w:rPr>
          <w:rFonts w:ascii="Times New Roman" w:eastAsia="Calibri" w:hAnsi="Times New Roman" w:cs="Simplified Arabic"/>
          <w:sz w:val="24"/>
          <w:szCs w:val="28"/>
        </w:rPr>
      </w:pPr>
      <w:r w:rsidRPr="007F2FF1">
        <w:rPr>
          <w:rFonts w:ascii="Times New Roman" w:eastAsia="Calibri" w:hAnsi="Times New Roman" w:cs="Simplified Arabic" w:hint="cs"/>
          <w:sz w:val="24"/>
          <w:szCs w:val="28"/>
          <w:rtl/>
        </w:rPr>
        <w:t>50</w:t>
      </w:r>
      <w:r w:rsidRPr="007F2FF1">
        <w:rPr>
          <w:rFonts w:ascii="Times New Roman" w:eastAsia="Calibri" w:hAnsi="Times New Roman" w:cs="Simplified Arabic"/>
          <w:sz w:val="24"/>
          <w:szCs w:val="28"/>
        </w:rPr>
        <w:t xml:space="preserve"> </w:t>
      </w:r>
      <w:r w:rsidRPr="007F2FF1">
        <w:rPr>
          <w:rFonts w:ascii="Times New Roman" w:eastAsia="Calibri" w:hAnsi="Times New Roman" w:cs="Simplified Arabic"/>
          <w:sz w:val="24"/>
          <w:szCs w:val="28"/>
          <w:rtl/>
        </w:rPr>
        <w:t>سنة فأكثر</w:t>
      </w:r>
    </w:p>
    <w:p w14:paraId="0856943B" w14:textId="77777777" w:rsidR="000F0208" w:rsidRPr="007F2FF1" w:rsidRDefault="000F0208" w:rsidP="007F2FF1">
      <w:pPr>
        <w:pStyle w:val="ListParagraph"/>
        <w:numPr>
          <w:ilvl w:val="0"/>
          <w:numId w:val="74"/>
        </w:numPr>
        <w:spacing w:before="120" w:after="120" w:line="240" w:lineRule="auto"/>
        <w:contextualSpacing w:val="0"/>
        <w:rPr>
          <w:rFonts w:ascii="Times New Roman" w:eastAsia="Calibri" w:hAnsi="Times New Roman" w:cs="Simplified Arabic"/>
          <w:b/>
          <w:bCs/>
          <w:sz w:val="24"/>
          <w:szCs w:val="28"/>
          <w:lang w:bidi="ar-EG"/>
        </w:rPr>
      </w:pPr>
      <w:r w:rsidRPr="007F2FF1">
        <w:rPr>
          <w:rFonts w:ascii="Times New Roman" w:eastAsia="Calibri" w:hAnsi="Times New Roman" w:cs="Simplified Arabic"/>
          <w:b/>
          <w:bCs/>
          <w:sz w:val="24"/>
          <w:szCs w:val="28"/>
          <w:rtl/>
        </w:rPr>
        <w:t>المستوى التعليمي</w:t>
      </w:r>
    </w:p>
    <w:p w14:paraId="7C8155F3" w14:textId="77777777" w:rsidR="000F0208" w:rsidRPr="007F2FF1" w:rsidRDefault="000F0208" w:rsidP="007F2FF1">
      <w:pPr>
        <w:numPr>
          <w:ilvl w:val="0"/>
          <w:numId w:val="75"/>
        </w:numPr>
        <w:spacing w:before="120" w:after="120" w:line="240" w:lineRule="auto"/>
        <w:rPr>
          <w:rFonts w:ascii="Times New Roman" w:eastAsia="Calibri" w:hAnsi="Times New Roman" w:cs="Simplified Arabic"/>
          <w:sz w:val="24"/>
          <w:szCs w:val="28"/>
        </w:rPr>
      </w:pPr>
      <w:r w:rsidRPr="007F2FF1">
        <w:rPr>
          <w:rFonts w:ascii="Times New Roman" w:eastAsia="Calibri" w:hAnsi="Times New Roman" w:cs="Simplified Arabic"/>
          <w:sz w:val="24"/>
          <w:szCs w:val="28"/>
          <w:rtl/>
        </w:rPr>
        <w:t>ثانوي أو أقل</w:t>
      </w:r>
    </w:p>
    <w:p w14:paraId="08CB462A" w14:textId="77777777" w:rsidR="000F0208" w:rsidRPr="007F2FF1" w:rsidRDefault="000F0208" w:rsidP="007F2FF1">
      <w:pPr>
        <w:numPr>
          <w:ilvl w:val="0"/>
          <w:numId w:val="75"/>
        </w:numPr>
        <w:spacing w:before="120" w:after="120" w:line="240" w:lineRule="auto"/>
        <w:rPr>
          <w:rFonts w:ascii="Times New Roman" w:eastAsia="Calibri" w:hAnsi="Times New Roman" w:cs="Simplified Arabic"/>
          <w:sz w:val="24"/>
          <w:szCs w:val="28"/>
        </w:rPr>
      </w:pPr>
      <w:r w:rsidRPr="007F2FF1">
        <w:rPr>
          <w:rFonts w:ascii="Times New Roman" w:eastAsia="Calibri" w:hAnsi="Times New Roman" w:cs="Simplified Arabic"/>
          <w:sz w:val="24"/>
          <w:szCs w:val="28"/>
          <w:rtl/>
        </w:rPr>
        <w:t>دبلوم</w:t>
      </w:r>
    </w:p>
    <w:p w14:paraId="794F6889" w14:textId="77777777" w:rsidR="000F0208" w:rsidRPr="007F2FF1" w:rsidRDefault="000F0208" w:rsidP="007F2FF1">
      <w:pPr>
        <w:numPr>
          <w:ilvl w:val="0"/>
          <w:numId w:val="75"/>
        </w:numPr>
        <w:spacing w:before="120" w:after="120" w:line="240" w:lineRule="auto"/>
        <w:rPr>
          <w:rFonts w:ascii="Times New Roman" w:eastAsia="Calibri" w:hAnsi="Times New Roman" w:cs="Simplified Arabic"/>
          <w:sz w:val="24"/>
          <w:szCs w:val="28"/>
        </w:rPr>
      </w:pPr>
      <w:r w:rsidRPr="007F2FF1">
        <w:rPr>
          <w:rFonts w:ascii="Times New Roman" w:eastAsia="Calibri" w:hAnsi="Times New Roman" w:cs="Simplified Arabic"/>
          <w:sz w:val="24"/>
          <w:szCs w:val="28"/>
          <w:rtl/>
        </w:rPr>
        <w:t>بكالوريوس / ليسانس</w:t>
      </w:r>
    </w:p>
    <w:p w14:paraId="766A4135" w14:textId="77777777" w:rsidR="000F0208" w:rsidRPr="007F2FF1" w:rsidRDefault="000F0208" w:rsidP="007F2FF1">
      <w:pPr>
        <w:numPr>
          <w:ilvl w:val="0"/>
          <w:numId w:val="75"/>
        </w:numPr>
        <w:spacing w:before="120" w:after="120" w:line="240" w:lineRule="auto"/>
        <w:rPr>
          <w:rFonts w:ascii="Times New Roman" w:eastAsia="Calibri" w:hAnsi="Times New Roman" w:cs="Simplified Arabic"/>
          <w:sz w:val="24"/>
          <w:szCs w:val="28"/>
        </w:rPr>
      </w:pPr>
      <w:r w:rsidRPr="007F2FF1">
        <w:rPr>
          <w:rFonts w:ascii="Times New Roman" w:eastAsia="Calibri" w:hAnsi="Times New Roman" w:cs="Simplified Arabic"/>
          <w:sz w:val="24"/>
          <w:szCs w:val="28"/>
          <w:rtl/>
        </w:rPr>
        <w:t>دراسات عليا (ماجستير / دكتوراه)</w:t>
      </w:r>
    </w:p>
    <w:p w14:paraId="65548EC1" w14:textId="77777777" w:rsidR="000F0208" w:rsidRPr="007F2FF1" w:rsidRDefault="000F0208" w:rsidP="007F2FF1">
      <w:pPr>
        <w:pStyle w:val="ListParagraph"/>
        <w:numPr>
          <w:ilvl w:val="0"/>
          <w:numId w:val="74"/>
        </w:numPr>
        <w:spacing w:before="120" w:after="120" w:line="240" w:lineRule="auto"/>
        <w:contextualSpacing w:val="0"/>
        <w:rPr>
          <w:rFonts w:ascii="Times New Roman" w:eastAsia="Calibri" w:hAnsi="Times New Roman" w:cs="Simplified Arabic"/>
          <w:b/>
          <w:bCs/>
          <w:sz w:val="24"/>
          <w:szCs w:val="28"/>
          <w:lang w:bidi="ar-EG"/>
        </w:rPr>
      </w:pPr>
      <w:r w:rsidRPr="007F2FF1">
        <w:rPr>
          <w:rFonts w:ascii="Times New Roman" w:eastAsia="Calibri" w:hAnsi="Times New Roman" w:cs="Simplified Arabic"/>
          <w:b/>
          <w:bCs/>
          <w:sz w:val="24"/>
          <w:szCs w:val="28"/>
          <w:rtl/>
        </w:rPr>
        <w:t>بلد الإقامة</w:t>
      </w:r>
    </w:p>
    <w:p w14:paraId="77F56FBB" w14:textId="77777777" w:rsidR="000F0208" w:rsidRPr="007F2FF1" w:rsidRDefault="000F0208" w:rsidP="007F2FF1">
      <w:pPr>
        <w:numPr>
          <w:ilvl w:val="0"/>
          <w:numId w:val="75"/>
        </w:numPr>
        <w:spacing w:before="120" w:after="120" w:line="240" w:lineRule="auto"/>
        <w:rPr>
          <w:rFonts w:ascii="Times New Roman" w:eastAsia="Calibri" w:hAnsi="Times New Roman" w:cs="Simplified Arabic"/>
          <w:sz w:val="24"/>
          <w:szCs w:val="28"/>
        </w:rPr>
      </w:pPr>
      <w:r w:rsidRPr="007F2FF1">
        <w:rPr>
          <w:rFonts w:ascii="Times New Roman" w:eastAsia="Calibri" w:hAnsi="Times New Roman" w:cs="Simplified Arabic"/>
          <w:sz w:val="24"/>
          <w:szCs w:val="28"/>
          <w:rtl/>
        </w:rPr>
        <w:t>مصر</w:t>
      </w:r>
    </w:p>
    <w:p w14:paraId="1DCC4F2C" w14:textId="77777777" w:rsidR="000F0208" w:rsidRPr="007F2FF1" w:rsidRDefault="000F0208" w:rsidP="007F2FF1">
      <w:pPr>
        <w:numPr>
          <w:ilvl w:val="0"/>
          <w:numId w:val="75"/>
        </w:numPr>
        <w:spacing w:before="120" w:after="120" w:line="240" w:lineRule="auto"/>
        <w:rPr>
          <w:rFonts w:ascii="Times New Roman" w:eastAsia="Calibri" w:hAnsi="Times New Roman" w:cs="Simplified Arabic"/>
          <w:sz w:val="24"/>
          <w:szCs w:val="28"/>
        </w:rPr>
      </w:pPr>
      <w:r w:rsidRPr="007F2FF1">
        <w:rPr>
          <w:rFonts w:ascii="Times New Roman" w:eastAsia="Calibri" w:hAnsi="Times New Roman" w:cs="Simplified Arabic"/>
          <w:sz w:val="24"/>
          <w:szCs w:val="28"/>
          <w:rtl/>
        </w:rPr>
        <w:t>السعودية</w:t>
      </w:r>
    </w:p>
    <w:p w14:paraId="420616BD" w14:textId="77777777" w:rsidR="000F0208" w:rsidRPr="007F2FF1" w:rsidRDefault="000F0208" w:rsidP="007F2FF1">
      <w:pPr>
        <w:numPr>
          <w:ilvl w:val="0"/>
          <w:numId w:val="75"/>
        </w:numPr>
        <w:spacing w:before="120" w:after="120" w:line="240" w:lineRule="auto"/>
        <w:rPr>
          <w:rFonts w:ascii="Times New Roman" w:eastAsia="Calibri" w:hAnsi="Times New Roman" w:cs="Simplified Arabic"/>
          <w:sz w:val="24"/>
          <w:szCs w:val="28"/>
        </w:rPr>
      </w:pPr>
      <w:r w:rsidRPr="007F2FF1">
        <w:rPr>
          <w:rFonts w:ascii="Times New Roman" w:eastAsia="Calibri" w:hAnsi="Times New Roman" w:cs="Simplified Arabic"/>
          <w:sz w:val="24"/>
          <w:szCs w:val="28"/>
          <w:rtl/>
        </w:rPr>
        <w:t>الإمارات</w:t>
      </w:r>
    </w:p>
    <w:p w14:paraId="7EA31CA2" w14:textId="77777777" w:rsidR="000F0208" w:rsidRPr="007F2FF1" w:rsidRDefault="000F0208" w:rsidP="007F2FF1">
      <w:pPr>
        <w:numPr>
          <w:ilvl w:val="0"/>
          <w:numId w:val="75"/>
        </w:numPr>
        <w:spacing w:before="120" w:after="120" w:line="240" w:lineRule="auto"/>
        <w:rPr>
          <w:rFonts w:ascii="Times New Roman" w:eastAsia="Calibri" w:hAnsi="Times New Roman" w:cs="Simplified Arabic"/>
          <w:sz w:val="24"/>
          <w:szCs w:val="28"/>
        </w:rPr>
      </w:pPr>
      <w:r w:rsidRPr="007F2FF1">
        <w:rPr>
          <w:rFonts w:ascii="Times New Roman" w:eastAsia="Calibri" w:hAnsi="Times New Roman" w:cs="Simplified Arabic"/>
          <w:sz w:val="24"/>
          <w:szCs w:val="28"/>
          <w:rtl/>
        </w:rPr>
        <w:t>الأردن</w:t>
      </w:r>
    </w:p>
    <w:p w14:paraId="528E7A19" w14:textId="77777777" w:rsidR="000F0208" w:rsidRPr="007F2FF1" w:rsidRDefault="000F0208" w:rsidP="007F2FF1">
      <w:pPr>
        <w:numPr>
          <w:ilvl w:val="0"/>
          <w:numId w:val="75"/>
        </w:numPr>
        <w:spacing w:before="120" w:after="120" w:line="240" w:lineRule="auto"/>
        <w:rPr>
          <w:rFonts w:ascii="Times New Roman" w:eastAsia="Calibri" w:hAnsi="Times New Roman" w:cs="Simplified Arabic"/>
          <w:sz w:val="24"/>
          <w:szCs w:val="28"/>
        </w:rPr>
      </w:pPr>
      <w:r w:rsidRPr="007F2FF1">
        <w:rPr>
          <w:rFonts w:ascii="Times New Roman" w:eastAsia="Calibri" w:hAnsi="Times New Roman" w:cs="Simplified Arabic"/>
          <w:sz w:val="24"/>
          <w:szCs w:val="28"/>
          <w:rtl/>
        </w:rPr>
        <w:t xml:space="preserve">دولة عربية أخرى </w:t>
      </w:r>
    </w:p>
    <w:p w14:paraId="3EEEE5AD" w14:textId="77777777" w:rsidR="000F0208" w:rsidRPr="007F2FF1" w:rsidRDefault="000F0208" w:rsidP="007F2FF1">
      <w:pPr>
        <w:pStyle w:val="ListParagraph"/>
        <w:numPr>
          <w:ilvl w:val="0"/>
          <w:numId w:val="74"/>
        </w:numPr>
        <w:spacing w:before="120" w:after="120" w:line="240" w:lineRule="auto"/>
        <w:contextualSpacing w:val="0"/>
        <w:rPr>
          <w:rFonts w:ascii="Times New Roman" w:eastAsia="Calibri" w:hAnsi="Times New Roman" w:cs="Simplified Arabic"/>
          <w:b/>
          <w:bCs/>
          <w:sz w:val="24"/>
          <w:szCs w:val="28"/>
          <w:lang w:bidi="ar-EG"/>
        </w:rPr>
      </w:pPr>
      <w:r w:rsidRPr="007F2FF1">
        <w:rPr>
          <w:rFonts w:ascii="Times New Roman" w:eastAsia="Calibri" w:hAnsi="Times New Roman" w:cs="Simplified Arabic"/>
          <w:b/>
          <w:bCs/>
          <w:sz w:val="24"/>
          <w:szCs w:val="28"/>
          <w:rtl/>
        </w:rPr>
        <w:t>عدد ساعات استخدامك للمنصات الرقمية يومياً</w:t>
      </w:r>
    </w:p>
    <w:p w14:paraId="6DEDFA75" w14:textId="77777777" w:rsidR="000F0208" w:rsidRPr="007F2FF1" w:rsidRDefault="000F0208" w:rsidP="007F2FF1">
      <w:pPr>
        <w:numPr>
          <w:ilvl w:val="0"/>
          <w:numId w:val="75"/>
        </w:numPr>
        <w:spacing w:before="120" w:after="120" w:line="240" w:lineRule="auto"/>
        <w:rPr>
          <w:rFonts w:ascii="Times New Roman" w:eastAsia="Calibri" w:hAnsi="Times New Roman" w:cs="Simplified Arabic"/>
          <w:sz w:val="24"/>
          <w:szCs w:val="28"/>
        </w:rPr>
      </w:pPr>
      <w:r w:rsidRPr="007F2FF1">
        <w:rPr>
          <w:rFonts w:ascii="Times New Roman" w:eastAsia="Calibri" w:hAnsi="Times New Roman" w:cs="Simplified Arabic"/>
          <w:sz w:val="24"/>
          <w:szCs w:val="28"/>
          <w:rtl/>
        </w:rPr>
        <w:t>أقل من ساعة</w:t>
      </w:r>
    </w:p>
    <w:p w14:paraId="5DAE47D3" w14:textId="77777777" w:rsidR="000F0208" w:rsidRPr="007F2FF1" w:rsidRDefault="000F0208" w:rsidP="007F2FF1">
      <w:pPr>
        <w:numPr>
          <w:ilvl w:val="0"/>
          <w:numId w:val="75"/>
        </w:numPr>
        <w:spacing w:before="120" w:after="120" w:line="240" w:lineRule="auto"/>
        <w:rPr>
          <w:rFonts w:ascii="Times New Roman" w:eastAsia="Calibri" w:hAnsi="Times New Roman" w:cs="Simplified Arabic"/>
          <w:sz w:val="24"/>
          <w:szCs w:val="28"/>
        </w:rPr>
      </w:pPr>
      <w:r w:rsidRPr="007F2FF1">
        <w:rPr>
          <w:rFonts w:ascii="Times New Roman" w:eastAsia="Calibri" w:hAnsi="Times New Roman" w:cs="Simplified Arabic"/>
          <w:sz w:val="24"/>
          <w:szCs w:val="28"/>
          <w:rtl/>
        </w:rPr>
        <w:t>من ساعة إلى أقل من 3 ساعات</w:t>
      </w:r>
    </w:p>
    <w:p w14:paraId="02064418" w14:textId="77777777" w:rsidR="000F0208" w:rsidRPr="007F2FF1" w:rsidRDefault="000F0208" w:rsidP="007F2FF1">
      <w:pPr>
        <w:numPr>
          <w:ilvl w:val="0"/>
          <w:numId w:val="75"/>
        </w:numPr>
        <w:spacing w:before="120" w:after="120" w:line="240" w:lineRule="auto"/>
        <w:rPr>
          <w:rFonts w:ascii="Times New Roman" w:eastAsia="Calibri" w:hAnsi="Times New Roman" w:cs="Simplified Arabic"/>
          <w:sz w:val="24"/>
          <w:szCs w:val="28"/>
        </w:rPr>
      </w:pPr>
      <w:r w:rsidRPr="007F2FF1">
        <w:rPr>
          <w:rFonts w:ascii="Times New Roman" w:eastAsia="Calibri" w:hAnsi="Times New Roman" w:cs="Simplified Arabic"/>
          <w:sz w:val="24"/>
          <w:szCs w:val="28"/>
          <w:rtl/>
        </w:rPr>
        <w:t>من 3 إلى أقل من 5 ساعات</w:t>
      </w:r>
    </w:p>
    <w:p w14:paraId="456F0969" w14:textId="77777777" w:rsidR="000F0208" w:rsidRPr="007F2FF1" w:rsidRDefault="000F0208" w:rsidP="007F2FF1">
      <w:pPr>
        <w:numPr>
          <w:ilvl w:val="0"/>
          <w:numId w:val="75"/>
        </w:numPr>
        <w:spacing w:before="120" w:after="120" w:line="240" w:lineRule="auto"/>
        <w:rPr>
          <w:rFonts w:ascii="Times New Roman" w:eastAsia="Calibri" w:hAnsi="Times New Roman" w:cs="Simplified Arabic"/>
          <w:sz w:val="24"/>
          <w:szCs w:val="28"/>
        </w:rPr>
      </w:pPr>
      <w:r w:rsidRPr="007F2FF1">
        <w:rPr>
          <w:rFonts w:ascii="Times New Roman" w:eastAsia="Calibri" w:hAnsi="Times New Roman" w:cs="Simplified Arabic"/>
          <w:sz w:val="24"/>
          <w:szCs w:val="28"/>
          <w:rtl/>
        </w:rPr>
        <w:t>أكثر من 5 ساعات</w:t>
      </w:r>
    </w:p>
    <w:p w14:paraId="4FC8DFEE" w14:textId="77777777" w:rsidR="000F0208" w:rsidRPr="007F2FF1" w:rsidRDefault="000F0208" w:rsidP="007F2FF1">
      <w:pPr>
        <w:pStyle w:val="ListParagraph"/>
        <w:numPr>
          <w:ilvl w:val="0"/>
          <w:numId w:val="74"/>
        </w:numPr>
        <w:spacing w:before="120" w:after="120" w:line="240" w:lineRule="auto"/>
        <w:contextualSpacing w:val="0"/>
        <w:rPr>
          <w:rFonts w:ascii="Times New Roman" w:eastAsia="Calibri" w:hAnsi="Times New Roman" w:cs="Simplified Arabic"/>
          <w:b/>
          <w:bCs/>
          <w:sz w:val="24"/>
          <w:szCs w:val="28"/>
          <w:lang w:bidi="ar-EG"/>
        </w:rPr>
      </w:pPr>
      <w:r w:rsidRPr="007F2FF1">
        <w:rPr>
          <w:rFonts w:ascii="Times New Roman" w:eastAsia="Calibri" w:hAnsi="Times New Roman" w:cs="Simplified Arabic"/>
          <w:b/>
          <w:bCs/>
          <w:sz w:val="24"/>
          <w:szCs w:val="28"/>
          <w:rtl/>
        </w:rPr>
        <w:t>المنصة الرقمية الأكثر استخداماً لديك</w:t>
      </w:r>
    </w:p>
    <w:p w14:paraId="684395AF" w14:textId="77777777" w:rsidR="000F0208" w:rsidRPr="007F2FF1" w:rsidRDefault="000F0208" w:rsidP="007F2FF1">
      <w:pPr>
        <w:numPr>
          <w:ilvl w:val="0"/>
          <w:numId w:val="75"/>
        </w:numPr>
        <w:spacing w:before="120" w:after="120" w:line="240" w:lineRule="auto"/>
        <w:rPr>
          <w:rFonts w:ascii="Times New Roman" w:eastAsia="Calibri" w:hAnsi="Times New Roman" w:cs="Simplified Arabic"/>
          <w:sz w:val="24"/>
          <w:szCs w:val="28"/>
        </w:rPr>
      </w:pPr>
      <w:r w:rsidRPr="007F2FF1">
        <w:rPr>
          <w:rFonts w:ascii="Times New Roman" w:eastAsia="Calibri" w:hAnsi="Times New Roman" w:cs="Simplified Arabic"/>
          <w:sz w:val="24"/>
          <w:szCs w:val="28"/>
          <w:rtl/>
        </w:rPr>
        <w:t>فيسبوك</w:t>
      </w:r>
    </w:p>
    <w:p w14:paraId="03D24DD1" w14:textId="77777777" w:rsidR="000F0208" w:rsidRPr="007F2FF1" w:rsidRDefault="000F0208" w:rsidP="007F2FF1">
      <w:pPr>
        <w:numPr>
          <w:ilvl w:val="0"/>
          <w:numId w:val="75"/>
        </w:numPr>
        <w:spacing w:before="120" w:after="120" w:line="240" w:lineRule="auto"/>
        <w:rPr>
          <w:rFonts w:ascii="Times New Roman" w:eastAsia="Calibri" w:hAnsi="Times New Roman" w:cs="Simplified Arabic"/>
          <w:sz w:val="24"/>
          <w:szCs w:val="28"/>
        </w:rPr>
      </w:pPr>
      <w:r w:rsidRPr="007F2FF1">
        <w:rPr>
          <w:rFonts w:ascii="Times New Roman" w:eastAsia="Calibri" w:hAnsi="Times New Roman" w:cs="Simplified Arabic"/>
          <w:sz w:val="24"/>
          <w:szCs w:val="28"/>
          <w:rtl/>
        </w:rPr>
        <w:t>إنستجرام</w:t>
      </w:r>
    </w:p>
    <w:p w14:paraId="36000C57" w14:textId="77777777" w:rsidR="000F0208" w:rsidRPr="007F2FF1" w:rsidRDefault="000F0208" w:rsidP="007F2FF1">
      <w:pPr>
        <w:numPr>
          <w:ilvl w:val="0"/>
          <w:numId w:val="75"/>
        </w:numPr>
        <w:spacing w:before="120" w:after="120" w:line="240" w:lineRule="auto"/>
        <w:rPr>
          <w:rFonts w:ascii="Times New Roman" w:eastAsia="Calibri" w:hAnsi="Times New Roman" w:cs="Simplified Arabic"/>
          <w:sz w:val="24"/>
          <w:szCs w:val="28"/>
        </w:rPr>
      </w:pPr>
      <w:r w:rsidRPr="007F2FF1">
        <w:rPr>
          <w:rFonts w:ascii="Times New Roman" w:eastAsia="Calibri" w:hAnsi="Times New Roman" w:cs="Simplified Arabic"/>
          <w:sz w:val="24"/>
          <w:szCs w:val="28"/>
          <w:rtl/>
        </w:rPr>
        <w:t>تيك توك</w:t>
      </w:r>
    </w:p>
    <w:p w14:paraId="3AE62F09" w14:textId="77777777" w:rsidR="000F0208" w:rsidRPr="007F2FF1" w:rsidRDefault="000F0208" w:rsidP="007F2FF1">
      <w:pPr>
        <w:numPr>
          <w:ilvl w:val="0"/>
          <w:numId w:val="75"/>
        </w:numPr>
        <w:spacing w:before="120" w:after="120" w:line="240" w:lineRule="auto"/>
        <w:rPr>
          <w:rFonts w:ascii="Times New Roman" w:eastAsia="Calibri" w:hAnsi="Times New Roman" w:cs="Simplified Arabic"/>
          <w:sz w:val="24"/>
          <w:szCs w:val="28"/>
        </w:rPr>
      </w:pPr>
      <w:r w:rsidRPr="007F2FF1">
        <w:rPr>
          <w:rFonts w:ascii="Times New Roman" w:eastAsia="Calibri" w:hAnsi="Times New Roman" w:cs="Simplified Arabic"/>
          <w:sz w:val="24"/>
          <w:szCs w:val="28"/>
          <w:rtl/>
        </w:rPr>
        <w:t>تويتر</w:t>
      </w:r>
      <w:r w:rsidRPr="007F2FF1">
        <w:rPr>
          <w:rFonts w:ascii="Times New Roman" w:eastAsia="Calibri" w:hAnsi="Times New Roman" w:cs="Simplified Arabic"/>
          <w:sz w:val="24"/>
          <w:szCs w:val="28"/>
        </w:rPr>
        <w:t xml:space="preserve"> (X)</w:t>
      </w:r>
    </w:p>
    <w:p w14:paraId="2BA74669" w14:textId="77777777" w:rsidR="000F0208" w:rsidRPr="007F2FF1" w:rsidRDefault="000F0208" w:rsidP="007F2FF1">
      <w:pPr>
        <w:numPr>
          <w:ilvl w:val="0"/>
          <w:numId w:val="75"/>
        </w:numPr>
        <w:spacing w:before="120" w:after="120" w:line="240" w:lineRule="auto"/>
        <w:rPr>
          <w:rFonts w:ascii="Times New Roman" w:eastAsia="Calibri" w:hAnsi="Times New Roman" w:cs="Simplified Arabic"/>
          <w:sz w:val="24"/>
          <w:szCs w:val="28"/>
        </w:rPr>
      </w:pPr>
      <w:r w:rsidRPr="007F2FF1">
        <w:rPr>
          <w:rFonts w:ascii="Times New Roman" w:eastAsia="Calibri" w:hAnsi="Times New Roman" w:cs="Simplified Arabic"/>
          <w:sz w:val="24"/>
          <w:szCs w:val="28"/>
          <w:rtl/>
        </w:rPr>
        <w:t>يوتيوب</w:t>
      </w:r>
    </w:p>
    <w:p w14:paraId="4B44F153" w14:textId="77777777" w:rsidR="000F0208" w:rsidRPr="007F2FF1" w:rsidRDefault="000F0208" w:rsidP="007F2FF1">
      <w:pPr>
        <w:numPr>
          <w:ilvl w:val="0"/>
          <w:numId w:val="75"/>
        </w:numPr>
        <w:spacing w:before="120" w:after="120" w:line="240" w:lineRule="auto"/>
        <w:rPr>
          <w:rFonts w:ascii="Times New Roman" w:eastAsia="Calibri" w:hAnsi="Times New Roman" w:cs="Simplified Arabic"/>
          <w:sz w:val="24"/>
          <w:szCs w:val="28"/>
          <w:lang w:val="x-none" w:eastAsia="x-none" w:bidi="ar-EG"/>
        </w:rPr>
      </w:pPr>
      <w:r w:rsidRPr="007F2FF1">
        <w:rPr>
          <w:rFonts w:ascii="Times New Roman" w:eastAsia="Calibri" w:hAnsi="Times New Roman" w:cs="Simplified Arabic"/>
          <w:sz w:val="24"/>
          <w:szCs w:val="28"/>
          <w:rtl/>
        </w:rPr>
        <w:t xml:space="preserve">أخرى </w:t>
      </w:r>
    </w:p>
    <w:p w14:paraId="2EEAEC6C" w14:textId="77777777" w:rsidR="000F0208" w:rsidRPr="007F2FF1" w:rsidRDefault="000F0208" w:rsidP="007F2FF1">
      <w:pPr>
        <w:spacing w:before="120" w:after="120" w:line="240" w:lineRule="auto"/>
        <w:rPr>
          <w:rFonts w:ascii="Times New Roman" w:eastAsia="Calibri" w:hAnsi="Times New Roman" w:cs="Simplified Arabic"/>
          <w:sz w:val="24"/>
          <w:szCs w:val="28"/>
          <w:u w:val="double"/>
          <w:rtl/>
          <w:lang w:val="x-none" w:eastAsia="x-none" w:bidi="ar-EG"/>
        </w:rPr>
      </w:pPr>
      <w:r w:rsidRPr="007F2FF1">
        <w:rPr>
          <w:rFonts w:ascii="Times New Roman" w:eastAsia="Calibri" w:hAnsi="Times New Roman" w:cs="Simplified Arabic"/>
          <w:sz w:val="24"/>
          <w:szCs w:val="28"/>
          <w:u w:val="double"/>
          <w:rtl/>
          <w:lang w:val="x-none" w:eastAsia="x-none" w:bidi="ar-EG"/>
        </w:rPr>
        <w:br w:type="page"/>
      </w:r>
      <w:r w:rsidRPr="007F2FF1">
        <w:rPr>
          <w:rFonts w:ascii="Times New Roman" w:eastAsia="Calibri" w:hAnsi="Times New Roman" w:cs="Simplified Arabic" w:hint="cs"/>
          <w:b/>
          <w:bCs/>
          <w:sz w:val="24"/>
          <w:szCs w:val="28"/>
          <w:u w:val="double"/>
          <w:rtl/>
          <w:lang w:val="x-none" w:eastAsia="x-none"/>
        </w:rPr>
        <w:t>ث</w:t>
      </w:r>
      <w:r w:rsidRPr="007F2FF1">
        <w:rPr>
          <w:rFonts w:ascii="Times New Roman" w:eastAsia="Calibri" w:hAnsi="Times New Roman" w:cs="Simplified Arabic"/>
          <w:b/>
          <w:bCs/>
          <w:sz w:val="24"/>
          <w:szCs w:val="28"/>
          <w:u w:val="double"/>
          <w:rtl/>
          <w:lang w:val="x-none" w:eastAsia="x-none"/>
        </w:rPr>
        <w:t>انيًا: محاور الاستبانة</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8"/>
        <w:gridCol w:w="4150"/>
        <w:gridCol w:w="671"/>
        <w:gridCol w:w="671"/>
        <w:gridCol w:w="1187"/>
        <w:gridCol w:w="859"/>
        <w:gridCol w:w="855"/>
      </w:tblGrid>
      <w:tr w:rsidR="000F0208" w:rsidRPr="00143D4C" w14:paraId="00FEA19A" w14:textId="77777777" w:rsidTr="00143D4C">
        <w:trPr>
          <w:tblHeader/>
          <w:jc w:val="center"/>
        </w:trPr>
        <w:tc>
          <w:tcPr>
            <w:tcW w:w="369" w:type="pct"/>
            <w:vMerge w:val="restart"/>
            <w:shd w:val="clear" w:color="auto" w:fill="D9D9D9"/>
            <w:vAlign w:val="center"/>
          </w:tcPr>
          <w:p w14:paraId="057CBAF6" w14:textId="77777777" w:rsidR="000F0208" w:rsidRPr="00143D4C" w:rsidRDefault="000F0208" w:rsidP="00143D4C">
            <w:pPr>
              <w:spacing w:after="0" w:line="240" w:lineRule="auto"/>
              <w:jc w:val="center"/>
              <w:rPr>
                <w:rFonts w:ascii="Times New Roman" w:eastAsia="Calibri" w:hAnsi="Times New Roman" w:cs="Simplified Arabic"/>
                <w:b/>
                <w:bCs/>
                <w:sz w:val="20"/>
                <w:szCs w:val="20"/>
                <w:rtl/>
              </w:rPr>
            </w:pPr>
            <w:r w:rsidRPr="00143D4C">
              <w:rPr>
                <w:rFonts w:ascii="Times New Roman" w:eastAsia="Calibri" w:hAnsi="Times New Roman" w:cs="Simplified Arabic"/>
                <w:b/>
                <w:bCs/>
                <w:sz w:val="20"/>
                <w:szCs w:val="20"/>
                <w:rtl/>
              </w:rPr>
              <w:t>الرقم</w:t>
            </w:r>
          </w:p>
        </w:tc>
        <w:tc>
          <w:tcPr>
            <w:tcW w:w="2290" w:type="pct"/>
            <w:vMerge w:val="restart"/>
            <w:shd w:val="clear" w:color="auto" w:fill="D9D9D9"/>
            <w:vAlign w:val="center"/>
          </w:tcPr>
          <w:p w14:paraId="1D1D2D09" w14:textId="77777777" w:rsidR="000F0208" w:rsidRPr="00143D4C" w:rsidRDefault="000F0208" w:rsidP="00143D4C">
            <w:pPr>
              <w:spacing w:after="0" w:line="240" w:lineRule="auto"/>
              <w:jc w:val="center"/>
              <w:rPr>
                <w:rFonts w:ascii="Times New Roman" w:eastAsia="Calibri" w:hAnsi="Times New Roman" w:cs="Simplified Arabic"/>
                <w:b/>
                <w:bCs/>
                <w:sz w:val="20"/>
                <w:szCs w:val="20"/>
                <w:rtl/>
                <w:lang w:bidi="ar-KW"/>
              </w:rPr>
            </w:pPr>
            <w:r w:rsidRPr="00143D4C">
              <w:rPr>
                <w:rFonts w:ascii="Times New Roman" w:eastAsia="Calibri" w:hAnsi="Times New Roman" w:cs="Simplified Arabic"/>
                <w:b/>
                <w:bCs/>
                <w:sz w:val="20"/>
                <w:szCs w:val="20"/>
                <w:rtl/>
                <w:lang w:bidi="ar-KW"/>
              </w:rPr>
              <w:t>الفقرة</w:t>
            </w:r>
          </w:p>
        </w:tc>
        <w:tc>
          <w:tcPr>
            <w:tcW w:w="2341" w:type="pct"/>
            <w:gridSpan w:val="5"/>
            <w:shd w:val="clear" w:color="auto" w:fill="D9D9D9"/>
            <w:vAlign w:val="center"/>
          </w:tcPr>
          <w:p w14:paraId="0355788E" w14:textId="77777777" w:rsidR="000F0208" w:rsidRPr="00143D4C" w:rsidRDefault="000F0208" w:rsidP="00143D4C">
            <w:pPr>
              <w:spacing w:after="0" w:line="240" w:lineRule="auto"/>
              <w:jc w:val="center"/>
              <w:rPr>
                <w:rFonts w:ascii="Times New Roman" w:eastAsia="Calibri" w:hAnsi="Times New Roman" w:cs="Simplified Arabic"/>
                <w:b/>
                <w:bCs/>
                <w:sz w:val="20"/>
                <w:szCs w:val="20"/>
                <w:rtl/>
                <w:lang w:bidi="ar-KW"/>
              </w:rPr>
            </w:pPr>
            <w:r w:rsidRPr="00143D4C">
              <w:rPr>
                <w:rFonts w:ascii="Times New Roman" w:eastAsia="Calibri" w:hAnsi="Times New Roman" w:cs="Simplified Arabic"/>
                <w:b/>
                <w:bCs/>
                <w:sz w:val="20"/>
                <w:szCs w:val="20"/>
                <w:rtl/>
                <w:lang w:bidi="ar-KW"/>
              </w:rPr>
              <w:t>درجة الاستجابة</w:t>
            </w:r>
          </w:p>
        </w:tc>
      </w:tr>
      <w:tr w:rsidR="000F0208" w:rsidRPr="00143D4C" w14:paraId="3B65866E" w14:textId="77777777" w:rsidTr="00143D4C">
        <w:trPr>
          <w:tblHeader/>
          <w:jc w:val="center"/>
        </w:trPr>
        <w:tc>
          <w:tcPr>
            <w:tcW w:w="369" w:type="pct"/>
            <w:vMerge/>
            <w:shd w:val="clear" w:color="auto" w:fill="D9D9D9"/>
            <w:vAlign w:val="center"/>
          </w:tcPr>
          <w:p w14:paraId="438A4565" w14:textId="77777777" w:rsidR="000F0208" w:rsidRPr="00143D4C" w:rsidRDefault="000F0208" w:rsidP="00143D4C">
            <w:pPr>
              <w:spacing w:after="0" w:line="240" w:lineRule="auto"/>
              <w:jc w:val="center"/>
              <w:rPr>
                <w:rFonts w:ascii="Times New Roman" w:eastAsia="Calibri" w:hAnsi="Times New Roman" w:cs="Simplified Arabic"/>
                <w:b/>
                <w:bCs/>
                <w:sz w:val="20"/>
                <w:szCs w:val="20"/>
                <w:rtl/>
              </w:rPr>
            </w:pPr>
          </w:p>
        </w:tc>
        <w:tc>
          <w:tcPr>
            <w:tcW w:w="2290" w:type="pct"/>
            <w:vMerge/>
            <w:shd w:val="clear" w:color="auto" w:fill="D9D9D9"/>
            <w:vAlign w:val="center"/>
          </w:tcPr>
          <w:p w14:paraId="2A95133A" w14:textId="77777777" w:rsidR="000F0208" w:rsidRPr="00143D4C" w:rsidRDefault="000F0208" w:rsidP="00143D4C">
            <w:pPr>
              <w:spacing w:after="0" w:line="240" w:lineRule="auto"/>
              <w:jc w:val="center"/>
              <w:rPr>
                <w:rFonts w:ascii="Times New Roman" w:eastAsia="Calibri" w:hAnsi="Times New Roman" w:cs="Simplified Arabic"/>
                <w:b/>
                <w:bCs/>
                <w:sz w:val="20"/>
                <w:szCs w:val="20"/>
                <w:rtl/>
                <w:lang w:bidi="ar-KW"/>
              </w:rPr>
            </w:pPr>
          </w:p>
        </w:tc>
        <w:tc>
          <w:tcPr>
            <w:tcW w:w="370" w:type="pct"/>
            <w:shd w:val="clear" w:color="auto" w:fill="D9D9D9"/>
            <w:vAlign w:val="center"/>
          </w:tcPr>
          <w:p w14:paraId="340F6DB7" w14:textId="77777777" w:rsidR="000F0208" w:rsidRPr="00143D4C" w:rsidRDefault="000F0208" w:rsidP="00143D4C">
            <w:pPr>
              <w:spacing w:after="0" w:line="240" w:lineRule="auto"/>
              <w:jc w:val="center"/>
              <w:rPr>
                <w:rFonts w:ascii="Times New Roman" w:eastAsia="Calibri" w:hAnsi="Times New Roman" w:cs="Simplified Arabic"/>
                <w:b/>
                <w:bCs/>
                <w:sz w:val="20"/>
                <w:szCs w:val="20"/>
                <w:rtl/>
                <w:lang w:bidi="ar-KW"/>
              </w:rPr>
            </w:pPr>
            <w:r w:rsidRPr="00143D4C">
              <w:rPr>
                <w:rFonts w:ascii="Times New Roman" w:eastAsia="Calibri" w:hAnsi="Times New Roman" w:cs="Simplified Arabic"/>
                <w:b/>
                <w:bCs/>
                <w:sz w:val="20"/>
                <w:szCs w:val="20"/>
                <w:rtl/>
              </w:rPr>
              <w:t>أوافق بشدة</w:t>
            </w:r>
          </w:p>
        </w:tc>
        <w:tc>
          <w:tcPr>
            <w:tcW w:w="370" w:type="pct"/>
            <w:shd w:val="clear" w:color="auto" w:fill="D9D9D9"/>
            <w:vAlign w:val="center"/>
          </w:tcPr>
          <w:p w14:paraId="4EF0D08F" w14:textId="77777777" w:rsidR="000F0208" w:rsidRPr="00143D4C" w:rsidRDefault="000F0208" w:rsidP="00143D4C">
            <w:pPr>
              <w:spacing w:after="0" w:line="240" w:lineRule="auto"/>
              <w:jc w:val="center"/>
              <w:rPr>
                <w:rFonts w:ascii="Times New Roman" w:eastAsia="Calibri" w:hAnsi="Times New Roman" w:cs="Simplified Arabic"/>
                <w:b/>
                <w:bCs/>
                <w:sz w:val="20"/>
                <w:szCs w:val="20"/>
                <w:rtl/>
                <w:lang w:bidi="ar-KW"/>
              </w:rPr>
            </w:pPr>
            <w:r w:rsidRPr="00143D4C">
              <w:rPr>
                <w:rFonts w:ascii="Times New Roman" w:eastAsia="Calibri" w:hAnsi="Times New Roman" w:cs="Simplified Arabic"/>
                <w:b/>
                <w:bCs/>
                <w:sz w:val="20"/>
                <w:szCs w:val="20"/>
                <w:rtl/>
              </w:rPr>
              <w:t>أوافق</w:t>
            </w:r>
          </w:p>
        </w:tc>
        <w:tc>
          <w:tcPr>
            <w:tcW w:w="655" w:type="pct"/>
            <w:shd w:val="clear" w:color="auto" w:fill="D9D9D9"/>
            <w:vAlign w:val="center"/>
          </w:tcPr>
          <w:p w14:paraId="077DD7F1" w14:textId="77777777" w:rsidR="000F0208" w:rsidRPr="00143D4C" w:rsidRDefault="000F0208" w:rsidP="00143D4C">
            <w:pPr>
              <w:spacing w:after="0" w:line="240" w:lineRule="auto"/>
              <w:jc w:val="center"/>
              <w:rPr>
                <w:rFonts w:ascii="Times New Roman" w:eastAsia="Calibri" w:hAnsi="Times New Roman" w:cs="Simplified Arabic"/>
                <w:b/>
                <w:bCs/>
                <w:sz w:val="20"/>
                <w:szCs w:val="20"/>
                <w:rtl/>
                <w:lang w:bidi="ar-KW"/>
              </w:rPr>
            </w:pPr>
            <w:r w:rsidRPr="00143D4C">
              <w:rPr>
                <w:rFonts w:ascii="Times New Roman" w:eastAsia="Calibri" w:hAnsi="Times New Roman" w:cs="Simplified Arabic"/>
                <w:b/>
                <w:bCs/>
                <w:sz w:val="20"/>
                <w:szCs w:val="20"/>
                <w:rtl/>
              </w:rPr>
              <w:t>محايد</w:t>
            </w:r>
          </w:p>
        </w:tc>
        <w:tc>
          <w:tcPr>
            <w:tcW w:w="474" w:type="pct"/>
            <w:shd w:val="clear" w:color="auto" w:fill="D9D9D9"/>
            <w:vAlign w:val="center"/>
          </w:tcPr>
          <w:p w14:paraId="01D1F1CD" w14:textId="77777777" w:rsidR="000F0208" w:rsidRPr="00143D4C" w:rsidRDefault="000F0208" w:rsidP="00143D4C">
            <w:pPr>
              <w:spacing w:after="0" w:line="240" w:lineRule="auto"/>
              <w:jc w:val="center"/>
              <w:rPr>
                <w:rFonts w:ascii="Times New Roman" w:eastAsia="Calibri" w:hAnsi="Times New Roman" w:cs="Simplified Arabic"/>
                <w:b/>
                <w:bCs/>
                <w:sz w:val="20"/>
                <w:szCs w:val="20"/>
                <w:rtl/>
              </w:rPr>
            </w:pPr>
            <w:r w:rsidRPr="00143D4C">
              <w:rPr>
                <w:rFonts w:ascii="Times New Roman" w:eastAsia="Calibri" w:hAnsi="Times New Roman" w:cs="Simplified Arabic"/>
                <w:b/>
                <w:bCs/>
                <w:sz w:val="20"/>
                <w:szCs w:val="20"/>
                <w:rtl/>
              </w:rPr>
              <w:t>لا</w:t>
            </w:r>
          </w:p>
          <w:p w14:paraId="6E35F041" w14:textId="77777777" w:rsidR="000F0208" w:rsidRPr="00143D4C" w:rsidRDefault="000F0208" w:rsidP="00143D4C">
            <w:pPr>
              <w:spacing w:after="0" w:line="240" w:lineRule="auto"/>
              <w:jc w:val="center"/>
              <w:rPr>
                <w:rFonts w:ascii="Times New Roman" w:eastAsia="Calibri" w:hAnsi="Times New Roman" w:cs="Simplified Arabic"/>
                <w:b/>
                <w:bCs/>
                <w:sz w:val="20"/>
                <w:szCs w:val="20"/>
                <w:rtl/>
                <w:lang w:bidi="ar-KW"/>
              </w:rPr>
            </w:pPr>
            <w:r w:rsidRPr="00143D4C">
              <w:rPr>
                <w:rFonts w:ascii="Times New Roman" w:eastAsia="Calibri" w:hAnsi="Times New Roman" w:cs="Simplified Arabic"/>
                <w:b/>
                <w:bCs/>
                <w:sz w:val="20"/>
                <w:szCs w:val="20"/>
                <w:rtl/>
              </w:rPr>
              <w:t>أوافق</w:t>
            </w:r>
          </w:p>
        </w:tc>
        <w:tc>
          <w:tcPr>
            <w:tcW w:w="472" w:type="pct"/>
            <w:shd w:val="clear" w:color="auto" w:fill="D9D9D9"/>
            <w:vAlign w:val="center"/>
          </w:tcPr>
          <w:p w14:paraId="264EE2F5" w14:textId="77777777" w:rsidR="000F0208" w:rsidRPr="00143D4C" w:rsidRDefault="000F0208" w:rsidP="00143D4C">
            <w:pPr>
              <w:spacing w:after="0" w:line="240" w:lineRule="auto"/>
              <w:jc w:val="center"/>
              <w:rPr>
                <w:rFonts w:ascii="Times New Roman" w:eastAsia="Calibri" w:hAnsi="Times New Roman" w:cs="Simplified Arabic"/>
                <w:b/>
                <w:bCs/>
                <w:sz w:val="20"/>
                <w:szCs w:val="20"/>
                <w:rtl/>
                <w:lang w:bidi="ar-KW"/>
              </w:rPr>
            </w:pPr>
            <w:r w:rsidRPr="00143D4C">
              <w:rPr>
                <w:rFonts w:ascii="Times New Roman" w:eastAsia="Calibri" w:hAnsi="Times New Roman" w:cs="Simplified Arabic"/>
                <w:b/>
                <w:bCs/>
                <w:sz w:val="20"/>
                <w:szCs w:val="20"/>
                <w:rtl/>
              </w:rPr>
              <w:t>لا أوافق بشدة</w:t>
            </w:r>
          </w:p>
        </w:tc>
      </w:tr>
      <w:tr w:rsidR="000F0208" w:rsidRPr="00143D4C" w14:paraId="5D44219B" w14:textId="77777777" w:rsidTr="00143D4C">
        <w:trPr>
          <w:jc w:val="center"/>
        </w:trPr>
        <w:tc>
          <w:tcPr>
            <w:tcW w:w="5000" w:type="pct"/>
            <w:gridSpan w:val="7"/>
            <w:shd w:val="clear" w:color="auto" w:fill="D9D9D9"/>
            <w:vAlign w:val="center"/>
          </w:tcPr>
          <w:p w14:paraId="40E2F0FE" w14:textId="77777777" w:rsidR="000F0208" w:rsidRPr="00143D4C" w:rsidRDefault="000F0208" w:rsidP="00143D4C">
            <w:pPr>
              <w:spacing w:after="0" w:line="240" w:lineRule="auto"/>
              <w:rPr>
                <w:rFonts w:ascii="Times New Roman" w:eastAsia="Calibri" w:hAnsi="Times New Roman" w:cs="Simplified Arabic"/>
                <w:b/>
                <w:bCs/>
                <w:sz w:val="20"/>
                <w:szCs w:val="20"/>
                <w:rtl/>
                <w:lang w:bidi="ar-KW"/>
              </w:rPr>
            </w:pPr>
            <w:r w:rsidRPr="00143D4C">
              <w:rPr>
                <w:rFonts w:ascii="Times New Roman" w:eastAsia="Calibri" w:hAnsi="Times New Roman" w:cs="Simplified Arabic"/>
                <w:b/>
                <w:bCs/>
                <w:sz w:val="20"/>
                <w:szCs w:val="20"/>
                <w:rtl/>
                <w:lang w:bidi="ar-KW"/>
              </w:rPr>
              <w:t>المحور الأول: التسول الإلكتروني في المنصات الرقمية</w:t>
            </w:r>
          </w:p>
        </w:tc>
      </w:tr>
      <w:tr w:rsidR="000F0208" w:rsidRPr="00143D4C" w14:paraId="77B8D3B5" w14:textId="77777777" w:rsidTr="00143D4C">
        <w:trPr>
          <w:jc w:val="center"/>
        </w:trPr>
        <w:tc>
          <w:tcPr>
            <w:tcW w:w="5000" w:type="pct"/>
            <w:gridSpan w:val="7"/>
            <w:shd w:val="clear" w:color="auto" w:fill="D9D9D9"/>
            <w:vAlign w:val="center"/>
          </w:tcPr>
          <w:p w14:paraId="19CA0F47" w14:textId="77777777" w:rsidR="000F0208" w:rsidRPr="00143D4C" w:rsidRDefault="000F0208" w:rsidP="00143D4C">
            <w:pPr>
              <w:spacing w:after="0" w:line="240" w:lineRule="auto"/>
              <w:rPr>
                <w:rFonts w:ascii="Times New Roman" w:eastAsia="Calibri" w:hAnsi="Times New Roman" w:cs="Simplified Arabic"/>
                <w:b/>
                <w:bCs/>
                <w:sz w:val="20"/>
                <w:szCs w:val="20"/>
                <w:rtl/>
                <w:lang w:bidi="ar-KW"/>
              </w:rPr>
            </w:pPr>
            <w:r w:rsidRPr="00143D4C">
              <w:rPr>
                <w:rFonts w:ascii="Times New Roman" w:eastAsia="Calibri" w:hAnsi="Times New Roman" w:cs="Simplified Arabic"/>
                <w:b/>
                <w:bCs/>
                <w:sz w:val="20"/>
                <w:szCs w:val="20"/>
                <w:rtl/>
                <w:lang w:bidi="ar-KW"/>
              </w:rPr>
              <w:t>البعد الأول:</w:t>
            </w:r>
            <w:r w:rsidRPr="00143D4C">
              <w:rPr>
                <w:rFonts w:ascii="Times New Roman" w:hAnsi="Times New Roman" w:cs="Simplified Arabic"/>
                <w:sz w:val="20"/>
                <w:szCs w:val="20"/>
                <w:rtl/>
              </w:rPr>
              <w:t xml:space="preserve"> </w:t>
            </w:r>
            <w:r w:rsidRPr="00143D4C">
              <w:rPr>
                <w:rFonts w:ascii="Times New Roman" w:hAnsi="Times New Roman" w:cs="Simplified Arabic"/>
                <w:b/>
                <w:bCs/>
                <w:sz w:val="20"/>
                <w:szCs w:val="20"/>
                <w:rtl/>
              </w:rPr>
              <w:t>الإلحاح</w:t>
            </w:r>
          </w:p>
        </w:tc>
      </w:tr>
      <w:tr w:rsidR="000F0208" w:rsidRPr="00143D4C" w14:paraId="4EA24C58" w14:textId="77777777" w:rsidTr="00143D4C">
        <w:trPr>
          <w:jc w:val="center"/>
        </w:trPr>
        <w:tc>
          <w:tcPr>
            <w:tcW w:w="369" w:type="pct"/>
            <w:vAlign w:val="center"/>
          </w:tcPr>
          <w:p w14:paraId="089EBA72" w14:textId="77777777" w:rsidR="000F0208" w:rsidRPr="00143D4C" w:rsidRDefault="000F0208" w:rsidP="00143D4C">
            <w:pPr>
              <w:numPr>
                <w:ilvl w:val="0"/>
                <w:numId w:val="73"/>
              </w:numPr>
              <w:spacing w:after="0" w:line="240" w:lineRule="auto"/>
              <w:ind w:left="435"/>
              <w:jc w:val="center"/>
              <w:rPr>
                <w:rFonts w:ascii="Times New Roman" w:eastAsia="Calibri" w:hAnsi="Times New Roman" w:cs="Simplified Arabic"/>
                <w:sz w:val="20"/>
                <w:szCs w:val="20"/>
                <w:rtl/>
                <w:lang w:bidi="ar-KW"/>
              </w:rPr>
            </w:pPr>
          </w:p>
        </w:tc>
        <w:tc>
          <w:tcPr>
            <w:tcW w:w="2290" w:type="pct"/>
            <w:tcBorders>
              <w:top w:val="single" w:sz="4" w:space="0" w:color="auto"/>
              <w:left w:val="single" w:sz="4" w:space="0" w:color="auto"/>
              <w:right w:val="single" w:sz="4" w:space="0" w:color="auto"/>
            </w:tcBorders>
          </w:tcPr>
          <w:p w14:paraId="4C636C46" w14:textId="77777777" w:rsidR="000F0208" w:rsidRPr="00143D4C" w:rsidRDefault="000F0208" w:rsidP="00143D4C">
            <w:pPr>
              <w:spacing w:after="0" w:line="240" w:lineRule="auto"/>
              <w:jc w:val="both"/>
              <w:rPr>
                <w:rFonts w:ascii="Times New Roman" w:eastAsia="Times New Roman" w:hAnsi="Times New Roman" w:cs="Simplified Arabic"/>
                <w:sz w:val="20"/>
                <w:szCs w:val="20"/>
                <w:rtl/>
              </w:rPr>
            </w:pPr>
            <w:r w:rsidRPr="00143D4C">
              <w:rPr>
                <w:rFonts w:ascii="Times New Roman" w:eastAsia="Times New Roman" w:hAnsi="Times New Roman" w:cs="Simplified Arabic"/>
                <w:sz w:val="20"/>
                <w:szCs w:val="20"/>
                <w:rtl/>
              </w:rPr>
              <w:t>ألاحظ أن بعض منشورات طلب المساعدة على المنصات الرقمية تستخدم عبارات ملحّة تطالب بالاستجابة الفورية</w:t>
            </w:r>
            <w:r w:rsidRPr="00143D4C">
              <w:rPr>
                <w:rFonts w:ascii="Times New Roman" w:eastAsia="Times New Roman" w:hAnsi="Times New Roman" w:cs="Simplified Arabic"/>
                <w:sz w:val="20"/>
                <w:szCs w:val="20"/>
              </w:rPr>
              <w:t>.</w:t>
            </w:r>
          </w:p>
        </w:tc>
        <w:tc>
          <w:tcPr>
            <w:tcW w:w="370" w:type="pct"/>
            <w:vAlign w:val="center"/>
          </w:tcPr>
          <w:p w14:paraId="1D3D9080"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370" w:type="pct"/>
            <w:vAlign w:val="center"/>
          </w:tcPr>
          <w:p w14:paraId="5DDD3486"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655" w:type="pct"/>
            <w:vAlign w:val="center"/>
          </w:tcPr>
          <w:p w14:paraId="0A34D119"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4" w:type="pct"/>
            <w:vAlign w:val="center"/>
          </w:tcPr>
          <w:p w14:paraId="27466C73"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2" w:type="pct"/>
            <w:vAlign w:val="center"/>
          </w:tcPr>
          <w:p w14:paraId="53BB2C60"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r>
      <w:tr w:rsidR="000F0208" w:rsidRPr="00143D4C" w14:paraId="119D068C" w14:textId="77777777" w:rsidTr="00143D4C">
        <w:trPr>
          <w:jc w:val="center"/>
        </w:trPr>
        <w:tc>
          <w:tcPr>
            <w:tcW w:w="369" w:type="pct"/>
            <w:vAlign w:val="center"/>
          </w:tcPr>
          <w:p w14:paraId="4357B445" w14:textId="77777777" w:rsidR="000F0208" w:rsidRPr="00143D4C" w:rsidRDefault="000F0208" w:rsidP="00143D4C">
            <w:pPr>
              <w:numPr>
                <w:ilvl w:val="0"/>
                <w:numId w:val="73"/>
              </w:numPr>
              <w:spacing w:after="0" w:line="240" w:lineRule="auto"/>
              <w:ind w:left="435"/>
              <w:jc w:val="center"/>
              <w:rPr>
                <w:rFonts w:ascii="Times New Roman" w:eastAsia="Calibri" w:hAnsi="Times New Roman" w:cs="Simplified Arabic"/>
                <w:sz w:val="20"/>
                <w:szCs w:val="20"/>
                <w:rtl/>
                <w:lang w:bidi="ar-KW"/>
              </w:rPr>
            </w:pPr>
          </w:p>
        </w:tc>
        <w:tc>
          <w:tcPr>
            <w:tcW w:w="2290" w:type="pct"/>
          </w:tcPr>
          <w:p w14:paraId="16AB8EEA" w14:textId="77777777" w:rsidR="000F0208" w:rsidRPr="00143D4C" w:rsidRDefault="000F0208" w:rsidP="00143D4C">
            <w:pPr>
              <w:spacing w:after="0" w:line="240" w:lineRule="auto"/>
              <w:jc w:val="both"/>
              <w:rPr>
                <w:rFonts w:ascii="Times New Roman" w:eastAsia="Times New Roman" w:hAnsi="Times New Roman" w:cs="Simplified Arabic"/>
                <w:sz w:val="20"/>
                <w:szCs w:val="20"/>
                <w:rtl/>
              </w:rPr>
            </w:pPr>
            <w:r w:rsidRPr="00143D4C">
              <w:rPr>
                <w:rFonts w:ascii="Times New Roman" w:eastAsia="Times New Roman" w:hAnsi="Times New Roman" w:cs="Simplified Arabic"/>
                <w:sz w:val="20"/>
                <w:szCs w:val="20"/>
                <w:rtl/>
              </w:rPr>
              <w:t>يتكرر نشر طلب المساعدة نفسه عدة مرات بهدف الضغط على المتابعين للاستجابة</w:t>
            </w:r>
            <w:r w:rsidRPr="00143D4C">
              <w:rPr>
                <w:rFonts w:ascii="Times New Roman" w:eastAsia="Times New Roman" w:hAnsi="Times New Roman" w:cs="Simplified Arabic"/>
                <w:sz w:val="20"/>
                <w:szCs w:val="20"/>
              </w:rPr>
              <w:t>.</w:t>
            </w:r>
          </w:p>
        </w:tc>
        <w:tc>
          <w:tcPr>
            <w:tcW w:w="370" w:type="pct"/>
            <w:vAlign w:val="center"/>
          </w:tcPr>
          <w:p w14:paraId="4E96644C"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370" w:type="pct"/>
            <w:vAlign w:val="center"/>
          </w:tcPr>
          <w:p w14:paraId="7A92A7C6"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655" w:type="pct"/>
            <w:vAlign w:val="center"/>
          </w:tcPr>
          <w:p w14:paraId="673B53E8"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4" w:type="pct"/>
            <w:vAlign w:val="center"/>
          </w:tcPr>
          <w:p w14:paraId="6A0EEA95"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2" w:type="pct"/>
            <w:vAlign w:val="center"/>
          </w:tcPr>
          <w:p w14:paraId="594A4745"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r>
      <w:tr w:rsidR="000F0208" w:rsidRPr="00143D4C" w14:paraId="258068C6" w14:textId="77777777" w:rsidTr="00143D4C">
        <w:trPr>
          <w:jc w:val="center"/>
        </w:trPr>
        <w:tc>
          <w:tcPr>
            <w:tcW w:w="369" w:type="pct"/>
            <w:vAlign w:val="center"/>
          </w:tcPr>
          <w:p w14:paraId="5010F297" w14:textId="77777777" w:rsidR="000F0208" w:rsidRPr="00143D4C" w:rsidRDefault="000F0208" w:rsidP="00143D4C">
            <w:pPr>
              <w:numPr>
                <w:ilvl w:val="0"/>
                <w:numId w:val="73"/>
              </w:numPr>
              <w:spacing w:after="0" w:line="240" w:lineRule="auto"/>
              <w:ind w:left="435"/>
              <w:jc w:val="center"/>
              <w:rPr>
                <w:rFonts w:ascii="Times New Roman" w:eastAsia="Calibri" w:hAnsi="Times New Roman" w:cs="Simplified Arabic"/>
                <w:sz w:val="20"/>
                <w:szCs w:val="20"/>
                <w:rtl/>
                <w:lang w:bidi="ar-KW"/>
              </w:rPr>
            </w:pPr>
          </w:p>
        </w:tc>
        <w:tc>
          <w:tcPr>
            <w:tcW w:w="2290" w:type="pct"/>
          </w:tcPr>
          <w:p w14:paraId="35375A81" w14:textId="77777777" w:rsidR="000F0208" w:rsidRPr="00143D4C" w:rsidRDefault="000F0208" w:rsidP="00143D4C">
            <w:pPr>
              <w:spacing w:after="0" w:line="240" w:lineRule="auto"/>
              <w:jc w:val="both"/>
              <w:rPr>
                <w:rFonts w:ascii="Times New Roman" w:eastAsia="Times New Roman" w:hAnsi="Times New Roman" w:cs="Simplified Arabic"/>
                <w:sz w:val="20"/>
                <w:szCs w:val="20"/>
                <w:rtl/>
              </w:rPr>
            </w:pPr>
            <w:r w:rsidRPr="00143D4C">
              <w:rPr>
                <w:rFonts w:ascii="Times New Roman" w:eastAsia="Times New Roman" w:hAnsi="Times New Roman" w:cs="Simplified Arabic"/>
                <w:sz w:val="20"/>
                <w:szCs w:val="20"/>
                <w:rtl/>
              </w:rPr>
              <w:t>تتضمن بعض منشورات التسول الإلكتروني عبارات تشير إلى أن الحالة عاجلة للغاية</w:t>
            </w:r>
            <w:r w:rsidRPr="00143D4C">
              <w:rPr>
                <w:rFonts w:ascii="Times New Roman" w:eastAsia="Times New Roman" w:hAnsi="Times New Roman" w:cs="Simplified Arabic"/>
                <w:sz w:val="20"/>
                <w:szCs w:val="20"/>
              </w:rPr>
              <w:t>.</w:t>
            </w:r>
          </w:p>
        </w:tc>
        <w:tc>
          <w:tcPr>
            <w:tcW w:w="370" w:type="pct"/>
            <w:vAlign w:val="center"/>
          </w:tcPr>
          <w:p w14:paraId="2797E3ED"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370" w:type="pct"/>
            <w:vAlign w:val="center"/>
          </w:tcPr>
          <w:p w14:paraId="090FC581"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655" w:type="pct"/>
            <w:vAlign w:val="center"/>
          </w:tcPr>
          <w:p w14:paraId="3D18A780"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4" w:type="pct"/>
            <w:vAlign w:val="center"/>
          </w:tcPr>
          <w:p w14:paraId="75DEB7D5"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2" w:type="pct"/>
            <w:vAlign w:val="center"/>
          </w:tcPr>
          <w:p w14:paraId="7C3F5A84"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r>
      <w:tr w:rsidR="000F0208" w:rsidRPr="00143D4C" w14:paraId="71B0C368" w14:textId="77777777" w:rsidTr="00143D4C">
        <w:trPr>
          <w:jc w:val="center"/>
        </w:trPr>
        <w:tc>
          <w:tcPr>
            <w:tcW w:w="369" w:type="pct"/>
            <w:vAlign w:val="center"/>
          </w:tcPr>
          <w:p w14:paraId="4A404048" w14:textId="77777777" w:rsidR="000F0208" w:rsidRPr="00143D4C" w:rsidRDefault="000F0208" w:rsidP="00143D4C">
            <w:pPr>
              <w:numPr>
                <w:ilvl w:val="0"/>
                <w:numId w:val="73"/>
              </w:numPr>
              <w:spacing w:after="0" w:line="240" w:lineRule="auto"/>
              <w:ind w:left="435"/>
              <w:jc w:val="center"/>
              <w:rPr>
                <w:rFonts w:ascii="Times New Roman" w:eastAsia="Calibri" w:hAnsi="Times New Roman" w:cs="Simplified Arabic"/>
                <w:sz w:val="20"/>
                <w:szCs w:val="20"/>
                <w:rtl/>
                <w:lang w:bidi="ar-KW"/>
              </w:rPr>
            </w:pPr>
          </w:p>
        </w:tc>
        <w:tc>
          <w:tcPr>
            <w:tcW w:w="2290" w:type="pct"/>
          </w:tcPr>
          <w:p w14:paraId="1DEEE785" w14:textId="77777777" w:rsidR="000F0208" w:rsidRPr="00143D4C" w:rsidRDefault="000F0208" w:rsidP="00143D4C">
            <w:pPr>
              <w:spacing w:after="0" w:line="240" w:lineRule="auto"/>
              <w:jc w:val="both"/>
              <w:rPr>
                <w:rFonts w:ascii="Times New Roman" w:eastAsia="Times New Roman" w:hAnsi="Times New Roman" w:cs="Simplified Arabic"/>
                <w:sz w:val="20"/>
                <w:szCs w:val="20"/>
                <w:rtl/>
              </w:rPr>
            </w:pPr>
            <w:r w:rsidRPr="00143D4C">
              <w:rPr>
                <w:rFonts w:ascii="Times New Roman" w:eastAsia="Times New Roman" w:hAnsi="Times New Roman" w:cs="Simplified Arabic"/>
                <w:sz w:val="20"/>
                <w:szCs w:val="20"/>
                <w:rtl/>
              </w:rPr>
              <w:t>أشعر أن تكرار الرسائل والمنشورات يزيد من الإلحاح في طلب المساعدة</w:t>
            </w:r>
            <w:r w:rsidRPr="00143D4C">
              <w:rPr>
                <w:rFonts w:ascii="Times New Roman" w:eastAsia="Times New Roman" w:hAnsi="Times New Roman" w:cs="Simplified Arabic"/>
                <w:sz w:val="20"/>
                <w:szCs w:val="20"/>
              </w:rPr>
              <w:t>.</w:t>
            </w:r>
          </w:p>
        </w:tc>
        <w:tc>
          <w:tcPr>
            <w:tcW w:w="370" w:type="pct"/>
            <w:vAlign w:val="center"/>
          </w:tcPr>
          <w:p w14:paraId="7134993A"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370" w:type="pct"/>
            <w:vAlign w:val="center"/>
          </w:tcPr>
          <w:p w14:paraId="09E743F4"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655" w:type="pct"/>
            <w:vAlign w:val="center"/>
          </w:tcPr>
          <w:p w14:paraId="0826A11D"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4" w:type="pct"/>
            <w:vAlign w:val="center"/>
          </w:tcPr>
          <w:p w14:paraId="4CFF9539"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2" w:type="pct"/>
            <w:vAlign w:val="center"/>
          </w:tcPr>
          <w:p w14:paraId="040C94B0"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r>
      <w:tr w:rsidR="000F0208" w:rsidRPr="00143D4C" w14:paraId="7D5070F5" w14:textId="77777777" w:rsidTr="00143D4C">
        <w:trPr>
          <w:jc w:val="center"/>
        </w:trPr>
        <w:tc>
          <w:tcPr>
            <w:tcW w:w="369" w:type="pct"/>
            <w:vAlign w:val="center"/>
          </w:tcPr>
          <w:p w14:paraId="254551B6" w14:textId="77777777" w:rsidR="000F0208" w:rsidRPr="00143D4C" w:rsidRDefault="000F0208" w:rsidP="00143D4C">
            <w:pPr>
              <w:numPr>
                <w:ilvl w:val="0"/>
                <w:numId w:val="73"/>
              </w:numPr>
              <w:spacing w:after="0" w:line="240" w:lineRule="auto"/>
              <w:ind w:left="435"/>
              <w:jc w:val="center"/>
              <w:rPr>
                <w:rFonts w:ascii="Times New Roman" w:eastAsia="Calibri" w:hAnsi="Times New Roman" w:cs="Simplified Arabic"/>
                <w:sz w:val="20"/>
                <w:szCs w:val="20"/>
                <w:rtl/>
                <w:lang w:bidi="ar-KW"/>
              </w:rPr>
            </w:pPr>
          </w:p>
        </w:tc>
        <w:tc>
          <w:tcPr>
            <w:tcW w:w="2290" w:type="pct"/>
          </w:tcPr>
          <w:p w14:paraId="6F5C805E" w14:textId="77777777" w:rsidR="000F0208" w:rsidRPr="00143D4C" w:rsidRDefault="000F0208" w:rsidP="00143D4C">
            <w:pPr>
              <w:spacing w:after="0" w:line="240" w:lineRule="auto"/>
              <w:jc w:val="both"/>
              <w:rPr>
                <w:rFonts w:ascii="Times New Roman" w:eastAsia="Times New Roman" w:hAnsi="Times New Roman" w:cs="Simplified Arabic"/>
                <w:sz w:val="20"/>
                <w:szCs w:val="20"/>
                <w:rtl/>
              </w:rPr>
            </w:pPr>
            <w:r w:rsidRPr="00143D4C">
              <w:rPr>
                <w:rFonts w:ascii="Times New Roman" w:eastAsia="Times New Roman" w:hAnsi="Times New Roman" w:cs="Simplified Arabic"/>
                <w:sz w:val="20"/>
                <w:szCs w:val="20"/>
                <w:rtl/>
              </w:rPr>
              <w:t>يلجأ بعض المستخدمين إلى الإلحاح المستمر في التعليقات والرسائل للحصول على الدعم</w:t>
            </w:r>
            <w:r w:rsidRPr="00143D4C">
              <w:rPr>
                <w:rFonts w:ascii="Times New Roman" w:eastAsia="Times New Roman" w:hAnsi="Times New Roman" w:cs="Simplified Arabic"/>
                <w:sz w:val="20"/>
                <w:szCs w:val="20"/>
              </w:rPr>
              <w:t>.</w:t>
            </w:r>
          </w:p>
        </w:tc>
        <w:tc>
          <w:tcPr>
            <w:tcW w:w="370" w:type="pct"/>
            <w:vAlign w:val="center"/>
          </w:tcPr>
          <w:p w14:paraId="4AB57A67"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370" w:type="pct"/>
            <w:vAlign w:val="center"/>
          </w:tcPr>
          <w:p w14:paraId="2F259CC2"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655" w:type="pct"/>
            <w:vAlign w:val="center"/>
          </w:tcPr>
          <w:p w14:paraId="50FB8210"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4" w:type="pct"/>
            <w:vAlign w:val="center"/>
          </w:tcPr>
          <w:p w14:paraId="5BB97382"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2" w:type="pct"/>
            <w:vAlign w:val="center"/>
          </w:tcPr>
          <w:p w14:paraId="749117F1"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r>
      <w:tr w:rsidR="000F0208" w:rsidRPr="00143D4C" w14:paraId="3390B4BA" w14:textId="77777777" w:rsidTr="00143D4C">
        <w:trPr>
          <w:jc w:val="center"/>
        </w:trPr>
        <w:tc>
          <w:tcPr>
            <w:tcW w:w="5000" w:type="pct"/>
            <w:gridSpan w:val="7"/>
            <w:shd w:val="clear" w:color="auto" w:fill="D9D9D9"/>
            <w:vAlign w:val="center"/>
          </w:tcPr>
          <w:p w14:paraId="120A6350" w14:textId="77777777" w:rsidR="000F0208" w:rsidRPr="00143D4C" w:rsidRDefault="000F0208" w:rsidP="00143D4C">
            <w:pPr>
              <w:spacing w:after="0" w:line="240" w:lineRule="auto"/>
              <w:rPr>
                <w:rFonts w:ascii="Times New Roman" w:eastAsia="Calibri" w:hAnsi="Times New Roman" w:cs="Simplified Arabic"/>
                <w:b/>
                <w:bCs/>
                <w:sz w:val="20"/>
                <w:szCs w:val="20"/>
                <w:rtl/>
                <w:lang w:bidi="ar-KW"/>
              </w:rPr>
            </w:pPr>
            <w:r w:rsidRPr="00143D4C">
              <w:rPr>
                <w:rFonts w:ascii="Times New Roman" w:eastAsia="Calibri" w:hAnsi="Times New Roman" w:cs="Simplified Arabic"/>
                <w:b/>
                <w:bCs/>
                <w:sz w:val="20"/>
                <w:szCs w:val="20"/>
                <w:rtl/>
                <w:lang w:bidi="ar-KW"/>
              </w:rPr>
              <w:t>البعد الثاني: السرد العاطفي</w:t>
            </w:r>
          </w:p>
        </w:tc>
      </w:tr>
      <w:tr w:rsidR="000F0208" w:rsidRPr="00143D4C" w14:paraId="1E388EA2" w14:textId="77777777" w:rsidTr="00143D4C">
        <w:trPr>
          <w:jc w:val="center"/>
        </w:trPr>
        <w:tc>
          <w:tcPr>
            <w:tcW w:w="369" w:type="pct"/>
            <w:vAlign w:val="center"/>
          </w:tcPr>
          <w:p w14:paraId="5172140B" w14:textId="77777777" w:rsidR="000F0208" w:rsidRPr="00143D4C" w:rsidRDefault="000F0208" w:rsidP="00143D4C">
            <w:pPr>
              <w:numPr>
                <w:ilvl w:val="0"/>
                <w:numId w:val="73"/>
              </w:numPr>
              <w:spacing w:after="0" w:line="240" w:lineRule="auto"/>
              <w:ind w:left="435"/>
              <w:jc w:val="center"/>
              <w:rPr>
                <w:rFonts w:ascii="Times New Roman" w:eastAsia="Calibri" w:hAnsi="Times New Roman" w:cs="Simplified Arabic"/>
                <w:sz w:val="20"/>
                <w:szCs w:val="20"/>
                <w:rtl/>
                <w:lang w:bidi="ar-KW"/>
              </w:rPr>
            </w:pPr>
          </w:p>
        </w:tc>
        <w:tc>
          <w:tcPr>
            <w:tcW w:w="2290" w:type="pct"/>
          </w:tcPr>
          <w:p w14:paraId="2077C6FC" w14:textId="77777777" w:rsidR="000F0208" w:rsidRPr="00143D4C" w:rsidRDefault="000F0208" w:rsidP="00143D4C">
            <w:pPr>
              <w:spacing w:after="0" w:line="240" w:lineRule="auto"/>
              <w:jc w:val="both"/>
              <w:rPr>
                <w:rFonts w:ascii="Times New Roman" w:eastAsia="Times New Roman" w:hAnsi="Times New Roman" w:cs="Simplified Arabic"/>
                <w:sz w:val="20"/>
                <w:szCs w:val="20"/>
                <w:rtl/>
              </w:rPr>
            </w:pPr>
            <w:r w:rsidRPr="00143D4C">
              <w:rPr>
                <w:rFonts w:ascii="Times New Roman" w:eastAsia="Times New Roman" w:hAnsi="Times New Roman" w:cs="Simplified Arabic"/>
                <w:sz w:val="20"/>
                <w:szCs w:val="20"/>
                <w:rtl/>
              </w:rPr>
              <w:t>تعتمد منشورات التسول الإلكتروني غالباً على قصص مؤثرة لاستثارة التعاطف</w:t>
            </w:r>
            <w:r w:rsidRPr="00143D4C">
              <w:rPr>
                <w:rFonts w:ascii="Times New Roman" w:eastAsia="Times New Roman" w:hAnsi="Times New Roman" w:cs="Simplified Arabic"/>
                <w:sz w:val="20"/>
                <w:szCs w:val="20"/>
              </w:rPr>
              <w:t>.</w:t>
            </w:r>
          </w:p>
        </w:tc>
        <w:tc>
          <w:tcPr>
            <w:tcW w:w="370" w:type="pct"/>
            <w:vAlign w:val="center"/>
          </w:tcPr>
          <w:p w14:paraId="2E1974FC"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370" w:type="pct"/>
            <w:vAlign w:val="center"/>
          </w:tcPr>
          <w:p w14:paraId="21A9AD4F"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655" w:type="pct"/>
            <w:vAlign w:val="center"/>
          </w:tcPr>
          <w:p w14:paraId="056A674D"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4" w:type="pct"/>
            <w:vAlign w:val="center"/>
          </w:tcPr>
          <w:p w14:paraId="5E099FE8"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2" w:type="pct"/>
            <w:vAlign w:val="center"/>
          </w:tcPr>
          <w:p w14:paraId="32486432"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r>
      <w:tr w:rsidR="000F0208" w:rsidRPr="00143D4C" w14:paraId="264F2B36" w14:textId="77777777" w:rsidTr="00143D4C">
        <w:trPr>
          <w:jc w:val="center"/>
        </w:trPr>
        <w:tc>
          <w:tcPr>
            <w:tcW w:w="369" w:type="pct"/>
            <w:vAlign w:val="center"/>
          </w:tcPr>
          <w:p w14:paraId="7AC4A6BA" w14:textId="77777777" w:rsidR="000F0208" w:rsidRPr="00143D4C" w:rsidRDefault="000F0208" w:rsidP="00143D4C">
            <w:pPr>
              <w:numPr>
                <w:ilvl w:val="0"/>
                <w:numId w:val="73"/>
              </w:numPr>
              <w:spacing w:after="0" w:line="240" w:lineRule="auto"/>
              <w:ind w:left="435"/>
              <w:jc w:val="center"/>
              <w:rPr>
                <w:rFonts w:ascii="Times New Roman" w:eastAsia="Calibri" w:hAnsi="Times New Roman" w:cs="Simplified Arabic"/>
                <w:sz w:val="20"/>
                <w:szCs w:val="20"/>
                <w:rtl/>
                <w:lang w:bidi="ar-KW"/>
              </w:rPr>
            </w:pPr>
          </w:p>
        </w:tc>
        <w:tc>
          <w:tcPr>
            <w:tcW w:w="2290" w:type="pct"/>
            <w:tcBorders>
              <w:top w:val="single" w:sz="4" w:space="0" w:color="auto"/>
              <w:left w:val="single" w:sz="4" w:space="0" w:color="auto"/>
              <w:right w:val="single" w:sz="4" w:space="0" w:color="auto"/>
            </w:tcBorders>
          </w:tcPr>
          <w:p w14:paraId="653D3184" w14:textId="77777777" w:rsidR="000F0208" w:rsidRPr="00143D4C" w:rsidRDefault="000F0208" w:rsidP="00143D4C">
            <w:pPr>
              <w:spacing w:after="0" w:line="240" w:lineRule="auto"/>
              <w:jc w:val="both"/>
              <w:rPr>
                <w:rFonts w:ascii="Times New Roman" w:eastAsia="Times New Roman" w:hAnsi="Times New Roman" w:cs="Simplified Arabic"/>
                <w:sz w:val="20"/>
                <w:szCs w:val="20"/>
                <w:rtl/>
              </w:rPr>
            </w:pPr>
            <w:r w:rsidRPr="00143D4C">
              <w:rPr>
                <w:rFonts w:ascii="Times New Roman" w:eastAsia="Times New Roman" w:hAnsi="Times New Roman" w:cs="Simplified Arabic"/>
                <w:sz w:val="20"/>
                <w:szCs w:val="20"/>
                <w:rtl/>
              </w:rPr>
              <w:t>يستخدم بعض أصحاب هذه المنشورات صوراً أو مقاطع فيديو مؤثرة لدعم قصصهم</w:t>
            </w:r>
            <w:r w:rsidRPr="00143D4C">
              <w:rPr>
                <w:rFonts w:ascii="Times New Roman" w:eastAsia="Times New Roman" w:hAnsi="Times New Roman" w:cs="Simplified Arabic"/>
                <w:sz w:val="20"/>
                <w:szCs w:val="20"/>
              </w:rPr>
              <w:t>.</w:t>
            </w:r>
          </w:p>
        </w:tc>
        <w:tc>
          <w:tcPr>
            <w:tcW w:w="370" w:type="pct"/>
            <w:vAlign w:val="center"/>
          </w:tcPr>
          <w:p w14:paraId="77A19035"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370" w:type="pct"/>
            <w:vAlign w:val="center"/>
          </w:tcPr>
          <w:p w14:paraId="0C2639BE"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655" w:type="pct"/>
            <w:vAlign w:val="center"/>
          </w:tcPr>
          <w:p w14:paraId="3181E47F"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4" w:type="pct"/>
            <w:vAlign w:val="center"/>
          </w:tcPr>
          <w:p w14:paraId="5F27B7FF"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2" w:type="pct"/>
            <w:vAlign w:val="center"/>
          </w:tcPr>
          <w:p w14:paraId="11CAA601"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r>
      <w:tr w:rsidR="000F0208" w:rsidRPr="00143D4C" w14:paraId="68CA096E" w14:textId="77777777" w:rsidTr="00143D4C">
        <w:trPr>
          <w:jc w:val="center"/>
        </w:trPr>
        <w:tc>
          <w:tcPr>
            <w:tcW w:w="369" w:type="pct"/>
            <w:vAlign w:val="center"/>
          </w:tcPr>
          <w:p w14:paraId="46398EF5" w14:textId="77777777" w:rsidR="000F0208" w:rsidRPr="00143D4C" w:rsidRDefault="000F0208" w:rsidP="00143D4C">
            <w:pPr>
              <w:numPr>
                <w:ilvl w:val="0"/>
                <w:numId w:val="73"/>
              </w:numPr>
              <w:spacing w:after="0" w:line="240" w:lineRule="auto"/>
              <w:ind w:left="435"/>
              <w:jc w:val="center"/>
              <w:rPr>
                <w:rFonts w:ascii="Times New Roman" w:eastAsia="Calibri" w:hAnsi="Times New Roman" w:cs="Simplified Arabic"/>
                <w:sz w:val="20"/>
                <w:szCs w:val="20"/>
                <w:rtl/>
                <w:lang w:bidi="ar-KW"/>
              </w:rPr>
            </w:pPr>
          </w:p>
        </w:tc>
        <w:tc>
          <w:tcPr>
            <w:tcW w:w="2290" w:type="pct"/>
          </w:tcPr>
          <w:p w14:paraId="292E2CC4" w14:textId="77777777" w:rsidR="000F0208" w:rsidRPr="00143D4C" w:rsidRDefault="000F0208" w:rsidP="00143D4C">
            <w:pPr>
              <w:spacing w:after="0" w:line="240" w:lineRule="auto"/>
              <w:jc w:val="both"/>
              <w:rPr>
                <w:rFonts w:ascii="Times New Roman" w:eastAsia="Times New Roman" w:hAnsi="Times New Roman" w:cs="Simplified Arabic"/>
                <w:sz w:val="20"/>
                <w:szCs w:val="20"/>
                <w:rtl/>
              </w:rPr>
            </w:pPr>
            <w:r w:rsidRPr="00143D4C">
              <w:rPr>
                <w:rFonts w:ascii="Times New Roman" w:eastAsia="Times New Roman" w:hAnsi="Times New Roman" w:cs="Simplified Arabic"/>
                <w:sz w:val="20"/>
                <w:szCs w:val="20"/>
                <w:rtl/>
              </w:rPr>
              <w:t>أشعر أن اللغة المستخدمة في هذه المنشورات تركز على إثارة المشاعر الإنسانية</w:t>
            </w:r>
            <w:r w:rsidRPr="00143D4C">
              <w:rPr>
                <w:rFonts w:ascii="Times New Roman" w:eastAsia="Times New Roman" w:hAnsi="Times New Roman" w:cs="Simplified Arabic"/>
                <w:sz w:val="20"/>
                <w:szCs w:val="20"/>
              </w:rPr>
              <w:t>.</w:t>
            </w:r>
          </w:p>
        </w:tc>
        <w:tc>
          <w:tcPr>
            <w:tcW w:w="370" w:type="pct"/>
            <w:vAlign w:val="center"/>
          </w:tcPr>
          <w:p w14:paraId="6B7813EC"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370" w:type="pct"/>
            <w:vAlign w:val="center"/>
          </w:tcPr>
          <w:p w14:paraId="78A131D4"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655" w:type="pct"/>
            <w:vAlign w:val="center"/>
          </w:tcPr>
          <w:p w14:paraId="5B017DD6"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4" w:type="pct"/>
            <w:vAlign w:val="center"/>
          </w:tcPr>
          <w:p w14:paraId="63456344"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2" w:type="pct"/>
            <w:vAlign w:val="center"/>
          </w:tcPr>
          <w:p w14:paraId="77FE1073"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r>
      <w:tr w:rsidR="000F0208" w:rsidRPr="00143D4C" w14:paraId="73D51471" w14:textId="77777777" w:rsidTr="00143D4C">
        <w:trPr>
          <w:jc w:val="center"/>
        </w:trPr>
        <w:tc>
          <w:tcPr>
            <w:tcW w:w="369" w:type="pct"/>
            <w:vAlign w:val="center"/>
          </w:tcPr>
          <w:p w14:paraId="29D8B254" w14:textId="77777777" w:rsidR="000F0208" w:rsidRPr="00143D4C" w:rsidRDefault="000F0208" w:rsidP="00143D4C">
            <w:pPr>
              <w:numPr>
                <w:ilvl w:val="0"/>
                <w:numId w:val="73"/>
              </w:numPr>
              <w:spacing w:after="0" w:line="240" w:lineRule="auto"/>
              <w:ind w:left="435"/>
              <w:jc w:val="center"/>
              <w:rPr>
                <w:rFonts w:ascii="Times New Roman" w:eastAsia="Calibri" w:hAnsi="Times New Roman" w:cs="Simplified Arabic"/>
                <w:sz w:val="20"/>
                <w:szCs w:val="20"/>
                <w:rtl/>
                <w:lang w:bidi="ar-KW"/>
              </w:rPr>
            </w:pPr>
          </w:p>
        </w:tc>
        <w:tc>
          <w:tcPr>
            <w:tcW w:w="2290" w:type="pct"/>
          </w:tcPr>
          <w:p w14:paraId="793E1388" w14:textId="77777777" w:rsidR="000F0208" w:rsidRPr="00143D4C" w:rsidRDefault="000F0208" w:rsidP="00143D4C">
            <w:pPr>
              <w:spacing w:after="0" w:line="240" w:lineRule="auto"/>
              <w:jc w:val="both"/>
              <w:rPr>
                <w:rFonts w:ascii="Times New Roman" w:eastAsia="Times New Roman" w:hAnsi="Times New Roman" w:cs="Simplified Arabic"/>
                <w:sz w:val="20"/>
                <w:szCs w:val="20"/>
                <w:rtl/>
              </w:rPr>
            </w:pPr>
            <w:r w:rsidRPr="00143D4C">
              <w:rPr>
                <w:rFonts w:ascii="Times New Roman" w:eastAsia="Times New Roman" w:hAnsi="Times New Roman" w:cs="Simplified Arabic"/>
                <w:sz w:val="20"/>
                <w:szCs w:val="20"/>
                <w:rtl/>
              </w:rPr>
              <w:t>يركز محتوى التسول الإلكتروني على عرض المعاناة الشخصية بشكل مفصل</w:t>
            </w:r>
            <w:r w:rsidRPr="00143D4C">
              <w:rPr>
                <w:rFonts w:ascii="Times New Roman" w:eastAsia="Times New Roman" w:hAnsi="Times New Roman" w:cs="Simplified Arabic"/>
                <w:sz w:val="20"/>
                <w:szCs w:val="20"/>
              </w:rPr>
              <w:t>.</w:t>
            </w:r>
          </w:p>
        </w:tc>
        <w:tc>
          <w:tcPr>
            <w:tcW w:w="370" w:type="pct"/>
            <w:vAlign w:val="center"/>
          </w:tcPr>
          <w:p w14:paraId="5D80527F"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370" w:type="pct"/>
            <w:vAlign w:val="center"/>
          </w:tcPr>
          <w:p w14:paraId="1EE9C95A"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655" w:type="pct"/>
            <w:vAlign w:val="center"/>
          </w:tcPr>
          <w:p w14:paraId="09DE34CD"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4" w:type="pct"/>
            <w:vAlign w:val="center"/>
          </w:tcPr>
          <w:p w14:paraId="2C9C4B4E"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2" w:type="pct"/>
            <w:vAlign w:val="center"/>
          </w:tcPr>
          <w:p w14:paraId="0301B6F9"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r>
      <w:tr w:rsidR="000F0208" w:rsidRPr="00143D4C" w14:paraId="4FC56FA4" w14:textId="77777777" w:rsidTr="00143D4C">
        <w:trPr>
          <w:jc w:val="center"/>
        </w:trPr>
        <w:tc>
          <w:tcPr>
            <w:tcW w:w="369" w:type="pct"/>
            <w:vAlign w:val="center"/>
          </w:tcPr>
          <w:p w14:paraId="507E36C7" w14:textId="77777777" w:rsidR="000F0208" w:rsidRPr="00143D4C" w:rsidRDefault="000F0208" w:rsidP="00143D4C">
            <w:pPr>
              <w:numPr>
                <w:ilvl w:val="0"/>
                <w:numId w:val="73"/>
              </w:numPr>
              <w:spacing w:after="0" w:line="240" w:lineRule="auto"/>
              <w:ind w:left="435"/>
              <w:jc w:val="center"/>
              <w:rPr>
                <w:rFonts w:ascii="Times New Roman" w:eastAsia="Calibri" w:hAnsi="Times New Roman" w:cs="Simplified Arabic"/>
                <w:sz w:val="20"/>
                <w:szCs w:val="20"/>
                <w:rtl/>
                <w:lang w:bidi="ar-KW"/>
              </w:rPr>
            </w:pPr>
          </w:p>
        </w:tc>
        <w:tc>
          <w:tcPr>
            <w:tcW w:w="2290" w:type="pct"/>
          </w:tcPr>
          <w:p w14:paraId="1508474A" w14:textId="77777777" w:rsidR="000F0208" w:rsidRPr="00143D4C" w:rsidRDefault="000F0208" w:rsidP="00143D4C">
            <w:pPr>
              <w:spacing w:after="0" w:line="240" w:lineRule="auto"/>
              <w:jc w:val="both"/>
              <w:rPr>
                <w:rFonts w:ascii="Times New Roman" w:eastAsia="Times New Roman" w:hAnsi="Times New Roman" w:cs="Simplified Arabic"/>
                <w:sz w:val="20"/>
                <w:szCs w:val="20"/>
                <w:rtl/>
              </w:rPr>
            </w:pPr>
            <w:r w:rsidRPr="00143D4C">
              <w:rPr>
                <w:rFonts w:ascii="Times New Roman" w:eastAsia="Times New Roman" w:hAnsi="Times New Roman" w:cs="Simplified Arabic"/>
                <w:sz w:val="20"/>
                <w:szCs w:val="20"/>
                <w:rtl/>
              </w:rPr>
              <w:t>تؤثر القصص العاطفية في طريقة تفاعل الجمهور مع طلبات المساعدة</w:t>
            </w:r>
            <w:r w:rsidRPr="00143D4C">
              <w:rPr>
                <w:rFonts w:ascii="Times New Roman" w:eastAsia="Times New Roman" w:hAnsi="Times New Roman" w:cs="Simplified Arabic"/>
                <w:sz w:val="20"/>
                <w:szCs w:val="20"/>
              </w:rPr>
              <w:t>.</w:t>
            </w:r>
          </w:p>
        </w:tc>
        <w:tc>
          <w:tcPr>
            <w:tcW w:w="370" w:type="pct"/>
            <w:vAlign w:val="center"/>
          </w:tcPr>
          <w:p w14:paraId="79A390EF"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370" w:type="pct"/>
            <w:vAlign w:val="center"/>
          </w:tcPr>
          <w:p w14:paraId="12FC23BA"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655" w:type="pct"/>
            <w:vAlign w:val="center"/>
          </w:tcPr>
          <w:p w14:paraId="6DF356A2"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4" w:type="pct"/>
            <w:vAlign w:val="center"/>
          </w:tcPr>
          <w:p w14:paraId="2B4F6A4E"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2" w:type="pct"/>
            <w:vAlign w:val="center"/>
          </w:tcPr>
          <w:p w14:paraId="20AE0A14"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r>
      <w:tr w:rsidR="000F0208" w:rsidRPr="00143D4C" w14:paraId="3BD4DACD" w14:textId="77777777" w:rsidTr="00143D4C">
        <w:trPr>
          <w:jc w:val="center"/>
        </w:trPr>
        <w:tc>
          <w:tcPr>
            <w:tcW w:w="5000" w:type="pct"/>
            <w:gridSpan w:val="7"/>
            <w:shd w:val="clear" w:color="auto" w:fill="D9D9D9"/>
            <w:vAlign w:val="center"/>
          </w:tcPr>
          <w:p w14:paraId="6458C044" w14:textId="77777777" w:rsidR="000F0208" w:rsidRPr="00143D4C" w:rsidRDefault="000F0208" w:rsidP="00143D4C">
            <w:pPr>
              <w:spacing w:after="0" w:line="240" w:lineRule="auto"/>
              <w:rPr>
                <w:rFonts w:ascii="Times New Roman" w:eastAsia="Calibri" w:hAnsi="Times New Roman" w:cs="Simplified Arabic"/>
                <w:b/>
                <w:bCs/>
                <w:sz w:val="20"/>
                <w:szCs w:val="20"/>
                <w:rtl/>
                <w:lang w:bidi="ar-KW"/>
              </w:rPr>
            </w:pPr>
            <w:r w:rsidRPr="00143D4C">
              <w:rPr>
                <w:rFonts w:ascii="Times New Roman" w:eastAsia="Calibri" w:hAnsi="Times New Roman" w:cs="Simplified Arabic"/>
                <w:b/>
                <w:bCs/>
                <w:sz w:val="20"/>
                <w:szCs w:val="20"/>
                <w:rtl/>
                <w:lang w:bidi="ar-KW"/>
              </w:rPr>
              <w:t>البعد الثالث:</w:t>
            </w:r>
            <w:r w:rsidRPr="00143D4C">
              <w:rPr>
                <w:rFonts w:ascii="Times New Roman" w:hAnsi="Times New Roman" w:cs="Simplified Arabic"/>
                <w:sz w:val="20"/>
                <w:szCs w:val="20"/>
                <w:rtl/>
              </w:rPr>
              <w:t xml:space="preserve"> </w:t>
            </w:r>
            <w:r w:rsidRPr="00143D4C">
              <w:rPr>
                <w:rFonts w:ascii="Times New Roman" w:eastAsia="Calibri" w:hAnsi="Times New Roman" w:cs="Simplified Arabic"/>
                <w:b/>
                <w:bCs/>
                <w:sz w:val="20"/>
                <w:szCs w:val="20"/>
                <w:rtl/>
                <w:lang w:bidi="ar-KW"/>
              </w:rPr>
              <w:t>الدلالات القيمية / الدينية</w:t>
            </w:r>
          </w:p>
        </w:tc>
      </w:tr>
      <w:tr w:rsidR="000F0208" w:rsidRPr="00143D4C" w14:paraId="173A5E31" w14:textId="77777777" w:rsidTr="00143D4C">
        <w:trPr>
          <w:jc w:val="center"/>
        </w:trPr>
        <w:tc>
          <w:tcPr>
            <w:tcW w:w="369" w:type="pct"/>
            <w:vAlign w:val="center"/>
          </w:tcPr>
          <w:p w14:paraId="6FDACC1A" w14:textId="77777777" w:rsidR="000F0208" w:rsidRPr="00143D4C" w:rsidRDefault="000F0208" w:rsidP="00143D4C">
            <w:pPr>
              <w:numPr>
                <w:ilvl w:val="0"/>
                <w:numId w:val="73"/>
              </w:numPr>
              <w:spacing w:after="0" w:line="240" w:lineRule="auto"/>
              <w:ind w:left="435"/>
              <w:jc w:val="center"/>
              <w:rPr>
                <w:rFonts w:ascii="Times New Roman" w:eastAsia="Calibri" w:hAnsi="Times New Roman" w:cs="Simplified Arabic"/>
                <w:sz w:val="20"/>
                <w:szCs w:val="20"/>
                <w:rtl/>
                <w:lang w:bidi="ar-KW"/>
              </w:rPr>
            </w:pPr>
          </w:p>
        </w:tc>
        <w:tc>
          <w:tcPr>
            <w:tcW w:w="2290" w:type="pct"/>
          </w:tcPr>
          <w:p w14:paraId="37D4F549" w14:textId="77777777" w:rsidR="000F0208" w:rsidRPr="00143D4C" w:rsidRDefault="000F0208" w:rsidP="00143D4C">
            <w:pPr>
              <w:spacing w:after="0" w:line="240" w:lineRule="auto"/>
              <w:jc w:val="both"/>
              <w:rPr>
                <w:rFonts w:ascii="Times New Roman" w:eastAsia="Times New Roman" w:hAnsi="Times New Roman" w:cs="Simplified Arabic"/>
                <w:sz w:val="20"/>
                <w:szCs w:val="20"/>
                <w:rtl/>
              </w:rPr>
            </w:pPr>
            <w:r w:rsidRPr="00143D4C">
              <w:rPr>
                <w:rFonts w:ascii="Times New Roman" w:eastAsia="Times New Roman" w:hAnsi="Times New Roman" w:cs="Simplified Arabic"/>
                <w:sz w:val="20"/>
                <w:szCs w:val="20"/>
                <w:rtl/>
              </w:rPr>
              <w:t>تتضمن بعض منشورات التسول الإلكتروني اقتباسات دينية أو أخلاقية لحث الناس على المساعدة</w:t>
            </w:r>
            <w:r w:rsidRPr="00143D4C">
              <w:rPr>
                <w:rFonts w:ascii="Times New Roman" w:eastAsia="Times New Roman" w:hAnsi="Times New Roman" w:cs="Simplified Arabic"/>
                <w:sz w:val="20"/>
                <w:szCs w:val="20"/>
              </w:rPr>
              <w:t>.</w:t>
            </w:r>
          </w:p>
        </w:tc>
        <w:tc>
          <w:tcPr>
            <w:tcW w:w="370" w:type="pct"/>
            <w:vAlign w:val="center"/>
          </w:tcPr>
          <w:p w14:paraId="7FD2C476"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370" w:type="pct"/>
            <w:vAlign w:val="center"/>
          </w:tcPr>
          <w:p w14:paraId="53C7E5FE"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655" w:type="pct"/>
            <w:vAlign w:val="center"/>
          </w:tcPr>
          <w:p w14:paraId="36CF1651"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4" w:type="pct"/>
            <w:vAlign w:val="center"/>
          </w:tcPr>
          <w:p w14:paraId="4198017C"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2" w:type="pct"/>
            <w:vAlign w:val="center"/>
          </w:tcPr>
          <w:p w14:paraId="7F7DC6A3"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r>
      <w:tr w:rsidR="000F0208" w:rsidRPr="00143D4C" w14:paraId="098680FB" w14:textId="77777777" w:rsidTr="00143D4C">
        <w:trPr>
          <w:jc w:val="center"/>
        </w:trPr>
        <w:tc>
          <w:tcPr>
            <w:tcW w:w="369" w:type="pct"/>
            <w:vAlign w:val="center"/>
          </w:tcPr>
          <w:p w14:paraId="353C44C2" w14:textId="77777777" w:rsidR="000F0208" w:rsidRPr="00143D4C" w:rsidRDefault="000F0208" w:rsidP="00143D4C">
            <w:pPr>
              <w:numPr>
                <w:ilvl w:val="0"/>
                <w:numId w:val="73"/>
              </w:numPr>
              <w:spacing w:after="0" w:line="240" w:lineRule="auto"/>
              <w:ind w:left="435"/>
              <w:jc w:val="center"/>
              <w:rPr>
                <w:rFonts w:ascii="Times New Roman" w:eastAsia="Calibri" w:hAnsi="Times New Roman" w:cs="Simplified Arabic"/>
                <w:sz w:val="20"/>
                <w:szCs w:val="20"/>
                <w:rtl/>
                <w:lang w:bidi="ar-KW"/>
              </w:rPr>
            </w:pPr>
          </w:p>
        </w:tc>
        <w:tc>
          <w:tcPr>
            <w:tcW w:w="2290" w:type="pct"/>
            <w:tcBorders>
              <w:top w:val="single" w:sz="4" w:space="0" w:color="auto"/>
              <w:left w:val="single" w:sz="4" w:space="0" w:color="auto"/>
              <w:right w:val="single" w:sz="4" w:space="0" w:color="auto"/>
            </w:tcBorders>
          </w:tcPr>
          <w:p w14:paraId="6426A0D7" w14:textId="77777777" w:rsidR="000F0208" w:rsidRPr="00143D4C" w:rsidRDefault="000F0208" w:rsidP="00143D4C">
            <w:pPr>
              <w:spacing w:after="0" w:line="240" w:lineRule="auto"/>
              <w:jc w:val="both"/>
              <w:rPr>
                <w:rFonts w:ascii="Times New Roman" w:eastAsia="Times New Roman" w:hAnsi="Times New Roman" w:cs="Simplified Arabic"/>
                <w:sz w:val="20"/>
                <w:szCs w:val="20"/>
                <w:rtl/>
              </w:rPr>
            </w:pPr>
            <w:r w:rsidRPr="00143D4C">
              <w:rPr>
                <w:rFonts w:ascii="Times New Roman" w:eastAsia="Times New Roman" w:hAnsi="Times New Roman" w:cs="Simplified Arabic"/>
                <w:sz w:val="20"/>
                <w:szCs w:val="20"/>
                <w:rtl/>
              </w:rPr>
              <w:t>يتم توظيف القيم الإنسانية مثل الرحمة والتكافل في رسائل طلب المساعدة</w:t>
            </w:r>
            <w:r w:rsidRPr="00143D4C">
              <w:rPr>
                <w:rFonts w:ascii="Times New Roman" w:eastAsia="Times New Roman" w:hAnsi="Times New Roman" w:cs="Simplified Arabic"/>
                <w:sz w:val="20"/>
                <w:szCs w:val="20"/>
              </w:rPr>
              <w:t>.</w:t>
            </w:r>
          </w:p>
        </w:tc>
        <w:tc>
          <w:tcPr>
            <w:tcW w:w="370" w:type="pct"/>
            <w:vAlign w:val="center"/>
          </w:tcPr>
          <w:p w14:paraId="38F53431"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370" w:type="pct"/>
            <w:vAlign w:val="center"/>
          </w:tcPr>
          <w:p w14:paraId="31E01EB5"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655" w:type="pct"/>
            <w:vAlign w:val="center"/>
          </w:tcPr>
          <w:p w14:paraId="7E06D699"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4" w:type="pct"/>
            <w:vAlign w:val="center"/>
          </w:tcPr>
          <w:p w14:paraId="6763AB68"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2" w:type="pct"/>
            <w:vAlign w:val="center"/>
          </w:tcPr>
          <w:p w14:paraId="75B3B07C"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r>
      <w:tr w:rsidR="000F0208" w:rsidRPr="00143D4C" w14:paraId="28C2C10C" w14:textId="77777777" w:rsidTr="00143D4C">
        <w:trPr>
          <w:jc w:val="center"/>
        </w:trPr>
        <w:tc>
          <w:tcPr>
            <w:tcW w:w="369" w:type="pct"/>
            <w:vAlign w:val="center"/>
          </w:tcPr>
          <w:p w14:paraId="080EE172" w14:textId="77777777" w:rsidR="000F0208" w:rsidRPr="00143D4C" w:rsidRDefault="000F0208" w:rsidP="00143D4C">
            <w:pPr>
              <w:numPr>
                <w:ilvl w:val="0"/>
                <w:numId w:val="73"/>
              </w:numPr>
              <w:spacing w:after="0" w:line="240" w:lineRule="auto"/>
              <w:ind w:left="435"/>
              <w:jc w:val="center"/>
              <w:rPr>
                <w:rFonts w:ascii="Times New Roman" w:eastAsia="Calibri" w:hAnsi="Times New Roman" w:cs="Simplified Arabic"/>
                <w:sz w:val="20"/>
                <w:szCs w:val="20"/>
                <w:rtl/>
                <w:lang w:bidi="ar-KW"/>
              </w:rPr>
            </w:pPr>
          </w:p>
        </w:tc>
        <w:tc>
          <w:tcPr>
            <w:tcW w:w="2290" w:type="pct"/>
          </w:tcPr>
          <w:p w14:paraId="3DEB9819" w14:textId="77777777" w:rsidR="000F0208" w:rsidRPr="00143D4C" w:rsidRDefault="000F0208" w:rsidP="00143D4C">
            <w:pPr>
              <w:spacing w:after="0" w:line="240" w:lineRule="auto"/>
              <w:jc w:val="both"/>
              <w:rPr>
                <w:rFonts w:ascii="Times New Roman" w:eastAsia="Times New Roman" w:hAnsi="Times New Roman" w:cs="Simplified Arabic"/>
                <w:sz w:val="20"/>
                <w:szCs w:val="20"/>
                <w:rtl/>
              </w:rPr>
            </w:pPr>
            <w:r w:rsidRPr="00143D4C">
              <w:rPr>
                <w:rFonts w:ascii="Times New Roman" w:eastAsia="Times New Roman" w:hAnsi="Times New Roman" w:cs="Simplified Arabic"/>
                <w:sz w:val="20"/>
                <w:szCs w:val="20"/>
                <w:rtl/>
              </w:rPr>
              <w:t>يستخدم بعض الأشخاص عبارات دينية لتعزيز مصداقية طلبهم</w:t>
            </w:r>
            <w:r w:rsidRPr="00143D4C">
              <w:rPr>
                <w:rFonts w:ascii="Times New Roman" w:eastAsia="Times New Roman" w:hAnsi="Times New Roman" w:cs="Simplified Arabic"/>
                <w:sz w:val="20"/>
                <w:szCs w:val="20"/>
              </w:rPr>
              <w:t>.</w:t>
            </w:r>
          </w:p>
        </w:tc>
        <w:tc>
          <w:tcPr>
            <w:tcW w:w="370" w:type="pct"/>
            <w:vAlign w:val="center"/>
          </w:tcPr>
          <w:p w14:paraId="1236CE14"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370" w:type="pct"/>
            <w:vAlign w:val="center"/>
          </w:tcPr>
          <w:p w14:paraId="5B8C8452"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655" w:type="pct"/>
            <w:vAlign w:val="center"/>
          </w:tcPr>
          <w:p w14:paraId="38BD1A54"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4" w:type="pct"/>
            <w:vAlign w:val="center"/>
          </w:tcPr>
          <w:p w14:paraId="49A7C881"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2" w:type="pct"/>
            <w:vAlign w:val="center"/>
          </w:tcPr>
          <w:p w14:paraId="44C3DB59"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r>
      <w:tr w:rsidR="000F0208" w:rsidRPr="00143D4C" w14:paraId="0D30900C" w14:textId="77777777" w:rsidTr="00143D4C">
        <w:trPr>
          <w:jc w:val="center"/>
        </w:trPr>
        <w:tc>
          <w:tcPr>
            <w:tcW w:w="369" w:type="pct"/>
            <w:vAlign w:val="center"/>
          </w:tcPr>
          <w:p w14:paraId="5274A96C" w14:textId="77777777" w:rsidR="000F0208" w:rsidRPr="00143D4C" w:rsidRDefault="000F0208" w:rsidP="00143D4C">
            <w:pPr>
              <w:numPr>
                <w:ilvl w:val="0"/>
                <w:numId w:val="73"/>
              </w:numPr>
              <w:spacing w:after="0" w:line="240" w:lineRule="auto"/>
              <w:ind w:left="435"/>
              <w:jc w:val="center"/>
              <w:rPr>
                <w:rFonts w:ascii="Times New Roman" w:eastAsia="Calibri" w:hAnsi="Times New Roman" w:cs="Simplified Arabic"/>
                <w:sz w:val="20"/>
                <w:szCs w:val="20"/>
                <w:rtl/>
                <w:lang w:bidi="ar-KW"/>
              </w:rPr>
            </w:pPr>
          </w:p>
        </w:tc>
        <w:tc>
          <w:tcPr>
            <w:tcW w:w="2290" w:type="pct"/>
          </w:tcPr>
          <w:p w14:paraId="609479B0" w14:textId="77777777" w:rsidR="000F0208" w:rsidRPr="00143D4C" w:rsidRDefault="000F0208" w:rsidP="00143D4C">
            <w:pPr>
              <w:spacing w:after="0" w:line="240" w:lineRule="auto"/>
              <w:jc w:val="both"/>
              <w:rPr>
                <w:rFonts w:ascii="Times New Roman" w:eastAsia="Times New Roman" w:hAnsi="Times New Roman" w:cs="Simplified Arabic"/>
                <w:sz w:val="20"/>
                <w:szCs w:val="20"/>
                <w:rtl/>
              </w:rPr>
            </w:pPr>
            <w:r w:rsidRPr="00143D4C">
              <w:rPr>
                <w:rFonts w:ascii="Times New Roman" w:eastAsia="Times New Roman" w:hAnsi="Times New Roman" w:cs="Simplified Arabic"/>
                <w:sz w:val="20"/>
                <w:szCs w:val="20"/>
                <w:rtl/>
              </w:rPr>
              <w:t>تشير بعض المنشورات إلى الأجر والثواب المرتبط بمساعدة المحتاجين</w:t>
            </w:r>
            <w:r w:rsidRPr="00143D4C">
              <w:rPr>
                <w:rFonts w:ascii="Times New Roman" w:eastAsia="Times New Roman" w:hAnsi="Times New Roman" w:cs="Simplified Arabic"/>
                <w:sz w:val="20"/>
                <w:szCs w:val="20"/>
              </w:rPr>
              <w:t>.</w:t>
            </w:r>
          </w:p>
        </w:tc>
        <w:tc>
          <w:tcPr>
            <w:tcW w:w="370" w:type="pct"/>
            <w:vAlign w:val="center"/>
          </w:tcPr>
          <w:p w14:paraId="3B0D2C88"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370" w:type="pct"/>
            <w:vAlign w:val="center"/>
          </w:tcPr>
          <w:p w14:paraId="03721DD9"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655" w:type="pct"/>
            <w:vAlign w:val="center"/>
          </w:tcPr>
          <w:p w14:paraId="4BEFC966"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4" w:type="pct"/>
            <w:vAlign w:val="center"/>
          </w:tcPr>
          <w:p w14:paraId="490E3767"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2" w:type="pct"/>
            <w:vAlign w:val="center"/>
          </w:tcPr>
          <w:p w14:paraId="41705318"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r>
      <w:tr w:rsidR="000F0208" w:rsidRPr="00143D4C" w14:paraId="58CCFF08" w14:textId="77777777" w:rsidTr="00143D4C">
        <w:trPr>
          <w:jc w:val="center"/>
        </w:trPr>
        <w:tc>
          <w:tcPr>
            <w:tcW w:w="369" w:type="pct"/>
            <w:vAlign w:val="center"/>
          </w:tcPr>
          <w:p w14:paraId="1B12C50C" w14:textId="77777777" w:rsidR="000F0208" w:rsidRPr="00143D4C" w:rsidRDefault="000F0208" w:rsidP="00143D4C">
            <w:pPr>
              <w:numPr>
                <w:ilvl w:val="0"/>
                <w:numId w:val="73"/>
              </w:numPr>
              <w:spacing w:after="0" w:line="240" w:lineRule="auto"/>
              <w:ind w:left="435"/>
              <w:jc w:val="center"/>
              <w:rPr>
                <w:rFonts w:ascii="Times New Roman" w:eastAsia="Calibri" w:hAnsi="Times New Roman" w:cs="Simplified Arabic"/>
                <w:sz w:val="20"/>
                <w:szCs w:val="20"/>
                <w:rtl/>
                <w:lang w:bidi="ar-KW"/>
              </w:rPr>
            </w:pPr>
          </w:p>
        </w:tc>
        <w:tc>
          <w:tcPr>
            <w:tcW w:w="2290" w:type="pct"/>
          </w:tcPr>
          <w:p w14:paraId="3A1E290A" w14:textId="77777777" w:rsidR="000F0208" w:rsidRPr="00143D4C" w:rsidRDefault="000F0208" w:rsidP="00143D4C">
            <w:pPr>
              <w:spacing w:after="0" w:line="240" w:lineRule="auto"/>
              <w:jc w:val="both"/>
              <w:rPr>
                <w:rFonts w:ascii="Times New Roman" w:eastAsia="Times New Roman" w:hAnsi="Times New Roman" w:cs="Simplified Arabic"/>
                <w:sz w:val="20"/>
                <w:szCs w:val="20"/>
                <w:rtl/>
              </w:rPr>
            </w:pPr>
            <w:r w:rsidRPr="00143D4C">
              <w:rPr>
                <w:rFonts w:ascii="Times New Roman" w:eastAsia="Times New Roman" w:hAnsi="Times New Roman" w:cs="Simplified Arabic"/>
                <w:sz w:val="20"/>
                <w:szCs w:val="20"/>
                <w:rtl/>
              </w:rPr>
              <w:t>تسهم الإشارات الدينية أو القيمية في زيادة تعاطف المتابعين مع الحالة المعروضة</w:t>
            </w:r>
            <w:r w:rsidRPr="00143D4C">
              <w:rPr>
                <w:rFonts w:ascii="Times New Roman" w:eastAsia="Times New Roman" w:hAnsi="Times New Roman" w:cs="Simplified Arabic"/>
                <w:sz w:val="20"/>
                <w:szCs w:val="20"/>
              </w:rPr>
              <w:t>.</w:t>
            </w:r>
          </w:p>
        </w:tc>
        <w:tc>
          <w:tcPr>
            <w:tcW w:w="370" w:type="pct"/>
            <w:vAlign w:val="center"/>
          </w:tcPr>
          <w:p w14:paraId="321929A5"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370" w:type="pct"/>
            <w:vAlign w:val="center"/>
          </w:tcPr>
          <w:p w14:paraId="0A5F5D96"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655" w:type="pct"/>
            <w:vAlign w:val="center"/>
          </w:tcPr>
          <w:p w14:paraId="0795F147"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4" w:type="pct"/>
            <w:vAlign w:val="center"/>
          </w:tcPr>
          <w:p w14:paraId="1E55E399"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2" w:type="pct"/>
            <w:vAlign w:val="center"/>
          </w:tcPr>
          <w:p w14:paraId="60091DE7"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r>
      <w:tr w:rsidR="000F0208" w:rsidRPr="00143D4C" w14:paraId="5AC3DBB5" w14:textId="77777777" w:rsidTr="00143D4C">
        <w:trPr>
          <w:jc w:val="center"/>
        </w:trPr>
        <w:tc>
          <w:tcPr>
            <w:tcW w:w="5000" w:type="pct"/>
            <w:gridSpan w:val="7"/>
            <w:shd w:val="clear" w:color="auto" w:fill="D9D9D9"/>
            <w:vAlign w:val="center"/>
          </w:tcPr>
          <w:p w14:paraId="4B60C71F" w14:textId="77777777" w:rsidR="000F0208" w:rsidRPr="00143D4C" w:rsidRDefault="000F0208" w:rsidP="00143D4C">
            <w:pPr>
              <w:spacing w:after="0" w:line="240" w:lineRule="auto"/>
              <w:rPr>
                <w:rFonts w:ascii="Times New Roman" w:eastAsia="Calibri" w:hAnsi="Times New Roman" w:cs="Simplified Arabic"/>
                <w:sz w:val="20"/>
                <w:szCs w:val="20"/>
                <w:rtl/>
                <w:lang w:bidi="ar-KW"/>
              </w:rPr>
            </w:pPr>
            <w:r w:rsidRPr="00143D4C">
              <w:rPr>
                <w:rFonts w:ascii="Times New Roman" w:eastAsia="Calibri" w:hAnsi="Times New Roman" w:cs="Simplified Arabic"/>
                <w:b/>
                <w:bCs/>
                <w:sz w:val="20"/>
                <w:szCs w:val="20"/>
                <w:rtl/>
                <w:lang w:bidi="ar-KW"/>
              </w:rPr>
              <w:t>البعد الرابع:</w:t>
            </w:r>
            <w:r w:rsidRPr="00143D4C">
              <w:rPr>
                <w:rFonts w:ascii="Times New Roman" w:hAnsi="Times New Roman" w:cs="Simplified Arabic"/>
                <w:sz w:val="20"/>
                <w:szCs w:val="20"/>
                <w:rtl/>
              </w:rPr>
              <w:t xml:space="preserve"> </w:t>
            </w:r>
            <w:r w:rsidRPr="00143D4C">
              <w:rPr>
                <w:rFonts w:ascii="Times New Roman" w:eastAsia="Calibri" w:hAnsi="Times New Roman" w:cs="Simplified Arabic"/>
                <w:b/>
                <w:bCs/>
                <w:sz w:val="20"/>
                <w:szCs w:val="20"/>
                <w:rtl/>
                <w:lang w:bidi="ar-KW"/>
              </w:rPr>
              <w:t>البث المباشر</w:t>
            </w:r>
          </w:p>
        </w:tc>
      </w:tr>
      <w:tr w:rsidR="000F0208" w:rsidRPr="00143D4C" w14:paraId="7C03C143" w14:textId="77777777" w:rsidTr="00143D4C">
        <w:trPr>
          <w:jc w:val="center"/>
        </w:trPr>
        <w:tc>
          <w:tcPr>
            <w:tcW w:w="369" w:type="pct"/>
            <w:vAlign w:val="center"/>
          </w:tcPr>
          <w:p w14:paraId="26D09ABA" w14:textId="77777777" w:rsidR="000F0208" w:rsidRPr="00143D4C" w:rsidRDefault="000F0208" w:rsidP="00143D4C">
            <w:pPr>
              <w:numPr>
                <w:ilvl w:val="0"/>
                <w:numId w:val="73"/>
              </w:numPr>
              <w:spacing w:after="0" w:line="240" w:lineRule="auto"/>
              <w:ind w:left="435"/>
              <w:jc w:val="center"/>
              <w:rPr>
                <w:rFonts w:ascii="Times New Roman" w:eastAsia="Calibri" w:hAnsi="Times New Roman" w:cs="Simplified Arabic"/>
                <w:sz w:val="20"/>
                <w:szCs w:val="20"/>
                <w:rtl/>
                <w:lang w:bidi="ar-KW"/>
              </w:rPr>
            </w:pPr>
          </w:p>
        </w:tc>
        <w:tc>
          <w:tcPr>
            <w:tcW w:w="2290" w:type="pct"/>
          </w:tcPr>
          <w:p w14:paraId="2BCCA198" w14:textId="77777777" w:rsidR="000F0208" w:rsidRPr="00143D4C" w:rsidRDefault="000F0208" w:rsidP="00143D4C">
            <w:pPr>
              <w:spacing w:after="0" w:line="240" w:lineRule="auto"/>
              <w:jc w:val="both"/>
              <w:rPr>
                <w:rFonts w:ascii="Times New Roman" w:eastAsia="Times New Roman" w:hAnsi="Times New Roman" w:cs="Simplified Arabic"/>
                <w:sz w:val="20"/>
                <w:szCs w:val="20"/>
                <w:rtl/>
              </w:rPr>
            </w:pPr>
            <w:r w:rsidRPr="00143D4C">
              <w:rPr>
                <w:rFonts w:ascii="Times New Roman" w:eastAsia="Times New Roman" w:hAnsi="Times New Roman" w:cs="Simplified Arabic"/>
                <w:sz w:val="20"/>
                <w:szCs w:val="20"/>
                <w:rtl/>
              </w:rPr>
              <w:t>يظهر بعض الأشخاص في بث مباشر لعرض حالتهم وطلب المساعدة من المتابعين</w:t>
            </w:r>
            <w:r w:rsidRPr="00143D4C">
              <w:rPr>
                <w:rFonts w:ascii="Times New Roman" w:eastAsia="Times New Roman" w:hAnsi="Times New Roman" w:cs="Simplified Arabic"/>
                <w:sz w:val="20"/>
                <w:szCs w:val="20"/>
              </w:rPr>
              <w:t>.</w:t>
            </w:r>
          </w:p>
        </w:tc>
        <w:tc>
          <w:tcPr>
            <w:tcW w:w="370" w:type="pct"/>
            <w:vAlign w:val="center"/>
          </w:tcPr>
          <w:p w14:paraId="64601DC2"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370" w:type="pct"/>
            <w:vAlign w:val="center"/>
          </w:tcPr>
          <w:p w14:paraId="566277A3"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655" w:type="pct"/>
            <w:vAlign w:val="center"/>
          </w:tcPr>
          <w:p w14:paraId="1A949217"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4" w:type="pct"/>
            <w:vAlign w:val="center"/>
          </w:tcPr>
          <w:p w14:paraId="50B54915"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2" w:type="pct"/>
            <w:vAlign w:val="center"/>
          </w:tcPr>
          <w:p w14:paraId="55C18478"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r>
      <w:tr w:rsidR="000F0208" w:rsidRPr="00143D4C" w14:paraId="359EE59B" w14:textId="77777777" w:rsidTr="00143D4C">
        <w:trPr>
          <w:jc w:val="center"/>
        </w:trPr>
        <w:tc>
          <w:tcPr>
            <w:tcW w:w="369" w:type="pct"/>
            <w:vAlign w:val="center"/>
          </w:tcPr>
          <w:p w14:paraId="371A2718" w14:textId="77777777" w:rsidR="000F0208" w:rsidRPr="00143D4C" w:rsidRDefault="000F0208" w:rsidP="00143D4C">
            <w:pPr>
              <w:numPr>
                <w:ilvl w:val="0"/>
                <w:numId w:val="73"/>
              </w:numPr>
              <w:spacing w:after="0" w:line="240" w:lineRule="auto"/>
              <w:ind w:left="435"/>
              <w:jc w:val="center"/>
              <w:rPr>
                <w:rFonts w:ascii="Times New Roman" w:eastAsia="Calibri" w:hAnsi="Times New Roman" w:cs="Simplified Arabic"/>
                <w:sz w:val="20"/>
                <w:szCs w:val="20"/>
                <w:rtl/>
                <w:lang w:bidi="ar-KW"/>
              </w:rPr>
            </w:pPr>
          </w:p>
        </w:tc>
        <w:tc>
          <w:tcPr>
            <w:tcW w:w="2290" w:type="pct"/>
          </w:tcPr>
          <w:p w14:paraId="015A9206" w14:textId="77777777" w:rsidR="000F0208" w:rsidRPr="00143D4C" w:rsidRDefault="000F0208" w:rsidP="00143D4C">
            <w:pPr>
              <w:spacing w:after="0" w:line="240" w:lineRule="auto"/>
              <w:jc w:val="both"/>
              <w:rPr>
                <w:rFonts w:ascii="Times New Roman" w:eastAsia="Times New Roman" w:hAnsi="Times New Roman" w:cs="Simplified Arabic"/>
                <w:sz w:val="20"/>
                <w:szCs w:val="20"/>
                <w:rtl/>
              </w:rPr>
            </w:pPr>
            <w:r w:rsidRPr="00143D4C">
              <w:rPr>
                <w:rFonts w:ascii="Times New Roman" w:eastAsia="Times New Roman" w:hAnsi="Times New Roman" w:cs="Simplified Arabic"/>
                <w:sz w:val="20"/>
                <w:szCs w:val="20"/>
                <w:rtl/>
              </w:rPr>
              <w:t>يزيد البث المباشر من تفاعل الجمهور مع طلبات المساعدة</w:t>
            </w:r>
            <w:r w:rsidRPr="00143D4C">
              <w:rPr>
                <w:rFonts w:ascii="Times New Roman" w:eastAsia="Times New Roman" w:hAnsi="Times New Roman" w:cs="Simplified Arabic"/>
                <w:sz w:val="20"/>
                <w:szCs w:val="20"/>
              </w:rPr>
              <w:t>.</w:t>
            </w:r>
          </w:p>
        </w:tc>
        <w:tc>
          <w:tcPr>
            <w:tcW w:w="370" w:type="pct"/>
            <w:vAlign w:val="center"/>
          </w:tcPr>
          <w:p w14:paraId="0AA09C8A"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370" w:type="pct"/>
            <w:vAlign w:val="center"/>
          </w:tcPr>
          <w:p w14:paraId="4EA221FD"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655" w:type="pct"/>
            <w:vAlign w:val="center"/>
          </w:tcPr>
          <w:p w14:paraId="3CFED3AB"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4" w:type="pct"/>
            <w:vAlign w:val="center"/>
          </w:tcPr>
          <w:p w14:paraId="170B26BB"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2" w:type="pct"/>
            <w:vAlign w:val="center"/>
          </w:tcPr>
          <w:p w14:paraId="21D9A515"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r>
      <w:tr w:rsidR="000F0208" w:rsidRPr="00143D4C" w14:paraId="557013A4" w14:textId="77777777" w:rsidTr="00143D4C">
        <w:trPr>
          <w:jc w:val="center"/>
        </w:trPr>
        <w:tc>
          <w:tcPr>
            <w:tcW w:w="369" w:type="pct"/>
            <w:vAlign w:val="center"/>
          </w:tcPr>
          <w:p w14:paraId="2BDB3005" w14:textId="77777777" w:rsidR="000F0208" w:rsidRPr="00143D4C" w:rsidRDefault="000F0208" w:rsidP="00143D4C">
            <w:pPr>
              <w:numPr>
                <w:ilvl w:val="0"/>
                <w:numId w:val="73"/>
              </w:numPr>
              <w:spacing w:after="0" w:line="240" w:lineRule="auto"/>
              <w:ind w:left="435"/>
              <w:jc w:val="center"/>
              <w:rPr>
                <w:rFonts w:ascii="Times New Roman" w:eastAsia="Calibri" w:hAnsi="Times New Roman" w:cs="Simplified Arabic"/>
                <w:sz w:val="20"/>
                <w:szCs w:val="20"/>
                <w:rtl/>
                <w:lang w:bidi="ar-KW"/>
              </w:rPr>
            </w:pPr>
          </w:p>
        </w:tc>
        <w:tc>
          <w:tcPr>
            <w:tcW w:w="2290" w:type="pct"/>
          </w:tcPr>
          <w:p w14:paraId="12CDF8F3" w14:textId="77777777" w:rsidR="000F0208" w:rsidRPr="00143D4C" w:rsidRDefault="000F0208" w:rsidP="00143D4C">
            <w:pPr>
              <w:spacing w:after="0" w:line="240" w:lineRule="auto"/>
              <w:jc w:val="both"/>
              <w:rPr>
                <w:rFonts w:ascii="Times New Roman" w:eastAsia="Times New Roman" w:hAnsi="Times New Roman" w:cs="Simplified Arabic"/>
                <w:sz w:val="20"/>
                <w:szCs w:val="20"/>
                <w:rtl/>
              </w:rPr>
            </w:pPr>
            <w:r w:rsidRPr="00143D4C">
              <w:rPr>
                <w:rFonts w:ascii="Times New Roman" w:eastAsia="Times New Roman" w:hAnsi="Times New Roman" w:cs="Simplified Arabic"/>
                <w:sz w:val="20"/>
                <w:szCs w:val="20"/>
                <w:rtl/>
              </w:rPr>
              <w:t>يتيح البث المباشر للمشاهدين التفاعل الفوري مع صاحب الطلب</w:t>
            </w:r>
            <w:r w:rsidRPr="00143D4C">
              <w:rPr>
                <w:rFonts w:ascii="Times New Roman" w:eastAsia="Times New Roman" w:hAnsi="Times New Roman" w:cs="Simplified Arabic"/>
                <w:sz w:val="20"/>
                <w:szCs w:val="20"/>
              </w:rPr>
              <w:t>.</w:t>
            </w:r>
          </w:p>
        </w:tc>
        <w:tc>
          <w:tcPr>
            <w:tcW w:w="370" w:type="pct"/>
            <w:vAlign w:val="center"/>
          </w:tcPr>
          <w:p w14:paraId="02D4408C"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370" w:type="pct"/>
            <w:vAlign w:val="center"/>
          </w:tcPr>
          <w:p w14:paraId="23BCEC2A"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655" w:type="pct"/>
            <w:vAlign w:val="center"/>
          </w:tcPr>
          <w:p w14:paraId="21BCCEAB"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4" w:type="pct"/>
            <w:vAlign w:val="center"/>
          </w:tcPr>
          <w:p w14:paraId="63514492"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2" w:type="pct"/>
            <w:vAlign w:val="center"/>
          </w:tcPr>
          <w:p w14:paraId="3FC075B2"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r>
      <w:tr w:rsidR="000F0208" w:rsidRPr="00143D4C" w14:paraId="5576BFCD" w14:textId="77777777" w:rsidTr="00143D4C">
        <w:trPr>
          <w:jc w:val="center"/>
        </w:trPr>
        <w:tc>
          <w:tcPr>
            <w:tcW w:w="369" w:type="pct"/>
            <w:vAlign w:val="center"/>
          </w:tcPr>
          <w:p w14:paraId="47AE5C96" w14:textId="77777777" w:rsidR="000F0208" w:rsidRPr="00143D4C" w:rsidRDefault="000F0208" w:rsidP="00143D4C">
            <w:pPr>
              <w:numPr>
                <w:ilvl w:val="0"/>
                <w:numId w:val="73"/>
              </w:numPr>
              <w:spacing w:after="0" w:line="240" w:lineRule="auto"/>
              <w:ind w:left="435"/>
              <w:jc w:val="center"/>
              <w:rPr>
                <w:rFonts w:ascii="Times New Roman" w:eastAsia="Calibri" w:hAnsi="Times New Roman" w:cs="Simplified Arabic"/>
                <w:sz w:val="20"/>
                <w:szCs w:val="20"/>
                <w:rtl/>
                <w:lang w:bidi="ar-KW"/>
              </w:rPr>
            </w:pPr>
          </w:p>
        </w:tc>
        <w:tc>
          <w:tcPr>
            <w:tcW w:w="2290" w:type="pct"/>
          </w:tcPr>
          <w:p w14:paraId="0722B073" w14:textId="77777777" w:rsidR="000F0208" w:rsidRPr="00143D4C" w:rsidRDefault="000F0208" w:rsidP="00143D4C">
            <w:pPr>
              <w:spacing w:after="0" w:line="240" w:lineRule="auto"/>
              <w:jc w:val="both"/>
              <w:rPr>
                <w:rFonts w:ascii="Times New Roman" w:eastAsia="Times New Roman" w:hAnsi="Times New Roman" w:cs="Simplified Arabic"/>
                <w:sz w:val="20"/>
                <w:szCs w:val="20"/>
                <w:rtl/>
              </w:rPr>
            </w:pPr>
            <w:r w:rsidRPr="00143D4C">
              <w:rPr>
                <w:rFonts w:ascii="Times New Roman" w:eastAsia="Times New Roman" w:hAnsi="Times New Roman" w:cs="Simplified Arabic"/>
                <w:sz w:val="20"/>
                <w:szCs w:val="20"/>
                <w:rtl/>
              </w:rPr>
              <w:t>أشعر أن عرض الحالة عبر البث المباشر يجعلها أكثر تأثيراً في الجمهور</w:t>
            </w:r>
            <w:r w:rsidRPr="00143D4C">
              <w:rPr>
                <w:rFonts w:ascii="Times New Roman" w:eastAsia="Times New Roman" w:hAnsi="Times New Roman" w:cs="Simplified Arabic"/>
                <w:sz w:val="20"/>
                <w:szCs w:val="20"/>
              </w:rPr>
              <w:t>.</w:t>
            </w:r>
          </w:p>
        </w:tc>
        <w:tc>
          <w:tcPr>
            <w:tcW w:w="370" w:type="pct"/>
            <w:vAlign w:val="center"/>
          </w:tcPr>
          <w:p w14:paraId="58D7E9F7"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370" w:type="pct"/>
            <w:vAlign w:val="center"/>
          </w:tcPr>
          <w:p w14:paraId="6E379FCA"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655" w:type="pct"/>
            <w:vAlign w:val="center"/>
          </w:tcPr>
          <w:p w14:paraId="66F9FA46"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4" w:type="pct"/>
            <w:vAlign w:val="center"/>
          </w:tcPr>
          <w:p w14:paraId="1F032CDE"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2" w:type="pct"/>
            <w:vAlign w:val="center"/>
          </w:tcPr>
          <w:p w14:paraId="57DD0788"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r>
      <w:tr w:rsidR="000F0208" w:rsidRPr="00143D4C" w14:paraId="42B4676F" w14:textId="77777777" w:rsidTr="00143D4C">
        <w:trPr>
          <w:jc w:val="center"/>
        </w:trPr>
        <w:tc>
          <w:tcPr>
            <w:tcW w:w="369" w:type="pct"/>
            <w:vAlign w:val="center"/>
          </w:tcPr>
          <w:p w14:paraId="47A8FBAE" w14:textId="77777777" w:rsidR="000F0208" w:rsidRPr="00143D4C" w:rsidRDefault="000F0208" w:rsidP="00143D4C">
            <w:pPr>
              <w:numPr>
                <w:ilvl w:val="0"/>
                <w:numId w:val="73"/>
              </w:numPr>
              <w:spacing w:after="0" w:line="240" w:lineRule="auto"/>
              <w:ind w:left="435"/>
              <w:jc w:val="center"/>
              <w:rPr>
                <w:rFonts w:ascii="Times New Roman" w:eastAsia="Calibri" w:hAnsi="Times New Roman" w:cs="Simplified Arabic"/>
                <w:sz w:val="20"/>
                <w:szCs w:val="20"/>
                <w:rtl/>
                <w:lang w:bidi="ar-KW"/>
              </w:rPr>
            </w:pPr>
          </w:p>
        </w:tc>
        <w:tc>
          <w:tcPr>
            <w:tcW w:w="2290" w:type="pct"/>
          </w:tcPr>
          <w:p w14:paraId="38CC24BE" w14:textId="77777777" w:rsidR="000F0208" w:rsidRPr="00143D4C" w:rsidRDefault="000F0208" w:rsidP="00143D4C">
            <w:pPr>
              <w:spacing w:after="0" w:line="240" w:lineRule="auto"/>
              <w:jc w:val="both"/>
              <w:rPr>
                <w:rFonts w:ascii="Times New Roman" w:eastAsia="Times New Roman" w:hAnsi="Times New Roman" w:cs="Simplified Arabic"/>
                <w:sz w:val="20"/>
                <w:szCs w:val="20"/>
                <w:rtl/>
              </w:rPr>
            </w:pPr>
            <w:r w:rsidRPr="00143D4C">
              <w:rPr>
                <w:rFonts w:ascii="Times New Roman" w:eastAsia="Times New Roman" w:hAnsi="Times New Roman" w:cs="Simplified Arabic"/>
                <w:sz w:val="20"/>
                <w:szCs w:val="20"/>
                <w:rtl/>
              </w:rPr>
              <w:t>يسهم البث المباشر في انتشار محتوى التسول الإلكتروني بشكل أكبر</w:t>
            </w:r>
            <w:r w:rsidRPr="00143D4C">
              <w:rPr>
                <w:rFonts w:ascii="Times New Roman" w:eastAsia="Times New Roman" w:hAnsi="Times New Roman" w:cs="Simplified Arabic"/>
                <w:sz w:val="20"/>
                <w:szCs w:val="20"/>
              </w:rPr>
              <w:t>.</w:t>
            </w:r>
          </w:p>
        </w:tc>
        <w:tc>
          <w:tcPr>
            <w:tcW w:w="370" w:type="pct"/>
            <w:vAlign w:val="center"/>
          </w:tcPr>
          <w:p w14:paraId="0AAA6165"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370" w:type="pct"/>
            <w:vAlign w:val="center"/>
          </w:tcPr>
          <w:p w14:paraId="45672766"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655" w:type="pct"/>
            <w:vAlign w:val="center"/>
          </w:tcPr>
          <w:p w14:paraId="215F4761"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4" w:type="pct"/>
            <w:vAlign w:val="center"/>
          </w:tcPr>
          <w:p w14:paraId="5F42071D"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2" w:type="pct"/>
            <w:vAlign w:val="center"/>
          </w:tcPr>
          <w:p w14:paraId="0317CA31"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r>
      <w:tr w:rsidR="000F0208" w:rsidRPr="00143D4C" w14:paraId="3BB09827" w14:textId="77777777" w:rsidTr="00143D4C">
        <w:trPr>
          <w:jc w:val="center"/>
        </w:trPr>
        <w:tc>
          <w:tcPr>
            <w:tcW w:w="5000" w:type="pct"/>
            <w:gridSpan w:val="7"/>
            <w:shd w:val="clear" w:color="auto" w:fill="BFBFBF" w:themeFill="background1" w:themeFillShade="BF"/>
            <w:vAlign w:val="center"/>
          </w:tcPr>
          <w:p w14:paraId="1DF0D88F" w14:textId="77777777" w:rsidR="000F0208" w:rsidRPr="00143D4C" w:rsidRDefault="000F0208" w:rsidP="00143D4C">
            <w:pPr>
              <w:spacing w:after="0" w:line="240" w:lineRule="auto"/>
              <w:rPr>
                <w:rFonts w:ascii="Times New Roman" w:eastAsia="Calibri" w:hAnsi="Times New Roman" w:cs="Simplified Arabic"/>
                <w:sz w:val="20"/>
                <w:szCs w:val="20"/>
                <w:rtl/>
                <w:lang w:bidi="ar-KW"/>
              </w:rPr>
            </w:pPr>
            <w:r w:rsidRPr="00143D4C">
              <w:rPr>
                <w:rFonts w:ascii="Times New Roman" w:eastAsia="Calibri" w:hAnsi="Times New Roman" w:cs="Simplified Arabic"/>
                <w:b/>
                <w:bCs/>
                <w:sz w:val="20"/>
                <w:szCs w:val="20"/>
                <w:rtl/>
                <w:lang w:bidi="ar-KW"/>
              </w:rPr>
              <w:t>البعد الخامس:</w:t>
            </w:r>
            <w:r w:rsidRPr="00143D4C">
              <w:rPr>
                <w:rFonts w:ascii="Times New Roman" w:eastAsia="Times New Roman" w:hAnsi="Times New Roman" w:cs="Simplified Arabic"/>
                <w:b/>
                <w:bCs/>
                <w:sz w:val="20"/>
                <w:szCs w:val="20"/>
                <w:rtl/>
              </w:rPr>
              <w:t xml:space="preserve"> </w:t>
            </w:r>
            <w:r w:rsidRPr="00143D4C">
              <w:rPr>
                <w:rFonts w:ascii="Times New Roman" w:eastAsia="Calibri" w:hAnsi="Times New Roman" w:cs="Simplified Arabic"/>
                <w:b/>
                <w:bCs/>
                <w:sz w:val="20"/>
                <w:szCs w:val="20"/>
                <w:rtl/>
              </w:rPr>
              <w:t>طلب التحويل</w:t>
            </w:r>
          </w:p>
        </w:tc>
      </w:tr>
      <w:tr w:rsidR="000F0208" w:rsidRPr="00143D4C" w14:paraId="5B6C8EBD" w14:textId="77777777" w:rsidTr="00143D4C">
        <w:trPr>
          <w:jc w:val="center"/>
        </w:trPr>
        <w:tc>
          <w:tcPr>
            <w:tcW w:w="369" w:type="pct"/>
            <w:vAlign w:val="center"/>
          </w:tcPr>
          <w:p w14:paraId="00C9DE79" w14:textId="77777777" w:rsidR="000F0208" w:rsidRPr="00143D4C" w:rsidRDefault="000F0208" w:rsidP="00143D4C">
            <w:pPr>
              <w:numPr>
                <w:ilvl w:val="0"/>
                <w:numId w:val="73"/>
              </w:numPr>
              <w:spacing w:after="0" w:line="240" w:lineRule="auto"/>
              <w:ind w:left="435"/>
              <w:jc w:val="center"/>
              <w:rPr>
                <w:rFonts w:ascii="Times New Roman" w:eastAsia="Calibri" w:hAnsi="Times New Roman" w:cs="Simplified Arabic"/>
                <w:sz w:val="20"/>
                <w:szCs w:val="20"/>
                <w:rtl/>
                <w:lang w:bidi="ar-KW"/>
              </w:rPr>
            </w:pPr>
          </w:p>
        </w:tc>
        <w:tc>
          <w:tcPr>
            <w:tcW w:w="2290" w:type="pct"/>
          </w:tcPr>
          <w:p w14:paraId="5B687450" w14:textId="77777777" w:rsidR="000F0208" w:rsidRPr="00143D4C" w:rsidRDefault="000F0208" w:rsidP="00143D4C">
            <w:pPr>
              <w:spacing w:after="0" w:line="240" w:lineRule="auto"/>
              <w:jc w:val="both"/>
              <w:rPr>
                <w:rFonts w:ascii="Times New Roman" w:eastAsia="Times New Roman" w:hAnsi="Times New Roman" w:cs="Simplified Arabic"/>
                <w:sz w:val="20"/>
                <w:szCs w:val="20"/>
                <w:rtl/>
              </w:rPr>
            </w:pPr>
            <w:r w:rsidRPr="00143D4C">
              <w:rPr>
                <w:rFonts w:ascii="Times New Roman" w:eastAsia="Times New Roman" w:hAnsi="Times New Roman" w:cs="Simplified Arabic"/>
                <w:sz w:val="20"/>
                <w:szCs w:val="20"/>
                <w:rtl/>
              </w:rPr>
              <w:t>تتضمن بعض منشورات التسول الإلكتروني طلب تحويل الأموال عبر وسائل الدفع الرقمية</w:t>
            </w:r>
            <w:r w:rsidRPr="00143D4C">
              <w:rPr>
                <w:rFonts w:ascii="Times New Roman" w:eastAsia="Times New Roman" w:hAnsi="Times New Roman" w:cs="Simplified Arabic"/>
                <w:sz w:val="20"/>
                <w:szCs w:val="20"/>
              </w:rPr>
              <w:t>.</w:t>
            </w:r>
          </w:p>
        </w:tc>
        <w:tc>
          <w:tcPr>
            <w:tcW w:w="370" w:type="pct"/>
            <w:vAlign w:val="center"/>
          </w:tcPr>
          <w:p w14:paraId="51430F48"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370" w:type="pct"/>
            <w:vAlign w:val="center"/>
          </w:tcPr>
          <w:p w14:paraId="14AE29E1"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655" w:type="pct"/>
            <w:vAlign w:val="center"/>
          </w:tcPr>
          <w:p w14:paraId="788965B7"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4" w:type="pct"/>
            <w:vAlign w:val="center"/>
          </w:tcPr>
          <w:p w14:paraId="4A101A89"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2" w:type="pct"/>
            <w:vAlign w:val="center"/>
          </w:tcPr>
          <w:p w14:paraId="66D6D9C0"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r>
      <w:tr w:rsidR="000F0208" w:rsidRPr="00143D4C" w14:paraId="6BBDF7CB" w14:textId="77777777" w:rsidTr="00143D4C">
        <w:trPr>
          <w:jc w:val="center"/>
        </w:trPr>
        <w:tc>
          <w:tcPr>
            <w:tcW w:w="369" w:type="pct"/>
            <w:vAlign w:val="center"/>
          </w:tcPr>
          <w:p w14:paraId="6EACC964" w14:textId="77777777" w:rsidR="000F0208" w:rsidRPr="00143D4C" w:rsidRDefault="000F0208" w:rsidP="00143D4C">
            <w:pPr>
              <w:numPr>
                <w:ilvl w:val="0"/>
                <w:numId w:val="73"/>
              </w:numPr>
              <w:spacing w:after="0" w:line="240" w:lineRule="auto"/>
              <w:ind w:left="435"/>
              <w:jc w:val="center"/>
              <w:rPr>
                <w:rFonts w:ascii="Times New Roman" w:eastAsia="Calibri" w:hAnsi="Times New Roman" w:cs="Simplified Arabic"/>
                <w:sz w:val="20"/>
                <w:szCs w:val="20"/>
                <w:rtl/>
                <w:lang w:bidi="ar-KW"/>
              </w:rPr>
            </w:pPr>
          </w:p>
        </w:tc>
        <w:tc>
          <w:tcPr>
            <w:tcW w:w="2290" w:type="pct"/>
          </w:tcPr>
          <w:p w14:paraId="75B6EE45" w14:textId="77777777" w:rsidR="000F0208" w:rsidRPr="00143D4C" w:rsidRDefault="000F0208" w:rsidP="00143D4C">
            <w:pPr>
              <w:spacing w:after="0" w:line="240" w:lineRule="auto"/>
              <w:jc w:val="both"/>
              <w:rPr>
                <w:rFonts w:ascii="Times New Roman" w:eastAsia="Times New Roman" w:hAnsi="Times New Roman" w:cs="Simplified Arabic"/>
                <w:sz w:val="20"/>
                <w:szCs w:val="20"/>
                <w:rtl/>
              </w:rPr>
            </w:pPr>
            <w:r w:rsidRPr="00143D4C">
              <w:rPr>
                <w:rFonts w:ascii="Times New Roman" w:eastAsia="Times New Roman" w:hAnsi="Times New Roman" w:cs="Simplified Arabic"/>
                <w:sz w:val="20"/>
                <w:szCs w:val="20"/>
                <w:rtl/>
              </w:rPr>
              <w:t>يضع بعض الأشخاص أرقام حسابات أو روابط تحويل مالي في منشوراتهم</w:t>
            </w:r>
            <w:r w:rsidRPr="00143D4C">
              <w:rPr>
                <w:rFonts w:ascii="Times New Roman" w:eastAsia="Times New Roman" w:hAnsi="Times New Roman" w:cs="Simplified Arabic"/>
                <w:sz w:val="20"/>
                <w:szCs w:val="20"/>
              </w:rPr>
              <w:t>.</w:t>
            </w:r>
          </w:p>
        </w:tc>
        <w:tc>
          <w:tcPr>
            <w:tcW w:w="370" w:type="pct"/>
            <w:vAlign w:val="center"/>
          </w:tcPr>
          <w:p w14:paraId="05DFD178"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370" w:type="pct"/>
            <w:vAlign w:val="center"/>
          </w:tcPr>
          <w:p w14:paraId="76739A91"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655" w:type="pct"/>
            <w:vAlign w:val="center"/>
          </w:tcPr>
          <w:p w14:paraId="4BFDB2CC"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4" w:type="pct"/>
            <w:vAlign w:val="center"/>
          </w:tcPr>
          <w:p w14:paraId="5EC11B57"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2" w:type="pct"/>
            <w:vAlign w:val="center"/>
          </w:tcPr>
          <w:p w14:paraId="3142D3A4"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r>
      <w:tr w:rsidR="000F0208" w:rsidRPr="00143D4C" w14:paraId="7C10A9BE" w14:textId="77777777" w:rsidTr="00143D4C">
        <w:trPr>
          <w:jc w:val="center"/>
        </w:trPr>
        <w:tc>
          <w:tcPr>
            <w:tcW w:w="369" w:type="pct"/>
            <w:vAlign w:val="center"/>
          </w:tcPr>
          <w:p w14:paraId="71D80FF1" w14:textId="77777777" w:rsidR="000F0208" w:rsidRPr="00143D4C" w:rsidRDefault="000F0208" w:rsidP="00143D4C">
            <w:pPr>
              <w:numPr>
                <w:ilvl w:val="0"/>
                <w:numId w:val="73"/>
              </w:numPr>
              <w:spacing w:after="0" w:line="240" w:lineRule="auto"/>
              <w:ind w:left="435"/>
              <w:jc w:val="center"/>
              <w:rPr>
                <w:rFonts w:ascii="Times New Roman" w:eastAsia="Calibri" w:hAnsi="Times New Roman" w:cs="Simplified Arabic"/>
                <w:sz w:val="20"/>
                <w:szCs w:val="20"/>
                <w:rtl/>
                <w:lang w:bidi="ar-KW"/>
              </w:rPr>
            </w:pPr>
          </w:p>
        </w:tc>
        <w:tc>
          <w:tcPr>
            <w:tcW w:w="2290" w:type="pct"/>
          </w:tcPr>
          <w:p w14:paraId="08E891A8" w14:textId="77777777" w:rsidR="000F0208" w:rsidRPr="00143D4C" w:rsidRDefault="000F0208" w:rsidP="00143D4C">
            <w:pPr>
              <w:spacing w:after="0" w:line="240" w:lineRule="auto"/>
              <w:jc w:val="both"/>
              <w:rPr>
                <w:rFonts w:ascii="Times New Roman" w:eastAsia="Times New Roman" w:hAnsi="Times New Roman" w:cs="Simplified Arabic"/>
                <w:sz w:val="20"/>
                <w:szCs w:val="20"/>
                <w:rtl/>
              </w:rPr>
            </w:pPr>
            <w:r w:rsidRPr="00143D4C">
              <w:rPr>
                <w:rFonts w:ascii="Times New Roman" w:eastAsia="Times New Roman" w:hAnsi="Times New Roman" w:cs="Simplified Arabic"/>
                <w:sz w:val="20"/>
                <w:szCs w:val="20"/>
                <w:rtl/>
              </w:rPr>
              <w:t>قد يطلب أصحاب هذه المنشورات إرسال المساعدة عبر تطبيقات التحويل الإلكتروني</w:t>
            </w:r>
            <w:r w:rsidRPr="00143D4C">
              <w:rPr>
                <w:rFonts w:ascii="Times New Roman" w:eastAsia="Times New Roman" w:hAnsi="Times New Roman" w:cs="Simplified Arabic"/>
                <w:sz w:val="20"/>
                <w:szCs w:val="20"/>
              </w:rPr>
              <w:t>.</w:t>
            </w:r>
          </w:p>
        </w:tc>
        <w:tc>
          <w:tcPr>
            <w:tcW w:w="370" w:type="pct"/>
            <w:vAlign w:val="center"/>
          </w:tcPr>
          <w:p w14:paraId="5D288C4F"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370" w:type="pct"/>
            <w:vAlign w:val="center"/>
          </w:tcPr>
          <w:p w14:paraId="779B87F7"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655" w:type="pct"/>
            <w:vAlign w:val="center"/>
          </w:tcPr>
          <w:p w14:paraId="24BC03B2"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4" w:type="pct"/>
            <w:vAlign w:val="center"/>
          </w:tcPr>
          <w:p w14:paraId="5BE68BF8"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2" w:type="pct"/>
            <w:vAlign w:val="center"/>
          </w:tcPr>
          <w:p w14:paraId="36948DCC"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r>
      <w:tr w:rsidR="000F0208" w:rsidRPr="00143D4C" w14:paraId="57919909" w14:textId="77777777" w:rsidTr="00143D4C">
        <w:trPr>
          <w:jc w:val="center"/>
        </w:trPr>
        <w:tc>
          <w:tcPr>
            <w:tcW w:w="369" w:type="pct"/>
            <w:vAlign w:val="center"/>
          </w:tcPr>
          <w:p w14:paraId="264CC7AD" w14:textId="77777777" w:rsidR="000F0208" w:rsidRPr="00143D4C" w:rsidRDefault="000F0208" w:rsidP="00143D4C">
            <w:pPr>
              <w:numPr>
                <w:ilvl w:val="0"/>
                <w:numId w:val="73"/>
              </w:numPr>
              <w:spacing w:after="0" w:line="240" w:lineRule="auto"/>
              <w:ind w:left="435"/>
              <w:jc w:val="center"/>
              <w:rPr>
                <w:rFonts w:ascii="Times New Roman" w:eastAsia="Calibri" w:hAnsi="Times New Roman" w:cs="Simplified Arabic"/>
                <w:sz w:val="20"/>
                <w:szCs w:val="20"/>
                <w:rtl/>
                <w:lang w:bidi="ar-KW"/>
              </w:rPr>
            </w:pPr>
          </w:p>
        </w:tc>
        <w:tc>
          <w:tcPr>
            <w:tcW w:w="2290" w:type="pct"/>
          </w:tcPr>
          <w:p w14:paraId="6A94EFD1" w14:textId="77777777" w:rsidR="000F0208" w:rsidRPr="00143D4C" w:rsidRDefault="000F0208" w:rsidP="00143D4C">
            <w:pPr>
              <w:spacing w:after="0" w:line="240" w:lineRule="auto"/>
              <w:jc w:val="both"/>
              <w:rPr>
                <w:rFonts w:ascii="Times New Roman" w:eastAsia="Times New Roman" w:hAnsi="Times New Roman" w:cs="Simplified Arabic"/>
                <w:sz w:val="20"/>
                <w:szCs w:val="20"/>
                <w:rtl/>
              </w:rPr>
            </w:pPr>
            <w:r w:rsidRPr="00143D4C">
              <w:rPr>
                <w:rFonts w:ascii="Times New Roman" w:eastAsia="Times New Roman" w:hAnsi="Times New Roman" w:cs="Simplified Arabic"/>
                <w:sz w:val="20"/>
                <w:szCs w:val="20"/>
                <w:rtl/>
              </w:rPr>
              <w:t>يتضمن بعض المحتوى روابط مباشرة للتبرع أو إرسال المال</w:t>
            </w:r>
            <w:r w:rsidRPr="00143D4C">
              <w:rPr>
                <w:rFonts w:ascii="Times New Roman" w:eastAsia="Times New Roman" w:hAnsi="Times New Roman" w:cs="Simplified Arabic"/>
                <w:sz w:val="20"/>
                <w:szCs w:val="20"/>
              </w:rPr>
              <w:t>.</w:t>
            </w:r>
          </w:p>
        </w:tc>
        <w:tc>
          <w:tcPr>
            <w:tcW w:w="370" w:type="pct"/>
            <w:vAlign w:val="center"/>
          </w:tcPr>
          <w:p w14:paraId="6EC11910"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370" w:type="pct"/>
            <w:vAlign w:val="center"/>
          </w:tcPr>
          <w:p w14:paraId="00EB697C"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655" w:type="pct"/>
            <w:vAlign w:val="center"/>
          </w:tcPr>
          <w:p w14:paraId="623A7876"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4" w:type="pct"/>
            <w:vAlign w:val="center"/>
          </w:tcPr>
          <w:p w14:paraId="782C2C78"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2" w:type="pct"/>
            <w:vAlign w:val="center"/>
          </w:tcPr>
          <w:p w14:paraId="51B2E896"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r>
      <w:tr w:rsidR="000F0208" w:rsidRPr="00143D4C" w14:paraId="511B4EC7" w14:textId="77777777" w:rsidTr="00143D4C">
        <w:trPr>
          <w:jc w:val="center"/>
        </w:trPr>
        <w:tc>
          <w:tcPr>
            <w:tcW w:w="369" w:type="pct"/>
            <w:vAlign w:val="center"/>
          </w:tcPr>
          <w:p w14:paraId="07A8C03F" w14:textId="77777777" w:rsidR="000F0208" w:rsidRPr="00143D4C" w:rsidRDefault="000F0208" w:rsidP="00143D4C">
            <w:pPr>
              <w:numPr>
                <w:ilvl w:val="0"/>
                <w:numId w:val="73"/>
              </w:numPr>
              <w:spacing w:after="0" w:line="240" w:lineRule="auto"/>
              <w:ind w:left="435"/>
              <w:jc w:val="center"/>
              <w:rPr>
                <w:rFonts w:ascii="Times New Roman" w:eastAsia="Calibri" w:hAnsi="Times New Roman" w:cs="Simplified Arabic"/>
                <w:sz w:val="20"/>
                <w:szCs w:val="20"/>
                <w:rtl/>
                <w:lang w:bidi="ar-KW"/>
              </w:rPr>
            </w:pPr>
          </w:p>
        </w:tc>
        <w:tc>
          <w:tcPr>
            <w:tcW w:w="2290" w:type="pct"/>
          </w:tcPr>
          <w:p w14:paraId="6FE3D96C" w14:textId="77777777" w:rsidR="000F0208" w:rsidRPr="00143D4C" w:rsidRDefault="000F0208" w:rsidP="00143D4C">
            <w:pPr>
              <w:spacing w:after="0" w:line="240" w:lineRule="auto"/>
              <w:jc w:val="both"/>
              <w:rPr>
                <w:rFonts w:ascii="Times New Roman" w:eastAsia="Times New Roman" w:hAnsi="Times New Roman" w:cs="Simplified Arabic"/>
                <w:sz w:val="20"/>
                <w:szCs w:val="20"/>
                <w:rtl/>
              </w:rPr>
            </w:pPr>
            <w:r w:rsidRPr="00143D4C">
              <w:rPr>
                <w:rFonts w:ascii="Times New Roman" w:eastAsia="Times New Roman" w:hAnsi="Times New Roman" w:cs="Simplified Arabic"/>
                <w:sz w:val="20"/>
                <w:szCs w:val="20"/>
                <w:rtl/>
              </w:rPr>
              <w:t>يوضح بعض المستخدمين طرقاً محددة لتحويل الأموال عند نشر طلب المساعدة</w:t>
            </w:r>
            <w:r w:rsidRPr="00143D4C">
              <w:rPr>
                <w:rFonts w:ascii="Times New Roman" w:eastAsia="Times New Roman" w:hAnsi="Times New Roman" w:cs="Simplified Arabic"/>
                <w:sz w:val="20"/>
                <w:szCs w:val="20"/>
              </w:rPr>
              <w:t>.</w:t>
            </w:r>
          </w:p>
        </w:tc>
        <w:tc>
          <w:tcPr>
            <w:tcW w:w="370" w:type="pct"/>
            <w:vAlign w:val="center"/>
          </w:tcPr>
          <w:p w14:paraId="1318E857"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370" w:type="pct"/>
            <w:vAlign w:val="center"/>
          </w:tcPr>
          <w:p w14:paraId="3D961EDB"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655" w:type="pct"/>
            <w:vAlign w:val="center"/>
          </w:tcPr>
          <w:p w14:paraId="432A9BD0"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4" w:type="pct"/>
            <w:vAlign w:val="center"/>
          </w:tcPr>
          <w:p w14:paraId="54A855C0"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2" w:type="pct"/>
            <w:vAlign w:val="center"/>
          </w:tcPr>
          <w:p w14:paraId="58EE82C3"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r>
      <w:tr w:rsidR="000F0208" w:rsidRPr="00143D4C" w14:paraId="5765CC6E" w14:textId="77777777" w:rsidTr="00143D4C">
        <w:trPr>
          <w:jc w:val="center"/>
        </w:trPr>
        <w:tc>
          <w:tcPr>
            <w:tcW w:w="5000" w:type="pct"/>
            <w:gridSpan w:val="7"/>
            <w:shd w:val="clear" w:color="auto" w:fill="D9D9D9"/>
            <w:vAlign w:val="center"/>
          </w:tcPr>
          <w:p w14:paraId="1FA9FD44" w14:textId="77777777" w:rsidR="000F0208" w:rsidRPr="00143D4C" w:rsidRDefault="000F0208" w:rsidP="00143D4C">
            <w:pPr>
              <w:spacing w:after="0" w:line="240" w:lineRule="auto"/>
              <w:rPr>
                <w:rFonts w:ascii="Times New Roman" w:eastAsia="Calibri" w:hAnsi="Times New Roman" w:cs="Simplified Arabic"/>
                <w:b/>
                <w:bCs/>
                <w:sz w:val="20"/>
                <w:szCs w:val="20"/>
                <w:rtl/>
                <w:lang w:bidi="ar-KW"/>
              </w:rPr>
            </w:pPr>
            <w:r w:rsidRPr="00143D4C">
              <w:rPr>
                <w:rFonts w:ascii="Times New Roman" w:eastAsia="Calibri" w:hAnsi="Times New Roman" w:cs="Simplified Arabic"/>
                <w:b/>
                <w:bCs/>
                <w:sz w:val="20"/>
                <w:szCs w:val="20"/>
                <w:rtl/>
                <w:lang w:bidi="ar-KW"/>
              </w:rPr>
              <w:t>المحور الثاني:</w:t>
            </w:r>
            <w:r w:rsidRPr="00143D4C">
              <w:rPr>
                <w:rFonts w:ascii="Times New Roman" w:hAnsi="Times New Roman" w:cs="Simplified Arabic"/>
                <w:sz w:val="20"/>
                <w:szCs w:val="20"/>
                <w:rtl/>
              </w:rPr>
              <w:t xml:space="preserve"> </w:t>
            </w:r>
            <w:r w:rsidRPr="00143D4C">
              <w:rPr>
                <w:rFonts w:ascii="Times New Roman" w:eastAsia="Calibri" w:hAnsi="Times New Roman" w:cs="Simplified Arabic"/>
                <w:b/>
                <w:bCs/>
                <w:sz w:val="20"/>
                <w:szCs w:val="20"/>
                <w:rtl/>
                <w:lang w:bidi="ar-KW"/>
              </w:rPr>
              <w:t>السلوك العام تجاه ظاهرة التسول الإلكتروني</w:t>
            </w:r>
          </w:p>
        </w:tc>
      </w:tr>
      <w:tr w:rsidR="000F0208" w:rsidRPr="00143D4C" w14:paraId="49CF7916" w14:textId="77777777" w:rsidTr="00143D4C">
        <w:trPr>
          <w:jc w:val="center"/>
        </w:trPr>
        <w:tc>
          <w:tcPr>
            <w:tcW w:w="5000" w:type="pct"/>
            <w:gridSpan w:val="7"/>
            <w:shd w:val="clear" w:color="auto" w:fill="D9D9D9"/>
            <w:vAlign w:val="center"/>
          </w:tcPr>
          <w:p w14:paraId="776070AC" w14:textId="77777777" w:rsidR="000F0208" w:rsidRPr="00143D4C" w:rsidRDefault="000F0208" w:rsidP="00143D4C">
            <w:pPr>
              <w:spacing w:after="0" w:line="240" w:lineRule="auto"/>
              <w:rPr>
                <w:rFonts w:ascii="Times New Roman" w:eastAsia="Calibri" w:hAnsi="Times New Roman" w:cs="Simplified Arabic"/>
                <w:b/>
                <w:bCs/>
                <w:sz w:val="20"/>
                <w:szCs w:val="20"/>
                <w:rtl/>
                <w:lang w:bidi="ar-KW"/>
              </w:rPr>
            </w:pPr>
            <w:r w:rsidRPr="00143D4C">
              <w:rPr>
                <w:rFonts w:ascii="Times New Roman" w:eastAsia="Calibri" w:hAnsi="Times New Roman" w:cs="Simplified Arabic"/>
                <w:b/>
                <w:bCs/>
                <w:sz w:val="20"/>
                <w:szCs w:val="20"/>
                <w:rtl/>
                <w:lang w:bidi="ar-KW"/>
              </w:rPr>
              <w:t>البعد الأول:</w:t>
            </w:r>
            <w:r w:rsidRPr="00143D4C">
              <w:rPr>
                <w:rFonts w:ascii="Times New Roman" w:hAnsi="Times New Roman" w:cs="Simplified Arabic"/>
                <w:sz w:val="20"/>
                <w:szCs w:val="20"/>
                <w:rtl/>
              </w:rPr>
              <w:t xml:space="preserve"> </w:t>
            </w:r>
            <w:r w:rsidRPr="00143D4C">
              <w:rPr>
                <w:rFonts w:ascii="Times New Roman" w:eastAsia="Calibri" w:hAnsi="Times New Roman" w:cs="Simplified Arabic"/>
                <w:b/>
                <w:bCs/>
                <w:sz w:val="20"/>
                <w:szCs w:val="20"/>
                <w:rtl/>
                <w:lang w:bidi="ar-KW"/>
              </w:rPr>
              <w:t>الاستجابة</w:t>
            </w:r>
          </w:p>
        </w:tc>
      </w:tr>
      <w:tr w:rsidR="000F0208" w:rsidRPr="00143D4C" w14:paraId="4F8B0F4E" w14:textId="77777777" w:rsidTr="00143D4C">
        <w:trPr>
          <w:jc w:val="center"/>
        </w:trPr>
        <w:tc>
          <w:tcPr>
            <w:tcW w:w="369" w:type="pct"/>
            <w:vAlign w:val="center"/>
          </w:tcPr>
          <w:p w14:paraId="37650B8C" w14:textId="77777777" w:rsidR="000F0208" w:rsidRPr="00143D4C" w:rsidRDefault="000F0208" w:rsidP="00143D4C">
            <w:pPr>
              <w:numPr>
                <w:ilvl w:val="0"/>
                <w:numId w:val="73"/>
              </w:numPr>
              <w:spacing w:after="0" w:line="240" w:lineRule="auto"/>
              <w:ind w:left="435"/>
              <w:jc w:val="center"/>
              <w:rPr>
                <w:rFonts w:ascii="Times New Roman" w:eastAsia="Calibri" w:hAnsi="Times New Roman" w:cs="Simplified Arabic"/>
                <w:sz w:val="20"/>
                <w:szCs w:val="20"/>
                <w:rtl/>
                <w:lang w:bidi="ar-KW"/>
              </w:rPr>
            </w:pPr>
          </w:p>
        </w:tc>
        <w:tc>
          <w:tcPr>
            <w:tcW w:w="2290" w:type="pct"/>
          </w:tcPr>
          <w:p w14:paraId="3A78C96F" w14:textId="77777777" w:rsidR="000F0208" w:rsidRPr="00143D4C" w:rsidRDefault="000F0208" w:rsidP="00143D4C">
            <w:pPr>
              <w:spacing w:after="0" w:line="240" w:lineRule="auto"/>
              <w:jc w:val="both"/>
              <w:rPr>
                <w:rFonts w:ascii="Times New Roman" w:eastAsia="Times New Roman" w:hAnsi="Times New Roman" w:cs="Simplified Arabic"/>
                <w:sz w:val="20"/>
                <w:szCs w:val="20"/>
                <w:rtl/>
              </w:rPr>
            </w:pPr>
            <w:r w:rsidRPr="00143D4C">
              <w:rPr>
                <w:rFonts w:ascii="Times New Roman" w:eastAsia="Times New Roman" w:hAnsi="Times New Roman" w:cs="Simplified Arabic"/>
                <w:sz w:val="20"/>
                <w:szCs w:val="20"/>
                <w:rtl/>
              </w:rPr>
              <w:t>قد أتعاطف مع بعض منشورات طلب المساعدة على المنصات الرقمية</w:t>
            </w:r>
            <w:r w:rsidRPr="00143D4C">
              <w:rPr>
                <w:rFonts w:ascii="Times New Roman" w:eastAsia="Times New Roman" w:hAnsi="Times New Roman" w:cs="Simplified Arabic"/>
                <w:sz w:val="20"/>
                <w:szCs w:val="20"/>
              </w:rPr>
              <w:t>.</w:t>
            </w:r>
          </w:p>
        </w:tc>
        <w:tc>
          <w:tcPr>
            <w:tcW w:w="370" w:type="pct"/>
            <w:vAlign w:val="center"/>
          </w:tcPr>
          <w:p w14:paraId="46D47D6B"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370" w:type="pct"/>
            <w:vAlign w:val="center"/>
          </w:tcPr>
          <w:p w14:paraId="60DC4065"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655" w:type="pct"/>
            <w:vAlign w:val="center"/>
          </w:tcPr>
          <w:p w14:paraId="7C9F4A50"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4" w:type="pct"/>
            <w:vAlign w:val="center"/>
          </w:tcPr>
          <w:p w14:paraId="05F2E749"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2" w:type="pct"/>
            <w:vAlign w:val="center"/>
          </w:tcPr>
          <w:p w14:paraId="529F97B0"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r>
      <w:tr w:rsidR="000F0208" w:rsidRPr="00143D4C" w14:paraId="2DBC3656" w14:textId="77777777" w:rsidTr="00143D4C">
        <w:trPr>
          <w:jc w:val="center"/>
        </w:trPr>
        <w:tc>
          <w:tcPr>
            <w:tcW w:w="369" w:type="pct"/>
            <w:vAlign w:val="center"/>
          </w:tcPr>
          <w:p w14:paraId="24D71168" w14:textId="77777777" w:rsidR="000F0208" w:rsidRPr="00143D4C" w:rsidRDefault="000F0208" w:rsidP="00143D4C">
            <w:pPr>
              <w:numPr>
                <w:ilvl w:val="0"/>
                <w:numId w:val="73"/>
              </w:numPr>
              <w:spacing w:after="0" w:line="240" w:lineRule="auto"/>
              <w:ind w:left="435"/>
              <w:jc w:val="center"/>
              <w:rPr>
                <w:rFonts w:ascii="Times New Roman" w:eastAsia="Calibri" w:hAnsi="Times New Roman" w:cs="Simplified Arabic"/>
                <w:sz w:val="20"/>
                <w:szCs w:val="20"/>
                <w:rtl/>
                <w:lang w:bidi="ar-KW"/>
              </w:rPr>
            </w:pPr>
          </w:p>
        </w:tc>
        <w:tc>
          <w:tcPr>
            <w:tcW w:w="2290" w:type="pct"/>
          </w:tcPr>
          <w:p w14:paraId="69C39619" w14:textId="77777777" w:rsidR="000F0208" w:rsidRPr="00143D4C" w:rsidRDefault="000F0208" w:rsidP="00143D4C">
            <w:pPr>
              <w:spacing w:after="0" w:line="240" w:lineRule="auto"/>
              <w:jc w:val="both"/>
              <w:rPr>
                <w:rFonts w:ascii="Times New Roman" w:eastAsia="Times New Roman" w:hAnsi="Times New Roman" w:cs="Simplified Arabic"/>
                <w:sz w:val="20"/>
                <w:szCs w:val="20"/>
                <w:rtl/>
              </w:rPr>
            </w:pPr>
            <w:r w:rsidRPr="00143D4C">
              <w:rPr>
                <w:rFonts w:ascii="Times New Roman" w:eastAsia="Times New Roman" w:hAnsi="Times New Roman" w:cs="Simplified Arabic"/>
                <w:sz w:val="20"/>
                <w:szCs w:val="20"/>
                <w:rtl/>
              </w:rPr>
              <w:t>أفكر أحياناً في تقديم مساعدة عندما أرى حالة إنسانية عبر الإنترنت</w:t>
            </w:r>
            <w:r w:rsidRPr="00143D4C">
              <w:rPr>
                <w:rFonts w:ascii="Times New Roman" w:eastAsia="Times New Roman" w:hAnsi="Times New Roman" w:cs="Simplified Arabic"/>
                <w:sz w:val="20"/>
                <w:szCs w:val="20"/>
              </w:rPr>
              <w:t>.</w:t>
            </w:r>
          </w:p>
        </w:tc>
        <w:tc>
          <w:tcPr>
            <w:tcW w:w="370" w:type="pct"/>
            <w:vAlign w:val="center"/>
          </w:tcPr>
          <w:p w14:paraId="0F623CB0"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370" w:type="pct"/>
            <w:vAlign w:val="center"/>
          </w:tcPr>
          <w:p w14:paraId="46BEEC3A"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655" w:type="pct"/>
            <w:vAlign w:val="center"/>
          </w:tcPr>
          <w:p w14:paraId="25794111"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4" w:type="pct"/>
            <w:vAlign w:val="center"/>
          </w:tcPr>
          <w:p w14:paraId="37C1F468"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2" w:type="pct"/>
            <w:vAlign w:val="center"/>
          </w:tcPr>
          <w:p w14:paraId="26C9FB58"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r>
      <w:tr w:rsidR="000F0208" w:rsidRPr="00143D4C" w14:paraId="34F75EA6" w14:textId="77777777" w:rsidTr="00143D4C">
        <w:trPr>
          <w:jc w:val="center"/>
        </w:trPr>
        <w:tc>
          <w:tcPr>
            <w:tcW w:w="369" w:type="pct"/>
            <w:vAlign w:val="center"/>
          </w:tcPr>
          <w:p w14:paraId="287D5324" w14:textId="77777777" w:rsidR="000F0208" w:rsidRPr="00143D4C" w:rsidRDefault="000F0208" w:rsidP="00143D4C">
            <w:pPr>
              <w:numPr>
                <w:ilvl w:val="0"/>
                <w:numId w:val="73"/>
              </w:numPr>
              <w:spacing w:after="0" w:line="240" w:lineRule="auto"/>
              <w:ind w:left="435"/>
              <w:jc w:val="center"/>
              <w:rPr>
                <w:rFonts w:ascii="Times New Roman" w:eastAsia="Calibri" w:hAnsi="Times New Roman" w:cs="Simplified Arabic"/>
                <w:sz w:val="20"/>
                <w:szCs w:val="20"/>
                <w:rtl/>
                <w:lang w:bidi="ar-KW"/>
              </w:rPr>
            </w:pPr>
          </w:p>
        </w:tc>
        <w:tc>
          <w:tcPr>
            <w:tcW w:w="2290" w:type="pct"/>
          </w:tcPr>
          <w:p w14:paraId="6AEB5402" w14:textId="77777777" w:rsidR="000F0208" w:rsidRPr="00143D4C" w:rsidRDefault="000F0208" w:rsidP="00143D4C">
            <w:pPr>
              <w:spacing w:after="0" w:line="240" w:lineRule="auto"/>
              <w:jc w:val="both"/>
              <w:rPr>
                <w:rFonts w:ascii="Times New Roman" w:eastAsia="Times New Roman" w:hAnsi="Times New Roman" w:cs="Simplified Arabic"/>
                <w:sz w:val="20"/>
                <w:szCs w:val="20"/>
                <w:rtl/>
              </w:rPr>
            </w:pPr>
            <w:r w:rsidRPr="00143D4C">
              <w:rPr>
                <w:rFonts w:ascii="Times New Roman" w:eastAsia="Times New Roman" w:hAnsi="Times New Roman" w:cs="Simplified Arabic"/>
                <w:sz w:val="20"/>
                <w:szCs w:val="20"/>
                <w:rtl/>
              </w:rPr>
              <w:t>قد أشارك منشوراً يطلب المساعدة بهدف دعم صاحبه</w:t>
            </w:r>
            <w:r w:rsidRPr="00143D4C">
              <w:rPr>
                <w:rFonts w:ascii="Times New Roman" w:eastAsia="Times New Roman" w:hAnsi="Times New Roman" w:cs="Simplified Arabic"/>
                <w:sz w:val="20"/>
                <w:szCs w:val="20"/>
              </w:rPr>
              <w:t>.</w:t>
            </w:r>
          </w:p>
        </w:tc>
        <w:tc>
          <w:tcPr>
            <w:tcW w:w="370" w:type="pct"/>
            <w:vAlign w:val="center"/>
          </w:tcPr>
          <w:p w14:paraId="6102B8F3"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370" w:type="pct"/>
            <w:vAlign w:val="center"/>
          </w:tcPr>
          <w:p w14:paraId="407E3598"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655" w:type="pct"/>
            <w:vAlign w:val="center"/>
          </w:tcPr>
          <w:p w14:paraId="44DAD099"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4" w:type="pct"/>
            <w:vAlign w:val="center"/>
          </w:tcPr>
          <w:p w14:paraId="19816942"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2" w:type="pct"/>
            <w:vAlign w:val="center"/>
          </w:tcPr>
          <w:p w14:paraId="14AFBD21"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r>
      <w:tr w:rsidR="000F0208" w:rsidRPr="00143D4C" w14:paraId="26886999" w14:textId="77777777" w:rsidTr="00143D4C">
        <w:trPr>
          <w:jc w:val="center"/>
        </w:trPr>
        <w:tc>
          <w:tcPr>
            <w:tcW w:w="369" w:type="pct"/>
            <w:vAlign w:val="center"/>
          </w:tcPr>
          <w:p w14:paraId="10F6E0F9" w14:textId="77777777" w:rsidR="000F0208" w:rsidRPr="00143D4C" w:rsidRDefault="000F0208" w:rsidP="00143D4C">
            <w:pPr>
              <w:numPr>
                <w:ilvl w:val="0"/>
                <w:numId w:val="73"/>
              </w:numPr>
              <w:spacing w:after="0" w:line="240" w:lineRule="auto"/>
              <w:ind w:left="435"/>
              <w:jc w:val="center"/>
              <w:rPr>
                <w:rFonts w:ascii="Times New Roman" w:eastAsia="Calibri" w:hAnsi="Times New Roman" w:cs="Simplified Arabic"/>
                <w:sz w:val="20"/>
                <w:szCs w:val="20"/>
                <w:rtl/>
                <w:lang w:bidi="ar-KW"/>
              </w:rPr>
            </w:pPr>
          </w:p>
        </w:tc>
        <w:tc>
          <w:tcPr>
            <w:tcW w:w="2290" w:type="pct"/>
          </w:tcPr>
          <w:p w14:paraId="6A215BB0" w14:textId="77777777" w:rsidR="000F0208" w:rsidRPr="00143D4C" w:rsidRDefault="000F0208" w:rsidP="00143D4C">
            <w:pPr>
              <w:spacing w:after="0" w:line="240" w:lineRule="auto"/>
              <w:jc w:val="both"/>
              <w:rPr>
                <w:rFonts w:ascii="Times New Roman" w:eastAsia="Times New Roman" w:hAnsi="Times New Roman" w:cs="Simplified Arabic"/>
                <w:sz w:val="20"/>
                <w:szCs w:val="20"/>
                <w:rtl/>
              </w:rPr>
            </w:pPr>
            <w:r w:rsidRPr="00143D4C">
              <w:rPr>
                <w:rFonts w:ascii="Times New Roman" w:eastAsia="Times New Roman" w:hAnsi="Times New Roman" w:cs="Simplified Arabic"/>
                <w:sz w:val="20"/>
                <w:szCs w:val="20"/>
                <w:rtl/>
              </w:rPr>
              <w:t>أشعر بالرغبة في مساعدة بعض الحالات التي تبدو صادقة على المنصات الرقمية</w:t>
            </w:r>
            <w:r w:rsidRPr="00143D4C">
              <w:rPr>
                <w:rFonts w:ascii="Times New Roman" w:eastAsia="Times New Roman" w:hAnsi="Times New Roman" w:cs="Simplified Arabic"/>
                <w:sz w:val="20"/>
                <w:szCs w:val="20"/>
              </w:rPr>
              <w:t>.</w:t>
            </w:r>
          </w:p>
        </w:tc>
        <w:tc>
          <w:tcPr>
            <w:tcW w:w="370" w:type="pct"/>
            <w:vAlign w:val="center"/>
          </w:tcPr>
          <w:p w14:paraId="1CC767B9"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370" w:type="pct"/>
            <w:vAlign w:val="center"/>
          </w:tcPr>
          <w:p w14:paraId="28E2F68E"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655" w:type="pct"/>
            <w:vAlign w:val="center"/>
          </w:tcPr>
          <w:p w14:paraId="261970F7"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4" w:type="pct"/>
            <w:vAlign w:val="center"/>
          </w:tcPr>
          <w:p w14:paraId="390F833B"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2" w:type="pct"/>
            <w:vAlign w:val="center"/>
          </w:tcPr>
          <w:p w14:paraId="232A3D8F"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r>
      <w:tr w:rsidR="000F0208" w:rsidRPr="00143D4C" w14:paraId="2EF4CAA8" w14:textId="77777777" w:rsidTr="00143D4C">
        <w:trPr>
          <w:jc w:val="center"/>
        </w:trPr>
        <w:tc>
          <w:tcPr>
            <w:tcW w:w="369" w:type="pct"/>
            <w:vAlign w:val="center"/>
          </w:tcPr>
          <w:p w14:paraId="5A47D378" w14:textId="77777777" w:rsidR="000F0208" w:rsidRPr="00143D4C" w:rsidRDefault="000F0208" w:rsidP="00143D4C">
            <w:pPr>
              <w:numPr>
                <w:ilvl w:val="0"/>
                <w:numId w:val="73"/>
              </w:numPr>
              <w:spacing w:after="0" w:line="240" w:lineRule="auto"/>
              <w:ind w:left="435"/>
              <w:jc w:val="center"/>
              <w:rPr>
                <w:rFonts w:ascii="Times New Roman" w:eastAsia="Calibri" w:hAnsi="Times New Roman" w:cs="Simplified Arabic"/>
                <w:sz w:val="20"/>
                <w:szCs w:val="20"/>
                <w:rtl/>
                <w:lang w:bidi="ar-KW"/>
              </w:rPr>
            </w:pPr>
          </w:p>
        </w:tc>
        <w:tc>
          <w:tcPr>
            <w:tcW w:w="2290" w:type="pct"/>
          </w:tcPr>
          <w:p w14:paraId="108887FA" w14:textId="77777777" w:rsidR="000F0208" w:rsidRPr="00143D4C" w:rsidRDefault="000F0208" w:rsidP="00143D4C">
            <w:pPr>
              <w:spacing w:after="0" w:line="240" w:lineRule="auto"/>
              <w:jc w:val="both"/>
              <w:rPr>
                <w:rFonts w:ascii="Times New Roman" w:eastAsia="Times New Roman" w:hAnsi="Times New Roman" w:cs="Simplified Arabic"/>
                <w:sz w:val="20"/>
                <w:szCs w:val="20"/>
                <w:rtl/>
              </w:rPr>
            </w:pPr>
            <w:r w:rsidRPr="00143D4C">
              <w:rPr>
                <w:rFonts w:ascii="Times New Roman" w:eastAsia="Times New Roman" w:hAnsi="Times New Roman" w:cs="Simplified Arabic"/>
                <w:sz w:val="20"/>
                <w:szCs w:val="20"/>
                <w:rtl/>
              </w:rPr>
              <w:t>أستجيب أحياناً لنداءات المساعدة التي أراها عبر وسائل التواصل</w:t>
            </w:r>
            <w:r w:rsidRPr="00143D4C">
              <w:rPr>
                <w:rFonts w:ascii="Times New Roman" w:eastAsia="Times New Roman" w:hAnsi="Times New Roman" w:cs="Simplified Arabic"/>
                <w:sz w:val="20"/>
                <w:szCs w:val="20"/>
              </w:rPr>
              <w:t>.</w:t>
            </w:r>
          </w:p>
        </w:tc>
        <w:tc>
          <w:tcPr>
            <w:tcW w:w="370" w:type="pct"/>
            <w:vAlign w:val="center"/>
          </w:tcPr>
          <w:p w14:paraId="60D52C14"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370" w:type="pct"/>
            <w:vAlign w:val="center"/>
          </w:tcPr>
          <w:p w14:paraId="6D08E630"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655" w:type="pct"/>
            <w:vAlign w:val="center"/>
          </w:tcPr>
          <w:p w14:paraId="0973A0FF"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4" w:type="pct"/>
            <w:vAlign w:val="center"/>
          </w:tcPr>
          <w:p w14:paraId="33F41D4C"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2" w:type="pct"/>
            <w:vAlign w:val="center"/>
          </w:tcPr>
          <w:p w14:paraId="3714AB1A"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r>
      <w:tr w:rsidR="000F0208" w:rsidRPr="00143D4C" w14:paraId="659999D6" w14:textId="77777777" w:rsidTr="00143D4C">
        <w:trPr>
          <w:jc w:val="center"/>
        </w:trPr>
        <w:tc>
          <w:tcPr>
            <w:tcW w:w="5000" w:type="pct"/>
            <w:gridSpan w:val="7"/>
            <w:shd w:val="clear" w:color="auto" w:fill="D9D9D9"/>
            <w:vAlign w:val="center"/>
          </w:tcPr>
          <w:p w14:paraId="000F4A14" w14:textId="77777777" w:rsidR="000F0208" w:rsidRPr="00143D4C" w:rsidRDefault="000F0208" w:rsidP="00143D4C">
            <w:pPr>
              <w:spacing w:after="0" w:line="240" w:lineRule="auto"/>
              <w:rPr>
                <w:rFonts w:ascii="Times New Roman" w:eastAsia="Calibri" w:hAnsi="Times New Roman" w:cs="Simplified Arabic"/>
                <w:sz w:val="20"/>
                <w:szCs w:val="20"/>
                <w:rtl/>
                <w:lang w:bidi="ar-KW"/>
              </w:rPr>
            </w:pPr>
            <w:r w:rsidRPr="00143D4C">
              <w:rPr>
                <w:rFonts w:ascii="Times New Roman" w:eastAsia="Calibri" w:hAnsi="Times New Roman" w:cs="Simplified Arabic"/>
                <w:b/>
                <w:bCs/>
                <w:sz w:val="20"/>
                <w:szCs w:val="20"/>
                <w:rtl/>
                <w:lang w:bidi="ar-KW"/>
              </w:rPr>
              <w:t>البعد الثاني:</w:t>
            </w:r>
            <w:r w:rsidRPr="00143D4C">
              <w:rPr>
                <w:rFonts w:ascii="Times New Roman" w:hAnsi="Times New Roman" w:cs="Simplified Arabic"/>
                <w:sz w:val="20"/>
                <w:szCs w:val="20"/>
                <w:rtl/>
              </w:rPr>
              <w:t xml:space="preserve"> </w:t>
            </w:r>
            <w:r w:rsidRPr="00143D4C">
              <w:rPr>
                <w:rFonts w:ascii="Times New Roman" w:eastAsia="Calibri" w:hAnsi="Times New Roman" w:cs="Simplified Arabic"/>
                <w:b/>
                <w:bCs/>
                <w:sz w:val="20"/>
                <w:szCs w:val="20"/>
                <w:rtl/>
                <w:lang w:bidi="ar-KW"/>
              </w:rPr>
              <w:t>الرفض / التجاهل / التبليغ</w:t>
            </w:r>
          </w:p>
        </w:tc>
      </w:tr>
      <w:tr w:rsidR="000F0208" w:rsidRPr="00143D4C" w14:paraId="27DEF505" w14:textId="77777777" w:rsidTr="00143D4C">
        <w:trPr>
          <w:jc w:val="center"/>
        </w:trPr>
        <w:tc>
          <w:tcPr>
            <w:tcW w:w="369" w:type="pct"/>
            <w:vAlign w:val="center"/>
          </w:tcPr>
          <w:p w14:paraId="50AF85E7" w14:textId="77777777" w:rsidR="000F0208" w:rsidRPr="00143D4C" w:rsidRDefault="000F0208" w:rsidP="00143D4C">
            <w:pPr>
              <w:numPr>
                <w:ilvl w:val="0"/>
                <w:numId w:val="73"/>
              </w:numPr>
              <w:spacing w:after="0" w:line="240" w:lineRule="auto"/>
              <w:ind w:left="435"/>
              <w:jc w:val="center"/>
              <w:rPr>
                <w:rFonts w:ascii="Times New Roman" w:eastAsia="Calibri" w:hAnsi="Times New Roman" w:cs="Simplified Arabic"/>
                <w:sz w:val="20"/>
                <w:szCs w:val="20"/>
                <w:rtl/>
                <w:lang w:bidi="ar-KW"/>
              </w:rPr>
            </w:pPr>
          </w:p>
        </w:tc>
        <w:tc>
          <w:tcPr>
            <w:tcW w:w="2290" w:type="pct"/>
          </w:tcPr>
          <w:p w14:paraId="78B0CA41" w14:textId="77777777" w:rsidR="000F0208" w:rsidRPr="00143D4C" w:rsidRDefault="000F0208" w:rsidP="00143D4C">
            <w:pPr>
              <w:spacing w:after="0" w:line="240" w:lineRule="auto"/>
              <w:jc w:val="both"/>
              <w:rPr>
                <w:rFonts w:ascii="Times New Roman" w:eastAsia="Times New Roman" w:hAnsi="Times New Roman" w:cs="Simplified Arabic"/>
                <w:sz w:val="20"/>
                <w:szCs w:val="20"/>
                <w:rtl/>
              </w:rPr>
            </w:pPr>
            <w:r w:rsidRPr="00143D4C">
              <w:rPr>
                <w:rFonts w:ascii="Times New Roman" w:eastAsia="Times New Roman" w:hAnsi="Times New Roman" w:cs="Simplified Arabic"/>
                <w:sz w:val="20"/>
                <w:szCs w:val="20"/>
                <w:rtl/>
              </w:rPr>
              <w:t>أفضل تجاهل بعض منشورات طلب المساعدة التي أشك في صحتها</w:t>
            </w:r>
            <w:r w:rsidRPr="00143D4C">
              <w:rPr>
                <w:rFonts w:ascii="Times New Roman" w:eastAsia="Times New Roman" w:hAnsi="Times New Roman" w:cs="Simplified Arabic"/>
                <w:sz w:val="20"/>
                <w:szCs w:val="20"/>
              </w:rPr>
              <w:t>.</w:t>
            </w:r>
          </w:p>
        </w:tc>
        <w:tc>
          <w:tcPr>
            <w:tcW w:w="370" w:type="pct"/>
            <w:vAlign w:val="center"/>
          </w:tcPr>
          <w:p w14:paraId="314C0990"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370" w:type="pct"/>
            <w:vAlign w:val="center"/>
          </w:tcPr>
          <w:p w14:paraId="4D17AD28"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655" w:type="pct"/>
            <w:vAlign w:val="center"/>
          </w:tcPr>
          <w:p w14:paraId="205ABB30"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4" w:type="pct"/>
            <w:vAlign w:val="center"/>
          </w:tcPr>
          <w:p w14:paraId="53CBEA3E"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2" w:type="pct"/>
            <w:vAlign w:val="center"/>
          </w:tcPr>
          <w:p w14:paraId="50E62324"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r>
      <w:tr w:rsidR="000F0208" w:rsidRPr="00143D4C" w14:paraId="701CCF96" w14:textId="77777777" w:rsidTr="00143D4C">
        <w:trPr>
          <w:jc w:val="center"/>
        </w:trPr>
        <w:tc>
          <w:tcPr>
            <w:tcW w:w="369" w:type="pct"/>
            <w:vAlign w:val="center"/>
          </w:tcPr>
          <w:p w14:paraId="2F6A8B99" w14:textId="77777777" w:rsidR="000F0208" w:rsidRPr="00143D4C" w:rsidRDefault="000F0208" w:rsidP="00143D4C">
            <w:pPr>
              <w:numPr>
                <w:ilvl w:val="0"/>
                <w:numId w:val="73"/>
              </w:numPr>
              <w:spacing w:after="0" w:line="240" w:lineRule="auto"/>
              <w:ind w:left="435"/>
              <w:jc w:val="center"/>
              <w:rPr>
                <w:rFonts w:ascii="Times New Roman" w:eastAsia="Calibri" w:hAnsi="Times New Roman" w:cs="Simplified Arabic"/>
                <w:sz w:val="20"/>
                <w:szCs w:val="20"/>
                <w:rtl/>
                <w:lang w:bidi="ar-KW"/>
              </w:rPr>
            </w:pPr>
          </w:p>
        </w:tc>
        <w:tc>
          <w:tcPr>
            <w:tcW w:w="2290" w:type="pct"/>
          </w:tcPr>
          <w:p w14:paraId="257A2AB3" w14:textId="77777777" w:rsidR="000F0208" w:rsidRPr="00143D4C" w:rsidRDefault="000F0208" w:rsidP="00143D4C">
            <w:pPr>
              <w:spacing w:after="0" w:line="240" w:lineRule="auto"/>
              <w:jc w:val="both"/>
              <w:rPr>
                <w:rFonts w:ascii="Times New Roman" w:eastAsia="Times New Roman" w:hAnsi="Times New Roman" w:cs="Simplified Arabic"/>
                <w:sz w:val="20"/>
                <w:szCs w:val="20"/>
                <w:rtl/>
              </w:rPr>
            </w:pPr>
            <w:r w:rsidRPr="00143D4C">
              <w:rPr>
                <w:rFonts w:ascii="Times New Roman" w:eastAsia="Times New Roman" w:hAnsi="Times New Roman" w:cs="Simplified Arabic"/>
                <w:sz w:val="20"/>
                <w:szCs w:val="20"/>
                <w:rtl/>
              </w:rPr>
              <w:t>أتجنب التفاعل مع المحتوى الذي يبدو كنوع من التسول الإلكتروني</w:t>
            </w:r>
            <w:r w:rsidRPr="00143D4C">
              <w:rPr>
                <w:rFonts w:ascii="Times New Roman" w:eastAsia="Times New Roman" w:hAnsi="Times New Roman" w:cs="Simplified Arabic"/>
                <w:sz w:val="20"/>
                <w:szCs w:val="20"/>
              </w:rPr>
              <w:t>.</w:t>
            </w:r>
          </w:p>
        </w:tc>
        <w:tc>
          <w:tcPr>
            <w:tcW w:w="370" w:type="pct"/>
            <w:vAlign w:val="center"/>
          </w:tcPr>
          <w:p w14:paraId="5AC4DEC1"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370" w:type="pct"/>
            <w:vAlign w:val="center"/>
          </w:tcPr>
          <w:p w14:paraId="4DA28820"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655" w:type="pct"/>
            <w:vAlign w:val="center"/>
          </w:tcPr>
          <w:p w14:paraId="6F4D10AF"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4" w:type="pct"/>
            <w:vAlign w:val="center"/>
          </w:tcPr>
          <w:p w14:paraId="7A85FA57"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2" w:type="pct"/>
            <w:vAlign w:val="center"/>
          </w:tcPr>
          <w:p w14:paraId="00E1C3AF"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r>
      <w:tr w:rsidR="000F0208" w:rsidRPr="00143D4C" w14:paraId="236FDD41" w14:textId="77777777" w:rsidTr="00143D4C">
        <w:trPr>
          <w:jc w:val="center"/>
        </w:trPr>
        <w:tc>
          <w:tcPr>
            <w:tcW w:w="369" w:type="pct"/>
            <w:vAlign w:val="center"/>
          </w:tcPr>
          <w:p w14:paraId="1C54A47B" w14:textId="77777777" w:rsidR="000F0208" w:rsidRPr="00143D4C" w:rsidRDefault="000F0208" w:rsidP="00143D4C">
            <w:pPr>
              <w:numPr>
                <w:ilvl w:val="0"/>
                <w:numId w:val="73"/>
              </w:numPr>
              <w:spacing w:after="0" w:line="240" w:lineRule="auto"/>
              <w:ind w:left="435"/>
              <w:jc w:val="center"/>
              <w:rPr>
                <w:rFonts w:ascii="Times New Roman" w:eastAsia="Calibri" w:hAnsi="Times New Roman" w:cs="Simplified Arabic"/>
                <w:sz w:val="20"/>
                <w:szCs w:val="20"/>
                <w:rtl/>
                <w:lang w:bidi="ar-KW"/>
              </w:rPr>
            </w:pPr>
          </w:p>
        </w:tc>
        <w:tc>
          <w:tcPr>
            <w:tcW w:w="2290" w:type="pct"/>
          </w:tcPr>
          <w:p w14:paraId="7636D2C7" w14:textId="77777777" w:rsidR="000F0208" w:rsidRPr="00143D4C" w:rsidRDefault="000F0208" w:rsidP="00143D4C">
            <w:pPr>
              <w:spacing w:after="0" w:line="240" w:lineRule="auto"/>
              <w:jc w:val="both"/>
              <w:rPr>
                <w:rFonts w:ascii="Times New Roman" w:eastAsia="Times New Roman" w:hAnsi="Times New Roman" w:cs="Simplified Arabic"/>
                <w:sz w:val="20"/>
                <w:szCs w:val="20"/>
                <w:rtl/>
              </w:rPr>
            </w:pPr>
            <w:r w:rsidRPr="00143D4C">
              <w:rPr>
                <w:rFonts w:ascii="Times New Roman" w:eastAsia="Times New Roman" w:hAnsi="Times New Roman" w:cs="Simplified Arabic"/>
                <w:sz w:val="20"/>
                <w:szCs w:val="20"/>
                <w:rtl/>
              </w:rPr>
              <w:t>قد أقوم بالإبلاغ عن بعض المنشورات التي أعتقد أنها احتيالية</w:t>
            </w:r>
            <w:r w:rsidRPr="00143D4C">
              <w:rPr>
                <w:rFonts w:ascii="Times New Roman" w:eastAsia="Times New Roman" w:hAnsi="Times New Roman" w:cs="Simplified Arabic"/>
                <w:sz w:val="20"/>
                <w:szCs w:val="20"/>
              </w:rPr>
              <w:t>.</w:t>
            </w:r>
          </w:p>
        </w:tc>
        <w:tc>
          <w:tcPr>
            <w:tcW w:w="370" w:type="pct"/>
            <w:vAlign w:val="center"/>
          </w:tcPr>
          <w:p w14:paraId="3041232A"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370" w:type="pct"/>
            <w:vAlign w:val="center"/>
          </w:tcPr>
          <w:p w14:paraId="4DEEDA4C"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655" w:type="pct"/>
            <w:vAlign w:val="center"/>
          </w:tcPr>
          <w:p w14:paraId="5F397FDB"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4" w:type="pct"/>
            <w:vAlign w:val="center"/>
          </w:tcPr>
          <w:p w14:paraId="3BEAE421"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2" w:type="pct"/>
            <w:vAlign w:val="center"/>
          </w:tcPr>
          <w:p w14:paraId="3D3E8B39"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r>
      <w:tr w:rsidR="000F0208" w:rsidRPr="00143D4C" w14:paraId="33E3E8BB" w14:textId="77777777" w:rsidTr="00143D4C">
        <w:trPr>
          <w:jc w:val="center"/>
        </w:trPr>
        <w:tc>
          <w:tcPr>
            <w:tcW w:w="369" w:type="pct"/>
            <w:vAlign w:val="center"/>
          </w:tcPr>
          <w:p w14:paraId="1587CE66" w14:textId="77777777" w:rsidR="000F0208" w:rsidRPr="00143D4C" w:rsidRDefault="000F0208" w:rsidP="00143D4C">
            <w:pPr>
              <w:numPr>
                <w:ilvl w:val="0"/>
                <w:numId w:val="73"/>
              </w:numPr>
              <w:spacing w:after="0" w:line="240" w:lineRule="auto"/>
              <w:ind w:left="435"/>
              <w:jc w:val="center"/>
              <w:rPr>
                <w:rFonts w:ascii="Times New Roman" w:eastAsia="Calibri" w:hAnsi="Times New Roman" w:cs="Simplified Arabic"/>
                <w:sz w:val="20"/>
                <w:szCs w:val="20"/>
                <w:rtl/>
                <w:lang w:bidi="ar-KW"/>
              </w:rPr>
            </w:pPr>
          </w:p>
        </w:tc>
        <w:tc>
          <w:tcPr>
            <w:tcW w:w="2290" w:type="pct"/>
          </w:tcPr>
          <w:p w14:paraId="1605D2FC" w14:textId="77777777" w:rsidR="000F0208" w:rsidRPr="00143D4C" w:rsidRDefault="000F0208" w:rsidP="00143D4C">
            <w:pPr>
              <w:spacing w:after="0" w:line="240" w:lineRule="auto"/>
              <w:jc w:val="both"/>
              <w:rPr>
                <w:rFonts w:ascii="Times New Roman" w:eastAsia="Times New Roman" w:hAnsi="Times New Roman" w:cs="Simplified Arabic"/>
                <w:sz w:val="20"/>
                <w:szCs w:val="20"/>
                <w:rtl/>
              </w:rPr>
            </w:pPr>
            <w:r w:rsidRPr="00143D4C">
              <w:rPr>
                <w:rFonts w:ascii="Times New Roman" w:eastAsia="Times New Roman" w:hAnsi="Times New Roman" w:cs="Simplified Arabic"/>
                <w:sz w:val="20"/>
                <w:szCs w:val="20"/>
                <w:rtl/>
              </w:rPr>
              <w:t>أشعر بالحذر عند التعامل مع طلبات المساعدة عبر الإنترنت</w:t>
            </w:r>
            <w:r w:rsidRPr="00143D4C">
              <w:rPr>
                <w:rFonts w:ascii="Times New Roman" w:eastAsia="Times New Roman" w:hAnsi="Times New Roman" w:cs="Simplified Arabic"/>
                <w:sz w:val="20"/>
                <w:szCs w:val="20"/>
              </w:rPr>
              <w:t>.</w:t>
            </w:r>
          </w:p>
        </w:tc>
        <w:tc>
          <w:tcPr>
            <w:tcW w:w="370" w:type="pct"/>
            <w:vAlign w:val="center"/>
          </w:tcPr>
          <w:p w14:paraId="787BBC4D"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370" w:type="pct"/>
            <w:vAlign w:val="center"/>
          </w:tcPr>
          <w:p w14:paraId="3DF3BD00"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655" w:type="pct"/>
            <w:vAlign w:val="center"/>
          </w:tcPr>
          <w:p w14:paraId="4AA6798C"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4" w:type="pct"/>
            <w:vAlign w:val="center"/>
          </w:tcPr>
          <w:p w14:paraId="6F91D3D0"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2" w:type="pct"/>
            <w:vAlign w:val="center"/>
          </w:tcPr>
          <w:p w14:paraId="4877B83D"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r>
      <w:tr w:rsidR="000F0208" w:rsidRPr="00143D4C" w14:paraId="00E91417" w14:textId="77777777" w:rsidTr="00143D4C">
        <w:trPr>
          <w:jc w:val="center"/>
        </w:trPr>
        <w:tc>
          <w:tcPr>
            <w:tcW w:w="369" w:type="pct"/>
            <w:vAlign w:val="center"/>
          </w:tcPr>
          <w:p w14:paraId="49642F57" w14:textId="77777777" w:rsidR="000F0208" w:rsidRPr="00143D4C" w:rsidRDefault="000F0208" w:rsidP="00143D4C">
            <w:pPr>
              <w:numPr>
                <w:ilvl w:val="0"/>
                <w:numId w:val="73"/>
              </w:numPr>
              <w:spacing w:after="0" w:line="240" w:lineRule="auto"/>
              <w:ind w:left="435"/>
              <w:jc w:val="center"/>
              <w:rPr>
                <w:rFonts w:ascii="Times New Roman" w:eastAsia="Calibri" w:hAnsi="Times New Roman" w:cs="Simplified Arabic"/>
                <w:sz w:val="20"/>
                <w:szCs w:val="20"/>
                <w:rtl/>
                <w:lang w:bidi="ar-KW"/>
              </w:rPr>
            </w:pPr>
          </w:p>
        </w:tc>
        <w:tc>
          <w:tcPr>
            <w:tcW w:w="2290" w:type="pct"/>
          </w:tcPr>
          <w:p w14:paraId="2378FB8B" w14:textId="77777777" w:rsidR="000F0208" w:rsidRPr="00143D4C" w:rsidRDefault="000F0208" w:rsidP="00143D4C">
            <w:pPr>
              <w:spacing w:after="0" w:line="240" w:lineRule="auto"/>
              <w:jc w:val="both"/>
              <w:rPr>
                <w:rFonts w:ascii="Times New Roman" w:eastAsia="Times New Roman" w:hAnsi="Times New Roman" w:cs="Simplified Arabic"/>
                <w:sz w:val="20"/>
                <w:szCs w:val="20"/>
                <w:rtl/>
              </w:rPr>
            </w:pPr>
            <w:r w:rsidRPr="00143D4C">
              <w:rPr>
                <w:rFonts w:ascii="Times New Roman" w:eastAsia="Times New Roman" w:hAnsi="Times New Roman" w:cs="Simplified Arabic"/>
                <w:sz w:val="20"/>
                <w:szCs w:val="20"/>
                <w:rtl/>
              </w:rPr>
              <w:t>أعتقد أن تجاهل هذه المنشورات قد يحد من انتشارها</w:t>
            </w:r>
            <w:r w:rsidRPr="00143D4C">
              <w:rPr>
                <w:rFonts w:ascii="Times New Roman" w:eastAsia="Times New Roman" w:hAnsi="Times New Roman" w:cs="Simplified Arabic"/>
                <w:sz w:val="20"/>
                <w:szCs w:val="20"/>
              </w:rPr>
              <w:t>.</w:t>
            </w:r>
          </w:p>
        </w:tc>
        <w:tc>
          <w:tcPr>
            <w:tcW w:w="370" w:type="pct"/>
            <w:vAlign w:val="center"/>
          </w:tcPr>
          <w:p w14:paraId="7356BC4A"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370" w:type="pct"/>
            <w:vAlign w:val="center"/>
          </w:tcPr>
          <w:p w14:paraId="618256F2"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655" w:type="pct"/>
            <w:vAlign w:val="center"/>
          </w:tcPr>
          <w:p w14:paraId="604E69B0"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4" w:type="pct"/>
            <w:vAlign w:val="center"/>
          </w:tcPr>
          <w:p w14:paraId="3B3974BB"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2" w:type="pct"/>
            <w:vAlign w:val="center"/>
          </w:tcPr>
          <w:p w14:paraId="26400413"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r>
      <w:tr w:rsidR="000F0208" w:rsidRPr="00143D4C" w14:paraId="09C33F48" w14:textId="77777777" w:rsidTr="00143D4C">
        <w:trPr>
          <w:jc w:val="center"/>
        </w:trPr>
        <w:tc>
          <w:tcPr>
            <w:tcW w:w="5000" w:type="pct"/>
            <w:gridSpan w:val="7"/>
            <w:shd w:val="clear" w:color="auto" w:fill="D9D9D9"/>
            <w:vAlign w:val="center"/>
          </w:tcPr>
          <w:p w14:paraId="08B458E7" w14:textId="77777777" w:rsidR="000F0208" w:rsidRPr="00143D4C" w:rsidRDefault="000F0208" w:rsidP="00143D4C">
            <w:pPr>
              <w:spacing w:after="0" w:line="240" w:lineRule="auto"/>
              <w:rPr>
                <w:rFonts w:ascii="Times New Roman" w:eastAsia="Calibri" w:hAnsi="Times New Roman" w:cs="Simplified Arabic"/>
                <w:b/>
                <w:bCs/>
                <w:sz w:val="20"/>
                <w:szCs w:val="20"/>
                <w:rtl/>
                <w:lang w:bidi="ar-KW"/>
              </w:rPr>
            </w:pPr>
            <w:r w:rsidRPr="00143D4C">
              <w:rPr>
                <w:rFonts w:ascii="Times New Roman" w:eastAsia="Calibri" w:hAnsi="Times New Roman" w:cs="Simplified Arabic"/>
                <w:b/>
                <w:bCs/>
                <w:sz w:val="20"/>
                <w:szCs w:val="20"/>
                <w:rtl/>
                <w:lang w:bidi="ar-KW"/>
              </w:rPr>
              <w:t>البعد الثالث:</w:t>
            </w:r>
            <w:r w:rsidRPr="00143D4C">
              <w:rPr>
                <w:rFonts w:ascii="Times New Roman" w:hAnsi="Times New Roman" w:cs="Simplified Arabic"/>
                <w:sz w:val="20"/>
                <w:szCs w:val="20"/>
                <w:rtl/>
              </w:rPr>
              <w:t xml:space="preserve"> </w:t>
            </w:r>
            <w:r w:rsidRPr="00143D4C">
              <w:rPr>
                <w:rFonts w:ascii="Times New Roman" w:eastAsia="Calibri" w:hAnsi="Times New Roman" w:cs="Simplified Arabic"/>
                <w:b/>
                <w:bCs/>
                <w:sz w:val="20"/>
                <w:szCs w:val="20"/>
                <w:rtl/>
                <w:lang w:bidi="ar-KW"/>
              </w:rPr>
              <w:t>الثقة في المحتوى الإنساني الرقمي</w:t>
            </w:r>
          </w:p>
        </w:tc>
      </w:tr>
      <w:tr w:rsidR="000F0208" w:rsidRPr="00143D4C" w14:paraId="031F919F" w14:textId="77777777" w:rsidTr="00143D4C">
        <w:trPr>
          <w:jc w:val="center"/>
        </w:trPr>
        <w:tc>
          <w:tcPr>
            <w:tcW w:w="369" w:type="pct"/>
            <w:vAlign w:val="center"/>
          </w:tcPr>
          <w:p w14:paraId="225F7653" w14:textId="77777777" w:rsidR="000F0208" w:rsidRPr="00143D4C" w:rsidRDefault="000F0208" w:rsidP="00143D4C">
            <w:pPr>
              <w:numPr>
                <w:ilvl w:val="0"/>
                <w:numId w:val="73"/>
              </w:numPr>
              <w:spacing w:after="0" w:line="240" w:lineRule="auto"/>
              <w:ind w:left="435"/>
              <w:jc w:val="center"/>
              <w:rPr>
                <w:rFonts w:ascii="Times New Roman" w:eastAsia="Calibri" w:hAnsi="Times New Roman" w:cs="Simplified Arabic"/>
                <w:sz w:val="20"/>
                <w:szCs w:val="20"/>
                <w:rtl/>
                <w:lang w:bidi="ar-KW"/>
              </w:rPr>
            </w:pPr>
          </w:p>
        </w:tc>
        <w:tc>
          <w:tcPr>
            <w:tcW w:w="2290" w:type="pct"/>
          </w:tcPr>
          <w:p w14:paraId="434B2315" w14:textId="77777777" w:rsidR="000F0208" w:rsidRPr="00143D4C" w:rsidRDefault="000F0208" w:rsidP="00143D4C">
            <w:pPr>
              <w:spacing w:after="0" w:line="240" w:lineRule="auto"/>
              <w:jc w:val="both"/>
              <w:rPr>
                <w:rFonts w:ascii="Times New Roman" w:eastAsia="Times New Roman" w:hAnsi="Times New Roman" w:cs="Simplified Arabic"/>
                <w:sz w:val="20"/>
                <w:szCs w:val="20"/>
                <w:rtl/>
              </w:rPr>
            </w:pPr>
            <w:r w:rsidRPr="00143D4C">
              <w:rPr>
                <w:rFonts w:ascii="Times New Roman" w:eastAsia="Times New Roman" w:hAnsi="Times New Roman" w:cs="Simplified Arabic"/>
                <w:sz w:val="20"/>
                <w:szCs w:val="20"/>
                <w:rtl/>
              </w:rPr>
              <w:t>أثق أحياناً في بعض الحالات الإنسانية التي تُعرض عبر المنصات الرقمية</w:t>
            </w:r>
            <w:r w:rsidRPr="00143D4C">
              <w:rPr>
                <w:rFonts w:ascii="Times New Roman" w:eastAsia="Times New Roman" w:hAnsi="Times New Roman" w:cs="Simplified Arabic"/>
                <w:sz w:val="20"/>
                <w:szCs w:val="20"/>
              </w:rPr>
              <w:t>.</w:t>
            </w:r>
          </w:p>
        </w:tc>
        <w:tc>
          <w:tcPr>
            <w:tcW w:w="370" w:type="pct"/>
            <w:vAlign w:val="center"/>
          </w:tcPr>
          <w:p w14:paraId="348DC56B"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370" w:type="pct"/>
            <w:vAlign w:val="center"/>
          </w:tcPr>
          <w:p w14:paraId="3DDB6181"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655" w:type="pct"/>
            <w:vAlign w:val="center"/>
          </w:tcPr>
          <w:p w14:paraId="24385E38"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4" w:type="pct"/>
            <w:vAlign w:val="center"/>
          </w:tcPr>
          <w:p w14:paraId="21834158"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2" w:type="pct"/>
            <w:vAlign w:val="center"/>
          </w:tcPr>
          <w:p w14:paraId="436E8CE2"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r>
      <w:tr w:rsidR="000F0208" w:rsidRPr="00143D4C" w14:paraId="4F4BD271" w14:textId="77777777" w:rsidTr="00143D4C">
        <w:trPr>
          <w:jc w:val="center"/>
        </w:trPr>
        <w:tc>
          <w:tcPr>
            <w:tcW w:w="369" w:type="pct"/>
            <w:vAlign w:val="center"/>
          </w:tcPr>
          <w:p w14:paraId="6D223A3B" w14:textId="77777777" w:rsidR="000F0208" w:rsidRPr="00143D4C" w:rsidRDefault="000F0208" w:rsidP="00143D4C">
            <w:pPr>
              <w:numPr>
                <w:ilvl w:val="0"/>
                <w:numId w:val="73"/>
              </w:numPr>
              <w:spacing w:after="0" w:line="240" w:lineRule="auto"/>
              <w:ind w:left="435"/>
              <w:jc w:val="center"/>
              <w:rPr>
                <w:rFonts w:ascii="Times New Roman" w:eastAsia="Calibri" w:hAnsi="Times New Roman" w:cs="Simplified Arabic"/>
                <w:sz w:val="20"/>
                <w:szCs w:val="20"/>
                <w:rtl/>
                <w:lang w:bidi="ar-KW"/>
              </w:rPr>
            </w:pPr>
          </w:p>
        </w:tc>
        <w:tc>
          <w:tcPr>
            <w:tcW w:w="2290" w:type="pct"/>
          </w:tcPr>
          <w:p w14:paraId="5520CF7D" w14:textId="77777777" w:rsidR="000F0208" w:rsidRPr="00143D4C" w:rsidRDefault="000F0208" w:rsidP="00143D4C">
            <w:pPr>
              <w:spacing w:after="0" w:line="240" w:lineRule="auto"/>
              <w:jc w:val="both"/>
              <w:rPr>
                <w:rFonts w:ascii="Times New Roman" w:eastAsia="Times New Roman" w:hAnsi="Times New Roman" w:cs="Simplified Arabic"/>
                <w:sz w:val="20"/>
                <w:szCs w:val="20"/>
                <w:rtl/>
              </w:rPr>
            </w:pPr>
            <w:r w:rsidRPr="00143D4C">
              <w:rPr>
                <w:rFonts w:ascii="Times New Roman" w:eastAsia="Times New Roman" w:hAnsi="Times New Roman" w:cs="Simplified Arabic"/>
                <w:sz w:val="20"/>
                <w:szCs w:val="20"/>
                <w:rtl/>
              </w:rPr>
              <w:t>أعتقد أن بعض طلبات المساعدة المنشورة عبر الإنترنت تكون حقيقية</w:t>
            </w:r>
            <w:r w:rsidRPr="00143D4C">
              <w:rPr>
                <w:rFonts w:ascii="Times New Roman" w:eastAsia="Times New Roman" w:hAnsi="Times New Roman" w:cs="Simplified Arabic"/>
                <w:sz w:val="20"/>
                <w:szCs w:val="20"/>
              </w:rPr>
              <w:t>.</w:t>
            </w:r>
          </w:p>
        </w:tc>
        <w:tc>
          <w:tcPr>
            <w:tcW w:w="370" w:type="pct"/>
            <w:vAlign w:val="center"/>
          </w:tcPr>
          <w:p w14:paraId="66C4C819"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370" w:type="pct"/>
            <w:vAlign w:val="center"/>
          </w:tcPr>
          <w:p w14:paraId="263D512F"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655" w:type="pct"/>
            <w:vAlign w:val="center"/>
          </w:tcPr>
          <w:p w14:paraId="19603358"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4" w:type="pct"/>
            <w:vAlign w:val="center"/>
          </w:tcPr>
          <w:p w14:paraId="1A9E8472"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2" w:type="pct"/>
            <w:vAlign w:val="center"/>
          </w:tcPr>
          <w:p w14:paraId="4E4BDC36"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r>
      <w:tr w:rsidR="000F0208" w:rsidRPr="00143D4C" w14:paraId="6937389D" w14:textId="77777777" w:rsidTr="00143D4C">
        <w:trPr>
          <w:jc w:val="center"/>
        </w:trPr>
        <w:tc>
          <w:tcPr>
            <w:tcW w:w="369" w:type="pct"/>
            <w:vAlign w:val="center"/>
          </w:tcPr>
          <w:p w14:paraId="2AD51630" w14:textId="77777777" w:rsidR="000F0208" w:rsidRPr="00143D4C" w:rsidRDefault="000F0208" w:rsidP="00143D4C">
            <w:pPr>
              <w:numPr>
                <w:ilvl w:val="0"/>
                <w:numId w:val="73"/>
              </w:numPr>
              <w:spacing w:after="0" w:line="240" w:lineRule="auto"/>
              <w:ind w:left="435"/>
              <w:jc w:val="center"/>
              <w:rPr>
                <w:rFonts w:ascii="Times New Roman" w:eastAsia="Calibri" w:hAnsi="Times New Roman" w:cs="Simplified Arabic"/>
                <w:sz w:val="20"/>
                <w:szCs w:val="20"/>
                <w:rtl/>
                <w:lang w:bidi="ar-KW"/>
              </w:rPr>
            </w:pPr>
          </w:p>
        </w:tc>
        <w:tc>
          <w:tcPr>
            <w:tcW w:w="2290" w:type="pct"/>
            <w:tcBorders>
              <w:top w:val="single" w:sz="4" w:space="0" w:color="000000"/>
              <w:left w:val="single" w:sz="4" w:space="0" w:color="000000"/>
              <w:bottom w:val="single" w:sz="4" w:space="0" w:color="000000"/>
              <w:right w:val="single" w:sz="4" w:space="0" w:color="000000"/>
            </w:tcBorders>
            <w:shd w:val="clear" w:color="000000" w:fill="FFFFFF"/>
          </w:tcPr>
          <w:p w14:paraId="4BC100CF" w14:textId="77777777" w:rsidR="000F0208" w:rsidRPr="00143D4C" w:rsidRDefault="000F0208" w:rsidP="00143D4C">
            <w:pPr>
              <w:spacing w:after="0" w:line="240" w:lineRule="auto"/>
              <w:jc w:val="both"/>
              <w:rPr>
                <w:rFonts w:ascii="Times New Roman" w:eastAsia="Times New Roman" w:hAnsi="Times New Roman" w:cs="Simplified Arabic"/>
                <w:sz w:val="20"/>
                <w:szCs w:val="20"/>
              </w:rPr>
            </w:pPr>
            <w:r w:rsidRPr="00143D4C">
              <w:rPr>
                <w:rFonts w:ascii="Times New Roman" w:eastAsia="Times New Roman" w:hAnsi="Times New Roman" w:cs="Simplified Arabic"/>
                <w:sz w:val="20"/>
                <w:szCs w:val="20"/>
                <w:rtl/>
              </w:rPr>
              <w:t>أشعر أحياناً بالشك في مصداقية المحتوى الإنساني المنشور على المنصات</w:t>
            </w:r>
            <w:r w:rsidRPr="00143D4C">
              <w:rPr>
                <w:rFonts w:ascii="Times New Roman" w:eastAsia="Times New Roman" w:hAnsi="Times New Roman" w:cs="Simplified Arabic"/>
                <w:sz w:val="20"/>
                <w:szCs w:val="20"/>
              </w:rPr>
              <w:t>.</w:t>
            </w:r>
          </w:p>
        </w:tc>
        <w:tc>
          <w:tcPr>
            <w:tcW w:w="370" w:type="pct"/>
            <w:vAlign w:val="center"/>
          </w:tcPr>
          <w:p w14:paraId="4648E914"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370" w:type="pct"/>
            <w:vAlign w:val="center"/>
          </w:tcPr>
          <w:p w14:paraId="762282F9"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655" w:type="pct"/>
            <w:vAlign w:val="center"/>
          </w:tcPr>
          <w:p w14:paraId="25077B14"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4" w:type="pct"/>
            <w:vAlign w:val="center"/>
          </w:tcPr>
          <w:p w14:paraId="2B09620B"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2" w:type="pct"/>
            <w:vAlign w:val="center"/>
          </w:tcPr>
          <w:p w14:paraId="2203072E"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r>
      <w:tr w:rsidR="000F0208" w:rsidRPr="00143D4C" w14:paraId="62E11FCA" w14:textId="77777777" w:rsidTr="00143D4C">
        <w:trPr>
          <w:jc w:val="center"/>
        </w:trPr>
        <w:tc>
          <w:tcPr>
            <w:tcW w:w="369" w:type="pct"/>
            <w:vAlign w:val="center"/>
          </w:tcPr>
          <w:p w14:paraId="0683D520" w14:textId="77777777" w:rsidR="000F0208" w:rsidRPr="00143D4C" w:rsidRDefault="000F0208" w:rsidP="00143D4C">
            <w:pPr>
              <w:numPr>
                <w:ilvl w:val="0"/>
                <w:numId w:val="73"/>
              </w:numPr>
              <w:spacing w:after="0" w:line="240" w:lineRule="auto"/>
              <w:ind w:left="435"/>
              <w:jc w:val="center"/>
              <w:rPr>
                <w:rFonts w:ascii="Times New Roman" w:eastAsia="Calibri" w:hAnsi="Times New Roman" w:cs="Simplified Arabic"/>
                <w:sz w:val="20"/>
                <w:szCs w:val="20"/>
                <w:rtl/>
                <w:lang w:bidi="ar-KW"/>
              </w:rPr>
            </w:pPr>
          </w:p>
        </w:tc>
        <w:tc>
          <w:tcPr>
            <w:tcW w:w="2290" w:type="pct"/>
            <w:tcBorders>
              <w:top w:val="single" w:sz="4" w:space="0" w:color="000000"/>
              <w:left w:val="single" w:sz="4" w:space="0" w:color="000000"/>
              <w:bottom w:val="single" w:sz="4" w:space="0" w:color="000000"/>
              <w:right w:val="single" w:sz="4" w:space="0" w:color="000000"/>
            </w:tcBorders>
            <w:shd w:val="clear" w:color="000000" w:fill="FFFFFF"/>
          </w:tcPr>
          <w:p w14:paraId="0A93EA4B" w14:textId="77777777" w:rsidR="000F0208" w:rsidRPr="00143D4C" w:rsidRDefault="000F0208" w:rsidP="00143D4C">
            <w:pPr>
              <w:spacing w:after="0" w:line="240" w:lineRule="auto"/>
              <w:jc w:val="both"/>
              <w:rPr>
                <w:rFonts w:ascii="Times New Roman" w:eastAsia="Times New Roman" w:hAnsi="Times New Roman" w:cs="Simplified Arabic"/>
                <w:sz w:val="20"/>
                <w:szCs w:val="20"/>
              </w:rPr>
            </w:pPr>
            <w:r w:rsidRPr="00143D4C">
              <w:rPr>
                <w:rFonts w:ascii="Times New Roman" w:eastAsia="Times New Roman" w:hAnsi="Times New Roman" w:cs="Simplified Arabic"/>
                <w:sz w:val="20"/>
                <w:szCs w:val="20"/>
                <w:rtl/>
              </w:rPr>
              <w:t>يعتمد مستوى ثقتي في هذه المنشورات على الأدلة أو المعلومات المرفقة بها</w:t>
            </w:r>
            <w:r w:rsidRPr="00143D4C">
              <w:rPr>
                <w:rFonts w:ascii="Times New Roman" w:eastAsia="Times New Roman" w:hAnsi="Times New Roman" w:cs="Simplified Arabic"/>
                <w:sz w:val="20"/>
                <w:szCs w:val="20"/>
              </w:rPr>
              <w:t>.</w:t>
            </w:r>
          </w:p>
        </w:tc>
        <w:tc>
          <w:tcPr>
            <w:tcW w:w="370" w:type="pct"/>
            <w:vAlign w:val="center"/>
          </w:tcPr>
          <w:p w14:paraId="67900587"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370" w:type="pct"/>
            <w:vAlign w:val="center"/>
          </w:tcPr>
          <w:p w14:paraId="1B30F46C"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655" w:type="pct"/>
            <w:vAlign w:val="center"/>
          </w:tcPr>
          <w:p w14:paraId="401D87AF"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4" w:type="pct"/>
            <w:vAlign w:val="center"/>
          </w:tcPr>
          <w:p w14:paraId="47EB241C"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2" w:type="pct"/>
            <w:vAlign w:val="center"/>
          </w:tcPr>
          <w:p w14:paraId="22D5105A"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r>
      <w:tr w:rsidR="000F0208" w:rsidRPr="00143D4C" w14:paraId="4A8611B0" w14:textId="77777777" w:rsidTr="00143D4C">
        <w:trPr>
          <w:jc w:val="center"/>
        </w:trPr>
        <w:tc>
          <w:tcPr>
            <w:tcW w:w="369" w:type="pct"/>
            <w:vAlign w:val="center"/>
          </w:tcPr>
          <w:p w14:paraId="718D7314" w14:textId="77777777" w:rsidR="000F0208" w:rsidRPr="00143D4C" w:rsidRDefault="000F0208" w:rsidP="00143D4C">
            <w:pPr>
              <w:numPr>
                <w:ilvl w:val="0"/>
                <w:numId w:val="73"/>
              </w:numPr>
              <w:spacing w:after="0" w:line="240" w:lineRule="auto"/>
              <w:ind w:left="435"/>
              <w:jc w:val="center"/>
              <w:rPr>
                <w:rFonts w:ascii="Times New Roman" w:eastAsia="Calibri" w:hAnsi="Times New Roman" w:cs="Simplified Arabic"/>
                <w:sz w:val="20"/>
                <w:szCs w:val="20"/>
                <w:rtl/>
                <w:lang w:bidi="ar-KW"/>
              </w:rPr>
            </w:pPr>
          </w:p>
        </w:tc>
        <w:tc>
          <w:tcPr>
            <w:tcW w:w="2290" w:type="pct"/>
            <w:tcBorders>
              <w:top w:val="single" w:sz="4" w:space="0" w:color="000000"/>
              <w:left w:val="single" w:sz="4" w:space="0" w:color="000000"/>
              <w:bottom w:val="single" w:sz="4" w:space="0" w:color="000000"/>
              <w:right w:val="single" w:sz="4" w:space="0" w:color="000000"/>
            </w:tcBorders>
            <w:shd w:val="clear" w:color="000000" w:fill="FFFFFF"/>
          </w:tcPr>
          <w:p w14:paraId="5A84B947" w14:textId="77777777" w:rsidR="000F0208" w:rsidRPr="00143D4C" w:rsidRDefault="000F0208" w:rsidP="00143D4C">
            <w:pPr>
              <w:spacing w:after="0" w:line="240" w:lineRule="auto"/>
              <w:jc w:val="both"/>
              <w:rPr>
                <w:rFonts w:ascii="Times New Roman" w:eastAsia="Times New Roman" w:hAnsi="Times New Roman" w:cs="Simplified Arabic"/>
                <w:sz w:val="20"/>
                <w:szCs w:val="20"/>
                <w:rtl/>
              </w:rPr>
            </w:pPr>
            <w:r w:rsidRPr="00143D4C">
              <w:rPr>
                <w:rFonts w:ascii="Times New Roman" w:eastAsia="Times New Roman" w:hAnsi="Times New Roman" w:cs="Simplified Arabic"/>
                <w:sz w:val="20"/>
                <w:szCs w:val="20"/>
                <w:rtl/>
              </w:rPr>
              <w:t>أرى أن التحقق من صحة الحالة ضروري قبل تقديم أي مساعدة</w:t>
            </w:r>
            <w:r w:rsidRPr="00143D4C">
              <w:rPr>
                <w:rFonts w:ascii="Times New Roman" w:eastAsia="Times New Roman" w:hAnsi="Times New Roman" w:cs="Simplified Arabic"/>
                <w:sz w:val="20"/>
                <w:szCs w:val="20"/>
              </w:rPr>
              <w:t>.</w:t>
            </w:r>
          </w:p>
        </w:tc>
        <w:tc>
          <w:tcPr>
            <w:tcW w:w="370" w:type="pct"/>
            <w:vAlign w:val="center"/>
          </w:tcPr>
          <w:p w14:paraId="30C4D21A"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370" w:type="pct"/>
            <w:vAlign w:val="center"/>
          </w:tcPr>
          <w:p w14:paraId="09BD0C36"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655" w:type="pct"/>
            <w:vAlign w:val="center"/>
          </w:tcPr>
          <w:p w14:paraId="348A2226"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4" w:type="pct"/>
            <w:vAlign w:val="center"/>
          </w:tcPr>
          <w:p w14:paraId="324CDDED"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2" w:type="pct"/>
            <w:vAlign w:val="center"/>
          </w:tcPr>
          <w:p w14:paraId="49EAA9EF"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r>
      <w:tr w:rsidR="000F0208" w:rsidRPr="00143D4C" w14:paraId="75EA8665" w14:textId="77777777" w:rsidTr="00143D4C">
        <w:trPr>
          <w:jc w:val="center"/>
        </w:trPr>
        <w:tc>
          <w:tcPr>
            <w:tcW w:w="5000" w:type="pct"/>
            <w:gridSpan w:val="7"/>
            <w:shd w:val="clear" w:color="auto" w:fill="D9D9D9"/>
            <w:vAlign w:val="center"/>
          </w:tcPr>
          <w:p w14:paraId="14615AF1" w14:textId="77777777" w:rsidR="000F0208" w:rsidRPr="00143D4C" w:rsidRDefault="000F0208" w:rsidP="00143D4C">
            <w:pPr>
              <w:spacing w:after="0" w:line="240" w:lineRule="auto"/>
              <w:rPr>
                <w:rFonts w:ascii="Times New Roman" w:eastAsia="Calibri" w:hAnsi="Times New Roman" w:cs="Simplified Arabic"/>
                <w:b/>
                <w:bCs/>
                <w:sz w:val="20"/>
                <w:szCs w:val="20"/>
                <w:rtl/>
                <w:lang w:bidi="ar-KW"/>
              </w:rPr>
            </w:pPr>
            <w:r w:rsidRPr="00143D4C">
              <w:rPr>
                <w:rFonts w:ascii="Times New Roman" w:eastAsia="Calibri" w:hAnsi="Times New Roman" w:cs="Simplified Arabic"/>
                <w:b/>
                <w:bCs/>
                <w:sz w:val="20"/>
                <w:szCs w:val="20"/>
                <w:rtl/>
                <w:lang w:bidi="ar-KW"/>
              </w:rPr>
              <w:t>البعد الرابع:</w:t>
            </w:r>
            <w:r w:rsidRPr="00143D4C">
              <w:rPr>
                <w:rFonts w:ascii="Times New Roman" w:hAnsi="Times New Roman" w:cs="Simplified Arabic"/>
                <w:sz w:val="20"/>
                <w:szCs w:val="20"/>
                <w:rtl/>
              </w:rPr>
              <w:t xml:space="preserve"> </w:t>
            </w:r>
            <w:r w:rsidRPr="00143D4C">
              <w:rPr>
                <w:rFonts w:ascii="Times New Roman" w:eastAsia="Times New Roman" w:hAnsi="Times New Roman" w:cs="Simplified Arabic"/>
                <w:b/>
                <w:bCs/>
                <w:sz w:val="20"/>
                <w:szCs w:val="20"/>
                <w:rtl/>
              </w:rPr>
              <w:t>الحكم القيمي تجاه الظاهرة</w:t>
            </w:r>
          </w:p>
        </w:tc>
      </w:tr>
      <w:tr w:rsidR="000F0208" w:rsidRPr="00143D4C" w14:paraId="1EED38E3" w14:textId="77777777" w:rsidTr="00143D4C">
        <w:trPr>
          <w:jc w:val="center"/>
        </w:trPr>
        <w:tc>
          <w:tcPr>
            <w:tcW w:w="369" w:type="pct"/>
            <w:vAlign w:val="center"/>
          </w:tcPr>
          <w:p w14:paraId="4132CF65" w14:textId="77777777" w:rsidR="000F0208" w:rsidRPr="00143D4C" w:rsidRDefault="000F0208" w:rsidP="00143D4C">
            <w:pPr>
              <w:numPr>
                <w:ilvl w:val="0"/>
                <w:numId w:val="73"/>
              </w:numPr>
              <w:spacing w:after="0" w:line="240" w:lineRule="auto"/>
              <w:ind w:left="435"/>
              <w:jc w:val="center"/>
              <w:rPr>
                <w:rFonts w:ascii="Times New Roman" w:eastAsia="Calibri" w:hAnsi="Times New Roman" w:cs="Simplified Arabic"/>
                <w:sz w:val="20"/>
                <w:szCs w:val="20"/>
                <w:rtl/>
                <w:lang w:bidi="ar-KW"/>
              </w:rPr>
            </w:pPr>
          </w:p>
        </w:tc>
        <w:tc>
          <w:tcPr>
            <w:tcW w:w="2290" w:type="pct"/>
          </w:tcPr>
          <w:p w14:paraId="554B3586" w14:textId="77777777" w:rsidR="000F0208" w:rsidRPr="00143D4C" w:rsidRDefault="000F0208" w:rsidP="00143D4C">
            <w:pPr>
              <w:spacing w:after="0" w:line="240" w:lineRule="auto"/>
              <w:jc w:val="both"/>
              <w:rPr>
                <w:rFonts w:ascii="Times New Roman" w:eastAsia="Calibri" w:hAnsi="Times New Roman" w:cs="Simplified Arabic"/>
                <w:sz w:val="20"/>
                <w:szCs w:val="20"/>
                <w:rtl/>
              </w:rPr>
            </w:pPr>
            <w:r w:rsidRPr="00143D4C">
              <w:rPr>
                <w:rFonts w:ascii="Times New Roman" w:eastAsia="Times New Roman" w:hAnsi="Times New Roman" w:cs="Simplified Arabic"/>
                <w:sz w:val="20"/>
                <w:szCs w:val="20"/>
                <w:rtl/>
              </w:rPr>
              <w:t>أعتقد أن التسول الإلكتروني يمثل ظاهرة اجتماعية مقلقة</w:t>
            </w:r>
            <w:r w:rsidRPr="00143D4C">
              <w:rPr>
                <w:rFonts w:ascii="Times New Roman" w:eastAsia="Times New Roman" w:hAnsi="Times New Roman" w:cs="Simplified Arabic"/>
                <w:sz w:val="20"/>
                <w:szCs w:val="20"/>
              </w:rPr>
              <w:t>.</w:t>
            </w:r>
          </w:p>
        </w:tc>
        <w:tc>
          <w:tcPr>
            <w:tcW w:w="370" w:type="pct"/>
            <w:vAlign w:val="center"/>
          </w:tcPr>
          <w:p w14:paraId="41513BBB"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370" w:type="pct"/>
            <w:vAlign w:val="center"/>
          </w:tcPr>
          <w:p w14:paraId="646D5DE8"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655" w:type="pct"/>
            <w:vAlign w:val="center"/>
          </w:tcPr>
          <w:p w14:paraId="52B8797A"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4" w:type="pct"/>
            <w:vAlign w:val="center"/>
          </w:tcPr>
          <w:p w14:paraId="0A192241"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2" w:type="pct"/>
            <w:vAlign w:val="center"/>
          </w:tcPr>
          <w:p w14:paraId="0143BE6E"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r>
      <w:tr w:rsidR="000F0208" w:rsidRPr="00143D4C" w14:paraId="57E26245" w14:textId="77777777" w:rsidTr="00143D4C">
        <w:trPr>
          <w:jc w:val="center"/>
        </w:trPr>
        <w:tc>
          <w:tcPr>
            <w:tcW w:w="369" w:type="pct"/>
            <w:vAlign w:val="center"/>
          </w:tcPr>
          <w:p w14:paraId="0DAC156A" w14:textId="77777777" w:rsidR="000F0208" w:rsidRPr="00143D4C" w:rsidRDefault="000F0208" w:rsidP="00143D4C">
            <w:pPr>
              <w:numPr>
                <w:ilvl w:val="0"/>
                <w:numId w:val="73"/>
              </w:numPr>
              <w:spacing w:after="0" w:line="240" w:lineRule="auto"/>
              <w:ind w:left="435"/>
              <w:jc w:val="center"/>
              <w:rPr>
                <w:rFonts w:ascii="Times New Roman" w:eastAsia="Calibri" w:hAnsi="Times New Roman" w:cs="Simplified Arabic"/>
                <w:sz w:val="20"/>
                <w:szCs w:val="20"/>
                <w:rtl/>
                <w:lang w:bidi="ar-KW"/>
              </w:rPr>
            </w:pPr>
          </w:p>
        </w:tc>
        <w:tc>
          <w:tcPr>
            <w:tcW w:w="2290" w:type="pct"/>
          </w:tcPr>
          <w:p w14:paraId="1DBE4449" w14:textId="77777777" w:rsidR="000F0208" w:rsidRPr="00143D4C" w:rsidRDefault="000F0208" w:rsidP="00143D4C">
            <w:pPr>
              <w:spacing w:after="0" w:line="240" w:lineRule="auto"/>
              <w:jc w:val="both"/>
              <w:rPr>
                <w:rFonts w:ascii="Times New Roman" w:eastAsia="Calibri" w:hAnsi="Times New Roman" w:cs="Simplified Arabic"/>
                <w:sz w:val="20"/>
                <w:szCs w:val="20"/>
                <w:rtl/>
              </w:rPr>
            </w:pPr>
            <w:r w:rsidRPr="00143D4C">
              <w:rPr>
                <w:rFonts w:ascii="Times New Roman" w:eastAsia="Times New Roman" w:hAnsi="Times New Roman" w:cs="Simplified Arabic"/>
                <w:sz w:val="20"/>
                <w:szCs w:val="20"/>
                <w:rtl/>
              </w:rPr>
              <w:t>أرى أن انتشار التسول الإلكتروني قد يؤثر سلباً في ثقة الناس ببعضهم البعض</w:t>
            </w:r>
            <w:r w:rsidRPr="00143D4C">
              <w:rPr>
                <w:rFonts w:ascii="Times New Roman" w:eastAsia="Times New Roman" w:hAnsi="Times New Roman" w:cs="Simplified Arabic"/>
                <w:sz w:val="20"/>
                <w:szCs w:val="20"/>
              </w:rPr>
              <w:t>.</w:t>
            </w:r>
          </w:p>
        </w:tc>
        <w:tc>
          <w:tcPr>
            <w:tcW w:w="370" w:type="pct"/>
            <w:vAlign w:val="center"/>
          </w:tcPr>
          <w:p w14:paraId="274E6C44"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370" w:type="pct"/>
            <w:vAlign w:val="center"/>
          </w:tcPr>
          <w:p w14:paraId="069C3054"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655" w:type="pct"/>
            <w:vAlign w:val="center"/>
          </w:tcPr>
          <w:p w14:paraId="30F6CA84"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4" w:type="pct"/>
            <w:vAlign w:val="center"/>
          </w:tcPr>
          <w:p w14:paraId="06C3EA6F"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2" w:type="pct"/>
            <w:vAlign w:val="center"/>
          </w:tcPr>
          <w:p w14:paraId="25055032"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r>
      <w:tr w:rsidR="000F0208" w:rsidRPr="00143D4C" w14:paraId="03D399DA" w14:textId="77777777" w:rsidTr="00143D4C">
        <w:trPr>
          <w:jc w:val="center"/>
        </w:trPr>
        <w:tc>
          <w:tcPr>
            <w:tcW w:w="369" w:type="pct"/>
            <w:vAlign w:val="center"/>
          </w:tcPr>
          <w:p w14:paraId="22E0D9EE" w14:textId="77777777" w:rsidR="000F0208" w:rsidRPr="00143D4C" w:rsidRDefault="000F0208" w:rsidP="00143D4C">
            <w:pPr>
              <w:numPr>
                <w:ilvl w:val="0"/>
                <w:numId w:val="73"/>
              </w:numPr>
              <w:spacing w:after="0" w:line="240" w:lineRule="auto"/>
              <w:ind w:left="435"/>
              <w:jc w:val="center"/>
              <w:rPr>
                <w:rFonts w:ascii="Times New Roman" w:eastAsia="Calibri" w:hAnsi="Times New Roman" w:cs="Simplified Arabic"/>
                <w:sz w:val="20"/>
                <w:szCs w:val="20"/>
                <w:rtl/>
                <w:lang w:bidi="ar-KW"/>
              </w:rPr>
            </w:pPr>
          </w:p>
        </w:tc>
        <w:tc>
          <w:tcPr>
            <w:tcW w:w="2290" w:type="pct"/>
          </w:tcPr>
          <w:p w14:paraId="27154DFD" w14:textId="77777777" w:rsidR="000F0208" w:rsidRPr="00143D4C" w:rsidRDefault="000F0208" w:rsidP="00143D4C">
            <w:pPr>
              <w:spacing w:after="0" w:line="240" w:lineRule="auto"/>
              <w:jc w:val="both"/>
              <w:rPr>
                <w:rFonts w:ascii="Times New Roman" w:eastAsia="Calibri" w:hAnsi="Times New Roman" w:cs="Simplified Arabic"/>
                <w:sz w:val="20"/>
                <w:szCs w:val="20"/>
                <w:rtl/>
              </w:rPr>
            </w:pPr>
            <w:r w:rsidRPr="00143D4C">
              <w:rPr>
                <w:rFonts w:ascii="Times New Roman" w:eastAsia="Times New Roman" w:hAnsi="Times New Roman" w:cs="Simplified Arabic"/>
                <w:sz w:val="20"/>
                <w:szCs w:val="20"/>
                <w:rtl/>
              </w:rPr>
              <w:t>أعتقد أن بعض حالات التسول الإلكتروني قد تستغل تعاطف الجمهور</w:t>
            </w:r>
            <w:r w:rsidRPr="00143D4C">
              <w:rPr>
                <w:rFonts w:ascii="Times New Roman" w:eastAsia="Times New Roman" w:hAnsi="Times New Roman" w:cs="Simplified Arabic"/>
                <w:sz w:val="20"/>
                <w:szCs w:val="20"/>
              </w:rPr>
              <w:t>.</w:t>
            </w:r>
          </w:p>
        </w:tc>
        <w:tc>
          <w:tcPr>
            <w:tcW w:w="370" w:type="pct"/>
            <w:vAlign w:val="center"/>
          </w:tcPr>
          <w:p w14:paraId="775DA42B"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370" w:type="pct"/>
            <w:vAlign w:val="center"/>
          </w:tcPr>
          <w:p w14:paraId="5E700DD7"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655" w:type="pct"/>
            <w:vAlign w:val="center"/>
          </w:tcPr>
          <w:p w14:paraId="0BCFD3A4"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4" w:type="pct"/>
            <w:vAlign w:val="center"/>
          </w:tcPr>
          <w:p w14:paraId="3EF6E896"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2" w:type="pct"/>
            <w:vAlign w:val="center"/>
          </w:tcPr>
          <w:p w14:paraId="21458A33"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r>
      <w:tr w:rsidR="000F0208" w:rsidRPr="00143D4C" w14:paraId="408DD721" w14:textId="77777777" w:rsidTr="00143D4C">
        <w:trPr>
          <w:jc w:val="center"/>
        </w:trPr>
        <w:tc>
          <w:tcPr>
            <w:tcW w:w="369" w:type="pct"/>
            <w:vAlign w:val="center"/>
          </w:tcPr>
          <w:p w14:paraId="67C1F312" w14:textId="77777777" w:rsidR="000F0208" w:rsidRPr="00143D4C" w:rsidRDefault="000F0208" w:rsidP="00143D4C">
            <w:pPr>
              <w:numPr>
                <w:ilvl w:val="0"/>
                <w:numId w:val="73"/>
              </w:numPr>
              <w:spacing w:after="0" w:line="240" w:lineRule="auto"/>
              <w:ind w:left="435"/>
              <w:jc w:val="center"/>
              <w:rPr>
                <w:rFonts w:ascii="Times New Roman" w:eastAsia="Calibri" w:hAnsi="Times New Roman" w:cs="Simplified Arabic"/>
                <w:sz w:val="20"/>
                <w:szCs w:val="20"/>
                <w:rtl/>
                <w:lang w:bidi="ar-KW"/>
              </w:rPr>
            </w:pPr>
          </w:p>
        </w:tc>
        <w:tc>
          <w:tcPr>
            <w:tcW w:w="2290" w:type="pct"/>
          </w:tcPr>
          <w:p w14:paraId="1696E032" w14:textId="77777777" w:rsidR="000F0208" w:rsidRPr="00143D4C" w:rsidRDefault="000F0208" w:rsidP="00143D4C">
            <w:pPr>
              <w:spacing w:after="0" w:line="240" w:lineRule="auto"/>
              <w:jc w:val="both"/>
              <w:rPr>
                <w:rFonts w:ascii="Times New Roman" w:eastAsia="Calibri" w:hAnsi="Times New Roman" w:cs="Simplified Arabic"/>
                <w:sz w:val="20"/>
                <w:szCs w:val="20"/>
                <w:rtl/>
              </w:rPr>
            </w:pPr>
            <w:r w:rsidRPr="00143D4C">
              <w:rPr>
                <w:rFonts w:ascii="Times New Roman" w:eastAsia="Times New Roman" w:hAnsi="Times New Roman" w:cs="Simplified Arabic"/>
                <w:sz w:val="20"/>
                <w:szCs w:val="20"/>
                <w:rtl/>
              </w:rPr>
              <w:t>أرى أن المنصات الرقمية يجب أن تضع ضوابط للحد من هذه الظاهرة</w:t>
            </w:r>
            <w:r w:rsidRPr="00143D4C">
              <w:rPr>
                <w:rFonts w:ascii="Times New Roman" w:eastAsia="Times New Roman" w:hAnsi="Times New Roman" w:cs="Simplified Arabic"/>
                <w:sz w:val="20"/>
                <w:szCs w:val="20"/>
              </w:rPr>
              <w:t>.</w:t>
            </w:r>
          </w:p>
        </w:tc>
        <w:tc>
          <w:tcPr>
            <w:tcW w:w="370" w:type="pct"/>
            <w:vAlign w:val="center"/>
          </w:tcPr>
          <w:p w14:paraId="35238BCC"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370" w:type="pct"/>
            <w:vAlign w:val="center"/>
          </w:tcPr>
          <w:p w14:paraId="2FB6DC57"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655" w:type="pct"/>
            <w:vAlign w:val="center"/>
          </w:tcPr>
          <w:p w14:paraId="152FB72C"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4" w:type="pct"/>
            <w:vAlign w:val="center"/>
          </w:tcPr>
          <w:p w14:paraId="6292C3FC"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2" w:type="pct"/>
            <w:vAlign w:val="center"/>
          </w:tcPr>
          <w:p w14:paraId="337592CF"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r>
      <w:tr w:rsidR="000F0208" w:rsidRPr="00143D4C" w14:paraId="3FAA3A08" w14:textId="77777777" w:rsidTr="00143D4C">
        <w:trPr>
          <w:jc w:val="center"/>
        </w:trPr>
        <w:tc>
          <w:tcPr>
            <w:tcW w:w="369" w:type="pct"/>
            <w:vAlign w:val="center"/>
          </w:tcPr>
          <w:p w14:paraId="1C82F537" w14:textId="77777777" w:rsidR="000F0208" w:rsidRPr="00143D4C" w:rsidRDefault="000F0208" w:rsidP="00143D4C">
            <w:pPr>
              <w:numPr>
                <w:ilvl w:val="0"/>
                <w:numId w:val="73"/>
              </w:numPr>
              <w:spacing w:after="0" w:line="240" w:lineRule="auto"/>
              <w:ind w:left="435"/>
              <w:jc w:val="center"/>
              <w:rPr>
                <w:rFonts w:ascii="Times New Roman" w:eastAsia="Calibri" w:hAnsi="Times New Roman" w:cs="Simplified Arabic"/>
                <w:sz w:val="20"/>
                <w:szCs w:val="20"/>
                <w:rtl/>
                <w:lang w:bidi="ar-KW"/>
              </w:rPr>
            </w:pPr>
          </w:p>
        </w:tc>
        <w:tc>
          <w:tcPr>
            <w:tcW w:w="2290" w:type="pct"/>
          </w:tcPr>
          <w:p w14:paraId="67060BDB" w14:textId="77777777" w:rsidR="000F0208" w:rsidRPr="00143D4C" w:rsidRDefault="000F0208" w:rsidP="00143D4C">
            <w:pPr>
              <w:spacing w:after="0" w:line="240" w:lineRule="auto"/>
              <w:jc w:val="both"/>
              <w:rPr>
                <w:rFonts w:ascii="Times New Roman" w:eastAsia="Calibri" w:hAnsi="Times New Roman" w:cs="Simplified Arabic"/>
                <w:sz w:val="20"/>
                <w:szCs w:val="20"/>
                <w:rtl/>
              </w:rPr>
            </w:pPr>
            <w:r w:rsidRPr="00143D4C">
              <w:rPr>
                <w:rFonts w:ascii="Times New Roman" w:eastAsia="Times New Roman" w:hAnsi="Times New Roman" w:cs="Simplified Arabic"/>
                <w:sz w:val="20"/>
                <w:szCs w:val="20"/>
                <w:rtl/>
              </w:rPr>
              <w:t>أعتقد أن زيادة الوعي المجتمعي يمكن أن تقلل من انتشار التسول الإلكتروني</w:t>
            </w:r>
            <w:r w:rsidRPr="00143D4C">
              <w:rPr>
                <w:rFonts w:ascii="Times New Roman" w:eastAsia="Times New Roman" w:hAnsi="Times New Roman" w:cs="Simplified Arabic"/>
                <w:sz w:val="20"/>
                <w:szCs w:val="20"/>
              </w:rPr>
              <w:t>.</w:t>
            </w:r>
          </w:p>
        </w:tc>
        <w:tc>
          <w:tcPr>
            <w:tcW w:w="370" w:type="pct"/>
            <w:vAlign w:val="center"/>
          </w:tcPr>
          <w:p w14:paraId="6E01B855"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370" w:type="pct"/>
            <w:vAlign w:val="center"/>
          </w:tcPr>
          <w:p w14:paraId="530984AC"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655" w:type="pct"/>
            <w:vAlign w:val="center"/>
          </w:tcPr>
          <w:p w14:paraId="2F3394A0"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4" w:type="pct"/>
            <w:vAlign w:val="center"/>
          </w:tcPr>
          <w:p w14:paraId="68D9854E"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c>
          <w:tcPr>
            <w:tcW w:w="472" w:type="pct"/>
            <w:vAlign w:val="center"/>
          </w:tcPr>
          <w:p w14:paraId="7BDBF09A" w14:textId="77777777" w:rsidR="000F0208" w:rsidRPr="00143D4C" w:rsidRDefault="000F0208" w:rsidP="00143D4C">
            <w:pPr>
              <w:spacing w:after="0" w:line="240" w:lineRule="auto"/>
              <w:jc w:val="center"/>
              <w:rPr>
                <w:rFonts w:ascii="Times New Roman" w:eastAsia="Calibri" w:hAnsi="Times New Roman" w:cs="Simplified Arabic"/>
                <w:sz w:val="20"/>
                <w:szCs w:val="20"/>
                <w:rtl/>
                <w:lang w:bidi="ar-KW"/>
              </w:rPr>
            </w:pPr>
          </w:p>
        </w:tc>
      </w:tr>
    </w:tbl>
    <w:p w14:paraId="008128F1" w14:textId="77777777" w:rsidR="000F0208" w:rsidRPr="007F2FF1" w:rsidRDefault="000F0208" w:rsidP="007F2FF1">
      <w:pPr>
        <w:spacing w:before="120" w:after="120" w:line="240" w:lineRule="auto"/>
        <w:rPr>
          <w:rFonts w:ascii="Times New Roman" w:hAnsi="Times New Roman" w:cs="Simplified Arabic"/>
          <w:sz w:val="24"/>
          <w:szCs w:val="28"/>
        </w:rPr>
      </w:pPr>
    </w:p>
    <w:p w14:paraId="760C4578" w14:textId="77777777" w:rsidR="000F0208" w:rsidRPr="007F2FF1" w:rsidRDefault="000F0208" w:rsidP="007F2FF1">
      <w:pPr>
        <w:spacing w:before="120" w:after="120" w:line="240" w:lineRule="auto"/>
        <w:rPr>
          <w:rFonts w:ascii="Times New Roman" w:hAnsi="Times New Roman" w:cs="Simplified Arabic"/>
          <w:sz w:val="24"/>
          <w:szCs w:val="28"/>
        </w:rPr>
      </w:pPr>
    </w:p>
    <w:p w14:paraId="10398BD1" w14:textId="77777777" w:rsidR="00361E7E" w:rsidRPr="007F2FF1" w:rsidRDefault="00361E7E" w:rsidP="007F2FF1">
      <w:pPr>
        <w:bidi w:val="0"/>
        <w:spacing w:before="120" w:after="120" w:line="240" w:lineRule="auto"/>
        <w:ind w:left="567" w:hanging="567"/>
        <w:jc w:val="both"/>
        <w:rPr>
          <w:rFonts w:ascii="Times New Roman" w:hAnsi="Times New Roman" w:cs="Simplified Arabic"/>
          <w:sz w:val="24"/>
          <w:szCs w:val="28"/>
          <w:rtl/>
          <w:lang w:bidi="ar-EG"/>
        </w:rPr>
      </w:pPr>
    </w:p>
    <w:sectPr w:rsidR="00361E7E" w:rsidRPr="007F2FF1" w:rsidSect="001C6761">
      <w:footerReference w:type="default" r:id="rId45"/>
      <w:pgSz w:w="11906" w:h="16838" w:code="9"/>
      <w:pgMar w:top="1134" w:right="1701" w:bottom="1134" w:left="1134"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A83EC2" w14:textId="77777777" w:rsidR="003C1E5B" w:rsidRDefault="003C1E5B" w:rsidP="009125CE">
      <w:pPr>
        <w:spacing w:after="0" w:line="240" w:lineRule="auto"/>
      </w:pPr>
      <w:r>
        <w:separator/>
      </w:r>
    </w:p>
  </w:endnote>
  <w:endnote w:type="continuationSeparator" w:id="0">
    <w:p w14:paraId="3B0FEF14" w14:textId="77777777" w:rsidR="003C1E5B" w:rsidRDefault="003C1E5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Andalus">
    <w:panose1 w:val="02020603050405020304"/>
    <w:charset w:val="00"/>
    <w:family w:val="roman"/>
    <w:pitch w:val="variable"/>
    <w:sig w:usb0="00002003" w:usb1="80000000" w:usb2="00000008" w:usb3="00000000" w:csb0="0000004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677BD5" w14:textId="56279778" w:rsidR="00361E7E" w:rsidRDefault="00361E7E" w:rsidP="00361E7E">
    <w:pPr>
      <w:pStyle w:val="Footer"/>
      <w:jc w:val="center"/>
    </w:pPr>
    <w:r>
      <w:rPr>
        <w:rtl/>
      </w:rPr>
      <w:fldChar w:fldCharType="begin"/>
    </w:r>
    <w:r>
      <w:rPr>
        <w:rtl/>
      </w:rPr>
      <w:instrText xml:space="preserve"> </w:instrText>
    </w:r>
    <w:r>
      <w:rPr>
        <w:rFonts w:hint="cs"/>
      </w:rPr>
      <w:instrText>PAGE  \* ArabicAbjad  \* MERGEFORMAT</w:instrText>
    </w:r>
    <w:r>
      <w:rPr>
        <w:rtl/>
      </w:rPr>
      <w:instrText xml:space="preserve"> </w:instrText>
    </w:r>
    <w:r>
      <w:rPr>
        <w:rtl/>
      </w:rPr>
      <w:fldChar w:fldCharType="separate"/>
    </w:r>
    <w:r>
      <w:rPr>
        <w:noProof/>
        <w:rtl/>
      </w:rPr>
      <w:t>‌ر</w:t>
    </w:r>
    <w:r>
      <w:rPr>
        <w:rt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4F35FF" w14:textId="44A473A1" w:rsidR="001A7189" w:rsidRPr="001E19FC" w:rsidRDefault="001C6761" w:rsidP="001A7189">
    <w:pPr>
      <w:pStyle w:val="Footer"/>
      <w:jc w:val="center"/>
      <w:rPr>
        <w:rFonts w:ascii="Simplified Arabic" w:hAnsi="Simplified Arabic" w:cs="Simplified Arabic"/>
        <w:sz w:val="24"/>
        <w:szCs w:val="24"/>
      </w:rPr>
    </w:pPr>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PAGE  \* ArabicAbjad  \* MERGEFORMAT</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Pr>
        <w:rFonts w:ascii="Simplified Arabic" w:hAnsi="Simplified Arabic" w:cs="Simplified Arabic"/>
        <w:noProof/>
        <w:sz w:val="24"/>
        <w:szCs w:val="24"/>
        <w:rtl/>
      </w:rPr>
      <w:t>‌أ</w:t>
    </w:r>
    <w:r>
      <w:rPr>
        <w:rFonts w:ascii="Simplified Arabic" w:hAnsi="Simplified Arabic" w:cs="Simplified Arabic"/>
        <w:sz w:val="24"/>
        <w:szCs w:val="24"/>
        <w:rt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BB8C04" w14:textId="77777777" w:rsidR="001C6761" w:rsidRPr="001E19FC" w:rsidRDefault="001C6761" w:rsidP="001A7189">
    <w:pPr>
      <w:pStyle w:val="Footer"/>
      <w:jc w:val="center"/>
      <w:rPr>
        <w:rFonts w:ascii="Simplified Arabic" w:hAnsi="Simplified Arabic" w:cs="Simplified Arabic"/>
        <w:sz w:val="24"/>
        <w:szCs w:val="24"/>
      </w:rPr>
    </w:pPr>
    <w:r w:rsidRPr="001E19FC">
      <w:rPr>
        <w:rFonts w:ascii="Simplified Arabic" w:hAnsi="Simplified Arabic" w:cs="Simplified Arabic"/>
        <w:sz w:val="24"/>
        <w:szCs w:val="24"/>
        <w:rtl/>
      </w:rPr>
      <w:fldChar w:fldCharType="begin"/>
    </w:r>
    <w:r w:rsidRPr="001E19FC">
      <w:rPr>
        <w:rFonts w:ascii="Simplified Arabic" w:hAnsi="Simplified Arabic" w:cs="Simplified Arabic"/>
        <w:sz w:val="24"/>
        <w:szCs w:val="24"/>
        <w:rtl/>
      </w:rPr>
      <w:instrText xml:space="preserve"> </w:instrText>
    </w:r>
    <w:r w:rsidRPr="001E19FC">
      <w:rPr>
        <w:rFonts w:ascii="Simplified Arabic" w:hAnsi="Simplified Arabic" w:cs="Simplified Arabic"/>
        <w:sz w:val="24"/>
        <w:szCs w:val="24"/>
      </w:rPr>
      <w:instrText>PAGE  \* Arabic  \* MERGEFORMAT</w:instrText>
    </w:r>
    <w:r w:rsidRPr="001E19FC">
      <w:rPr>
        <w:rFonts w:ascii="Simplified Arabic" w:hAnsi="Simplified Arabic" w:cs="Simplified Arabic"/>
        <w:sz w:val="24"/>
        <w:szCs w:val="24"/>
        <w:rtl/>
      </w:rPr>
      <w:instrText xml:space="preserve"> </w:instrText>
    </w:r>
    <w:r w:rsidRPr="001E19FC">
      <w:rPr>
        <w:rFonts w:ascii="Simplified Arabic" w:hAnsi="Simplified Arabic" w:cs="Simplified Arabic"/>
        <w:sz w:val="24"/>
        <w:szCs w:val="24"/>
        <w:rtl/>
      </w:rPr>
      <w:fldChar w:fldCharType="separate"/>
    </w:r>
    <w:r w:rsidRPr="001E19FC">
      <w:rPr>
        <w:rFonts w:ascii="Simplified Arabic" w:hAnsi="Simplified Arabic" w:cs="Simplified Arabic"/>
        <w:noProof/>
        <w:sz w:val="24"/>
        <w:szCs w:val="24"/>
        <w:rtl/>
      </w:rPr>
      <w:t>3</w:t>
    </w:r>
    <w:r w:rsidRPr="001E19FC">
      <w:rPr>
        <w:rFonts w:ascii="Simplified Arabic" w:hAnsi="Simplified Arabic" w:cs="Simplified Arabic"/>
        <w:sz w:val="24"/>
        <w:szCs w:val="24"/>
        <w:rt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D47D60" w14:textId="77777777" w:rsidR="003C1E5B" w:rsidRDefault="003C1E5B" w:rsidP="009125CE">
      <w:pPr>
        <w:spacing w:after="0" w:line="240" w:lineRule="auto"/>
      </w:pPr>
      <w:r>
        <w:separator/>
      </w:r>
    </w:p>
  </w:footnote>
  <w:footnote w:type="continuationSeparator" w:id="0">
    <w:p w14:paraId="5200100F" w14:textId="77777777" w:rsidR="003C1E5B" w:rsidRDefault="003C1E5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B76D9"/>
    <w:multiLevelType w:val="hybridMultilevel"/>
    <w:tmpl w:val="C9A8D3F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AD1155"/>
    <w:multiLevelType w:val="hybridMultilevel"/>
    <w:tmpl w:val="D3E2095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4962FE5"/>
    <w:multiLevelType w:val="hybridMultilevel"/>
    <w:tmpl w:val="57B6355A"/>
    <w:lvl w:ilvl="0" w:tplc="EAA45946">
      <w:numFmt w:val="bullet"/>
      <w:lvlText w:val=""/>
      <w:lvlJc w:val="left"/>
      <w:pPr>
        <w:ind w:left="720" w:hanging="360"/>
      </w:pPr>
      <w:rPr>
        <w:rFonts w:ascii="Symbol" w:eastAsiaTheme="majorEastAsia" w:hAnsi="Symbol" w:cs="Simplified Arabic"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F53107"/>
    <w:multiLevelType w:val="hybridMultilevel"/>
    <w:tmpl w:val="65166974"/>
    <w:lvl w:ilvl="0" w:tplc="FFFFFFFF">
      <w:start w:val="1"/>
      <w:numFmt w:val="decimal"/>
      <w:lvlText w:val="%1."/>
      <w:lvlJc w:val="left"/>
      <w:pPr>
        <w:ind w:left="720" w:hanging="360"/>
      </w:pPr>
      <w:rPr>
        <w:rFonts w:hint="default"/>
      </w:rPr>
    </w:lvl>
    <w:lvl w:ilvl="1" w:tplc="FFFFFFFF">
      <w:start w:val="5"/>
      <w:numFmt w:val="bullet"/>
      <w:lvlText w:val=""/>
      <w:lvlJc w:val="left"/>
      <w:pPr>
        <w:ind w:left="1440" w:hanging="360"/>
      </w:pPr>
      <w:rPr>
        <w:rFonts w:ascii="Wingdings" w:eastAsiaTheme="minorHAnsi" w:hAnsi="Wingdings" w:cs="Sakkal Majalla" w:hint="default"/>
      </w:rPr>
    </w:lvl>
    <w:lvl w:ilvl="2" w:tplc="FFFFFFFF">
      <w:start w:val="1"/>
      <w:numFmt w:val="decimal"/>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83B64F8"/>
    <w:multiLevelType w:val="hybridMultilevel"/>
    <w:tmpl w:val="8B269878"/>
    <w:lvl w:ilvl="0" w:tplc="AE6E39EE">
      <w:start w:val="1"/>
      <w:numFmt w:val="decimal"/>
      <w:lvlText w:val="4.%1"/>
      <w:lvlJc w:val="left"/>
      <w:pPr>
        <w:ind w:left="720" w:hanging="360"/>
      </w:pPr>
      <w:rPr>
        <w:rFonts w:hint="default"/>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181F99"/>
    <w:multiLevelType w:val="hybridMultilevel"/>
    <w:tmpl w:val="C3FE9208"/>
    <w:lvl w:ilvl="0" w:tplc="04090005">
      <w:start w:val="1"/>
      <w:numFmt w:val="bullet"/>
      <w:lvlText w:val=""/>
      <w:lvlJc w:val="left"/>
      <w:pPr>
        <w:ind w:left="360" w:hanging="360"/>
      </w:pPr>
      <w:rPr>
        <w:rFonts w:ascii="Wingdings" w:hAnsi="Wingding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15:restartNumberingAfterBreak="0">
    <w:nsid w:val="09702F8F"/>
    <w:multiLevelType w:val="hybridMultilevel"/>
    <w:tmpl w:val="9DE01C12"/>
    <w:lvl w:ilvl="0" w:tplc="3A2045EA">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 w15:restartNumberingAfterBreak="0">
    <w:nsid w:val="0A520C1F"/>
    <w:multiLevelType w:val="hybridMultilevel"/>
    <w:tmpl w:val="E736841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A701D0B"/>
    <w:multiLevelType w:val="hybridMultilevel"/>
    <w:tmpl w:val="F8C8C69E"/>
    <w:lvl w:ilvl="0" w:tplc="3A2045EA">
      <w:start w:val="1"/>
      <w:numFmt w:val="bullet"/>
      <w:lvlText w:val=""/>
      <w:lvlJc w:val="left"/>
      <w:pPr>
        <w:ind w:left="1440" w:hanging="360"/>
      </w:pPr>
      <w:rPr>
        <w:rFonts w:ascii="Symbol" w:hAnsi="Symbol" w:hint="default"/>
      </w:rPr>
    </w:lvl>
    <w:lvl w:ilvl="1" w:tplc="FFFFFFFF">
      <w:start w:val="5"/>
      <w:numFmt w:val="bullet"/>
      <w:lvlText w:val=""/>
      <w:lvlJc w:val="left"/>
      <w:pPr>
        <w:ind w:left="2160" w:hanging="360"/>
      </w:pPr>
      <w:rPr>
        <w:rFonts w:ascii="Wingdings" w:eastAsiaTheme="minorHAnsi" w:hAnsi="Wingdings" w:cs="Sakkal Majalla"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9" w15:restartNumberingAfterBreak="0">
    <w:nsid w:val="0B822613"/>
    <w:multiLevelType w:val="hybridMultilevel"/>
    <w:tmpl w:val="B85AE42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0B17E24"/>
    <w:multiLevelType w:val="hybridMultilevel"/>
    <w:tmpl w:val="03DEB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3BF2F87"/>
    <w:multiLevelType w:val="multilevel"/>
    <w:tmpl w:val="0E0EB00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3F43299"/>
    <w:multiLevelType w:val="hybridMultilevel"/>
    <w:tmpl w:val="C20034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4885D1F"/>
    <w:multiLevelType w:val="hybridMultilevel"/>
    <w:tmpl w:val="7D280FC4"/>
    <w:lvl w:ilvl="0" w:tplc="CFF0AEEC">
      <w:start w:val="1"/>
      <w:numFmt w:val="decimal"/>
      <w:lvlText w:val="2.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5B03348"/>
    <w:multiLevelType w:val="hybridMultilevel"/>
    <w:tmpl w:val="2990ECF4"/>
    <w:lvl w:ilvl="0" w:tplc="3A2045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60D283A"/>
    <w:multiLevelType w:val="hybridMultilevel"/>
    <w:tmpl w:val="E9AAC74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175833C1"/>
    <w:multiLevelType w:val="hybridMultilevel"/>
    <w:tmpl w:val="EB5E352A"/>
    <w:lvl w:ilvl="0" w:tplc="03AE6BB2">
      <w:start w:val="1"/>
      <w:numFmt w:val="decimal"/>
      <w:lvlText w:val="3.%1"/>
      <w:lvlJc w:val="left"/>
      <w:pPr>
        <w:ind w:left="720" w:hanging="360"/>
      </w:pPr>
      <w:rPr>
        <w:rFonts w:hint="default"/>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9AA5379"/>
    <w:multiLevelType w:val="hybridMultilevel"/>
    <w:tmpl w:val="4A8EB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C5106D1"/>
    <w:multiLevelType w:val="hybridMultilevel"/>
    <w:tmpl w:val="3E0E2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DCD098C"/>
    <w:multiLevelType w:val="hybridMultilevel"/>
    <w:tmpl w:val="39D2B7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DED4224"/>
    <w:multiLevelType w:val="hybridMultilevel"/>
    <w:tmpl w:val="2CCA9C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212E1C72"/>
    <w:multiLevelType w:val="hybridMultilevel"/>
    <w:tmpl w:val="A05EB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1EB6B69"/>
    <w:multiLevelType w:val="hybridMultilevel"/>
    <w:tmpl w:val="DA544D8E"/>
    <w:lvl w:ilvl="0" w:tplc="04090001">
      <w:start w:val="1"/>
      <w:numFmt w:val="bullet"/>
      <w:lvlText w:val=""/>
      <w:lvlJc w:val="left"/>
      <w:pPr>
        <w:ind w:left="630" w:hanging="360"/>
      </w:pPr>
      <w:rPr>
        <w:rFonts w:ascii="Symbol" w:hAnsi="Symbol" w:hint="default"/>
        <w:b/>
        <w:bCs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21FE4F4B"/>
    <w:multiLevelType w:val="hybridMultilevel"/>
    <w:tmpl w:val="83AE1A8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22C46450"/>
    <w:multiLevelType w:val="hybridMultilevel"/>
    <w:tmpl w:val="5AC249C4"/>
    <w:lvl w:ilvl="0" w:tplc="51325FC0">
      <w:start w:val="1"/>
      <w:numFmt w:val="decimal"/>
      <w:pStyle w:val="a"/>
      <w:suff w:val="space"/>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2E55D89"/>
    <w:multiLevelType w:val="hybridMultilevel"/>
    <w:tmpl w:val="A6F48BC4"/>
    <w:lvl w:ilvl="0" w:tplc="0409000F">
      <w:start w:val="1"/>
      <w:numFmt w:val="decimal"/>
      <w:lvlText w:val="%1."/>
      <w:lvlJc w:val="left"/>
      <w:pPr>
        <w:ind w:left="1352" w:hanging="360"/>
      </w:pPr>
    </w:lvl>
    <w:lvl w:ilvl="1" w:tplc="04090019" w:tentative="1">
      <w:start w:val="1"/>
      <w:numFmt w:val="lowerLetter"/>
      <w:lvlText w:val="%2."/>
      <w:lvlJc w:val="left"/>
      <w:pPr>
        <w:ind w:left="2072" w:hanging="360"/>
      </w:pPr>
    </w:lvl>
    <w:lvl w:ilvl="2" w:tplc="0409001B" w:tentative="1">
      <w:start w:val="1"/>
      <w:numFmt w:val="lowerRoman"/>
      <w:lvlText w:val="%3."/>
      <w:lvlJc w:val="right"/>
      <w:pPr>
        <w:ind w:left="2792" w:hanging="180"/>
      </w:pPr>
    </w:lvl>
    <w:lvl w:ilvl="3" w:tplc="0409000F" w:tentative="1">
      <w:start w:val="1"/>
      <w:numFmt w:val="decimal"/>
      <w:lvlText w:val="%4."/>
      <w:lvlJc w:val="left"/>
      <w:pPr>
        <w:ind w:left="3512" w:hanging="360"/>
      </w:pPr>
    </w:lvl>
    <w:lvl w:ilvl="4" w:tplc="04090019" w:tentative="1">
      <w:start w:val="1"/>
      <w:numFmt w:val="lowerLetter"/>
      <w:lvlText w:val="%5."/>
      <w:lvlJc w:val="left"/>
      <w:pPr>
        <w:ind w:left="4232" w:hanging="360"/>
      </w:pPr>
    </w:lvl>
    <w:lvl w:ilvl="5" w:tplc="0409001B" w:tentative="1">
      <w:start w:val="1"/>
      <w:numFmt w:val="lowerRoman"/>
      <w:lvlText w:val="%6."/>
      <w:lvlJc w:val="right"/>
      <w:pPr>
        <w:ind w:left="4952" w:hanging="180"/>
      </w:pPr>
    </w:lvl>
    <w:lvl w:ilvl="6" w:tplc="0409000F" w:tentative="1">
      <w:start w:val="1"/>
      <w:numFmt w:val="decimal"/>
      <w:lvlText w:val="%7."/>
      <w:lvlJc w:val="left"/>
      <w:pPr>
        <w:ind w:left="5672" w:hanging="360"/>
      </w:pPr>
    </w:lvl>
    <w:lvl w:ilvl="7" w:tplc="04090019" w:tentative="1">
      <w:start w:val="1"/>
      <w:numFmt w:val="lowerLetter"/>
      <w:lvlText w:val="%8."/>
      <w:lvlJc w:val="left"/>
      <w:pPr>
        <w:ind w:left="6392" w:hanging="360"/>
      </w:pPr>
    </w:lvl>
    <w:lvl w:ilvl="8" w:tplc="0409001B" w:tentative="1">
      <w:start w:val="1"/>
      <w:numFmt w:val="lowerRoman"/>
      <w:lvlText w:val="%9."/>
      <w:lvlJc w:val="right"/>
      <w:pPr>
        <w:ind w:left="7112" w:hanging="180"/>
      </w:pPr>
    </w:lvl>
  </w:abstractNum>
  <w:abstractNum w:abstractNumId="26" w15:restartNumberingAfterBreak="0">
    <w:nsid w:val="24BC7867"/>
    <w:multiLevelType w:val="hybridMultilevel"/>
    <w:tmpl w:val="EBE699E0"/>
    <w:lvl w:ilvl="0" w:tplc="04090003">
      <w:start w:val="1"/>
      <w:numFmt w:val="bullet"/>
      <w:lvlText w:val="o"/>
      <w:lvlJc w:val="left"/>
      <w:pPr>
        <w:ind w:left="1440" w:hanging="360"/>
      </w:pPr>
      <w:rPr>
        <w:rFonts w:ascii="Courier New" w:hAnsi="Courier New" w:cs="Courier New" w:hint="default"/>
      </w:rPr>
    </w:lvl>
    <w:lvl w:ilvl="1" w:tplc="BAF606FA">
      <w:start w:val="5"/>
      <w:numFmt w:val="bullet"/>
      <w:lvlText w:val=""/>
      <w:lvlJc w:val="left"/>
      <w:pPr>
        <w:ind w:left="2160" w:hanging="360"/>
      </w:pPr>
      <w:rPr>
        <w:rFonts w:ascii="Wingdings" w:eastAsiaTheme="minorHAnsi" w:hAnsi="Wingdings" w:cs="Sakkal Majalla"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29AA1014"/>
    <w:multiLevelType w:val="hybridMultilevel"/>
    <w:tmpl w:val="02BE8610"/>
    <w:lvl w:ilvl="0" w:tplc="3A2045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A1A5A4C"/>
    <w:multiLevelType w:val="hybridMultilevel"/>
    <w:tmpl w:val="3C02AA4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A220F9B"/>
    <w:multiLevelType w:val="hybridMultilevel"/>
    <w:tmpl w:val="A8BA84F0"/>
    <w:lvl w:ilvl="0" w:tplc="3A2045E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2D1D0038"/>
    <w:multiLevelType w:val="hybridMultilevel"/>
    <w:tmpl w:val="65166974"/>
    <w:lvl w:ilvl="0" w:tplc="FFFFFFFF">
      <w:start w:val="1"/>
      <w:numFmt w:val="decimal"/>
      <w:lvlText w:val="%1."/>
      <w:lvlJc w:val="left"/>
      <w:pPr>
        <w:ind w:left="720" w:hanging="360"/>
      </w:pPr>
      <w:rPr>
        <w:rFonts w:hint="default"/>
      </w:rPr>
    </w:lvl>
    <w:lvl w:ilvl="1" w:tplc="5AE22B84">
      <w:start w:val="5"/>
      <w:numFmt w:val="bullet"/>
      <w:lvlText w:val=""/>
      <w:lvlJc w:val="left"/>
      <w:pPr>
        <w:ind w:left="1440" w:hanging="360"/>
      </w:pPr>
      <w:rPr>
        <w:rFonts w:ascii="Wingdings" w:eastAsiaTheme="minorHAnsi" w:hAnsi="Wingdings" w:cs="Sakkal Majalla" w:hint="default"/>
      </w:rPr>
    </w:lvl>
    <w:lvl w:ilvl="2" w:tplc="BC8A8786">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DB52184"/>
    <w:multiLevelType w:val="hybridMultilevel"/>
    <w:tmpl w:val="C1768704"/>
    <w:lvl w:ilvl="0" w:tplc="FFFFFFFF">
      <w:start w:val="1"/>
      <w:numFmt w:val="decimal"/>
      <w:lvlText w:val="%1."/>
      <w:lvlJc w:val="left"/>
      <w:pPr>
        <w:ind w:left="720" w:hanging="360"/>
      </w:pPr>
      <w:rPr>
        <w:rFonts w:hint="default"/>
      </w:rPr>
    </w:lvl>
    <w:lvl w:ilvl="1" w:tplc="237CB3C8">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E507DDE"/>
    <w:multiLevelType w:val="hybridMultilevel"/>
    <w:tmpl w:val="0186B0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E616F8B"/>
    <w:multiLevelType w:val="hybridMultilevel"/>
    <w:tmpl w:val="F48A1B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EDC7740"/>
    <w:multiLevelType w:val="hybridMultilevel"/>
    <w:tmpl w:val="66925078"/>
    <w:lvl w:ilvl="0" w:tplc="AC48D8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1776A85"/>
    <w:multiLevelType w:val="hybridMultilevel"/>
    <w:tmpl w:val="A89CFD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19909FC"/>
    <w:multiLevelType w:val="hybridMultilevel"/>
    <w:tmpl w:val="69BE3794"/>
    <w:lvl w:ilvl="0" w:tplc="3A2045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2C3124D"/>
    <w:multiLevelType w:val="hybridMultilevel"/>
    <w:tmpl w:val="D9124214"/>
    <w:lvl w:ilvl="0" w:tplc="3A2045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2CB5DAD"/>
    <w:multiLevelType w:val="hybridMultilevel"/>
    <w:tmpl w:val="FB601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3EF14CB"/>
    <w:multiLevelType w:val="hybridMultilevel"/>
    <w:tmpl w:val="B14061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63121C1"/>
    <w:multiLevelType w:val="hybridMultilevel"/>
    <w:tmpl w:val="DF02D0C2"/>
    <w:lvl w:ilvl="0" w:tplc="498CF362">
      <w:start w:val="1"/>
      <w:numFmt w:val="decimal"/>
      <w:lvlText w:val="2.3.%1"/>
      <w:lvlJc w:val="left"/>
      <w:pPr>
        <w:ind w:left="720" w:hanging="360"/>
      </w:pPr>
      <w:rPr>
        <w:rFonts w:hint="default"/>
        <w:b/>
        <w:bCs/>
        <w:color w:val="000000" w:themeColor="text1"/>
        <w:sz w:val="28"/>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6385121"/>
    <w:multiLevelType w:val="hybridMultilevel"/>
    <w:tmpl w:val="37064EDC"/>
    <w:lvl w:ilvl="0" w:tplc="C1FEAF2C">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A6C6E25"/>
    <w:multiLevelType w:val="hybridMultilevel"/>
    <w:tmpl w:val="B99A02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A79627C"/>
    <w:multiLevelType w:val="hybridMultilevel"/>
    <w:tmpl w:val="FF00278C"/>
    <w:lvl w:ilvl="0" w:tplc="3A2045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AE240F6"/>
    <w:multiLevelType w:val="hybridMultilevel"/>
    <w:tmpl w:val="2034C3A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5" w15:restartNumberingAfterBreak="0">
    <w:nsid w:val="3BF31B7E"/>
    <w:multiLevelType w:val="hybridMultilevel"/>
    <w:tmpl w:val="FF4CC09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E063C1D"/>
    <w:multiLevelType w:val="hybridMultilevel"/>
    <w:tmpl w:val="CA1AFC52"/>
    <w:lvl w:ilvl="0" w:tplc="8908A22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E3B30C5"/>
    <w:multiLevelType w:val="hybridMultilevel"/>
    <w:tmpl w:val="326A772C"/>
    <w:lvl w:ilvl="0" w:tplc="3A2045EA">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8" w15:restartNumberingAfterBreak="0">
    <w:nsid w:val="3E7315B2"/>
    <w:multiLevelType w:val="hybridMultilevel"/>
    <w:tmpl w:val="80EA256C"/>
    <w:lvl w:ilvl="0" w:tplc="04090001">
      <w:start w:val="1"/>
      <w:numFmt w:val="bullet"/>
      <w:lvlText w:val=""/>
      <w:lvlJc w:val="left"/>
      <w:pPr>
        <w:ind w:left="630" w:hanging="360"/>
      </w:pPr>
      <w:rPr>
        <w:rFonts w:ascii="Symbol" w:hAnsi="Symbol" w:hint="default"/>
        <w:b/>
        <w:bCs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238108E"/>
    <w:multiLevelType w:val="hybridMultilevel"/>
    <w:tmpl w:val="94DC2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24A4E52"/>
    <w:multiLevelType w:val="hybridMultilevel"/>
    <w:tmpl w:val="B4B06E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453F51D9"/>
    <w:multiLevelType w:val="hybridMultilevel"/>
    <w:tmpl w:val="37066DF4"/>
    <w:lvl w:ilvl="0" w:tplc="3222A53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456C7574"/>
    <w:multiLevelType w:val="hybridMultilevel"/>
    <w:tmpl w:val="B5D8C132"/>
    <w:lvl w:ilvl="0" w:tplc="3B326022">
      <w:start w:val="1"/>
      <w:numFmt w:val="decimal"/>
      <w:lvlText w:val="%1-"/>
      <w:lvlJc w:val="left"/>
      <w:pPr>
        <w:tabs>
          <w:tab w:val="num" w:pos="487"/>
        </w:tabs>
        <w:ind w:left="487" w:hanging="435"/>
      </w:pPr>
      <w:rPr>
        <w:rFonts w:hint="default"/>
        <w:b/>
        <w:bCs/>
        <w:lang w:val="en-U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15:restartNumberingAfterBreak="0">
    <w:nsid w:val="46916CC7"/>
    <w:multiLevelType w:val="hybridMultilevel"/>
    <w:tmpl w:val="3A6EEA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938" w:hanging="360"/>
      </w:pPr>
      <w:rPr>
        <w:rFonts w:ascii="Courier New" w:hAnsi="Courier New" w:cs="Courier New" w:hint="default"/>
      </w:rPr>
    </w:lvl>
    <w:lvl w:ilvl="2" w:tplc="04090005" w:tentative="1">
      <w:start w:val="1"/>
      <w:numFmt w:val="bullet"/>
      <w:lvlText w:val=""/>
      <w:lvlJc w:val="left"/>
      <w:pPr>
        <w:ind w:left="1658" w:hanging="360"/>
      </w:pPr>
      <w:rPr>
        <w:rFonts w:ascii="Wingdings" w:hAnsi="Wingdings" w:hint="default"/>
      </w:rPr>
    </w:lvl>
    <w:lvl w:ilvl="3" w:tplc="04090001" w:tentative="1">
      <w:start w:val="1"/>
      <w:numFmt w:val="bullet"/>
      <w:lvlText w:val=""/>
      <w:lvlJc w:val="left"/>
      <w:pPr>
        <w:ind w:left="2378" w:hanging="360"/>
      </w:pPr>
      <w:rPr>
        <w:rFonts w:ascii="Symbol" w:hAnsi="Symbol" w:hint="default"/>
      </w:rPr>
    </w:lvl>
    <w:lvl w:ilvl="4" w:tplc="04090003" w:tentative="1">
      <w:start w:val="1"/>
      <w:numFmt w:val="bullet"/>
      <w:lvlText w:val="o"/>
      <w:lvlJc w:val="left"/>
      <w:pPr>
        <w:ind w:left="3098" w:hanging="360"/>
      </w:pPr>
      <w:rPr>
        <w:rFonts w:ascii="Courier New" w:hAnsi="Courier New" w:cs="Courier New" w:hint="default"/>
      </w:rPr>
    </w:lvl>
    <w:lvl w:ilvl="5" w:tplc="04090005" w:tentative="1">
      <w:start w:val="1"/>
      <w:numFmt w:val="bullet"/>
      <w:lvlText w:val=""/>
      <w:lvlJc w:val="left"/>
      <w:pPr>
        <w:ind w:left="3818" w:hanging="360"/>
      </w:pPr>
      <w:rPr>
        <w:rFonts w:ascii="Wingdings" w:hAnsi="Wingdings" w:hint="default"/>
      </w:rPr>
    </w:lvl>
    <w:lvl w:ilvl="6" w:tplc="04090001" w:tentative="1">
      <w:start w:val="1"/>
      <w:numFmt w:val="bullet"/>
      <w:lvlText w:val=""/>
      <w:lvlJc w:val="left"/>
      <w:pPr>
        <w:ind w:left="4538" w:hanging="360"/>
      </w:pPr>
      <w:rPr>
        <w:rFonts w:ascii="Symbol" w:hAnsi="Symbol" w:hint="default"/>
      </w:rPr>
    </w:lvl>
    <w:lvl w:ilvl="7" w:tplc="04090003" w:tentative="1">
      <w:start w:val="1"/>
      <w:numFmt w:val="bullet"/>
      <w:lvlText w:val="o"/>
      <w:lvlJc w:val="left"/>
      <w:pPr>
        <w:ind w:left="5258" w:hanging="360"/>
      </w:pPr>
      <w:rPr>
        <w:rFonts w:ascii="Courier New" w:hAnsi="Courier New" w:cs="Courier New" w:hint="default"/>
      </w:rPr>
    </w:lvl>
    <w:lvl w:ilvl="8" w:tplc="04090005" w:tentative="1">
      <w:start w:val="1"/>
      <w:numFmt w:val="bullet"/>
      <w:lvlText w:val=""/>
      <w:lvlJc w:val="left"/>
      <w:pPr>
        <w:ind w:left="5978" w:hanging="360"/>
      </w:pPr>
      <w:rPr>
        <w:rFonts w:ascii="Wingdings" w:hAnsi="Wingdings" w:hint="default"/>
      </w:rPr>
    </w:lvl>
  </w:abstractNum>
  <w:abstractNum w:abstractNumId="54" w15:restartNumberingAfterBreak="0">
    <w:nsid w:val="4A531F04"/>
    <w:multiLevelType w:val="hybridMultilevel"/>
    <w:tmpl w:val="443AF15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D061209"/>
    <w:multiLevelType w:val="hybridMultilevel"/>
    <w:tmpl w:val="1450C672"/>
    <w:lvl w:ilvl="0" w:tplc="3A2045E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4E170EF4"/>
    <w:multiLevelType w:val="hybridMultilevel"/>
    <w:tmpl w:val="6832C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4EA84CA1"/>
    <w:multiLevelType w:val="hybridMultilevel"/>
    <w:tmpl w:val="87427CCA"/>
    <w:lvl w:ilvl="0" w:tplc="562C4E4E">
      <w:start w:val="1"/>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1806E89"/>
    <w:multiLevelType w:val="hybridMultilevel"/>
    <w:tmpl w:val="D9C05A40"/>
    <w:lvl w:ilvl="0" w:tplc="FFFFFFFF">
      <w:start w:val="1"/>
      <w:numFmt w:val="decimal"/>
      <w:lvlText w:val="%1."/>
      <w:lvlJc w:val="left"/>
      <w:pPr>
        <w:ind w:left="927" w:hanging="360"/>
      </w:p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59" w15:restartNumberingAfterBreak="0">
    <w:nsid w:val="533B4FBE"/>
    <w:multiLevelType w:val="hybridMultilevel"/>
    <w:tmpl w:val="FCA02464"/>
    <w:lvl w:ilvl="0" w:tplc="8A5692CA">
      <w:start w:val="1"/>
      <w:numFmt w:val="decimal"/>
      <w:lvlText w:val="2.1.%1"/>
      <w:lvlJc w:val="left"/>
      <w:pPr>
        <w:ind w:left="720" w:hanging="360"/>
      </w:pPr>
      <w:rPr>
        <w:rFonts w:hint="default"/>
        <w:b/>
        <w:bCs/>
        <w:color w:val="000000" w:themeColor="text1"/>
        <w:sz w:val="28"/>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4BC6AF7"/>
    <w:multiLevelType w:val="hybridMultilevel"/>
    <w:tmpl w:val="162C15D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4CB253C"/>
    <w:multiLevelType w:val="hybridMultilevel"/>
    <w:tmpl w:val="505C32F4"/>
    <w:lvl w:ilvl="0" w:tplc="3A2045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6497A86"/>
    <w:multiLevelType w:val="hybridMultilevel"/>
    <w:tmpl w:val="A0627220"/>
    <w:lvl w:ilvl="0" w:tplc="A1829452">
      <w:numFmt w:val="bullet"/>
      <w:lvlText w:val=""/>
      <w:lvlJc w:val="left"/>
      <w:pPr>
        <w:ind w:left="720" w:hanging="360"/>
      </w:pPr>
      <w:rPr>
        <w:rFonts w:ascii="Symbol" w:eastAsiaTheme="minorHAnsi" w:hAnsi="Symbol" w:cs="Simplified Arabic"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85C0456"/>
    <w:multiLevelType w:val="hybridMultilevel"/>
    <w:tmpl w:val="74AE98E2"/>
    <w:lvl w:ilvl="0" w:tplc="8908A228">
      <w:start w:val="1"/>
      <w:numFmt w:val="bullet"/>
      <w:lvlText w:val=""/>
      <w:lvlJc w:val="left"/>
      <w:pPr>
        <w:ind w:left="1066"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4" w15:restartNumberingAfterBreak="0">
    <w:nsid w:val="586E3872"/>
    <w:multiLevelType w:val="hybridMultilevel"/>
    <w:tmpl w:val="4A5869BE"/>
    <w:lvl w:ilvl="0" w:tplc="3A2045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B785206"/>
    <w:multiLevelType w:val="hybridMultilevel"/>
    <w:tmpl w:val="3858D50A"/>
    <w:lvl w:ilvl="0" w:tplc="A61C2564">
      <w:start w:val="1"/>
      <w:numFmt w:val="decimal"/>
      <w:lvlText w:val="%1."/>
      <w:lvlJc w:val="left"/>
      <w:pPr>
        <w:ind w:left="720" w:hanging="360"/>
      </w:pPr>
      <w:rPr>
        <w:rFonts w:hint="default"/>
        <w:sz w:val="40"/>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6" w15:restartNumberingAfterBreak="0">
    <w:nsid w:val="5C044EC6"/>
    <w:multiLevelType w:val="hybridMultilevel"/>
    <w:tmpl w:val="69DEE28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15:restartNumberingAfterBreak="0">
    <w:nsid w:val="5C156E62"/>
    <w:multiLevelType w:val="hybridMultilevel"/>
    <w:tmpl w:val="7C068376"/>
    <w:lvl w:ilvl="0" w:tplc="A61C2564">
      <w:start w:val="1"/>
      <w:numFmt w:val="decimal"/>
      <w:lvlText w:val="%1."/>
      <w:lvlJc w:val="left"/>
      <w:pPr>
        <w:ind w:left="1080" w:hanging="360"/>
      </w:pPr>
      <w:rPr>
        <w:rFonts w:hint="default"/>
        <w:sz w:val="40"/>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8" w15:restartNumberingAfterBreak="0">
    <w:nsid w:val="5D22222B"/>
    <w:multiLevelType w:val="hybridMultilevel"/>
    <w:tmpl w:val="32123AE4"/>
    <w:lvl w:ilvl="0" w:tplc="C6568266">
      <w:start w:val="1"/>
      <w:numFmt w:val="arabicAbjad"/>
      <w:lvlText w:val="%1-"/>
      <w:lvlJc w:val="left"/>
      <w:pPr>
        <w:ind w:left="720" w:hanging="360"/>
      </w:pPr>
      <w:rPr>
        <w:rFonts w:eastAsiaTheme="minorEastAsia"/>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DE72F72"/>
    <w:multiLevelType w:val="hybridMultilevel"/>
    <w:tmpl w:val="E5906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5DF25792"/>
    <w:multiLevelType w:val="hybridMultilevel"/>
    <w:tmpl w:val="93CC6F68"/>
    <w:lvl w:ilvl="0" w:tplc="3A2045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12233B1"/>
    <w:multiLevelType w:val="hybridMultilevel"/>
    <w:tmpl w:val="2B86153C"/>
    <w:lvl w:ilvl="0" w:tplc="1B7A6846">
      <w:start w:val="1"/>
      <w:numFmt w:val="decimal"/>
      <w:suff w:val="space"/>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1846146"/>
    <w:multiLevelType w:val="hybridMultilevel"/>
    <w:tmpl w:val="101C8956"/>
    <w:lvl w:ilvl="0" w:tplc="3222A53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3" w15:restartNumberingAfterBreak="0">
    <w:nsid w:val="647365BD"/>
    <w:multiLevelType w:val="hybridMultilevel"/>
    <w:tmpl w:val="BD70F4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53B513F"/>
    <w:multiLevelType w:val="multilevel"/>
    <w:tmpl w:val="E788FE70"/>
    <w:lvl w:ilvl="0">
      <w:start w:val="1"/>
      <w:numFmt w:val="decimal"/>
      <w:lvlText w:val="%1."/>
      <w:lvlJc w:val="left"/>
      <w:pPr>
        <w:tabs>
          <w:tab w:val="num" w:pos="720"/>
        </w:tabs>
        <w:ind w:left="720" w:hanging="360"/>
      </w:pPr>
      <w:rPr>
        <w:rFonts w:hint="default"/>
        <w:color w:val="auto"/>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A7F59A6"/>
    <w:multiLevelType w:val="hybridMultilevel"/>
    <w:tmpl w:val="F66A0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6B5155C1"/>
    <w:multiLevelType w:val="hybridMultilevel"/>
    <w:tmpl w:val="0C1257C0"/>
    <w:lvl w:ilvl="0" w:tplc="A61C2564">
      <w:start w:val="1"/>
      <w:numFmt w:val="decimal"/>
      <w:lvlText w:val="%1."/>
      <w:lvlJc w:val="left"/>
      <w:pPr>
        <w:ind w:left="720" w:hanging="360"/>
      </w:pPr>
      <w:rPr>
        <w:rFonts w:hint="default"/>
        <w:sz w:val="40"/>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7" w15:restartNumberingAfterBreak="0">
    <w:nsid w:val="72433A1A"/>
    <w:multiLevelType w:val="hybridMultilevel"/>
    <w:tmpl w:val="DC486A08"/>
    <w:lvl w:ilvl="0" w:tplc="6F80E340">
      <w:start w:val="1"/>
      <w:numFmt w:val="decimal"/>
      <w:lvlText w:val="%1.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8" w15:restartNumberingAfterBreak="0">
    <w:nsid w:val="72CF4346"/>
    <w:multiLevelType w:val="hybridMultilevel"/>
    <w:tmpl w:val="A9B4CBBA"/>
    <w:lvl w:ilvl="0" w:tplc="3BC091C2">
      <w:start w:val="1"/>
      <w:numFmt w:val="decimal"/>
      <w:lvlText w:val="5.%1"/>
      <w:lvlJc w:val="left"/>
      <w:pPr>
        <w:ind w:left="784" w:hanging="360"/>
      </w:pPr>
      <w:rPr>
        <w:rFonts w:hint="default"/>
        <w:sz w:val="32"/>
        <w:szCs w:val="32"/>
      </w:r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79" w15:restartNumberingAfterBreak="0">
    <w:nsid w:val="736A7A0B"/>
    <w:multiLevelType w:val="hybridMultilevel"/>
    <w:tmpl w:val="9160B8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5034907"/>
    <w:multiLevelType w:val="hybridMultilevel"/>
    <w:tmpl w:val="CACEFA6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1" w15:restartNumberingAfterBreak="0">
    <w:nsid w:val="75BA29ED"/>
    <w:multiLevelType w:val="hybridMultilevel"/>
    <w:tmpl w:val="4B767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795C035A"/>
    <w:multiLevelType w:val="hybridMultilevel"/>
    <w:tmpl w:val="5AAA91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AD03E12"/>
    <w:multiLevelType w:val="hybridMultilevel"/>
    <w:tmpl w:val="775EC6D8"/>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4" w15:restartNumberingAfterBreak="0">
    <w:nsid w:val="7EAD7A76"/>
    <w:multiLevelType w:val="hybridMultilevel"/>
    <w:tmpl w:val="02A4A2D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646857489">
    <w:abstractNumId w:val="31"/>
  </w:num>
  <w:num w:numId="2" w16cid:durableId="1068262702">
    <w:abstractNumId w:val="45"/>
  </w:num>
  <w:num w:numId="3" w16cid:durableId="1326593922">
    <w:abstractNumId w:val="28"/>
  </w:num>
  <w:num w:numId="4" w16cid:durableId="1944923537">
    <w:abstractNumId w:val="54"/>
  </w:num>
  <w:num w:numId="5" w16cid:durableId="1923443642">
    <w:abstractNumId w:val="60"/>
  </w:num>
  <w:num w:numId="6" w16cid:durableId="1264991168">
    <w:abstractNumId w:val="84"/>
  </w:num>
  <w:num w:numId="7" w16cid:durableId="2128619054">
    <w:abstractNumId w:val="32"/>
  </w:num>
  <w:num w:numId="8" w16cid:durableId="1957977866">
    <w:abstractNumId w:val="18"/>
  </w:num>
  <w:num w:numId="9" w16cid:durableId="473110108">
    <w:abstractNumId w:val="49"/>
  </w:num>
  <w:num w:numId="10" w16cid:durableId="1170675718">
    <w:abstractNumId w:val="69"/>
  </w:num>
  <w:num w:numId="11" w16cid:durableId="520584883">
    <w:abstractNumId w:val="23"/>
  </w:num>
  <w:num w:numId="12" w16cid:durableId="415714071">
    <w:abstractNumId w:val="30"/>
  </w:num>
  <w:num w:numId="13" w16cid:durableId="683943776">
    <w:abstractNumId w:val="27"/>
  </w:num>
  <w:num w:numId="14" w16cid:durableId="932972941">
    <w:abstractNumId w:val="15"/>
  </w:num>
  <w:num w:numId="15" w16cid:durableId="1059207081">
    <w:abstractNumId w:val="26"/>
  </w:num>
  <w:num w:numId="16" w16cid:durableId="1077559942">
    <w:abstractNumId w:val="79"/>
  </w:num>
  <w:num w:numId="17" w16cid:durableId="1613783498">
    <w:abstractNumId w:val="39"/>
  </w:num>
  <w:num w:numId="18" w16cid:durableId="965309931">
    <w:abstractNumId w:val="51"/>
  </w:num>
  <w:num w:numId="19" w16cid:durableId="1109550731">
    <w:abstractNumId w:val="24"/>
  </w:num>
  <w:num w:numId="20" w16cid:durableId="520977337">
    <w:abstractNumId w:val="37"/>
  </w:num>
  <w:num w:numId="21" w16cid:durableId="1808426211">
    <w:abstractNumId w:val="14"/>
  </w:num>
  <w:num w:numId="22" w16cid:durableId="948203403">
    <w:abstractNumId w:val="77"/>
  </w:num>
  <w:num w:numId="23" w16cid:durableId="1037245130">
    <w:abstractNumId w:val="67"/>
  </w:num>
  <w:num w:numId="24" w16cid:durableId="121772180">
    <w:abstractNumId w:val="65"/>
  </w:num>
  <w:num w:numId="25" w16cid:durableId="252517270">
    <w:abstractNumId w:val="76"/>
  </w:num>
  <w:num w:numId="26" w16cid:durableId="258946371">
    <w:abstractNumId w:val="55"/>
  </w:num>
  <w:num w:numId="27" w16cid:durableId="604119576">
    <w:abstractNumId w:val="47"/>
  </w:num>
  <w:num w:numId="28" w16cid:durableId="983051121">
    <w:abstractNumId w:val="61"/>
  </w:num>
  <w:num w:numId="29" w16cid:durableId="63457869">
    <w:abstractNumId w:val="29"/>
  </w:num>
  <w:num w:numId="30" w16cid:durableId="548347907">
    <w:abstractNumId w:val="64"/>
  </w:num>
  <w:num w:numId="31" w16cid:durableId="1306426231">
    <w:abstractNumId w:val="6"/>
  </w:num>
  <w:num w:numId="32" w16cid:durableId="1860043437">
    <w:abstractNumId w:val="70"/>
  </w:num>
  <w:num w:numId="33" w16cid:durableId="1979725393">
    <w:abstractNumId w:val="8"/>
  </w:num>
  <w:num w:numId="34" w16cid:durableId="1951930667">
    <w:abstractNumId w:val="43"/>
  </w:num>
  <w:num w:numId="35" w16cid:durableId="18243561">
    <w:abstractNumId w:val="53"/>
  </w:num>
  <w:num w:numId="36" w16cid:durableId="541331647">
    <w:abstractNumId w:val="9"/>
  </w:num>
  <w:num w:numId="37" w16cid:durableId="674263479">
    <w:abstractNumId w:val="1"/>
  </w:num>
  <w:num w:numId="38" w16cid:durableId="237834243">
    <w:abstractNumId w:val="80"/>
  </w:num>
  <w:num w:numId="39" w16cid:durableId="1573000655">
    <w:abstractNumId w:val="82"/>
  </w:num>
  <w:num w:numId="40" w16cid:durableId="1519927254">
    <w:abstractNumId w:val="7"/>
  </w:num>
  <w:num w:numId="41" w16cid:durableId="686951798">
    <w:abstractNumId w:val="5"/>
  </w:num>
  <w:num w:numId="42" w16cid:durableId="407652507">
    <w:abstractNumId w:val="58"/>
  </w:num>
  <w:num w:numId="43" w16cid:durableId="1010184224">
    <w:abstractNumId w:val="35"/>
  </w:num>
  <w:num w:numId="44" w16cid:durableId="1313171060">
    <w:abstractNumId w:val="25"/>
  </w:num>
  <w:num w:numId="45" w16cid:durableId="1551645737">
    <w:abstractNumId w:val="0"/>
  </w:num>
  <w:num w:numId="46" w16cid:durableId="1341542150">
    <w:abstractNumId w:val="42"/>
  </w:num>
  <w:num w:numId="47" w16cid:durableId="931275299">
    <w:abstractNumId w:val="34"/>
  </w:num>
  <w:num w:numId="48" w16cid:durableId="527521695">
    <w:abstractNumId w:val="75"/>
  </w:num>
  <w:num w:numId="49" w16cid:durableId="1687947144">
    <w:abstractNumId w:val="81"/>
  </w:num>
  <w:num w:numId="50" w16cid:durableId="2138982389">
    <w:abstractNumId w:val="66"/>
  </w:num>
  <w:num w:numId="51" w16cid:durableId="643390105">
    <w:abstractNumId w:val="12"/>
  </w:num>
  <w:num w:numId="52" w16cid:durableId="1994947669">
    <w:abstractNumId w:val="73"/>
  </w:num>
  <w:num w:numId="53" w16cid:durableId="1090270366">
    <w:abstractNumId w:val="7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144396967">
    <w:abstractNumId w:val="63"/>
  </w:num>
  <w:num w:numId="55" w16cid:durableId="827329992">
    <w:abstractNumId w:val="46"/>
  </w:num>
  <w:num w:numId="56" w16cid:durableId="1610502513">
    <w:abstractNumId w:val="48"/>
  </w:num>
  <w:num w:numId="57" w16cid:durableId="1196651798">
    <w:abstractNumId w:val="33"/>
  </w:num>
  <w:num w:numId="58" w16cid:durableId="1825779662">
    <w:abstractNumId w:val="71"/>
  </w:num>
  <w:num w:numId="59" w16cid:durableId="513157397">
    <w:abstractNumId w:val="83"/>
  </w:num>
  <w:num w:numId="60" w16cid:durableId="925303178">
    <w:abstractNumId w:val="17"/>
  </w:num>
  <w:num w:numId="61" w16cid:durableId="1076897297">
    <w:abstractNumId w:val="62"/>
  </w:num>
  <w:num w:numId="62" w16cid:durableId="1158689397">
    <w:abstractNumId w:val="68"/>
  </w:num>
  <w:num w:numId="63" w16cid:durableId="1787002222">
    <w:abstractNumId w:val="22"/>
  </w:num>
  <w:num w:numId="64" w16cid:durableId="165443401">
    <w:abstractNumId w:val="38"/>
  </w:num>
  <w:num w:numId="65" w16cid:durableId="363409870">
    <w:abstractNumId w:val="50"/>
  </w:num>
  <w:num w:numId="66" w16cid:durableId="164564604">
    <w:abstractNumId w:val="41"/>
  </w:num>
  <w:num w:numId="67" w16cid:durableId="66192310">
    <w:abstractNumId w:val="57"/>
  </w:num>
  <w:num w:numId="68" w16cid:durableId="282884260">
    <w:abstractNumId w:val="10"/>
  </w:num>
  <w:num w:numId="69" w16cid:durableId="176576493">
    <w:abstractNumId w:val="74"/>
  </w:num>
  <w:num w:numId="70" w16cid:durableId="1407336596">
    <w:abstractNumId w:val="20"/>
  </w:num>
  <w:num w:numId="71" w16cid:durableId="1253394329">
    <w:abstractNumId w:val="56"/>
  </w:num>
  <w:num w:numId="72" w16cid:durableId="2121489229">
    <w:abstractNumId w:val="21"/>
  </w:num>
  <w:num w:numId="73" w16cid:durableId="674234595">
    <w:abstractNumId w:val="52"/>
  </w:num>
  <w:num w:numId="74" w16cid:durableId="1213736697">
    <w:abstractNumId w:val="19"/>
  </w:num>
  <w:num w:numId="75" w16cid:durableId="2144501383">
    <w:abstractNumId w:val="11"/>
  </w:num>
  <w:num w:numId="76" w16cid:durableId="1329478589">
    <w:abstractNumId w:val="2"/>
  </w:num>
  <w:num w:numId="77" w16cid:durableId="1110471371">
    <w:abstractNumId w:val="24"/>
  </w:num>
  <w:num w:numId="78" w16cid:durableId="611866902">
    <w:abstractNumId w:val="24"/>
  </w:num>
  <w:num w:numId="79" w16cid:durableId="2107074488">
    <w:abstractNumId w:val="24"/>
  </w:num>
  <w:num w:numId="80" w16cid:durableId="253131358">
    <w:abstractNumId w:val="24"/>
  </w:num>
  <w:num w:numId="81" w16cid:durableId="1597787714">
    <w:abstractNumId w:val="24"/>
  </w:num>
  <w:num w:numId="82" w16cid:durableId="1457406147">
    <w:abstractNumId w:val="24"/>
  </w:num>
  <w:num w:numId="83" w16cid:durableId="1889951951">
    <w:abstractNumId w:val="24"/>
  </w:num>
  <w:num w:numId="84" w16cid:durableId="1759910661">
    <w:abstractNumId w:val="24"/>
  </w:num>
  <w:num w:numId="85" w16cid:durableId="163472566">
    <w:abstractNumId w:val="24"/>
  </w:num>
  <w:num w:numId="86" w16cid:durableId="984965327">
    <w:abstractNumId w:val="44"/>
  </w:num>
  <w:num w:numId="87" w16cid:durableId="1261522153">
    <w:abstractNumId w:val="59"/>
  </w:num>
  <w:num w:numId="88" w16cid:durableId="603614747">
    <w:abstractNumId w:val="3"/>
  </w:num>
  <w:num w:numId="89" w16cid:durableId="354768845">
    <w:abstractNumId w:val="13"/>
  </w:num>
  <w:num w:numId="90" w16cid:durableId="975070082">
    <w:abstractNumId w:val="40"/>
  </w:num>
  <w:num w:numId="91" w16cid:durableId="282881672">
    <w:abstractNumId w:val="16"/>
  </w:num>
  <w:num w:numId="92" w16cid:durableId="102652191">
    <w:abstractNumId w:val="36"/>
  </w:num>
  <w:num w:numId="93" w16cid:durableId="212355797">
    <w:abstractNumId w:val="4"/>
  </w:num>
  <w:num w:numId="94" w16cid:durableId="1338189779">
    <w:abstractNumId w:val="24"/>
  </w:num>
  <w:num w:numId="95" w16cid:durableId="1296135612">
    <w:abstractNumId w:val="78"/>
  </w:num>
  <w:num w:numId="96" w16cid:durableId="66734646">
    <w:abstractNumId w:val="24"/>
  </w:num>
  <w:num w:numId="97" w16cid:durableId="501505795">
    <w:abstractNumId w:val="24"/>
  </w:num>
  <w:num w:numId="98" w16cid:durableId="170420936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Vancouver&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s>
  <w:rsids>
    <w:rsidRoot w:val="00F546CE"/>
    <w:rsid w:val="00003D45"/>
    <w:rsid w:val="000073AF"/>
    <w:rsid w:val="00013429"/>
    <w:rsid w:val="00020150"/>
    <w:rsid w:val="000222F5"/>
    <w:rsid w:val="00034231"/>
    <w:rsid w:val="00046FCA"/>
    <w:rsid w:val="00067C55"/>
    <w:rsid w:val="00074F0D"/>
    <w:rsid w:val="00075137"/>
    <w:rsid w:val="00076198"/>
    <w:rsid w:val="00086767"/>
    <w:rsid w:val="00090242"/>
    <w:rsid w:val="0009112E"/>
    <w:rsid w:val="000A0563"/>
    <w:rsid w:val="000B2601"/>
    <w:rsid w:val="000B3E12"/>
    <w:rsid w:val="000B7906"/>
    <w:rsid w:val="000F0208"/>
    <w:rsid w:val="000F0A12"/>
    <w:rsid w:val="000F1C0C"/>
    <w:rsid w:val="000F44B4"/>
    <w:rsid w:val="00107247"/>
    <w:rsid w:val="001104A0"/>
    <w:rsid w:val="00120CD9"/>
    <w:rsid w:val="001232C5"/>
    <w:rsid w:val="00126F04"/>
    <w:rsid w:val="00136867"/>
    <w:rsid w:val="001403BC"/>
    <w:rsid w:val="00143D4C"/>
    <w:rsid w:val="00146F21"/>
    <w:rsid w:val="00154E4A"/>
    <w:rsid w:val="00160BEB"/>
    <w:rsid w:val="00161508"/>
    <w:rsid w:val="00173DC6"/>
    <w:rsid w:val="00174252"/>
    <w:rsid w:val="00176068"/>
    <w:rsid w:val="001769D9"/>
    <w:rsid w:val="001818CA"/>
    <w:rsid w:val="00183FC5"/>
    <w:rsid w:val="001902DB"/>
    <w:rsid w:val="001920D9"/>
    <w:rsid w:val="001A10D5"/>
    <w:rsid w:val="001A6364"/>
    <w:rsid w:val="001A7189"/>
    <w:rsid w:val="001B2322"/>
    <w:rsid w:val="001B31CC"/>
    <w:rsid w:val="001B4037"/>
    <w:rsid w:val="001C2162"/>
    <w:rsid w:val="001C6761"/>
    <w:rsid w:val="001C7149"/>
    <w:rsid w:val="001D05C9"/>
    <w:rsid w:val="001D3991"/>
    <w:rsid w:val="001E19FC"/>
    <w:rsid w:val="001E5790"/>
    <w:rsid w:val="002020B9"/>
    <w:rsid w:val="00207EFE"/>
    <w:rsid w:val="00237292"/>
    <w:rsid w:val="00244282"/>
    <w:rsid w:val="00246A1E"/>
    <w:rsid w:val="0025157C"/>
    <w:rsid w:val="00253B74"/>
    <w:rsid w:val="0026120C"/>
    <w:rsid w:val="002627AC"/>
    <w:rsid w:val="00263B24"/>
    <w:rsid w:val="00267BB7"/>
    <w:rsid w:val="00267E02"/>
    <w:rsid w:val="00270DE8"/>
    <w:rsid w:val="00275D26"/>
    <w:rsid w:val="00276095"/>
    <w:rsid w:val="0028528D"/>
    <w:rsid w:val="002A5E60"/>
    <w:rsid w:val="002B47D6"/>
    <w:rsid w:val="002D730D"/>
    <w:rsid w:val="002F6A74"/>
    <w:rsid w:val="002F7610"/>
    <w:rsid w:val="00301B24"/>
    <w:rsid w:val="0031623B"/>
    <w:rsid w:val="003204B5"/>
    <w:rsid w:val="003267CF"/>
    <w:rsid w:val="00331073"/>
    <w:rsid w:val="00336F8B"/>
    <w:rsid w:val="00343112"/>
    <w:rsid w:val="00343A36"/>
    <w:rsid w:val="00351FC6"/>
    <w:rsid w:val="00353E38"/>
    <w:rsid w:val="00361E7E"/>
    <w:rsid w:val="0036259C"/>
    <w:rsid w:val="00362FF7"/>
    <w:rsid w:val="003640DC"/>
    <w:rsid w:val="00367245"/>
    <w:rsid w:val="00370E9D"/>
    <w:rsid w:val="0038111E"/>
    <w:rsid w:val="00396B25"/>
    <w:rsid w:val="003B4726"/>
    <w:rsid w:val="003C1E5B"/>
    <w:rsid w:val="003C56AC"/>
    <w:rsid w:val="003E17E4"/>
    <w:rsid w:val="003E72BF"/>
    <w:rsid w:val="003F2739"/>
    <w:rsid w:val="003F4E61"/>
    <w:rsid w:val="003F55E7"/>
    <w:rsid w:val="004021CB"/>
    <w:rsid w:val="00412938"/>
    <w:rsid w:val="00415E4D"/>
    <w:rsid w:val="00431165"/>
    <w:rsid w:val="00441E82"/>
    <w:rsid w:val="00451EA1"/>
    <w:rsid w:val="00460E98"/>
    <w:rsid w:val="00461596"/>
    <w:rsid w:val="00484F9B"/>
    <w:rsid w:val="00487AE9"/>
    <w:rsid w:val="004A37A8"/>
    <w:rsid w:val="004A55F4"/>
    <w:rsid w:val="004B45FD"/>
    <w:rsid w:val="004C4190"/>
    <w:rsid w:val="004D77D6"/>
    <w:rsid w:val="004E5C93"/>
    <w:rsid w:val="005029B9"/>
    <w:rsid w:val="0050300C"/>
    <w:rsid w:val="005072D9"/>
    <w:rsid w:val="0051501B"/>
    <w:rsid w:val="005151EF"/>
    <w:rsid w:val="005219C5"/>
    <w:rsid w:val="0052464E"/>
    <w:rsid w:val="005247E3"/>
    <w:rsid w:val="00531476"/>
    <w:rsid w:val="0053149B"/>
    <w:rsid w:val="005328AB"/>
    <w:rsid w:val="005365A5"/>
    <w:rsid w:val="005426D5"/>
    <w:rsid w:val="0054377D"/>
    <w:rsid w:val="00545029"/>
    <w:rsid w:val="00545A1B"/>
    <w:rsid w:val="00547FC0"/>
    <w:rsid w:val="00557C9E"/>
    <w:rsid w:val="00565C98"/>
    <w:rsid w:val="00566319"/>
    <w:rsid w:val="00566710"/>
    <w:rsid w:val="00576DD2"/>
    <w:rsid w:val="00590B27"/>
    <w:rsid w:val="005A4C07"/>
    <w:rsid w:val="005B7B07"/>
    <w:rsid w:val="005C2833"/>
    <w:rsid w:val="005D2053"/>
    <w:rsid w:val="005D6562"/>
    <w:rsid w:val="005E2988"/>
    <w:rsid w:val="005F3945"/>
    <w:rsid w:val="005F654C"/>
    <w:rsid w:val="005F6A48"/>
    <w:rsid w:val="006031FB"/>
    <w:rsid w:val="00610647"/>
    <w:rsid w:val="00614628"/>
    <w:rsid w:val="006218E1"/>
    <w:rsid w:val="00621B4B"/>
    <w:rsid w:val="00625009"/>
    <w:rsid w:val="0062761F"/>
    <w:rsid w:val="00643CB4"/>
    <w:rsid w:val="006464DB"/>
    <w:rsid w:val="0065230B"/>
    <w:rsid w:val="00652E10"/>
    <w:rsid w:val="00654881"/>
    <w:rsid w:val="00660DEF"/>
    <w:rsid w:val="00660F54"/>
    <w:rsid w:val="00674D02"/>
    <w:rsid w:val="00680356"/>
    <w:rsid w:val="0068243F"/>
    <w:rsid w:val="00683983"/>
    <w:rsid w:val="00684F7F"/>
    <w:rsid w:val="00685578"/>
    <w:rsid w:val="00685C64"/>
    <w:rsid w:val="00691040"/>
    <w:rsid w:val="006948DE"/>
    <w:rsid w:val="0069593B"/>
    <w:rsid w:val="006A1674"/>
    <w:rsid w:val="006A21D5"/>
    <w:rsid w:val="006B0D39"/>
    <w:rsid w:val="006C0EF5"/>
    <w:rsid w:val="006C1E67"/>
    <w:rsid w:val="006D0086"/>
    <w:rsid w:val="006D12D9"/>
    <w:rsid w:val="006D1D06"/>
    <w:rsid w:val="006D7361"/>
    <w:rsid w:val="006E6E75"/>
    <w:rsid w:val="006F01B1"/>
    <w:rsid w:val="0070101A"/>
    <w:rsid w:val="00701DCF"/>
    <w:rsid w:val="00703338"/>
    <w:rsid w:val="0070473D"/>
    <w:rsid w:val="00710AC9"/>
    <w:rsid w:val="00722D54"/>
    <w:rsid w:val="00741787"/>
    <w:rsid w:val="00755655"/>
    <w:rsid w:val="0075718B"/>
    <w:rsid w:val="007717A4"/>
    <w:rsid w:val="0079722A"/>
    <w:rsid w:val="007A1CCD"/>
    <w:rsid w:val="007B09A5"/>
    <w:rsid w:val="007B0E54"/>
    <w:rsid w:val="007B7436"/>
    <w:rsid w:val="007B7886"/>
    <w:rsid w:val="007C4540"/>
    <w:rsid w:val="007D0DF2"/>
    <w:rsid w:val="007D1065"/>
    <w:rsid w:val="007E2C12"/>
    <w:rsid w:val="007E3A20"/>
    <w:rsid w:val="007F2FF1"/>
    <w:rsid w:val="007F39CE"/>
    <w:rsid w:val="008021D4"/>
    <w:rsid w:val="00820835"/>
    <w:rsid w:val="00825C1C"/>
    <w:rsid w:val="008312DD"/>
    <w:rsid w:val="00831E5B"/>
    <w:rsid w:val="00837980"/>
    <w:rsid w:val="00843B14"/>
    <w:rsid w:val="00844CFA"/>
    <w:rsid w:val="00847CF9"/>
    <w:rsid w:val="008525E3"/>
    <w:rsid w:val="00853533"/>
    <w:rsid w:val="00854DAF"/>
    <w:rsid w:val="00855D6D"/>
    <w:rsid w:val="0085608B"/>
    <w:rsid w:val="00856797"/>
    <w:rsid w:val="0086031C"/>
    <w:rsid w:val="008621E6"/>
    <w:rsid w:val="008743D3"/>
    <w:rsid w:val="00877AAC"/>
    <w:rsid w:val="008853A9"/>
    <w:rsid w:val="00894DDF"/>
    <w:rsid w:val="008A2733"/>
    <w:rsid w:val="008A5B8C"/>
    <w:rsid w:val="008B04F8"/>
    <w:rsid w:val="008B0E71"/>
    <w:rsid w:val="008B3977"/>
    <w:rsid w:val="008B57BE"/>
    <w:rsid w:val="008C0EB2"/>
    <w:rsid w:val="008D6C6D"/>
    <w:rsid w:val="008E01E5"/>
    <w:rsid w:val="008E1C50"/>
    <w:rsid w:val="008E5F58"/>
    <w:rsid w:val="008E7D8D"/>
    <w:rsid w:val="008F1EAE"/>
    <w:rsid w:val="009017A5"/>
    <w:rsid w:val="009022AD"/>
    <w:rsid w:val="009105F6"/>
    <w:rsid w:val="009125CE"/>
    <w:rsid w:val="00921C4D"/>
    <w:rsid w:val="00924795"/>
    <w:rsid w:val="00925B89"/>
    <w:rsid w:val="00925D6C"/>
    <w:rsid w:val="00932E7E"/>
    <w:rsid w:val="00935FFD"/>
    <w:rsid w:val="00940B5F"/>
    <w:rsid w:val="00943D16"/>
    <w:rsid w:val="0096667D"/>
    <w:rsid w:val="00974EBE"/>
    <w:rsid w:val="0097514C"/>
    <w:rsid w:val="00976C3F"/>
    <w:rsid w:val="00982454"/>
    <w:rsid w:val="00985156"/>
    <w:rsid w:val="00991787"/>
    <w:rsid w:val="009A11A4"/>
    <w:rsid w:val="009A3FA7"/>
    <w:rsid w:val="009A5289"/>
    <w:rsid w:val="009B6888"/>
    <w:rsid w:val="009C0161"/>
    <w:rsid w:val="009C15A0"/>
    <w:rsid w:val="009C4B74"/>
    <w:rsid w:val="009C6970"/>
    <w:rsid w:val="009D108D"/>
    <w:rsid w:val="009D240B"/>
    <w:rsid w:val="009D5495"/>
    <w:rsid w:val="009E1364"/>
    <w:rsid w:val="009E1436"/>
    <w:rsid w:val="009E5668"/>
    <w:rsid w:val="009F268D"/>
    <w:rsid w:val="00A010A9"/>
    <w:rsid w:val="00A0220E"/>
    <w:rsid w:val="00A030E3"/>
    <w:rsid w:val="00A06055"/>
    <w:rsid w:val="00A23350"/>
    <w:rsid w:val="00A2380D"/>
    <w:rsid w:val="00A3085A"/>
    <w:rsid w:val="00A3529A"/>
    <w:rsid w:val="00A35871"/>
    <w:rsid w:val="00A37F32"/>
    <w:rsid w:val="00A53100"/>
    <w:rsid w:val="00A53681"/>
    <w:rsid w:val="00A556B0"/>
    <w:rsid w:val="00A56E58"/>
    <w:rsid w:val="00A57AE7"/>
    <w:rsid w:val="00A6143B"/>
    <w:rsid w:val="00A63080"/>
    <w:rsid w:val="00A653CE"/>
    <w:rsid w:val="00A655E8"/>
    <w:rsid w:val="00A67B16"/>
    <w:rsid w:val="00A73433"/>
    <w:rsid w:val="00A74F76"/>
    <w:rsid w:val="00A77249"/>
    <w:rsid w:val="00A772B6"/>
    <w:rsid w:val="00A82CDC"/>
    <w:rsid w:val="00A93825"/>
    <w:rsid w:val="00A94D4C"/>
    <w:rsid w:val="00A9606B"/>
    <w:rsid w:val="00A96242"/>
    <w:rsid w:val="00A97B11"/>
    <w:rsid w:val="00A97E3D"/>
    <w:rsid w:val="00AA6BEB"/>
    <w:rsid w:val="00AA7331"/>
    <w:rsid w:val="00AA79E9"/>
    <w:rsid w:val="00AB0A70"/>
    <w:rsid w:val="00AB6744"/>
    <w:rsid w:val="00AE3787"/>
    <w:rsid w:val="00AE50CC"/>
    <w:rsid w:val="00AF5338"/>
    <w:rsid w:val="00B3002D"/>
    <w:rsid w:val="00B362A5"/>
    <w:rsid w:val="00B41523"/>
    <w:rsid w:val="00B45E17"/>
    <w:rsid w:val="00B635BD"/>
    <w:rsid w:val="00B63B0F"/>
    <w:rsid w:val="00B71E36"/>
    <w:rsid w:val="00B74B10"/>
    <w:rsid w:val="00B7678A"/>
    <w:rsid w:val="00B8795E"/>
    <w:rsid w:val="00B90FD2"/>
    <w:rsid w:val="00B92015"/>
    <w:rsid w:val="00B927DA"/>
    <w:rsid w:val="00B96E1B"/>
    <w:rsid w:val="00BA0D20"/>
    <w:rsid w:val="00BA79F8"/>
    <w:rsid w:val="00BB0E42"/>
    <w:rsid w:val="00BC0320"/>
    <w:rsid w:val="00BE0A85"/>
    <w:rsid w:val="00BE1B8C"/>
    <w:rsid w:val="00BE1C9D"/>
    <w:rsid w:val="00BE2503"/>
    <w:rsid w:val="00BE6FF0"/>
    <w:rsid w:val="00BF6231"/>
    <w:rsid w:val="00BF7383"/>
    <w:rsid w:val="00C00E64"/>
    <w:rsid w:val="00C0274B"/>
    <w:rsid w:val="00C102E8"/>
    <w:rsid w:val="00C17B08"/>
    <w:rsid w:val="00C23E23"/>
    <w:rsid w:val="00C34576"/>
    <w:rsid w:val="00C36CA4"/>
    <w:rsid w:val="00C42758"/>
    <w:rsid w:val="00C44272"/>
    <w:rsid w:val="00C47873"/>
    <w:rsid w:val="00C56214"/>
    <w:rsid w:val="00C62506"/>
    <w:rsid w:val="00C67DED"/>
    <w:rsid w:val="00C71E18"/>
    <w:rsid w:val="00C752C0"/>
    <w:rsid w:val="00C82D36"/>
    <w:rsid w:val="00C87369"/>
    <w:rsid w:val="00CA0A58"/>
    <w:rsid w:val="00CA36BC"/>
    <w:rsid w:val="00CB025C"/>
    <w:rsid w:val="00CC1FDE"/>
    <w:rsid w:val="00CC2368"/>
    <w:rsid w:val="00CC3CFA"/>
    <w:rsid w:val="00CC4CB5"/>
    <w:rsid w:val="00CC7591"/>
    <w:rsid w:val="00CC7F64"/>
    <w:rsid w:val="00CD4BC9"/>
    <w:rsid w:val="00CE22AD"/>
    <w:rsid w:val="00CE6B78"/>
    <w:rsid w:val="00CE714A"/>
    <w:rsid w:val="00D004A8"/>
    <w:rsid w:val="00D03C8B"/>
    <w:rsid w:val="00D04F08"/>
    <w:rsid w:val="00D06939"/>
    <w:rsid w:val="00D11D98"/>
    <w:rsid w:val="00D15987"/>
    <w:rsid w:val="00D164FD"/>
    <w:rsid w:val="00D17F8A"/>
    <w:rsid w:val="00D22171"/>
    <w:rsid w:val="00D309C1"/>
    <w:rsid w:val="00D30D77"/>
    <w:rsid w:val="00D362F8"/>
    <w:rsid w:val="00D4194D"/>
    <w:rsid w:val="00D43ED1"/>
    <w:rsid w:val="00D526C8"/>
    <w:rsid w:val="00D54AB2"/>
    <w:rsid w:val="00D60076"/>
    <w:rsid w:val="00D74DE1"/>
    <w:rsid w:val="00D76856"/>
    <w:rsid w:val="00D923A8"/>
    <w:rsid w:val="00D96898"/>
    <w:rsid w:val="00D97A43"/>
    <w:rsid w:val="00DA270B"/>
    <w:rsid w:val="00DA3B38"/>
    <w:rsid w:val="00DB4354"/>
    <w:rsid w:val="00DC2060"/>
    <w:rsid w:val="00DD0239"/>
    <w:rsid w:val="00DD347B"/>
    <w:rsid w:val="00DE2851"/>
    <w:rsid w:val="00DF10D1"/>
    <w:rsid w:val="00DF19A4"/>
    <w:rsid w:val="00E03DF6"/>
    <w:rsid w:val="00E04712"/>
    <w:rsid w:val="00E0492B"/>
    <w:rsid w:val="00E05C5C"/>
    <w:rsid w:val="00E07129"/>
    <w:rsid w:val="00E129A0"/>
    <w:rsid w:val="00E140B6"/>
    <w:rsid w:val="00E15CBC"/>
    <w:rsid w:val="00E20615"/>
    <w:rsid w:val="00E27612"/>
    <w:rsid w:val="00E32D0F"/>
    <w:rsid w:val="00E42F08"/>
    <w:rsid w:val="00E577AB"/>
    <w:rsid w:val="00E664D5"/>
    <w:rsid w:val="00E672C9"/>
    <w:rsid w:val="00E71A59"/>
    <w:rsid w:val="00E71C79"/>
    <w:rsid w:val="00E76903"/>
    <w:rsid w:val="00E84F8E"/>
    <w:rsid w:val="00E91F41"/>
    <w:rsid w:val="00EA155A"/>
    <w:rsid w:val="00EA6B5D"/>
    <w:rsid w:val="00EB3186"/>
    <w:rsid w:val="00EB68C0"/>
    <w:rsid w:val="00EC0803"/>
    <w:rsid w:val="00EC67A9"/>
    <w:rsid w:val="00EE6743"/>
    <w:rsid w:val="00EF6A46"/>
    <w:rsid w:val="00F002D9"/>
    <w:rsid w:val="00F3160A"/>
    <w:rsid w:val="00F428AE"/>
    <w:rsid w:val="00F42943"/>
    <w:rsid w:val="00F4449F"/>
    <w:rsid w:val="00F4612D"/>
    <w:rsid w:val="00F53C2B"/>
    <w:rsid w:val="00F546CE"/>
    <w:rsid w:val="00F55049"/>
    <w:rsid w:val="00F55392"/>
    <w:rsid w:val="00F573DD"/>
    <w:rsid w:val="00F62222"/>
    <w:rsid w:val="00F626ED"/>
    <w:rsid w:val="00F63D54"/>
    <w:rsid w:val="00F659B0"/>
    <w:rsid w:val="00F74B40"/>
    <w:rsid w:val="00F756C2"/>
    <w:rsid w:val="00F97B79"/>
    <w:rsid w:val="00FA28DA"/>
    <w:rsid w:val="00FD0B94"/>
    <w:rsid w:val="00FD1786"/>
    <w:rsid w:val="00FD42E1"/>
    <w:rsid w:val="00FD58B0"/>
    <w:rsid w:val="00FD6DC5"/>
    <w:rsid w:val="00FE0D55"/>
    <w:rsid w:val="00FE335A"/>
    <w:rsid w:val="00FE670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22E8FB81-1F3A-48FE-B711-B260BA0B3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1508"/>
    <w:pPr>
      <w:bidi/>
    </w:pPr>
  </w:style>
  <w:style w:type="paragraph" w:styleId="Heading1">
    <w:name w:val="heading 1"/>
    <w:basedOn w:val="Normal"/>
    <w:next w:val="Normal"/>
    <w:link w:val="Heading1Char"/>
    <w:uiPriority w:val="9"/>
    <w:qFormat/>
    <w:rsid w:val="00074F0D"/>
    <w:pPr>
      <w:keepNext/>
      <w:keepLines/>
      <w:bidi w:val="0"/>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074F0D"/>
    <w:pPr>
      <w:keepNext/>
      <w:keepLines/>
      <w:bidi w:val="0"/>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74F0D"/>
    <w:pPr>
      <w:keepNext/>
      <w:keepLines/>
      <w:bidi w:val="0"/>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74F0D"/>
    <w:pPr>
      <w:keepNext/>
      <w:keepLines/>
      <w:bidi w:val="0"/>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74F0D"/>
    <w:pPr>
      <w:keepNext/>
      <w:keepLines/>
      <w:bidi w:val="0"/>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74F0D"/>
    <w:pPr>
      <w:keepNext/>
      <w:keepLines/>
      <w:bidi w:val="0"/>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4F0D"/>
    <w:pPr>
      <w:keepNext/>
      <w:keepLines/>
      <w:bidi w:val="0"/>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4F0D"/>
    <w:pPr>
      <w:keepNext/>
      <w:keepLines/>
      <w:bidi w:val="0"/>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4F0D"/>
    <w:pPr>
      <w:keepNext/>
      <w:keepLines/>
      <w:bidi w:val="0"/>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C67DED"/>
    <w:rPr>
      <w:color w:val="0563C1" w:themeColor="hyperlink"/>
      <w:u w:val="single"/>
    </w:rPr>
  </w:style>
  <w:style w:type="character" w:styleId="UnresolvedMention">
    <w:name w:val="Unresolved Mention"/>
    <w:basedOn w:val="DefaultParagraphFont"/>
    <w:uiPriority w:val="99"/>
    <w:semiHidden/>
    <w:unhideWhenUsed/>
    <w:rsid w:val="00C67DED"/>
    <w:rPr>
      <w:color w:val="605E5C"/>
      <w:shd w:val="clear" w:color="auto" w:fill="E1DFDD"/>
    </w:rPr>
  </w:style>
  <w:style w:type="paragraph" w:styleId="ListParagraph">
    <w:name w:val="List Paragraph"/>
    <w:aliases w:val="عنوان رئيسي,سرد الفقرات1,NumberedList"/>
    <w:basedOn w:val="Normal"/>
    <w:link w:val="ListParagraphChar"/>
    <w:uiPriority w:val="34"/>
    <w:qFormat/>
    <w:rsid w:val="00FD6DC5"/>
    <w:pPr>
      <w:ind w:left="720"/>
      <w:contextualSpacing/>
    </w:pPr>
  </w:style>
  <w:style w:type="paragraph" w:styleId="NormalWeb">
    <w:name w:val="Normal (Web)"/>
    <w:basedOn w:val="Normal"/>
    <w:uiPriority w:val="99"/>
    <w:unhideWhenUsed/>
    <w:rsid w:val="005E298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TOC1">
    <w:name w:val="toc 1"/>
    <w:basedOn w:val="Normal"/>
    <w:next w:val="Normal"/>
    <w:autoRedefine/>
    <w:uiPriority w:val="39"/>
    <w:unhideWhenUsed/>
    <w:rsid w:val="00361E7E"/>
    <w:pPr>
      <w:spacing w:after="100"/>
    </w:pPr>
  </w:style>
  <w:style w:type="paragraph" w:styleId="TOC2">
    <w:name w:val="toc 2"/>
    <w:basedOn w:val="Normal"/>
    <w:next w:val="Normal"/>
    <w:autoRedefine/>
    <w:uiPriority w:val="39"/>
    <w:unhideWhenUsed/>
    <w:rsid w:val="006A1674"/>
    <w:pPr>
      <w:tabs>
        <w:tab w:val="right" w:leader="dot" w:pos="9061"/>
      </w:tabs>
      <w:spacing w:after="0" w:line="240" w:lineRule="auto"/>
      <w:ind w:left="-1"/>
      <w:jc w:val="both"/>
    </w:pPr>
    <w:rPr>
      <w:rFonts w:ascii="Simplified Arabic" w:hAnsi="Simplified Arabic" w:cs="Simplified Arabic"/>
      <w:noProof/>
      <w:sz w:val="28"/>
      <w:szCs w:val="28"/>
    </w:rPr>
  </w:style>
  <w:style w:type="character" w:customStyle="1" w:styleId="Heading1Char">
    <w:name w:val="Heading 1 Char"/>
    <w:basedOn w:val="DefaultParagraphFont"/>
    <w:link w:val="Heading1"/>
    <w:uiPriority w:val="9"/>
    <w:rsid w:val="00074F0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074F0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74F0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74F0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74F0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74F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4F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4F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4F0D"/>
    <w:rPr>
      <w:rFonts w:eastAsiaTheme="majorEastAsia" w:cstheme="majorBidi"/>
      <w:color w:val="272727" w:themeColor="text1" w:themeTint="D8"/>
    </w:rPr>
  </w:style>
  <w:style w:type="paragraph" w:styleId="Title">
    <w:name w:val="Title"/>
    <w:basedOn w:val="Normal"/>
    <w:next w:val="Normal"/>
    <w:link w:val="TitleChar"/>
    <w:uiPriority w:val="10"/>
    <w:qFormat/>
    <w:rsid w:val="00074F0D"/>
    <w:pPr>
      <w:bidi w:val="0"/>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4F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4F0D"/>
    <w:pPr>
      <w:numPr>
        <w:ilvl w:val="1"/>
      </w:numPr>
      <w:bidi w:val="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4F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4F0D"/>
    <w:pPr>
      <w:bidi w:val="0"/>
      <w:spacing w:before="160"/>
      <w:jc w:val="center"/>
    </w:pPr>
    <w:rPr>
      <w:i/>
      <w:iCs/>
      <w:color w:val="404040" w:themeColor="text1" w:themeTint="BF"/>
    </w:rPr>
  </w:style>
  <w:style w:type="character" w:customStyle="1" w:styleId="QuoteChar">
    <w:name w:val="Quote Char"/>
    <w:basedOn w:val="DefaultParagraphFont"/>
    <w:link w:val="Quote"/>
    <w:uiPriority w:val="29"/>
    <w:rsid w:val="00074F0D"/>
    <w:rPr>
      <w:i/>
      <w:iCs/>
      <w:color w:val="404040" w:themeColor="text1" w:themeTint="BF"/>
    </w:rPr>
  </w:style>
  <w:style w:type="character" w:styleId="IntenseEmphasis">
    <w:name w:val="Intense Emphasis"/>
    <w:basedOn w:val="DefaultParagraphFont"/>
    <w:uiPriority w:val="21"/>
    <w:qFormat/>
    <w:rsid w:val="00074F0D"/>
    <w:rPr>
      <w:i/>
      <w:iCs/>
      <w:color w:val="2F5496" w:themeColor="accent1" w:themeShade="BF"/>
    </w:rPr>
  </w:style>
  <w:style w:type="paragraph" w:styleId="IntenseQuote">
    <w:name w:val="Intense Quote"/>
    <w:basedOn w:val="Normal"/>
    <w:next w:val="Normal"/>
    <w:link w:val="IntenseQuoteChar"/>
    <w:uiPriority w:val="30"/>
    <w:qFormat/>
    <w:rsid w:val="00074F0D"/>
    <w:pPr>
      <w:pBdr>
        <w:top w:val="single" w:sz="4" w:space="10" w:color="2F5496" w:themeColor="accent1" w:themeShade="BF"/>
        <w:bottom w:val="single" w:sz="4" w:space="10" w:color="2F5496" w:themeColor="accent1" w:themeShade="BF"/>
      </w:pBdr>
      <w:bidi w:val="0"/>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74F0D"/>
    <w:rPr>
      <w:i/>
      <w:iCs/>
      <w:color w:val="2F5496" w:themeColor="accent1" w:themeShade="BF"/>
    </w:rPr>
  </w:style>
  <w:style w:type="character" w:styleId="IntenseReference">
    <w:name w:val="Intense Reference"/>
    <w:basedOn w:val="DefaultParagraphFont"/>
    <w:uiPriority w:val="32"/>
    <w:qFormat/>
    <w:rsid w:val="00074F0D"/>
    <w:rPr>
      <w:b/>
      <w:bCs/>
      <w:smallCaps/>
      <w:color w:val="2F5496" w:themeColor="accent1" w:themeShade="BF"/>
      <w:spacing w:val="5"/>
    </w:rPr>
  </w:style>
  <w:style w:type="paragraph" w:styleId="FootnoteText">
    <w:name w:val="footnote text"/>
    <w:aliases w:val="حواشي سفلية, Char Char Char Char,r,Char Char Char Char,نص حاشية سفلية Char Char Char Char,نص حاشية سفلية Char Char Char,Footnote Expulsion,Char Char Char Char Char Char"/>
    <w:basedOn w:val="Normal"/>
    <w:link w:val="FootnoteTextChar1"/>
    <w:uiPriority w:val="99"/>
    <w:unhideWhenUsed/>
    <w:rsid w:val="00074F0D"/>
    <w:pPr>
      <w:bidi w:val="0"/>
      <w:spacing w:after="0" w:line="240" w:lineRule="auto"/>
    </w:pPr>
    <w:rPr>
      <w:sz w:val="20"/>
      <w:szCs w:val="20"/>
    </w:rPr>
  </w:style>
  <w:style w:type="character" w:customStyle="1" w:styleId="FootnoteTextChar1">
    <w:name w:val="Footnote Text Char1"/>
    <w:aliases w:val="حواشي سفلية Char, Char Char Char Char Char,r Char,Char Char Char Char Char,نص حاشية سفلية Char Char Char Char Char,نص حاشية سفلية Char Char Char Char1,Footnote Expulsion Char,Char Char Char Char Char Char Char"/>
    <w:basedOn w:val="DefaultParagraphFont"/>
    <w:link w:val="FootnoteText"/>
    <w:uiPriority w:val="99"/>
    <w:rsid w:val="00074F0D"/>
    <w:rPr>
      <w:sz w:val="20"/>
      <w:szCs w:val="20"/>
    </w:rPr>
  </w:style>
  <w:style w:type="character" w:styleId="FootnoteReference">
    <w:name w:val="footnote reference"/>
    <w:basedOn w:val="DefaultParagraphFont"/>
    <w:uiPriority w:val="99"/>
    <w:unhideWhenUsed/>
    <w:rsid w:val="00074F0D"/>
    <w:rPr>
      <w:vertAlign w:val="superscript"/>
    </w:rPr>
  </w:style>
  <w:style w:type="paragraph" w:styleId="TOCHeading">
    <w:name w:val="TOC Heading"/>
    <w:basedOn w:val="Heading1"/>
    <w:next w:val="Normal"/>
    <w:uiPriority w:val="39"/>
    <w:unhideWhenUsed/>
    <w:qFormat/>
    <w:rsid w:val="00074F0D"/>
    <w:pPr>
      <w:bidi/>
      <w:spacing w:before="240" w:after="0"/>
      <w:outlineLvl w:val="9"/>
    </w:pPr>
    <w:rPr>
      <w:kern w:val="0"/>
      <w:sz w:val="32"/>
      <w:szCs w:val="32"/>
      <w:rtl/>
      <w14:ligatures w14:val="none"/>
    </w:rPr>
  </w:style>
  <w:style w:type="paragraph" w:styleId="TOC3">
    <w:name w:val="toc 3"/>
    <w:basedOn w:val="Normal"/>
    <w:next w:val="Normal"/>
    <w:autoRedefine/>
    <w:uiPriority w:val="39"/>
    <w:unhideWhenUsed/>
    <w:rsid w:val="00074F0D"/>
    <w:pPr>
      <w:spacing w:after="100"/>
      <w:ind w:left="440"/>
    </w:pPr>
    <w:rPr>
      <w:rFonts w:eastAsiaTheme="minorEastAsia" w:cs="Times New Roman"/>
      <w:kern w:val="0"/>
      <w:rtl/>
      <w14:ligatures w14:val="none"/>
    </w:rPr>
  </w:style>
  <w:style w:type="paragraph" w:styleId="Revision">
    <w:name w:val="Revision"/>
    <w:hidden/>
    <w:uiPriority w:val="99"/>
    <w:semiHidden/>
    <w:rsid w:val="00074F0D"/>
    <w:pPr>
      <w:spacing w:after="0" w:line="240" w:lineRule="auto"/>
    </w:pPr>
  </w:style>
  <w:style w:type="character" w:customStyle="1" w:styleId="ListParagraphChar">
    <w:name w:val="List Paragraph Char"/>
    <w:aliases w:val="عنوان رئيسي Char,سرد الفقرات1 Char,NumberedList Char"/>
    <w:link w:val="ListParagraph"/>
    <w:uiPriority w:val="34"/>
    <w:locked/>
    <w:rsid w:val="007B09A5"/>
  </w:style>
  <w:style w:type="paragraph" w:customStyle="1" w:styleId="a0">
    <w:name w:val="تاب منسق"/>
    <w:basedOn w:val="Normal"/>
    <w:link w:val="Char"/>
    <w:rsid w:val="007B09A5"/>
    <w:pPr>
      <w:spacing w:after="0" w:line="240" w:lineRule="auto"/>
      <w:ind w:firstLine="567"/>
      <w:jc w:val="both"/>
    </w:pPr>
    <w:rPr>
      <w:rFonts w:eastAsia="Times New Roman" w:cs="Traditional Arabic"/>
      <w:kern w:val="0"/>
      <w:sz w:val="32"/>
      <w:szCs w:val="32"/>
      <w:lang w:bidi="ar-EG"/>
      <w14:ligatures w14:val="none"/>
    </w:rPr>
  </w:style>
  <w:style w:type="character" w:customStyle="1" w:styleId="Char">
    <w:name w:val="تاب منسق Char"/>
    <w:basedOn w:val="DefaultParagraphFont"/>
    <w:link w:val="a0"/>
    <w:rsid w:val="007B09A5"/>
    <w:rPr>
      <w:rFonts w:eastAsia="Times New Roman" w:cs="Traditional Arabic"/>
      <w:kern w:val="0"/>
      <w:sz w:val="32"/>
      <w:szCs w:val="32"/>
      <w:lang w:bidi="ar-EG"/>
      <w14:ligatures w14:val="none"/>
    </w:rPr>
  </w:style>
  <w:style w:type="table" w:styleId="TableGrid">
    <w:name w:val="Table Grid"/>
    <w:basedOn w:val="TableNormal"/>
    <w:uiPriority w:val="59"/>
    <w:rsid w:val="007B09A5"/>
    <w:pPr>
      <w:spacing w:after="0" w:line="240" w:lineRule="auto"/>
      <w:jc w:val="center"/>
    </w:pPr>
    <w:rPr>
      <w:rFonts w:ascii="Times New Roman" w:hAnsi="Times New Roman"/>
      <w:kern w:val="0"/>
      <w:sz w:val="2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tcPr>
      <w:vAlign w:val="center"/>
    </w:tcPr>
  </w:style>
  <w:style w:type="paragraph" w:styleId="BalloonText">
    <w:name w:val="Balloon Text"/>
    <w:basedOn w:val="Normal"/>
    <w:link w:val="BalloonTextChar"/>
    <w:uiPriority w:val="99"/>
    <w:semiHidden/>
    <w:unhideWhenUsed/>
    <w:rsid w:val="007B09A5"/>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7B09A5"/>
    <w:rPr>
      <w:rFonts w:ascii="Tahoma" w:eastAsia="Times New Roman" w:hAnsi="Tahoma" w:cs="Tahoma"/>
      <w:kern w:val="0"/>
      <w:sz w:val="16"/>
      <w:szCs w:val="16"/>
      <w14:ligatures w14:val="none"/>
    </w:rPr>
  </w:style>
  <w:style w:type="paragraph" w:styleId="CommentText">
    <w:name w:val="annotation text"/>
    <w:basedOn w:val="Normal"/>
    <w:link w:val="CommentTextChar"/>
    <w:uiPriority w:val="99"/>
    <w:unhideWhenUsed/>
    <w:rsid w:val="007B09A5"/>
    <w:pPr>
      <w:spacing w:after="200" w:line="240" w:lineRule="auto"/>
    </w:pPr>
    <w:rPr>
      <w:rFonts w:ascii="Calibri" w:eastAsia="Calibri" w:hAnsi="Calibri" w:cs="Arial"/>
      <w:kern w:val="0"/>
      <w:sz w:val="20"/>
      <w:szCs w:val="20"/>
      <w14:ligatures w14:val="none"/>
    </w:rPr>
  </w:style>
  <w:style w:type="character" w:customStyle="1" w:styleId="CommentTextChar">
    <w:name w:val="Comment Text Char"/>
    <w:basedOn w:val="DefaultParagraphFont"/>
    <w:link w:val="CommentText"/>
    <w:uiPriority w:val="99"/>
    <w:rsid w:val="007B09A5"/>
    <w:rPr>
      <w:rFonts w:ascii="Calibri" w:eastAsia="Calibri" w:hAnsi="Calibri" w:cs="Arial"/>
      <w:kern w:val="0"/>
      <w:sz w:val="20"/>
      <w:szCs w:val="20"/>
      <w14:ligatures w14:val="none"/>
    </w:rPr>
  </w:style>
  <w:style w:type="character" w:customStyle="1" w:styleId="FootnoteTextChar">
    <w:name w:val="Footnote Text Char"/>
    <w:basedOn w:val="DefaultParagraphFont"/>
    <w:uiPriority w:val="99"/>
    <w:semiHidden/>
    <w:rsid w:val="007B09A5"/>
    <w:rPr>
      <w:sz w:val="20"/>
      <w:szCs w:val="20"/>
    </w:rPr>
  </w:style>
  <w:style w:type="character" w:customStyle="1" w:styleId="il">
    <w:name w:val="il"/>
    <w:basedOn w:val="DefaultParagraphFont"/>
    <w:rsid w:val="007B09A5"/>
  </w:style>
  <w:style w:type="numbering" w:customStyle="1" w:styleId="1">
    <w:name w:val="بلا قائمة1"/>
    <w:next w:val="NoList"/>
    <w:uiPriority w:val="99"/>
    <w:semiHidden/>
    <w:unhideWhenUsed/>
    <w:rsid w:val="007B09A5"/>
  </w:style>
  <w:style w:type="character" w:customStyle="1" w:styleId="Char1">
    <w:name w:val="نص تعليق Char1"/>
    <w:basedOn w:val="DefaultParagraphFont"/>
    <w:uiPriority w:val="99"/>
    <w:semiHidden/>
    <w:rsid w:val="007B09A5"/>
    <w:rPr>
      <w:rFonts w:ascii="Calibri" w:eastAsia="Times New Roman" w:hAnsi="Calibri" w:cs="Arial"/>
    </w:rPr>
  </w:style>
  <w:style w:type="character" w:customStyle="1" w:styleId="Char10">
    <w:name w:val="نص في بالون Char1"/>
    <w:basedOn w:val="DefaultParagraphFont"/>
    <w:uiPriority w:val="99"/>
    <w:semiHidden/>
    <w:rsid w:val="007B09A5"/>
    <w:rPr>
      <w:rFonts w:ascii="Tahoma" w:eastAsia="Times New Roman" w:hAnsi="Tahoma" w:cs="Tahoma"/>
      <w:sz w:val="16"/>
      <w:szCs w:val="16"/>
    </w:rPr>
  </w:style>
  <w:style w:type="character" w:customStyle="1" w:styleId="CommentSubjectChar">
    <w:name w:val="Comment Subject Char"/>
    <w:basedOn w:val="CommentTextChar"/>
    <w:link w:val="CommentSubject"/>
    <w:uiPriority w:val="99"/>
    <w:semiHidden/>
    <w:rsid w:val="007B09A5"/>
    <w:rPr>
      <w:rFonts w:ascii="Calibri" w:eastAsia="Times New Roman" w:hAnsi="Calibri" w:cs="Arial"/>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7B09A5"/>
    <w:pPr>
      <w:spacing w:after="0"/>
    </w:pPr>
    <w:rPr>
      <w:rFonts w:eastAsia="Times New Roman"/>
    </w:rPr>
  </w:style>
  <w:style w:type="character" w:customStyle="1" w:styleId="Char11">
    <w:name w:val="موضوع تعليق Char1"/>
    <w:basedOn w:val="CommentTextChar"/>
    <w:uiPriority w:val="99"/>
    <w:semiHidden/>
    <w:rsid w:val="007B09A5"/>
    <w:rPr>
      <w:rFonts w:ascii="Calibri" w:eastAsia="Calibri" w:hAnsi="Calibri" w:cs="Arial"/>
      <w:b/>
      <w:bCs/>
      <w:kern w:val="0"/>
      <w:sz w:val="20"/>
      <w:szCs w:val="20"/>
      <w14:ligatures w14:val="none"/>
    </w:rPr>
  </w:style>
  <w:style w:type="character" w:customStyle="1" w:styleId="CommentSubjectChar1">
    <w:name w:val="Comment Subject Char1"/>
    <w:basedOn w:val="CommentTextChar"/>
    <w:uiPriority w:val="99"/>
    <w:semiHidden/>
    <w:rsid w:val="007B09A5"/>
    <w:rPr>
      <w:rFonts w:ascii="Calibri" w:eastAsia="Calibri" w:hAnsi="Calibri" w:cs="Arial"/>
      <w:b/>
      <w:bCs/>
      <w:kern w:val="0"/>
      <w:sz w:val="20"/>
      <w:szCs w:val="20"/>
      <w14:ligatures w14:val="none"/>
    </w:rPr>
  </w:style>
  <w:style w:type="character" w:customStyle="1" w:styleId="Char12">
    <w:name w:val="رأس صفحة Char1"/>
    <w:basedOn w:val="DefaultParagraphFont"/>
    <w:uiPriority w:val="99"/>
    <w:semiHidden/>
    <w:rsid w:val="007B09A5"/>
    <w:rPr>
      <w:rFonts w:eastAsia="Times New Roman"/>
    </w:rPr>
  </w:style>
  <w:style w:type="character" w:customStyle="1" w:styleId="Char13">
    <w:name w:val="تذييل صفحة Char1"/>
    <w:basedOn w:val="DefaultParagraphFont"/>
    <w:uiPriority w:val="99"/>
    <w:semiHidden/>
    <w:rsid w:val="007B09A5"/>
    <w:rPr>
      <w:rFonts w:eastAsia="Times New Roman"/>
    </w:rPr>
  </w:style>
  <w:style w:type="character" w:styleId="PlaceholderText">
    <w:name w:val="Placeholder Text"/>
    <w:basedOn w:val="DefaultParagraphFont"/>
    <w:uiPriority w:val="99"/>
    <w:semiHidden/>
    <w:rsid w:val="007B09A5"/>
    <w:rPr>
      <w:color w:val="808080"/>
    </w:rPr>
  </w:style>
  <w:style w:type="character" w:styleId="FollowedHyperlink">
    <w:name w:val="FollowedHyperlink"/>
    <w:basedOn w:val="DefaultParagraphFont"/>
    <w:uiPriority w:val="99"/>
    <w:semiHidden/>
    <w:unhideWhenUsed/>
    <w:rsid w:val="007B09A5"/>
    <w:rPr>
      <w:color w:val="800080"/>
      <w:u w:val="single"/>
    </w:rPr>
  </w:style>
  <w:style w:type="character" w:customStyle="1" w:styleId="Char14">
    <w:name w:val="سرد الفقرات Char1"/>
    <w:uiPriority w:val="34"/>
    <w:rsid w:val="007B09A5"/>
    <w:rPr>
      <w:rFonts w:ascii="Calibri" w:eastAsia="Calibri" w:hAnsi="Calibri" w:cs="Arial"/>
    </w:rPr>
  </w:style>
  <w:style w:type="paragraph" w:customStyle="1" w:styleId="a1">
    <w:name w:val="جدااااااااااول"/>
    <w:basedOn w:val="Normal"/>
    <w:link w:val="Char0"/>
    <w:rsid w:val="007B09A5"/>
    <w:pPr>
      <w:spacing w:after="0" w:line="360" w:lineRule="auto"/>
      <w:jc w:val="center"/>
      <w:outlineLvl w:val="0"/>
    </w:pPr>
    <w:rPr>
      <w:rFonts w:ascii="Times New Roman" w:eastAsia="Times New Roman" w:hAnsi="Times New Roman" w:cs="Simplified Arabic"/>
      <w:b/>
      <w:bCs/>
      <w:kern w:val="0"/>
      <w:sz w:val="24"/>
      <w:szCs w:val="28"/>
      <w:lang w:bidi="ar-EG"/>
      <w14:ligatures w14:val="none"/>
    </w:rPr>
  </w:style>
  <w:style w:type="character" w:customStyle="1" w:styleId="Char0">
    <w:name w:val="جدااااااااااول Char"/>
    <w:basedOn w:val="DefaultParagraphFont"/>
    <w:link w:val="a1"/>
    <w:rsid w:val="007B09A5"/>
    <w:rPr>
      <w:rFonts w:ascii="Times New Roman" w:eastAsia="Times New Roman" w:hAnsi="Times New Roman" w:cs="Simplified Arabic"/>
      <w:b/>
      <w:bCs/>
      <w:kern w:val="0"/>
      <w:sz w:val="24"/>
      <w:szCs w:val="28"/>
      <w:lang w:bidi="ar-EG"/>
      <w14:ligatures w14:val="none"/>
    </w:rPr>
  </w:style>
  <w:style w:type="paragraph" w:customStyle="1" w:styleId="a2">
    <w:name w:val="تااااااااااااااااب"/>
    <w:basedOn w:val="Normal"/>
    <w:link w:val="Char2"/>
    <w:rsid w:val="007B09A5"/>
    <w:pPr>
      <w:spacing w:after="0" w:line="360" w:lineRule="auto"/>
      <w:ind w:firstLine="706"/>
      <w:jc w:val="both"/>
    </w:pPr>
    <w:rPr>
      <w:rFonts w:ascii="Arial" w:eastAsia="Calibri" w:hAnsi="Arial" w:cs="Arial"/>
      <w:kern w:val="0"/>
      <w:sz w:val="28"/>
      <w:szCs w:val="28"/>
      <w:lang w:bidi="ar-EG"/>
      <w14:ligatures w14:val="none"/>
    </w:rPr>
  </w:style>
  <w:style w:type="character" w:customStyle="1" w:styleId="Char2">
    <w:name w:val="تااااااااااااااااب Char"/>
    <w:link w:val="a2"/>
    <w:rsid w:val="007B09A5"/>
    <w:rPr>
      <w:rFonts w:ascii="Arial" w:eastAsia="Calibri" w:hAnsi="Arial" w:cs="Arial"/>
      <w:kern w:val="0"/>
      <w:sz w:val="28"/>
      <w:szCs w:val="28"/>
      <w:lang w:bidi="ar-EG"/>
      <w14:ligatures w14:val="none"/>
    </w:rPr>
  </w:style>
  <w:style w:type="paragraph" w:customStyle="1" w:styleId="a3">
    <w:name w:val="جدول"/>
    <w:basedOn w:val="Normal"/>
    <w:link w:val="Char3"/>
    <w:rsid w:val="007B09A5"/>
    <w:pPr>
      <w:spacing w:after="0" w:line="360" w:lineRule="auto"/>
      <w:jc w:val="center"/>
      <w:outlineLvl w:val="1"/>
    </w:pPr>
    <w:rPr>
      <w:rFonts w:ascii="Arial" w:eastAsia="Times New Roman" w:hAnsi="Arial" w:cs="Arial"/>
      <w:b/>
      <w:bCs/>
      <w:kern w:val="0"/>
      <w:szCs w:val="24"/>
      <w14:ligatures w14:val="none"/>
    </w:rPr>
  </w:style>
  <w:style w:type="character" w:customStyle="1" w:styleId="Char3">
    <w:name w:val="جدول Char"/>
    <w:basedOn w:val="DefaultParagraphFont"/>
    <w:link w:val="a3"/>
    <w:rsid w:val="007B09A5"/>
    <w:rPr>
      <w:rFonts w:ascii="Arial" w:eastAsia="Times New Roman" w:hAnsi="Arial" w:cs="Arial"/>
      <w:b/>
      <w:bCs/>
      <w:kern w:val="0"/>
      <w:szCs w:val="24"/>
      <w14:ligatures w14:val="none"/>
    </w:rPr>
  </w:style>
  <w:style w:type="numbering" w:customStyle="1" w:styleId="11">
    <w:name w:val="بلا قائمة11"/>
    <w:next w:val="NoList"/>
    <w:uiPriority w:val="99"/>
    <w:semiHidden/>
    <w:unhideWhenUsed/>
    <w:rsid w:val="007B09A5"/>
  </w:style>
  <w:style w:type="character" w:customStyle="1" w:styleId="line-clamp-1">
    <w:name w:val="line-clamp-1"/>
    <w:basedOn w:val="DefaultParagraphFont"/>
    <w:rsid w:val="007B09A5"/>
  </w:style>
  <w:style w:type="paragraph" w:styleId="z-TopofForm">
    <w:name w:val="HTML Top of Form"/>
    <w:basedOn w:val="Normal"/>
    <w:next w:val="Normal"/>
    <w:link w:val="z-TopofFormChar"/>
    <w:hidden/>
    <w:uiPriority w:val="99"/>
    <w:semiHidden/>
    <w:unhideWhenUsed/>
    <w:rsid w:val="007B09A5"/>
    <w:pPr>
      <w:pBdr>
        <w:bottom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7B09A5"/>
    <w:rPr>
      <w:rFonts w:ascii="Arial" w:eastAsia="Times New Roman" w:hAnsi="Arial" w:cs="Arial"/>
      <w:vanish/>
      <w:kern w:val="0"/>
      <w:sz w:val="16"/>
      <w:szCs w:val="16"/>
      <w14:ligatures w14:val="none"/>
    </w:rPr>
  </w:style>
  <w:style w:type="paragraph" w:styleId="z-BottomofForm">
    <w:name w:val="HTML Bottom of Form"/>
    <w:basedOn w:val="Normal"/>
    <w:next w:val="Normal"/>
    <w:link w:val="z-BottomofFormChar"/>
    <w:hidden/>
    <w:uiPriority w:val="99"/>
    <w:semiHidden/>
    <w:unhideWhenUsed/>
    <w:rsid w:val="007B09A5"/>
    <w:pPr>
      <w:pBdr>
        <w:top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z-BottomofFormChar">
    <w:name w:val="z-Bottom of Form Char"/>
    <w:basedOn w:val="DefaultParagraphFont"/>
    <w:link w:val="z-BottomofForm"/>
    <w:uiPriority w:val="99"/>
    <w:semiHidden/>
    <w:rsid w:val="007B09A5"/>
    <w:rPr>
      <w:rFonts w:ascii="Arial" w:eastAsia="Times New Roman" w:hAnsi="Arial" w:cs="Arial"/>
      <w:vanish/>
      <w:kern w:val="0"/>
      <w:sz w:val="16"/>
      <w:szCs w:val="16"/>
      <w14:ligatures w14:val="none"/>
    </w:rPr>
  </w:style>
  <w:style w:type="character" w:styleId="Strong">
    <w:name w:val="Strong"/>
    <w:basedOn w:val="DefaultParagraphFont"/>
    <w:uiPriority w:val="22"/>
    <w:qFormat/>
    <w:rsid w:val="007B09A5"/>
    <w:rPr>
      <w:b/>
      <w:bCs/>
    </w:rPr>
  </w:style>
  <w:style w:type="character" w:customStyle="1" w:styleId="Hyperlink1">
    <w:name w:val="Hyperlink1"/>
    <w:basedOn w:val="DefaultParagraphFont"/>
    <w:uiPriority w:val="99"/>
    <w:unhideWhenUsed/>
    <w:rsid w:val="007B09A5"/>
    <w:rPr>
      <w:color w:val="0563C1"/>
      <w:u w:val="single"/>
    </w:rPr>
  </w:style>
  <w:style w:type="paragraph" w:customStyle="1" w:styleId="ng-tns-c1-0">
    <w:name w:val="ng-tns-c1-0"/>
    <w:basedOn w:val="Normal"/>
    <w:uiPriority w:val="99"/>
    <w:rsid w:val="007B09A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g-tns-c1-01">
    <w:name w:val="ng-tns-c1-01"/>
    <w:basedOn w:val="DefaultParagraphFont"/>
    <w:rsid w:val="007B09A5"/>
  </w:style>
  <w:style w:type="character" w:customStyle="1" w:styleId="Char4">
    <w:name w:val="تاااااااااااب Char"/>
    <w:basedOn w:val="DefaultParagraphFont"/>
    <w:link w:val="a4"/>
    <w:locked/>
    <w:rsid w:val="007B09A5"/>
    <w:rPr>
      <w:rFonts w:eastAsia="Times New Roman" w:cs="Traditional Arabic"/>
      <w:sz w:val="32"/>
      <w:szCs w:val="32"/>
      <w:lang w:bidi="ar-EG"/>
    </w:rPr>
  </w:style>
  <w:style w:type="paragraph" w:customStyle="1" w:styleId="a4">
    <w:name w:val="تاااااااااااب"/>
    <w:basedOn w:val="Normal"/>
    <w:link w:val="Char4"/>
    <w:rsid w:val="007B09A5"/>
    <w:pPr>
      <w:tabs>
        <w:tab w:val="left" w:pos="3088"/>
      </w:tabs>
      <w:spacing w:after="0" w:line="240" w:lineRule="auto"/>
      <w:ind w:firstLine="567"/>
      <w:jc w:val="both"/>
    </w:pPr>
    <w:rPr>
      <w:rFonts w:eastAsia="Times New Roman" w:cs="Traditional Arabic"/>
      <w:sz w:val="32"/>
      <w:szCs w:val="32"/>
      <w:lang w:bidi="ar-EG"/>
    </w:rPr>
  </w:style>
  <w:style w:type="character" w:customStyle="1" w:styleId="Char5">
    <w:name w:val="تاااااااااااب منسق Char"/>
    <w:basedOn w:val="DefaultParagraphFont"/>
    <w:link w:val="a5"/>
    <w:locked/>
    <w:rsid w:val="007B09A5"/>
    <w:rPr>
      <w:rFonts w:eastAsia="Times New Roman" w:cs="Traditional Arabic"/>
      <w:sz w:val="32"/>
      <w:szCs w:val="32"/>
      <w:lang w:bidi="ar-EG"/>
    </w:rPr>
  </w:style>
  <w:style w:type="paragraph" w:customStyle="1" w:styleId="a5">
    <w:name w:val="تاااااااااااب منسق"/>
    <w:basedOn w:val="Normal"/>
    <w:link w:val="Char5"/>
    <w:rsid w:val="007B09A5"/>
    <w:pPr>
      <w:spacing w:after="0" w:line="240" w:lineRule="auto"/>
      <w:ind w:firstLine="567"/>
      <w:jc w:val="both"/>
    </w:pPr>
    <w:rPr>
      <w:rFonts w:eastAsia="Times New Roman" w:cs="Traditional Arabic"/>
      <w:sz w:val="32"/>
      <w:szCs w:val="32"/>
      <w:lang w:bidi="ar-EG"/>
    </w:rPr>
  </w:style>
  <w:style w:type="numbering" w:customStyle="1" w:styleId="111">
    <w:name w:val="بلا قائمة111"/>
    <w:next w:val="NoList"/>
    <w:uiPriority w:val="99"/>
    <w:semiHidden/>
    <w:unhideWhenUsed/>
    <w:rsid w:val="007B09A5"/>
  </w:style>
  <w:style w:type="character" w:styleId="CommentReference">
    <w:name w:val="annotation reference"/>
    <w:basedOn w:val="DefaultParagraphFont"/>
    <w:uiPriority w:val="99"/>
    <w:semiHidden/>
    <w:unhideWhenUsed/>
    <w:rsid w:val="007B09A5"/>
    <w:rPr>
      <w:sz w:val="16"/>
      <w:szCs w:val="16"/>
    </w:rPr>
  </w:style>
  <w:style w:type="paragraph" w:customStyle="1" w:styleId="10">
    <w:name w:val="1"/>
    <w:basedOn w:val="Normal"/>
    <w:link w:val="1Char"/>
    <w:rsid w:val="007B09A5"/>
    <w:pPr>
      <w:spacing w:before="120" w:after="120" w:line="276" w:lineRule="auto"/>
      <w:jc w:val="center"/>
      <w:outlineLvl w:val="0"/>
    </w:pPr>
    <w:rPr>
      <w:rFonts w:ascii="Andalus" w:hAnsi="Andalus" w:cs="Andalus"/>
      <w:b/>
      <w:bCs/>
      <w:kern w:val="0"/>
      <w:sz w:val="56"/>
      <w:szCs w:val="72"/>
      <w14:ligatures w14:val="none"/>
    </w:rPr>
  </w:style>
  <w:style w:type="paragraph" w:customStyle="1" w:styleId="2">
    <w:name w:val="2"/>
    <w:basedOn w:val="Normal"/>
    <w:link w:val="2Char"/>
    <w:rsid w:val="007B09A5"/>
    <w:pPr>
      <w:spacing w:before="120" w:after="120" w:line="276" w:lineRule="auto"/>
      <w:jc w:val="both"/>
      <w:outlineLvl w:val="1"/>
    </w:pPr>
    <w:rPr>
      <w:rFonts w:ascii="Times New Roman" w:hAnsi="Times New Roman" w:cs="Simplified Arabic"/>
      <w:b/>
      <w:bCs/>
      <w:kern w:val="0"/>
      <w:sz w:val="32"/>
      <w:szCs w:val="36"/>
      <w14:ligatures w14:val="none"/>
    </w:rPr>
  </w:style>
  <w:style w:type="character" w:customStyle="1" w:styleId="1Char">
    <w:name w:val="1 Char"/>
    <w:basedOn w:val="DefaultParagraphFont"/>
    <w:link w:val="10"/>
    <w:rsid w:val="007B09A5"/>
    <w:rPr>
      <w:rFonts w:ascii="Andalus" w:hAnsi="Andalus" w:cs="Andalus"/>
      <w:b/>
      <w:bCs/>
      <w:kern w:val="0"/>
      <w:sz w:val="56"/>
      <w:szCs w:val="72"/>
      <w14:ligatures w14:val="none"/>
    </w:rPr>
  </w:style>
  <w:style w:type="paragraph" w:customStyle="1" w:styleId="33">
    <w:name w:val="33"/>
    <w:basedOn w:val="2"/>
    <w:link w:val="33Char"/>
    <w:rsid w:val="007B09A5"/>
    <w:pPr>
      <w:jc w:val="center"/>
    </w:pPr>
    <w:rPr>
      <w:sz w:val="28"/>
      <w:szCs w:val="32"/>
    </w:rPr>
  </w:style>
  <w:style w:type="character" w:customStyle="1" w:styleId="2Char">
    <w:name w:val="2 Char"/>
    <w:basedOn w:val="DefaultParagraphFont"/>
    <w:link w:val="2"/>
    <w:rsid w:val="007B09A5"/>
    <w:rPr>
      <w:rFonts w:ascii="Times New Roman" w:hAnsi="Times New Roman" w:cs="Simplified Arabic"/>
      <w:b/>
      <w:bCs/>
      <w:kern w:val="0"/>
      <w:sz w:val="32"/>
      <w:szCs w:val="36"/>
      <w14:ligatures w14:val="none"/>
    </w:rPr>
  </w:style>
  <w:style w:type="character" w:customStyle="1" w:styleId="33Char">
    <w:name w:val="33 Char"/>
    <w:basedOn w:val="2Char"/>
    <w:link w:val="33"/>
    <w:rsid w:val="007B09A5"/>
    <w:rPr>
      <w:rFonts w:ascii="Times New Roman" w:hAnsi="Times New Roman" w:cs="Simplified Arabic"/>
      <w:b/>
      <w:bCs/>
      <w:kern w:val="0"/>
      <w:sz w:val="28"/>
      <w:szCs w:val="32"/>
      <w14:ligatures w14:val="none"/>
    </w:rPr>
  </w:style>
  <w:style w:type="character" w:customStyle="1" w:styleId="1212121Char">
    <w:name w:val="رئيسي 1212121 Char"/>
    <w:basedOn w:val="DefaultParagraphFont"/>
    <w:link w:val="1212121"/>
    <w:locked/>
    <w:rsid w:val="007B09A5"/>
    <w:rPr>
      <w:rFonts w:cs="Traditional Arabic"/>
      <w:bCs/>
      <w:sz w:val="24"/>
      <w:szCs w:val="40"/>
    </w:rPr>
  </w:style>
  <w:style w:type="paragraph" w:customStyle="1" w:styleId="1212121">
    <w:name w:val="رئيسي 1212121"/>
    <w:basedOn w:val="Normal"/>
    <w:link w:val="1212121Char"/>
    <w:rsid w:val="007B09A5"/>
    <w:pPr>
      <w:spacing w:line="256" w:lineRule="auto"/>
      <w:jc w:val="center"/>
      <w:outlineLvl w:val="0"/>
    </w:pPr>
    <w:rPr>
      <w:rFonts w:cs="Traditional Arabic"/>
      <w:bCs/>
      <w:sz w:val="24"/>
      <w:szCs w:val="40"/>
    </w:rPr>
  </w:style>
  <w:style w:type="paragraph" w:customStyle="1" w:styleId="31">
    <w:name w:val="جدول محتويات 31"/>
    <w:basedOn w:val="Normal"/>
    <w:next w:val="Normal"/>
    <w:autoRedefine/>
    <w:uiPriority w:val="39"/>
    <w:unhideWhenUsed/>
    <w:rsid w:val="007B09A5"/>
    <w:pPr>
      <w:spacing w:after="100" w:line="278" w:lineRule="auto"/>
      <w:ind w:left="480"/>
    </w:pPr>
    <w:rPr>
      <w:rFonts w:eastAsia="Times New Roman"/>
      <w:sz w:val="24"/>
      <w:szCs w:val="24"/>
    </w:rPr>
  </w:style>
  <w:style w:type="paragraph" w:customStyle="1" w:styleId="41">
    <w:name w:val="جدول محتويات 41"/>
    <w:basedOn w:val="Normal"/>
    <w:next w:val="Normal"/>
    <w:autoRedefine/>
    <w:uiPriority w:val="39"/>
    <w:unhideWhenUsed/>
    <w:rsid w:val="007B09A5"/>
    <w:pPr>
      <w:spacing w:after="100" w:line="278" w:lineRule="auto"/>
      <w:ind w:left="720"/>
    </w:pPr>
    <w:rPr>
      <w:rFonts w:eastAsia="Times New Roman"/>
      <w:sz w:val="24"/>
      <w:szCs w:val="24"/>
    </w:rPr>
  </w:style>
  <w:style w:type="paragraph" w:customStyle="1" w:styleId="51">
    <w:name w:val="جدول محتويات 51"/>
    <w:basedOn w:val="Normal"/>
    <w:next w:val="Normal"/>
    <w:autoRedefine/>
    <w:uiPriority w:val="39"/>
    <w:unhideWhenUsed/>
    <w:rsid w:val="007B09A5"/>
    <w:pPr>
      <w:spacing w:after="100" w:line="278" w:lineRule="auto"/>
      <w:ind w:left="960"/>
    </w:pPr>
    <w:rPr>
      <w:rFonts w:eastAsia="Times New Roman"/>
      <w:sz w:val="24"/>
      <w:szCs w:val="24"/>
    </w:rPr>
  </w:style>
  <w:style w:type="paragraph" w:customStyle="1" w:styleId="61">
    <w:name w:val="جدول محتويات 61"/>
    <w:basedOn w:val="Normal"/>
    <w:next w:val="Normal"/>
    <w:autoRedefine/>
    <w:uiPriority w:val="39"/>
    <w:unhideWhenUsed/>
    <w:rsid w:val="007B09A5"/>
    <w:pPr>
      <w:spacing w:after="100" w:line="278" w:lineRule="auto"/>
      <w:ind w:left="1200"/>
    </w:pPr>
    <w:rPr>
      <w:rFonts w:eastAsia="Times New Roman"/>
      <w:sz w:val="24"/>
      <w:szCs w:val="24"/>
    </w:rPr>
  </w:style>
  <w:style w:type="paragraph" w:customStyle="1" w:styleId="71">
    <w:name w:val="جدول محتويات 71"/>
    <w:basedOn w:val="Normal"/>
    <w:next w:val="Normal"/>
    <w:autoRedefine/>
    <w:uiPriority w:val="39"/>
    <w:unhideWhenUsed/>
    <w:rsid w:val="007B09A5"/>
    <w:pPr>
      <w:spacing w:after="100" w:line="278" w:lineRule="auto"/>
      <w:ind w:left="1440"/>
    </w:pPr>
    <w:rPr>
      <w:rFonts w:eastAsia="Times New Roman"/>
      <w:sz w:val="24"/>
      <w:szCs w:val="24"/>
    </w:rPr>
  </w:style>
  <w:style w:type="paragraph" w:customStyle="1" w:styleId="81">
    <w:name w:val="جدول محتويات 81"/>
    <w:basedOn w:val="Normal"/>
    <w:next w:val="Normal"/>
    <w:autoRedefine/>
    <w:uiPriority w:val="39"/>
    <w:unhideWhenUsed/>
    <w:rsid w:val="007B09A5"/>
    <w:pPr>
      <w:spacing w:after="100" w:line="278" w:lineRule="auto"/>
      <w:ind w:left="1680"/>
    </w:pPr>
    <w:rPr>
      <w:rFonts w:eastAsia="Times New Roman"/>
      <w:sz w:val="24"/>
      <w:szCs w:val="24"/>
    </w:rPr>
  </w:style>
  <w:style w:type="paragraph" w:customStyle="1" w:styleId="91">
    <w:name w:val="جدول محتويات 91"/>
    <w:basedOn w:val="Normal"/>
    <w:next w:val="Normal"/>
    <w:autoRedefine/>
    <w:uiPriority w:val="39"/>
    <w:unhideWhenUsed/>
    <w:rsid w:val="007B09A5"/>
    <w:pPr>
      <w:spacing w:after="100" w:line="278" w:lineRule="auto"/>
      <w:ind w:left="1920"/>
    </w:pPr>
    <w:rPr>
      <w:rFonts w:eastAsia="Times New Roman"/>
      <w:sz w:val="24"/>
      <w:szCs w:val="24"/>
    </w:rPr>
  </w:style>
  <w:style w:type="paragraph" w:customStyle="1" w:styleId="msonormal0">
    <w:name w:val="msonormal"/>
    <w:basedOn w:val="Normal"/>
    <w:uiPriority w:val="99"/>
    <w:semiHidden/>
    <w:rsid w:val="007B09A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har15">
    <w:name w:val="نص حاشية سفلية Char1"/>
    <w:aliases w:val="حواشي سفلية Char1,Char Char Char Char Char1,Footnote Text Char Char1,r Char1,نص حاشية سفلية Char Char Char Char Char1,نص حاشية سفلية Char Char Char Char2,Footnote Expulsion Char1,Char Char Char Char Char Char Char1"/>
    <w:basedOn w:val="DefaultParagraphFont"/>
    <w:uiPriority w:val="99"/>
    <w:semiHidden/>
    <w:rsid w:val="007B09A5"/>
    <w:rPr>
      <w:sz w:val="20"/>
      <w:szCs w:val="20"/>
    </w:rPr>
  </w:style>
  <w:style w:type="character" w:customStyle="1" w:styleId="Hyperlink2">
    <w:name w:val="Hyperlink2"/>
    <w:basedOn w:val="DefaultParagraphFont"/>
    <w:uiPriority w:val="99"/>
    <w:semiHidden/>
    <w:unhideWhenUsed/>
    <w:rsid w:val="007B09A5"/>
    <w:rPr>
      <w:color w:val="0563C1"/>
      <w:u w:val="single"/>
    </w:rPr>
  </w:style>
  <w:style w:type="paragraph" w:customStyle="1" w:styleId="110">
    <w:name w:val="العنوان 11"/>
    <w:basedOn w:val="Normal"/>
    <w:next w:val="Normal"/>
    <w:uiPriority w:val="9"/>
    <w:qFormat/>
    <w:rsid w:val="007B09A5"/>
    <w:pPr>
      <w:keepNext/>
      <w:keepLines/>
      <w:spacing w:before="360" w:after="80"/>
      <w:outlineLvl w:val="0"/>
    </w:pPr>
    <w:rPr>
      <w:rFonts w:ascii="Aptos Display" w:eastAsia="Times New Roman" w:hAnsi="Aptos Display" w:cs="Times New Roman"/>
      <w:color w:val="2E74B5"/>
      <w:sz w:val="40"/>
      <w:szCs w:val="40"/>
    </w:rPr>
  </w:style>
  <w:style w:type="paragraph" w:customStyle="1" w:styleId="21">
    <w:name w:val="عنوان 21"/>
    <w:basedOn w:val="Normal"/>
    <w:next w:val="Normal"/>
    <w:uiPriority w:val="9"/>
    <w:unhideWhenUsed/>
    <w:qFormat/>
    <w:rsid w:val="007B09A5"/>
    <w:pPr>
      <w:keepNext/>
      <w:keepLines/>
      <w:spacing w:before="160" w:after="80"/>
      <w:outlineLvl w:val="1"/>
    </w:pPr>
    <w:rPr>
      <w:rFonts w:ascii="Aptos Display" w:eastAsia="Times New Roman" w:hAnsi="Aptos Display" w:cs="Times New Roman"/>
      <w:color w:val="2E74B5"/>
      <w:sz w:val="32"/>
      <w:szCs w:val="32"/>
    </w:rPr>
  </w:style>
  <w:style w:type="paragraph" w:customStyle="1" w:styleId="310">
    <w:name w:val="عنوان 31"/>
    <w:basedOn w:val="Normal"/>
    <w:next w:val="Normal"/>
    <w:uiPriority w:val="9"/>
    <w:unhideWhenUsed/>
    <w:qFormat/>
    <w:rsid w:val="007B09A5"/>
    <w:pPr>
      <w:keepNext/>
      <w:keepLines/>
      <w:spacing w:before="160" w:after="80"/>
      <w:outlineLvl w:val="2"/>
    </w:pPr>
    <w:rPr>
      <w:rFonts w:eastAsia="Times New Roman" w:cs="Times New Roman"/>
      <w:color w:val="2E74B5"/>
      <w:sz w:val="28"/>
      <w:szCs w:val="28"/>
    </w:rPr>
  </w:style>
  <w:style w:type="paragraph" w:customStyle="1" w:styleId="410">
    <w:name w:val="عنوان 41"/>
    <w:basedOn w:val="Normal"/>
    <w:next w:val="Normal"/>
    <w:uiPriority w:val="9"/>
    <w:semiHidden/>
    <w:unhideWhenUsed/>
    <w:qFormat/>
    <w:rsid w:val="007B09A5"/>
    <w:pPr>
      <w:keepNext/>
      <w:keepLines/>
      <w:spacing w:before="80" w:after="40"/>
      <w:outlineLvl w:val="3"/>
    </w:pPr>
    <w:rPr>
      <w:rFonts w:eastAsia="Times New Roman" w:cs="Times New Roman"/>
      <w:i/>
      <w:iCs/>
      <w:color w:val="2E74B5"/>
    </w:rPr>
  </w:style>
  <w:style w:type="paragraph" w:customStyle="1" w:styleId="510">
    <w:name w:val="عنوان 51"/>
    <w:basedOn w:val="Normal"/>
    <w:next w:val="Normal"/>
    <w:uiPriority w:val="9"/>
    <w:semiHidden/>
    <w:unhideWhenUsed/>
    <w:qFormat/>
    <w:rsid w:val="007B09A5"/>
    <w:pPr>
      <w:keepNext/>
      <w:keepLines/>
      <w:spacing w:before="80" w:after="40"/>
      <w:outlineLvl w:val="4"/>
    </w:pPr>
    <w:rPr>
      <w:rFonts w:eastAsia="Times New Roman" w:cs="Times New Roman"/>
      <w:color w:val="2E74B5"/>
    </w:rPr>
  </w:style>
  <w:style w:type="paragraph" w:customStyle="1" w:styleId="610">
    <w:name w:val="عنوان 61"/>
    <w:basedOn w:val="Normal"/>
    <w:next w:val="Normal"/>
    <w:uiPriority w:val="9"/>
    <w:semiHidden/>
    <w:unhideWhenUsed/>
    <w:qFormat/>
    <w:rsid w:val="007B09A5"/>
    <w:pPr>
      <w:keepNext/>
      <w:keepLines/>
      <w:spacing w:before="40" w:after="0"/>
      <w:outlineLvl w:val="5"/>
    </w:pPr>
    <w:rPr>
      <w:rFonts w:eastAsia="Times New Roman" w:cs="Times New Roman"/>
      <w:i/>
      <w:iCs/>
      <w:color w:val="595959"/>
    </w:rPr>
  </w:style>
  <w:style w:type="paragraph" w:customStyle="1" w:styleId="710">
    <w:name w:val="عنوان 71"/>
    <w:basedOn w:val="Normal"/>
    <w:next w:val="Normal"/>
    <w:uiPriority w:val="9"/>
    <w:semiHidden/>
    <w:unhideWhenUsed/>
    <w:qFormat/>
    <w:rsid w:val="007B09A5"/>
    <w:pPr>
      <w:keepNext/>
      <w:keepLines/>
      <w:spacing w:before="40" w:after="0"/>
      <w:outlineLvl w:val="6"/>
    </w:pPr>
    <w:rPr>
      <w:rFonts w:eastAsia="Times New Roman" w:cs="Times New Roman"/>
      <w:color w:val="595959"/>
    </w:rPr>
  </w:style>
  <w:style w:type="paragraph" w:customStyle="1" w:styleId="810">
    <w:name w:val="عنوان 81"/>
    <w:basedOn w:val="Normal"/>
    <w:next w:val="Normal"/>
    <w:uiPriority w:val="9"/>
    <w:semiHidden/>
    <w:unhideWhenUsed/>
    <w:qFormat/>
    <w:rsid w:val="007B09A5"/>
    <w:pPr>
      <w:keepNext/>
      <w:keepLines/>
      <w:spacing w:after="0"/>
      <w:outlineLvl w:val="7"/>
    </w:pPr>
    <w:rPr>
      <w:rFonts w:eastAsia="Times New Roman" w:cs="Times New Roman"/>
      <w:i/>
      <w:iCs/>
      <w:color w:val="272727"/>
    </w:rPr>
  </w:style>
  <w:style w:type="paragraph" w:customStyle="1" w:styleId="910">
    <w:name w:val="عنوان 91"/>
    <w:basedOn w:val="Normal"/>
    <w:next w:val="Normal"/>
    <w:uiPriority w:val="9"/>
    <w:semiHidden/>
    <w:unhideWhenUsed/>
    <w:qFormat/>
    <w:rsid w:val="007B09A5"/>
    <w:pPr>
      <w:keepNext/>
      <w:keepLines/>
      <w:spacing w:after="0"/>
      <w:outlineLvl w:val="8"/>
    </w:pPr>
    <w:rPr>
      <w:rFonts w:eastAsia="Times New Roman" w:cs="Times New Roman"/>
      <w:color w:val="272727"/>
    </w:rPr>
  </w:style>
  <w:style w:type="paragraph" w:customStyle="1" w:styleId="12">
    <w:name w:val="العنوان1"/>
    <w:basedOn w:val="Normal"/>
    <w:next w:val="Normal"/>
    <w:uiPriority w:val="10"/>
    <w:qFormat/>
    <w:rsid w:val="007B09A5"/>
    <w:pPr>
      <w:spacing w:after="80" w:line="240" w:lineRule="auto"/>
      <w:contextualSpacing/>
    </w:pPr>
    <w:rPr>
      <w:rFonts w:ascii="Aptos Display" w:eastAsia="Times New Roman" w:hAnsi="Aptos Display" w:cs="Times New Roman"/>
      <w:spacing w:val="-10"/>
      <w:kern w:val="28"/>
      <w:sz w:val="56"/>
      <w:szCs w:val="56"/>
    </w:rPr>
  </w:style>
  <w:style w:type="paragraph" w:customStyle="1" w:styleId="13">
    <w:name w:val="عنوان فرعي1"/>
    <w:basedOn w:val="Normal"/>
    <w:next w:val="Normal"/>
    <w:uiPriority w:val="11"/>
    <w:qFormat/>
    <w:rsid w:val="007B09A5"/>
    <w:pPr>
      <w:numPr>
        <w:ilvl w:val="1"/>
      </w:numPr>
    </w:pPr>
    <w:rPr>
      <w:rFonts w:eastAsia="Times New Roman" w:cs="Times New Roman"/>
      <w:color w:val="595959"/>
      <w:spacing w:val="15"/>
      <w:sz w:val="28"/>
      <w:szCs w:val="28"/>
    </w:rPr>
  </w:style>
  <w:style w:type="paragraph" w:customStyle="1" w:styleId="14">
    <w:name w:val="اقتباس1"/>
    <w:basedOn w:val="Normal"/>
    <w:next w:val="Normal"/>
    <w:uiPriority w:val="29"/>
    <w:qFormat/>
    <w:rsid w:val="007B09A5"/>
    <w:pPr>
      <w:spacing w:before="160"/>
      <w:jc w:val="center"/>
    </w:pPr>
    <w:rPr>
      <w:i/>
      <w:iCs/>
      <w:color w:val="404040"/>
    </w:rPr>
  </w:style>
  <w:style w:type="character" w:customStyle="1" w:styleId="15">
    <w:name w:val="تأكيد مكثف1"/>
    <w:basedOn w:val="DefaultParagraphFont"/>
    <w:uiPriority w:val="21"/>
    <w:qFormat/>
    <w:rsid w:val="007B09A5"/>
    <w:rPr>
      <w:i/>
      <w:iCs/>
      <w:color w:val="2E74B5"/>
    </w:rPr>
  </w:style>
  <w:style w:type="paragraph" w:customStyle="1" w:styleId="16">
    <w:name w:val="اقتباس مكثف1"/>
    <w:basedOn w:val="Normal"/>
    <w:next w:val="Normal"/>
    <w:uiPriority w:val="30"/>
    <w:qFormat/>
    <w:rsid w:val="007B09A5"/>
    <w:pPr>
      <w:pBdr>
        <w:top w:val="single" w:sz="4" w:space="10" w:color="2E74B5"/>
        <w:bottom w:val="single" w:sz="4" w:space="10" w:color="2E74B5"/>
      </w:pBdr>
      <w:spacing w:before="360" w:after="360"/>
      <w:ind w:left="864" w:right="864"/>
      <w:jc w:val="center"/>
    </w:pPr>
    <w:rPr>
      <w:i/>
      <w:iCs/>
      <w:color w:val="2E74B5"/>
    </w:rPr>
  </w:style>
  <w:style w:type="character" w:customStyle="1" w:styleId="17">
    <w:name w:val="مرجع مكثف1"/>
    <w:basedOn w:val="DefaultParagraphFont"/>
    <w:uiPriority w:val="32"/>
    <w:qFormat/>
    <w:rsid w:val="007B09A5"/>
    <w:rPr>
      <w:b/>
      <w:bCs/>
      <w:smallCaps/>
      <w:color w:val="2E74B5"/>
      <w:spacing w:val="5"/>
    </w:rPr>
  </w:style>
  <w:style w:type="table" w:customStyle="1" w:styleId="18">
    <w:name w:val="شبكة جدول1"/>
    <w:basedOn w:val="TableNormal"/>
    <w:next w:val="TableGrid"/>
    <w:uiPriority w:val="59"/>
    <w:rsid w:val="007B09A5"/>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1">
    <w:name w:val="العنوان 1 Char1"/>
    <w:basedOn w:val="DefaultParagraphFont"/>
    <w:uiPriority w:val="9"/>
    <w:rsid w:val="007B09A5"/>
    <w:rPr>
      <w:rFonts w:ascii="Calibri Light" w:eastAsia="Times New Roman" w:hAnsi="Calibri Light" w:cs="Times New Roman"/>
      <w:color w:val="2E74B5"/>
      <w:sz w:val="32"/>
      <w:szCs w:val="32"/>
    </w:rPr>
  </w:style>
  <w:style w:type="character" w:customStyle="1" w:styleId="2Char1">
    <w:name w:val="عنوان 2 Char1"/>
    <w:basedOn w:val="DefaultParagraphFont"/>
    <w:uiPriority w:val="9"/>
    <w:semiHidden/>
    <w:rsid w:val="007B09A5"/>
    <w:rPr>
      <w:rFonts w:ascii="Calibri Light" w:eastAsia="Times New Roman" w:hAnsi="Calibri Light" w:cs="Times New Roman"/>
      <w:color w:val="2E74B5"/>
      <w:sz w:val="26"/>
      <w:szCs w:val="26"/>
    </w:rPr>
  </w:style>
  <w:style w:type="character" w:customStyle="1" w:styleId="3Char1">
    <w:name w:val="عنوان 3 Char1"/>
    <w:basedOn w:val="DefaultParagraphFont"/>
    <w:uiPriority w:val="9"/>
    <w:semiHidden/>
    <w:rsid w:val="007B09A5"/>
    <w:rPr>
      <w:rFonts w:ascii="Calibri Light" w:eastAsia="Times New Roman" w:hAnsi="Calibri Light" w:cs="Times New Roman"/>
      <w:color w:val="1F4D78"/>
      <w:sz w:val="24"/>
      <w:szCs w:val="24"/>
    </w:rPr>
  </w:style>
  <w:style w:type="character" w:customStyle="1" w:styleId="4Char1">
    <w:name w:val="عنوان 4 Char1"/>
    <w:basedOn w:val="DefaultParagraphFont"/>
    <w:uiPriority w:val="9"/>
    <w:semiHidden/>
    <w:rsid w:val="007B09A5"/>
    <w:rPr>
      <w:rFonts w:ascii="Calibri Light" w:eastAsia="Times New Roman" w:hAnsi="Calibri Light" w:cs="Times New Roman"/>
      <w:i/>
      <w:iCs/>
      <w:color w:val="2E74B5"/>
    </w:rPr>
  </w:style>
  <w:style w:type="character" w:customStyle="1" w:styleId="5Char1">
    <w:name w:val="عنوان 5 Char1"/>
    <w:basedOn w:val="DefaultParagraphFont"/>
    <w:uiPriority w:val="9"/>
    <w:semiHidden/>
    <w:rsid w:val="007B09A5"/>
    <w:rPr>
      <w:rFonts w:ascii="Calibri Light" w:eastAsia="Times New Roman" w:hAnsi="Calibri Light" w:cs="Times New Roman"/>
      <w:color w:val="2E74B5"/>
    </w:rPr>
  </w:style>
  <w:style w:type="character" w:customStyle="1" w:styleId="6Char1">
    <w:name w:val="عنوان 6 Char1"/>
    <w:basedOn w:val="DefaultParagraphFont"/>
    <w:uiPriority w:val="9"/>
    <w:semiHidden/>
    <w:rsid w:val="007B09A5"/>
    <w:rPr>
      <w:rFonts w:ascii="Calibri Light" w:eastAsia="Times New Roman" w:hAnsi="Calibri Light" w:cs="Times New Roman"/>
      <w:color w:val="1F4D78"/>
    </w:rPr>
  </w:style>
  <w:style w:type="character" w:customStyle="1" w:styleId="7Char1">
    <w:name w:val="عنوان 7 Char1"/>
    <w:basedOn w:val="DefaultParagraphFont"/>
    <w:uiPriority w:val="9"/>
    <w:semiHidden/>
    <w:rsid w:val="007B09A5"/>
    <w:rPr>
      <w:rFonts w:ascii="Calibri Light" w:eastAsia="Times New Roman" w:hAnsi="Calibri Light" w:cs="Times New Roman"/>
      <w:i/>
      <w:iCs/>
      <w:color w:val="1F4D78"/>
    </w:rPr>
  </w:style>
  <w:style w:type="character" w:customStyle="1" w:styleId="8Char1">
    <w:name w:val="عنوان 8 Char1"/>
    <w:basedOn w:val="DefaultParagraphFont"/>
    <w:uiPriority w:val="9"/>
    <w:semiHidden/>
    <w:rsid w:val="007B09A5"/>
    <w:rPr>
      <w:rFonts w:ascii="Calibri Light" w:eastAsia="Times New Roman" w:hAnsi="Calibri Light" w:cs="Times New Roman"/>
      <w:color w:val="272727"/>
      <w:sz w:val="21"/>
      <w:szCs w:val="21"/>
    </w:rPr>
  </w:style>
  <w:style w:type="character" w:customStyle="1" w:styleId="9Char1">
    <w:name w:val="عنوان 9 Char1"/>
    <w:basedOn w:val="DefaultParagraphFont"/>
    <w:uiPriority w:val="9"/>
    <w:semiHidden/>
    <w:rsid w:val="007B09A5"/>
    <w:rPr>
      <w:rFonts w:ascii="Calibri Light" w:eastAsia="Times New Roman" w:hAnsi="Calibri Light" w:cs="Times New Roman"/>
      <w:i/>
      <w:iCs/>
      <w:color w:val="272727"/>
      <w:sz w:val="21"/>
      <w:szCs w:val="21"/>
    </w:rPr>
  </w:style>
  <w:style w:type="character" w:customStyle="1" w:styleId="Char16">
    <w:name w:val="العنوان Char1"/>
    <w:basedOn w:val="DefaultParagraphFont"/>
    <w:uiPriority w:val="10"/>
    <w:rsid w:val="007B09A5"/>
    <w:rPr>
      <w:rFonts w:asciiTheme="majorHAnsi" w:eastAsiaTheme="majorEastAsia" w:hAnsiTheme="majorHAnsi" w:cstheme="majorBidi"/>
      <w:spacing w:val="-10"/>
      <w:kern w:val="28"/>
      <w:sz w:val="56"/>
      <w:szCs w:val="56"/>
    </w:rPr>
  </w:style>
  <w:style w:type="character" w:customStyle="1" w:styleId="Char17">
    <w:name w:val="عنوان فرعي Char1"/>
    <w:basedOn w:val="DefaultParagraphFont"/>
    <w:uiPriority w:val="11"/>
    <w:rsid w:val="007B09A5"/>
    <w:rPr>
      <w:rFonts w:asciiTheme="minorHAnsi" w:eastAsiaTheme="majorEastAsia" w:hAnsiTheme="minorHAnsi" w:cstheme="majorBidi"/>
      <w:color w:val="595959" w:themeColor="text1" w:themeTint="A6"/>
      <w:spacing w:val="15"/>
      <w:sz w:val="28"/>
      <w:szCs w:val="28"/>
    </w:rPr>
  </w:style>
  <w:style w:type="character" w:customStyle="1" w:styleId="Char18">
    <w:name w:val="اقتباس Char1"/>
    <w:basedOn w:val="DefaultParagraphFont"/>
    <w:uiPriority w:val="29"/>
    <w:rsid w:val="007B09A5"/>
    <w:rPr>
      <w:rFonts w:asciiTheme="minorHAnsi" w:hAnsiTheme="minorHAnsi" w:cstheme="minorBidi"/>
      <w:i/>
      <w:iCs/>
      <w:color w:val="404040" w:themeColor="text1" w:themeTint="BF"/>
      <w:sz w:val="22"/>
      <w:szCs w:val="22"/>
    </w:rPr>
  </w:style>
  <w:style w:type="character" w:customStyle="1" w:styleId="20">
    <w:name w:val="تأكيد مكثف2"/>
    <w:basedOn w:val="DefaultParagraphFont"/>
    <w:uiPriority w:val="21"/>
    <w:qFormat/>
    <w:rsid w:val="007B09A5"/>
    <w:rPr>
      <w:i/>
      <w:iCs/>
      <w:color w:val="5B9BD5"/>
    </w:rPr>
  </w:style>
  <w:style w:type="paragraph" w:customStyle="1" w:styleId="22">
    <w:name w:val="اقتباس مكثف2"/>
    <w:basedOn w:val="Normal"/>
    <w:next w:val="Normal"/>
    <w:uiPriority w:val="30"/>
    <w:qFormat/>
    <w:rsid w:val="007B09A5"/>
    <w:pPr>
      <w:pBdr>
        <w:top w:val="single" w:sz="4" w:space="10" w:color="5B9BD5"/>
        <w:bottom w:val="single" w:sz="4" w:space="10" w:color="5B9BD5"/>
      </w:pBdr>
      <w:spacing w:before="360" w:after="360"/>
      <w:ind w:left="864" w:right="864"/>
      <w:jc w:val="center"/>
    </w:pPr>
    <w:rPr>
      <w:i/>
      <w:iCs/>
      <w:color w:val="2E74B5"/>
    </w:rPr>
  </w:style>
  <w:style w:type="character" w:customStyle="1" w:styleId="Char19">
    <w:name w:val="اقتباس مكثف Char1"/>
    <w:basedOn w:val="DefaultParagraphFont"/>
    <w:uiPriority w:val="30"/>
    <w:rsid w:val="007B09A5"/>
    <w:rPr>
      <w:i/>
      <w:iCs/>
      <w:color w:val="5B9BD5"/>
    </w:rPr>
  </w:style>
  <w:style w:type="character" w:customStyle="1" w:styleId="23">
    <w:name w:val="مرجع مكثف2"/>
    <w:basedOn w:val="DefaultParagraphFont"/>
    <w:uiPriority w:val="32"/>
    <w:qFormat/>
    <w:rsid w:val="007B09A5"/>
    <w:rPr>
      <w:b/>
      <w:bCs/>
      <w:smallCaps/>
      <w:color w:val="5B9BD5"/>
      <w:spacing w:val="5"/>
    </w:rPr>
  </w:style>
  <w:style w:type="character" w:customStyle="1" w:styleId="Char20">
    <w:name w:val="اقتباس مكثف Char2"/>
    <w:basedOn w:val="DefaultParagraphFont"/>
    <w:uiPriority w:val="30"/>
    <w:rsid w:val="007B09A5"/>
    <w:rPr>
      <w:rFonts w:asciiTheme="minorHAnsi" w:hAnsiTheme="minorHAnsi" w:cstheme="minorBidi"/>
      <w:i/>
      <w:iCs/>
      <w:color w:val="2F5496" w:themeColor="accent1" w:themeShade="BF"/>
      <w:sz w:val="22"/>
      <w:szCs w:val="22"/>
    </w:rPr>
  </w:style>
  <w:style w:type="paragraph" w:customStyle="1" w:styleId="a6">
    <w:name w:val="عنوان فصل"/>
    <w:basedOn w:val="Normal"/>
    <w:link w:val="Char6"/>
    <w:qFormat/>
    <w:rsid w:val="000073AF"/>
    <w:pPr>
      <w:spacing w:before="120" w:after="360" w:line="240" w:lineRule="auto"/>
      <w:jc w:val="center"/>
      <w:outlineLvl w:val="0"/>
    </w:pPr>
    <w:rPr>
      <w:rFonts w:ascii="Times New Roman" w:hAnsi="Times New Roman" w:cs="Simplified Arabic"/>
      <w:b/>
      <w:bCs/>
      <w:sz w:val="36"/>
      <w:szCs w:val="40"/>
      <w:lang w:bidi="ar-EG"/>
    </w:rPr>
  </w:style>
  <w:style w:type="character" w:customStyle="1" w:styleId="Char6">
    <w:name w:val="عنوان فصل Char"/>
    <w:basedOn w:val="DefaultParagraphFont"/>
    <w:link w:val="a6"/>
    <w:rsid w:val="000073AF"/>
    <w:rPr>
      <w:rFonts w:ascii="Times New Roman" w:hAnsi="Times New Roman" w:cs="Simplified Arabic"/>
      <w:b/>
      <w:bCs/>
      <w:sz w:val="36"/>
      <w:szCs w:val="40"/>
      <w:lang w:bidi="ar-EG"/>
    </w:rPr>
  </w:style>
  <w:style w:type="paragraph" w:customStyle="1" w:styleId="a">
    <w:name w:val="عنوان عنصر فصل الأول"/>
    <w:basedOn w:val="ListParagraph"/>
    <w:link w:val="Char7"/>
    <w:qFormat/>
    <w:rsid w:val="005151EF"/>
    <w:pPr>
      <w:numPr>
        <w:numId w:val="19"/>
      </w:numPr>
      <w:spacing w:before="120" w:after="120" w:line="240" w:lineRule="auto"/>
      <w:contextualSpacing w:val="0"/>
      <w:jc w:val="both"/>
      <w:outlineLvl w:val="1"/>
    </w:pPr>
    <w:rPr>
      <w:rFonts w:ascii="Times New Roman" w:hAnsi="Times New Roman" w:cs="Simplified Arabic"/>
      <w:b/>
      <w:bCs/>
      <w:sz w:val="32"/>
      <w:szCs w:val="36"/>
    </w:rPr>
  </w:style>
  <w:style w:type="character" w:customStyle="1" w:styleId="Char7">
    <w:name w:val="عنوان عنصر فصل الأول Char"/>
    <w:basedOn w:val="ListParagraphChar"/>
    <w:link w:val="a"/>
    <w:rsid w:val="005151EF"/>
    <w:rPr>
      <w:rFonts w:ascii="Times New Roman" w:hAnsi="Times New Roman" w:cs="Simplified Arabic"/>
      <w:b/>
      <w:bCs/>
      <w:sz w:val="32"/>
      <w:szCs w:val="36"/>
    </w:rPr>
  </w:style>
  <w:style w:type="paragraph" w:customStyle="1" w:styleId="a7">
    <w:name w:val="فرعي الفرعي"/>
    <w:basedOn w:val="Normal"/>
    <w:link w:val="Char8"/>
    <w:qFormat/>
    <w:rsid w:val="00FE335A"/>
    <w:pPr>
      <w:spacing w:before="120" w:after="120" w:line="240" w:lineRule="auto"/>
      <w:ind w:left="566" w:hanging="284"/>
      <w:jc w:val="both"/>
      <w:outlineLvl w:val="2"/>
    </w:pPr>
    <w:rPr>
      <w:rFonts w:ascii="Times New Roman" w:hAnsi="Times New Roman" w:cs="Simplified Arabic"/>
      <w:b/>
      <w:bCs/>
      <w:sz w:val="28"/>
      <w:szCs w:val="32"/>
    </w:rPr>
  </w:style>
  <w:style w:type="character" w:customStyle="1" w:styleId="Char8">
    <w:name w:val="فرعي الفرعي Char"/>
    <w:basedOn w:val="DefaultParagraphFont"/>
    <w:link w:val="a7"/>
    <w:rsid w:val="00FE335A"/>
    <w:rPr>
      <w:rFonts w:ascii="Times New Roman" w:hAnsi="Times New Roman" w:cs="Simplified Arabic"/>
      <w:b/>
      <w:bCs/>
      <w:sz w:val="28"/>
      <w:szCs w:val="32"/>
    </w:rPr>
  </w:style>
  <w:style w:type="paragraph" w:customStyle="1" w:styleId="a8">
    <w:name w:val="عنوان جدول"/>
    <w:basedOn w:val="Heading3"/>
    <w:link w:val="Char9"/>
    <w:qFormat/>
    <w:rsid w:val="00943D16"/>
    <w:pPr>
      <w:bidi/>
      <w:jc w:val="center"/>
    </w:pPr>
    <w:rPr>
      <w:rFonts w:ascii="Times New Roman" w:eastAsia="Calibri" w:hAnsi="Times New Roman" w:cs="Simplified Arabic"/>
      <w:b/>
      <w:bCs/>
      <w:color w:val="auto"/>
      <w:sz w:val="24"/>
      <w:lang w:bidi="ar-EG"/>
    </w:rPr>
  </w:style>
  <w:style w:type="character" w:customStyle="1" w:styleId="Char9">
    <w:name w:val="عنوان جدول Char"/>
    <w:basedOn w:val="Heading3Char"/>
    <w:link w:val="a8"/>
    <w:rsid w:val="00943D16"/>
    <w:rPr>
      <w:rFonts w:ascii="Times New Roman" w:eastAsia="Calibri" w:hAnsi="Times New Roman" w:cs="Simplified Arabic"/>
      <w:b/>
      <w:bCs/>
      <w:color w:val="2F5496" w:themeColor="accent1" w:themeShade="BF"/>
      <w:sz w:val="24"/>
      <w:szCs w:val="28"/>
      <w:lang w:bidi="ar-EG"/>
    </w:rPr>
  </w:style>
  <w:style w:type="paragraph" w:customStyle="1" w:styleId="222">
    <w:name w:val="222"/>
    <w:basedOn w:val="Normal"/>
    <w:link w:val="222Char"/>
    <w:qFormat/>
    <w:rsid w:val="00FD42E1"/>
    <w:pPr>
      <w:spacing w:before="120" w:after="120" w:line="240" w:lineRule="auto"/>
      <w:jc w:val="both"/>
      <w:outlineLvl w:val="1"/>
    </w:pPr>
    <w:rPr>
      <w:rFonts w:ascii="Times New Roman" w:hAnsi="Times New Roman" w:cs="Simplified Arabic"/>
      <w:b/>
      <w:bCs/>
      <w:sz w:val="32"/>
      <w:szCs w:val="36"/>
    </w:rPr>
  </w:style>
  <w:style w:type="character" w:customStyle="1" w:styleId="222Char">
    <w:name w:val="222 Char"/>
    <w:basedOn w:val="DefaultParagraphFont"/>
    <w:link w:val="222"/>
    <w:rsid w:val="00FD42E1"/>
    <w:rPr>
      <w:rFonts w:ascii="Times New Roman" w:hAnsi="Times New Roman" w:cs="Simplified Arabic"/>
      <w:b/>
      <w:bCs/>
      <w:sz w:val="32"/>
      <w:szCs w:val="36"/>
    </w:rPr>
  </w:style>
  <w:style w:type="paragraph" w:customStyle="1" w:styleId="00000">
    <w:name w:val="00000"/>
    <w:basedOn w:val="Normal"/>
    <w:link w:val="00000Char"/>
    <w:qFormat/>
    <w:rsid w:val="00610647"/>
    <w:pPr>
      <w:spacing w:before="120" w:after="120" w:line="240" w:lineRule="auto"/>
      <w:ind w:firstLine="284"/>
      <w:jc w:val="both"/>
    </w:pPr>
    <w:rPr>
      <w:rFonts w:ascii="Times New Roman" w:hAnsi="Times New Roman" w:cs="Simplified Arabic"/>
      <w:sz w:val="24"/>
      <w:szCs w:val="28"/>
      <w:lang w:bidi="ar-EG"/>
    </w:rPr>
  </w:style>
  <w:style w:type="character" w:customStyle="1" w:styleId="00000Char">
    <w:name w:val="00000 Char"/>
    <w:basedOn w:val="DefaultParagraphFont"/>
    <w:link w:val="00000"/>
    <w:rsid w:val="00610647"/>
    <w:rPr>
      <w:rFonts w:ascii="Times New Roman" w:hAnsi="Times New Roman" w:cs="Simplified Arabic"/>
      <w:sz w:val="24"/>
      <w:szCs w:val="28"/>
      <w:lang w:bidi="ar-EG"/>
    </w:rPr>
  </w:style>
  <w:style w:type="paragraph" w:styleId="TOC4">
    <w:name w:val="toc 4"/>
    <w:basedOn w:val="Normal"/>
    <w:next w:val="Normal"/>
    <w:autoRedefine/>
    <w:uiPriority w:val="39"/>
    <w:unhideWhenUsed/>
    <w:rsid w:val="002D730D"/>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2D730D"/>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2D730D"/>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2D730D"/>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2D730D"/>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2D730D"/>
    <w:pPr>
      <w:bidi w:val="0"/>
      <w:spacing w:after="100" w:line="278" w:lineRule="auto"/>
      <w:ind w:left="1920"/>
    </w:pPr>
    <w:rPr>
      <w:rFonts w:eastAsiaTheme="minorEastAsia"/>
      <w:sz w:val="24"/>
      <w:szCs w:val="24"/>
    </w:rPr>
  </w:style>
  <w:style w:type="table" w:styleId="ListTable2">
    <w:name w:val="List Table 2"/>
    <w:basedOn w:val="TableNormal"/>
    <w:uiPriority w:val="47"/>
    <w:rsid w:val="002B47D6"/>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1">
    <w:name w:val="Plain Table 1"/>
    <w:basedOn w:val="TableNormal"/>
    <w:uiPriority w:val="41"/>
    <w:rsid w:val="002B47D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rful">
    <w:name w:val="Grid Table 6 Colorful"/>
    <w:basedOn w:val="TableNormal"/>
    <w:uiPriority w:val="51"/>
    <w:rsid w:val="002B47D6"/>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3884556">
      <w:bodyDiv w:val="1"/>
      <w:marLeft w:val="0"/>
      <w:marRight w:val="0"/>
      <w:marTop w:val="0"/>
      <w:marBottom w:val="0"/>
      <w:divBdr>
        <w:top w:val="none" w:sz="0" w:space="0" w:color="auto"/>
        <w:left w:val="none" w:sz="0" w:space="0" w:color="auto"/>
        <w:bottom w:val="none" w:sz="0" w:space="0" w:color="auto"/>
        <w:right w:val="none" w:sz="0" w:space="0" w:color="auto"/>
      </w:divBdr>
    </w:div>
    <w:div w:id="336735408">
      <w:bodyDiv w:val="1"/>
      <w:marLeft w:val="0"/>
      <w:marRight w:val="0"/>
      <w:marTop w:val="0"/>
      <w:marBottom w:val="0"/>
      <w:divBdr>
        <w:top w:val="none" w:sz="0" w:space="0" w:color="auto"/>
        <w:left w:val="none" w:sz="0" w:space="0" w:color="auto"/>
        <w:bottom w:val="none" w:sz="0" w:space="0" w:color="auto"/>
        <w:right w:val="none" w:sz="0" w:space="0" w:color="auto"/>
      </w:divBdr>
    </w:div>
    <w:div w:id="444345861">
      <w:bodyDiv w:val="1"/>
      <w:marLeft w:val="0"/>
      <w:marRight w:val="0"/>
      <w:marTop w:val="0"/>
      <w:marBottom w:val="0"/>
      <w:divBdr>
        <w:top w:val="none" w:sz="0" w:space="0" w:color="auto"/>
        <w:left w:val="none" w:sz="0" w:space="0" w:color="auto"/>
        <w:bottom w:val="none" w:sz="0" w:space="0" w:color="auto"/>
        <w:right w:val="none" w:sz="0" w:space="0" w:color="auto"/>
      </w:divBdr>
    </w:div>
    <w:div w:id="1071537178">
      <w:bodyDiv w:val="1"/>
      <w:marLeft w:val="0"/>
      <w:marRight w:val="0"/>
      <w:marTop w:val="0"/>
      <w:marBottom w:val="0"/>
      <w:divBdr>
        <w:top w:val="none" w:sz="0" w:space="0" w:color="auto"/>
        <w:left w:val="none" w:sz="0" w:space="0" w:color="auto"/>
        <w:bottom w:val="none" w:sz="0" w:space="0" w:color="auto"/>
        <w:right w:val="none" w:sz="0" w:space="0" w:color="auto"/>
      </w:divBdr>
    </w:div>
    <w:div w:id="1311666865">
      <w:bodyDiv w:val="1"/>
      <w:marLeft w:val="0"/>
      <w:marRight w:val="0"/>
      <w:marTop w:val="0"/>
      <w:marBottom w:val="0"/>
      <w:divBdr>
        <w:top w:val="none" w:sz="0" w:space="0" w:color="auto"/>
        <w:left w:val="none" w:sz="0" w:space="0" w:color="auto"/>
        <w:bottom w:val="none" w:sz="0" w:space="0" w:color="auto"/>
        <w:right w:val="none" w:sz="0" w:space="0" w:color="auto"/>
      </w:divBdr>
    </w:div>
    <w:div w:id="1433624672">
      <w:bodyDiv w:val="1"/>
      <w:marLeft w:val="0"/>
      <w:marRight w:val="0"/>
      <w:marTop w:val="0"/>
      <w:marBottom w:val="0"/>
      <w:divBdr>
        <w:top w:val="none" w:sz="0" w:space="0" w:color="auto"/>
        <w:left w:val="none" w:sz="0" w:space="0" w:color="auto"/>
        <w:bottom w:val="none" w:sz="0" w:space="0" w:color="auto"/>
        <w:right w:val="none" w:sz="0" w:space="0" w:color="auto"/>
      </w:divBdr>
    </w:div>
    <w:div w:id="20084410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chart" Target="charts/chart6.xml"/><Relationship Id="rId26" Type="http://schemas.openxmlformats.org/officeDocument/2006/relationships/chart" Target="charts/chart14.xml"/><Relationship Id="rId39" Type="http://schemas.openxmlformats.org/officeDocument/2006/relationships/hyperlink" Target="https://doi.org/10.21744/lingcure.v9n1.2317" TargetMode="External"/><Relationship Id="rId21" Type="http://schemas.openxmlformats.org/officeDocument/2006/relationships/chart" Target="charts/chart9.xml"/><Relationship Id="rId34" Type="http://schemas.openxmlformats.org/officeDocument/2006/relationships/hyperlink" Target="https://doi.org/10.30574/wjarr.2025.26.3.2491" TargetMode="External"/><Relationship Id="rId42" Type="http://schemas.openxmlformats.org/officeDocument/2006/relationships/hyperlink" Target="https://www.ncsc.gov.uk/files/public-content-provenance-for-organisations.pdf"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4.xml"/><Relationship Id="rId29" Type="http://schemas.openxmlformats.org/officeDocument/2006/relationships/chart" Target="charts/chart1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exatk.com/%D8%B5%D9%88%D8%B1-%D8%A7%D9%84%D8%A8%D8%B3%D9%85%D9%84%D8%A9-%D8%A8%D8%B3%D9%85-%D8%A7%D9%84%D9%84%D9%87-%D8%A7%D9%84%D8%B1%D8%AD%D9%85%D9%86-%D8%A7%D9%84%D8%B1%D8%AD%D9%8A%D9%85/" TargetMode="External"/><Relationship Id="rId24" Type="http://schemas.openxmlformats.org/officeDocument/2006/relationships/chart" Target="charts/chart12.xml"/><Relationship Id="rId32" Type="http://schemas.openxmlformats.org/officeDocument/2006/relationships/hyperlink" Target="https://doi.org/10.1371/journal.pone.0317232" TargetMode="External"/><Relationship Id="rId37" Type="http://schemas.openxmlformats.org/officeDocument/2006/relationships/hyperlink" Target="https://eucpn.org/sites/default/files/document/files/2302_ENG_PAPER_Online%20fraud_LR.pdf" TargetMode="External"/><Relationship Id="rId40" Type="http://schemas.openxmlformats.org/officeDocument/2006/relationships/hyperlink" Target="https://doi.org/10.56371/ijess.v6i1.432" TargetMode="External"/><Relationship Id="rId45"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1.xml"/><Relationship Id="rId28" Type="http://schemas.openxmlformats.org/officeDocument/2006/relationships/chart" Target="charts/chart16.xml"/><Relationship Id="rId36" Type="http://schemas.openxmlformats.org/officeDocument/2006/relationships/hyperlink" Target="https://www.researchgate.net/journal/IJESS-International-Journal-of-Education-and-Social-Science-2686-2239?_tp=eyJjb250ZXh0Ijp7ImZpcnN0UGFnZSI6InB1YmxpY2F0aW9uIiwicGFnZSI6InB1YmxpY2F0aW9uIn19" TargetMode="External"/><Relationship Id="rId10" Type="http://schemas.openxmlformats.org/officeDocument/2006/relationships/image" Target="media/image2.gif"/><Relationship Id="rId19" Type="http://schemas.openxmlformats.org/officeDocument/2006/relationships/chart" Target="charts/chart7.xml"/><Relationship Id="rId31" Type="http://schemas.openxmlformats.org/officeDocument/2006/relationships/hyperlink" Target="https://doi.org/10.22225/jhp.12.1.2025.45-57" TargetMode="External"/><Relationship Id="rId44" Type="http://schemas.openxmlformats.org/officeDocument/2006/relationships/hyperlink" Target="https://doi.org/10.1093/pnasnexus/pgae193"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chart" Target="charts/chart10.xml"/><Relationship Id="rId27" Type="http://schemas.openxmlformats.org/officeDocument/2006/relationships/chart" Target="charts/chart15.xml"/><Relationship Id="rId30" Type="http://schemas.openxmlformats.org/officeDocument/2006/relationships/hyperlink" Target="https://doi.org/10.1057/s41599-025-05189-w" TargetMode="External"/><Relationship Id="rId35" Type="http://schemas.openxmlformats.org/officeDocument/2006/relationships/hyperlink" Target="https://www.researchgate.net/journal/Archivaria-1923-6409?_tp=eyJjb250ZXh0Ijp7ImZpcnN0UGFnZSI6InB1YmxpY2F0aW9uIiwicGFnZSI6InB1YmxpY2F0aW9uIn19" TargetMode="External"/><Relationship Id="rId43" Type="http://schemas.openxmlformats.org/officeDocument/2006/relationships/hyperlink" Target="https://ojs.wiserpub.com/index.php/CM/"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chart" Target="charts/chart5.xml"/><Relationship Id="rId25" Type="http://schemas.openxmlformats.org/officeDocument/2006/relationships/chart" Target="charts/chart13.xml"/><Relationship Id="rId33" Type="http://schemas.openxmlformats.org/officeDocument/2006/relationships/hyperlink" Target="https://www.researchgate.net/journal/Applied-and-Computational-Engineering-2755-273X?_tp=eyJjb250ZXh0Ijp7ImZpcnN0UGFnZSI6InB1YmxpY2F0aW9uIiwicGFnZSI6InB1YmxpY2F0aW9uIn19" TargetMode="External"/><Relationship Id="rId38" Type="http://schemas.openxmlformats.org/officeDocument/2006/relationships/hyperlink" Target="https://arxiv.org/abs/2407.12896" TargetMode="External"/><Relationship Id="rId46" Type="http://schemas.openxmlformats.org/officeDocument/2006/relationships/fontTable" Target="fontTable.xml"/><Relationship Id="rId20" Type="http://schemas.openxmlformats.org/officeDocument/2006/relationships/chart" Target="charts/chart8.xml"/><Relationship Id="rId41" Type="http://schemas.openxmlformats.org/officeDocument/2006/relationships/hyperlink" Target="https://doi.org/10.26418/jppkn.v4i2.67245"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3.xlsx"/><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14.xlsx"/><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15.xlsx"/><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package" Target="../embeddings/Microsoft_Excel_Worksheet16.xlsx"/><Relationship Id="rId2" Type="http://schemas.microsoft.com/office/2011/relationships/chartColorStyle" Target="colors17.xml"/><Relationship Id="rId1" Type="http://schemas.microsoft.com/office/2011/relationships/chartStyle" Target="style1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ورقة1!$B$1</c:f>
              <c:strCache>
                <c:ptCount val="1"/>
                <c:pt idx="0">
                  <c:v>النوع الاجتماعي</c:v>
                </c:pt>
              </c:strCache>
            </c:strRef>
          </c:tx>
          <c:dPt>
            <c:idx val="0"/>
            <c:bubble3D val="0"/>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1-6648-45FD-ACC2-7AFD2E87D969}"/>
              </c:ext>
            </c:extLst>
          </c:dPt>
          <c:dPt>
            <c:idx val="1"/>
            <c:bubble3D val="0"/>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3-6648-45FD-ACC2-7AFD2E87D969}"/>
              </c:ext>
            </c:extLst>
          </c:dPt>
          <c:dLbls>
            <c:dLbl>
              <c:idx val="0"/>
              <c:dLblPos val="outEnd"/>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648-45FD-ACC2-7AFD2E87D969}"/>
                </c:ext>
              </c:extLst>
            </c:dLbl>
            <c:dLbl>
              <c:idx val="1"/>
              <c:dLblPos val="outEnd"/>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648-45FD-ACC2-7AFD2E87D96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outEnd"/>
            <c:showLegendKey val="0"/>
            <c:showVal val="1"/>
            <c:showCatName val="1"/>
            <c:showSerName val="0"/>
            <c:showPercent val="0"/>
            <c:showBubbleSize val="0"/>
            <c:separator>
</c:separator>
            <c:showLeaderLines val="0"/>
            <c:extLst>
              <c:ext xmlns:c15="http://schemas.microsoft.com/office/drawing/2012/chart" uri="{CE6537A1-D6FC-4f65-9D91-7224C49458BB}"/>
            </c:extLst>
          </c:dLbls>
          <c:cat>
            <c:strRef>
              <c:f>ورقة1!$A$2:$A$3</c:f>
              <c:strCache>
                <c:ptCount val="2"/>
                <c:pt idx="0">
                  <c:v>ذكر</c:v>
                </c:pt>
                <c:pt idx="1">
                  <c:v>أنثى</c:v>
                </c:pt>
              </c:strCache>
            </c:strRef>
          </c:cat>
          <c:val>
            <c:numRef>
              <c:f>ورقة1!$B$2:$B$3</c:f>
              <c:numCache>
                <c:formatCode>0.00%</c:formatCode>
                <c:ptCount val="2"/>
                <c:pt idx="0">
                  <c:v>0.54700000000000004</c:v>
                </c:pt>
                <c:pt idx="1">
                  <c:v>0.45300000000000001</c:v>
                </c:pt>
              </c:numCache>
            </c:numRef>
          </c:val>
          <c:extLst>
            <c:ext xmlns:c16="http://schemas.microsoft.com/office/drawing/2014/chart" uri="{C3380CC4-5D6E-409C-BE32-E72D297353CC}">
              <c16:uniqueId val="{00000004-6648-45FD-ACC2-7AFD2E87D969}"/>
            </c:ext>
          </c:extLst>
        </c:ser>
        <c:dLbls>
          <c:dLblPos val="outEnd"/>
          <c:showLegendKey val="0"/>
          <c:showVal val="0"/>
          <c:showCatName val="1"/>
          <c:showSerName val="0"/>
          <c:showPercent val="0"/>
          <c:showBubbleSize val="0"/>
          <c:showLeaderLines val="0"/>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solidFill>
      <a:round/>
    </a:ln>
    <a:effectLst/>
  </c:spPr>
  <c:txPr>
    <a:bodyPr/>
    <a:lstStyle/>
    <a:p>
      <a:pPr>
        <a:defRPr/>
      </a:pPr>
      <a:endParaRPr lang="ar-SA"/>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ورقة1!$B$1</c:f>
              <c:strCache>
                <c:ptCount val="1"/>
                <c:pt idx="0">
                  <c:v>العمر</c:v>
                </c:pt>
              </c:strCache>
            </c:strRef>
          </c:tx>
          <c:dPt>
            <c:idx val="0"/>
            <c:bubble3D val="0"/>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1-7936-42DA-B778-0BA87E5A1496}"/>
              </c:ext>
            </c:extLst>
          </c:dPt>
          <c:dPt>
            <c:idx val="1"/>
            <c:bubble3D val="0"/>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3-7936-42DA-B778-0BA87E5A1496}"/>
              </c:ext>
            </c:extLst>
          </c:dPt>
          <c:dPt>
            <c:idx val="2"/>
            <c:bubble3D val="0"/>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5-7936-42DA-B778-0BA87E5A1496}"/>
              </c:ext>
            </c:extLst>
          </c:dPt>
          <c:dPt>
            <c:idx val="3"/>
            <c:bubble3D val="0"/>
            <c:spPr>
              <a:gradFill rotWithShape="1">
                <a:gsLst>
                  <a:gs pos="0">
                    <a:schemeClr val="accent6">
                      <a:lumMod val="60000"/>
                      <a:shade val="51000"/>
                      <a:satMod val="130000"/>
                    </a:schemeClr>
                  </a:gs>
                  <a:gs pos="80000">
                    <a:schemeClr val="accent6">
                      <a:lumMod val="60000"/>
                      <a:shade val="93000"/>
                      <a:satMod val="130000"/>
                    </a:schemeClr>
                  </a:gs>
                  <a:gs pos="100000">
                    <a:schemeClr val="accent6">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7936-42DA-B778-0BA87E5A1496}"/>
              </c:ext>
            </c:extLst>
          </c:dPt>
          <c:dPt>
            <c:idx val="4"/>
            <c:bubble3D val="0"/>
            <c:spPr>
              <a:gradFill rotWithShape="1">
                <a:gsLst>
                  <a:gs pos="0">
                    <a:schemeClr val="accent5">
                      <a:lumMod val="60000"/>
                      <a:satMod val="103000"/>
                      <a:lumMod val="102000"/>
                      <a:tint val="94000"/>
                    </a:schemeClr>
                  </a:gs>
                  <a:gs pos="50000">
                    <a:schemeClr val="accent5">
                      <a:lumMod val="60000"/>
                      <a:satMod val="110000"/>
                      <a:lumMod val="100000"/>
                      <a:shade val="100000"/>
                    </a:schemeClr>
                  </a:gs>
                  <a:gs pos="100000">
                    <a:schemeClr val="accent5">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9-7936-42DA-B778-0BA87E5A1496}"/>
              </c:ext>
            </c:extLst>
          </c:dPt>
          <c:dLbls>
            <c:dLbl>
              <c:idx val="0"/>
              <c:layout>
                <c:manualLayout>
                  <c:x val="-8.7168311754903222E-2"/>
                  <c:y val="0"/>
                </c:manualLayout>
              </c:layout>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936-42DA-B778-0BA87E5A1496}"/>
                </c:ext>
              </c:extLst>
            </c:dLbl>
            <c:dLbl>
              <c:idx val="1"/>
              <c:dLblPos val="outEnd"/>
              <c:showLegendKey val="0"/>
              <c:showVal val="1"/>
              <c:showCatName val="1"/>
              <c:showSerName val="0"/>
              <c:showPercent val="0"/>
              <c:showBubbleSize val="0"/>
              <c:extLst>
                <c:ext xmlns:c15="http://schemas.microsoft.com/office/drawing/2012/chart" uri="{CE6537A1-D6FC-4f65-9D91-7224C49458BB}">
                  <c15:layout>
                    <c:manualLayout>
                      <c:w val="0.22491988206640173"/>
                      <c:h val="0.18089311384575463"/>
                    </c:manualLayout>
                  </c15:layout>
                </c:ext>
                <c:ext xmlns:c16="http://schemas.microsoft.com/office/drawing/2014/chart" uri="{C3380CC4-5D6E-409C-BE32-E72D297353CC}">
                  <c16:uniqueId val="{00000003-7936-42DA-B778-0BA87E5A1496}"/>
                </c:ext>
              </c:extLst>
            </c:dLbl>
            <c:dLbl>
              <c:idx val="2"/>
              <c:layout>
                <c:manualLayout>
                  <c:x val="7.1785668504037947E-2"/>
                  <c:y val="6.0389076398668355E-2"/>
                </c:manualLayout>
              </c:layout>
              <c:dLblPos val="bestFit"/>
              <c:showLegendKey val="0"/>
              <c:showVal val="1"/>
              <c:showCatName val="1"/>
              <c:showSerName val="0"/>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05-7936-42DA-B778-0BA87E5A1496}"/>
                </c:ext>
              </c:extLst>
            </c:dLbl>
            <c:spPr>
              <a:noFill/>
              <a:ln>
                <a:noFill/>
              </a:ln>
              <a:effectLst/>
            </c:spPr>
            <c:txPr>
              <a:bodyPr rot="0" spcFirstLastPara="1" vertOverflow="ellipsis" vert="horz" wrap="square" anchor="ctr" anchorCtr="1"/>
              <a:lstStyle/>
              <a:p>
                <a:pPr>
                  <a:defRPr sz="900" b="1" i="0" u="none" strike="noStrike" kern="1200" baseline="0">
                    <a:solidFill>
                      <a:schemeClr val="tx1">
                        <a:lumMod val="75000"/>
                        <a:lumOff val="25000"/>
                      </a:schemeClr>
                    </a:solidFill>
                    <a:latin typeface="+mn-lt"/>
                    <a:ea typeface="+mn-ea"/>
                    <a:cs typeface="+mn-cs"/>
                  </a:defRPr>
                </a:pPr>
                <a:endParaRPr lang="ar-SA"/>
              </a:p>
            </c:txPr>
            <c:dLblPos val="outEnd"/>
            <c:showLegendKey val="0"/>
            <c:showVal val="1"/>
            <c:showCatName val="1"/>
            <c:showSerName val="0"/>
            <c:showPercent val="0"/>
            <c:showBubbleSize val="0"/>
            <c:separator>
</c:separator>
            <c:showLeaderLines val="0"/>
            <c:extLst>
              <c:ext xmlns:c15="http://schemas.microsoft.com/office/drawing/2012/chart" uri="{CE6537A1-D6FC-4f65-9D91-7224C49458BB}"/>
            </c:extLst>
          </c:dLbls>
          <c:cat>
            <c:strRef>
              <c:f>ورقة1!$A$2:$A$6</c:f>
              <c:strCache>
                <c:ptCount val="5"/>
                <c:pt idx="0">
                  <c:v>أقل من 20 سنة</c:v>
                </c:pt>
                <c:pt idx="1">
                  <c:v>من 20 إلى أقل من 30 سنة</c:v>
                </c:pt>
                <c:pt idx="2">
                  <c:v>من 30 إلى أقل من 40 سنة</c:v>
                </c:pt>
                <c:pt idx="3">
                  <c:v>من 40 إلى أقل من 50 سنة</c:v>
                </c:pt>
                <c:pt idx="4">
                  <c:v>50 سنة فأكثر</c:v>
                </c:pt>
              </c:strCache>
            </c:strRef>
          </c:cat>
          <c:val>
            <c:numRef>
              <c:f>ورقة1!$B$2:$B$6</c:f>
              <c:numCache>
                <c:formatCode>0.00%</c:formatCode>
                <c:ptCount val="5"/>
                <c:pt idx="0" formatCode="0%">
                  <c:v>0</c:v>
                </c:pt>
                <c:pt idx="1">
                  <c:v>3.3000000000000002E-2</c:v>
                </c:pt>
                <c:pt idx="2">
                  <c:v>0.20699999999999999</c:v>
                </c:pt>
                <c:pt idx="3">
                  <c:v>0.41299999999999998</c:v>
                </c:pt>
                <c:pt idx="4">
                  <c:v>0.34699999999999998</c:v>
                </c:pt>
              </c:numCache>
            </c:numRef>
          </c:val>
          <c:extLst>
            <c:ext xmlns:c16="http://schemas.microsoft.com/office/drawing/2014/chart" uri="{C3380CC4-5D6E-409C-BE32-E72D297353CC}">
              <c16:uniqueId val="{0000000A-7936-42DA-B778-0BA87E5A1496}"/>
            </c:ext>
          </c:extLst>
        </c:ser>
        <c:dLbls>
          <c:dLblPos val="outEnd"/>
          <c:showLegendKey val="0"/>
          <c:showVal val="0"/>
          <c:showCatName val="1"/>
          <c:showSerName val="0"/>
          <c:showPercent val="0"/>
          <c:showBubbleSize val="0"/>
          <c:showLeaderLines val="0"/>
        </c:dLbls>
      </c:pie3DChart>
      <c:spPr>
        <a:noFill/>
        <a:ln w="25400">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solidFill>
      <a:round/>
    </a:ln>
    <a:effectLst/>
  </c:spPr>
  <c:txPr>
    <a:bodyPr/>
    <a:lstStyle/>
    <a:p>
      <a:pPr>
        <a:defRPr b="1"/>
      </a:pPr>
      <a:endParaRPr lang="ar-SA"/>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ورقة1!$B$1</c:f>
              <c:strCache>
                <c:ptCount val="1"/>
                <c:pt idx="0">
                  <c:v>المؤهل العلمي</c:v>
                </c:pt>
              </c:strCache>
            </c:strRef>
          </c:tx>
          <c:dPt>
            <c:idx val="0"/>
            <c:bubble3D val="0"/>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1-C8F1-4F0A-AA6F-FC436ECD8299}"/>
              </c:ext>
            </c:extLst>
          </c:dPt>
          <c:dPt>
            <c:idx val="1"/>
            <c:bubble3D val="0"/>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3-C8F1-4F0A-AA6F-FC436ECD8299}"/>
              </c:ext>
            </c:extLst>
          </c:dPt>
          <c:dPt>
            <c:idx val="2"/>
            <c:bubble3D val="0"/>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5-C8F1-4F0A-AA6F-FC436ECD8299}"/>
              </c:ext>
            </c:extLst>
          </c:dPt>
          <c:dPt>
            <c:idx val="3"/>
            <c:bubble3D val="0"/>
            <c:spPr>
              <a:gradFill rotWithShape="1">
                <a:gsLst>
                  <a:gs pos="0">
                    <a:schemeClr val="accent6">
                      <a:lumMod val="60000"/>
                      <a:shade val="51000"/>
                      <a:satMod val="130000"/>
                    </a:schemeClr>
                  </a:gs>
                  <a:gs pos="80000">
                    <a:schemeClr val="accent6">
                      <a:lumMod val="60000"/>
                      <a:shade val="93000"/>
                      <a:satMod val="130000"/>
                    </a:schemeClr>
                  </a:gs>
                  <a:gs pos="100000">
                    <a:schemeClr val="accent6">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C8F1-4F0A-AA6F-FC436ECD8299}"/>
              </c:ext>
            </c:extLst>
          </c:dPt>
          <c:dLbls>
            <c:dLbl>
              <c:idx val="0"/>
              <c:dLblPos val="outEnd"/>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8F1-4F0A-AA6F-FC436ECD8299}"/>
                </c:ext>
              </c:extLst>
            </c:dLbl>
            <c:dLbl>
              <c:idx val="1"/>
              <c:dLblPos val="outEnd"/>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3-C8F1-4F0A-AA6F-FC436ECD829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outEnd"/>
            <c:showLegendKey val="0"/>
            <c:showVal val="1"/>
            <c:showCatName val="1"/>
            <c:showSerName val="0"/>
            <c:showPercent val="0"/>
            <c:showBubbleSize val="0"/>
            <c:separator>
</c:separator>
            <c:showLeaderLines val="0"/>
            <c:extLst>
              <c:ext xmlns:c15="http://schemas.microsoft.com/office/drawing/2012/chart" uri="{CE6537A1-D6FC-4f65-9D91-7224C49458BB}"/>
            </c:extLst>
          </c:dLbls>
          <c:cat>
            <c:strRef>
              <c:f>ورقة1!$A$2:$A$5</c:f>
              <c:strCache>
                <c:ptCount val="4"/>
                <c:pt idx="0">
                  <c:v>ثانوي أو أقل</c:v>
                </c:pt>
                <c:pt idx="1">
                  <c:v>دبلوم</c:v>
                </c:pt>
                <c:pt idx="2">
                  <c:v>بكالوريوس / ليسانس</c:v>
                </c:pt>
                <c:pt idx="3">
                  <c:v>دراسات عليا (ماجستير / دكتوراه)</c:v>
                </c:pt>
              </c:strCache>
            </c:strRef>
          </c:cat>
          <c:val>
            <c:numRef>
              <c:f>ورقة1!$B$2:$B$5</c:f>
              <c:numCache>
                <c:formatCode>0.00%</c:formatCode>
                <c:ptCount val="4"/>
                <c:pt idx="0">
                  <c:v>0.107</c:v>
                </c:pt>
                <c:pt idx="1">
                  <c:v>0.16500000000000001</c:v>
                </c:pt>
                <c:pt idx="2">
                  <c:v>0.44600000000000001</c:v>
                </c:pt>
                <c:pt idx="3">
                  <c:v>0.28199999999999997</c:v>
                </c:pt>
              </c:numCache>
            </c:numRef>
          </c:val>
          <c:extLst>
            <c:ext xmlns:c16="http://schemas.microsoft.com/office/drawing/2014/chart" uri="{C3380CC4-5D6E-409C-BE32-E72D297353CC}">
              <c16:uniqueId val="{00000008-C8F1-4F0A-AA6F-FC436ECD8299}"/>
            </c:ext>
          </c:extLst>
        </c:ser>
        <c:dLbls>
          <c:dLblPos val="outEnd"/>
          <c:showLegendKey val="0"/>
          <c:showVal val="0"/>
          <c:showCatName val="1"/>
          <c:showSerName val="0"/>
          <c:showPercent val="0"/>
          <c:showBubbleSize val="0"/>
          <c:showLeaderLines val="0"/>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solidFill>
      <a:round/>
    </a:ln>
    <a:effectLst/>
  </c:spPr>
  <c:txPr>
    <a:bodyPr/>
    <a:lstStyle/>
    <a:p>
      <a:pPr>
        <a:defRPr/>
      </a:pPr>
      <a:endParaRPr lang="ar-SA"/>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5850766027276371E-2"/>
          <c:y val="0.22905545317473613"/>
          <c:w val="0.82362829865181042"/>
          <c:h val="0.51742000335064497"/>
        </c:manualLayout>
      </c:layout>
      <c:pie3DChart>
        <c:varyColors val="1"/>
        <c:ser>
          <c:idx val="0"/>
          <c:order val="0"/>
          <c:tx>
            <c:strRef>
              <c:f>ورقة1!$B$1</c:f>
              <c:strCache>
                <c:ptCount val="1"/>
                <c:pt idx="0">
                  <c:v>النوع </c:v>
                </c:pt>
              </c:strCache>
            </c:strRef>
          </c:tx>
          <c:dPt>
            <c:idx val="0"/>
            <c:bubble3D val="0"/>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1-89CA-4907-B728-36B48297CFC5}"/>
              </c:ext>
            </c:extLst>
          </c:dPt>
          <c:dPt>
            <c:idx val="1"/>
            <c:bubble3D val="0"/>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3-89CA-4907-B728-36B48297CFC5}"/>
              </c:ext>
            </c:extLst>
          </c:dPt>
          <c:dPt>
            <c:idx val="2"/>
            <c:bubble3D val="0"/>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5-89CA-4907-B728-36B48297CFC5}"/>
              </c:ext>
            </c:extLst>
          </c:dPt>
          <c:dPt>
            <c:idx val="3"/>
            <c:bubble3D val="0"/>
            <c:spPr>
              <a:gradFill rotWithShape="1">
                <a:gsLst>
                  <a:gs pos="0">
                    <a:schemeClr val="accent6">
                      <a:lumMod val="60000"/>
                      <a:satMod val="103000"/>
                      <a:lumMod val="102000"/>
                      <a:tint val="94000"/>
                    </a:schemeClr>
                  </a:gs>
                  <a:gs pos="50000">
                    <a:schemeClr val="accent6">
                      <a:lumMod val="60000"/>
                      <a:satMod val="110000"/>
                      <a:lumMod val="100000"/>
                      <a:shade val="100000"/>
                    </a:schemeClr>
                  </a:gs>
                  <a:gs pos="100000">
                    <a:schemeClr val="accent6">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7-89CA-4907-B728-36B48297CFC5}"/>
              </c:ext>
            </c:extLst>
          </c:dPt>
          <c:dPt>
            <c:idx val="4"/>
            <c:bubble3D val="0"/>
            <c:spPr>
              <a:gradFill rotWithShape="1">
                <a:gsLst>
                  <a:gs pos="0">
                    <a:schemeClr val="accent5">
                      <a:lumMod val="60000"/>
                      <a:satMod val="103000"/>
                      <a:lumMod val="102000"/>
                      <a:tint val="94000"/>
                    </a:schemeClr>
                  </a:gs>
                  <a:gs pos="50000">
                    <a:schemeClr val="accent5">
                      <a:lumMod val="60000"/>
                      <a:satMod val="110000"/>
                      <a:lumMod val="100000"/>
                      <a:shade val="100000"/>
                    </a:schemeClr>
                  </a:gs>
                  <a:gs pos="100000">
                    <a:schemeClr val="accent5">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9-89CA-4907-B728-36B48297CFC5}"/>
              </c:ext>
            </c:extLst>
          </c:dPt>
          <c:dLbls>
            <c:dLbl>
              <c:idx val="0"/>
              <c:layout>
                <c:manualLayout>
                  <c:x val="-0.18213660245183888"/>
                  <c:y val="1.6666666666666666E-2"/>
                </c:manualLayout>
              </c:layout>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9CA-4907-B728-36B48297CFC5}"/>
                </c:ext>
              </c:extLst>
            </c:dLbl>
            <c:dLbl>
              <c:idx val="1"/>
              <c:layout>
                <c:manualLayout>
                  <c:x val="-0.28472222222222227"/>
                  <c:y val="-0.10555555555555556"/>
                </c:manualLayout>
              </c:layout>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3-89CA-4907-B728-36B48297CFC5}"/>
                </c:ext>
              </c:extLst>
            </c:dLbl>
            <c:dLbl>
              <c:idx val="2"/>
              <c:layout>
                <c:manualLayout>
                  <c:x val="-2.8021015761821366E-2"/>
                  <c:y val="1.1111111111111112E-2"/>
                </c:manualLayout>
              </c:layout>
              <c:dLblPos val="bestFit"/>
              <c:showLegendKey val="0"/>
              <c:showVal val="1"/>
              <c:showCatName val="1"/>
              <c:showSerName val="0"/>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05-89CA-4907-B728-36B48297CFC5}"/>
                </c:ext>
              </c:extLst>
            </c:dLbl>
            <c:dLbl>
              <c:idx val="3"/>
              <c:layout>
                <c:manualLayout>
                  <c:x val="1.8680677174547491E-2"/>
                  <c:y val="0"/>
                </c:manualLayout>
              </c:layout>
              <c:dLblPos val="bestFit"/>
              <c:showLegendKey val="0"/>
              <c:showVal val="1"/>
              <c:showCatName val="1"/>
              <c:showSerName val="0"/>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07-89CA-4907-B728-36B48297CFC5}"/>
                </c:ext>
              </c:extLst>
            </c:dLbl>
            <c:dLbl>
              <c:idx val="4"/>
              <c:layout>
                <c:manualLayout>
                  <c:x val="9.5738470519556335E-2"/>
                  <c:y val="0"/>
                </c:manualLayout>
              </c:layout>
              <c:dLblPos val="bestFit"/>
              <c:showLegendKey val="0"/>
              <c:showVal val="1"/>
              <c:showCatName val="1"/>
              <c:showSerName val="0"/>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09-89CA-4907-B728-36B48297CFC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outEnd"/>
            <c:showLegendKey val="0"/>
            <c:showVal val="1"/>
            <c:showCatName val="1"/>
            <c:showSerName val="0"/>
            <c:showPercent val="0"/>
            <c:showBubbleSize val="0"/>
            <c:separator>
</c:separator>
            <c:showLeaderLines val="0"/>
            <c:extLst>
              <c:ext xmlns:c15="http://schemas.microsoft.com/office/drawing/2012/chart" uri="{CE6537A1-D6FC-4f65-9D91-7224C49458BB}"/>
            </c:extLst>
          </c:dLbls>
          <c:cat>
            <c:strRef>
              <c:f>ورقة1!$A$2:$A$6</c:f>
              <c:strCache>
                <c:ptCount val="5"/>
                <c:pt idx="0">
                  <c:v>مصر</c:v>
                </c:pt>
                <c:pt idx="1">
                  <c:v>السعودية</c:v>
                </c:pt>
                <c:pt idx="2">
                  <c:v>الإمارات</c:v>
                </c:pt>
                <c:pt idx="3">
                  <c:v>الأردن</c:v>
                </c:pt>
                <c:pt idx="4">
                  <c:v>دولة عربية أخرى</c:v>
                </c:pt>
              </c:strCache>
            </c:strRef>
          </c:cat>
          <c:val>
            <c:numRef>
              <c:f>ورقة1!$B$2:$B$6</c:f>
              <c:numCache>
                <c:formatCode>0.00%</c:formatCode>
                <c:ptCount val="5"/>
                <c:pt idx="0" formatCode="0%">
                  <c:v>0</c:v>
                </c:pt>
                <c:pt idx="1">
                  <c:v>0.95</c:v>
                </c:pt>
                <c:pt idx="2">
                  <c:v>1.7000000000000001E-2</c:v>
                </c:pt>
                <c:pt idx="3">
                  <c:v>8.0000000000000002E-3</c:v>
                </c:pt>
                <c:pt idx="4">
                  <c:v>2.5000000000000001E-2</c:v>
                </c:pt>
              </c:numCache>
            </c:numRef>
          </c:val>
          <c:extLst>
            <c:ext xmlns:c16="http://schemas.microsoft.com/office/drawing/2014/chart" uri="{C3380CC4-5D6E-409C-BE32-E72D297353CC}">
              <c16:uniqueId val="{0000000A-89CA-4907-B728-36B48297CFC5}"/>
            </c:ext>
          </c:extLst>
        </c:ser>
        <c:dLbls>
          <c:dLblPos val="outEnd"/>
          <c:showLegendKey val="0"/>
          <c:showVal val="0"/>
          <c:showCatName val="1"/>
          <c:showSerName val="0"/>
          <c:showPercent val="0"/>
          <c:showBubbleSize val="0"/>
          <c:showLeaderLines val="0"/>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solidFill>
      <a:round/>
    </a:ln>
    <a:effectLst/>
  </c:spPr>
  <c:txPr>
    <a:bodyPr/>
    <a:lstStyle/>
    <a:p>
      <a:pPr>
        <a:defRPr/>
      </a:pPr>
      <a:endParaRPr lang="ar-SA"/>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ورقة1!$B$1</c:f>
              <c:strCache>
                <c:ptCount val="1"/>
                <c:pt idx="0">
                  <c:v>المستوي الوظيفي</c:v>
                </c:pt>
              </c:strCache>
            </c:strRef>
          </c:tx>
          <c:dPt>
            <c:idx val="0"/>
            <c:bubble3D val="0"/>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1-D216-46D9-AD07-F31C2E6F6936}"/>
              </c:ext>
            </c:extLst>
          </c:dPt>
          <c:dPt>
            <c:idx val="1"/>
            <c:bubble3D val="0"/>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3-D216-46D9-AD07-F31C2E6F6936}"/>
              </c:ext>
            </c:extLst>
          </c:dPt>
          <c:dPt>
            <c:idx val="2"/>
            <c:bubble3D val="0"/>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5-D216-46D9-AD07-F31C2E6F6936}"/>
              </c:ext>
            </c:extLst>
          </c:dPt>
          <c:dPt>
            <c:idx val="3"/>
            <c:bubble3D val="0"/>
            <c:spPr>
              <a:gradFill rotWithShape="1">
                <a:gsLst>
                  <a:gs pos="0">
                    <a:schemeClr val="accent6">
                      <a:lumMod val="60000"/>
                      <a:satMod val="103000"/>
                      <a:lumMod val="102000"/>
                      <a:tint val="94000"/>
                    </a:schemeClr>
                  </a:gs>
                  <a:gs pos="50000">
                    <a:schemeClr val="accent6">
                      <a:lumMod val="60000"/>
                      <a:satMod val="110000"/>
                      <a:lumMod val="100000"/>
                      <a:shade val="100000"/>
                    </a:schemeClr>
                  </a:gs>
                  <a:gs pos="100000">
                    <a:schemeClr val="accent6">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7-D216-46D9-AD07-F31C2E6F6936}"/>
              </c:ext>
            </c:extLst>
          </c:dPt>
          <c:dLbls>
            <c:dLbl>
              <c:idx val="0"/>
              <c:dLblPos val="outEnd"/>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216-46D9-AD07-F31C2E6F6936}"/>
                </c:ext>
              </c:extLst>
            </c:dLbl>
            <c:dLbl>
              <c:idx val="1"/>
              <c:dLblPos val="outEnd"/>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3-D216-46D9-AD07-F31C2E6F6936}"/>
                </c:ext>
              </c:extLst>
            </c:dLbl>
            <c:dLbl>
              <c:idx val="2"/>
              <c:layout>
                <c:manualLayout>
                  <c:x val="-0.14276104880829291"/>
                  <c:y val="-0.10026140759951907"/>
                </c:manualLayout>
              </c:layout>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bestFit"/>
              <c:showLegendKey val="0"/>
              <c:showVal val="1"/>
              <c:showCatName val="1"/>
              <c:showSerName val="0"/>
              <c:showPercent val="0"/>
              <c:showBubbleSize val="0"/>
              <c:separator>
</c:separator>
              <c:extLst>
                <c:ext xmlns:c15="http://schemas.microsoft.com/office/drawing/2012/chart" uri="{CE6537A1-D6FC-4f65-9D91-7224C49458BB}">
                  <c15:layout>
                    <c:manualLayout>
                      <c:w val="0.24615498820223225"/>
                      <c:h val="0.22186432378583126"/>
                    </c:manualLayout>
                  </c15:layout>
                </c:ext>
                <c:ext xmlns:c16="http://schemas.microsoft.com/office/drawing/2014/chart" uri="{C3380CC4-5D6E-409C-BE32-E72D297353CC}">
                  <c16:uniqueId val="{00000005-D216-46D9-AD07-F31C2E6F693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outEnd"/>
            <c:showLegendKey val="0"/>
            <c:showVal val="1"/>
            <c:showCatName val="1"/>
            <c:showSerName val="0"/>
            <c:showPercent val="0"/>
            <c:showBubbleSize val="0"/>
            <c:separator>
</c:separator>
            <c:showLeaderLines val="0"/>
            <c:extLst>
              <c:ext xmlns:c15="http://schemas.microsoft.com/office/drawing/2012/chart" uri="{CE6537A1-D6FC-4f65-9D91-7224C49458BB}"/>
            </c:extLst>
          </c:dLbls>
          <c:cat>
            <c:strRef>
              <c:f>ورقة1!$A$2:$A$5</c:f>
              <c:strCache>
                <c:ptCount val="4"/>
                <c:pt idx="0">
                  <c:v>أقل من ساعة</c:v>
                </c:pt>
                <c:pt idx="1">
                  <c:v>من ساعة إلى أقل من 3 ساعات</c:v>
                </c:pt>
                <c:pt idx="2">
                  <c:v>من 3 إلى أقل من 5 ساعات</c:v>
                </c:pt>
                <c:pt idx="3">
                  <c:v>أكثر من 5 ساعات</c:v>
                </c:pt>
              </c:strCache>
            </c:strRef>
          </c:cat>
          <c:val>
            <c:numRef>
              <c:f>ورقة1!$B$2:$B$5</c:f>
              <c:numCache>
                <c:formatCode>0.00%</c:formatCode>
                <c:ptCount val="4"/>
                <c:pt idx="0">
                  <c:v>6.6000000000000003E-2</c:v>
                </c:pt>
                <c:pt idx="1">
                  <c:v>0.29799999999999999</c:v>
                </c:pt>
                <c:pt idx="2">
                  <c:v>0.34699999999999998</c:v>
                </c:pt>
                <c:pt idx="3">
                  <c:v>0.28899999999999998</c:v>
                </c:pt>
              </c:numCache>
            </c:numRef>
          </c:val>
          <c:extLst>
            <c:ext xmlns:c16="http://schemas.microsoft.com/office/drawing/2014/chart" uri="{C3380CC4-5D6E-409C-BE32-E72D297353CC}">
              <c16:uniqueId val="{00000008-D216-46D9-AD07-F31C2E6F6936}"/>
            </c:ext>
          </c:extLst>
        </c:ser>
        <c:dLbls>
          <c:dLblPos val="outEnd"/>
          <c:showLegendKey val="0"/>
          <c:showVal val="0"/>
          <c:showCatName val="1"/>
          <c:showSerName val="0"/>
          <c:showPercent val="0"/>
          <c:showBubbleSize val="0"/>
          <c:showLeaderLines val="0"/>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solidFill>
      <a:round/>
    </a:ln>
    <a:effectLst/>
  </c:spPr>
  <c:txPr>
    <a:bodyPr/>
    <a:lstStyle/>
    <a:p>
      <a:pPr>
        <a:defRPr/>
      </a:pPr>
      <a:endParaRPr lang="ar-SA"/>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ورقة1!$B$1</c:f>
              <c:strCache>
                <c:ptCount val="1"/>
                <c:pt idx="0">
                  <c:v>المستوي الوظيفي</c:v>
                </c:pt>
              </c:strCache>
            </c:strRef>
          </c:tx>
          <c:dPt>
            <c:idx val="0"/>
            <c:bubble3D val="0"/>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1-D8CF-4268-B6DD-107A76D6645E}"/>
              </c:ext>
            </c:extLst>
          </c:dPt>
          <c:dPt>
            <c:idx val="1"/>
            <c:bubble3D val="0"/>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3-D8CF-4268-B6DD-107A76D6645E}"/>
              </c:ext>
            </c:extLst>
          </c:dPt>
          <c:dPt>
            <c:idx val="2"/>
            <c:bubble3D val="0"/>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5-D8CF-4268-B6DD-107A76D6645E}"/>
              </c:ext>
            </c:extLst>
          </c:dPt>
          <c:dPt>
            <c:idx val="3"/>
            <c:bubble3D val="0"/>
            <c:spPr>
              <a:gradFill rotWithShape="1">
                <a:gsLst>
                  <a:gs pos="0">
                    <a:schemeClr val="accent6">
                      <a:lumMod val="60000"/>
                      <a:satMod val="103000"/>
                      <a:lumMod val="102000"/>
                      <a:tint val="94000"/>
                    </a:schemeClr>
                  </a:gs>
                  <a:gs pos="50000">
                    <a:schemeClr val="accent6">
                      <a:lumMod val="60000"/>
                      <a:satMod val="110000"/>
                      <a:lumMod val="100000"/>
                      <a:shade val="100000"/>
                    </a:schemeClr>
                  </a:gs>
                  <a:gs pos="100000">
                    <a:schemeClr val="accent6">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7-D8CF-4268-B6DD-107A76D6645E}"/>
              </c:ext>
            </c:extLst>
          </c:dPt>
          <c:dPt>
            <c:idx val="4"/>
            <c:bubble3D val="0"/>
            <c:spPr>
              <a:gradFill rotWithShape="1">
                <a:gsLst>
                  <a:gs pos="0">
                    <a:schemeClr val="accent5">
                      <a:lumMod val="60000"/>
                      <a:satMod val="103000"/>
                      <a:lumMod val="102000"/>
                      <a:tint val="94000"/>
                    </a:schemeClr>
                  </a:gs>
                  <a:gs pos="50000">
                    <a:schemeClr val="accent5">
                      <a:lumMod val="60000"/>
                      <a:satMod val="110000"/>
                      <a:lumMod val="100000"/>
                      <a:shade val="100000"/>
                    </a:schemeClr>
                  </a:gs>
                  <a:gs pos="100000">
                    <a:schemeClr val="accent5">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9-D8CF-4268-B6DD-107A76D6645E}"/>
              </c:ext>
            </c:extLst>
          </c:dPt>
          <c:dPt>
            <c:idx val="5"/>
            <c:bubble3D val="0"/>
            <c:spPr>
              <a:gradFill rotWithShape="1">
                <a:gsLst>
                  <a:gs pos="0">
                    <a:schemeClr val="accent4">
                      <a:lumMod val="60000"/>
                      <a:satMod val="103000"/>
                      <a:lumMod val="102000"/>
                      <a:tint val="94000"/>
                    </a:schemeClr>
                  </a:gs>
                  <a:gs pos="50000">
                    <a:schemeClr val="accent4">
                      <a:lumMod val="60000"/>
                      <a:satMod val="110000"/>
                      <a:lumMod val="100000"/>
                      <a:shade val="100000"/>
                    </a:schemeClr>
                  </a:gs>
                  <a:gs pos="100000">
                    <a:schemeClr val="accent4">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B-D8CF-4268-B6DD-107A76D6645E}"/>
              </c:ext>
            </c:extLst>
          </c:dPt>
          <c:dLbls>
            <c:dLbl>
              <c:idx val="0"/>
              <c:dLblPos val="outEnd"/>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8CF-4268-B6DD-107A76D6645E}"/>
                </c:ext>
              </c:extLst>
            </c:dLbl>
            <c:dLbl>
              <c:idx val="1"/>
              <c:dLblPos val="outEnd"/>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3-D8CF-4268-B6DD-107A76D6645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outEnd"/>
            <c:showLegendKey val="0"/>
            <c:showVal val="1"/>
            <c:showCatName val="1"/>
            <c:showSerName val="0"/>
            <c:showPercent val="0"/>
            <c:showBubbleSize val="0"/>
            <c:separator>
</c:separator>
            <c:showLeaderLines val="0"/>
            <c:extLst>
              <c:ext xmlns:c15="http://schemas.microsoft.com/office/drawing/2012/chart" uri="{CE6537A1-D6FC-4f65-9D91-7224C49458BB}"/>
            </c:extLst>
          </c:dLbls>
          <c:cat>
            <c:strRef>
              <c:f>ورقة1!$A$2:$A$7</c:f>
              <c:strCache>
                <c:ptCount val="6"/>
                <c:pt idx="0">
                  <c:v>فيسبوك</c:v>
                </c:pt>
                <c:pt idx="1">
                  <c:v>إنستجرام</c:v>
                </c:pt>
                <c:pt idx="2">
                  <c:v>تيك توك</c:v>
                </c:pt>
                <c:pt idx="3">
                  <c:v>تويتر (X)</c:v>
                </c:pt>
                <c:pt idx="4">
                  <c:v>يوتيوب</c:v>
                </c:pt>
                <c:pt idx="5">
                  <c:v>أخرى</c:v>
                </c:pt>
              </c:strCache>
            </c:strRef>
          </c:cat>
          <c:val>
            <c:numRef>
              <c:f>ورقة1!$B$2:$B$7</c:f>
              <c:numCache>
                <c:formatCode>0.00%</c:formatCode>
                <c:ptCount val="6"/>
                <c:pt idx="0">
                  <c:v>1.7000000000000001E-2</c:v>
                </c:pt>
                <c:pt idx="1">
                  <c:v>6.6000000000000003E-2</c:v>
                </c:pt>
                <c:pt idx="2">
                  <c:v>0.32200000000000001</c:v>
                </c:pt>
                <c:pt idx="3">
                  <c:v>0.35499999999999998</c:v>
                </c:pt>
                <c:pt idx="4">
                  <c:v>0.05</c:v>
                </c:pt>
                <c:pt idx="5">
                  <c:v>0.19</c:v>
                </c:pt>
              </c:numCache>
            </c:numRef>
          </c:val>
          <c:extLst>
            <c:ext xmlns:c16="http://schemas.microsoft.com/office/drawing/2014/chart" uri="{C3380CC4-5D6E-409C-BE32-E72D297353CC}">
              <c16:uniqueId val="{0000000C-D8CF-4268-B6DD-107A76D6645E}"/>
            </c:ext>
          </c:extLst>
        </c:ser>
        <c:dLbls>
          <c:dLblPos val="outEnd"/>
          <c:showLegendKey val="0"/>
          <c:showVal val="0"/>
          <c:showCatName val="1"/>
          <c:showSerName val="0"/>
          <c:showPercent val="0"/>
          <c:showBubbleSize val="0"/>
          <c:showLeaderLines val="0"/>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solidFill>
      <a:round/>
    </a:ln>
    <a:effectLst/>
  </c:spPr>
  <c:txPr>
    <a:bodyPr/>
    <a:lstStyle/>
    <a:p>
      <a:pPr>
        <a:defRPr/>
      </a:pPr>
      <a:endParaRPr lang="ar-SA"/>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solidFill>
                <a:latin typeface="+mn-lt"/>
                <a:ea typeface="+mn-ea"/>
                <a:cs typeface="+mn-cs"/>
              </a:defRPr>
            </a:pPr>
            <a:r>
              <a:rPr lang="ar-EG" sz="1400" b="1" i="0" u="none" strike="noStrike" baseline="0">
                <a:effectLst/>
              </a:rPr>
              <a:t>المتوسطات الحسابية لاستجابات أفراد العينة </a:t>
            </a:r>
            <a:r>
              <a:rPr lang="ar-SA" sz="1400" b="1" i="0" u="none" strike="noStrike" baseline="0">
                <a:effectLst/>
              </a:rPr>
              <a:t>لأبعاد </a:t>
            </a:r>
            <a:r>
              <a:rPr lang="ar-EG" sz="1400" b="1" i="0" u="none" strike="noStrike" baseline="0">
                <a:effectLst/>
              </a:rPr>
              <a:t>المحور الأول: التسول الإلكتروني في المنصات الرقمية</a:t>
            </a:r>
            <a:endParaRPr lang="ar-EG"/>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solidFill>
              <a:latin typeface="+mn-lt"/>
              <a:ea typeface="+mn-ea"/>
              <a:cs typeface="+mn-cs"/>
            </a:defRPr>
          </a:pPr>
          <a:endParaRPr lang="ar-SA"/>
        </a:p>
      </c:txPr>
    </c:title>
    <c:autoTitleDeleted val="0"/>
    <c:plotArea>
      <c:layout/>
      <c:barChart>
        <c:barDir val="bar"/>
        <c:grouping val="clustered"/>
        <c:varyColors val="0"/>
        <c:ser>
          <c:idx val="0"/>
          <c:order val="0"/>
          <c:tx>
            <c:strRef>
              <c:f>ورقة1!$B$1</c:f>
              <c:strCache>
                <c:ptCount val="1"/>
                <c:pt idx="0">
                  <c:v>المتوسط الحسابي</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ورقة1!$A$2:$A$6</c:f>
              <c:strCache>
                <c:ptCount val="5"/>
                <c:pt idx="0">
                  <c:v>البعد الأول: الإلحاح</c:v>
                </c:pt>
                <c:pt idx="1">
                  <c:v>البعد الثاني: السرد العاطفي</c:v>
                </c:pt>
                <c:pt idx="2">
                  <c:v>البعد الثالث: الدلالات القيمية / الدينية</c:v>
                </c:pt>
                <c:pt idx="3">
                  <c:v>البعد الرابع: البث المباشر</c:v>
                </c:pt>
                <c:pt idx="4">
                  <c:v>البعد الخامس: طلب التحويل</c:v>
                </c:pt>
              </c:strCache>
            </c:strRef>
          </c:cat>
          <c:val>
            <c:numRef>
              <c:f>ورقة1!$B$2:$B$6</c:f>
              <c:numCache>
                <c:formatCode>General</c:formatCode>
                <c:ptCount val="5"/>
                <c:pt idx="0">
                  <c:v>3.87</c:v>
                </c:pt>
                <c:pt idx="1">
                  <c:v>3.95</c:v>
                </c:pt>
                <c:pt idx="2">
                  <c:v>4</c:v>
                </c:pt>
                <c:pt idx="3">
                  <c:v>3.59</c:v>
                </c:pt>
                <c:pt idx="4">
                  <c:v>3.56</c:v>
                </c:pt>
              </c:numCache>
            </c:numRef>
          </c:val>
          <c:extLst>
            <c:ext xmlns:c16="http://schemas.microsoft.com/office/drawing/2014/chart" uri="{C3380CC4-5D6E-409C-BE32-E72D297353CC}">
              <c16:uniqueId val="{00000000-74B8-41B9-996E-D5A6D92B0D41}"/>
            </c:ext>
          </c:extLst>
        </c:ser>
        <c:dLbls>
          <c:dLblPos val="outEnd"/>
          <c:showLegendKey val="0"/>
          <c:showVal val="1"/>
          <c:showCatName val="0"/>
          <c:showSerName val="0"/>
          <c:showPercent val="0"/>
          <c:showBubbleSize val="0"/>
        </c:dLbls>
        <c:gapWidth val="182"/>
        <c:axId val="499486815"/>
        <c:axId val="499484319"/>
      </c:barChart>
      <c:catAx>
        <c:axId val="49948681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ar-SA"/>
          </a:p>
        </c:txPr>
        <c:crossAx val="499484319"/>
        <c:crosses val="autoZero"/>
        <c:auto val="1"/>
        <c:lblAlgn val="ctr"/>
        <c:lblOffset val="100"/>
        <c:noMultiLvlLbl val="0"/>
      </c:catAx>
      <c:valAx>
        <c:axId val="499484319"/>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ar-SA"/>
          </a:p>
        </c:txPr>
        <c:crossAx val="49948681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2700" cap="flat" cmpd="sng" algn="ctr">
      <a:solidFill>
        <a:schemeClr val="tx1"/>
      </a:solidFill>
      <a:round/>
    </a:ln>
    <a:effectLst/>
  </c:spPr>
  <c:txPr>
    <a:bodyPr/>
    <a:lstStyle/>
    <a:p>
      <a:pPr>
        <a:defRPr/>
      </a:pPr>
      <a:endParaRPr lang="ar-SA"/>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spc="0" baseline="0">
              <a:solidFill>
                <a:schemeClr val="tx1"/>
              </a:solidFill>
              <a:latin typeface="+mn-lt"/>
              <a:ea typeface="+mn-ea"/>
              <a:cs typeface="+mn-cs"/>
            </a:defRPr>
          </a:pPr>
          <a:endParaRPr lang="ar-SA"/>
        </a:p>
      </c:txPr>
    </c:title>
    <c:autoTitleDeleted val="0"/>
    <c:plotArea>
      <c:layout/>
      <c:barChart>
        <c:barDir val="bar"/>
        <c:grouping val="clustered"/>
        <c:varyColors val="0"/>
        <c:ser>
          <c:idx val="0"/>
          <c:order val="0"/>
          <c:tx>
            <c:strRef>
              <c:f>ورقة1!$B$1</c:f>
              <c:strCache>
                <c:ptCount val="1"/>
                <c:pt idx="0">
                  <c:v>المتوسطات الحسابية لاستجابات أفراد العينة للبعد الأول: الإلحاح</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ورقة1!$A$2:$A$6</c:f>
              <c:strCache>
                <c:ptCount val="5"/>
                <c:pt idx="0">
                  <c:v>ألاحظ أن بعض منشورات طلب المساعدة على المنصات الرقمية تستخدم عبارات ملحّة تطالب بالاستجابة الفورية.</c:v>
                </c:pt>
                <c:pt idx="1">
                  <c:v>يتكرر نشر طلب المساعدة نفسه عدة مرات بهدف الضغط على المتابعين للاستجابة.</c:v>
                </c:pt>
                <c:pt idx="2">
                  <c:v>تتضمن بعض منشورات التسول الإلكتروني عبارات تشير إلى أن الحالة عاجلة للغاية.</c:v>
                </c:pt>
                <c:pt idx="3">
                  <c:v>أشعر أن تكرار الرسائل والمنشورات يزيد من الإلحاح في طلب المساعدة.</c:v>
                </c:pt>
                <c:pt idx="4">
                  <c:v>يلجأ بعض المستخدمين إلى الإلحاح المستمر في التعليقات والرسائل للحصول على الدعم.</c:v>
                </c:pt>
              </c:strCache>
            </c:strRef>
          </c:cat>
          <c:val>
            <c:numRef>
              <c:f>ورقة1!$B$2:$B$6</c:f>
              <c:numCache>
                <c:formatCode>General</c:formatCode>
                <c:ptCount val="5"/>
                <c:pt idx="0">
                  <c:v>3.64</c:v>
                </c:pt>
                <c:pt idx="1">
                  <c:v>3.87</c:v>
                </c:pt>
                <c:pt idx="2">
                  <c:v>3.93</c:v>
                </c:pt>
                <c:pt idx="3">
                  <c:v>3.98</c:v>
                </c:pt>
                <c:pt idx="4">
                  <c:v>3.93</c:v>
                </c:pt>
              </c:numCache>
            </c:numRef>
          </c:val>
          <c:extLst>
            <c:ext xmlns:c16="http://schemas.microsoft.com/office/drawing/2014/chart" uri="{C3380CC4-5D6E-409C-BE32-E72D297353CC}">
              <c16:uniqueId val="{00000000-BD24-44C7-9EF5-ADF1AB8E1A84}"/>
            </c:ext>
          </c:extLst>
        </c:ser>
        <c:dLbls>
          <c:dLblPos val="outEnd"/>
          <c:showLegendKey val="0"/>
          <c:showVal val="1"/>
          <c:showCatName val="0"/>
          <c:showSerName val="0"/>
          <c:showPercent val="0"/>
          <c:showBubbleSize val="0"/>
        </c:dLbls>
        <c:gapWidth val="182"/>
        <c:axId val="351362207"/>
        <c:axId val="494459071"/>
      </c:barChart>
      <c:catAx>
        <c:axId val="35136220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ar-SA"/>
          </a:p>
        </c:txPr>
        <c:crossAx val="494459071"/>
        <c:crosses val="autoZero"/>
        <c:auto val="1"/>
        <c:lblAlgn val="ctr"/>
        <c:lblOffset val="100"/>
        <c:noMultiLvlLbl val="0"/>
      </c:catAx>
      <c:valAx>
        <c:axId val="49445907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ar-SA"/>
          </a:p>
        </c:txPr>
        <c:crossAx val="35136220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2700" cap="flat" cmpd="sng" algn="ctr">
      <a:solidFill>
        <a:schemeClr val="tx1"/>
      </a:solidFill>
      <a:round/>
    </a:ln>
    <a:effectLst/>
  </c:spPr>
  <c:txPr>
    <a:bodyPr/>
    <a:lstStyle/>
    <a:p>
      <a:pPr>
        <a:defRPr/>
      </a:pPr>
      <a:endParaRPr lang="ar-SA"/>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solidFill>
                <a:latin typeface="+mn-lt"/>
                <a:ea typeface="+mn-ea"/>
                <a:cs typeface="+mn-cs"/>
              </a:defRPr>
            </a:pPr>
            <a:r>
              <a:rPr lang="ar-EG" sz="1400" b="1" i="0" u="none" strike="noStrike" baseline="0">
                <a:effectLst/>
              </a:rPr>
              <a:t>المتوسطات الحسابية لاستجابات أفراد العينة للبعد الثاني: السرد العاطفي</a:t>
            </a:r>
            <a:endParaRPr lang="ar-EG"/>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solidFill>
              <a:latin typeface="+mn-lt"/>
              <a:ea typeface="+mn-ea"/>
              <a:cs typeface="+mn-cs"/>
            </a:defRPr>
          </a:pPr>
          <a:endParaRPr lang="ar-SA"/>
        </a:p>
      </c:txPr>
    </c:title>
    <c:autoTitleDeleted val="0"/>
    <c:plotArea>
      <c:layout/>
      <c:barChart>
        <c:barDir val="bar"/>
        <c:grouping val="clustered"/>
        <c:varyColors val="0"/>
        <c:ser>
          <c:idx val="0"/>
          <c:order val="0"/>
          <c:tx>
            <c:strRef>
              <c:f>ورقة1!$B$1</c:f>
              <c:strCache>
                <c:ptCount val="1"/>
                <c:pt idx="0">
                  <c:v>المتوسط الحسابي</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ورقة1!$A$2:$A$6</c:f>
              <c:strCache>
                <c:ptCount val="5"/>
                <c:pt idx="0">
                  <c:v>تعتمد منشورات التسول الإلكتروني غالباً على قصص مؤثرة لاستثارة التعاطف.</c:v>
                </c:pt>
                <c:pt idx="1">
                  <c:v>يستخدم بعض أصحاب هذه المنشورات صوراً أو مقاطع فيديو مؤثرة لدعم قصصهم.</c:v>
                </c:pt>
                <c:pt idx="2">
                  <c:v>أشعر أن اللغة المستخدمة في هذه المنشورات تركز على إثارة المشاعر الإنسانية.</c:v>
                </c:pt>
                <c:pt idx="3">
                  <c:v>يركز محتوى التسول الإلكتروني على عرض المعاناة الشخصية بشكل مفصل.</c:v>
                </c:pt>
                <c:pt idx="4">
                  <c:v>تؤثر القصص العاطفية في طريقة تفاعل الجمهور مع طلبات المساعدة.</c:v>
                </c:pt>
              </c:strCache>
            </c:strRef>
          </c:cat>
          <c:val>
            <c:numRef>
              <c:f>ورقة1!$B$2:$B$6</c:f>
              <c:numCache>
                <c:formatCode>General</c:formatCode>
                <c:ptCount val="5"/>
                <c:pt idx="0">
                  <c:v>4.09</c:v>
                </c:pt>
                <c:pt idx="1">
                  <c:v>3.88</c:v>
                </c:pt>
                <c:pt idx="2">
                  <c:v>4.13</c:v>
                </c:pt>
                <c:pt idx="3">
                  <c:v>3.75</c:v>
                </c:pt>
                <c:pt idx="4">
                  <c:v>3.88</c:v>
                </c:pt>
              </c:numCache>
            </c:numRef>
          </c:val>
          <c:extLst>
            <c:ext xmlns:c16="http://schemas.microsoft.com/office/drawing/2014/chart" uri="{C3380CC4-5D6E-409C-BE32-E72D297353CC}">
              <c16:uniqueId val="{00000000-9DC5-44FB-A5A6-BC269B1423F8}"/>
            </c:ext>
          </c:extLst>
        </c:ser>
        <c:dLbls>
          <c:dLblPos val="outEnd"/>
          <c:showLegendKey val="0"/>
          <c:showVal val="1"/>
          <c:showCatName val="0"/>
          <c:showSerName val="0"/>
          <c:showPercent val="0"/>
          <c:showBubbleSize val="0"/>
        </c:dLbls>
        <c:gapWidth val="182"/>
        <c:axId val="351362207"/>
        <c:axId val="494459071"/>
      </c:barChart>
      <c:catAx>
        <c:axId val="35136220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ar-SA"/>
          </a:p>
        </c:txPr>
        <c:crossAx val="494459071"/>
        <c:crosses val="autoZero"/>
        <c:auto val="1"/>
        <c:lblAlgn val="ctr"/>
        <c:lblOffset val="100"/>
        <c:noMultiLvlLbl val="0"/>
      </c:catAx>
      <c:valAx>
        <c:axId val="49445907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ar-SA"/>
          </a:p>
        </c:txPr>
        <c:crossAx val="35136220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2700" cap="flat" cmpd="sng" algn="ctr">
      <a:solidFill>
        <a:schemeClr val="tx1"/>
      </a:solidFill>
      <a:round/>
    </a:ln>
    <a:effectLst/>
  </c:spPr>
  <c:txPr>
    <a:bodyPr/>
    <a:lstStyle/>
    <a:p>
      <a:pPr>
        <a:defRPr/>
      </a:pPr>
      <a:endParaRPr lang="ar-SA"/>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solidFill>
                <a:latin typeface="+mn-lt"/>
                <a:ea typeface="+mn-ea"/>
                <a:cs typeface="+mn-cs"/>
              </a:defRPr>
            </a:pPr>
            <a:r>
              <a:rPr lang="ar-EG" sz="1400" b="1" i="0" u="none" strike="noStrike" baseline="0">
                <a:effectLst/>
              </a:rPr>
              <a:t>المتوسطات الحسابية لاستجابات أفراد العينة للبعد الثالث: الدلالات القيمية / الدينية</a:t>
            </a:r>
            <a:endParaRPr lang="ar-EG"/>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solidFill>
              <a:latin typeface="+mn-lt"/>
              <a:ea typeface="+mn-ea"/>
              <a:cs typeface="+mn-cs"/>
            </a:defRPr>
          </a:pPr>
          <a:endParaRPr lang="ar-SA"/>
        </a:p>
      </c:txPr>
    </c:title>
    <c:autoTitleDeleted val="0"/>
    <c:plotArea>
      <c:layout/>
      <c:barChart>
        <c:barDir val="bar"/>
        <c:grouping val="clustered"/>
        <c:varyColors val="0"/>
        <c:ser>
          <c:idx val="0"/>
          <c:order val="0"/>
          <c:tx>
            <c:strRef>
              <c:f>ورقة1!$B$1</c:f>
              <c:strCache>
                <c:ptCount val="1"/>
                <c:pt idx="0">
                  <c:v>المتوسط الحسابي</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ورقة1!$A$2:$A$6</c:f>
              <c:strCache>
                <c:ptCount val="5"/>
                <c:pt idx="0">
                  <c:v>تتضمن بعض منشورات التسول الإلكتروني اقتباسات دينية أو أخلاقية لحث الناس على المساعدة.</c:v>
                </c:pt>
                <c:pt idx="1">
                  <c:v>يتم توظيف القيم الإنسانية مثل الرحمة والتكافل في رسائل طلب المساعدة.</c:v>
                </c:pt>
                <c:pt idx="2">
                  <c:v>يستخدم بعض الأشخاص عبارات دينية لتعزيز مصداقية طلبهم.</c:v>
                </c:pt>
                <c:pt idx="3">
                  <c:v>تشير بعض المنشورات إلى الأجر والثواب المرتبط بمساعدة المحتاجين.</c:v>
                </c:pt>
                <c:pt idx="4">
                  <c:v>تسهم الإشارات الدينية أو القيمية في زيادة تعاطف المتابعين مع الحالة المعروضة.</c:v>
                </c:pt>
              </c:strCache>
            </c:strRef>
          </c:cat>
          <c:val>
            <c:numRef>
              <c:f>ورقة1!$B$2:$B$6</c:f>
              <c:numCache>
                <c:formatCode>General</c:formatCode>
                <c:ptCount val="5"/>
                <c:pt idx="0">
                  <c:v>3.98</c:v>
                </c:pt>
                <c:pt idx="1">
                  <c:v>4.0599999999999996</c:v>
                </c:pt>
                <c:pt idx="2">
                  <c:v>3.96</c:v>
                </c:pt>
                <c:pt idx="3">
                  <c:v>4.03</c:v>
                </c:pt>
                <c:pt idx="4">
                  <c:v>3.97</c:v>
                </c:pt>
              </c:numCache>
            </c:numRef>
          </c:val>
          <c:extLst>
            <c:ext xmlns:c16="http://schemas.microsoft.com/office/drawing/2014/chart" uri="{C3380CC4-5D6E-409C-BE32-E72D297353CC}">
              <c16:uniqueId val="{00000000-3E2E-45EA-AD13-FCBC8E75416C}"/>
            </c:ext>
          </c:extLst>
        </c:ser>
        <c:dLbls>
          <c:dLblPos val="outEnd"/>
          <c:showLegendKey val="0"/>
          <c:showVal val="1"/>
          <c:showCatName val="0"/>
          <c:showSerName val="0"/>
          <c:showPercent val="0"/>
          <c:showBubbleSize val="0"/>
        </c:dLbls>
        <c:gapWidth val="182"/>
        <c:axId val="351362207"/>
        <c:axId val="494459071"/>
      </c:barChart>
      <c:catAx>
        <c:axId val="35136220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ar-SA"/>
          </a:p>
        </c:txPr>
        <c:crossAx val="494459071"/>
        <c:crosses val="autoZero"/>
        <c:auto val="1"/>
        <c:lblAlgn val="ctr"/>
        <c:lblOffset val="100"/>
        <c:noMultiLvlLbl val="0"/>
      </c:catAx>
      <c:valAx>
        <c:axId val="49445907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ar-SA"/>
          </a:p>
        </c:txPr>
        <c:crossAx val="35136220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2700" cap="flat" cmpd="sng" algn="ctr">
      <a:solidFill>
        <a:schemeClr val="tx1"/>
      </a:solidFill>
      <a:round/>
    </a:ln>
    <a:effectLst/>
  </c:spPr>
  <c:txPr>
    <a:bodyPr/>
    <a:lstStyle/>
    <a:p>
      <a:pPr>
        <a:defRPr/>
      </a:pPr>
      <a:endParaRPr lang="ar-SA"/>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solidFill>
                <a:latin typeface="+mn-lt"/>
                <a:ea typeface="+mn-ea"/>
                <a:cs typeface="+mn-cs"/>
              </a:defRPr>
            </a:pPr>
            <a:r>
              <a:rPr lang="ar-EG" sz="1400" b="1" i="0" u="none" strike="noStrike" baseline="0">
                <a:effectLst/>
              </a:rPr>
              <a:t>المتوسطات الحسابية لاستجابات أفراد العينة للبعد الرابع: البث المباشر</a:t>
            </a:r>
            <a:endParaRPr lang="ar-EG"/>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solidFill>
              <a:latin typeface="+mn-lt"/>
              <a:ea typeface="+mn-ea"/>
              <a:cs typeface="+mn-cs"/>
            </a:defRPr>
          </a:pPr>
          <a:endParaRPr lang="ar-SA"/>
        </a:p>
      </c:txPr>
    </c:title>
    <c:autoTitleDeleted val="0"/>
    <c:plotArea>
      <c:layout/>
      <c:barChart>
        <c:barDir val="bar"/>
        <c:grouping val="clustered"/>
        <c:varyColors val="0"/>
        <c:ser>
          <c:idx val="0"/>
          <c:order val="0"/>
          <c:tx>
            <c:strRef>
              <c:f>ورقة1!$B$1</c:f>
              <c:strCache>
                <c:ptCount val="1"/>
                <c:pt idx="0">
                  <c:v>مبدأ التركيز على العملاء</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ورقة1!$A$2:$A$6</c:f>
              <c:strCache>
                <c:ptCount val="5"/>
                <c:pt idx="0">
                  <c:v>يظهر بعض الأشخاص في بث مباشر لعرض حالتهم وطلب المساعدة من المتابعين.</c:v>
                </c:pt>
                <c:pt idx="1">
                  <c:v>يزيد البث المباشر من تفاعل الجمهور مع طلبات المساعدة.</c:v>
                </c:pt>
                <c:pt idx="2">
                  <c:v>يتيح البث المباشر للمشاهدين التفاعل الفوري مع صاحب الطلب.</c:v>
                </c:pt>
                <c:pt idx="3">
                  <c:v>أشعر أن عرض الحالة عبر البث المباشر يجعلها أكثر تأثيراً في الجمهور.</c:v>
                </c:pt>
                <c:pt idx="4">
                  <c:v>يسهم البث المباشر في انتشار محتوى التسول الإلكتروني بشكل أكبر.</c:v>
                </c:pt>
              </c:strCache>
            </c:strRef>
          </c:cat>
          <c:val>
            <c:numRef>
              <c:f>ورقة1!$B$2:$B$6</c:f>
              <c:numCache>
                <c:formatCode>General</c:formatCode>
                <c:ptCount val="5"/>
                <c:pt idx="0">
                  <c:v>3.39</c:v>
                </c:pt>
                <c:pt idx="1">
                  <c:v>3.52</c:v>
                </c:pt>
                <c:pt idx="2">
                  <c:v>3.52</c:v>
                </c:pt>
                <c:pt idx="3">
                  <c:v>3.69</c:v>
                </c:pt>
                <c:pt idx="4">
                  <c:v>3.81</c:v>
                </c:pt>
              </c:numCache>
            </c:numRef>
          </c:val>
          <c:extLst>
            <c:ext xmlns:c16="http://schemas.microsoft.com/office/drawing/2014/chart" uri="{C3380CC4-5D6E-409C-BE32-E72D297353CC}">
              <c16:uniqueId val="{00000000-7670-4D56-9241-712C21EF9258}"/>
            </c:ext>
          </c:extLst>
        </c:ser>
        <c:dLbls>
          <c:dLblPos val="outEnd"/>
          <c:showLegendKey val="0"/>
          <c:showVal val="1"/>
          <c:showCatName val="0"/>
          <c:showSerName val="0"/>
          <c:showPercent val="0"/>
          <c:showBubbleSize val="0"/>
        </c:dLbls>
        <c:gapWidth val="182"/>
        <c:axId val="351362207"/>
        <c:axId val="494459071"/>
      </c:barChart>
      <c:catAx>
        <c:axId val="35136220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ar-SA"/>
          </a:p>
        </c:txPr>
        <c:crossAx val="494459071"/>
        <c:crosses val="autoZero"/>
        <c:auto val="1"/>
        <c:lblAlgn val="ctr"/>
        <c:lblOffset val="100"/>
        <c:noMultiLvlLbl val="0"/>
      </c:catAx>
      <c:valAx>
        <c:axId val="49445907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ar-SA"/>
          </a:p>
        </c:txPr>
        <c:crossAx val="35136220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2700" cap="flat" cmpd="sng" algn="ctr">
      <a:solidFill>
        <a:schemeClr val="tx1"/>
      </a:solidFill>
      <a:round/>
    </a:ln>
    <a:effectLst/>
  </c:spPr>
  <c:txPr>
    <a:bodyPr/>
    <a:lstStyle/>
    <a:p>
      <a:pPr>
        <a:defRPr/>
      </a:pPr>
      <a:endParaRPr lang="ar-SA"/>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solidFill>
                <a:latin typeface="+mn-lt"/>
                <a:ea typeface="+mn-ea"/>
                <a:cs typeface="+mn-cs"/>
              </a:defRPr>
            </a:pPr>
            <a:r>
              <a:rPr lang="ar-EG" sz="1400" b="1" i="0" u="none" strike="noStrike" baseline="0">
                <a:effectLst/>
              </a:rPr>
              <a:t>المتوسطات الحسابية لاستجابات أفراد العينة للبعد الخامس: طلب التحويل</a:t>
            </a:r>
            <a:endParaRPr lang="ar-EG"/>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solidFill>
              <a:latin typeface="+mn-lt"/>
              <a:ea typeface="+mn-ea"/>
              <a:cs typeface="+mn-cs"/>
            </a:defRPr>
          </a:pPr>
          <a:endParaRPr lang="ar-SA"/>
        </a:p>
      </c:txPr>
    </c:title>
    <c:autoTitleDeleted val="0"/>
    <c:plotArea>
      <c:layout/>
      <c:barChart>
        <c:barDir val="bar"/>
        <c:grouping val="clustered"/>
        <c:varyColors val="0"/>
        <c:ser>
          <c:idx val="0"/>
          <c:order val="0"/>
          <c:tx>
            <c:strRef>
              <c:f>ورقة1!$B$1</c:f>
              <c:strCache>
                <c:ptCount val="1"/>
                <c:pt idx="0">
                  <c:v>المتوسط الحسابي</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ورقة1!$A$2:$A$6</c:f>
              <c:strCache>
                <c:ptCount val="5"/>
                <c:pt idx="0">
                  <c:v>تتضمن بعض منشورات التسول الإلكتروني طلب تحويل الأموال عبر وسائل الدفع الرقمية.</c:v>
                </c:pt>
                <c:pt idx="1">
                  <c:v>يضع بعض الأشخاص أرقام حسابات أو روابط تحويل مالي في منشوراتهم.</c:v>
                </c:pt>
                <c:pt idx="2">
                  <c:v>قد يطلب أصحاب هذه المنشورات إرسال المساعدة عبر تطبيقات التحويل الإلكتروني.</c:v>
                </c:pt>
                <c:pt idx="3">
                  <c:v>يتضمن بعض المحتوى روابط مباشرة للتبرع أو إرسال المال.</c:v>
                </c:pt>
                <c:pt idx="4">
                  <c:v>يوضح بعض المستخدمين طرقاً محددة لتحويل الأموال عند نشر طلب المساعدة.</c:v>
                </c:pt>
              </c:strCache>
            </c:strRef>
          </c:cat>
          <c:val>
            <c:numRef>
              <c:f>ورقة1!$B$2:$B$6</c:f>
              <c:numCache>
                <c:formatCode>General</c:formatCode>
                <c:ptCount val="5"/>
                <c:pt idx="0">
                  <c:v>3.64</c:v>
                </c:pt>
                <c:pt idx="1">
                  <c:v>3.5</c:v>
                </c:pt>
                <c:pt idx="2">
                  <c:v>3.49</c:v>
                </c:pt>
                <c:pt idx="3">
                  <c:v>3.55</c:v>
                </c:pt>
                <c:pt idx="4">
                  <c:v>3.64</c:v>
                </c:pt>
              </c:numCache>
            </c:numRef>
          </c:val>
          <c:extLst>
            <c:ext xmlns:c16="http://schemas.microsoft.com/office/drawing/2014/chart" uri="{C3380CC4-5D6E-409C-BE32-E72D297353CC}">
              <c16:uniqueId val="{00000000-E476-4719-9816-3070EB976B58}"/>
            </c:ext>
          </c:extLst>
        </c:ser>
        <c:dLbls>
          <c:dLblPos val="outEnd"/>
          <c:showLegendKey val="0"/>
          <c:showVal val="1"/>
          <c:showCatName val="0"/>
          <c:showSerName val="0"/>
          <c:showPercent val="0"/>
          <c:showBubbleSize val="0"/>
        </c:dLbls>
        <c:gapWidth val="182"/>
        <c:axId val="351362207"/>
        <c:axId val="494459071"/>
      </c:barChart>
      <c:catAx>
        <c:axId val="35136220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ar-SA"/>
          </a:p>
        </c:txPr>
        <c:crossAx val="494459071"/>
        <c:crosses val="autoZero"/>
        <c:auto val="1"/>
        <c:lblAlgn val="ctr"/>
        <c:lblOffset val="100"/>
        <c:noMultiLvlLbl val="0"/>
      </c:catAx>
      <c:valAx>
        <c:axId val="49445907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ar-SA"/>
          </a:p>
        </c:txPr>
        <c:crossAx val="35136220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2700" cap="flat" cmpd="sng" algn="ctr">
      <a:solidFill>
        <a:schemeClr val="tx1"/>
      </a:solidFill>
      <a:round/>
    </a:ln>
    <a:effectLst/>
  </c:spPr>
  <c:txPr>
    <a:bodyPr/>
    <a:lstStyle/>
    <a:p>
      <a:pPr>
        <a:defRPr/>
      </a:pPr>
      <a:endParaRPr lang="ar-SA"/>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r>
              <a:rPr lang="ar-EG" sz="1400" b="1" i="0" u="none" strike="noStrike" baseline="0">
                <a:effectLst/>
              </a:rPr>
              <a:t>المتوسطات الحسابية لأبعاد المحور الثاني: السلوك العام تجاه ظاهرة التسول الإلكتروني</a:t>
            </a:r>
            <a:endParaRPr lang="ar-EG"/>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ar-SA"/>
        </a:p>
      </c:txPr>
    </c:title>
    <c:autoTitleDeleted val="0"/>
    <c:plotArea>
      <c:layout/>
      <c:barChart>
        <c:barDir val="bar"/>
        <c:grouping val="clustered"/>
        <c:varyColors val="0"/>
        <c:ser>
          <c:idx val="0"/>
          <c:order val="0"/>
          <c:tx>
            <c:strRef>
              <c:f>ورقة1!$B$1</c:f>
              <c:strCache>
                <c:ptCount val="1"/>
                <c:pt idx="0">
                  <c:v>المتوسط الحسابي</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ورقة1!$A$2:$A$5</c:f>
              <c:strCache>
                <c:ptCount val="4"/>
                <c:pt idx="0">
                  <c:v>البعد الأول: الاستجابة</c:v>
                </c:pt>
                <c:pt idx="1">
                  <c:v>البعد الثاني: الرفض / التجاهل / التبليغ</c:v>
                </c:pt>
                <c:pt idx="2">
                  <c:v>البعد الثالث: الثقة في المحتوى الإنساني الرقمي</c:v>
                </c:pt>
                <c:pt idx="3">
                  <c:v>البعد الرابع: الحكم القيمي تجاه الظاهرة</c:v>
                </c:pt>
              </c:strCache>
            </c:strRef>
          </c:cat>
          <c:val>
            <c:numRef>
              <c:f>ورقة1!$B$2:$B$5</c:f>
              <c:numCache>
                <c:formatCode>General</c:formatCode>
                <c:ptCount val="4"/>
                <c:pt idx="0">
                  <c:v>2.39</c:v>
                </c:pt>
                <c:pt idx="1">
                  <c:v>4.2300000000000004</c:v>
                </c:pt>
                <c:pt idx="2">
                  <c:v>3.38</c:v>
                </c:pt>
                <c:pt idx="3">
                  <c:v>4.41</c:v>
                </c:pt>
              </c:numCache>
            </c:numRef>
          </c:val>
          <c:extLst>
            <c:ext xmlns:c16="http://schemas.microsoft.com/office/drawing/2014/chart" uri="{C3380CC4-5D6E-409C-BE32-E72D297353CC}">
              <c16:uniqueId val="{00000000-5F52-4833-A2CA-EAD498C61E32}"/>
            </c:ext>
          </c:extLst>
        </c:ser>
        <c:dLbls>
          <c:dLblPos val="outEnd"/>
          <c:showLegendKey val="0"/>
          <c:showVal val="1"/>
          <c:showCatName val="0"/>
          <c:showSerName val="0"/>
          <c:showPercent val="0"/>
          <c:showBubbleSize val="0"/>
        </c:dLbls>
        <c:gapWidth val="182"/>
        <c:axId val="499489727"/>
        <c:axId val="499490143"/>
      </c:barChart>
      <c:catAx>
        <c:axId val="49948972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ar-SA"/>
          </a:p>
        </c:txPr>
        <c:crossAx val="499490143"/>
        <c:crosses val="autoZero"/>
        <c:auto val="1"/>
        <c:lblAlgn val="ctr"/>
        <c:lblOffset val="100"/>
        <c:noMultiLvlLbl val="0"/>
      </c:catAx>
      <c:valAx>
        <c:axId val="49949014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ar-SA"/>
          </a:p>
        </c:txPr>
        <c:crossAx val="49948972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2700" cap="flat" cmpd="sng" algn="ctr">
      <a:solidFill>
        <a:schemeClr val="tx1"/>
      </a:solidFill>
      <a:round/>
    </a:ln>
    <a:effectLst/>
  </c:spPr>
  <c:txPr>
    <a:bodyPr/>
    <a:lstStyle/>
    <a:p>
      <a:pPr>
        <a:defRPr/>
      </a:pPr>
      <a:endParaRPr lang="ar-SA"/>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solidFill>
                <a:latin typeface="+mn-lt"/>
                <a:ea typeface="+mn-ea"/>
                <a:cs typeface="+mn-cs"/>
              </a:defRPr>
            </a:pPr>
            <a:r>
              <a:rPr lang="ar-EG" sz="1400" b="1" i="0" u="none" strike="noStrike" baseline="0">
                <a:effectLst/>
              </a:rPr>
              <a:t>المتوسطات الحسابية لاستجابات أفراد العينة للبعد الأول: الاستجابة</a:t>
            </a:r>
            <a:endParaRPr lang="ar-EG"/>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solidFill>
              <a:latin typeface="+mn-lt"/>
              <a:ea typeface="+mn-ea"/>
              <a:cs typeface="+mn-cs"/>
            </a:defRPr>
          </a:pPr>
          <a:endParaRPr lang="ar-SA"/>
        </a:p>
      </c:txPr>
    </c:title>
    <c:autoTitleDeleted val="0"/>
    <c:plotArea>
      <c:layout/>
      <c:barChart>
        <c:barDir val="bar"/>
        <c:grouping val="clustered"/>
        <c:varyColors val="0"/>
        <c:ser>
          <c:idx val="0"/>
          <c:order val="0"/>
          <c:tx>
            <c:strRef>
              <c:f>ورقة1!$B$1</c:f>
              <c:strCache>
                <c:ptCount val="1"/>
                <c:pt idx="0">
                  <c:v>اكتشاف واستخلاص المعرفة</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ورقة1!$A$2:$A$6</c:f>
              <c:strCache>
                <c:ptCount val="5"/>
                <c:pt idx="0">
                  <c:v>قد أتعاطف مع بعض منشورات طلب المساعدة على المنصات الرقمية.</c:v>
                </c:pt>
                <c:pt idx="1">
                  <c:v>أفكر أحياناً في تقديم مساعدة عندما أرى حالة إنسانية عبر الإنترنت.</c:v>
                </c:pt>
                <c:pt idx="2">
                  <c:v>قد أشارك منشوراً يطلب المساعدة بهدف دعم صاحبه.</c:v>
                </c:pt>
                <c:pt idx="3">
                  <c:v>أشعر بالرغبة في مساعدة بعض الحالات التي تبدو صادقة على المنصات الرقمية.</c:v>
                </c:pt>
                <c:pt idx="4">
                  <c:v>أستجيب أحياناً لنداءات المساعدة التي أراها عبر وسائل التواصل.</c:v>
                </c:pt>
              </c:strCache>
            </c:strRef>
          </c:cat>
          <c:val>
            <c:numRef>
              <c:f>ورقة1!$B$2:$B$6</c:f>
              <c:numCache>
                <c:formatCode>General</c:formatCode>
                <c:ptCount val="5"/>
                <c:pt idx="0">
                  <c:v>2.4500000000000002</c:v>
                </c:pt>
                <c:pt idx="1">
                  <c:v>2.5</c:v>
                </c:pt>
                <c:pt idx="2">
                  <c:v>2.17</c:v>
                </c:pt>
                <c:pt idx="3">
                  <c:v>2.63</c:v>
                </c:pt>
                <c:pt idx="4">
                  <c:v>2.23</c:v>
                </c:pt>
              </c:numCache>
            </c:numRef>
          </c:val>
          <c:extLst>
            <c:ext xmlns:c16="http://schemas.microsoft.com/office/drawing/2014/chart" uri="{C3380CC4-5D6E-409C-BE32-E72D297353CC}">
              <c16:uniqueId val="{00000000-C918-4EAF-9C39-812B1023978C}"/>
            </c:ext>
          </c:extLst>
        </c:ser>
        <c:dLbls>
          <c:dLblPos val="outEnd"/>
          <c:showLegendKey val="0"/>
          <c:showVal val="1"/>
          <c:showCatName val="0"/>
          <c:showSerName val="0"/>
          <c:showPercent val="0"/>
          <c:showBubbleSize val="0"/>
        </c:dLbls>
        <c:gapWidth val="182"/>
        <c:axId val="499484735"/>
        <c:axId val="499487647"/>
      </c:barChart>
      <c:catAx>
        <c:axId val="49948473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ar-SA"/>
          </a:p>
        </c:txPr>
        <c:crossAx val="499487647"/>
        <c:crosses val="autoZero"/>
        <c:auto val="1"/>
        <c:lblAlgn val="ctr"/>
        <c:lblOffset val="100"/>
        <c:noMultiLvlLbl val="0"/>
      </c:catAx>
      <c:valAx>
        <c:axId val="49948764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ar-SA"/>
          </a:p>
        </c:txPr>
        <c:crossAx val="49948473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2700" cap="flat" cmpd="sng" algn="ctr">
      <a:solidFill>
        <a:schemeClr val="tx1"/>
      </a:solidFill>
      <a:round/>
    </a:ln>
    <a:effectLst/>
  </c:spPr>
  <c:txPr>
    <a:bodyPr/>
    <a:lstStyle/>
    <a:p>
      <a:pPr>
        <a:defRPr/>
      </a:pPr>
      <a:endParaRPr lang="ar-SA"/>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solidFill>
                <a:latin typeface="+mn-lt"/>
                <a:ea typeface="+mn-ea"/>
                <a:cs typeface="+mn-cs"/>
              </a:defRPr>
            </a:pPr>
            <a:r>
              <a:rPr lang="ar-EG" sz="1400" b="1" i="0" u="none" strike="noStrike" baseline="0">
                <a:effectLst/>
              </a:rPr>
              <a:t>المتوسطات الحسابية لاستجابات أفراد العينة للبعد الثاني: الرفض / التجاهل / التبليغ</a:t>
            </a:r>
            <a:endParaRPr lang="ar-EG"/>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solidFill>
              <a:latin typeface="+mn-lt"/>
              <a:ea typeface="+mn-ea"/>
              <a:cs typeface="+mn-cs"/>
            </a:defRPr>
          </a:pPr>
          <a:endParaRPr lang="ar-SA"/>
        </a:p>
      </c:txPr>
    </c:title>
    <c:autoTitleDeleted val="0"/>
    <c:plotArea>
      <c:layout/>
      <c:barChart>
        <c:barDir val="bar"/>
        <c:grouping val="clustered"/>
        <c:varyColors val="0"/>
        <c:ser>
          <c:idx val="0"/>
          <c:order val="0"/>
          <c:tx>
            <c:strRef>
              <c:f>ورقة1!$B$1</c:f>
              <c:strCache>
                <c:ptCount val="1"/>
                <c:pt idx="0">
                  <c:v>اكتشاف واستخلاص المعرفة</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ورقة1!$A$2:$A$6</c:f>
              <c:strCache>
                <c:ptCount val="5"/>
                <c:pt idx="0">
                  <c:v>أفضل تجاهل بعض منشورات طلب المساعدة التي أشك في صحتها.</c:v>
                </c:pt>
                <c:pt idx="1">
                  <c:v>أتجنب التفاعل مع المحتوى الذي يبدو كنوع من التسول الإلكتروني.</c:v>
                </c:pt>
                <c:pt idx="2">
                  <c:v>قد أقوم بالإبلاغ عن بعض المنشورات التي أعتقد أنها احتيالية.</c:v>
                </c:pt>
                <c:pt idx="3">
                  <c:v>أشعر بالحذر عند التعامل مع طلبات المساعدة عبر الإنترنت.</c:v>
                </c:pt>
                <c:pt idx="4">
                  <c:v>أعتقد أن تجاهل هذه المنشورات قد يحد من انتشارها.</c:v>
                </c:pt>
              </c:strCache>
            </c:strRef>
          </c:cat>
          <c:val>
            <c:numRef>
              <c:f>ورقة1!$B$2:$B$6</c:f>
              <c:numCache>
                <c:formatCode>General</c:formatCode>
                <c:ptCount val="5"/>
                <c:pt idx="0">
                  <c:v>4.2</c:v>
                </c:pt>
                <c:pt idx="1">
                  <c:v>4.3</c:v>
                </c:pt>
                <c:pt idx="2">
                  <c:v>3.67</c:v>
                </c:pt>
                <c:pt idx="3">
                  <c:v>4.5</c:v>
                </c:pt>
                <c:pt idx="4">
                  <c:v>4.47</c:v>
                </c:pt>
              </c:numCache>
            </c:numRef>
          </c:val>
          <c:extLst>
            <c:ext xmlns:c16="http://schemas.microsoft.com/office/drawing/2014/chart" uri="{C3380CC4-5D6E-409C-BE32-E72D297353CC}">
              <c16:uniqueId val="{00000000-6699-4F01-866D-D57F40967A59}"/>
            </c:ext>
          </c:extLst>
        </c:ser>
        <c:dLbls>
          <c:dLblPos val="outEnd"/>
          <c:showLegendKey val="0"/>
          <c:showVal val="1"/>
          <c:showCatName val="0"/>
          <c:showSerName val="0"/>
          <c:showPercent val="0"/>
          <c:showBubbleSize val="0"/>
        </c:dLbls>
        <c:gapWidth val="182"/>
        <c:axId val="499484735"/>
        <c:axId val="499487647"/>
      </c:barChart>
      <c:catAx>
        <c:axId val="49948473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ar-SA"/>
          </a:p>
        </c:txPr>
        <c:crossAx val="499487647"/>
        <c:crosses val="autoZero"/>
        <c:auto val="1"/>
        <c:lblAlgn val="ctr"/>
        <c:lblOffset val="100"/>
        <c:noMultiLvlLbl val="0"/>
      </c:catAx>
      <c:valAx>
        <c:axId val="49948764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ar-SA"/>
          </a:p>
        </c:txPr>
        <c:crossAx val="49948473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2700" cap="flat" cmpd="sng" algn="ctr">
      <a:solidFill>
        <a:schemeClr val="tx1"/>
      </a:solidFill>
      <a:round/>
    </a:ln>
    <a:effectLst/>
  </c:spPr>
  <c:txPr>
    <a:bodyPr/>
    <a:lstStyle/>
    <a:p>
      <a:pPr>
        <a:defRPr/>
      </a:pPr>
      <a:endParaRPr lang="ar-SA"/>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solidFill>
                <a:latin typeface="+mn-lt"/>
                <a:ea typeface="+mn-ea"/>
                <a:cs typeface="+mn-cs"/>
              </a:defRPr>
            </a:pPr>
            <a:r>
              <a:rPr lang="ar-EG" sz="1400" b="1" i="0" u="none" strike="noStrike" baseline="0">
                <a:effectLst/>
              </a:rPr>
              <a:t>المتوسطات الحسابية لاستجابات أفراد العينة للبعد الثالث: الثقة في المحتوى الإنساني الرقمي</a:t>
            </a:r>
            <a:endParaRPr lang="ar-EG"/>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solidFill>
              <a:latin typeface="+mn-lt"/>
              <a:ea typeface="+mn-ea"/>
              <a:cs typeface="+mn-cs"/>
            </a:defRPr>
          </a:pPr>
          <a:endParaRPr lang="ar-SA"/>
        </a:p>
      </c:txPr>
    </c:title>
    <c:autoTitleDeleted val="0"/>
    <c:plotArea>
      <c:layout/>
      <c:barChart>
        <c:barDir val="bar"/>
        <c:grouping val="clustered"/>
        <c:varyColors val="0"/>
        <c:ser>
          <c:idx val="0"/>
          <c:order val="0"/>
          <c:tx>
            <c:strRef>
              <c:f>ورقة1!$B$1</c:f>
              <c:strCache>
                <c:ptCount val="1"/>
                <c:pt idx="0">
                  <c:v>اكتشاف واستخلاص المعرفة</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ورقة1!$A$2:$A$6</c:f>
              <c:strCache>
                <c:ptCount val="5"/>
                <c:pt idx="0">
                  <c:v>أثق أحياناً في بعض الحالات الإنسانية التي تُعرض عبر المنصات الرقمية.</c:v>
                </c:pt>
                <c:pt idx="1">
                  <c:v>أعتقد أن بعض طلبات المساعدة المنشورة عبر الإنترنت تكون حقيقية.</c:v>
                </c:pt>
                <c:pt idx="2">
                  <c:v>أشعر أحياناً بالشك في مصداقية المحتوى الإنساني المنشور على المنصات.</c:v>
                </c:pt>
                <c:pt idx="3">
                  <c:v>يعتمد مستوى ثقتي في هذه المنشورات على الأدلة أو المعلومات المرفقة بها.</c:v>
                </c:pt>
                <c:pt idx="4">
                  <c:v>أرى أن التحقق من صحة الحالة ضروري قبل تقديم أي مساعدة.</c:v>
                </c:pt>
              </c:strCache>
            </c:strRef>
          </c:cat>
          <c:val>
            <c:numRef>
              <c:f>ورقة1!$B$2:$B$6</c:f>
              <c:numCache>
                <c:formatCode>General</c:formatCode>
                <c:ptCount val="5"/>
                <c:pt idx="0">
                  <c:v>2.5</c:v>
                </c:pt>
                <c:pt idx="1">
                  <c:v>2.74</c:v>
                </c:pt>
                <c:pt idx="2">
                  <c:v>3.97</c:v>
                </c:pt>
                <c:pt idx="3">
                  <c:v>3.21</c:v>
                </c:pt>
                <c:pt idx="4">
                  <c:v>4.49</c:v>
                </c:pt>
              </c:numCache>
            </c:numRef>
          </c:val>
          <c:extLst>
            <c:ext xmlns:c16="http://schemas.microsoft.com/office/drawing/2014/chart" uri="{C3380CC4-5D6E-409C-BE32-E72D297353CC}">
              <c16:uniqueId val="{00000000-1F9C-4BA6-BB10-62BE0BF2AE4B}"/>
            </c:ext>
          </c:extLst>
        </c:ser>
        <c:dLbls>
          <c:dLblPos val="outEnd"/>
          <c:showLegendKey val="0"/>
          <c:showVal val="1"/>
          <c:showCatName val="0"/>
          <c:showSerName val="0"/>
          <c:showPercent val="0"/>
          <c:showBubbleSize val="0"/>
        </c:dLbls>
        <c:gapWidth val="182"/>
        <c:axId val="499484735"/>
        <c:axId val="499487647"/>
      </c:barChart>
      <c:catAx>
        <c:axId val="49948473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ar-SA"/>
          </a:p>
        </c:txPr>
        <c:crossAx val="499487647"/>
        <c:crosses val="autoZero"/>
        <c:auto val="1"/>
        <c:lblAlgn val="ctr"/>
        <c:lblOffset val="100"/>
        <c:noMultiLvlLbl val="0"/>
      </c:catAx>
      <c:valAx>
        <c:axId val="49948764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ar-SA"/>
          </a:p>
        </c:txPr>
        <c:crossAx val="49948473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2700" cap="flat" cmpd="sng" algn="ctr">
      <a:solidFill>
        <a:schemeClr val="tx1"/>
      </a:solidFill>
      <a:round/>
    </a:ln>
    <a:effectLst/>
  </c:spPr>
  <c:txPr>
    <a:bodyPr/>
    <a:lstStyle/>
    <a:p>
      <a:pPr>
        <a:defRPr/>
      </a:pPr>
      <a:endParaRPr lang="ar-SA"/>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solidFill>
                <a:latin typeface="+mn-lt"/>
                <a:ea typeface="+mn-ea"/>
                <a:cs typeface="+mn-cs"/>
              </a:defRPr>
            </a:pPr>
            <a:r>
              <a:rPr lang="ar-EG" sz="1400" b="1" i="0" u="none" strike="noStrike" baseline="0">
                <a:effectLst/>
              </a:rPr>
              <a:t>المتوسطات الحسابية لاستجابات أفراد العينة للبعد الرابع: الحكم القيمي تجاه الظاهرة</a:t>
            </a:r>
            <a:endParaRPr lang="ar-EG"/>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solidFill>
              <a:latin typeface="+mn-lt"/>
              <a:ea typeface="+mn-ea"/>
              <a:cs typeface="+mn-cs"/>
            </a:defRPr>
          </a:pPr>
          <a:endParaRPr lang="ar-SA"/>
        </a:p>
      </c:txPr>
    </c:title>
    <c:autoTitleDeleted val="0"/>
    <c:plotArea>
      <c:layout/>
      <c:barChart>
        <c:barDir val="bar"/>
        <c:grouping val="clustered"/>
        <c:varyColors val="0"/>
        <c:ser>
          <c:idx val="0"/>
          <c:order val="0"/>
          <c:tx>
            <c:strRef>
              <c:f>ورقة1!$B$1</c:f>
              <c:strCache>
                <c:ptCount val="1"/>
                <c:pt idx="0">
                  <c:v>اكتشاف واستخلاص المعرفة</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ورقة1!$A$2:$A$6</c:f>
              <c:strCache>
                <c:ptCount val="5"/>
                <c:pt idx="0">
                  <c:v>أعتقد أن التسول الإلكتروني يمثل ظاهرة اجتماعية مقلقة.</c:v>
                </c:pt>
                <c:pt idx="1">
                  <c:v>أرى أن انتشار التسول الإلكتروني قد يؤثر سلباً في ثقة الناس ببعضهم البعض.</c:v>
                </c:pt>
                <c:pt idx="2">
                  <c:v>أعتقد أن بعض حالات التسول الإلكتروني قد تستغل تعاطف الجمهور.</c:v>
                </c:pt>
                <c:pt idx="3">
                  <c:v>أرى أن المنصات الرقمية يجب أن تضع ضوابط للحد من هذه الظاهرة.</c:v>
                </c:pt>
                <c:pt idx="4">
                  <c:v>أعتقد أن زيادة الوعي المجتمعي يمكن أن تقلل من انتشار التسول الإلكتروني.</c:v>
                </c:pt>
              </c:strCache>
            </c:strRef>
          </c:cat>
          <c:val>
            <c:numRef>
              <c:f>ورقة1!$B$2:$B$6</c:f>
              <c:numCache>
                <c:formatCode>General</c:formatCode>
                <c:ptCount val="5"/>
                <c:pt idx="0">
                  <c:v>4.3600000000000003</c:v>
                </c:pt>
                <c:pt idx="1">
                  <c:v>4.26</c:v>
                </c:pt>
                <c:pt idx="2">
                  <c:v>4.37</c:v>
                </c:pt>
                <c:pt idx="3">
                  <c:v>4.53</c:v>
                </c:pt>
                <c:pt idx="4">
                  <c:v>4.53</c:v>
                </c:pt>
              </c:numCache>
            </c:numRef>
          </c:val>
          <c:extLst>
            <c:ext xmlns:c16="http://schemas.microsoft.com/office/drawing/2014/chart" uri="{C3380CC4-5D6E-409C-BE32-E72D297353CC}">
              <c16:uniqueId val="{00000000-5BEF-4A22-B804-E1BD1E32FCC5}"/>
            </c:ext>
          </c:extLst>
        </c:ser>
        <c:dLbls>
          <c:dLblPos val="outEnd"/>
          <c:showLegendKey val="0"/>
          <c:showVal val="1"/>
          <c:showCatName val="0"/>
          <c:showSerName val="0"/>
          <c:showPercent val="0"/>
          <c:showBubbleSize val="0"/>
        </c:dLbls>
        <c:gapWidth val="182"/>
        <c:axId val="499484735"/>
        <c:axId val="499487647"/>
      </c:barChart>
      <c:catAx>
        <c:axId val="49948473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ar-SA"/>
          </a:p>
        </c:txPr>
        <c:crossAx val="499487647"/>
        <c:crosses val="autoZero"/>
        <c:auto val="1"/>
        <c:lblAlgn val="ctr"/>
        <c:lblOffset val="100"/>
        <c:noMultiLvlLbl val="0"/>
      </c:catAx>
      <c:valAx>
        <c:axId val="49948764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ar-SA"/>
          </a:p>
        </c:txPr>
        <c:crossAx val="49948473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2700" cap="flat" cmpd="sng" algn="ctr">
      <a:solidFill>
        <a:schemeClr val="tx1"/>
      </a:solidFill>
      <a:round/>
    </a:ln>
    <a:effectLst/>
  </c:spPr>
  <c:txPr>
    <a:bodyPr/>
    <a:lstStyle/>
    <a:p>
      <a:pPr>
        <a:defRPr/>
      </a:pPr>
      <a:endParaRPr lang="ar-SA"/>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5">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345">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345">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345">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5.xml><?xml version="1.0" encoding="utf-8"?>
<cs:chartStyle xmlns:cs="http://schemas.microsoft.com/office/drawing/2012/chartStyle" xmlns:a="http://schemas.openxmlformats.org/drawingml/2006/main" id="345">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6.xml><?xml version="1.0" encoding="utf-8"?>
<cs:chartStyle xmlns:cs="http://schemas.microsoft.com/office/drawing/2012/chartStyle" xmlns:a="http://schemas.openxmlformats.org/drawingml/2006/main" id="345">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7B3792-3D8E-4384-9848-A1AEF69056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15</Pages>
  <Words>42081</Words>
  <Characters>239868</Characters>
  <Application>Microsoft Office Word</Application>
  <DocSecurity>0</DocSecurity>
  <Lines>1998</Lines>
  <Paragraphs>562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281387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Adjustments</cp:lastModifiedBy>
  <cp:revision>8</cp:revision>
  <cp:lastPrinted>2026-03-05T08:18:00Z</cp:lastPrinted>
  <dcterms:created xsi:type="dcterms:W3CDTF">2026-04-22T14:10:00Z</dcterms:created>
  <dcterms:modified xsi:type="dcterms:W3CDTF">2026-04-22T16:53:00Z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