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27994" w14:textId="77777777" w:rsidR="0017731B" w:rsidRPr="0017731B" w:rsidRDefault="0017731B" w:rsidP="00A3582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17731B">
        <w:rPr>
          <w:rFonts w:ascii="Times New Roman" w:eastAsia="Times New Roman" w:hAnsi="Times New Roman" w:cs="Times New Roman"/>
          <w:b/>
          <w:bCs/>
          <w:kern w:val="0"/>
          <w:sz w:val="36"/>
          <w:szCs w:val="36"/>
          <w:rtl/>
          <w14:ligatures w14:val="none"/>
        </w:rPr>
        <w:t>الدراسات السابقة</w:t>
      </w:r>
    </w:p>
    <w:p w14:paraId="7FFEECA4"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14:ligatures w14:val="none"/>
        </w:rPr>
      </w:pPr>
    </w:p>
    <w:p w14:paraId="539636F0"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rtl/>
          <w14:ligatures w14:val="none"/>
        </w:rPr>
      </w:pPr>
    </w:p>
    <w:p w14:paraId="44C66762" w14:textId="77777777" w:rsidR="0017731B" w:rsidRPr="0017731B" w:rsidRDefault="0017731B" w:rsidP="00A35827">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7731B">
        <w:rPr>
          <w:rFonts w:ascii="Times New Roman" w:eastAsia="Times New Roman" w:hAnsi="Times New Roman" w:cs="Times New Roman"/>
          <w:b/>
          <w:bCs/>
          <w:kern w:val="0"/>
          <w:sz w:val="27"/>
          <w:szCs w:val="27"/>
          <w:rtl/>
          <w14:ligatures w14:val="none"/>
        </w:rPr>
        <w:t>الدراسة الأولى</w:t>
      </w:r>
    </w:p>
    <w:p w14:paraId="0A78FE69"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14:ligatures w14:val="none"/>
        </w:rPr>
      </w:pPr>
    </w:p>
    <w:p w14:paraId="5EC4B385" w14:textId="77777777" w:rsidR="0017731B" w:rsidRPr="0017731B" w:rsidRDefault="0017731B" w:rsidP="0017731B">
      <w:pPr>
        <w:spacing w:before="100" w:beforeAutospacing="1" w:after="100" w:afterAutospacing="1" w:line="240" w:lineRule="auto"/>
        <w:rPr>
          <w:rFonts w:ascii="Times New Roman" w:hAnsi="Times New Roman" w:cs="Times New Roman"/>
          <w:kern w:val="0"/>
          <w14:ligatures w14:val="none"/>
        </w:rPr>
      </w:pPr>
      <w:r w:rsidRPr="0017731B">
        <w:rPr>
          <w:rFonts w:ascii="Times New Roman" w:hAnsi="Times New Roman" w:cs="Times New Roman"/>
          <w:kern w:val="0"/>
          <w:rtl/>
          <w14:ligatures w14:val="none"/>
        </w:rPr>
        <w:t>الزهراني، أحمد. (2025)</w:t>
      </w:r>
    </w:p>
    <w:p w14:paraId="3B27EA0E"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هدفت هذه الدراسة إلى تحليل أثر خصائص المحتوى الرقمي في تعزيز تفاعل الجمهور مع المحتوى الثقافي عبر منصة «إنستغرام». استخدم الباحث تحليل المضمون على منشورات ثقافية، وخلص إلى أن العناصر الجمالية للمحتوى (من حيث الصور والفيديوهات) تلعب دورًا مهمًا في زيادة التفاعل مقارنة بالمحتوى النصي التقليدي. كما أكد البحث وجود علاقة بين وضوح الرسالة وجاذبية الوسائط وبين ارتفاع مستويات الإعجاب والمشاركة.</w:t>
      </w:r>
    </w:p>
    <w:p w14:paraId="054AF4C7"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تشير نتائج هذه الدراسة إلى أهمية تصميم المحتوى الإعلامي الرقمي بشكل يحقق جاذبية بصرية ووضوحًا في الرسالة، وهو ما يتوافق مع أحد محددات الدراسة الحالية.</w:t>
      </w:r>
    </w:p>
    <w:p w14:paraId="279D3A08"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rtl/>
          <w14:ligatures w14:val="none"/>
        </w:rPr>
      </w:pPr>
    </w:p>
    <w:p w14:paraId="55C8002C" w14:textId="77777777" w:rsidR="0017731B" w:rsidRPr="0017731B" w:rsidRDefault="0017731B" w:rsidP="00A35827">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7731B">
        <w:rPr>
          <w:rFonts w:ascii="Times New Roman" w:eastAsia="Times New Roman" w:hAnsi="Times New Roman" w:cs="Times New Roman"/>
          <w:b/>
          <w:bCs/>
          <w:kern w:val="0"/>
          <w:sz w:val="27"/>
          <w:szCs w:val="27"/>
          <w:rtl/>
          <w14:ligatures w14:val="none"/>
        </w:rPr>
        <w:t>الدراسة الثانية</w:t>
      </w:r>
    </w:p>
    <w:p w14:paraId="74BB8BD2"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14:ligatures w14:val="none"/>
        </w:rPr>
      </w:pPr>
    </w:p>
    <w:p w14:paraId="59EFF072" w14:textId="77777777" w:rsidR="0017731B" w:rsidRPr="0017731B" w:rsidRDefault="0017731B" w:rsidP="0017731B">
      <w:pPr>
        <w:spacing w:before="100" w:beforeAutospacing="1" w:after="100" w:afterAutospacing="1" w:line="240" w:lineRule="auto"/>
        <w:rPr>
          <w:rFonts w:ascii="Times New Roman" w:hAnsi="Times New Roman" w:cs="Times New Roman"/>
          <w:kern w:val="0"/>
          <w14:ligatures w14:val="none"/>
        </w:rPr>
      </w:pPr>
      <w:r w:rsidRPr="0017731B">
        <w:rPr>
          <w:rFonts w:ascii="Times New Roman" w:hAnsi="Times New Roman" w:cs="Times New Roman"/>
          <w:kern w:val="0"/>
          <w:rtl/>
          <w14:ligatures w14:val="none"/>
        </w:rPr>
        <w:t>العنزي، صالح. (2023)</w:t>
      </w:r>
    </w:p>
    <w:p w14:paraId="64E83AAD"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تناولت هذه الدراسة تقييم الجمهور السعودي لفاعلية المحتوى الإعلامي لوزارة الصحة السعودية عبر شبكات التواصل الاجتماعي، وبالأخص منصة «تويتر». اعتمدت الدراسة المنهج الوصفي التحليلي لجمع بيانات من عينة من مستخدمي المنصة، ووجدت أن نوعية المحتوى والارتباط الوثيق بالمصلحة العامة يؤثران بشكل مباشر في زيادة التفاعل (إعجابًا وتعليقات). وأشارت النتائج كذلك إلى أن المحتوى الذي يقدم معلومات مفيدة وسريعة الأداء يحقق معدلات تفاعل أعلى من المحتوى العام غير المتخصص.</w:t>
      </w:r>
    </w:p>
    <w:p w14:paraId="3C1FE2F4"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تُعد هذه الدراسة مرجعًا مهمًا في فهم تأثير نوع وطبيعة المحتوى الإعلامي على تفاعل الجمهور السعودي، وتدعم فرضيات البحث الراهنة المتعلقة بتأثير نوع المنصة والمحتوى.</w:t>
      </w:r>
    </w:p>
    <w:p w14:paraId="2E5277E5"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rtl/>
          <w14:ligatures w14:val="none"/>
        </w:rPr>
      </w:pPr>
    </w:p>
    <w:p w14:paraId="2CCE4A15" w14:textId="77777777" w:rsidR="0017731B" w:rsidRPr="0017731B" w:rsidRDefault="0017731B" w:rsidP="00A35827">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7731B">
        <w:rPr>
          <w:rFonts w:ascii="Times New Roman" w:eastAsia="Times New Roman" w:hAnsi="Times New Roman" w:cs="Times New Roman"/>
          <w:b/>
          <w:bCs/>
          <w:kern w:val="0"/>
          <w:sz w:val="27"/>
          <w:szCs w:val="27"/>
          <w:rtl/>
          <w14:ligatures w14:val="none"/>
        </w:rPr>
        <w:t>الدراسة الثالثة</w:t>
      </w:r>
    </w:p>
    <w:p w14:paraId="00FCE2D2"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14:ligatures w14:val="none"/>
        </w:rPr>
      </w:pPr>
    </w:p>
    <w:p w14:paraId="009647F1" w14:textId="77777777" w:rsidR="0017731B" w:rsidRPr="0017731B" w:rsidRDefault="0017731B" w:rsidP="0017731B">
      <w:pPr>
        <w:spacing w:before="100" w:beforeAutospacing="1" w:after="100" w:afterAutospacing="1" w:line="240" w:lineRule="auto"/>
        <w:rPr>
          <w:rFonts w:ascii="Times New Roman" w:hAnsi="Times New Roman" w:cs="Times New Roman"/>
          <w:kern w:val="0"/>
          <w14:ligatures w14:val="none"/>
        </w:rPr>
      </w:pPr>
      <w:r w:rsidRPr="0017731B">
        <w:rPr>
          <w:rFonts w:ascii="Times New Roman" w:hAnsi="Times New Roman" w:cs="Times New Roman"/>
          <w:kern w:val="0"/>
          <w:rtl/>
          <w14:ligatures w14:val="none"/>
        </w:rPr>
        <w:t>أبوشريفة، حسن بن أحمد. (2024)</w:t>
      </w:r>
    </w:p>
    <w:p w14:paraId="20529E21"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ركزت هذه الدراسة على اتجاهات الجمهور السعودي نحو التفاعل مع المحتوى المقدم من قبل شركات الإنتاج المرئي الرقمي الناشئة في المملكة. استخدمت الدراسة المنهج المسحي لجمع البيانات من عينة من الجمهور، وخلصت إلى أن المحتوى المرئي الجاذب مثل الفيديوهات القصيرة يزيد من رغبة الجمهور في التفاعل والمشاركة مقارنة بالمحتوى غير المرئي. كما أوضحت الدراسة وجود علاقة بين خبرة المستخدم في استخدام المنصة ودرجة التفاعل.</w:t>
      </w:r>
    </w:p>
    <w:p w14:paraId="1C891218"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تبرز هذه الدراسة أهمية العناصر الفنية للمحتوى والتجربة الرقمية للمستخدم كعامل مؤثر في التفاعل، وهو ما يتماشى مع فرضيات الدراسة الحالية التي تفترض تأثير جاذبية الوسائط على التفاعل.</w:t>
      </w:r>
    </w:p>
    <w:p w14:paraId="5187F374"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rtl/>
          <w14:ligatures w14:val="none"/>
        </w:rPr>
      </w:pPr>
    </w:p>
    <w:p w14:paraId="67938B55" w14:textId="77777777" w:rsidR="0017731B" w:rsidRPr="0017731B" w:rsidRDefault="0017731B" w:rsidP="00A35827">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7731B">
        <w:rPr>
          <w:rFonts w:ascii="Times New Roman" w:eastAsia="Times New Roman" w:hAnsi="Times New Roman" w:cs="Times New Roman"/>
          <w:b/>
          <w:bCs/>
          <w:kern w:val="0"/>
          <w:sz w:val="27"/>
          <w:szCs w:val="27"/>
          <w:rtl/>
          <w14:ligatures w14:val="none"/>
        </w:rPr>
        <w:t>الدراسة الرابعة</w:t>
      </w:r>
    </w:p>
    <w:p w14:paraId="22552A7A"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14:ligatures w14:val="none"/>
        </w:rPr>
      </w:pPr>
    </w:p>
    <w:p w14:paraId="384B41B1" w14:textId="77777777" w:rsidR="0017731B" w:rsidRPr="0017731B" w:rsidRDefault="0017731B" w:rsidP="0017731B">
      <w:pPr>
        <w:spacing w:before="100" w:beforeAutospacing="1" w:after="100" w:afterAutospacing="1" w:line="240" w:lineRule="auto"/>
        <w:rPr>
          <w:rFonts w:ascii="Times New Roman" w:hAnsi="Times New Roman" w:cs="Times New Roman"/>
          <w:kern w:val="0"/>
          <w14:ligatures w14:val="none"/>
        </w:rPr>
      </w:pPr>
      <w:r w:rsidRPr="0017731B">
        <w:rPr>
          <w:rFonts w:ascii="Times New Roman" w:hAnsi="Times New Roman" w:cs="Times New Roman"/>
          <w:kern w:val="0"/>
          <w:rtl/>
          <w14:ligatures w14:val="none"/>
        </w:rPr>
        <w:t>القحطاني، اللولو علي. (2025)</w:t>
      </w:r>
    </w:p>
    <w:p w14:paraId="3A24060F"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استندت هذه الدراسة إلى مناهج البحث الميداني لتحليل دوافع تفاعل طلاب الجامعات السعودية مع الموضوعات الرائجة على منصة «تيك توك». وأظهرت النتائج أن العوامل النفسية والاجتماعية تلعب دورًا في ميل الطلاب للتفاعل، خاصة مع المحتوى الذي يعكس اهتماماتهم الشخصية أو المواقف القيمية. كما أشارت الدراسة إلى أن العمر والهوية الثقافية يؤثران في اختلاف مستويات التفاعل، مما يدعم الفرضيات المتعلقة بالمتغيرات الديموغرافية.</w:t>
      </w:r>
    </w:p>
    <w:p w14:paraId="1309305D"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تُعد هذه الدراسة إضافة هامة للقسم، لأنها تقدم علاقة بين خصائص الجمهور ومستوى التفاعل، وهو جانب مهم في بحثنا الحالي.</w:t>
      </w:r>
    </w:p>
    <w:p w14:paraId="62911B20"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rtl/>
          <w14:ligatures w14:val="none"/>
        </w:rPr>
      </w:pPr>
    </w:p>
    <w:p w14:paraId="73CA956E" w14:textId="77777777" w:rsidR="0017731B" w:rsidRPr="0017731B" w:rsidRDefault="0017731B" w:rsidP="002E6AA1">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7731B">
        <w:rPr>
          <w:rFonts w:ascii="Times New Roman" w:eastAsia="Times New Roman" w:hAnsi="Times New Roman" w:cs="Times New Roman"/>
          <w:b/>
          <w:bCs/>
          <w:kern w:val="0"/>
          <w:sz w:val="27"/>
          <w:szCs w:val="27"/>
          <w:rtl/>
          <w14:ligatures w14:val="none"/>
        </w:rPr>
        <w:t>الدراسة الخامسة</w:t>
      </w:r>
    </w:p>
    <w:p w14:paraId="3DD39200" w14:textId="77777777" w:rsidR="0017731B" w:rsidRPr="0017731B" w:rsidRDefault="0017731B" w:rsidP="0017731B">
      <w:pPr>
        <w:bidi w:val="0"/>
        <w:spacing w:before="100" w:beforeAutospacing="1" w:after="100" w:afterAutospacing="1" w:line="240" w:lineRule="auto"/>
        <w:rPr>
          <w:rFonts w:ascii="Times New Roman" w:hAnsi="Times New Roman" w:cs="Times New Roman"/>
          <w:kern w:val="0"/>
          <w14:ligatures w14:val="none"/>
        </w:rPr>
      </w:pPr>
    </w:p>
    <w:p w14:paraId="7894D932" w14:textId="77777777" w:rsidR="0017731B" w:rsidRPr="0017731B" w:rsidRDefault="0017731B" w:rsidP="0017731B">
      <w:pPr>
        <w:spacing w:before="100" w:beforeAutospacing="1" w:after="100" w:afterAutospacing="1" w:line="240" w:lineRule="auto"/>
        <w:rPr>
          <w:rFonts w:ascii="Times New Roman" w:hAnsi="Times New Roman" w:cs="Times New Roman"/>
          <w:kern w:val="0"/>
          <w14:ligatures w14:val="none"/>
        </w:rPr>
      </w:pPr>
      <w:r w:rsidRPr="0017731B">
        <w:rPr>
          <w:rFonts w:ascii="Times New Roman" w:hAnsi="Times New Roman" w:cs="Times New Roman"/>
          <w:kern w:val="0"/>
          <w:rtl/>
          <w14:ligatures w14:val="none"/>
        </w:rPr>
        <w:t>مصطفى، إيناس يس محمود. (2025)</w:t>
      </w:r>
    </w:p>
    <w:p w14:paraId="015D5325" w14:textId="77777777" w:rsidR="0017731B" w:rsidRP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ركزت هذه الدراسة على العوامل المؤثرة في تفاعل المستخدمين مع المواقع الإخبارية الأجنبية الناطقة بالعربية، من خلال تحليل محتوى المواقع ومدى جاذبيته. ورغم أن الدراسة ليست سعودية بشكل مباشر، إلا أنها تقدم إطارًا نظريًا قويًا حول العوامل المؤثرة في التفاعل الإعلامي الرقمي مثل سرعة التحديث، تنوع الوسائط، وتنظيم المحتوى. وقد وجدت الدراسة أن هذه العوامل يمكن أن ترفع مستوى التفاعل بدرجات متفاوتة.</w:t>
      </w:r>
    </w:p>
    <w:p w14:paraId="744B6F35" w14:textId="18C0543A" w:rsidR="0017731B" w:rsidRDefault="0017731B" w:rsidP="0017731B">
      <w:pPr>
        <w:spacing w:before="100" w:beforeAutospacing="1" w:after="100" w:afterAutospacing="1" w:line="240" w:lineRule="auto"/>
        <w:rPr>
          <w:rFonts w:ascii="Times New Roman" w:hAnsi="Times New Roman" w:cs="Times New Roman"/>
          <w:kern w:val="0"/>
          <w:rtl/>
          <w14:ligatures w14:val="none"/>
        </w:rPr>
      </w:pPr>
      <w:r w:rsidRPr="0017731B">
        <w:rPr>
          <w:rFonts w:ascii="Times New Roman" w:hAnsi="Times New Roman" w:cs="Times New Roman"/>
          <w:kern w:val="0"/>
          <w:rtl/>
          <w14:ligatures w14:val="none"/>
        </w:rPr>
        <w:t>تدعم هذه النتائج فرضيات الدراسة الحالية فيما يتعلق بأهمية تنظيم المحتوى وتنوعه كعامل مؤثر في استجابة الجمهور</w:t>
      </w:r>
      <w:r w:rsidR="00A35827">
        <w:rPr>
          <w:rFonts w:ascii="Times New Roman" w:hAnsi="Times New Roman" w:cs="Times New Roman" w:hint="cs"/>
          <w:kern w:val="0"/>
          <w:rtl/>
          <w14:ligatures w14:val="none"/>
        </w:rPr>
        <w:t>.</w:t>
      </w:r>
    </w:p>
    <w:p w14:paraId="3A1539E4" w14:textId="4EA0351D" w:rsidR="00A35827" w:rsidRDefault="00A35827" w:rsidP="0017731B">
      <w:pPr>
        <w:spacing w:before="100" w:beforeAutospacing="1" w:after="100" w:afterAutospacing="1" w:line="240" w:lineRule="auto"/>
        <w:rPr>
          <w:rFonts w:ascii="Times New Roman" w:hAnsi="Times New Roman" w:cs="Times New Roman"/>
          <w:kern w:val="0"/>
          <w:rtl/>
          <w14:ligatures w14:val="none"/>
        </w:rPr>
      </w:pPr>
    </w:p>
    <w:p w14:paraId="4F466FBB" w14:textId="2D73634D" w:rsidR="00BC5129" w:rsidRPr="00BC5129" w:rsidRDefault="00BC5129" w:rsidP="00BC5129">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BC5129">
        <w:rPr>
          <w:rFonts w:ascii="Times New Roman" w:eastAsia="Times New Roman" w:hAnsi="Times New Roman" w:cs="Times New Roman"/>
          <w:b/>
          <w:bCs/>
          <w:kern w:val="0"/>
          <w:sz w:val="36"/>
          <w:szCs w:val="36"/>
          <w:rtl/>
          <w14:ligatures w14:val="none"/>
        </w:rPr>
        <w:t xml:space="preserve">مراجع الدراسات السابقة </w:t>
      </w:r>
    </w:p>
    <w:p w14:paraId="50DE4F10" w14:textId="60872B58" w:rsidR="00BC5129" w:rsidRPr="00BC5129" w:rsidRDefault="00BC5129" w:rsidP="006B409C">
      <w:pPr>
        <w:numPr>
          <w:ilvl w:val="0"/>
          <w:numId w:val="1"/>
        </w:numPr>
        <w:spacing w:before="100" w:beforeAutospacing="1" w:after="100" w:afterAutospacing="1" w:line="240" w:lineRule="auto"/>
        <w:rPr>
          <w:rFonts w:ascii="Times New Roman" w:hAnsi="Times New Roman" w:cs="Times New Roman"/>
          <w:kern w:val="0"/>
          <w:rtl/>
          <w14:ligatures w14:val="none"/>
        </w:rPr>
      </w:pPr>
      <w:r w:rsidRPr="00BC5129">
        <w:rPr>
          <w:rFonts w:ascii="Times New Roman" w:hAnsi="Times New Roman" w:cs="Times New Roman"/>
          <w:kern w:val="0"/>
          <w:rtl/>
          <w14:ligatures w14:val="none"/>
        </w:rPr>
        <w:t>الزهراني، أحمد. (2025).</w:t>
      </w:r>
      <w:r w:rsidR="006B409C">
        <w:rPr>
          <w:rFonts w:ascii="Times New Roman" w:hAnsi="Times New Roman" w:cs="Times New Roman" w:hint="cs"/>
          <w:kern w:val="0"/>
          <w:rtl/>
          <w14:ligatures w14:val="none"/>
        </w:rPr>
        <w:t xml:space="preserve"> </w:t>
      </w:r>
      <w:r w:rsidRPr="00BC5129">
        <w:rPr>
          <w:rFonts w:ascii="Times New Roman" w:hAnsi="Times New Roman" w:cs="Times New Roman"/>
          <w:kern w:val="0"/>
          <w:rtl/>
          <w14:ligatures w14:val="none"/>
        </w:rPr>
        <w:t>دور خصائص المحتوى الرقمي في تعزيز تفاعل الجمهور مع التراث الثقافي: دراسة تحليل مضمون لمنشورات فن السدو على منصة إنستغرام في ضوء نظرية ثراء الوسيلة.</w:t>
      </w:r>
      <w:r w:rsidR="00722695" w:rsidRPr="006B409C">
        <w:rPr>
          <w:rFonts w:ascii="Times New Roman" w:hAnsi="Times New Roman" w:cs="Times New Roman" w:hint="cs"/>
          <w:kern w:val="0"/>
          <w:rtl/>
          <w14:ligatures w14:val="none"/>
        </w:rPr>
        <w:t xml:space="preserve"> </w:t>
      </w:r>
      <w:r w:rsidRPr="00BC5129">
        <w:rPr>
          <w:rFonts w:ascii="Times New Roman" w:hAnsi="Times New Roman" w:cs="Times New Roman"/>
          <w:kern w:val="0"/>
          <w:rtl/>
          <w14:ligatures w14:val="none"/>
        </w:rPr>
        <w:t>مجلة جامعة الملك</w:t>
      </w:r>
      <w:r w:rsidR="00722695" w:rsidRPr="006B409C">
        <w:rPr>
          <w:rFonts w:ascii="Times New Roman" w:hAnsi="Times New Roman" w:cs="Times New Roman" w:hint="cs"/>
          <w:kern w:val="0"/>
          <w:rtl/>
          <w14:ligatures w14:val="none"/>
        </w:rPr>
        <w:t xml:space="preserve"> </w:t>
      </w:r>
      <w:r w:rsidRPr="00BC5129">
        <w:rPr>
          <w:rFonts w:ascii="Times New Roman" w:hAnsi="Times New Roman" w:cs="Times New Roman"/>
          <w:kern w:val="0"/>
          <w:rtl/>
          <w14:ligatures w14:val="none"/>
        </w:rPr>
        <w:t xml:space="preserve"> عبدالعزيز: الاتصال والدراسات الإعلامية, 2(2).  </w:t>
      </w:r>
    </w:p>
    <w:p w14:paraId="430F61A0" w14:textId="41809E6C" w:rsidR="00BC5129" w:rsidRPr="00BC5129" w:rsidRDefault="00BC5129" w:rsidP="006B409C">
      <w:pPr>
        <w:numPr>
          <w:ilvl w:val="0"/>
          <w:numId w:val="1"/>
        </w:numPr>
        <w:spacing w:before="100" w:beforeAutospacing="1" w:after="100" w:afterAutospacing="1" w:line="240" w:lineRule="auto"/>
        <w:rPr>
          <w:rFonts w:ascii="Times New Roman" w:hAnsi="Times New Roman" w:cs="Times New Roman"/>
          <w:kern w:val="0"/>
          <w:rtl/>
          <w14:ligatures w14:val="none"/>
        </w:rPr>
      </w:pPr>
      <w:r w:rsidRPr="00BC5129">
        <w:rPr>
          <w:rFonts w:ascii="Times New Roman" w:hAnsi="Times New Roman" w:cs="Times New Roman"/>
          <w:kern w:val="0"/>
          <w:rtl/>
          <w14:ligatures w14:val="none"/>
        </w:rPr>
        <w:t>صالح، العنزي. (2023).</w:t>
      </w:r>
      <w:r w:rsidR="006B409C">
        <w:rPr>
          <w:rFonts w:ascii="Times New Roman" w:hAnsi="Times New Roman" w:cs="Times New Roman" w:hint="cs"/>
          <w:kern w:val="0"/>
          <w:rtl/>
          <w14:ligatures w14:val="none"/>
        </w:rPr>
        <w:t xml:space="preserve"> </w:t>
      </w:r>
      <w:r w:rsidRPr="00BC5129">
        <w:rPr>
          <w:rFonts w:ascii="Times New Roman" w:hAnsi="Times New Roman" w:cs="Times New Roman"/>
          <w:kern w:val="0"/>
          <w:rtl/>
          <w14:ligatures w14:val="none"/>
        </w:rPr>
        <w:t>تقييم الجمهور السعودي لفاعلية المحتوى الإعلامي لوزارة الصحة السعودية عبر شبكات التواصل الاجتماعي – دراسة ميدانية على حساب الوزارة في تويتر.</w:t>
      </w:r>
      <w:r w:rsidR="006B409C">
        <w:rPr>
          <w:rFonts w:ascii="Times New Roman" w:hAnsi="Times New Roman" w:cs="Times New Roman" w:hint="cs"/>
          <w:kern w:val="0"/>
          <w:rtl/>
          <w14:ligatures w14:val="none"/>
        </w:rPr>
        <w:t xml:space="preserve"> </w:t>
      </w:r>
      <w:r w:rsidRPr="00BC5129">
        <w:rPr>
          <w:rFonts w:ascii="Times New Roman" w:hAnsi="Times New Roman" w:cs="Times New Roman"/>
          <w:kern w:val="0"/>
          <w:rtl/>
          <w14:ligatures w14:val="none"/>
        </w:rPr>
        <w:t xml:space="preserve">مجلة البحوث الإعلامية.  </w:t>
      </w:r>
    </w:p>
    <w:p w14:paraId="4DEE186A" w14:textId="1E8596AC" w:rsidR="00BC5129" w:rsidRDefault="00BC5129" w:rsidP="006B409C">
      <w:pPr>
        <w:numPr>
          <w:ilvl w:val="0"/>
          <w:numId w:val="1"/>
        </w:numPr>
        <w:spacing w:before="100" w:beforeAutospacing="1" w:after="100" w:afterAutospacing="1" w:line="240" w:lineRule="auto"/>
        <w:rPr>
          <w:rFonts w:ascii="Times New Roman" w:hAnsi="Times New Roman" w:cs="Times New Roman"/>
          <w:kern w:val="0"/>
          <w14:ligatures w14:val="none"/>
        </w:rPr>
      </w:pPr>
      <w:r w:rsidRPr="00BC5129">
        <w:rPr>
          <w:rFonts w:ascii="Times New Roman" w:hAnsi="Times New Roman" w:cs="Times New Roman"/>
          <w:kern w:val="0"/>
          <w:rtl/>
          <w14:ligatures w14:val="none"/>
        </w:rPr>
        <w:t>اللولو علي القحطاني. (2025).</w:t>
      </w:r>
      <w:r w:rsidR="006B409C">
        <w:rPr>
          <w:rFonts w:ascii="Times New Roman" w:hAnsi="Times New Roman" w:cs="Times New Roman" w:hint="cs"/>
          <w:kern w:val="0"/>
          <w:rtl/>
          <w14:ligatures w14:val="none"/>
        </w:rPr>
        <w:t xml:space="preserve"> </w:t>
      </w:r>
      <w:r w:rsidRPr="00BC5129">
        <w:rPr>
          <w:rFonts w:ascii="Times New Roman" w:hAnsi="Times New Roman" w:cs="Times New Roman"/>
          <w:kern w:val="0"/>
          <w:rtl/>
          <w14:ligatures w14:val="none"/>
        </w:rPr>
        <w:t>دوافع تفاعل طلاب الجامعات السعوديين مع الموضوعات الرائجة على منصة تيك توك وعلاقته بتطبيع السلوكيات السلبية</w:t>
      </w:r>
      <w:r w:rsidR="00ED04AD">
        <w:rPr>
          <w:rFonts w:ascii="Times New Roman" w:hAnsi="Times New Roman" w:cs="Times New Roman" w:hint="cs"/>
          <w:kern w:val="0"/>
          <w:rtl/>
          <w14:ligatures w14:val="none"/>
        </w:rPr>
        <w:t xml:space="preserve"> </w:t>
      </w:r>
    </w:p>
    <w:p w14:paraId="4868B69D" w14:textId="240651F9" w:rsidR="00ED04AD" w:rsidRDefault="00ED04AD" w:rsidP="00261AAE">
      <w:pPr>
        <w:pStyle w:val="p1"/>
        <w:numPr>
          <w:ilvl w:val="0"/>
          <w:numId w:val="1"/>
        </w:numPr>
        <w:bidi/>
        <w:rPr>
          <w:rtl/>
        </w:rPr>
      </w:pPr>
      <w:r>
        <w:rPr>
          <w:rStyle w:val="s1"/>
          <w:rtl/>
        </w:rPr>
        <w:t>حسن بن أحمد أبوشريفة</w:t>
      </w:r>
      <w:r>
        <w:rPr>
          <w:rStyle w:val="s2"/>
          <w:rtl/>
        </w:rPr>
        <w:t>. (2024).</w:t>
      </w:r>
      <w:r w:rsidR="00261AAE">
        <w:rPr>
          <w:rFonts w:hint="cs"/>
          <w:rtl/>
        </w:rPr>
        <w:t xml:space="preserve"> </w:t>
      </w:r>
      <w:r>
        <w:rPr>
          <w:rStyle w:val="s3"/>
          <w:rtl/>
        </w:rPr>
        <w:t>اتجاهات الجمهور السعودي نحو التفاعل مع المحتوى المقدم من قبل شركات الإنتاج المرئي الرقمي الناشئة في المملكة العربية السعودية: دراسة مسحية.</w:t>
      </w:r>
      <w:r w:rsidR="00261AAE">
        <w:rPr>
          <w:rFonts w:hint="cs"/>
          <w:rtl/>
        </w:rPr>
        <w:t xml:space="preserve"> </w:t>
      </w:r>
      <w:r>
        <w:rPr>
          <w:rStyle w:val="s2"/>
          <w:rtl/>
        </w:rPr>
        <w:t>المجلة الدولية لبحوث الإعلام والاتصالات.</w:t>
      </w:r>
      <w:r>
        <w:rPr>
          <w:rStyle w:val="apple-converted-space"/>
          <w:rtl/>
        </w:rPr>
        <w:t xml:space="preserve">  </w:t>
      </w:r>
    </w:p>
    <w:p w14:paraId="530BA896" w14:textId="17C5724D" w:rsidR="00ED04AD" w:rsidRDefault="00ED04AD" w:rsidP="00261AAE">
      <w:pPr>
        <w:pStyle w:val="p1"/>
        <w:numPr>
          <w:ilvl w:val="0"/>
          <w:numId w:val="1"/>
        </w:numPr>
        <w:bidi/>
        <w:rPr>
          <w:rtl/>
        </w:rPr>
      </w:pPr>
      <w:r>
        <w:rPr>
          <w:rStyle w:val="s1"/>
          <w:rtl/>
        </w:rPr>
        <w:t>بسام الهزاع</w:t>
      </w:r>
      <w:r>
        <w:rPr>
          <w:rStyle w:val="s2"/>
          <w:rtl/>
        </w:rPr>
        <w:t>. (2023).</w:t>
      </w:r>
      <w:r w:rsidR="00261AAE">
        <w:rPr>
          <w:rFonts w:hint="cs"/>
          <w:rtl/>
        </w:rPr>
        <w:t xml:space="preserve"> </w:t>
      </w:r>
      <w:r>
        <w:rPr>
          <w:rStyle w:val="s3"/>
          <w:rtl/>
        </w:rPr>
        <w:t>أثر استخدام المنظمات غير الربحية السعودية لمواقع التواصل الاجتماعي لتعزيز التواصل مع الجمهور</w:t>
      </w:r>
    </w:p>
    <w:p w14:paraId="6C00344D" w14:textId="0603EDF3" w:rsidR="007D4FF3" w:rsidRDefault="007D4FF3" w:rsidP="007D4FF3">
      <w:pPr>
        <w:pStyle w:val="p1"/>
        <w:numPr>
          <w:ilvl w:val="0"/>
          <w:numId w:val="1"/>
        </w:numPr>
        <w:bidi/>
        <w:rPr>
          <w:rtl/>
        </w:rPr>
      </w:pPr>
      <w:r>
        <w:rPr>
          <w:rStyle w:val="s1"/>
          <w:rtl/>
        </w:rPr>
        <w:t>فهد بن شتيوي العنزي</w:t>
      </w:r>
      <w:r>
        <w:rPr>
          <w:rStyle w:val="s2"/>
          <w:rtl/>
        </w:rPr>
        <w:t>. (2024).</w:t>
      </w:r>
      <w:r>
        <w:rPr>
          <w:rFonts w:hint="cs"/>
          <w:rtl/>
        </w:rPr>
        <w:t xml:space="preserve"> </w:t>
      </w:r>
      <w:r>
        <w:rPr>
          <w:rStyle w:val="s3"/>
          <w:rtl/>
        </w:rPr>
        <w:t>تأثير وسائل التواصل الاجتماعي على الوعي بالعلامة التجارية في جمعيات الأيتام في المملكة العربية السعودية</w:t>
      </w:r>
    </w:p>
    <w:p w14:paraId="2F0766F0" w14:textId="77777777" w:rsidR="00ED04AD" w:rsidRPr="00BC5129" w:rsidRDefault="00ED04AD" w:rsidP="007D4FF3">
      <w:pPr>
        <w:spacing w:before="100" w:beforeAutospacing="1" w:after="100" w:afterAutospacing="1" w:line="240" w:lineRule="auto"/>
        <w:ind w:left="720"/>
        <w:rPr>
          <w:rFonts w:ascii="Times New Roman" w:hAnsi="Times New Roman" w:cs="Times New Roman"/>
          <w:kern w:val="0"/>
          <w:rtl/>
          <w14:ligatures w14:val="none"/>
        </w:rPr>
      </w:pPr>
    </w:p>
    <w:p w14:paraId="0B12E2AA" w14:textId="77777777" w:rsidR="00BC5129" w:rsidRPr="0017731B" w:rsidRDefault="00BC5129" w:rsidP="0017731B">
      <w:pPr>
        <w:spacing w:before="100" w:beforeAutospacing="1" w:after="100" w:afterAutospacing="1" w:line="240" w:lineRule="auto"/>
        <w:rPr>
          <w:rFonts w:ascii="Times New Roman" w:hAnsi="Times New Roman" w:cs="Times New Roman"/>
          <w:kern w:val="0"/>
          <w:rtl/>
          <w14:ligatures w14:val="none"/>
        </w:rPr>
      </w:pPr>
    </w:p>
    <w:p w14:paraId="4DE96F58" w14:textId="77777777" w:rsidR="00D43473" w:rsidRPr="00DF4555" w:rsidRDefault="00D43473" w:rsidP="00DF4555"/>
    <w:sectPr w:rsidR="00D43473" w:rsidRPr="00DF4555" w:rsidSect="00D2331E">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74DF6" w14:textId="77777777" w:rsidR="00230968" w:rsidRDefault="00230968" w:rsidP="008E66C3">
      <w:pPr>
        <w:spacing w:after="0" w:line="240" w:lineRule="auto"/>
      </w:pPr>
      <w:r>
        <w:separator/>
      </w:r>
    </w:p>
  </w:endnote>
  <w:endnote w:type="continuationSeparator" w:id="0">
    <w:p w14:paraId="413598F3" w14:textId="77777777" w:rsidR="00230968" w:rsidRDefault="00230968" w:rsidP="008E6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54C94" w14:textId="77777777" w:rsidR="00230968" w:rsidRDefault="00230968" w:rsidP="008E66C3">
      <w:pPr>
        <w:spacing w:after="0" w:line="240" w:lineRule="auto"/>
      </w:pPr>
      <w:r>
        <w:separator/>
      </w:r>
    </w:p>
  </w:footnote>
  <w:footnote w:type="continuationSeparator" w:id="0">
    <w:p w14:paraId="5CCBBC33" w14:textId="77777777" w:rsidR="00230968" w:rsidRDefault="00230968" w:rsidP="008E6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43488"/>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BB42EC"/>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8D62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9392271">
    <w:abstractNumId w:val="2"/>
  </w:num>
  <w:num w:numId="2" w16cid:durableId="2121685312">
    <w:abstractNumId w:val="0"/>
  </w:num>
  <w:num w:numId="3" w16cid:durableId="327825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473"/>
    <w:rsid w:val="00015433"/>
    <w:rsid w:val="00044951"/>
    <w:rsid w:val="0017731B"/>
    <w:rsid w:val="0019163C"/>
    <w:rsid w:val="00204EC6"/>
    <w:rsid w:val="00230968"/>
    <w:rsid w:val="00261AAE"/>
    <w:rsid w:val="002C5850"/>
    <w:rsid w:val="002E6AA1"/>
    <w:rsid w:val="003632FA"/>
    <w:rsid w:val="00577504"/>
    <w:rsid w:val="006B409C"/>
    <w:rsid w:val="006D1121"/>
    <w:rsid w:val="00722695"/>
    <w:rsid w:val="007D4FF3"/>
    <w:rsid w:val="008E66C3"/>
    <w:rsid w:val="00A35827"/>
    <w:rsid w:val="00A553A3"/>
    <w:rsid w:val="00B173E2"/>
    <w:rsid w:val="00BC5129"/>
    <w:rsid w:val="00D2331E"/>
    <w:rsid w:val="00D43473"/>
    <w:rsid w:val="00DF4555"/>
    <w:rsid w:val="00E62DC5"/>
    <w:rsid w:val="00EA51D3"/>
    <w:rsid w:val="00ED04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4043C5C"/>
  <w15:chartTrackingRefBased/>
  <w15:docId w15:val="{5FEB6A29-BC71-CE45-B264-77A45998B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434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D434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4347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4347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4347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4347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4347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4347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4347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47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4347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4347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4347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43473"/>
    <w:rPr>
      <w:rFonts w:eastAsiaTheme="majorEastAsia" w:cstheme="majorBidi"/>
      <w:color w:val="0F4761" w:themeColor="accent1" w:themeShade="BF"/>
    </w:rPr>
  </w:style>
  <w:style w:type="character" w:customStyle="1" w:styleId="6Char">
    <w:name w:val="عنوان 6 Char"/>
    <w:basedOn w:val="a0"/>
    <w:link w:val="6"/>
    <w:uiPriority w:val="9"/>
    <w:semiHidden/>
    <w:rsid w:val="00D43473"/>
    <w:rPr>
      <w:rFonts w:eastAsiaTheme="majorEastAsia" w:cstheme="majorBidi"/>
      <w:i/>
      <w:iCs/>
      <w:color w:val="595959" w:themeColor="text1" w:themeTint="A6"/>
    </w:rPr>
  </w:style>
  <w:style w:type="character" w:customStyle="1" w:styleId="7Char">
    <w:name w:val="عنوان 7 Char"/>
    <w:basedOn w:val="a0"/>
    <w:link w:val="7"/>
    <w:uiPriority w:val="9"/>
    <w:semiHidden/>
    <w:rsid w:val="00D43473"/>
    <w:rPr>
      <w:rFonts w:eastAsiaTheme="majorEastAsia" w:cstheme="majorBidi"/>
      <w:color w:val="595959" w:themeColor="text1" w:themeTint="A6"/>
    </w:rPr>
  </w:style>
  <w:style w:type="character" w:customStyle="1" w:styleId="8Char">
    <w:name w:val="عنوان 8 Char"/>
    <w:basedOn w:val="a0"/>
    <w:link w:val="8"/>
    <w:uiPriority w:val="9"/>
    <w:semiHidden/>
    <w:rsid w:val="00D43473"/>
    <w:rPr>
      <w:rFonts w:eastAsiaTheme="majorEastAsia" w:cstheme="majorBidi"/>
      <w:i/>
      <w:iCs/>
      <w:color w:val="272727" w:themeColor="text1" w:themeTint="D8"/>
    </w:rPr>
  </w:style>
  <w:style w:type="character" w:customStyle="1" w:styleId="9Char">
    <w:name w:val="عنوان 9 Char"/>
    <w:basedOn w:val="a0"/>
    <w:link w:val="9"/>
    <w:uiPriority w:val="9"/>
    <w:semiHidden/>
    <w:rsid w:val="00D43473"/>
    <w:rPr>
      <w:rFonts w:eastAsiaTheme="majorEastAsia" w:cstheme="majorBidi"/>
      <w:color w:val="272727" w:themeColor="text1" w:themeTint="D8"/>
    </w:rPr>
  </w:style>
  <w:style w:type="paragraph" w:styleId="a3">
    <w:name w:val="Title"/>
    <w:basedOn w:val="a"/>
    <w:next w:val="a"/>
    <w:link w:val="Char"/>
    <w:uiPriority w:val="10"/>
    <w:qFormat/>
    <w:rsid w:val="00D434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4347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4347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4347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43473"/>
    <w:pPr>
      <w:spacing w:before="160"/>
      <w:jc w:val="center"/>
    </w:pPr>
    <w:rPr>
      <w:i/>
      <w:iCs/>
      <w:color w:val="404040" w:themeColor="text1" w:themeTint="BF"/>
    </w:rPr>
  </w:style>
  <w:style w:type="character" w:customStyle="1" w:styleId="Char1">
    <w:name w:val="اقتباس Char"/>
    <w:basedOn w:val="a0"/>
    <w:link w:val="a5"/>
    <w:uiPriority w:val="29"/>
    <w:rsid w:val="00D43473"/>
    <w:rPr>
      <w:i/>
      <w:iCs/>
      <w:color w:val="404040" w:themeColor="text1" w:themeTint="BF"/>
    </w:rPr>
  </w:style>
  <w:style w:type="paragraph" w:styleId="a6">
    <w:name w:val="List Paragraph"/>
    <w:basedOn w:val="a"/>
    <w:uiPriority w:val="34"/>
    <w:qFormat/>
    <w:rsid w:val="00D43473"/>
    <w:pPr>
      <w:ind w:left="720"/>
      <w:contextualSpacing/>
    </w:pPr>
  </w:style>
  <w:style w:type="character" w:styleId="a7">
    <w:name w:val="Intense Emphasis"/>
    <w:basedOn w:val="a0"/>
    <w:uiPriority w:val="21"/>
    <w:qFormat/>
    <w:rsid w:val="00D43473"/>
    <w:rPr>
      <w:i/>
      <w:iCs/>
      <w:color w:val="0F4761" w:themeColor="accent1" w:themeShade="BF"/>
    </w:rPr>
  </w:style>
  <w:style w:type="paragraph" w:styleId="a8">
    <w:name w:val="Intense Quote"/>
    <w:basedOn w:val="a"/>
    <w:next w:val="a"/>
    <w:link w:val="Char2"/>
    <w:uiPriority w:val="30"/>
    <w:qFormat/>
    <w:rsid w:val="00D434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43473"/>
    <w:rPr>
      <w:i/>
      <w:iCs/>
      <w:color w:val="0F4761" w:themeColor="accent1" w:themeShade="BF"/>
    </w:rPr>
  </w:style>
  <w:style w:type="character" w:styleId="a9">
    <w:name w:val="Intense Reference"/>
    <w:basedOn w:val="a0"/>
    <w:uiPriority w:val="32"/>
    <w:qFormat/>
    <w:rsid w:val="00D43473"/>
    <w:rPr>
      <w:b/>
      <w:bCs/>
      <w:smallCaps/>
      <w:color w:val="0F4761" w:themeColor="accent1" w:themeShade="BF"/>
      <w:spacing w:val="5"/>
    </w:rPr>
  </w:style>
  <w:style w:type="character" w:customStyle="1" w:styleId="s1">
    <w:name w:val="s1"/>
    <w:basedOn w:val="a0"/>
    <w:rsid w:val="00D43473"/>
  </w:style>
  <w:style w:type="paragraph" w:customStyle="1" w:styleId="p2">
    <w:name w:val="p2"/>
    <w:basedOn w:val="a"/>
    <w:rsid w:val="00D43473"/>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D43473"/>
  </w:style>
  <w:style w:type="paragraph" w:customStyle="1" w:styleId="p3">
    <w:name w:val="p3"/>
    <w:basedOn w:val="a"/>
    <w:rsid w:val="00D43473"/>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D43473"/>
  </w:style>
  <w:style w:type="character" w:customStyle="1" w:styleId="s4">
    <w:name w:val="s4"/>
    <w:basedOn w:val="a0"/>
    <w:rsid w:val="00D43473"/>
  </w:style>
  <w:style w:type="character" w:customStyle="1" w:styleId="apple-converted-space">
    <w:name w:val="apple-converted-space"/>
    <w:basedOn w:val="a0"/>
    <w:rsid w:val="00EA51D3"/>
  </w:style>
  <w:style w:type="paragraph" w:styleId="aa">
    <w:name w:val="header"/>
    <w:basedOn w:val="a"/>
    <w:link w:val="Char3"/>
    <w:uiPriority w:val="99"/>
    <w:unhideWhenUsed/>
    <w:rsid w:val="008E66C3"/>
    <w:pPr>
      <w:tabs>
        <w:tab w:val="center" w:pos="4153"/>
        <w:tab w:val="right" w:pos="8306"/>
      </w:tabs>
      <w:spacing w:after="0" w:line="240" w:lineRule="auto"/>
    </w:pPr>
  </w:style>
  <w:style w:type="character" w:customStyle="1" w:styleId="Char3">
    <w:name w:val="رأس الصفحة Char"/>
    <w:basedOn w:val="a0"/>
    <w:link w:val="aa"/>
    <w:uiPriority w:val="99"/>
    <w:rsid w:val="008E66C3"/>
  </w:style>
  <w:style w:type="paragraph" w:styleId="ab">
    <w:name w:val="footer"/>
    <w:basedOn w:val="a"/>
    <w:link w:val="Char4"/>
    <w:uiPriority w:val="99"/>
    <w:unhideWhenUsed/>
    <w:rsid w:val="008E66C3"/>
    <w:pPr>
      <w:tabs>
        <w:tab w:val="center" w:pos="4153"/>
        <w:tab w:val="right" w:pos="8306"/>
      </w:tabs>
      <w:spacing w:after="0" w:line="240" w:lineRule="auto"/>
    </w:pPr>
  </w:style>
  <w:style w:type="character" w:customStyle="1" w:styleId="Char4">
    <w:name w:val="تذييل الصفحة Char"/>
    <w:basedOn w:val="a0"/>
    <w:link w:val="ab"/>
    <w:uiPriority w:val="99"/>
    <w:rsid w:val="008E66C3"/>
  </w:style>
  <w:style w:type="paragraph" w:customStyle="1" w:styleId="p1">
    <w:name w:val="p1"/>
    <w:basedOn w:val="a"/>
    <w:rsid w:val="00BC5129"/>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604</Words>
  <Characters>3446</Characters>
  <Application>Microsoft Office Word</Application>
  <DocSecurity>0</DocSecurity>
  <Lines>28</Lines>
  <Paragraphs>8</Paragraphs>
  <ScaleCrop>false</ScaleCrop>
  <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هديل</dc:creator>
  <cp:keywords/>
  <dc:description/>
  <cp:lastModifiedBy>هديل</cp:lastModifiedBy>
  <cp:revision>3</cp:revision>
  <dcterms:created xsi:type="dcterms:W3CDTF">2026-03-07T02:26:00Z</dcterms:created>
  <dcterms:modified xsi:type="dcterms:W3CDTF">2026-03-07T02:56:00Z</dcterms:modified>
</cp:coreProperties>
</file>