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Midocean University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كلية الإعلام والتسويق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برنامج بكالوريوس الإعلام الرقمي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</w:p>
    <w:p>
      <w:pPr>
        <w:keepNext w:val="true"/>
        <w:keepLines w:val="true"/>
        <w:spacing w:before="480" w:after="0" w:line="276"/>
        <w:ind w:right="0" w:left="0" w:firstLine="0"/>
        <w:jc w:val="left"/>
        <w:rPr>
          <w:rFonts w:ascii="Calibri" w:hAnsi="Calibri" w:cs="Calibri" w:eastAsia="Calibri"/>
          <w:b/>
          <w:color w:val="365F91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365F91"/>
          <w:spacing w:val="0"/>
          <w:position w:val="0"/>
          <w:sz w:val="28"/>
          <w:shd w:fill="auto" w:val="clear"/>
        </w:rPr>
        <w:t xml:space="preserve">الإشكالية البحثية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تأثير استخدام تقنيات الذكاء الاصطناعي في صناعة المحتوى الرقمي على جودة المحتوى وكفاءته الإنتاجية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إعداد الطالب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عبدالرحمن الحطاب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إشراف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د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توفيق عمري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الفصل الدراسي الأول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2026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يشهد مجال صناعة المحتوى الرقمي تطورًا متسارعًا في ظل التقدم المتلاحق في تقنيات الذكاء الاصطناعي،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التي أصبحت تمثل عنصرًا محوريًا في مختلف مراحل إنتاج المحتوى، بدءًا من جمع البيانات وتحليلها،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مرورًا بعمليات التحرير والمعالجة، وانتهاءً بالنشر والتقييم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وقد أسهمت هذه التقنيات في إحداث تحولات واضحة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في بيئة العمل الإعلامي من حيث تسريع الأداء ورفع الكفاءة الإنتاجية وتقليل الجهد والتكاليف، الأمر الذي أدى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إلى تزايد الاعتماد عليها داخل المؤسسات الإعلامية ومنصات النشر الرقمي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.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br/>
        <w:br/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وعلى الرغم من هذه المزايا، فإن التوسع في استخدام تقنيات الذكاء الاصطناعي في صناعة المحتوى يثير تساؤلات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علمية ومنهجية حول طبيعة تأثيره الفعلي في مستوى جودة المحتوى الرقمي، في ظل الجدل القائم بشأن مدى قدرته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على الحفاظ على المعايير المهنية والإبداعية مقارنة بالإنتاج البشري، إضافة إلى المخاوف المتعلقة بالدقة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والمصداقية والأصالة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.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br/>
        <w:br/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وتكمن مشكلة البحث في الحاجة إلى دراسة علمية منهجية تكشف طبيعة العلاقة بين توظيف تقنيات الذكاء الاصطناعي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في صناعة المحتوى الرقمي ومستوى جودة هذا المحتوى وكفاءته الإنتاجية في البيئة الإعلامية المعاصرة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libri" w:hAnsi="Calibri" w:cs="Calibri" w:eastAsia="Calibri"/>
          <w:b/>
          <w:color w:val="4F81BD"/>
          <w:spacing w:val="0"/>
          <w:position w:val="0"/>
          <w:sz w:val="26"/>
          <w:shd w:fill="auto" w:val="clear"/>
        </w:rPr>
      </w:pPr>
      <w:r>
        <w:rPr>
          <w:rFonts w:ascii="Calibri" w:hAnsi="Calibri" w:cs="Calibri" w:eastAsia="Calibri"/>
          <w:b/>
          <w:color w:val="4F81BD"/>
          <w:spacing w:val="0"/>
          <w:position w:val="0"/>
          <w:sz w:val="26"/>
          <w:shd w:fill="auto" w:val="clear"/>
        </w:rPr>
        <w:t xml:space="preserve">السؤال الرئيسي للدراسة</w:t>
      </w:r>
      <w:r>
        <w:rPr>
          <w:rFonts w:ascii="Calibri" w:hAnsi="Calibri" w:cs="Calibri" w:eastAsia="Calibri"/>
          <w:b/>
          <w:color w:val="4F81BD"/>
          <w:spacing w:val="0"/>
          <w:position w:val="0"/>
          <w:sz w:val="26"/>
          <w:shd w:fill="auto" w:val="clear"/>
        </w:rPr>
        <w:t xml:space="preserve">: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ما طبيعة تأثير استخدام تقنيات الذكاء الاصطناعي في صناعة المحتوى الرقمي على مستوى جودة المحتوى وكفاءته الإنتاجية في البيئة الإعلامية المعاصرة؟</w:t>
      </w: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libri" w:hAnsi="Calibri" w:cs="Calibri" w:eastAsia="Calibri"/>
          <w:b/>
          <w:color w:val="4F81BD"/>
          <w:spacing w:val="0"/>
          <w:position w:val="0"/>
          <w:sz w:val="26"/>
          <w:shd w:fill="auto" w:val="clear"/>
        </w:rPr>
      </w:pPr>
      <w:r>
        <w:rPr>
          <w:rFonts w:ascii="Calibri" w:hAnsi="Calibri" w:cs="Calibri" w:eastAsia="Calibri"/>
          <w:b/>
          <w:color w:val="4F81BD"/>
          <w:spacing w:val="0"/>
          <w:position w:val="0"/>
          <w:sz w:val="26"/>
          <w:shd w:fill="auto" w:val="clear"/>
        </w:rPr>
        <w:t xml:space="preserve">التساؤلات الفرعية للدراسة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وانطلاقًا من السؤال الرئيسي للدراسة، تنبثق مجموعة من التساؤلات الفرعية التي تسعى هذه الدراسة للإجابة عنها، وهي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1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ما أبرز تقنيات الذكاء الاصطناعي المستخدمة في صناعة المحتوى الرقمي؟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2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إلى أي مدى يسهم استخدام تقنيات الذكاء الاصطناعي في تحسين جودة المحتوى الرقمي؟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3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ما تأثير استخدام تقنيات الذكاء الاصطناعي على الكفاءة الإنتاجية في صناعة المحتوى الرقمي؟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4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ما أبرز التحديات المهنية والأخلاقية المرتبطة باستخدام تقنيات الذكاء الاصطناعي في إنتاج المحتوى الرقمي؟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5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ما مدى اعتماد المؤسسات الإعلامية وصناع المحتوى على تقنيات الذكاء الاصطناعي في مراحل إنتاج المحتوى الرقمي؟</w:t>
      </w: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libri" w:hAnsi="Calibri" w:cs="Calibri" w:eastAsia="Calibri"/>
          <w:b/>
          <w:color w:val="4F81BD"/>
          <w:spacing w:val="0"/>
          <w:position w:val="0"/>
          <w:sz w:val="26"/>
          <w:shd w:fill="auto" w:val="clear"/>
        </w:rPr>
      </w:pPr>
      <w:r>
        <w:rPr>
          <w:rFonts w:ascii="Calibri" w:hAnsi="Calibri" w:cs="Calibri" w:eastAsia="Calibri"/>
          <w:b/>
          <w:color w:val="4F81BD"/>
          <w:spacing w:val="0"/>
          <w:position w:val="0"/>
          <w:sz w:val="26"/>
          <w:shd w:fill="auto" w:val="clear"/>
        </w:rPr>
        <w:t xml:space="preserve">فرضيات الدراسة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في ضوء مشكلة الدراسة وتساؤلاتها، يمكن صياغة فرضيات الدراسة على النحو الآتي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1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توجد علاقة ذات دلالة إحصائية بين استخدام تقنيات الذكاء الاصطناعي وتحسين جودة المحتوى الرقمي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2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توجد علاقة ذات دلالة إحصائية بين استخدام تقنيات الذكاء الاصطناعي وزيادة الكفاءة الإنتاجية في صناعة المحتوى الرقمي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3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يسهم استخدام تقنيات الذكاء الاصطناعي في تقليل الوقت والجهد المبذول في إنتاج المحتوى الرقمي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4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توجد علاقة بين استخدام تقنيات الذكاء الاصطناعي وظهور تحديات مهنية وأخلاقية في صناعة المحتوى الرقمي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5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توجد علاقة بين مستوى اعتماد المؤسسات الإعلامية على تقنيات الذكاء الاصطناعي وتطوير عملية إنتاج المحتوى الرقمي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