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76B01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90755" w:rsidRPr="00D90755">
        <w:rPr>
          <w:rFonts w:cs="Arial"/>
          <w:rtl/>
          <w:lang w:bidi="ar-SY"/>
        </w:rPr>
        <w:t xml:space="preserve">محمد بن رياض </w:t>
      </w:r>
      <w:proofErr w:type="spellStart"/>
      <w:r w:rsidR="00D90755" w:rsidRPr="00D90755">
        <w:rPr>
          <w:rFonts w:cs="Arial"/>
          <w:rtl/>
          <w:lang w:bidi="ar-SY"/>
        </w:rPr>
        <w:t>السليمي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4DB208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B38A51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CDFBC0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13FC2AD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1C3D16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077D1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E16C75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EB2457E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820DFA5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0AB50C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D0609A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16EC95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A7ED4B0" w:rsidR="00EA22ED" w:rsidRDefault="00D9075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F291096" w:rsidR="00EA22ED" w:rsidRDefault="00D9075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الأكاديمي</w:t>
            </w:r>
            <w:r>
              <w:rPr>
                <w:rFonts w:hint="eastAsia"/>
                <w:rtl/>
                <w:lang w:bidi="ar-SY"/>
              </w:rPr>
              <w:t>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للمراجع العربية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90755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