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5B0D8170">
            <wp:simplePos x="0" y="0"/>
            <wp:positionH relativeFrom="margin">
              <wp:posOffset>1920240</wp:posOffset>
            </wp:positionH>
            <wp:positionV relativeFrom="margin">
              <wp:posOffset>-381000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00A000F7" w14:textId="77777777" w:rsidR="00ED1AF9" w:rsidRPr="001C6EF7" w:rsidRDefault="00ED1AF9" w:rsidP="00ED1AF9">
      <w:pPr>
        <w:bidi/>
        <w:spacing w:after="0" w:line="480" w:lineRule="auto"/>
        <w:jc w:val="center"/>
        <w:rPr>
          <w:rFonts w:ascii="Traditional Arabic" w:hAnsi="Traditional Arabic" w:cs="Traditional Arabic"/>
          <w:b/>
          <w:bCs/>
          <w:sz w:val="28"/>
          <w:szCs w:val="28"/>
          <w:rtl/>
        </w:rPr>
      </w:pPr>
      <w:r w:rsidRPr="001C6EF7">
        <w:rPr>
          <w:rFonts w:ascii="Traditional Arabic" w:hAnsi="Traditional Arabic" w:cs="Traditional Arabic" w:hint="cs"/>
          <w:b/>
          <w:bCs/>
          <w:sz w:val="28"/>
          <w:szCs w:val="28"/>
          <w:rtl/>
        </w:rPr>
        <w:t>جامعة ميدأوشن</w:t>
      </w:r>
    </w:p>
    <w:p w14:paraId="2CA46BFA" w14:textId="4BF6797C" w:rsidR="007A31DC" w:rsidRPr="004850AA" w:rsidRDefault="00ED1AF9" w:rsidP="004850AA">
      <w:pPr>
        <w:bidi/>
        <w:spacing w:after="0" w:line="480" w:lineRule="auto"/>
        <w:jc w:val="center"/>
        <w:rPr>
          <w:rFonts w:ascii="Traditional Arabic" w:hAnsi="Traditional Arabic" w:cs="Traditional Arabic"/>
          <w:b/>
          <w:bCs/>
          <w:sz w:val="24"/>
          <w:szCs w:val="24"/>
          <w:rtl/>
        </w:rPr>
      </w:pPr>
      <w:r w:rsidRPr="001C6EF7">
        <w:rPr>
          <w:rFonts w:ascii="Traditional Arabic" w:hAnsi="Traditional Arabic" w:cs="Traditional Arabic" w:hint="cs"/>
          <w:b/>
          <w:bCs/>
          <w:sz w:val="24"/>
          <w:szCs w:val="24"/>
          <w:rtl/>
        </w:rPr>
        <w:t>كلية الإعلام والتسويق الرقمي</w:t>
      </w:r>
    </w:p>
    <w:p w14:paraId="49B9C048" w14:textId="499F6576" w:rsidR="00BE609B" w:rsidRPr="004C1AE1" w:rsidRDefault="00BE609B" w:rsidP="00BE609B">
      <w:pPr>
        <w:spacing w:line="360" w:lineRule="auto"/>
        <w:jc w:val="right"/>
        <w:rPr>
          <w:rFonts w:ascii="Arial" w:hAnsi="Arial" w:cs="Arial"/>
          <w:b/>
          <w:bCs/>
          <w:noProof/>
          <w:sz w:val="28"/>
          <w:szCs w:val="28"/>
        </w:rPr>
      </w:pPr>
    </w:p>
    <w:p w14:paraId="5473F8B1" w14:textId="2B376B6B" w:rsidR="00BE609B" w:rsidRPr="00FE694E" w:rsidRDefault="0075429A" w:rsidP="00FE694E">
      <w:pPr>
        <w:spacing w:line="480" w:lineRule="auto"/>
        <w:ind w:left="533"/>
        <w:jc w:val="center"/>
        <w:rPr>
          <w:rFonts w:ascii="Sakkal Majalla" w:eastAsia="Times New Roman" w:hAnsi="Sakkal Majalla" w:cs="Sakkal Majalla"/>
          <w:b/>
          <w:bCs/>
          <w:color w:val="0070C0"/>
          <w:sz w:val="36"/>
          <w:szCs w:val="36"/>
        </w:rPr>
      </w:pPr>
      <w:r w:rsidRPr="00FE694E">
        <w:rPr>
          <w:rFonts w:ascii="Sakkal Majalla" w:eastAsia="Times New Roman" w:hAnsi="Sakkal Majalla" w:cs="Sakkal Majalla"/>
          <w:b/>
          <w:bCs/>
          <w:color w:val="0070C0"/>
          <w:sz w:val="36"/>
          <w:szCs w:val="36"/>
          <w:rtl/>
        </w:rPr>
        <w:t>درجة مواءمة مخرجات التعليم الإعلامي في الجامعات السعودية لمتطلبات سوق العمل: دراسة ميدانية</w:t>
      </w:r>
    </w:p>
    <w:p w14:paraId="687522E5" w14:textId="77777777" w:rsidR="0075429A" w:rsidRPr="00FE694E" w:rsidRDefault="0075429A" w:rsidP="001C6EF7">
      <w:pPr>
        <w:pStyle w:val="a8"/>
        <w:bidi/>
        <w:spacing w:beforeAutospacing="0" w:after="0" w:afterAutospacing="0"/>
        <w:ind w:right="-270"/>
        <w:jc w:val="center"/>
        <w:rPr>
          <w:rFonts w:ascii="Arial" w:hAnsi="Arial" w:cs="Arial"/>
          <w:b/>
          <w:bCs/>
          <w:color w:val="0070C0"/>
          <w:sz w:val="36"/>
          <w:szCs w:val="36"/>
          <w:rtl/>
        </w:rPr>
      </w:pPr>
      <w:bookmarkStart w:id="0" w:name="_Hlk213167795"/>
      <w:r w:rsidRPr="00FE694E">
        <w:rPr>
          <w:rFonts w:ascii="Arial" w:hAnsi="Arial" w:cs="Arial"/>
          <w:b/>
          <w:bCs/>
          <w:color w:val="0070C0"/>
          <w:sz w:val="36"/>
          <w:szCs w:val="36"/>
        </w:rPr>
        <w:t>The Degree of Alignment of Media Education Outcomes in Saudi Universities with Labor Market Requirements: A Field Study</w:t>
      </w:r>
    </w:p>
    <w:p w14:paraId="4F2C4676" w14:textId="6956B00B" w:rsidR="00395E1F" w:rsidRPr="0075429A" w:rsidRDefault="00395E1F" w:rsidP="0075429A">
      <w:pPr>
        <w:pStyle w:val="a8"/>
        <w:bidi/>
        <w:spacing w:before="0" w:beforeAutospacing="0" w:after="0" w:afterAutospacing="0"/>
        <w:ind w:right="-270"/>
        <w:jc w:val="right"/>
        <w:rPr>
          <w:rFonts w:ascii="Arial" w:hAnsi="Arial" w:cs="Arial" w:hint="cs"/>
          <w:b/>
          <w:bCs/>
          <w:color w:val="0070C0"/>
          <w:szCs w:val="28"/>
          <w:rtl/>
        </w:rPr>
      </w:pPr>
    </w:p>
    <w:bookmarkEnd w:id="0"/>
    <w:p w14:paraId="79313DA6" w14:textId="422069FA" w:rsidR="001C7DB2" w:rsidRDefault="001C7DB2" w:rsidP="00325242">
      <w:pPr>
        <w:pStyle w:val="a8"/>
        <w:bidi/>
        <w:spacing w:before="0" w:beforeAutospacing="0" w:after="0" w:afterAutospacing="0"/>
        <w:ind w:right="-270"/>
        <w:rPr>
          <w:rFonts w:ascii="Sakkal Majalla" w:hAnsi="Sakkal Majalla" w:cs="Sakkal Majalla"/>
          <w:b/>
          <w:bCs/>
          <w:color w:val="0070C0"/>
          <w:sz w:val="36"/>
          <w:szCs w:val="36"/>
          <w:rtl/>
        </w:rPr>
      </w:pPr>
    </w:p>
    <w:p w14:paraId="55ED858B" w14:textId="24EAA0D5" w:rsidR="001C6EF7" w:rsidRPr="001C6EF7" w:rsidRDefault="001C6EF7" w:rsidP="001C6EF7">
      <w:pPr>
        <w:spacing w:line="480" w:lineRule="auto"/>
        <w:ind w:left="533"/>
        <w:jc w:val="center"/>
        <w:rPr>
          <w:rFonts w:ascii="Sakkal Majalla" w:eastAsia="Times New Roman" w:hAnsi="Sakkal Majalla" w:cs="Sakkal Majalla"/>
          <w:b/>
          <w:bCs/>
          <w:color w:val="0070C0"/>
          <w:sz w:val="28"/>
          <w:szCs w:val="28"/>
        </w:rPr>
      </w:pPr>
      <w:r w:rsidRPr="001C6EF7">
        <w:rPr>
          <w:rFonts w:ascii="Sakkal Majalla" w:eastAsia="Times New Roman" w:hAnsi="Sakkal Majalla" w:cs="Sakkal Majalla" w:hint="cs"/>
          <w:b/>
          <w:bCs/>
          <w:color w:val="0070C0"/>
          <w:sz w:val="28"/>
          <w:szCs w:val="28"/>
          <w:rtl/>
        </w:rPr>
        <w:t>إعدا</w:t>
      </w:r>
      <w:r>
        <w:rPr>
          <w:rFonts w:ascii="Sakkal Majalla" w:eastAsia="Times New Roman" w:hAnsi="Sakkal Majalla" w:cs="Sakkal Majalla" w:hint="cs"/>
          <w:b/>
          <w:bCs/>
          <w:color w:val="0070C0"/>
          <w:sz w:val="28"/>
          <w:szCs w:val="28"/>
          <w:rtl/>
        </w:rPr>
        <w:t>د</w:t>
      </w:r>
    </w:p>
    <w:p w14:paraId="245E84E8" w14:textId="588E3D1E" w:rsidR="00325242" w:rsidRPr="004850AA" w:rsidRDefault="00325242" w:rsidP="001C6EF7">
      <w:pPr>
        <w:spacing w:line="480" w:lineRule="auto"/>
        <w:ind w:left="533"/>
        <w:jc w:val="center"/>
        <w:rPr>
          <w:rFonts w:ascii="Sakkal Majalla" w:eastAsia="Times New Roman" w:hAnsi="Sakkal Majalla" w:cs="Sakkal Majalla"/>
          <w:b/>
          <w:bCs/>
          <w:color w:val="0070C0"/>
          <w:sz w:val="28"/>
          <w:szCs w:val="28"/>
        </w:rPr>
      </w:pPr>
      <w:r w:rsidRPr="004850AA">
        <w:rPr>
          <w:rFonts w:ascii="Sakkal Majalla" w:eastAsia="Times New Roman" w:hAnsi="Sakkal Majalla" w:cs="Sakkal Majalla" w:hint="cs"/>
          <w:b/>
          <w:bCs/>
          <w:color w:val="0070C0"/>
          <w:sz w:val="28"/>
          <w:szCs w:val="28"/>
          <w:rtl/>
        </w:rPr>
        <w:t xml:space="preserve">هديل بنت </w:t>
      </w:r>
      <w:r w:rsidR="004634B5" w:rsidRPr="004850AA">
        <w:rPr>
          <w:rFonts w:ascii="Sakkal Majalla" w:eastAsia="Times New Roman" w:hAnsi="Sakkal Majalla" w:cs="Sakkal Majalla" w:hint="cs"/>
          <w:b/>
          <w:bCs/>
          <w:color w:val="0070C0"/>
          <w:sz w:val="28"/>
          <w:szCs w:val="28"/>
          <w:rtl/>
        </w:rPr>
        <w:t xml:space="preserve">بن </w:t>
      </w:r>
      <w:r w:rsidRPr="004850AA">
        <w:rPr>
          <w:rFonts w:ascii="Sakkal Majalla" w:eastAsia="Times New Roman" w:hAnsi="Sakkal Majalla" w:cs="Sakkal Majalla" w:hint="cs"/>
          <w:b/>
          <w:bCs/>
          <w:color w:val="0070C0"/>
          <w:sz w:val="28"/>
          <w:szCs w:val="28"/>
          <w:rtl/>
        </w:rPr>
        <w:t>كمال عبد العزيز مغرب</w:t>
      </w:r>
      <w:r w:rsidR="001C6EF7" w:rsidRPr="004850AA">
        <w:rPr>
          <w:rFonts w:ascii="Sakkal Majalla" w:eastAsia="Times New Roman" w:hAnsi="Sakkal Majalla" w:cs="Sakkal Majalla" w:hint="cs"/>
          <w:b/>
          <w:bCs/>
          <w:color w:val="0070C0"/>
          <w:sz w:val="28"/>
          <w:szCs w:val="28"/>
          <w:rtl/>
        </w:rPr>
        <w:t>ي</w:t>
      </w:r>
    </w:p>
    <w:p w14:paraId="597AC2CC" w14:textId="21E99D24" w:rsidR="004634B5" w:rsidRPr="004634B5" w:rsidRDefault="004634B5" w:rsidP="004634B5">
      <w:pPr>
        <w:bidi/>
        <w:jc w:val="center"/>
        <w:rPr>
          <w:rFonts w:ascii="Sakkal Majalla" w:eastAsia="Times New Roman" w:hAnsi="Sakkal Majalla" w:cs="Sakkal Majalla"/>
          <w:b/>
          <w:bCs/>
          <w:color w:val="0070C0"/>
          <w:sz w:val="28"/>
          <w:szCs w:val="28"/>
        </w:rPr>
      </w:pPr>
      <w:r w:rsidRPr="004634B5">
        <w:rPr>
          <w:rFonts w:ascii="Sakkal Majalla" w:eastAsia="Times New Roman" w:hAnsi="Sakkal Majalla" w:cs="Sakkal Majalla" w:hint="cs"/>
          <w:b/>
          <w:bCs/>
          <w:color w:val="0070C0"/>
          <w:sz w:val="28"/>
          <w:szCs w:val="28"/>
          <w:rtl/>
        </w:rPr>
        <w:t>خطة بحثية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مقدمة</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لاستكمال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متطلبات</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نيل</w:t>
      </w:r>
      <w:r w:rsidRPr="004634B5">
        <w:rPr>
          <w:rFonts w:ascii="Sakkal Majalla" w:eastAsia="Times New Roman" w:hAnsi="Sakkal Majalla" w:cs="Sakkal Majalla"/>
          <w:b/>
          <w:bCs/>
          <w:color w:val="0070C0"/>
          <w:sz w:val="28"/>
          <w:szCs w:val="28"/>
          <w:rtl/>
        </w:rPr>
        <w:t xml:space="preserve"> </w:t>
      </w:r>
      <w:r w:rsidRPr="004634B5">
        <w:rPr>
          <w:rFonts w:ascii="Sakkal Majalla" w:eastAsia="Times New Roman" w:hAnsi="Sakkal Majalla" w:cs="Sakkal Majalla" w:hint="cs"/>
          <w:b/>
          <w:bCs/>
          <w:color w:val="0070C0"/>
          <w:sz w:val="28"/>
          <w:szCs w:val="28"/>
          <w:rtl/>
        </w:rPr>
        <w:t xml:space="preserve">درجة الدكتوراه </w:t>
      </w:r>
    </w:p>
    <w:p w14:paraId="720ECCBA" w14:textId="373B1968" w:rsidR="001C6EF7" w:rsidRDefault="001C6EF7" w:rsidP="001C6EF7">
      <w:pPr>
        <w:spacing w:line="480" w:lineRule="auto"/>
        <w:ind w:left="533"/>
        <w:jc w:val="center"/>
        <w:rPr>
          <w:rFonts w:ascii="Sakkal Majalla" w:eastAsia="Times New Roman" w:hAnsi="Sakkal Majalla" w:cs="Sakkal Majalla"/>
          <w:b/>
          <w:bCs/>
          <w:color w:val="0070C0"/>
          <w:sz w:val="24"/>
          <w:szCs w:val="24"/>
        </w:rPr>
      </w:pPr>
      <w:r>
        <w:rPr>
          <w:rFonts w:ascii="Sakkal Majalla" w:eastAsia="Times New Roman" w:hAnsi="Sakkal Majalla" w:cs="Sakkal Majalla" w:hint="cs"/>
          <w:b/>
          <w:bCs/>
          <w:color w:val="0070C0"/>
          <w:sz w:val="24"/>
          <w:szCs w:val="24"/>
          <w:rtl/>
        </w:rPr>
        <w:t>في</w:t>
      </w:r>
    </w:p>
    <w:p w14:paraId="50A3D265" w14:textId="2EA8670E" w:rsidR="001C6EF7" w:rsidRDefault="001C6EF7" w:rsidP="001C6EF7">
      <w:pPr>
        <w:spacing w:line="480" w:lineRule="auto"/>
        <w:ind w:left="533"/>
        <w:jc w:val="center"/>
        <w:rPr>
          <w:rFonts w:ascii="Sakkal Majalla" w:eastAsia="Times New Roman" w:hAnsi="Sakkal Majalla" w:cs="Sakkal Majalla"/>
          <w:b/>
          <w:bCs/>
          <w:color w:val="0070C0"/>
          <w:sz w:val="24"/>
          <w:szCs w:val="24"/>
          <w:rtl/>
        </w:rPr>
      </w:pPr>
      <w:r>
        <w:rPr>
          <w:rFonts w:ascii="Sakkal Majalla" w:eastAsia="Times New Roman" w:hAnsi="Sakkal Majalla" w:cs="Sakkal Majalla" w:hint="cs"/>
          <w:b/>
          <w:bCs/>
          <w:color w:val="0070C0"/>
          <w:sz w:val="24"/>
          <w:szCs w:val="24"/>
          <w:rtl/>
        </w:rPr>
        <w:t xml:space="preserve">الإعلام الرقمي </w:t>
      </w:r>
    </w:p>
    <w:p w14:paraId="3C6FDB37" w14:textId="77777777" w:rsidR="00406D83" w:rsidRDefault="00406D83" w:rsidP="00191138">
      <w:pPr>
        <w:bidi/>
        <w:jc w:val="center"/>
        <w:rPr>
          <w:rFonts w:ascii="Sakkal Majalla" w:eastAsia="Times New Roman" w:hAnsi="Sakkal Majalla" w:cs="Sakkal Majalla"/>
          <w:b/>
          <w:bCs/>
          <w:color w:val="0070C0"/>
          <w:sz w:val="18"/>
          <w:szCs w:val="18"/>
          <w:rtl/>
        </w:rPr>
      </w:pPr>
      <w:bookmarkStart w:id="1" w:name="_Hlk103437546"/>
      <w:bookmarkStart w:id="2" w:name="_Hlk105088714"/>
      <w:bookmarkStart w:id="3" w:name="_Hlk104071165"/>
      <w:bookmarkStart w:id="4" w:name="_Hlk211418963"/>
    </w:p>
    <w:p w14:paraId="1B925741" w14:textId="77777777" w:rsidR="00406D83" w:rsidRDefault="00406D83" w:rsidP="00406D83">
      <w:pPr>
        <w:bidi/>
        <w:jc w:val="center"/>
        <w:rPr>
          <w:rFonts w:ascii="Traditional Arabic" w:eastAsia="Times New Roman" w:hAnsi="Traditional Arabic" w:cs="Traditional Arabic"/>
          <w:b/>
          <w:bCs/>
          <w:color w:val="0070C0"/>
          <w:sz w:val="18"/>
          <w:szCs w:val="18"/>
          <w:rtl/>
        </w:rPr>
      </w:pPr>
    </w:p>
    <w:p w14:paraId="64ADAB85" w14:textId="2F9CBE13" w:rsidR="00406D83" w:rsidRDefault="00406D83" w:rsidP="00406D83">
      <w:pPr>
        <w:bidi/>
        <w:jc w:val="center"/>
        <w:rPr>
          <w:rFonts w:ascii="Traditional Arabic" w:eastAsia="Times New Roman" w:hAnsi="Traditional Arabic" w:cs="Traditional Arabic"/>
          <w:b/>
          <w:bCs/>
          <w:color w:val="0070C0"/>
          <w:sz w:val="18"/>
          <w:szCs w:val="18"/>
          <w:rtl/>
        </w:rPr>
      </w:pPr>
      <w:r>
        <w:rPr>
          <w:rFonts w:ascii="Traditional Arabic" w:eastAsia="Times New Roman" w:hAnsi="Traditional Arabic" w:cs="Traditional Arabic" w:hint="cs"/>
          <w:b/>
          <w:bCs/>
          <w:color w:val="0070C0"/>
          <w:sz w:val="18"/>
          <w:szCs w:val="18"/>
          <w:rtl/>
        </w:rPr>
        <w:t>2025-2026</w:t>
      </w:r>
    </w:p>
    <w:p w14:paraId="7D30E140" w14:textId="582A2A82" w:rsidR="00191138" w:rsidRDefault="00191138" w:rsidP="00406D83">
      <w:pPr>
        <w:bidi/>
        <w:jc w:val="center"/>
        <w:rPr>
          <w:rFonts w:ascii="Traditional Arabic" w:hAnsi="Traditional Arabic" w:cs="Traditional Arabic"/>
          <w:b/>
          <w:bCs/>
          <w:sz w:val="32"/>
          <w:szCs w:val="32"/>
          <w:rtl/>
        </w:rPr>
      </w:pPr>
      <w:r>
        <w:rPr>
          <w:rFonts w:ascii="Traditional Arabic" w:hAnsi="Traditional Arabic" w:cs="Traditional Arabic" w:hint="cs"/>
          <w:b/>
          <w:bCs/>
          <w:noProof/>
          <w:sz w:val="28"/>
          <w:szCs w:val="28"/>
          <w:rtl/>
          <w:lang w:val="ar-SA"/>
        </w:rPr>
        <w:lastRenderedPageBreak/>
        <mc:AlternateContent>
          <mc:Choice Requires="wps">
            <w:drawing>
              <wp:anchor distT="0" distB="0" distL="114300" distR="114300" simplePos="0" relativeHeight="251665920" behindDoc="0" locked="0" layoutInCell="1" allowOverlap="1" wp14:anchorId="38C5BF1A" wp14:editId="15412A9B">
                <wp:simplePos x="0" y="0"/>
                <wp:positionH relativeFrom="column">
                  <wp:posOffset>2757805</wp:posOffset>
                </wp:positionH>
                <wp:positionV relativeFrom="paragraph">
                  <wp:posOffset>8869273</wp:posOffset>
                </wp:positionV>
                <wp:extent cx="453224" cy="294198"/>
                <wp:effectExtent l="0" t="0" r="23495" b="10795"/>
                <wp:wrapNone/>
                <wp:docPr id="12" name="مربع نص 12"/>
                <wp:cNvGraphicFramePr/>
                <a:graphic xmlns:a="http://schemas.openxmlformats.org/drawingml/2006/main">
                  <a:graphicData uri="http://schemas.microsoft.com/office/word/2010/wordprocessingShape">
                    <wps:wsp>
                      <wps:cNvSpPr txBox="1"/>
                      <wps:spPr>
                        <a:xfrm>
                          <a:off x="0" y="0"/>
                          <a:ext cx="453224" cy="294198"/>
                        </a:xfrm>
                        <a:prstGeom prst="rect">
                          <a:avLst/>
                        </a:prstGeom>
                        <a:solidFill>
                          <a:schemeClr val="lt1"/>
                        </a:solidFill>
                        <a:ln w="6350">
                          <a:solidFill>
                            <a:schemeClr val="bg1"/>
                          </a:solidFill>
                        </a:ln>
                      </wps:spPr>
                      <wps:txbx>
                        <w:txbxContent>
                          <w:p w14:paraId="5D1EEF50" w14:textId="77777777" w:rsidR="00191138" w:rsidRDefault="00191138" w:rsidP="00191138">
                            <w:r>
                              <w:rPr>
                                <w:rFonts w:hint="cs"/>
                                <w:rtl/>
                              </w:rPr>
                              <w:t>ط</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C5BF1A" id="_x0000_t202" coordsize="21600,21600" o:spt="202" path="m,l,21600r21600,l21600,xe">
                <v:stroke joinstyle="miter"/>
                <v:path gradientshapeok="t" o:connecttype="rect"/>
              </v:shapetype>
              <v:shape id="مربع نص 12" o:spid="_x0000_s1026" type="#_x0000_t202" style="position:absolute;left:0;text-align:left;margin-left:217.15pt;margin-top:698.35pt;width:35.7pt;height:23.1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" fillcolor="white [3201]" strokecolor="white [3212]" strokeweight=".5pt">
                <v:textbox>
                  <w:txbxContent>
                    <w:p w14:paraId="5D1EEF50" w14:textId="77777777" w:rsidR="00191138" w:rsidRDefault="00191138" w:rsidP="00191138">
                      <w:r>
                        <w:rPr>
                          <w:rFonts w:hint="cs"/>
                          <w:rtl/>
                        </w:rPr>
                        <w:t>ط</w:t>
                      </w:r>
                    </w:p>
                  </w:txbxContent>
                </v:textbox>
              </v:shape>
            </w:pict>
          </mc:Fallback>
        </mc:AlternateContent>
      </w:r>
      <w:r>
        <w:rPr>
          <w:rFonts w:ascii="Traditional Arabic" w:hAnsi="Traditional Arabic" w:cs="Traditional Arabic" w:hint="cs"/>
          <w:b/>
          <w:bCs/>
          <w:sz w:val="32"/>
          <w:szCs w:val="32"/>
          <w:rtl/>
        </w:rPr>
        <w:t>فهرس المحتويات</w:t>
      </w:r>
    </w:p>
    <w:tbl>
      <w:tblPr>
        <w:tblStyle w:val="a7"/>
        <w:bidiVisual/>
        <w:tblW w:w="0" w:type="auto"/>
        <w:tblLook w:val="04A0" w:firstRow="1" w:lastRow="0" w:firstColumn="1" w:lastColumn="0" w:noHBand="0" w:noVBand="1"/>
      </w:tblPr>
      <w:tblGrid>
        <w:gridCol w:w="6052"/>
        <w:gridCol w:w="2244"/>
      </w:tblGrid>
      <w:tr w:rsidR="00191138" w:rsidRPr="006B44D3" w14:paraId="758EA89A" w14:textId="77777777" w:rsidTr="00327368">
        <w:tc>
          <w:tcPr>
            <w:tcW w:w="6052" w:type="dxa"/>
          </w:tcPr>
          <w:p w14:paraId="573E423F" w14:textId="77777777" w:rsidR="00191138" w:rsidRPr="006B44D3" w:rsidRDefault="00191138" w:rsidP="00191138">
            <w:pPr>
              <w:bidi/>
              <w:rPr>
                <w:rFonts w:ascii="Traditional Arabic" w:hAnsi="Traditional Arabic" w:cs="Traditional Arabic"/>
                <w:b/>
                <w:bCs/>
                <w:sz w:val="28"/>
                <w:szCs w:val="28"/>
                <w:rtl/>
              </w:rPr>
            </w:pPr>
            <w:r w:rsidRPr="006B44D3">
              <w:rPr>
                <w:rFonts w:ascii="Traditional Arabic" w:hAnsi="Traditional Arabic" w:cs="Traditional Arabic" w:hint="cs"/>
                <w:b/>
                <w:bCs/>
                <w:sz w:val="28"/>
                <w:szCs w:val="28"/>
                <w:rtl/>
              </w:rPr>
              <w:t>الموضوع</w:t>
            </w:r>
          </w:p>
        </w:tc>
        <w:tc>
          <w:tcPr>
            <w:tcW w:w="2244" w:type="dxa"/>
          </w:tcPr>
          <w:p w14:paraId="0A8042C8" w14:textId="77777777" w:rsidR="00191138" w:rsidRPr="006B44D3" w:rsidRDefault="00191138" w:rsidP="00191138">
            <w:pPr>
              <w:bidi/>
              <w:rPr>
                <w:rFonts w:ascii="Traditional Arabic" w:hAnsi="Traditional Arabic" w:cs="Traditional Arabic"/>
                <w:b/>
                <w:bCs/>
                <w:sz w:val="28"/>
                <w:szCs w:val="28"/>
                <w:rtl/>
              </w:rPr>
            </w:pPr>
            <w:r>
              <w:rPr>
                <w:rFonts w:ascii="Traditional Arabic" w:hAnsi="Traditional Arabic" w:cs="Traditional Arabic" w:hint="cs"/>
                <w:b/>
                <w:bCs/>
                <w:sz w:val="28"/>
                <w:szCs w:val="28"/>
                <w:rtl/>
              </w:rPr>
              <w:t>الصفحة</w:t>
            </w:r>
          </w:p>
        </w:tc>
      </w:tr>
      <w:tr w:rsidR="00191138" w:rsidRPr="00F27C36" w14:paraId="16F0F3CB" w14:textId="77777777" w:rsidTr="00327368">
        <w:tc>
          <w:tcPr>
            <w:tcW w:w="6052" w:type="dxa"/>
          </w:tcPr>
          <w:p w14:paraId="72AC22BD" w14:textId="77777777" w:rsidR="00191138" w:rsidRPr="00F27C36" w:rsidRDefault="00191138" w:rsidP="00191138">
            <w:pPr>
              <w:bidi/>
              <w:rPr>
                <w:rFonts w:ascii="Traditional Arabic" w:hAnsi="Traditional Arabic" w:cs="Traditional Arabic"/>
                <w:sz w:val="28"/>
                <w:szCs w:val="28"/>
                <w:rtl/>
              </w:rPr>
            </w:pPr>
            <w:r w:rsidRPr="00F27C36">
              <w:rPr>
                <w:rFonts w:ascii="Traditional Arabic" w:hAnsi="Traditional Arabic" w:cs="Traditional Arabic" w:hint="cs"/>
                <w:sz w:val="28"/>
                <w:szCs w:val="28"/>
                <w:rtl/>
              </w:rPr>
              <w:t xml:space="preserve">مقدمة </w:t>
            </w:r>
          </w:p>
        </w:tc>
        <w:tc>
          <w:tcPr>
            <w:tcW w:w="2244" w:type="dxa"/>
          </w:tcPr>
          <w:p w14:paraId="50BDA85E" w14:textId="1E5CF032" w:rsidR="00191138" w:rsidRPr="00873C3E" w:rsidRDefault="00191138" w:rsidP="00191138">
            <w:pPr>
              <w:bidi/>
              <w:rPr>
                <w:rFonts w:ascii="Traditional Arabic" w:hAnsi="Traditional Arabic" w:cs="Traditional Arabic"/>
                <w:sz w:val="28"/>
                <w:szCs w:val="28"/>
                <w:rtl/>
              </w:rPr>
            </w:pPr>
          </w:p>
        </w:tc>
      </w:tr>
      <w:tr w:rsidR="00C30826" w:rsidRPr="00F27C36" w14:paraId="178FE897" w14:textId="77777777" w:rsidTr="00327368">
        <w:tc>
          <w:tcPr>
            <w:tcW w:w="6052" w:type="dxa"/>
          </w:tcPr>
          <w:p w14:paraId="304DC478" w14:textId="3A90C116"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مشكلة الدراسة</w:t>
            </w:r>
          </w:p>
        </w:tc>
        <w:tc>
          <w:tcPr>
            <w:tcW w:w="2244" w:type="dxa"/>
          </w:tcPr>
          <w:p w14:paraId="3276EDDC" w14:textId="324EB5DA" w:rsidR="00C30826" w:rsidRPr="00873C3E" w:rsidRDefault="00C30826" w:rsidP="00C30826">
            <w:pPr>
              <w:bidi/>
              <w:rPr>
                <w:rFonts w:ascii="Traditional Arabic" w:hAnsi="Traditional Arabic" w:cs="Traditional Arabic"/>
                <w:sz w:val="28"/>
                <w:szCs w:val="28"/>
                <w:rtl/>
              </w:rPr>
            </w:pPr>
          </w:p>
        </w:tc>
      </w:tr>
      <w:tr w:rsidR="00C30826" w:rsidRPr="00F27C36" w14:paraId="519A608D" w14:textId="77777777" w:rsidTr="00327368">
        <w:tc>
          <w:tcPr>
            <w:tcW w:w="6052" w:type="dxa"/>
          </w:tcPr>
          <w:p w14:paraId="05EF0733" w14:textId="045FFAC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أهمية الدراسة</w:t>
            </w:r>
          </w:p>
        </w:tc>
        <w:tc>
          <w:tcPr>
            <w:tcW w:w="2244" w:type="dxa"/>
          </w:tcPr>
          <w:p w14:paraId="3DF3EB65" w14:textId="10A33DF2" w:rsidR="00C30826" w:rsidRPr="00873C3E" w:rsidRDefault="00C30826" w:rsidP="00C30826">
            <w:pPr>
              <w:bidi/>
              <w:rPr>
                <w:rFonts w:ascii="Traditional Arabic" w:hAnsi="Traditional Arabic" w:cs="Traditional Arabic"/>
                <w:sz w:val="28"/>
                <w:szCs w:val="28"/>
                <w:rtl/>
              </w:rPr>
            </w:pPr>
          </w:p>
        </w:tc>
      </w:tr>
      <w:tr w:rsidR="00C30826" w:rsidRPr="00F27C36" w14:paraId="33C442D8" w14:textId="77777777" w:rsidTr="00327368">
        <w:tc>
          <w:tcPr>
            <w:tcW w:w="6052" w:type="dxa"/>
          </w:tcPr>
          <w:p w14:paraId="2A76D96A" w14:textId="40EB153A"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أهداف الدراسة</w:t>
            </w:r>
          </w:p>
        </w:tc>
        <w:tc>
          <w:tcPr>
            <w:tcW w:w="2244" w:type="dxa"/>
          </w:tcPr>
          <w:p w14:paraId="2C7F8955" w14:textId="618C26E8" w:rsidR="00C30826" w:rsidRPr="00873C3E" w:rsidRDefault="00C30826" w:rsidP="00C30826">
            <w:pPr>
              <w:bidi/>
              <w:rPr>
                <w:rFonts w:ascii="Traditional Arabic" w:hAnsi="Traditional Arabic" w:cs="Traditional Arabic"/>
                <w:sz w:val="28"/>
                <w:szCs w:val="28"/>
                <w:rtl/>
              </w:rPr>
            </w:pPr>
          </w:p>
        </w:tc>
      </w:tr>
      <w:tr w:rsidR="00C30826" w:rsidRPr="00F27C36" w14:paraId="325AC2E0" w14:textId="77777777" w:rsidTr="00327368">
        <w:tc>
          <w:tcPr>
            <w:tcW w:w="6052" w:type="dxa"/>
          </w:tcPr>
          <w:p w14:paraId="0B451E75" w14:textId="5898C409" w:rsidR="00C30826" w:rsidRPr="00C30826" w:rsidRDefault="00C30826" w:rsidP="00C30826">
            <w:pPr>
              <w:tabs>
                <w:tab w:val="left" w:pos="360"/>
                <w:tab w:val="left" w:pos="1812"/>
              </w:tabs>
              <w:bidi/>
              <w:rPr>
                <w:rFonts w:ascii="Traditional Arabic" w:hAnsi="Traditional Arabic" w:cs="Traditional Arabic"/>
                <w:sz w:val="28"/>
                <w:szCs w:val="28"/>
                <w:rtl/>
              </w:rPr>
            </w:pPr>
            <w:r w:rsidRPr="00C30826">
              <w:rPr>
                <w:rFonts w:ascii="Traditional Arabic" w:hAnsi="Traditional Arabic" w:cs="Traditional Arabic"/>
                <w:sz w:val="28"/>
                <w:szCs w:val="28"/>
                <w:rtl/>
              </w:rPr>
              <w:t>تساؤلات الدراسة</w:t>
            </w:r>
          </w:p>
        </w:tc>
        <w:tc>
          <w:tcPr>
            <w:tcW w:w="2244" w:type="dxa"/>
          </w:tcPr>
          <w:p w14:paraId="75AE14A4" w14:textId="58BD82BF" w:rsidR="00C30826" w:rsidRPr="00873C3E" w:rsidRDefault="00C30826" w:rsidP="00C30826">
            <w:pPr>
              <w:bidi/>
              <w:rPr>
                <w:rFonts w:ascii="Traditional Arabic" w:hAnsi="Traditional Arabic" w:cs="Traditional Arabic"/>
                <w:sz w:val="28"/>
                <w:szCs w:val="28"/>
                <w:rtl/>
              </w:rPr>
            </w:pPr>
          </w:p>
        </w:tc>
      </w:tr>
      <w:tr w:rsidR="00C30826" w:rsidRPr="00F27C36" w14:paraId="6C3449EF" w14:textId="77777777" w:rsidTr="00327368">
        <w:tc>
          <w:tcPr>
            <w:tcW w:w="6052" w:type="dxa"/>
          </w:tcPr>
          <w:p w14:paraId="5EF2E969" w14:textId="233183A7" w:rsidR="00C30826" w:rsidRPr="00C30826" w:rsidRDefault="00C30826" w:rsidP="00C30826">
            <w:pPr>
              <w:tabs>
                <w:tab w:val="left" w:pos="1176"/>
              </w:tabs>
              <w:bidi/>
              <w:rPr>
                <w:rFonts w:ascii="Traditional Arabic" w:hAnsi="Traditional Arabic" w:cs="Traditional Arabic"/>
                <w:sz w:val="28"/>
                <w:szCs w:val="28"/>
                <w:rtl/>
              </w:rPr>
            </w:pPr>
            <w:r w:rsidRPr="00C30826">
              <w:rPr>
                <w:rFonts w:ascii="Traditional Arabic" w:hAnsi="Traditional Arabic" w:cs="Traditional Arabic" w:hint="cs"/>
                <w:sz w:val="28"/>
                <w:szCs w:val="28"/>
                <w:rtl/>
              </w:rPr>
              <w:t xml:space="preserve">فروض الدراسة </w:t>
            </w:r>
          </w:p>
        </w:tc>
        <w:tc>
          <w:tcPr>
            <w:tcW w:w="2244" w:type="dxa"/>
          </w:tcPr>
          <w:p w14:paraId="27F13969" w14:textId="794DCBE0" w:rsidR="00C30826" w:rsidRPr="00873C3E" w:rsidRDefault="00C30826" w:rsidP="00C30826">
            <w:pPr>
              <w:bidi/>
              <w:rPr>
                <w:rFonts w:ascii="Traditional Arabic" w:hAnsi="Traditional Arabic" w:cs="Traditional Arabic"/>
                <w:sz w:val="28"/>
                <w:szCs w:val="28"/>
                <w:rtl/>
              </w:rPr>
            </w:pPr>
          </w:p>
        </w:tc>
      </w:tr>
      <w:tr w:rsidR="00C30826" w:rsidRPr="00F27C36" w14:paraId="3D4F2FAF" w14:textId="77777777" w:rsidTr="00327368">
        <w:tc>
          <w:tcPr>
            <w:tcW w:w="6052" w:type="dxa"/>
          </w:tcPr>
          <w:p w14:paraId="2D053908" w14:textId="7E9AC2DE" w:rsidR="00C30826" w:rsidRPr="00C3082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الدراسات السابقة</w:t>
            </w:r>
            <w:r w:rsidRPr="00C30826">
              <w:rPr>
                <w:rFonts w:ascii="Traditional Arabic" w:hAnsi="Traditional Arabic" w:cs="Traditional Arabic" w:hint="cs"/>
                <w:sz w:val="28"/>
                <w:szCs w:val="28"/>
                <w:rtl/>
              </w:rPr>
              <w:t>.</w:t>
            </w:r>
          </w:p>
        </w:tc>
        <w:tc>
          <w:tcPr>
            <w:tcW w:w="2244" w:type="dxa"/>
          </w:tcPr>
          <w:p w14:paraId="3C69AE44" w14:textId="38933F32" w:rsidR="00C30826" w:rsidRPr="00873C3E" w:rsidRDefault="00C30826" w:rsidP="00C30826">
            <w:pPr>
              <w:bidi/>
              <w:rPr>
                <w:rFonts w:ascii="Traditional Arabic" w:hAnsi="Traditional Arabic" w:cs="Traditional Arabic"/>
                <w:sz w:val="28"/>
                <w:szCs w:val="28"/>
                <w:rtl/>
              </w:rPr>
            </w:pPr>
          </w:p>
        </w:tc>
      </w:tr>
      <w:tr w:rsidR="00C30826" w:rsidRPr="00F27C36" w14:paraId="43A498B1" w14:textId="77777777" w:rsidTr="00327368">
        <w:tc>
          <w:tcPr>
            <w:tcW w:w="6052" w:type="dxa"/>
          </w:tcPr>
          <w:p w14:paraId="21E52345" w14:textId="3FA844C1" w:rsidR="00C30826" w:rsidRPr="00F27C36" w:rsidRDefault="00C30826"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التعقيب على الدراسات السابقة</w:t>
            </w:r>
          </w:p>
        </w:tc>
        <w:tc>
          <w:tcPr>
            <w:tcW w:w="2244" w:type="dxa"/>
          </w:tcPr>
          <w:p w14:paraId="6E86C79C" w14:textId="03EC2D85" w:rsidR="00C30826" w:rsidRPr="00873C3E" w:rsidRDefault="00C30826" w:rsidP="00C30826">
            <w:pPr>
              <w:bidi/>
              <w:rPr>
                <w:rFonts w:ascii="Traditional Arabic" w:hAnsi="Traditional Arabic" w:cs="Traditional Arabic"/>
                <w:sz w:val="28"/>
                <w:szCs w:val="28"/>
                <w:rtl/>
              </w:rPr>
            </w:pPr>
          </w:p>
        </w:tc>
      </w:tr>
      <w:tr w:rsidR="004850AA" w:rsidRPr="00F27C36" w14:paraId="208A9D13" w14:textId="77777777" w:rsidTr="00327368">
        <w:tc>
          <w:tcPr>
            <w:tcW w:w="6052" w:type="dxa"/>
          </w:tcPr>
          <w:p w14:paraId="06B9F3B0" w14:textId="00B89575" w:rsidR="004850AA" w:rsidRPr="00C30826" w:rsidRDefault="004850AA" w:rsidP="00C30826">
            <w:pPr>
              <w:bidi/>
              <w:rPr>
                <w:rFonts w:ascii="Traditional Arabic" w:hAnsi="Traditional Arabic" w:cs="Traditional Arabic"/>
                <w:sz w:val="28"/>
                <w:szCs w:val="28"/>
                <w:rtl/>
              </w:rPr>
            </w:pPr>
            <w:r w:rsidRPr="00C30826">
              <w:rPr>
                <w:rFonts w:ascii="Traditional Arabic" w:hAnsi="Traditional Arabic" w:cs="Traditional Arabic"/>
                <w:sz w:val="28"/>
                <w:szCs w:val="28"/>
                <w:rtl/>
              </w:rPr>
              <w:t>مصطلحات الدراسة والتعريفات الإجرائية</w:t>
            </w:r>
          </w:p>
        </w:tc>
        <w:tc>
          <w:tcPr>
            <w:tcW w:w="2244" w:type="dxa"/>
          </w:tcPr>
          <w:p w14:paraId="26C64D27" w14:textId="77777777" w:rsidR="004850AA" w:rsidRPr="00873C3E" w:rsidRDefault="004850AA" w:rsidP="00C30826">
            <w:pPr>
              <w:bidi/>
              <w:rPr>
                <w:rFonts w:ascii="Traditional Arabic" w:hAnsi="Traditional Arabic" w:cs="Traditional Arabic"/>
                <w:sz w:val="28"/>
                <w:szCs w:val="28"/>
                <w:rtl/>
              </w:rPr>
            </w:pPr>
          </w:p>
        </w:tc>
      </w:tr>
      <w:tr w:rsidR="00191138" w:rsidRPr="00F27C36" w14:paraId="62C3AD24" w14:textId="77777777" w:rsidTr="00327368">
        <w:tc>
          <w:tcPr>
            <w:tcW w:w="6052" w:type="dxa"/>
          </w:tcPr>
          <w:p w14:paraId="72E43A9E" w14:textId="10619984" w:rsidR="00191138" w:rsidRPr="00C544E1" w:rsidRDefault="00A2424F" w:rsidP="00191138">
            <w:pPr>
              <w:shd w:val="clear" w:color="auto" w:fill="FFFFFF"/>
              <w:bidi/>
              <w:rPr>
                <w:rFonts w:ascii="Traditional Arabic" w:hAnsi="Traditional Arabic" w:cs="Traditional Arabic"/>
                <w:color w:val="EE0000"/>
                <w:sz w:val="28"/>
                <w:szCs w:val="28"/>
                <w:rtl/>
              </w:rPr>
            </w:pPr>
            <w:r>
              <w:rPr>
                <w:rFonts w:ascii="Traditional Arabic" w:hAnsi="Traditional Arabic" w:cs="Traditional Arabic" w:hint="cs"/>
                <w:sz w:val="28"/>
                <w:szCs w:val="28"/>
                <w:rtl/>
              </w:rPr>
              <w:t xml:space="preserve">الإجراءات المنهجية للدراسة </w:t>
            </w:r>
          </w:p>
        </w:tc>
        <w:tc>
          <w:tcPr>
            <w:tcW w:w="2244" w:type="dxa"/>
          </w:tcPr>
          <w:p w14:paraId="38A9BCFB" w14:textId="6B5C2DF2" w:rsidR="00191138" w:rsidRPr="00C544E1" w:rsidRDefault="00191138" w:rsidP="00191138">
            <w:pPr>
              <w:bidi/>
              <w:rPr>
                <w:rFonts w:ascii="Traditional Arabic" w:hAnsi="Traditional Arabic" w:cs="Traditional Arabic"/>
                <w:color w:val="EE0000"/>
                <w:sz w:val="28"/>
                <w:szCs w:val="28"/>
                <w:rtl/>
              </w:rPr>
            </w:pPr>
          </w:p>
        </w:tc>
      </w:tr>
      <w:tr w:rsidR="00191138" w:rsidRPr="00F27C36" w14:paraId="3F2DBB28" w14:textId="77777777" w:rsidTr="00327368">
        <w:tc>
          <w:tcPr>
            <w:tcW w:w="6052" w:type="dxa"/>
          </w:tcPr>
          <w:p w14:paraId="2693333F" w14:textId="590C0C26" w:rsidR="00191138" w:rsidRPr="00A2424F" w:rsidRDefault="00A2424F" w:rsidP="00191138">
            <w:pPr>
              <w:shd w:val="clear" w:color="auto" w:fill="FFFFFF"/>
              <w:bidi/>
              <w:rPr>
                <w:rFonts w:ascii="Traditional Arabic" w:hAnsi="Traditional Arabic" w:cs="Traditional Arabic"/>
                <w:b/>
                <w:bCs/>
                <w:color w:val="EE0000"/>
                <w:sz w:val="28"/>
                <w:szCs w:val="28"/>
                <w:rtl/>
              </w:rPr>
            </w:pPr>
            <w:r w:rsidRPr="00A2424F">
              <w:rPr>
                <w:rFonts w:ascii="Traditional Arabic" w:hAnsi="Traditional Arabic" w:cs="Traditional Arabic" w:hint="cs"/>
                <w:b/>
                <w:bCs/>
                <w:color w:val="000000" w:themeColor="text1"/>
                <w:sz w:val="28"/>
                <w:szCs w:val="28"/>
                <w:rtl/>
              </w:rPr>
              <w:t>المراجع</w:t>
            </w:r>
          </w:p>
        </w:tc>
        <w:tc>
          <w:tcPr>
            <w:tcW w:w="2244" w:type="dxa"/>
          </w:tcPr>
          <w:p w14:paraId="7821AE6E" w14:textId="4FC2415C" w:rsidR="00191138" w:rsidRPr="00C544E1" w:rsidRDefault="00191138" w:rsidP="00191138">
            <w:pPr>
              <w:bidi/>
              <w:rPr>
                <w:rFonts w:ascii="Traditional Arabic" w:hAnsi="Traditional Arabic" w:cs="Traditional Arabic"/>
                <w:color w:val="EE0000"/>
                <w:sz w:val="28"/>
                <w:szCs w:val="28"/>
                <w:rtl/>
              </w:rPr>
            </w:pPr>
          </w:p>
        </w:tc>
      </w:tr>
      <w:bookmarkEnd w:id="1"/>
      <w:bookmarkEnd w:id="2"/>
      <w:bookmarkEnd w:id="3"/>
    </w:tbl>
    <w:p w14:paraId="16BB110A" w14:textId="77777777" w:rsidR="00A2424F" w:rsidRDefault="00A2424F" w:rsidP="00511695">
      <w:pPr>
        <w:bidi/>
        <w:spacing w:after="200" w:line="276" w:lineRule="auto"/>
        <w:rPr>
          <w:rFonts w:ascii="Sakkal Majalla" w:hAnsi="Sakkal Majalla" w:cs="Sakkal Majalla" w:hint="cs"/>
          <w:b/>
          <w:bCs/>
          <w:sz w:val="28"/>
          <w:szCs w:val="28"/>
          <w:rtl/>
        </w:rPr>
      </w:pPr>
    </w:p>
    <w:p w14:paraId="08E37373" w14:textId="77777777" w:rsidR="00A2424F" w:rsidRDefault="00A2424F" w:rsidP="00A2424F">
      <w:pPr>
        <w:bidi/>
        <w:spacing w:after="200" w:line="276" w:lineRule="auto"/>
        <w:rPr>
          <w:rFonts w:ascii="Sakkal Majalla" w:hAnsi="Sakkal Majalla" w:cs="Sakkal Majalla"/>
          <w:b/>
          <w:bCs/>
          <w:sz w:val="28"/>
          <w:szCs w:val="28"/>
          <w:rtl/>
        </w:rPr>
      </w:pPr>
    </w:p>
    <w:p w14:paraId="180F82C2" w14:textId="77777777" w:rsidR="00A2424F" w:rsidRDefault="00A2424F" w:rsidP="00A2424F">
      <w:pPr>
        <w:bidi/>
        <w:spacing w:after="200" w:line="276" w:lineRule="auto"/>
        <w:rPr>
          <w:rFonts w:ascii="Sakkal Majalla" w:hAnsi="Sakkal Majalla" w:cs="Sakkal Majalla"/>
          <w:b/>
          <w:bCs/>
          <w:sz w:val="28"/>
          <w:szCs w:val="28"/>
          <w:rtl/>
        </w:rPr>
      </w:pPr>
    </w:p>
    <w:p w14:paraId="526285E3" w14:textId="77777777" w:rsidR="00406D83" w:rsidRDefault="00406D83" w:rsidP="00406D83">
      <w:pPr>
        <w:bidi/>
        <w:spacing w:after="200" w:line="276" w:lineRule="auto"/>
        <w:rPr>
          <w:rFonts w:ascii="Sakkal Majalla" w:hAnsi="Sakkal Majalla" w:cs="Sakkal Majalla"/>
          <w:b/>
          <w:bCs/>
          <w:sz w:val="28"/>
          <w:szCs w:val="28"/>
          <w:rtl/>
        </w:rPr>
      </w:pPr>
    </w:p>
    <w:p w14:paraId="1A58EA13" w14:textId="77777777" w:rsidR="00406D83" w:rsidRDefault="00406D83" w:rsidP="00406D83">
      <w:pPr>
        <w:bidi/>
        <w:spacing w:after="200" w:line="276" w:lineRule="auto"/>
        <w:rPr>
          <w:rFonts w:ascii="Sakkal Majalla" w:hAnsi="Sakkal Majalla" w:cs="Sakkal Majalla"/>
          <w:b/>
          <w:bCs/>
          <w:sz w:val="28"/>
          <w:szCs w:val="28"/>
          <w:rtl/>
        </w:rPr>
      </w:pPr>
    </w:p>
    <w:p w14:paraId="2AF81B72" w14:textId="77777777" w:rsidR="00406D83" w:rsidRDefault="00406D83" w:rsidP="00406D83">
      <w:pPr>
        <w:bidi/>
        <w:spacing w:after="200" w:line="276" w:lineRule="auto"/>
        <w:rPr>
          <w:rFonts w:ascii="Sakkal Majalla" w:hAnsi="Sakkal Majalla" w:cs="Sakkal Majalla"/>
          <w:b/>
          <w:bCs/>
          <w:sz w:val="28"/>
          <w:szCs w:val="28"/>
          <w:rtl/>
        </w:rPr>
      </w:pPr>
    </w:p>
    <w:p w14:paraId="6F52CD27" w14:textId="77777777" w:rsidR="00406D83" w:rsidRDefault="00406D83" w:rsidP="00406D83">
      <w:pPr>
        <w:bidi/>
        <w:spacing w:after="200" w:line="276" w:lineRule="auto"/>
        <w:rPr>
          <w:rFonts w:ascii="Sakkal Majalla" w:hAnsi="Sakkal Majalla" w:cs="Sakkal Majalla"/>
          <w:b/>
          <w:bCs/>
          <w:sz w:val="28"/>
          <w:szCs w:val="28"/>
          <w:rtl/>
        </w:rPr>
      </w:pPr>
    </w:p>
    <w:p w14:paraId="75B7E053" w14:textId="77777777" w:rsidR="00406D83" w:rsidRDefault="00406D83" w:rsidP="00406D83">
      <w:pPr>
        <w:bidi/>
        <w:spacing w:after="200" w:line="276" w:lineRule="auto"/>
        <w:rPr>
          <w:rFonts w:ascii="Sakkal Majalla" w:hAnsi="Sakkal Majalla" w:cs="Sakkal Majalla"/>
          <w:b/>
          <w:bCs/>
          <w:sz w:val="28"/>
          <w:szCs w:val="28"/>
          <w:rtl/>
        </w:rPr>
      </w:pPr>
    </w:p>
    <w:p w14:paraId="311E9C99" w14:textId="77777777" w:rsidR="00A2424F" w:rsidRDefault="00A2424F" w:rsidP="00A2424F">
      <w:pPr>
        <w:bidi/>
        <w:spacing w:after="200" w:line="276" w:lineRule="auto"/>
        <w:rPr>
          <w:rFonts w:ascii="Sakkal Majalla" w:hAnsi="Sakkal Majalla" w:cs="Sakkal Majalla"/>
          <w:b/>
          <w:bCs/>
          <w:sz w:val="28"/>
          <w:szCs w:val="28"/>
          <w:rtl/>
        </w:rPr>
      </w:pPr>
    </w:p>
    <w:p w14:paraId="3F978619" w14:textId="7B91463B" w:rsidR="0084486A" w:rsidRDefault="0084486A" w:rsidP="0084486A">
      <w:pPr>
        <w:bidi/>
        <w:spacing w:after="200" w:line="276"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الفصل الأول</w:t>
      </w:r>
    </w:p>
    <w:p w14:paraId="53645733" w14:textId="16185C3E" w:rsidR="00F03741" w:rsidRPr="00881C26" w:rsidRDefault="00881C26" w:rsidP="0084486A">
      <w:pPr>
        <w:bidi/>
        <w:spacing w:after="200" w:line="276" w:lineRule="auto"/>
        <w:rPr>
          <w:rFonts w:ascii="Sakkal Majalla" w:hAnsi="Sakkal Majalla" w:cs="Sakkal Majalla"/>
          <w:b/>
          <w:bCs/>
          <w:sz w:val="28"/>
          <w:szCs w:val="28"/>
          <w:rtl/>
        </w:rPr>
      </w:pPr>
      <w:r w:rsidRPr="00881C26">
        <w:rPr>
          <w:rFonts w:ascii="Sakkal Majalla" w:hAnsi="Sakkal Majalla" w:cs="Sakkal Majalla" w:hint="cs"/>
          <w:b/>
          <w:bCs/>
          <w:sz w:val="28"/>
          <w:szCs w:val="28"/>
          <w:rtl/>
        </w:rPr>
        <w:t>مقدمة:</w:t>
      </w:r>
    </w:p>
    <w:p w14:paraId="2761FDA4"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في ظل التحولات الرقمية المتسارعة التي يشهدها العالم، لم يعد قطاع الإعلام مجرد وسيلة لنقل المعلومات، بل أصبح صناعة معرفية وتقنية متكاملة تقوم على الابتكار الرقمي، وإدارة البيانات، والتفاعل متعدد المنصات. وفي هذا السياق، تسعى المملكة العربية السعودية، ضمن مستهدفات رؤية المملكة العربية السعودية 2030، إلى تطوير قطاع الإعلام بوصفه أحد القطاعات الحيوية الداعمة للاقتصاد المعرفي وتعزيز الصورة الذهنية للدولة على المستويين المحلي والدولي</w:t>
      </w:r>
      <w:r w:rsidRPr="00C6587A">
        <w:rPr>
          <w:rFonts w:ascii="Sakkal Majalla" w:hAnsi="Sakkal Majalla" w:cs="Sakkal Majalla"/>
          <w:sz w:val="28"/>
          <w:szCs w:val="28"/>
        </w:rPr>
        <w:t>.</w:t>
      </w:r>
    </w:p>
    <w:p w14:paraId="754C3539"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وانطلاقًا من هذا التوجه، أصبح التعليم الإعلامي مطالبًا بإعادة تشكيل أدواره ووظائفه، بحيث لا يقتصر على نقل المعرفة النظرية، بل يمتد إلى بناء قدرات مهنية ورقمية متقدمة لدى الخريجين، تشمل إنتاج المحتوى الرقمي، وتحليل البيانات الإعلامية، وإدارة المنصات التفاعلية، والعمل ضمن بيئات إعلامية ديناميكية سريعة التغير. وقد استجابت الجامعات السعودية لهذه التحولات من خلال تطوير برامجها الأكاديمية، وإدخال تخصصات حديثة في الإعلام الرقمي، وتعزيز التدريب العملي، وبناء شراكات مع المؤسسات الإعلامية</w:t>
      </w:r>
      <w:r w:rsidRPr="00C6587A">
        <w:rPr>
          <w:rFonts w:ascii="Sakkal Majalla" w:hAnsi="Sakkal Majalla" w:cs="Sakkal Majalla"/>
          <w:sz w:val="28"/>
          <w:szCs w:val="28"/>
        </w:rPr>
        <w:t>.</w:t>
      </w:r>
    </w:p>
    <w:p w14:paraId="07A2B1D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ورغم هذه الجهود التطويرية، تشير الأدبيات الحديثة والتقارير المهنية إلى استمرار وجود فجوة بين مخرجات التعليم الإعلامي ومتطلبات سوق العمل، خاصة في ظل تسارع التحول الرقمي الذي يفوق في كثير من الأحيان قدرة البرامج الأكاديمية على التحديث المستمر. ولم تعد المهارات التقليدية كافية، بل أصبح سوق العمل يتطلب كفايات متعددة تتداخل فيها الجوانب التقنية والإبداعية والتحليلية، الأمر الذي يفرض تحديات حقيقية أمام مؤسسات التعليم الإعلامي</w:t>
      </w:r>
      <w:r w:rsidRPr="00C6587A">
        <w:rPr>
          <w:rFonts w:ascii="Sakkal Majalla" w:hAnsi="Sakkal Majalla" w:cs="Sakkal Majalla"/>
          <w:sz w:val="28"/>
          <w:szCs w:val="28"/>
        </w:rPr>
        <w:t>.</w:t>
      </w:r>
    </w:p>
    <w:p w14:paraId="078D2867"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وتتجلى هذه الفجوة في عدد من المؤشرات، من أبرزها ضعف بعض المهارات التطبيقية لدى الخريجين، وقصور في الكفايات الرقمية، إلى جانب محدودية التكامل بين الجانب الأكاديمي واحتياجات المؤسسات الإعلامية، مما يؤدي إلى انخفاض مستوى الجاهزية المهنية، وزيادة الحاجة إلى التدريب بعد التخرج. كما يعكس هذا الواقع وجود فجوة زمنية ومعرفية بين ما يتم تدريسه داخل البيئة الجامعية وما يتطلبه الواقع المهني الفعلي</w:t>
      </w:r>
      <w:r w:rsidRPr="00C6587A">
        <w:rPr>
          <w:rFonts w:ascii="Sakkal Majalla" w:hAnsi="Sakkal Majalla" w:cs="Sakkal Majalla"/>
          <w:sz w:val="28"/>
          <w:szCs w:val="28"/>
        </w:rPr>
        <w:t>.</w:t>
      </w:r>
    </w:p>
    <w:p w14:paraId="4D5399BC"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ولا تقتصر هذه الفجوة على الجانب المهاري فقط، بل تمتد إلى طبيعة البيئة الإعلامية الرقمية التي تتسم بالتغير المستمر، والتكامل بين التخصصات، واعتمادها المتزايد على التقنيات الحديثة مثل الذكاء الاصطناعي وتحليل البيانات، وهو ما يستدعي إعادة النظر في نماذج التعليم الإعلامي التقليدية، والانتقال نحو نماذج تعليمية أكثر مرونة وتكاملاً مع سوق العمل</w:t>
      </w:r>
      <w:r w:rsidRPr="00C6587A">
        <w:rPr>
          <w:rFonts w:ascii="Sakkal Majalla" w:hAnsi="Sakkal Majalla" w:cs="Sakkal Majalla"/>
          <w:sz w:val="28"/>
          <w:szCs w:val="28"/>
        </w:rPr>
        <w:t>.</w:t>
      </w:r>
    </w:p>
    <w:p w14:paraId="1B3DA27B" w14:textId="5B95241E" w:rsidR="00C6587A" w:rsidRDefault="00C6587A" w:rsidP="00A65DE6">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t xml:space="preserve">وانطلاقًا مما سبق، تبرز الحاجة إلى </w:t>
      </w:r>
      <w:r w:rsidR="00A65DE6">
        <w:rPr>
          <w:rFonts w:ascii="Sakkal Majalla" w:hAnsi="Sakkal Majalla" w:cs="Sakkal Majalla" w:hint="cs"/>
          <w:sz w:val="28"/>
          <w:szCs w:val="28"/>
          <w:rtl/>
        </w:rPr>
        <w:t>ال</w:t>
      </w:r>
      <w:r w:rsidR="00A65DE6" w:rsidRPr="00A65DE6">
        <w:rPr>
          <w:rFonts w:ascii="Sakkal Majalla" w:hAnsi="Sakkal Majalla" w:cs="Sakkal Majalla"/>
          <w:sz w:val="28"/>
          <w:szCs w:val="28"/>
          <w:rtl/>
        </w:rPr>
        <w:t>منهج الوصفي المسحي</w:t>
      </w:r>
      <w:r w:rsidR="00A65DE6">
        <w:rPr>
          <w:rFonts w:ascii="Sakkal Majalla" w:hAnsi="Sakkal Majalla" w:cs="Sakkal Majalla" w:hint="cs"/>
          <w:sz w:val="28"/>
          <w:szCs w:val="28"/>
          <w:rtl/>
        </w:rPr>
        <w:t xml:space="preserve"> </w:t>
      </w:r>
      <w:r w:rsidRPr="00C6587A">
        <w:rPr>
          <w:rFonts w:ascii="Sakkal Majalla" w:hAnsi="Sakkal Majalla" w:cs="Sakkal Majalla"/>
          <w:sz w:val="28"/>
          <w:szCs w:val="28"/>
          <w:rtl/>
        </w:rPr>
        <w:t xml:space="preserve">تتناول هذه الإشكالية في السياق السعودي، من خلال تحليل مستوى مواءمة مخرجات التعليم الإعلامي في الجامعات السعودية مع متطلبات سوق العمل الإعلامي الحديث، وذلك عبر تبني نموذج تفسيري تكاملي يجمع بين تحليل البرامج الأكاديمية، وقياس جاهزية </w:t>
      </w:r>
      <w:r w:rsidRPr="00C6587A">
        <w:rPr>
          <w:rFonts w:ascii="Sakkal Majalla" w:hAnsi="Sakkal Majalla" w:cs="Sakkal Majalla"/>
          <w:sz w:val="28"/>
          <w:szCs w:val="28"/>
          <w:rtl/>
        </w:rPr>
        <w:lastRenderedPageBreak/>
        <w:t>الخريجين، واستطلاع احتياجات المؤسسات الإعلامية، بما يسهم في تقديم فهم علمي دقيق لطبيعة العلاقة بين التعليم الإعلامي وسوق العمل في ظل التحول الرقمي</w:t>
      </w:r>
      <w:r w:rsidRPr="00C6587A">
        <w:rPr>
          <w:rFonts w:ascii="Sakkal Majalla" w:hAnsi="Sakkal Majalla" w:cs="Sakkal Majalla"/>
          <w:sz w:val="28"/>
          <w:szCs w:val="28"/>
        </w:rPr>
        <w:t>.</w:t>
      </w:r>
    </w:p>
    <w:p w14:paraId="284772D3" w14:textId="1AB7C618" w:rsidR="00101CFE" w:rsidRPr="00101CFE" w:rsidRDefault="00101CFE" w:rsidP="00101CFE">
      <w:pPr>
        <w:bidi/>
        <w:spacing w:after="200" w:line="276" w:lineRule="auto"/>
        <w:jc w:val="both"/>
        <w:rPr>
          <w:rFonts w:ascii="Sakkal Majalla" w:hAnsi="Sakkal Majalla" w:cs="Sakkal Majalla"/>
          <w:sz w:val="28"/>
          <w:szCs w:val="28"/>
          <w:rtl/>
        </w:rPr>
      </w:pPr>
      <w:r w:rsidRPr="00101CFE">
        <w:rPr>
          <w:rFonts w:ascii="Sakkal Majalla" w:hAnsi="Sakkal Majalla" w:cs="Sakkal Majalla"/>
          <w:sz w:val="28"/>
          <w:szCs w:val="28"/>
          <w:rtl/>
        </w:rPr>
        <w:t>وعلى الرغم من الجهود التطويرية التي تبذلها الجامعات السعودية، إلا أن الأدبيات الحديثة تشير إلى غياب نموذج تفسيري تكاملي يربط بين مكونات العملية التعليمية (المناهج، التدريب، المهارات الرقمية) ومتطلبات سوق العمل الإعلامي. ومن هنا، تأتي هذه الدراسة لتقديم نموذج مفاهيمي يوضح العلاقة بين هذه المتغيرات، وتحليلها في سياق التحول الرقمي في المملكة العربية السعودية</w:t>
      </w:r>
      <w:r w:rsidRPr="00101CFE">
        <w:rPr>
          <w:rFonts w:ascii="Sakkal Majalla" w:hAnsi="Sakkal Majalla" w:cs="Sakkal Majalla"/>
          <w:sz w:val="28"/>
          <w:szCs w:val="28"/>
        </w:rPr>
        <w:t>.</w:t>
      </w:r>
    </w:p>
    <w:p w14:paraId="7E0966A2" w14:textId="77777777" w:rsidR="00F03741" w:rsidRPr="00F4668D" w:rsidRDefault="00F03741" w:rsidP="00F03741">
      <w:pPr>
        <w:bidi/>
        <w:spacing w:after="200" w:line="276" w:lineRule="auto"/>
        <w:jc w:val="both"/>
        <w:rPr>
          <w:rFonts w:ascii="Sakkal Majalla" w:hAnsi="Sakkal Majalla" w:cs="Sakkal Majalla"/>
          <w:b/>
          <w:bCs/>
          <w:sz w:val="32"/>
          <w:szCs w:val="32"/>
          <w:rtl/>
        </w:rPr>
      </w:pPr>
      <w:r w:rsidRPr="00F4668D">
        <w:rPr>
          <w:rFonts w:ascii="Sakkal Majalla" w:hAnsi="Sakkal Majalla" w:cs="Sakkal Majalla" w:hint="cs"/>
          <w:b/>
          <w:bCs/>
          <w:sz w:val="32"/>
          <w:szCs w:val="32"/>
          <w:rtl/>
        </w:rPr>
        <w:t>مشكلة الدراسة:</w:t>
      </w:r>
      <w:r w:rsidRPr="00F4668D">
        <w:rPr>
          <w:rFonts w:ascii="Sakkal Majalla" w:hAnsi="Sakkal Majalla" w:cs="Sakkal Majalla"/>
          <w:b/>
          <w:bCs/>
          <w:sz w:val="32"/>
          <w:szCs w:val="32"/>
          <w:rtl/>
        </w:rPr>
        <w:t xml:space="preserve"> </w:t>
      </w:r>
      <w:r w:rsidRPr="00F4668D">
        <w:rPr>
          <w:rFonts w:ascii="Sakkal Majalla" w:hAnsi="Sakkal Majalla" w:cs="Sakkal Majalla" w:hint="cs"/>
          <w:b/>
          <w:bCs/>
          <w:sz w:val="32"/>
          <w:szCs w:val="32"/>
          <w:rtl/>
        </w:rPr>
        <w:t xml:space="preserve">  </w:t>
      </w:r>
    </w:p>
    <w:p w14:paraId="49B35128" w14:textId="77777777" w:rsidR="00F03741" w:rsidRPr="009976C4" w:rsidRDefault="00F03741" w:rsidP="00F03741">
      <w:pPr>
        <w:bidi/>
        <w:spacing w:after="200"/>
        <w:jc w:val="highKashida"/>
        <w:rPr>
          <w:rFonts w:ascii="Sakkal Majalla" w:hAnsi="Sakkal Majalla" w:cs="Sakkal Majalla"/>
          <w:sz w:val="28"/>
          <w:szCs w:val="28"/>
        </w:rPr>
      </w:pPr>
      <w:r w:rsidRPr="009976C4">
        <w:rPr>
          <w:rFonts w:ascii="Sakkal Majalla" w:hAnsi="Sakkal Majalla" w:cs="Sakkal Majalla"/>
          <w:sz w:val="28"/>
          <w:szCs w:val="28"/>
          <w:rtl/>
        </w:rPr>
        <w:t xml:space="preserve">شهدت الجامعات السعودية خلال العقدين الأخيرين جهودًا تطويرية كبيرة في مجال التعليم الجامعي بوجه عام، والتعليم الإعلامي بوجه خاص وذلك في إطار السعي لمواكبة مستهدفات </w:t>
      </w:r>
      <w:r w:rsidRPr="009976C4">
        <w:rPr>
          <w:rFonts w:ascii="Sakkal Majalla" w:hAnsi="Sakkal Majalla" w:cs="Sakkal Majalla"/>
          <w:b/>
          <w:bCs/>
          <w:sz w:val="28"/>
          <w:szCs w:val="28"/>
          <w:rtl/>
        </w:rPr>
        <w:t>رؤية المملكة العربية السعودية 2030</w:t>
      </w:r>
      <w:r w:rsidRPr="009976C4">
        <w:rPr>
          <w:rFonts w:ascii="Sakkal Majalla" w:hAnsi="Sakkal Majalla" w:cs="Sakkal Majalla"/>
          <w:sz w:val="28"/>
          <w:szCs w:val="28"/>
          <w:rtl/>
        </w:rPr>
        <w:t xml:space="preserve"> التي أولت اهتمامًا بالغًا بتطوير الموارد البشرية وبناء كفاءات وطنية قادرة على المنافسة في سوق العمل المحلي والإقليمي والعالمي</w:t>
      </w:r>
      <w:r>
        <w:rPr>
          <w:rFonts w:ascii="Sakkal Majalla" w:hAnsi="Sakkal Majalla" w:cs="Sakkal Majalla" w:hint="cs"/>
          <w:sz w:val="28"/>
          <w:szCs w:val="28"/>
          <w:rtl/>
        </w:rPr>
        <w:t xml:space="preserve">، </w:t>
      </w:r>
      <w:r w:rsidRPr="009976C4">
        <w:rPr>
          <w:rFonts w:ascii="Sakkal Majalla" w:hAnsi="Sakkal Majalla" w:cs="Sakkal Majalla"/>
          <w:sz w:val="28"/>
          <w:szCs w:val="28"/>
          <w:rtl/>
        </w:rPr>
        <w:t xml:space="preserve"> وقد اتجهت الجامعات إلى تحديث مناهج الإعلام وإعادة هيكلة البرامج الأكاديمية لتتلاءم مع التحولات الرقمية المتسارعة التي يشهدها قطاع الإعلام والاتصال من خلال إدخال مسارات تخصصية جديدة مثل الإعلام الرقمي، وصناعة المحتوى، وإدارة المنصات التفاعلية، إلى جانب تعزيز الجوانب التقنية في التدريب الإعلامي</w:t>
      </w:r>
      <w:r w:rsidRPr="009976C4">
        <w:rPr>
          <w:rFonts w:ascii="Sakkal Majalla" w:hAnsi="Sakkal Majalla" w:cs="Sakkal Majalla"/>
          <w:sz w:val="28"/>
          <w:szCs w:val="28"/>
        </w:rPr>
        <w:t>.</w:t>
      </w:r>
    </w:p>
    <w:p w14:paraId="7F3D528E" w14:textId="4A554F12"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ورغم تلك الجهود التطويرية</w:t>
      </w:r>
      <w:r w:rsidR="00B772D4">
        <w:rPr>
          <w:rFonts w:ascii="Sakkal Majalla" w:hAnsi="Sakkal Majalla" w:cs="Sakkal Majalla" w:hint="cs"/>
          <w:sz w:val="28"/>
          <w:szCs w:val="28"/>
          <w:rtl/>
        </w:rPr>
        <w:t xml:space="preserve"> </w:t>
      </w:r>
      <w:r w:rsidRPr="009976C4">
        <w:rPr>
          <w:rFonts w:ascii="Sakkal Majalla" w:hAnsi="Sakkal Majalla" w:cs="Sakkal Majalla"/>
          <w:sz w:val="28"/>
          <w:szCs w:val="28"/>
          <w:rtl/>
        </w:rPr>
        <w:t>تشير العديد من الدراسات والتقارير الصادرة عن الجهات المختصة وسوق العمل إلى وجود فجوة واضحة بين مخرجات التعليم الإعلامي وما يتطلبه سوق العمل الإعلامي الحديث من معارف ومهارات مهنية وتقنية</w:t>
      </w:r>
      <w:r>
        <w:rPr>
          <w:rFonts w:ascii="Sakkal Majalla" w:hAnsi="Sakkal Majalla" w:cs="Sakkal Majalla" w:hint="cs"/>
          <w:sz w:val="28"/>
          <w:szCs w:val="28"/>
          <w:rtl/>
        </w:rPr>
        <w:t xml:space="preserve">، </w:t>
      </w:r>
      <w:r w:rsidRPr="009976C4">
        <w:rPr>
          <w:rFonts w:ascii="Sakkal Majalla" w:hAnsi="Sakkal Majalla" w:cs="Sakkal Majalla"/>
          <w:sz w:val="28"/>
          <w:szCs w:val="28"/>
          <w:rtl/>
        </w:rPr>
        <w:t>حيث ما زالت بعض البرامج الأكاديمية تركّز على الجوانب النظرية التقليدية دون أن تولي الجانب التطبيقي والتدريبي القدر الكافي من الاهتمام، مما يؤدي إلى ضعف الكفاءات العملية لدى الخريجين، ويحدّ من قدرتهم على الاندماج السريع في المؤسسات الإعلامية الحديثة التي تعتمد على تقنيات الذكاء الاصطناعي والتحليل الرقمي وإنتاج المحتوى متعدد المنصات</w:t>
      </w:r>
      <w:r w:rsidRPr="009976C4">
        <w:rPr>
          <w:rFonts w:ascii="Sakkal Majalla" w:hAnsi="Sakkal Majalla" w:cs="Sakkal Majalla"/>
          <w:sz w:val="28"/>
          <w:szCs w:val="28"/>
        </w:rPr>
        <w:t>.</w:t>
      </w:r>
    </w:p>
    <w:p w14:paraId="6E95086B" w14:textId="77777777" w:rsidR="00F03741" w:rsidRPr="009976C4" w:rsidRDefault="00F03741" w:rsidP="00F03741">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وتتجلى مظاهر هذه الفجوة في ملاحظات متكررة من المؤسسات الإعلامية حول ضعف بعض الخريجين في المهارات الرقمية والتحريرية والتصميمية، فضلاً عن قصور في الإلمام بأدوات التحليل الإعلامي الحديثة، مما يؤثر سلبًا على فرص التوظيف، ويزيد من حاجة المؤسسات إلى تدريب إضافي قبل دمج الخريجين فعليًا في بيئة العمل. كما تشير إفادات الخريجين أنفسهم إلى وجود تباين بين ما تلقوه في البرامج الجامعية وبين ما يواجهونه من متطلبات فعلية في الميدان العملي، سواء على مستوى المهارات التقنية أو القدرات الاتصالية والإبداعية أو حتى في التعامل مع بيئة الإعلام الرقمي المتغيرة باستمرار</w:t>
      </w:r>
      <w:r w:rsidRPr="009976C4">
        <w:rPr>
          <w:rFonts w:ascii="Sakkal Majalla" w:hAnsi="Sakkal Majalla" w:cs="Sakkal Majalla"/>
          <w:sz w:val="28"/>
          <w:szCs w:val="28"/>
        </w:rPr>
        <w:t>.</w:t>
      </w:r>
    </w:p>
    <w:p w14:paraId="6670F45E" w14:textId="53A33CFF" w:rsidR="00F03741" w:rsidRDefault="00F03741" w:rsidP="00A65DE6">
      <w:pPr>
        <w:bidi/>
        <w:spacing w:after="200" w:line="240" w:lineRule="auto"/>
        <w:jc w:val="highKashida"/>
        <w:rPr>
          <w:rFonts w:ascii="Sakkal Majalla" w:hAnsi="Sakkal Majalla" w:cs="Sakkal Majalla"/>
          <w:sz w:val="28"/>
          <w:szCs w:val="28"/>
          <w:rtl/>
        </w:rPr>
      </w:pPr>
      <w:r w:rsidRPr="009976C4">
        <w:rPr>
          <w:rFonts w:ascii="Sakkal Majalla" w:hAnsi="Sakkal Majalla" w:cs="Sakkal Majalla"/>
          <w:sz w:val="28"/>
          <w:szCs w:val="28"/>
          <w:rtl/>
        </w:rPr>
        <w:lastRenderedPageBreak/>
        <w:t xml:space="preserve">من هنا تبرز الحاجة إلى </w:t>
      </w:r>
      <w:r w:rsidR="00A65DE6">
        <w:rPr>
          <w:rFonts w:ascii="Sakkal Majalla" w:hAnsi="Sakkal Majalla" w:cs="Sakkal Majalla" w:hint="cs"/>
          <w:b/>
          <w:bCs/>
          <w:sz w:val="28"/>
          <w:szCs w:val="28"/>
          <w:rtl/>
        </w:rPr>
        <w:t>ال</w:t>
      </w:r>
      <w:r w:rsidR="00A65DE6" w:rsidRPr="00A65DE6">
        <w:rPr>
          <w:rFonts w:ascii="Sakkal Majalla" w:hAnsi="Sakkal Majalla" w:cs="Sakkal Majalla"/>
          <w:b/>
          <w:bCs/>
          <w:sz w:val="28"/>
          <w:szCs w:val="28"/>
          <w:rtl/>
        </w:rPr>
        <w:t>منهج الوصفي المسحي</w:t>
      </w:r>
      <w:r w:rsidR="00A65DE6">
        <w:rPr>
          <w:rFonts w:ascii="Sakkal Majalla" w:hAnsi="Sakkal Majalla" w:cs="Sakkal Majalla" w:hint="cs"/>
          <w:sz w:val="28"/>
          <w:szCs w:val="28"/>
          <w:rtl/>
        </w:rPr>
        <w:t xml:space="preserve"> </w:t>
      </w:r>
      <w:r w:rsidRPr="009976C4">
        <w:rPr>
          <w:rFonts w:ascii="Sakkal Majalla" w:hAnsi="Sakkal Majalla" w:cs="Sakkal Majalla"/>
          <w:sz w:val="28"/>
          <w:szCs w:val="28"/>
          <w:rtl/>
        </w:rPr>
        <w:t>تسعى إلى تقويم مستوى مواءمة مخرجات التعليم الإعلامي في الجامعات السعودية لمتطلبات سوق العمل الإعلامي الحديث، وذلك من وجهتي نظر الخريجين والمؤسسات الإعلامية معًا، لتشخيص واقع الفجوة بدقة وتحديد أبعادها، واستكشاف العوامل المؤثرة فيها، وصولاً إلى مقترحات تطويرية تسهم في تحسين جودة برامج التعليم الإعلامي وتعزيز قدرتها على إعداد كوادر وطنية مؤهلة تلبّي احتياجات السوق المتجددة</w:t>
      </w:r>
      <w:r w:rsidRPr="009976C4">
        <w:rPr>
          <w:rFonts w:ascii="Sakkal Majalla" w:hAnsi="Sakkal Majalla" w:cs="Sakkal Majalla"/>
          <w:sz w:val="28"/>
          <w:szCs w:val="28"/>
        </w:rPr>
        <w:t>.</w:t>
      </w:r>
    </w:p>
    <w:p w14:paraId="3FE1F65D" w14:textId="77777777" w:rsidR="00881C26" w:rsidRDefault="00881C26" w:rsidP="00881C26">
      <w:pPr>
        <w:bidi/>
        <w:spacing w:after="200" w:line="276" w:lineRule="auto"/>
        <w:jc w:val="both"/>
        <w:rPr>
          <w:rFonts w:ascii="Sakkal Majalla" w:hAnsi="Sakkal Majalla" w:cs="Sakkal Majalla"/>
          <w:sz w:val="28"/>
          <w:szCs w:val="28"/>
          <w:rtl/>
        </w:rPr>
      </w:pPr>
    </w:p>
    <w:p w14:paraId="5AB519FC" w14:textId="77777777" w:rsidR="00881C26" w:rsidRPr="00F03859" w:rsidRDefault="00881C26" w:rsidP="00881C26">
      <w:pPr>
        <w:bidi/>
        <w:spacing w:after="200" w:line="276" w:lineRule="auto"/>
        <w:jc w:val="both"/>
        <w:rPr>
          <w:rFonts w:ascii="Sakkal Majalla" w:hAnsi="Sakkal Majalla" w:cs="Sakkal Majalla"/>
          <w:b/>
          <w:bCs/>
          <w:sz w:val="32"/>
          <w:szCs w:val="32"/>
          <w:rtl/>
        </w:rPr>
      </w:pPr>
      <w:r w:rsidRPr="00F03859">
        <w:rPr>
          <w:rFonts w:ascii="Sakkal Majalla" w:hAnsi="Sakkal Majalla" w:cs="Sakkal Majalla" w:hint="cs"/>
          <w:b/>
          <w:bCs/>
          <w:sz w:val="32"/>
          <w:szCs w:val="32"/>
          <w:rtl/>
        </w:rPr>
        <w:t>أهمية الدراسة (النظرية والتطبيقية)</w:t>
      </w:r>
    </w:p>
    <w:p w14:paraId="70B2CE55" w14:textId="77777777" w:rsidR="00881C26" w:rsidRPr="00F03741" w:rsidRDefault="00881C26" w:rsidP="00881C26">
      <w:pPr>
        <w:bidi/>
        <w:spacing w:after="200" w:line="240" w:lineRule="auto"/>
        <w:jc w:val="highKashida"/>
        <w:rPr>
          <w:rFonts w:ascii="Sakkal Majalla" w:hAnsi="Sakkal Majalla" w:cs="Sakkal Majalla"/>
          <w:b/>
          <w:bCs/>
          <w:sz w:val="24"/>
          <w:szCs w:val="24"/>
          <w:rtl/>
        </w:rPr>
      </w:pPr>
      <w:r w:rsidRPr="00F03741">
        <w:rPr>
          <w:rFonts w:ascii="Sakkal Majalla" w:hAnsi="Sakkal Majalla" w:cs="Sakkal Majalla"/>
          <w:sz w:val="28"/>
          <w:szCs w:val="28"/>
          <w:rtl/>
        </w:rPr>
        <w:t xml:space="preserve">تنبع أهمية هذه الدراسة من السياق المتسارع للتحولات الرقمية والإصلاحات التعليمية التي تشهدها الجامعات السعودية في إطار رؤية المملكة 2030، وما يرتبط بذلك من تحديات في مواءمة مخرجات التعليم الإعلامي مع احتياجات سوق العمل الإعلامي الحديث ومتطلباته المهنية والتقنية، الأمر الذي ينعكس مباشرة على </w:t>
      </w:r>
      <w:r w:rsidRPr="00F03741">
        <w:rPr>
          <w:rFonts w:ascii="Sakkal Majalla" w:hAnsi="Sakkal Majalla" w:cs="Sakkal Majalla"/>
          <w:b/>
          <w:bCs/>
          <w:sz w:val="28"/>
          <w:szCs w:val="28"/>
          <w:rtl/>
        </w:rPr>
        <w:t>جودة الخدمات الإعلامية المقدمة للمجتمع</w:t>
      </w:r>
      <w:r w:rsidRPr="00F03741">
        <w:rPr>
          <w:rFonts w:ascii="Sakkal Majalla" w:hAnsi="Sakkal Majalla" w:cs="Sakkal Majalla"/>
          <w:sz w:val="28"/>
          <w:szCs w:val="28"/>
          <w:rtl/>
        </w:rPr>
        <w:t xml:space="preserve"> ودور الإعلام في التنمية الوطنية</w:t>
      </w:r>
      <w:r w:rsidRPr="00F03741">
        <w:rPr>
          <w:rFonts w:ascii="Sakkal Majalla" w:hAnsi="Sakkal Majalla" w:cs="Sakkal Majalla"/>
          <w:sz w:val="28"/>
          <w:szCs w:val="28"/>
        </w:rPr>
        <w:t>.</w:t>
      </w:r>
    </w:p>
    <w:p w14:paraId="16A28167"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أولاً: الأهمية النظرية</w:t>
      </w:r>
    </w:p>
    <w:p w14:paraId="734AFCE5" w14:textId="77777777" w:rsidR="00881C26" w:rsidRPr="00F03859" w:rsidRDefault="00881C26">
      <w:pPr>
        <w:numPr>
          <w:ilvl w:val="0"/>
          <w:numId w:val="12"/>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سد فجوة بحثية</w:t>
      </w:r>
      <w:r w:rsidRPr="00F03859">
        <w:rPr>
          <w:rFonts w:ascii="Sakkal Majalla" w:hAnsi="Sakkal Majalla" w:cs="Sakkal Majalla"/>
          <w:sz w:val="28"/>
          <w:szCs w:val="28"/>
          <w:rtl/>
        </w:rPr>
        <w:t xml:space="preserve"> في الأدبيات العربية المتعلقة بمواءمة برامج التعليم الإعلامي مع سوق العمل الرقمي، من خلال تقديم دراسة ميدانية حديثة في السياق السعودي</w:t>
      </w:r>
      <w:r w:rsidRPr="00F03859">
        <w:rPr>
          <w:rFonts w:ascii="Sakkal Majalla" w:hAnsi="Sakkal Majalla" w:cs="Sakkal Majalla"/>
          <w:sz w:val="28"/>
          <w:szCs w:val="28"/>
        </w:rPr>
        <w:t>.</w:t>
      </w:r>
    </w:p>
    <w:p w14:paraId="1ED4CB0A" w14:textId="77777777" w:rsidR="00881C26" w:rsidRPr="00F03859" w:rsidRDefault="00881C26">
      <w:pPr>
        <w:numPr>
          <w:ilvl w:val="0"/>
          <w:numId w:val="12"/>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تقديم </w:t>
      </w:r>
      <w:r w:rsidRPr="00F03859">
        <w:rPr>
          <w:rFonts w:ascii="Sakkal Majalla" w:hAnsi="Sakkal Majalla" w:cs="Sakkal Majalla"/>
          <w:b/>
          <w:bCs/>
          <w:sz w:val="28"/>
          <w:szCs w:val="28"/>
          <w:rtl/>
        </w:rPr>
        <w:t>إطار علمي متكامل</w:t>
      </w:r>
      <w:r w:rsidRPr="00F03859">
        <w:rPr>
          <w:rFonts w:ascii="Sakkal Majalla" w:hAnsi="Sakkal Majalla" w:cs="Sakkal Majalla"/>
          <w:sz w:val="28"/>
          <w:szCs w:val="28"/>
          <w:rtl/>
        </w:rPr>
        <w:t xml:space="preserve"> لفهم العلاقة بين عناصر العملية التعليمية (المناهج، التدريب العملي، المهارات الرقمية) واحتياجات سوق العمل، بما يساهم في تطوير المعرفة النظرية المتعلقة بتعليم الإعلام</w:t>
      </w:r>
      <w:r w:rsidRPr="00F03859">
        <w:rPr>
          <w:rFonts w:ascii="Sakkal Majalla" w:hAnsi="Sakkal Majalla" w:cs="Sakkal Majalla"/>
          <w:sz w:val="28"/>
          <w:szCs w:val="28"/>
        </w:rPr>
        <w:t>.</w:t>
      </w:r>
    </w:p>
    <w:p w14:paraId="647DFD32" w14:textId="77777777" w:rsidR="00881C26" w:rsidRPr="00F03859" w:rsidRDefault="00881C26">
      <w:pPr>
        <w:numPr>
          <w:ilvl w:val="0"/>
          <w:numId w:val="12"/>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تعزيز الجهود البحثية المعنية بدراسة </w:t>
      </w:r>
      <w:r w:rsidRPr="00F03859">
        <w:rPr>
          <w:rFonts w:ascii="Sakkal Majalla" w:hAnsi="Sakkal Majalla" w:cs="Sakkal Majalla"/>
          <w:b/>
          <w:bCs/>
          <w:sz w:val="28"/>
          <w:szCs w:val="28"/>
          <w:rtl/>
        </w:rPr>
        <w:t>جاهزية الخريجين المهارية والتقنية</w:t>
      </w:r>
      <w:r w:rsidRPr="00F03859">
        <w:rPr>
          <w:rFonts w:ascii="Sakkal Majalla" w:hAnsi="Sakkal Majalla" w:cs="Sakkal Majalla"/>
          <w:sz w:val="28"/>
          <w:szCs w:val="28"/>
          <w:rtl/>
        </w:rPr>
        <w:t>، وإثراء المحتوى العلمي في مجال تطوير البرامج الأكاديمية المتخصصة في الإعلام الرقمي</w:t>
      </w:r>
      <w:r w:rsidRPr="00F03859">
        <w:rPr>
          <w:rFonts w:ascii="Sakkal Majalla" w:hAnsi="Sakkal Majalla" w:cs="Sakkal Majalla"/>
          <w:sz w:val="28"/>
          <w:szCs w:val="28"/>
        </w:rPr>
        <w:t>.</w:t>
      </w:r>
    </w:p>
    <w:p w14:paraId="50675AB4" w14:textId="77777777" w:rsidR="00881C26" w:rsidRPr="00F03859" w:rsidRDefault="00881C26">
      <w:pPr>
        <w:numPr>
          <w:ilvl w:val="0"/>
          <w:numId w:val="12"/>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دعم التوجهات البحثية الحديثة التي تربط بين التعليم الجامعي والتحول الرقمي بما ينسجم مع الخطط الوطنية للتنمية البشرية وبناء مجتمع معرفي</w:t>
      </w:r>
      <w:r w:rsidRPr="00F03859">
        <w:rPr>
          <w:rFonts w:ascii="Sakkal Majalla" w:hAnsi="Sakkal Majalla" w:cs="Sakkal Majalla"/>
          <w:sz w:val="28"/>
          <w:szCs w:val="28"/>
        </w:rPr>
        <w:t>.</w:t>
      </w:r>
    </w:p>
    <w:p w14:paraId="280F88AE" w14:textId="77777777" w:rsidR="00881C26" w:rsidRPr="00F03859" w:rsidRDefault="00881C26" w:rsidP="00881C26">
      <w:pPr>
        <w:bidi/>
        <w:spacing w:after="200" w:line="240" w:lineRule="auto"/>
        <w:jc w:val="highKashida"/>
        <w:rPr>
          <w:rFonts w:ascii="Sakkal Majalla" w:hAnsi="Sakkal Majalla" w:cs="Sakkal Majalla"/>
          <w:b/>
          <w:bCs/>
          <w:sz w:val="28"/>
          <w:szCs w:val="28"/>
          <w:u w:val="single"/>
        </w:rPr>
      </w:pPr>
      <w:r w:rsidRPr="00F03859">
        <w:rPr>
          <w:rFonts w:ascii="Sakkal Majalla" w:hAnsi="Sakkal Majalla" w:cs="Sakkal Majalla"/>
          <w:b/>
          <w:bCs/>
          <w:sz w:val="28"/>
          <w:szCs w:val="28"/>
          <w:u w:val="single"/>
          <w:rtl/>
        </w:rPr>
        <w:t>ثانيًا: الأهمية التطبيقية</w:t>
      </w:r>
      <w:r w:rsidRPr="00F03859">
        <w:rPr>
          <w:rFonts w:ascii="Sakkal Majalla" w:hAnsi="Sakkal Majalla" w:cs="Sakkal Majalla" w:hint="cs"/>
          <w:b/>
          <w:bCs/>
          <w:sz w:val="28"/>
          <w:szCs w:val="28"/>
          <w:u w:val="single"/>
          <w:rtl/>
        </w:rPr>
        <w:t>:</w:t>
      </w:r>
    </w:p>
    <w:p w14:paraId="76FB3427" w14:textId="77777777" w:rsidR="00881C26" w:rsidRPr="00F03859"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b/>
          <w:bCs/>
          <w:sz w:val="28"/>
          <w:szCs w:val="28"/>
          <w:rtl/>
        </w:rPr>
        <w:t>خدمة المجتمع مباشرةً</w:t>
      </w:r>
      <w:r w:rsidRPr="00F03859">
        <w:rPr>
          <w:rFonts w:ascii="Sakkal Majalla" w:hAnsi="Sakkal Majalla" w:cs="Sakkal Majalla"/>
          <w:sz w:val="28"/>
          <w:szCs w:val="28"/>
          <w:rtl/>
        </w:rPr>
        <w:t xml:space="preserve"> من خلال تحسين جودة مخرجات التعليم الإعلامي، مما ينعكس على جودة المحتوى والخدمات الإعلامية المقدمة للجمهور</w:t>
      </w:r>
      <w:r w:rsidRPr="00F03859">
        <w:rPr>
          <w:rFonts w:ascii="Sakkal Majalla" w:hAnsi="Sakkal Majalla" w:cs="Sakkal Majalla"/>
          <w:sz w:val="28"/>
          <w:szCs w:val="28"/>
        </w:rPr>
        <w:t>.</w:t>
      </w:r>
    </w:p>
    <w:p w14:paraId="1E0CBE2C" w14:textId="77777777" w:rsidR="00881C26" w:rsidRPr="00F03859"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lastRenderedPageBreak/>
        <w:t xml:space="preserve">مساعدة صُنّاع القرار في الجامعات السعودية على </w:t>
      </w:r>
      <w:r w:rsidRPr="00F03859">
        <w:rPr>
          <w:rFonts w:ascii="Sakkal Majalla" w:hAnsi="Sakkal Majalla" w:cs="Sakkal Majalla"/>
          <w:b/>
          <w:bCs/>
          <w:sz w:val="28"/>
          <w:szCs w:val="28"/>
          <w:rtl/>
        </w:rPr>
        <w:t>تقييم فاعلية البرامج الأكاديمية</w:t>
      </w:r>
      <w:r w:rsidRPr="00F03859">
        <w:rPr>
          <w:rFonts w:ascii="Sakkal Majalla" w:hAnsi="Sakkal Majalla" w:cs="Sakkal Majalla"/>
          <w:sz w:val="28"/>
          <w:szCs w:val="28"/>
          <w:rtl/>
        </w:rPr>
        <w:t xml:space="preserve"> واتخاذ قرارات تطوير مبنية على بيانات ميدانية واقعية، مما يعزز قدرة الجامعات على تلبية احتياجات المجتمع والقطاعات الإعلامية</w:t>
      </w:r>
      <w:r w:rsidRPr="00F03859">
        <w:rPr>
          <w:rFonts w:ascii="Sakkal Majalla" w:hAnsi="Sakkal Majalla" w:cs="Sakkal Majalla"/>
          <w:sz w:val="28"/>
          <w:szCs w:val="28"/>
        </w:rPr>
        <w:t>.</w:t>
      </w:r>
    </w:p>
    <w:p w14:paraId="69E85727" w14:textId="77777777" w:rsidR="00881C26" w:rsidRPr="00F03859"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الإسهام في </w:t>
      </w:r>
      <w:r w:rsidRPr="00F03859">
        <w:rPr>
          <w:rFonts w:ascii="Sakkal Majalla" w:hAnsi="Sakkal Majalla" w:cs="Sakkal Majalla"/>
          <w:b/>
          <w:bCs/>
          <w:sz w:val="28"/>
          <w:szCs w:val="28"/>
          <w:rtl/>
        </w:rPr>
        <w:t>تقليص الفجوة المهارية بين الخريجين ومتطلبات المهنة</w:t>
      </w:r>
      <w:r w:rsidRPr="00F03859">
        <w:rPr>
          <w:rFonts w:ascii="Sakkal Majalla" w:hAnsi="Sakkal Majalla" w:cs="Sakkal Majalla"/>
          <w:sz w:val="28"/>
          <w:szCs w:val="28"/>
          <w:rtl/>
        </w:rPr>
        <w:t xml:space="preserve"> من خلال توصيات عملية قابلة للتطبيق، بما يعزز فرص توظيف الشباب السعودي ويدعم جهود الدولة في خفض معدلات البطالة</w:t>
      </w:r>
      <w:r w:rsidRPr="00F03859">
        <w:rPr>
          <w:rFonts w:ascii="Sakkal Majalla" w:hAnsi="Sakkal Majalla" w:cs="Sakkal Majalla"/>
          <w:sz w:val="28"/>
          <w:szCs w:val="28"/>
        </w:rPr>
        <w:t>.</w:t>
      </w:r>
    </w:p>
    <w:p w14:paraId="116463B7" w14:textId="77777777" w:rsidR="00881C26" w:rsidRPr="00F03859"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تمكين المؤسسات الإعلامية من </w:t>
      </w:r>
      <w:r w:rsidRPr="00F03859">
        <w:rPr>
          <w:rFonts w:ascii="Sakkal Majalla" w:hAnsi="Sakkal Majalla" w:cs="Sakkal Majalla"/>
          <w:b/>
          <w:bCs/>
          <w:sz w:val="28"/>
          <w:szCs w:val="28"/>
          <w:rtl/>
        </w:rPr>
        <w:t>تحديد كفاءة وجاهزية الخريجين</w:t>
      </w:r>
      <w:r w:rsidRPr="00F03859">
        <w:rPr>
          <w:rFonts w:ascii="Sakkal Majalla" w:hAnsi="Sakkal Majalla" w:cs="Sakkal Majalla"/>
          <w:sz w:val="28"/>
          <w:szCs w:val="28"/>
          <w:rtl/>
        </w:rPr>
        <w:t xml:space="preserve"> واقتراح مجالات للتعاون التدريبي والتطبيقي مع الجامعات، بما يرفع مستوى المهنية في القطاع الإعلامي ويعود بالنفع على المجتمع</w:t>
      </w:r>
      <w:r w:rsidRPr="00F03859">
        <w:rPr>
          <w:rFonts w:ascii="Sakkal Majalla" w:hAnsi="Sakkal Majalla" w:cs="Sakkal Majalla"/>
          <w:sz w:val="28"/>
          <w:szCs w:val="28"/>
        </w:rPr>
        <w:t>.</w:t>
      </w:r>
    </w:p>
    <w:p w14:paraId="53521036" w14:textId="77777777" w:rsidR="00881C26" w:rsidRPr="00F03859"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دعم تطوير برامج ومبادرات تعليمية تواكب التحول الرقمي، مما يعزز قدرة الخريجين على </w:t>
      </w:r>
      <w:r w:rsidRPr="00F03859">
        <w:rPr>
          <w:rFonts w:ascii="Sakkal Majalla" w:hAnsi="Sakkal Majalla" w:cs="Sakkal Majalla"/>
          <w:b/>
          <w:bCs/>
          <w:sz w:val="28"/>
          <w:szCs w:val="28"/>
          <w:rtl/>
        </w:rPr>
        <w:t>إنتاج محتوى إعلامي يخدم الشباب والمجتمع السعودي</w:t>
      </w:r>
      <w:r w:rsidRPr="00F03859">
        <w:rPr>
          <w:rFonts w:ascii="Sakkal Majalla" w:hAnsi="Sakkal Majalla" w:cs="Sakkal Majalla"/>
          <w:sz w:val="28"/>
          <w:szCs w:val="28"/>
          <w:rtl/>
        </w:rPr>
        <w:t xml:space="preserve"> ويعكس صورة المملكة الحديثة</w:t>
      </w:r>
      <w:r w:rsidRPr="00F03859">
        <w:rPr>
          <w:rFonts w:ascii="Sakkal Majalla" w:hAnsi="Sakkal Majalla" w:cs="Sakkal Majalla"/>
          <w:sz w:val="28"/>
          <w:szCs w:val="28"/>
        </w:rPr>
        <w:t>.</w:t>
      </w:r>
    </w:p>
    <w:p w14:paraId="0E44D252" w14:textId="77777777" w:rsidR="00881C26" w:rsidRPr="00F03741" w:rsidRDefault="00881C26">
      <w:pPr>
        <w:numPr>
          <w:ilvl w:val="0"/>
          <w:numId w:val="13"/>
        </w:numPr>
        <w:bidi/>
        <w:spacing w:after="200" w:line="240" w:lineRule="auto"/>
        <w:jc w:val="highKashida"/>
        <w:rPr>
          <w:rFonts w:ascii="Sakkal Majalla" w:hAnsi="Sakkal Majalla" w:cs="Sakkal Majalla"/>
          <w:sz w:val="28"/>
          <w:szCs w:val="28"/>
        </w:rPr>
      </w:pPr>
      <w:r w:rsidRPr="00F03859">
        <w:rPr>
          <w:rFonts w:ascii="Sakkal Majalla" w:hAnsi="Sakkal Majalla" w:cs="Sakkal Majalla"/>
          <w:sz w:val="28"/>
          <w:szCs w:val="28"/>
          <w:rtl/>
        </w:rPr>
        <w:t xml:space="preserve">مساعدة الجهات التعليمية والإعلامية على بناء </w:t>
      </w:r>
      <w:r w:rsidRPr="00F03859">
        <w:rPr>
          <w:rFonts w:ascii="Sakkal Majalla" w:hAnsi="Sakkal Majalla" w:cs="Sakkal Majalla"/>
          <w:b/>
          <w:bCs/>
          <w:sz w:val="28"/>
          <w:szCs w:val="28"/>
          <w:rtl/>
        </w:rPr>
        <w:t>شراكات فعّالة</w:t>
      </w:r>
      <w:r w:rsidRPr="00F03859">
        <w:rPr>
          <w:rFonts w:ascii="Sakkal Majalla" w:hAnsi="Sakkal Majalla" w:cs="Sakkal Majalla"/>
          <w:sz w:val="28"/>
          <w:szCs w:val="28"/>
          <w:rtl/>
        </w:rPr>
        <w:t xml:space="preserve"> تساهم في تحسين التدريب العملي، وبالتالي تعزيز جودة الموارد البشرية التي تعمل في القطاعات الإعلامية الوطنية</w:t>
      </w:r>
      <w:r w:rsidRPr="00F03859">
        <w:rPr>
          <w:rFonts w:ascii="Sakkal Majalla" w:hAnsi="Sakkal Majalla" w:cs="Sakkal Majalla"/>
          <w:sz w:val="28"/>
          <w:szCs w:val="28"/>
        </w:rPr>
        <w:t>.</w:t>
      </w:r>
    </w:p>
    <w:p w14:paraId="01453A15" w14:textId="77777777" w:rsidR="00881C26" w:rsidRPr="00CE301F" w:rsidRDefault="00881C26" w:rsidP="00881C26">
      <w:pPr>
        <w:bidi/>
        <w:spacing w:after="200" w:line="276" w:lineRule="auto"/>
        <w:jc w:val="both"/>
        <w:rPr>
          <w:rFonts w:ascii="Sakkal Majalla" w:hAnsi="Sakkal Majalla" w:cs="Sakkal Majalla"/>
          <w:b/>
          <w:bCs/>
          <w:sz w:val="32"/>
          <w:szCs w:val="32"/>
        </w:rPr>
      </w:pPr>
      <w:r w:rsidRPr="00CE301F">
        <w:rPr>
          <w:rFonts w:ascii="Sakkal Majalla" w:hAnsi="Sakkal Majalla" w:cs="Sakkal Majalla"/>
          <w:b/>
          <w:bCs/>
          <w:sz w:val="32"/>
          <w:szCs w:val="32"/>
          <w:rtl/>
        </w:rPr>
        <w:t>أهداف الدراسة</w:t>
      </w:r>
      <w:r>
        <w:rPr>
          <w:rFonts w:ascii="Sakkal Majalla" w:hAnsi="Sakkal Majalla" w:cs="Sakkal Majalla" w:hint="cs"/>
          <w:b/>
          <w:bCs/>
          <w:sz w:val="32"/>
          <w:szCs w:val="32"/>
          <w:rtl/>
        </w:rPr>
        <w:t>:</w:t>
      </w:r>
    </w:p>
    <w:p w14:paraId="57D1E423" w14:textId="77777777" w:rsidR="00881C26" w:rsidRPr="00CE301F" w:rsidRDefault="00881C26" w:rsidP="00881C26">
      <w:pPr>
        <w:bidi/>
        <w:spacing w:after="200" w:line="240" w:lineRule="auto"/>
        <w:jc w:val="highKashida"/>
        <w:rPr>
          <w:rFonts w:ascii="Sakkal Majalla" w:hAnsi="Sakkal Majalla" w:cs="Sakkal Majalla"/>
          <w:b/>
          <w:bCs/>
          <w:sz w:val="28"/>
          <w:szCs w:val="28"/>
          <w:u w:val="single"/>
        </w:rPr>
      </w:pPr>
      <w:r w:rsidRPr="00CE301F">
        <w:rPr>
          <w:rFonts w:ascii="Sakkal Majalla" w:hAnsi="Sakkal Majalla" w:cs="Sakkal Majalla"/>
          <w:b/>
          <w:bCs/>
          <w:sz w:val="28"/>
          <w:szCs w:val="28"/>
          <w:u w:val="single"/>
          <w:rtl/>
        </w:rPr>
        <w:t>تهدف هذه الدراسة إلى تحقيق ما يلي</w:t>
      </w:r>
      <w:r w:rsidRPr="00CE301F">
        <w:rPr>
          <w:rFonts w:ascii="Sakkal Majalla" w:hAnsi="Sakkal Majalla" w:cs="Sakkal Majalla"/>
          <w:b/>
          <w:bCs/>
          <w:sz w:val="28"/>
          <w:szCs w:val="28"/>
          <w:u w:val="single"/>
        </w:rPr>
        <w:t>:</w:t>
      </w:r>
    </w:p>
    <w:p w14:paraId="2A29E883" w14:textId="77777777" w:rsidR="00881C26" w:rsidRPr="00B772D4" w:rsidRDefault="00881C26">
      <w:pPr>
        <w:numPr>
          <w:ilvl w:val="0"/>
          <w:numId w:val="9"/>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تحليل مستوى مواءمة مخرجات برامج التعليم الإعلامي في الجامعات السعودية مع متطلبات سوق العمل الإعلامي الحديث</w:t>
      </w:r>
      <w:r w:rsidRPr="00B772D4">
        <w:rPr>
          <w:rFonts w:ascii="Sakkal Majalla" w:hAnsi="Sakkal Majalla" w:cs="Sakkal Majalla"/>
          <w:sz w:val="28"/>
          <w:szCs w:val="28"/>
        </w:rPr>
        <w:t>.</w:t>
      </w:r>
    </w:p>
    <w:p w14:paraId="24C9A7B5" w14:textId="77777777" w:rsidR="00881C26" w:rsidRPr="00B772D4" w:rsidRDefault="00881C26">
      <w:pPr>
        <w:numPr>
          <w:ilvl w:val="0"/>
          <w:numId w:val="9"/>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قياس مستوى رضا الخريجين والمؤسسات الإعلامية عن الكفاءات المعرفية والمهارية المكتسبة من البرامج الأكاديمية</w:t>
      </w:r>
      <w:r w:rsidRPr="00B772D4">
        <w:rPr>
          <w:rFonts w:ascii="Sakkal Majalla" w:hAnsi="Sakkal Majalla" w:cs="Sakkal Majalla"/>
          <w:sz w:val="28"/>
          <w:szCs w:val="28"/>
        </w:rPr>
        <w:t>.</w:t>
      </w:r>
    </w:p>
    <w:p w14:paraId="6733947B" w14:textId="77777777" w:rsidR="00881C26" w:rsidRPr="00B772D4" w:rsidRDefault="00881C26">
      <w:pPr>
        <w:numPr>
          <w:ilvl w:val="0"/>
          <w:numId w:val="9"/>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تحديد الفجوات والتحديات التي تؤثر في جاهزية الخريجين للالتحاق بسوق العمل الإعلامي في ظل التحول الرقمي</w:t>
      </w:r>
      <w:r w:rsidRPr="00B772D4">
        <w:rPr>
          <w:rFonts w:ascii="Sakkal Majalla" w:hAnsi="Sakkal Majalla" w:cs="Sakkal Majalla"/>
          <w:sz w:val="28"/>
          <w:szCs w:val="28"/>
        </w:rPr>
        <w:t>.</w:t>
      </w:r>
    </w:p>
    <w:p w14:paraId="40D428B2" w14:textId="77777777" w:rsidR="00881C26" w:rsidRPr="00B772D4" w:rsidRDefault="00881C26">
      <w:pPr>
        <w:numPr>
          <w:ilvl w:val="0"/>
          <w:numId w:val="9"/>
        </w:numPr>
        <w:bidi/>
        <w:spacing w:after="200" w:line="240" w:lineRule="auto"/>
        <w:jc w:val="highKashida"/>
        <w:rPr>
          <w:rFonts w:ascii="Sakkal Majalla" w:hAnsi="Sakkal Majalla" w:cs="Sakkal Majalla"/>
          <w:sz w:val="28"/>
          <w:szCs w:val="28"/>
        </w:rPr>
      </w:pPr>
      <w:r w:rsidRPr="00B772D4">
        <w:rPr>
          <w:rFonts w:ascii="Sakkal Majalla" w:hAnsi="Sakkal Majalla" w:cs="Sakkal Majalla"/>
          <w:sz w:val="28"/>
          <w:szCs w:val="28"/>
          <w:rtl/>
        </w:rPr>
        <w:t>تقديم توصيات تطويرية تسهم في تحسين المناهج وأساليب التدريب والتدريس، وتعزيز الشراكات بين الجامعات والمؤسسات الإعلامية</w:t>
      </w:r>
    </w:p>
    <w:p w14:paraId="08331E06" w14:textId="77777777" w:rsidR="001315D5" w:rsidRDefault="001315D5" w:rsidP="00881C26">
      <w:pPr>
        <w:bidi/>
        <w:spacing w:after="200" w:line="276" w:lineRule="auto"/>
        <w:jc w:val="both"/>
        <w:rPr>
          <w:rFonts w:ascii="Sakkal Majalla" w:hAnsi="Sakkal Majalla" w:cs="Sakkal Majalla"/>
          <w:b/>
          <w:bCs/>
          <w:sz w:val="32"/>
          <w:szCs w:val="32"/>
          <w:rtl/>
        </w:rPr>
      </w:pPr>
    </w:p>
    <w:p w14:paraId="26F62C3B" w14:textId="77777777" w:rsidR="001315D5" w:rsidRDefault="001315D5" w:rsidP="001315D5">
      <w:pPr>
        <w:bidi/>
        <w:spacing w:after="200" w:line="276" w:lineRule="auto"/>
        <w:jc w:val="both"/>
        <w:rPr>
          <w:rFonts w:ascii="Sakkal Majalla" w:hAnsi="Sakkal Majalla" w:cs="Sakkal Majalla"/>
          <w:b/>
          <w:bCs/>
          <w:sz w:val="32"/>
          <w:szCs w:val="32"/>
          <w:rtl/>
        </w:rPr>
      </w:pPr>
    </w:p>
    <w:p w14:paraId="262A11BA" w14:textId="28963EDB" w:rsidR="00881C26" w:rsidRPr="00F4668D" w:rsidRDefault="00881C26" w:rsidP="001315D5">
      <w:pPr>
        <w:bidi/>
        <w:spacing w:after="200" w:line="276" w:lineRule="auto"/>
        <w:jc w:val="both"/>
        <w:rPr>
          <w:rFonts w:ascii="Sakkal Majalla" w:hAnsi="Sakkal Majalla" w:cs="Sakkal Majalla"/>
          <w:b/>
          <w:bCs/>
          <w:sz w:val="32"/>
          <w:szCs w:val="32"/>
        </w:rPr>
      </w:pPr>
      <w:r w:rsidRPr="00F4668D">
        <w:rPr>
          <w:rFonts w:ascii="Sakkal Majalla" w:hAnsi="Sakkal Majalla" w:cs="Sakkal Majalla"/>
          <w:b/>
          <w:bCs/>
          <w:sz w:val="32"/>
          <w:szCs w:val="32"/>
          <w:rtl/>
        </w:rPr>
        <w:lastRenderedPageBreak/>
        <w:t>تساؤلات الدراسة</w:t>
      </w:r>
      <w:r w:rsidRPr="00F4668D">
        <w:rPr>
          <w:rFonts w:ascii="Sakkal Majalla" w:hAnsi="Sakkal Majalla" w:cs="Sakkal Majalla"/>
          <w:b/>
          <w:bCs/>
          <w:sz w:val="32"/>
          <w:szCs w:val="32"/>
        </w:rPr>
        <w:t>:</w:t>
      </w:r>
    </w:p>
    <w:p w14:paraId="36F6D6FA"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تنطلق هذه الدراسة من التساؤل الرئيس الآتي</w:t>
      </w:r>
      <w:r w:rsidRPr="00D36612">
        <w:rPr>
          <w:rFonts w:ascii="Sakkal Majalla" w:hAnsi="Sakkal Majalla" w:cs="Sakkal Majalla"/>
          <w:b/>
          <w:bCs/>
          <w:sz w:val="28"/>
          <w:szCs w:val="28"/>
          <w:u w:val="single"/>
        </w:rPr>
        <w:t>:</w:t>
      </w:r>
    </w:p>
    <w:p w14:paraId="36A1F675" w14:textId="77777777" w:rsidR="00881C26" w:rsidRPr="009976C4" w:rsidRDefault="00881C26" w:rsidP="00881C26">
      <w:pPr>
        <w:bidi/>
        <w:spacing w:after="200" w:line="240" w:lineRule="auto"/>
        <w:jc w:val="highKashida"/>
        <w:rPr>
          <w:rFonts w:ascii="Sakkal Majalla" w:hAnsi="Sakkal Majalla" w:cs="Sakkal Majalla"/>
          <w:sz w:val="28"/>
          <w:szCs w:val="28"/>
        </w:rPr>
      </w:pPr>
      <w:r w:rsidRPr="009976C4">
        <w:rPr>
          <w:rFonts w:ascii="Sakkal Majalla" w:hAnsi="Sakkal Majalla" w:cs="Sakkal Majalla"/>
          <w:sz w:val="28"/>
          <w:szCs w:val="28"/>
          <w:rtl/>
        </w:rPr>
        <w:t>ما مدى مواءمة مخرجات التعليم الإعلامي في الجامعات السعودية لمتطلبات سوق العمل الإعلامي الحديث من وجهة نظر الخريجين والمؤسسات الإعلامية؟</w:t>
      </w:r>
    </w:p>
    <w:p w14:paraId="7E78C4D6"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ويتفرع عن هذا التساؤل الرئيس الأسئلة الآتية</w:t>
      </w:r>
      <w:r w:rsidRPr="00D36612">
        <w:rPr>
          <w:rFonts w:ascii="Sakkal Majalla" w:hAnsi="Sakkal Majalla" w:cs="Sakkal Majalla"/>
          <w:b/>
          <w:bCs/>
          <w:sz w:val="28"/>
          <w:szCs w:val="28"/>
          <w:u w:val="single"/>
        </w:rPr>
        <w:t>:</w:t>
      </w:r>
    </w:p>
    <w:p w14:paraId="7A2439E1"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الخريجين عن مستوى المهارات النظرية والتطبيقية التي اكتسبوها خلال دراستهم الجامعية؟</w:t>
      </w:r>
    </w:p>
    <w:p w14:paraId="5ACD5B8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مدى رضا المؤسسات الإعلامية عن كفاءة خريجي كليات الإعلام ومدى توافقهم مع متطلبات سوق العمل؟</w:t>
      </w:r>
    </w:p>
    <w:p w14:paraId="133E494E"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أبرز أوجه الفجوة بين مخرجات التعليم الإعلامي ومتطلبات سوق العمل الإعلامي الحديث؟</w:t>
      </w:r>
    </w:p>
    <w:p w14:paraId="578EEC55" w14:textId="77777777" w:rsidR="00881C26" w:rsidRPr="00D36612"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التحديات التي تواجه الجامعات السعودية في تطوير برامج الإعلام بما يتواءم مع التحول الرقمي ومتطلبات السوق؟</w:t>
      </w:r>
    </w:p>
    <w:p w14:paraId="210D5F29" w14:textId="77777777" w:rsidR="00881C26" w:rsidRDefault="00881C26" w:rsidP="00881C26">
      <w:pPr>
        <w:numPr>
          <w:ilvl w:val="0"/>
          <w:numId w:val="7"/>
        </w:numPr>
        <w:bidi/>
        <w:spacing w:after="200" w:line="240" w:lineRule="auto"/>
        <w:jc w:val="highKashida"/>
        <w:rPr>
          <w:rFonts w:ascii="Sakkal Majalla" w:hAnsi="Sakkal Majalla" w:cs="Sakkal Majalla"/>
          <w:sz w:val="28"/>
          <w:szCs w:val="28"/>
        </w:rPr>
      </w:pPr>
      <w:r w:rsidRPr="00D36612">
        <w:rPr>
          <w:rFonts w:ascii="Sakkal Majalla" w:hAnsi="Sakkal Majalla" w:cs="Sakkal Majalla"/>
          <w:sz w:val="28"/>
          <w:szCs w:val="28"/>
          <w:rtl/>
        </w:rPr>
        <w:t>ما التوصيات والمقترحات التي يقترحها الخريجون وأرباب العمل لتطوير المناهج وأساليب التدريب والتعليم الإعلامي؟</w:t>
      </w:r>
    </w:p>
    <w:p w14:paraId="13C661E3" w14:textId="77777777" w:rsidR="007C2B02" w:rsidRPr="00881C26" w:rsidRDefault="007C2B02" w:rsidP="007C2B02">
      <w:pPr>
        <w:bidi/>
        <w:spacing w:after="200" w:line="240" w:lineRule="auto"/>
        <w:ind w:left="720"/>
        <w:jc w:val="highKashida"/>
        <w:rPr>
          <w:rFonts w:ascii="Sakkal Majalla" w:hAnsi="Sakkal Majalla" w:cs="Sakkal Majalla"/>
          <w:sz w:val="28"/>
          <w:szCs w:val="28"/>
          <w:rtl/>
        </w:rPr>
      </w:pPr>
    </w:p>
    <w:p w14:paraId="1908590D" w14:textId="77777777" w:rsidR="00881C26" w:rsidRPr="00D36612" w:rsidRDefault="00881C26" w:rsidP="00881C26">
      <w:pPr>
        <w:bidi/>
        <w:spacing w:after="200" w:line="276" w:lineRule="auto"/>
        <w:jc w:val="both"/>
        <w:rPr>
          <w:rFonts w:ascii="Sakkal Majalla" w:hAnsi="Sakkal Majalla" w:cs="Sakkal Majalla"/>
          <w:b/>
          <w:bCs/>
          <w:sz w:val="32"/>
          <w:szCs w:val="32"/>
          <w:rtl/>
        </w:rPr>
      </w:pPr>
      <w:r w:rsidRPr="00D36612">
        <w:rPr>
          <w:rFonts w:ascii="Sakkal Majalla" w:hAnsi="Sakkal Majalla" w:cs="Sakkal Majalla"/>
          <w:b/>
          <w:bCs/>
          <w:sz w:val="32"/>
          <w:szCs w:val="32"/>
          <w:rtl/>
        </w:rPr>
        <w:t>فروض الدراسة</w:t>
      </w:r>
      <w:r>
        <w:rPr>
          <w:rFonts w:ascii="Sakkal Majalla" w:hAnsi="Sakkal Majalla" w:cs="Sakkal Majalla" w:hint="cs"/>
          <w:b/>
          <w:bCs/>
          <w:sz w:val="32"/>
          <w:szCs w:val="32"/>
          <w:rtl/>
        </w:rPr>
        <w:t>:</w:t>
      </w:r>
    </w:p>
    <w:p w14:paraId="704D0131" w14:textId="77777777" w:rsidR="00881C26" w:rsidRPr="00D36612" w:rsidRDefault="00881C26" w:rsidP="00881C26">
      <w:pPr>
        <w:bidi/>
        <w:spacing w:after="200" w:line="240" w:lineRule="auto"/>
        <w:jc w:val="highKashida"/>
        <w:rPr>
          <w:rFonts w:ascii="Sakkal Majalla" w:hAnsi="Sakkal Majalla" w:cs="Sakkal Majalla"/>
          <w:b/>
          <w:bCs/>
          <w:sz w:val="28"/>
          <w:szCs w:val="28"/>
          <w:u w:val="single"/>
        </w:rPr>
      </w:pPr>
      <w:r w:rsidRPr="00D36612">
        <w:rPr>
          <w:rFonts w:ascii="Sakkal Majalla" w:hAnsi="Sakkal Majalla" w:cs="Sakkal Majalla"/>
          <w:b/>
          <w:bCs/>
          <w:sz w:val="28"/>
          <w:szCs w:val="28"/>
          <w:u w:val="single"/>
          <w:rtl/>
        </w:rPr>
        <w:t>لاختبار تساؤلات الدراسة ميدانيًا، تفترض الباحثة ما يلي</w:t>
      </w:r>
      <w:r w:rsidRPr="00D36612">
        <w:rPr>
          <w:rFonts w:ascii="Sakkal Majalla" w:hAnsi="Sakkal Majalla" w:cs="Sakkal Majalla"/>
          <w:b/>
          <w:bCs/>
          <w:sz w:val="28"/>
          <w:szCs w:val="28"/>
          <w:u w:val="single"/>
        </w:rPr>
        <w:t>:</w:t>
      </w:r>
    </w:p>
    <w:p w14:paraId="55339ADA" w14:textId="77777777" w:rsidR="00881C26" w:rsidRPr="00D36612" w:rsidRDefault="00881C26">
      <w:pPr>
        <w:pStyle w:val="a3"/>
        <w:numPr>
          <w:ilvl w:val="0"/>
          <w:numId w:val="10"/>
        </w:numPr>
        <w:bidi/>
        <w:spacing w:after="200" w:line="240" w:lineRule="auto"/>
        <w:jc w:val="highKashida"/>
        <w:rPr>
          <w:rFonts w:ascii="Sakkal Majalla" w:hAnsi="Sakkal Majalla" w:cs="Sakkal Majalla"/>
          <w:sz w:val="28"/>
          <w:szCs w:val="28"/>
          <w:rtl/>
        </w:rPr>
      </w:pPr>
      <w:r>
        <w:rPr>
          <w:rFonts w:ascii="Sakkal Majalla" w:hAnsi="Sakkal Majalla" w:cs="Sakkal Majalla" w:hint="cs"/>
          <w:sz w:val="28"/>
          <w:szCs w:val="28"/>
          <w:rtl/>
        </w:rPr>
        <w:t xml:space="preserve"> </w:t>
      </w:r>
      <w:r w:rsidRPr="00F4668D">
        <w:rPr>
          <w:rFonts w:ascii="Sakkal Majalla" w:hAnsi="Sakkal Majalla" w:cs="Sakkal Majalla" w:hint="cs"/>
          <w:b/>
          <w:bCs/>
          <w:sz w:val="28"/>
          <w:szCs w:val="28"/>
          <w:u w:val="single"/>
          <w:rtl/>
        </w:rPr>
        <w:t>الفرضية الأولى:</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والمؤسسات الإعلامية حول مدى مواءمة برامج التعليم الإعلامي لمتطلبات سوق العمل</w:t>
      </w:r>
      <w:r w:rsidRPr="00D36612">
        <w:rPr>
          <w:rFonts w:ascii="Sakkal Majalla" w:hAnsi="Sakkal Majalla" w:cs="Sakkal Majalla"/>
          <w:sz w:val="28"/>
          <w:szCs w:val="28"/>
        </w:rPr>
        <w:t>.</w:t>
      </w:r>
    </w:p>
    <w:p w14:paraId="37C88652" w14:textId="77777777" w:rsidR="00881C26" w:rsidRDefault="00881C26">
      <w:pPr>
        <w:pStyle w:val="a3"/>
        <w:numPr>
          <w:ilvl w:val="0"/>
          <w:numId w:val="10"/>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الفرضية ال</w:t>
      </w:r>
      <w:r>
        <w:rPr>
          <w:rFonts w:ascii="Sakkal Majalla" w:hAnsi="Sakkal Majalla" w:cs="Sakkal Majalla" w:hint="cs"/>
          <w:b/>
          <w:bCs/>
          <w:sz w:val="28"/>
          <w:szCs w:val="28"/>
          <w:u w:val="single"/>
          <w:rtl/>
        </w:rPr>
        <w:t>ثانية:</w:t>
      </w:r>
      <w:r>
        <w:rPr>
          <w:rFonts w:ascii="Sakkal Majalla" w:hAnsi="Sakkal Majalla" w:cs="Sakkal Majalla" w:hint="cs"/>
          <w:sz w:val="28"/>
          <w:szCs w:val="28"/>
          <w:rtl/>
        </w:rPr>
        <w:t xml:space="preserve"> </w:t>
      </w:r>
      <w:r w:rsidRPr="00D36612">
        <w:rPr>
          <w:rFonts w:ascii="Sakkal Majalla" w:hAnsi="Sakkal Majalla" w:cs="Sakkal Majalla"/>
          <w:sz w:val="28"/>
          <w:szCs w:val="28"/>
          <w:rtl/>
        </w:rPr>
        <w:t>لا توجد فروق ذات دلالة إحصائية عند مستوى (0.05) بين متوسطات آراء الخريجين حول مستوى المهارات النظرية والتطبيقية التي اكتسبوها باختلاف التخصص الأكاديمي</w:t>
      </w:r>
      <w:r w:rsidRPr="00D36612">
        <w:rPr>
          <w:rFonts w:ascii="Sakkal Majalla" w:hAnsi="Sakkal Majalla" w:cs="Sakkal Majalla"/>
          <w:sz w:val="28"/>
          <w:szCs w:val="28"/>
        </w:rPr>
        <w:t>.</w:t>
      </w:r>
    </w:p>
    <w:p w14:paraId="22D5CB90" w14:textId="77777777" w:rsidR="00881C26" w:rsidRDefault="00881C26">
      <w:pPr>
        <w:pStyle w:val="a3"/>
        <w:numPr>
          <w:ilvl w:val="0"/>
          <w:numId w:val="10"/>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الثالثة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بين متوسطات آراء المؤسسات الإعلامية حول كفاءة الخريجين باختلاف نوع المؤسسة الإعلامية (حكومية / خاصة)</w:t>
      </w:r>
      <w:r w:rsidRPr="00F4668D">
        <w:rPr>
          <w:rFonts w:ascii="Sakkal Majalla" w:hAnsi="Sakkal Majalla" w:cs="Sakkal Majalla"/>
          <w:sz w:val="28"/>
          <w:szCs w:val="28"/>
        </w:rPr>
        <w:t>.</w:t>
      </w:r>
    </w:p>
    <w:p w14:paraId="7EEF09A2" w14:textId="77777777" w:rsidR="00881C26" w:rsidRDefault="00881C26">
      <w:pPr>
        <w:pStyle w:val="a3"/>
        <w:numPr>
          <w:ilvl w:val="0"/>
          <w:numId w:val="10"/>
        </w:numPr>
        <w:bidi/>
        <w:spacing w:after="200" w:line="240" w:lineRule="auto"/>
        <w:jc w:val="highKashida"/>
        <w:rPr>
          <w:rFonts w:ascii="Sakkal Majalla" w:hAnsi="Sakkal Majalla" w:cs="Sakkal Majalla"/>
          <w:sz w:val="28"/>
          <w:szCs w:val="28"/>
        </w:rPr>
      </w:pPr>
      <w:r w:rsidRPr="00F4668D">
        <w:rPr>
          <w:rFonts w:ascii="Sakkal Majalla" w:hAnsi="Sakkal Majalla" w:cs="Sakkal Majalla" w:hint="cs"/>
          <w:b/>
          <w:bCs/>
          <w:sz w:val="28"/>
          <w:szCs w:val="28"/>
          <w:u w:val="single"/>
          <w:rtl/>
        </w:rPr>
        <w:lastRenderedPageBreak/>
        <w:t>الفرضية ال</w:t>
      </w:r>
      <w:r>
        <w:rPr>
          <w:rFonts w:ascii="Sakkal Majalla" w:hAnsi="Sakkal Majalla" w:cs="Sakkal Majalla" w:hint="cs"/>
          <w:b/>
          <w:bCs/>
          <w:sz w:val="28"/>
          <w:szCs w:val="28"/>
          <w:u w:val="single"/>
          <w:rtl/>
        </w:rPr>
        <w:t>رابعة</w:t>
      </w:r>
      <w:r>
        <w:rPr>
          <w:rFonts w:ascii="Sakkal Majalla" w:hAnsi="Sakkal Majalla" w:cs="Sakkal Majalla" w:hint="cs"/>
          <w:sz w:val="28"/>
          <w:szCs w:val="28"/>
          <w:rtl/>
        </w:rPr>
        <w:t xml:space="preserve"> </w:t>
      </w:r>
      <w:r w:rsidRPr="00F4668D">
        <w:rPr>
          <w:rFonts w:ascii="Sakkal Majalla" w:hAnsi="Sakkal Majalla" w:cs="Sakkal Majalla"/>
          <w:sz w:val="28"/>
          <w:szCs w:val="28"/>
          <w:rtl/>
        </w:rPr>
        <w:t>توجد علاقة ارتباطية موجبة ذات دلالة إحصائية عند مستوى (0.05) بين مدة التدريب العملي ومستوى رضا الخريجين عن جاهزيتهم لسوق العمل الإعلامي</w:t>
      </w:r>
      <w:r w:rsidRPr="00F4668D">
        <w:rPr>
          <w:rFonts w:ascii="Sakkal Majalla" w:hAnsi="Sakkal Majalla" w:cs="Sakkal Majalla"/>
          <w:sz w:val="28"/>
          <w:szCs w:val="28"/>
        </w:rPr>
        <w:t>.</w:t>
      </w:r>
    </w:p>
    <w:p w14:paraId="4B136ED9" w14:textId="31B7B664" w:rsidR="00F03741" w:rsidRPr="007C2B02" w:rsidRDefault="00881C26">
      <w:pPr>
        <w:pStyle w:val="a3"/>
        <w:numPr>
          <w:ilvl w:val="0"/>
          <w:numId w:val="10"/>
        </w:numPr>
        <w:bidi/>
        <w:spacing w:after="200" w:line="240" w:lineRule="auto"/>
        <w:jc w:val="highKashida"/>
        <w:rPr>
          <w:rFonts w:ascii="Sakkal Majalla" w:hAnsi="Sakkal Majalla" w:cs="Sakkal Majalla"/>
          <w:sz w:val="28"/>
          <w:szCs w:val="28"/>
          <w:rtl/>
        </w:rPr>
      </w:pPr>
      <w:r w:rsidRPr="00F4668D">
        <w:rPr>
          <w:rFonts w:ascii="Sakkal Majalla" w:hAnsi="Sakkal Majalla" w:cs="Sakkal Majalla" w:hint="cs"/>
          <w:b/>
          <w:bCs/>
          <w:sz w:val="28"/>
          <w:szCs w:val="28"/>
          <w:u w:val="single"/>
          <w:rtl/>
        </w:rPr>
        <w:t xml:space="preserve">الفرضية </w:t>
      </w:r>
      <w:r>
        <w:rPr>
          <w:rFonts w:ascii="Sakkal Majalla" w:hAnsi="Sakkal Majalla" w:cs="Sakkal Majalla" w:hint="cs"/>
          <w:b/>
          <w:bCs/>
          <w:sz w:val="28"/>
          <w:szCs w:val="28"/>
          <w:u w:val="single"/>
          <w:rtl/>
        </w:rPr>
        <w:t>الخامسة</w:t>
      </w:r>
      <w:r w:rsidRPr="00F4668D">
        <w:rPr>
          <w:rFonts w:ascii="Sakkal Majalla" w:hAnsi="Sakkal Majalla" w:cs="Sakkal Majalla" w:hint="cs"/>
          <w:b/>
          <w:bCs/>
          <w:sz w:val="28"/>
          <w:szCs w:val="28"/>
          <w:u w:val="single"/>
          <w:rtl/>
        </w:rPr>
        <w:t>:</w:t>
      </w:r>
      <w:r>
        <w:rPr>
          <w:rFonts w:ascii="Sakkal Majalla" w:hAnsi="Sakkal Majalla" w:cs="Sakkal Majalla" w:hint="cs"/>
          <w:sz w:val="28"/>
          <w:szCs w:val="28"/>
          <w:rtl/>
        </w:rPr>
        <w:t xml:space="preserve"> </w:t>
      </w:r>
      <w:r w:rsidRPr="00F4668D">
        <w:rPr>
          <w:rFonts w:ascii="Sakkal Majalla" w:hAnsi="Sakkal Majalla" w:cs="Sakkal Majalla"/>
          <w:sz w:val="28"/>
          <w:szCs w:val="28"/>
          <w:rtl/>
        </w:rPr>
        <w:t>لا توجد فروق ذات دلالة إحصائية عند مستوى (0.05) في تحديد التحديات التي تواجه تطوير برامج التعليم الإعلامي باختلاف نوع الجامعة (حكومية / خاصة)</w:t>
      </w:r>
      <w:r w:rsidRPr="00F4668D">
        <w:rPr>
          <w:rFonts w:ascii="Sakkal Majalla" w:hAnsi="Sakkal Majalla" w:cs="Sakkal Majalla"/>
          <w:sz w:val="28"/>
          <w:szCs w:val="28"/>
        </w:rPr>
        <w:t>.</w:t>
      </w:r>
    </w:p>
    <w:p w14:paraId="280BDBE4" w14:textId="77777777" w:rsidR="00C6587A" w:rsidRDefault="00C6587A" w:rsidP="00327368">
      <w:pPr>
        <w:bidi/>
        <w:spacing w:after="200" w:line="276" w:lineRule="auto"/>
        <w:jc w:val="both"/>
        <w:rPr>
          <w:rFonts w:ascii="Sakkal Majalla" w:hAnsi="Sakkal Majalla" w:cs="Sakkal Majalla"/>
          <w:b/>
          <w:bCs/>
          <w:color w:val="000000" w:themeColor="text1"/>
          <w:sz w:val="32"/>
          <w:szCs w:val="32"/>
          <w:rtl/>
        </w:rPr>
      </w:pPr>
    </w:p>
    <w:p w14:paraId="4E016FE4" w14:textId="28FA5E99" w:rsidR="0075564A" w:rsidRPr="00363158" w:rsidRDefault="0075564A" w:rsidP="00C6587A">
      <w:pPr>
        <w:bidi/>
        <w:spacing w:after="200" w:line="276" w:lineRule="auto"/>
        <w:jc w:val="both"/>
        <w:rPr>
          <w:rFonts w:ascii="Sakkal Majalla" w:hAnsi="Sakkal Majalla" w:cs="Sakkal Majalla"/>
          <w:b/>
          <w:bCs/>
          <w:color w:val="000000" w:themeColor="text1"/>
          <w:sz w:val="32"/>
          <w:szCs w:val="32"/>
          <w:rtl/>
        </w:rPr>
      </w:pPr>
      <w:r w:rsidRPr="00363158">
        <w:rPr>
          <w:rFonts w:ascii="Sakkal Majalla" w:hAnsi="Sakkal Majalla" w:cs="Sakkal Majalla" w:hint="cs"/>
          <w:b/>
          <w:bCs/>
          <w:color w:val="000000" w:themeColor="text1"/>
          <w:sz w:val="32"/>
          <w:szCs w:val="32"/>
          <w:rtl/>
        </w:rPr>
        <w:t>الدراسات السابقة:</w:t>
      </w:r>
    </w:p>
    <w:p w14:paraId="282E629C" w14:textId="77777777" w:rsidR="0075564A" w:rsidRDefault="0075564A" w:rsidP="0075564A">
      <w:pPr>
        <w:bidi/>
        <w:spacing w:after="200" w:line="276" w:lineRule="auto"/>
        <w:rPr>
          <w:rFonts w:ascii="Sakkal Majalla" w:hAnsi="Sakkal Majalla" w:cs="Sakkal Majalla"/>
          <w:sz w:val="28"/>
          <w:szCs w:val="28"/>
          <w:rtl/>
        </w:rPr>
      </w:pPr>
      <w:r w:rsidRPr="00DF17DD">
        <w:rPr>
          <w:rFonts w:ascii="Sakkal Majalla" w:hAnsi="Sakkal Majalla" w:cs="Sakkal Majalla"/>
          <w:sz w:val="28"/>
          <w:szCs w:val="28"/>
          <w:rtl/>
        </w:rPr>
        <w:t>تقوم الباحثة بعرض الدراسات السابقة ذات الصلة بموضوع البحث بشكل منهجي ومنظم، وذلك من الأحدث إلى الأقدم، مع التركيز على محورين أساسيين يرتبطان مباشرةً بمشكلة الدراسة</w:t>
      </w:r>
      <w:r w:rsidRPr="00DF17DD">
        <w:rPr>
          <w:rFonts w:ascii="Sakkal Majalla" w:hAnsi="Sakkal Majalla" w:cs="Sakkal Majalla"/>
          <w:sz w:val="28"/>
          <w:szCs w:val="28"/>
        </w:rPr>
        <w:t>:</w:t>
      </w:r>
    </w:p>
    <w:p w14:paraId="3F048F83" w14:textId="61F71DE3"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t xml:space="preserve">المحور </w:t>
      </w:r>
      <w:r w:rsidR="00FE64C9" w:rsidRPr="00FE64C9">
        <w:rPr>
          <w:rFonts w:ascii="Sakkal Majalla" w:hAnsi="Sakkal Majalla" w:cs="Sakkal Majalla" w:hint="cs"/>
          <w:b/>
          <w:bCs/>
          <w:sz w:val="28"/>
          <w:szCs w:val="28"/>
          <w:u w:val="single"/>
          <w:rtl/>
        </w:rPr>
        <w:t>الأول:</w:t>
      </w:r>
      <w:r w:rsidR="00363158" w:rsidRPr="00FE64C9">
        <w:rPr>
          <w:rFonts w:ascii="Sakkal Majalla" w:hAnsi="Sakkal Majalla" w:cs="Sakkal Majalla"/>
          <w:b/>
          <w:bCs/>
          <w:sz w:val="28"/>
          <w:szCs w:val="28"/>
          <w:u w:val="single"/>
          <w:rtl/>
        </w:rPr>
        <w:t xml:space="preserve"> دراسات متعلقة ببرامج التعليم الإعلامي ومواءمتها مع متطلبات سوق العمل</w:t>
      </w:r>
    </w:p>
    <w:p w14:paraId="2D026ECE" w14:textId="6381660E"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 (2025)</w:t>
      </w:r>
      <w:r w:rsidR="001315D5" w:rsidRPr="001315D5">
        <w:rPr>
          <w:rFonts w:ascii="Sakkal Majalla" w:hAnsi="Sakkal Majalla" w:cs="Sakkal Majalla"/>
          <w:sz w:val="28"/>
          <w:szCs w:val="28"/>
        </w:rPr>
        <w:t xml:space="preserve"> </w:t>
      </w:r>
      <w:r w:rsidR="001315D5" w:rsidRPr="00363158">
        <w:rPr>
          <w:rFonts w:ascii="Sakkal Majalla" w:hAnsi="Sakkal Majalla" w:cs="Sakkal Majalla"/>
          <w:sz w:val="28"/>
          <w:szCs w:val="28"/>
        </w:rPr>
        <w:t>Ndibalema</w:t>
      </w:r>
      <w:r w:rsidR="001315D5">
        <w:rPr>
          <w:rFonts w:ascii="Sakkal Majalla" w:hAnsi="Sakkal Majalla" w:cs="Sakkal Majalla" w:hint="cs"/>
          <w:sz w:val="28"/>
          <w:szCs w:val="28"/>
          <w:rtl/>
        </w:rPr>
        <w:t>:</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تقييم فجوات محو الأمية الرقمية لدى الطلاب في مؤسسات التعليم العالي في أفريقيا جنوب الصحراء وتأثيرها على تطوير مهارات القرن الواحد والعشرين. اعتمد الباحث على جمع البيانات من الطلاب وأساتذة الجامعات باستخدام استبيانات ومقابلات ميدانية</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 xml:space="preserve">أظهرت النتائج ضعف الكفاءات الرقمية الأساسية لدى الطلاب، مما </w:t>
      </w:r>
      <w:proofErr w:type="gramStart"/>
      <w:r w:rsidRPr="00363158">
        <w:rPr>
          <w:rFonts w:ascii="Sakkal Majalla" w:hAnsi="Sakkal Majalla" w:cs="Sakkal Majalla"/>
          <w:sz w:val="28"/>
          <w:szCs w:val="28"/>
          <w:rtl/>
        </w:rPr>
        <w:t>يعيق</w:t>
      </w:r>
      <w:proofErr w:type="gramEnd"/>
      <w:r w:rsidRPr="00363158">
        <w:rPr>
          <w:rFonts w:ascii="Sakkal Majalla" w:hAnsi="Sakkal Majalla" w:cs="Sakkal Majalla"/>
          <w:sz w:val="28"/>
          <w:szCs w:val="28"/>
          <w:rtl/>
        </w:rPr>
        <w:t xml:space="preserve"> اكتساب المهارات الحديثة المطلوبة في سوق العمل</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وتتميز هذه الدراسة عن الدراسات السابقة بربطها بين محو الأمية الرقمية وتطوير المهارات العملية، بدلاً من التركيز على المعرفة النظرية فقط</w:t>
      </w:r>
      <w:proofErr w:type="gramStart"/>
      <w:r w:rsidRPr="00363158">
        <w:rPr>
          <w:rFonts w:ascii="Sakkal Majalla" w:hAnsi="Sakkal Majalla" w:cs="Sakkal Majalla"/>
          <w:sz w:val="28"/>
          <w:szCs w:val="28"/>
          <w:rtl/>
        </w:rPr>
        <w:t>.</w:t>
      </w:r>
      <w:r w:rsidR="001315D5">
        <w:rPr>
          <w:rFonts w:ascii="Sakkal Majalla" w:hAnsi="Sakkal Majalla" w:cs="Sakkal Majalla" w:hint="cs"/>
          <w:sz w:val="28"/>
          <w:szCs w:val="28"/>
          <w:rtl/>
        </w:rPr>
        <w:t>،</w:t>
      </w:r>
      <w:r w:rsidRPr="00363158">
        <w:rPr>
          <w:rFonts w:ascii="Sakkal Majalla" w:hAnsi="Sakkal Majalla" w:cs="Sakkal Majalla"/>
          <w:sz w:val="28"/>
          <w:szCs w:val="28"/>
          <w:rtl/>
        </w:rPr>
        <w:t>وأوصى</w:t>
      </w:r>
      <w:proofErr w:type="gramEnd"/>
      <w:r w:rsidRPr="00363158">
        <w:rPr>
          <w:rFonts w:ascii="Sakkal Majalla" w:hAnsi="Sakkal Majalla" w:cs="Sakkal Majalla"/>
          <w:sz w:val="28"/>
          <w:szCs w:val="28"/>
          <w:rtl/>
        </w:rPr>
        <w:t xml:space="preserve"> الباحث بدمج التدريب العملي الرقمي ضمن المناهج التعليمية لتعزيز جاهزية الطلاب لمتطلبات القرن الواحد والعشرين</w:t>
      </w:r>
      <w:r w:rsidRPr="00363158">
        <w:rPr>
          <w:rFonts w:ascii="Sakkal Majalla" w:hAnsi="Sakkal Majalla" w:cs="Sakkal Majalla"/>
          <w:sz w:val="28"/>
          <w:szCs w:val="28"/>
        </w:rPr>
        <w:t>.</w:t>
      </w:r>
    </w:p>
    <w:p w14:paraId="5161A2FC" w14:textId="597F17E3"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 xml:space="preserve">(2025) </w:t>
      </w:r>
      <w:proofErr w:type="gramStart"/>
      <w:r w:rsidRPr="00363158">
        <w:rPr>
          <w:rFonts w:ascii="Sakkal Majalla" w:hAnsi="Sakkal Majalla" w:cs="Sakkal Majalla"/>
          <w:sz w:val="28"/>
          <w:szCs w:val="28"/>
        </w:rPr>
        <w:t>Mhaske</w:t>
      </w:r>
      <w:r w:rsidR="001315D5">
        <w:rPr>
          <w:rFonts w:ascii="Sakkal Majalla" w:hAnsi="Sakkal Majalla" w:cs="Sakkal Majalla" w:hint="cs"/>
          <w:sz w:val="28"/>
          <w:szCs w:val="28"/>
          <w:rtl/>
        </w:rPr>
        <w:t xml:space="preserve"> :</w:t>
      </w:r>
      <w:proofErr w:type="gramEnd"/>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التحديات والاستراتيجيات لسد فجوات المهارات الرقمية في القوى العاملة العالمية. استخدم الباحث مراجعة منهجية للسياسات التعليمية واستطلاعات الرأي حول التدريب الرقمي في مؤسسات متعددة. أظهرت النتائج أن عدم مواءمة التعليم مع احتياجات السوق يؤدي إلى ضعف الجاهزية المهنية للمتقدمين للعمل. وتتميز الدراسة عن غيرها بربط التعليم بسوق العمل بشكل مباشر، مع تقديم استراتيجيات عملية لسد الفجوات الرقمية. وأوصى الباحث بتطوير برامج تدريبية متخصصة وربط المناهج التعليمية بالمتطلبات المهنية الحقيقية</w:t>
      </w:r>
      <w:r w:rsidRPr="00363158">
        <w:rPr>
          <w:rFonts w:ascii="Sakkal Majalla" w:hAnsi="Sakkal Majalla" w:cs="Sakkal Majalla"/>
          <w:sz w:val="28"/>
          <w:szCs w:val="28"/>
        </w:rPr>
        <w:t>.</w:t>
      </w:r>
    </w:p>
    <w:p w14:paraId="29B688B2"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Zborowski, Mayne &amp; Macrae (2024):</w:t>
      </w:r>
      <w:r w:rsidRPr="00363158">
        <w:rPr>
          <w:rFonts w:ascii="Sakkal Majalla" w:hAnsi="Sakkal Majalla" w:cs="Sakkal Majalla"/>
          <w:sz w:val="28"/>
          <w:szCs w:val="28"/>
        </w:rPr>
        <w:br/>
      </w:r>
      <w:r w:rsidRPr="00363158">
        <w:rPr>
          <w:rFonts w:ascii="Sakkal Majalla" w:hAnsi="Sakkal Majalla" w:cs="Sakkal Majalla"/>
          <w:sz w:val="28"/>
          <w:szCs w:val="28"/>
          <w:rtl/>
        </w:rPr>
        <w:t xml:space="preserve">تطرقت الدراسة إلى تقييم جاهزية الطلاب الإعلاميين قبل التخرج في سوق العمل البريطاني. استخدم </w:t>
      </w:r>
      <w:r w:rsidRPr="00363158">
        <w:rPr>
          <w:rFonts w:ascii="Sakkal Majalla" w:hAnsi="Sakkal Majalla" w:cs="Sakkal Majalla"/>
          <w:sz w:val="28"/>
          <w:szCs w:val="28"/>
          <w:rtl/>
        </w:rPr>
        <w:lastRenderedPageBreak/>
        <w:t>الباحثون استبيانات للطلاب وأرباب العمل لتحليل مستوى المهارات العملية المكتسبة. أظهرت النتائج وجود فجوة في المهارات العملية لدى الطلاب قبل التخرج، خصوصًا في التدريب العملي والتواصل الإعلامي الفعلي. وتتميز الدراسة عن غيرها بتركيزها على مرحلة ما قبل التخرج وربطها مباشرة بجاهزية الطالب لسوق العمل، مما يوفر إطارًا للمقارنة مع قطاع الإعلام السعودي في الدراسة الحالية</w:t>
      </w:r>
      <w:r w:rsidRPr="00363158">
        <w:rPr>
          <w:rFonts w:ascii="Sakkal Majalla" w:hAnsi="Sakkal Majalla" w:cs="Sakkal Majalla"/>
          <w:sz w:val="28"/>
          <w:szCs w:val="28"/>
        </w:rPr>
        <w:t>.</w:t>
      </w:r>
    </w:p>
    <w:p w14:paraId="5AA6E4C3" w14:textId="70B791B5"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المطيري</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استعراض المهارات التي يفضلها أصحاب العمل في خريجي الإعلام ومدى توافقها مع ما تقدمه الجامعات السعودي</w:t>
      </w:r>
      <w:r w:rsidR="001315D5">
        <w:rPr>
          <w:rFonts w:ascii="Sakkal Majalla" w:hAnsi="Sakkal Majalla" w:cs="Sakkal Majalla" w:hint="cs"/>
          <w:sz w:val="28"/>
          <w:szCs w:val="28"/>
          <w:rtl/>
        </w:rPr>
        <w:t>ة،</w:t>
      </w:r>
      <w:r w:rsidRPr="00363158">
        <w:rPr>
          <w:rFonts w:ascii="Sakkal Majalla" w:hAnsi="Sakkal Majalla" w:cs="Sakkal Majalla"/>
          <w:sz w:val="28"/>
          <w:szCs w:val="28"/>
          <w:rtl/>
        </w:rPr>
        <w:t xml:space="preserve"> اعتمد الباحث على التحليل الميداني لبيانات مؤسسات إعلامية باستخدام استبيانات ومقابلات مع خبراء سوق </w:t>
      </w:r>
      <w:r w:rsidR="001315D5" w:rsidRPr="00363158">
        <w:rPr>
          <w:rFonts w:ascii="Sakkal Majalla" w:hAnsi="Sakkal Majalla" w:cs="Sakkal Majalla" w:hint="cs"/>
          <w:sz w:val="28"/>
          <w:szCs w:val="28"/>
          <w:rtl/>
        </w:rPr>
        <w:t>العمل</w:t>
      </w:r>
      <w:r w:rsidR="001315D5">
        <w:rPr>
          <w:rFonts w:ascii="Sakkal Majalla" w:hAnsi="Sakkal Majalla" w:cs="Sakkal Majalla" w:hint="cs"/>
          <w:sz w:val="28"/>
          <w:szCs w:val="28"/>
          <w:rtl/>
        </w:rPr>
        <w:t xml:space="preserve"> </w:t>
      </w:r>
      <w:r w:rsidR="001315D5" w:rsidRPr="00363158">
        <w:rPr>
          <w:rFonts w:ascii="Sakkal Majalla" w:hAnsi="Sakkal Majalla" w:cs="Sakkal Majalla" w:hint="cs"/>
          <w:sz w:val="28"/>
          <w:szCs w:val="28"/>
          <w:rtl/>
        </w:rPr>
        <w:t>أظهرت</w:t>
      </w:r>
      <w:r w:rsidRPr="00363158">
        <w:rPr>
          <w:rFonts w:ascii="Sakkal Majalla" w:hAnsi="Sakkal Majalla" w:cs="Sakkal Majalla"/>
          <w:sz w:val="28"/>
          <w:szCs w:val="28"/>
          <w:rtl/>
        </w:rPr>
        <w:t xml:space="preserve"> النتائج أن أهم المهارات المطلوبة تشمل تحرير المحتوى متعدد الوسائط، العمل ضمن فرق رقمية</w:t>
      </w:r>
      <w:r w:rsidR="004468D1">
        <w:rPr>
          <w:rFonts w:ascii="Sakkal Majalla" w:hAnsi="Sakkal Majalla" w:cs="Sakkal Majalla" w:hint="cs"/>
          <w:sz w:val="28"/>
          <w:szCs w:val="28"/>
          <w:rtl/>
        </w:rPr>
        <w:t>،</w:t>
      </w:r>
      <w:r w:rsidRPr="00363158">
        <w:rPr>
          <w:rFonts w:ascii="Sakkal Majalla" w:hAnsi="Sakkal Majalla" w:cs="Sakkal Majalla"/>
          <w:sz w:val="28"/>
          <w:szCs w:val="28"/>
          <w:rtl/>
        </w:rPr>
        <w:t xml:space="preserve"> وتتميز هذه الدراسة عن السابقة بتركيزها المباشر على احتياجات سوق العمل الحديث بدلاً من تقييم البرامج الأكاديمية فقط</w:t>
      </w:r>
      <w:r w:rsidR="001315D5">
        <w:rPr>
          <w:rFonts w:ascii="Sakkal Majalla" w:hAnsi="Sakkal Majalla" w:cs="Sakkal Majalla" w:hint="cs"/>
          <w:sz w:val="28"/>
          <w:szCs w:val="28"/>
          <w:rtl/>
        </w:rPr>
        <w:t xml:space="preserve">، </w:t>
      </w:r>
      <w:r w:rsidRPr="00363158">
        <w:rPr>
          <w:rFonts w:ascii="Sakkal Majalla" w:hAnsi="Sakkal Majalla" w:cs="Sakkal Majalla"/>
          <w:sz w:val="28"/>
          <w:szCs w:val="28"/>
          <w:rtl/>
        </w:rPr>
        <w:t>وأوصى الباحث بتحديث المناهج لتشمل مقررات في التواصل الرقمي وإدارة السمعة الإلكترونية</w:t>
      </w:r>
      <w:r w:rsidRPr="00363158">
        <w:rPr>
          <w:rFonts w:ascii="Sakkal Majalla" w:hAnsi="Sakkal Majalla" w:cs="Sakkal Majalla"/>
          <w:sz w:val="28"/>
          <w:szCs w:val="28"/>
        </w:rPr>
        <w:t>.</w:t>
      </w:r>
    </w:p>
    <w:p w14:paraId="4FA2ED59"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العبد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قياس الفجوة بين مخرجات التعليم العالي ومتطلبات سوق العمل في قطاع الأعمال. اعتمد الباحث على دراسة حالة وتحليل بيانات من مؤسسات مختلفة. أظهرت النتائج وجود فجوة واضحة بين ما يتلقاه الطلاب أكاديميًا وما يحتاجه السوق. وتتميز الدراسة بتركيزها على قطاع الأعمال، بينما الدراسة الحالية تطبق المفهوم على قطاع الإعلام السعودي. أوصى الباحث بتطوير البرامج الأكاديمية بما يتوافق مع متطلبات سوق العمل</w:t>
      </w:r>
      <w:r w:rsidRPr="00363158">
        <w:rPr>
          <w:rFonts w:ascii="Sakkal Majalla" w:hAnsi="Sakkal Majalla" w:cs="Sakkal Majalla"/>
          <w:sz w:val="28"/>
          <w:szCs w:val="28"/>
        </w:rPr>
        <w:t>.</w:t>
      </w:r>
    </w:p>
    <w:p w14:paraId="38784760"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Carlson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تحديات التعليم الإعلامي في العصر الرقمي. اعتمد الباحث على تحليل برامج الإعلام وبيانات الطلاب والخريجين، بالإضافة إلى مقابلات مع خبراء الصناعة. أظهرت النتائج استمرار اعتماد البرامج على نماذج تقليدية وعدم مواكبتها للتغيرات الرقمية. وتتميز الدراسة بدمج التحليل النظري والعملي للبرامج مقارنة بالدراسات السابقة. أوصى الباحث بدمج مهارات متعددة وتحديث المناهج لتشمل التحول الرقمي</w:t>
      </w:r>
      <w:r w:rsidRPr="00363158">
        <w:rPr>
          <w:rFonts w:ascii="Sakkal Majalla" w:hAnsi="Sakkal Majalla" w:cs="Sakkal Majalla"/>
          <w:sz w:val="28"/>
          <w:szCs w:val="28"/>
        </w:rPr>
        <w:t>.</w:t>
      </w:r>
    </w:p>
    <w:p w14:paraId="7956F1C2"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Deeley &amp; Love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التدريب العملي في تعزيز جاهزية خريجي الإعلام لسوق العمل. استخدم الباحث منهجية شاملة شملت طلابًا ومؤسسات إعلامية. أظهرت النتائج أن التدريب العملي يساهم في تقليص الفجوة بين النظرية والتطبيق. وتتميز الدراسة بتقديم إطار تطبيقي شامل يمكن تكراره في سياقات مختلفة. أوصى الباحث بإنشاء برامج تدريبية متكاملة تشمل الطلاب والمؤسسات الإعلامية</w:t>
      </w:r>
      <w:r w:rsidRPr="00363158">
        <w:rPr>
          <w:rFonts w:ascii="Sakkal Majalla" w:hAnsi="Sakkal Majalla" w:cs="Sakkal Majalla"/>
          <w:sz w:val="28"/>
          <w:szCs w:val="28"/>
        </w:rPr>
        <w:t>.</w:t>
      </w:r>
    </w:p>
    <w:p w14:paraId="17858F0C"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الحربي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تطوير مناهج الإعلام في ضوء التحول الرقمي. اعتمد الباحث على مراجعة المناهج وتحليل بيانات من الطلاب وأساتذة الإعلام. أظهرت النتائج أن 70% من المناهج لم تُحدث منذ أكثر من خمس سنوات، مع نقص كبير في مواد الإعلام الرقمي. وتتميز الدراسة بتركيزها على تقييم التحديث المنهجي وتقديم حلول عملية، مع توصية بإدخال مقررات متخصصة وربطها بالمهارات المطلوبة في السوق</w:t>
      </w:r>
      <w:r w:rsidRPr="00363158">
        <w:rPr>
          <w:rFonts w:ascii="Sakkal Majalla" w:hAnsi="Sakkal Majalla" w:cs="Sakkal Majalla"/>
          <w:sz w:val="28"/>
          <w:szCs w:val="28"/>
        </w:rPr>
        <w:t>.</w:t>
      </w:r>
    </w:p>
    <w:p w14:paraId="79CD84AA"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الهاجري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مواءمة كفاءة خريجي الإعلام مع سوق العمل الخليجي. استخدم الباحث بيانات من عدة دول عربية وخليجية، عبر استبيانات ومقابلات مع خبراء الإعلام. أظهرت النتائج تفاوتًا في مستوى المهارات الرقمية بين الخريجين، مع محدودية التعاون بين الجامعات والمؤسسات الإعلامية. وتتميز الدراسة بطرح مقاربة إقليمية لتوحيد المعايير التعليمية. أوصى الباحث بوضع معايير إقليمية موحدة لتطوير المهارات الإعلامية</w:t>
      </w:r>
      <w:r w:rsidRPr="00363158">
        <w:rPr>
          <w:rFonts w:ascii="Sakkal Majalla" w:hAnsi="Sakkal Majalla" w:cs="Sakkal Majalla"/>
          <w:sz w:val="28"/>
          <w:szCs w:val="28"/>
        </w:rPr>
        <w:t>.</w:t>
      </w:r>
    </w:p>
    <w:p w14:paraId="5C676EA2" w14:textId="77777777" w:rsidR="00363158" w:rsidRP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Lamble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توقعات الصناعة من خريجي الإعلام والفجوة في المهارات. اعتمد الباحث على مقابلات مع أرباب العمل وتحليل المناهج الأكاديمية. أظهرت النتائج وجود قصور في المهارات المهنية والتقنية. وتتميز الدراسة بتحليل شامل للمواءمة بين التعليم ومتطلبات السوق</w:t>
      </w:r>
      <w:r w:rsidRPr="00363158">
        <w:rPr>
          <w:rFonts w:ascii="Sakkal Majalla" w:hAnsi="Sakkal Majalla" w:cs="Sakkal Majalla"/>
          <w:sz w:val="28"/>
          <w:szCs w:val="28"/>
        </w:rPr>
        <w:t>.</w:t>
      </w:r>
    </w:p>
    <w:p w14:paraId="070C26E1" w14:textId="77777777" w:rsidR="00363158" w:rsidRDefault="00363158">
      <w:pPr>
        <w:numPr>
          <w:ilvl w:val="0"/>
          <w:numId w:val="16"/>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Mensing &amp; Franklin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سد الفجوة بين التعليم الإعلامي والممارسة المهنية من منظور عالمي. اعتمد الباحث على تحليل برامج الإعلام واستبيانات مع خريجين وأرباب العمل. أظهرت النتائج أهمية الربط المستمر بين المناهج ومتطلبات السوق. وتتميز الدراسة بتقديم توصيات قابلة للتطبيق في السياق السعودي بشكل ميداني</w:t>
      </w:r>
      <w:r w:rsidRPr="00363158">
        <w:rPr>
          <w:rFonts w:ascii="Sakkal Majalla" w:hAnsi="Sakkal Majalla" w:cs="Sakkal Majalla"/>
          <w:sz w:val="28"/>
          <w:szCs w:val="28"/>
        </w:rPr>
        <w:t>.</w:t>
      </w:r>
    </w:p>
    <w:p w14:paraId="16AF893E" w14:textId="6730BB48" w:rsidR="00FE64C9" w:rsidRDefault="00FE64C9" w:rsidP="00FE64C9">
      <w:pPr>
        <w:bidi/>
        <w:spacing w:after="200" w:line="276" w:lineRule="auto"/>
        <w:jc w:val="lowKashida"/>
        <w:rPr>
          <w:rFonts w:ascii="Sakkal Majalla" w:hAnsi="Sakkal Majalla" w:cs="Sakkal Majalla"/>
          <w:sz w:val="28"/>
          <w:szCs w:val="28"/>
          <w:rtl/>
        </w:rPr>
      </w:pPr>
      <w:r w:rsidRPr="00FE64C9">
        <w:rPr>
          <w:rFonts w:ascii="Sakkal Majalla" w:hAnsi="Sakkal Majalla" w:cs="Sakkal Majalla"/>
          <w:sz w:val="28"/>
          <w:szCs w:val="28"/>
          <w:rtl/>
        </w:rPr>
        <w:t>يتضح من الدراسات السابقة في هذا المحور وجود اتفاق عام على أهمية تطوير برامج التعليم الإعلامي لتواكب متطلبات سوق العمل، إلا أنها تختلف في تحديد أولويات هذا التطوير؛ حيث ركزت بعض الدراسات على تحديث المناهج الأكاديمية، بينما أكدت أخرى على أهمية التدريب العملي أو تنمية المهارات الرقمية. كما يُلاحظ أن معظم هذه الدراسات تناولت العلاقة بشكل جزئي، دون تقديم نموذج تكاملي يربط بين مكونات العملية التعليمية واحتياجات السوق، وهو ما تسعى الدراسة الحالية إلى معالجته في إطار تحليلي شامل</w:t>
      </w:r>
    </w:p>
    <w:p w14:paraId="3AB59BE1" w14:textId="77777777" w:rsidR="00850F5F" w:rsidRDefault="00850F5F" w:rsidP="00850F5F">
      <w:pPr>
        <w:bidi/>
        <w:spacing w:after="200" w:line="276" w:lineRule="auto"/>
        <w:jc w:val="lowKashida"/>
        <w:rPr>
          <w:rFonts w:ascii="Sakkal Majalla" w:hAnsi="Sakkal Majalla" w:cs="Sakkal Majalla"/>
          <w:sz w:val="28"/>
          <w:szCs w:val="28"/>
          <w:rtl/>
        </w:rPr>
      </w:pPr>
    </w:p>
    <w:p w14:paraId="65A5ECA0" w14:textId="77777777" w:rsidR="00850F5F" w:rsidRPr="00363158" w:rsidRDefault="00850F5F" w:rsidP="00850F5F">
      <w:pPr>
        <w:bidi/>
        <w:spacing w:after="200" w:line="276" w:lineRule="auto"/>
        <w:jc w:val="lowKashida"/>
        <w:rPr>
          <w:rFonts w:ascii="Sakkal Majalla" w:hAnsi="Sakkal Majalla" w:cs="Sakkal Majalla"/>
          <w:sz w:val="28"/>
          <w:szCs w:val="28"/>
        </w:rPr>
      </w:pPr>
    </w:p>
    <w:p w14:paraId="398B633B" w14:textId="5CDF4169" w:rsidR="00363158" w:rsidRPr="00FE64C9" w:rsidRDefault="00717328" w:rsidP="00363158">
      <w:pPr>
        <w:bidi/>
        <w:spacing w:after="200" w:line="276" w:lineRule="auto"/>
        <w:rPr>
          <w:rFonts w:ascii="Sakkal Majalla" w:hAnsi="Sakkal Majalla" w:cs="Sakkal Majalla"/>
          <w:b/>
          <w:bCs/>
          <w:sz w:val="28"/>
          <w:szCs w:val="28"/>
          <w:u w:val="single"/>
        </w:rPr>
      </w:pPr>
      <w:r w:rsidRPr="00FE64C9">
        <w:rPr>
          <w:rFonts w:ascii="Sakkal Majalla" w:hAnsi="Sakkal Majalla" w:cs="Sakkal Majalla" w:hint="cs"/>
          <w:b/>
          <w:bCs/>
          <w:sz w:val="28"/>
          <w:szCs w:val="28"/>
          <w:u w:val="single"/>
          <w:rtl/>
        </w:rPr>
        <w:lastRenderedPageBreak/>
        <w:t>المحور الثاني</w:t>
      </w:r>
      <w:r w:rsidR="00363158" w:rsidRPr="00FE64C9">
        <w:rPr>
          <w:rFonts w:ascii="Sakkal Majalla" w:hAnsi="Sakkal Majalla" w:cs="Sakkal Majalla"/>
          <w:b/>
          <w:bCs/>
          <w:sz w:val="28"/>
          <w:szCs w:val="28"/>
          <w:u w:val="single"/>
          <w:rtl/>
        </w:rPr>
        <w:t>: دراسات متعلقة بالفجوة بين التعليم الأكاديمي والمهارات العملية في قطاع الإعلام</w:t>
      </w:r>
    </w:p>
    <w:p w14:paraId="336AA0EE"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Mihailidis (2025):</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دور العلاقات والتفاعل في ممارسة محو الأمية الإعلامية باستخدام منهجية تحليل ميداني شملت ممارسي الإعلام وأساتذة الإعلام. أظهرت النتائج أن تعزيز العلاقات العملية مع المؤسسات الإعلامية يقلل من فجوة المهارات لدى الطلاب. وتتميز الدراسة عن السابقة بتركيزها على الجانب التفاعلي والتطبيقي في التعلم الإعلامي بدلاً من التركيز على المحتوى النظري فقط. وأوصى الباحث بتوسيع فرص التدريب العملي مع تقييم احتياجات سوق العمل بشكل مستمر</w:t>
      </w:r>
      <w:r w:rsidRPr="00363158">
        <w:rPr>
          <w:rFonts w:ascii="Sakkal Majalla" w:hAnsi="Sakkal Majalla" w:cs="Sakkal Majalla"/>
          <w:sz w:val="28"/>
          <w:szCs w:val="28"/>
        </w:rPr>
        <w:t>.</w:t>
      </w:r>
    </w:p>
    <w:p w14:paraId="1CACA3C7"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Adjin-Tettey (2024):</w:t>
      </w:r>
      <w:r w:rsidRPr="00363158">
        <w:rPr>
          <w:rFonts w:ascii="Sakkal Majalla" w:hAnsi="Sakkal Majalla" w:cs="Sakkal Majalla"/>
          <w:sz w:val="28"/>
          <w:szCs w:val="28"/>
        </w:rPr>
        <w:br/>
      </w:r>
      <w:r w:rsidRPr="00363158">
        <w:rPr>
          <w:rFonts w:ascii="Sakkal Majalla" w:hAnsi="Sakkal Majalla" w:cs="Sakkal Majalla"/>
          <w:sz w:val="28"/>
          <w:szCs w:val="28"/>
          <w:rtl/>
        </w:rPr>
        <w:t>ناقشت الدراسة مدى توافق برامج الصحافة في أفريقيا مع احتياجات الصناعة الإعلامية، استخدم الباحث دراسة حالة شاملة مع تحليل محتوى المناهج ومقابلات مع أساتذة وصحفيين، أظهرت النتائج وجود فجوة كبيرة بين التعليم الأكاديمي ومتطلبات الممارسة الإعلامية العملية، وتتميز الدراسة عن غيرها بتطبيقها التحليل على السياق الأفريقي بشكل محدد، مع توصيات لإعادة تصميم المناهج بما يواكب احتياجات سوق العمل</w:t>
      </w:r>
      <w:r w:rsidRPr="00363158">
        <w:rPr>
          <w:rFonts w:ascii="Sakkal Majalla" w:hAnsi="Sakkal Majalla" w:cs="Sakkal Majalla"/>
          <w:sz w:val="28"/>
          <w:szCs w:val="28"/>
        </w:rPr>
        <w:t>.</w:t>
      </w:r>
    </w:p>
    <w:p w14:paraId="2613D08D"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العيسى</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الفجوة بين مخرجات التعليم الإعلامي واحتياجات الإعلام الرقمي في الجامعات السعودية. استخدم الباحث استبيانات للطلاب والخريجين ومقابلات مع خبراء الإعلام الرقمي. أظهرت النتائج ضعف المعرفة التقنية لدى الخريجين في مجالات الإنتاج الرقمي وإدارة المحتوى، مع فجوة واضحة بين التعليم الأكاديمي ومتطلبات سوق الإعلام. وتتميز الدراسة بتركيزها على التكامل بين التعليم الإعلامي والتقنيات الرقمية الحديثة. أوصى الباحث بدمج المناهج الإعلامية مع تخصصات التقنية والتسويق لتعزيز كفاءة الخريجين</w:t>
      </w:r>
      <w:r w:rsidRPr="00363158">
        <w:rPr>
          <w:rFonts w:ascii="Sakkal Majalla" w:hAnsi="Sakkal Majalla" w:cs="Sakkal Majalla"/>
          <w:sz w:val="28"/>
          <w:szCs w:val="28"/>
        </w:rPr>
        <w:t>.</w:t>
      </w:r>
    </w:p>
    <w:p w14:paraId="61348118"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السعيد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مخرجات التعليم الإعلامي ومدى مطابقة المهارات العملية للطلاب مع احتياجات سوق العمل. اعتمد الباحث على بيانات من الخريجين والمؤسسات الإعلامية باستخدام استبيانات ومقابلات. أظهرت النتائج فجوة بين ما يتعلمه الطلاب والمستوى المطلوب للمهارات العملية، خاصة في الإنتاج الرقمي والتحليل الإعلامي وإدارة الحملات الإعلامية. وتتميز الدراسة بتركيزها على تقييم كفاءات الطلاب العملية مقارنة بمتطلبات سوق العمل بدلاً من تقييم البرامج الأكاديمية بشكل عام. أوصى الباحث بإعادة تصميم المناهج وتكثيف التدريب العملي لتعزيز جاهزية الخريجين</w:t>
      </w:r>
      <w:r w:rsidRPr="00363158">
        <w:rPr>
          <w:rFonts w:ascii="Sakkal Majalla" w:hAnsi="Sakkal Majalla" w:cs="Sakkal Majalla"/>
          <w:sz w:val="28"/>
          <w:szCs w:val="28"/>
        </w:rPr>
        <w:t>.</w:t>
      </w:r>
    </w:p>
    <w:p w14:paraId="364967B0"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عبد الحميد</w:t>
      </w:r>
      <w:r w:rsidRPr="00363158">
        <w:rPr>
          <w:rFonts w:ascii="Sakkal Majalla" w:hAnsi="Sakkal Majalla" w:cs="Sakkal Majalla"/>
          <w:sz w:val="28"/>
          <w:szCs w:val="28"/>
        </w:rPr>
        <w:t xml:space="preserv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مواءمة مخرجات التعليم الجامعي مع سوق العمل في مصر، من خلال تحليل مقارنة بين بعض الجامعات العربية. اعتمد الباحث على مقابلات مع الطلاب والخريجين وأرباب العمل، بالإضافة إلى مراجعة محتوى المناهج. أظهرت النتائج وجود فجوات في المحتوى والتطبيق العملي للمهارات الإعلامية. وتتميز الدراسة بكونها مقارنة بين مؤسسات متعددة، مع توصية بإعادة تصميم المناهج لتعزيز التطبيق العملي</w:t>
      </w:r>
      <w:r w:rsidRPr="00363158">
        <w:rPr>
          <w:rFonts w:ascii="Sakkal Majalla" w:hAnsi="Sakkal Majalla" w:cs="Sakkal Majalla"/>
          <w:sz w:val="28"/>
          <w:szCs w:val="28"/>
        </w:rPr>
        <w:t>.</w:t>
      </w:r>
    </w:p>
    <w:p w14:paraId="391B88FB"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Pr>
        <w:t>McFarlane (2023):</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الفجوات المعرفية وتأثيرها على الكفاءة الإعلامية، خاصة في سياق الحملات التوعوية الصحية. اعتمد الباحث على تجارب ميدانية واستبيانات مع الطلاب والخريجين. أظهرت النتائج أن نقص التدريب العملي يؤثر على قدرة الطلاب على تطبيق المعرفة الإعلامية. وتتميز الدراسة بتوسيع التحليل ليشمل المهارات العملية للخريجين بدلاً من التركيز على المعرفة النظرية فقط. أوصى الباحث بإدخال برامج تدريب عملي مكثف لتعزيز الكفاءة المهنية</w:t>
      </w:r>
      <w:r w:rsidRPr="00363158">
        <w:rPr>
          <w:rFonts w:ascii="Sakkal Majalla" w:hAnsi="Sakkal Majalla" w:cs="Sakkal Majalla"/>
          <w:sz w:val="28"/>
          <w:szCs w:val="28"/>
        </w:rPr>
        <w:t>.</w:t>
      </w:r>
    </w:p>
    <w:p w14:paraId="7062C7F1"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العنزي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مواءمة برامج الإعلام الجامعية مع متطلبات سوق العمل في السعودية. استخدم الباحث استبيانات للطلاب والخريجين ومقابلات مع مسؤولي المؤسسات الإعلامية. أظهرت النتائج فجوة واضحة بين ما يتعلمه الطلاب أكاديميًا وما يحتاجه السوق، خصوصًا في مهارات الإنتاج الرقمي وإدارة المحتوى الإعلامي. وتتميز الدراسة بتركيزها على السياق السعودي، مع توصية بتحديث الخطط الدراسية وتعزيز الشراكات بين الجامعات والمؤسسات الإعلامية</w:t>
      </w:r>
      <w:r w:rsidRPr="00363158">
        <w:rPr>
          <w:rFonts w:ascii="Sakkal Majalla" w:hAnsi="Sakkal Majalla" w:cs="Sakkal Majalla"/>
          <w:sz w:val="28"/>
          <w:szCs w:val="28"/>
        </w:rPr>
        <w:t>.</w:t>
      </w:r>
    </w:p>
    <w:p w14:paraId="189D62B0"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المحمدي</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التدريب العملي في برامج الإعلام من خلال دراسة حالة عربية. اعتمد الباحث على تقييم وحدات التدريب العملي في عدة جامعات ومؤسسات إعلامية. أظهرت النتائج أن التدريب العملي محدود وغير متكامل. وتتميز الدراسة بتركيزها على التوصيات العملية لإنشاء شراكات استراتيجية بين الجامعات والمؤسسات الإعلامية لتعزيز التطبيق العملي</w:t>
      </w:r>
      <w:r w:rsidRPr="00363158">
        <w:rPr>
          <w:rFonts w:ascii="Sakkal Majalla" w:hAnsi="Sakkal Majalla" w:cs="Sakkal Majalla"/>
          <w:sz w:val="28"/>
          <w:szCs w:val="28"/>
        </w:rPr>
        <w:t>.</w:t>
      </w:r>
    </w:p>
    <w:p w14:paraId="68DFB069"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الشريف</w:t>
      </w:r>
      <w:r w:rsidRPr="00363158">
        <w:rPr>
          <w:rFonts w:ascii="Sakkal Majalla" w:hAnsi="Sakkal Majalla" w:cs="Sakkal Majalla"/>
          <w:sz w:val="28"/>
          <w:szCs w:val="28"/>
        </w:rPr>
        <w:t xml:space="preserve"> (2022):</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تحليل فجوة التعليم الإعلامي والتدريب العملي عبر دمج بيانات الطلاب والمشرفين من ست جامعات. أظهرت النتائج ضعف الجانب التطبيقي في البرامج الأكاديمية. وتتميز الدراسة بدمج منظور الطلاب والمشرفين لتقييم فعالية التدريب العملي. أوصى الباحث بإدخال مشاريع تطبيقية وشراكات مع المؤسسات الإعلامية</w:t>
      </w:r>
      <w:r w:rsidRPr="00363158">
        <w:rPr>
          <w:rFonts w:ascii="Sakkal Majalla" w:hAnsi="Sakkal Majalla" w:cs="Sakkal Majalla"/>
          <w:sz w:val="28"/>
          <w:szCs w:val="28"/>
        </w:rPr>
        <w:t>.</w:t>
      </w:r>
    </w:p>
    <w:p w14:paraId="687F8801"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الشمراني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البرامج الأكاديمية في الإعلام من منظور مهني. اعتمد الباحث على استبيانات للطلاب والخريجين ومقابلات مع أساتذة الإعلام. أظهرت النتائج أن أغلب البرامج تركز على الجانب النظري مع ضعف التدريب الميداني. وتتميز الدراسة بتقديم تقييم مهني واقعي للبرامج، مع توصية بإعادة النظر في المقررات العملية لتعزيز مهارات الخريجين</w:t>
      </w:r>
      <w:r w:rsidRPr="00363158">
        <w:rPr>
          <w:rFonts w:ascii="Sakkal Majalla" w:hAnsi="Sakkal Majalla" w:cs="Sakkal Majalla"/>
          <w:sz w:val="28"/>
          <w:szCs w:val="28"/>
        </w:rPr>
        <w:t>.</w:t>
      </w:r>
    </w:p>
    <w:p w14:paraId="7F9182B9"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الغامدي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العلاقة بين التدريب الإعلامي وفرص التوظيف في القطاعات الإعلامية السعودية. استخدم الباحث بيانات من خريجين وبرامج تدريبية ومؤسسات إعلامية. أظهرت النتائج أن التدريب العملي المكثف يزيد فرص التوظيف بنسبة 40%. وتتميز الدراسة بتقديم بيانات كمية حول أثر التدريب العملي على التوظيف. أوصى الباحث بتنسيق أفضل بين الجامعات والمؤسسات الإعلامية لتعظيم الاستفادة</w:t>
      </w:r>
      <w:r w:rsidRPr="00363158">
        <w:rPr>
          <w:rFonts w:ascii="Sakkal Majalla" w:hAnsi="Sakkal Majalla" w:cs="Sakkal Majalla"/>
          <w:sz w:val="28"/>
          <w:szCs w:val="28"/>
        </w:rPr>
        <w:t>.</w:t>
      </w:r>
    </w:p>
    <w:p w14:paraId="0C50F6C9"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العلوي</w:t>
      </w:r>
      <w:r w:rsidRPr="00363158">
        <w:rPr>
          <w:rFonts w:ascii="Sakkal Majalla" w:hAnsi="Sakkal Majalla" w:cs="Sakkal Majalla"/>
          <w:sz w:val="28"/>
          <w:szCs w:val="28"/>
        </w:rPr>
        <w:t xml:space="preserve"> (2021):</w:t>
      </w:r>
      <w:r w:rsidRPr="00363158">
        <w:rPr>
          <w:rFonts w:ascii="Sakkal Majalla" w:hAnsi="Sakkal Majalla" w:cs="Sakkal Majalla"/>
          <w:sz w:val="28"/>
          <w:szCs w:val="28"/>
        </w:rPr>
        <w:br/>
      </w:r>
      <w:r w:rsidRPr="00363158">
        <w:rPr>
          <w:rFonts w:ascii="Sakkal Majalla" w:hAnsi="Sakkal Majalla" w:cs="Sakkal Majalla"/>
          <w:sz w:val="28"/>
          <w:szCs w:val="28"/>
          <w:rtl/>
        </w:rPr>
        <w:t>تناولت الدراسة مدى جاهزية خريجي الإعلام لمهن الإعلام الرقمي. استخدم الباحث مقابلات واستبيانات مع الخريجين وأرباب العمل. أظهرت النتائج فجوة واضحة في المهارات التقنية، مع ضعف التدريب العملي. وتتميز الدراسة بربط التدريب العملي مباشرة بفرص التوظيف في الإعلام الرقمي. أوصى الباحث بتعزيز الشراكة مع القطاع الإعلامي لتقليل الفجوة</w:t>
      </w:r>
      <w:r w:rsidRPr="00363158">
        <w:rPr>
          <w:rFonts w:ascii="Sakkal Majalla" w:hAnsi="Sakkal Majalla" w:cs="Sakkal Majalla"/>
          <w:sz w:val="28"/>
          <w:szCs w:val="28"/>
        </w:rPr>
        <w:t>.</w:t>
      </w:r>
    </w:p>
    <w:p w14:paraId="19182F00"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البدري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واقع الفجوة بين التعليم الأكاديمي ومتطلبات الممارسة الإعلامية في العالم العربي. اعتمد الباحث على تحليل محتوى البرامج والمقابلات مع خريجين وأساتذة الإعلام. أظهرت النتائج ضعف الجانب المهاري والتقني لدى الخريجين. وتتميز الدراسة بتقديم توصية لتطوير المناهج بشكل دوري لمواكبة احتياجات السوق</w:t>
      </w:r>
      <w:r w:rsidRPr="00363158">
        <w:rPr>
          <w:rFonts w:ascii="Sakkal Majalla" w:hAnsi="Sakkal Majalla" w:cs="Sakkal Majalla"/>
          <w:sz w:val="28"/>
          <w:szCs w:val="28"/>
        </w:rPr>
        <w:t>.</w:t>
      </w:r>
    </w:p>
    <w:p w14:paraId="4FCFCC65"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الروقي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تقييم تجربة التدريب العملي في كليات الإعلام السعودية. استخدم الباحث استبيانات ومقابلات مع الطلاب والمشرفين. أظهرت النتائج أن التجربة التدريبية تحتاج إلى تطوير، مع نقص في التنسيق بين الجامعات والمؤسسات الإعلامية. وتتميز الدراسة بتركيزها على تحسين وحدات التدريب العملي. أوصى الباحث بإنشاء وحدات متخصصة لتنسيق التدريب وتحسين التطبيق العملي</w:t>
      </w:r>
      <w:r w:rsidRPr="00363158">
        <w:rPr>
          <w:rFonts w:ascii="Sakkal Majalla" w:hAnsi="Sakkal Majalla" w:cs="Sakkal Majalla"/>
          <w:sz w:val="28"/>
          <w:szCs w:val="28"/>
        </w:rPr>
        <w:t>.</w:t>
      </w:r>
    </w:p>
    <w:p w14:paraId="71E11DC6" w14:textId="77777777" w:rsidR="00363158" w:rsidRPr="00363158"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lastRenderedPageBreak/>
        <w:t>الزهراني</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تطرقت الدراسة إلى تطوير مهارات الخريجين الإعلاميين لمواجهة تحديات سوق العمل. اعتمد الباحث على استبيانات ومقابلات مع الخريجين وأرباب العمل. أظهرت النتائج أن التدريب العملي محدود، مع توصية بإدخال برامج تدريبية ودورات قصيرة لتعزيز المهارات الرقمية. وتتميز الدراسة بتقديم حلول عملية لتطوير المهارات الرقمية والتطبيقية</w:t>
      </w:r>
      <w:r w:rsidRPr="00363158">
        <w:rPr>
          <w:rFonts w:ascii="Sakkal Majalla" w:hAnsi="Sakkal Majalla" w:cs="Sakkal Majalla"/>
          <w:sz w:val="28"/>
          <w:szCs w:val="28"/>
        </w:rPr>
        <w:t>.</w:t>
      </w:r>
    </w:p>
    <w:p w14:paraId="14E54F13" w14:textId="77777777" w:rsidR="00B54972" w:rsidRDefault="00363158">
      <w:pPr>
        <w:numPr>
          <w:ilvl w:val="0"/>
          <w:numId w:val="17"/>
        </w:numPr>
        <w:bidi/>
        <w:spacing w:after="200" w:line="276" w:lineRule="auto"/>
        <w:rPr>
          <w:rFonts w:ascii="Sakkal Majalla" w:hAnsi="Sakkal Majalla" w:cs="Sakkal Majalla"/>
          <w:sz w:val="28"/>
          <w:szCs w:val="28"/>
        </w:rPr>
      </w:pPr>
      <w:r w:rsidRPr="00363158">
        <w:rPr>
          <w:rFonts w:ascii="Sakkal Majalla" w:hAnsi="Sakkal Majalla" w:cs="Sakkal Majalla"/>
          <w:sz w:val="28"/>
          <w:szCs w:val="28"/>
          <w:rtl/>
        </w:rPr>
        <w:t>الحسن</w:t>
      </w:r>
      <w:r w:rsidRPr="00363158">
        <w:rPr>
          <w:rFonts w:ascii="Sakkal Majalla" w:hAnsi="Sakkal Majalla" w:cs="Sakkal Majalla"/>
          <w:sz w:val="28"/>
          <w:szCs w:val="28"/>
        </w:rPr>
        <w:t xml:space="preserve"> (2020):</w:t>
      </w:r>
      <w:r w:rsidRPr="00363158">
        <w:rPr>
          <w:rFonts w:ascii="Sakkal Majalla" w:hAnsi="Sakkal Majalla" w:cs="Sakkal Majalla"/>
          <w:sz w:val="28"/>
          <w:szCs w:val="28"/>
        </w:rPr>
        <w:br/>
      </w:r>
      <w:r w:rsidRPr="00363158">
        <w:rPr>
          <w:rFonts w:ascii="Sakkal Majalla" w:hAnsi="Sakkal Majalla" w:cs="Sakkal Majalla"/>
          <w:sz w:val="28"/>
          <w:szCs w:val="28"/>
          <w:rtl/>
        </w:rPr>
        <w:t>ركزت الدراسة على تدريب الإعلاميين الشباب في الوطن العربي والفجوة بين التعليم والممارسة. استخدم الباحث مقابلات واستبيانات مع خريجين وأساتذة الإعلام. أظهرت النتائج قصور البرامج الجامعية في المهارات العملية. وتتميز الدراسة بتقديم توصيات واضحة لتطوير برامج التدريب العملي لتعزيز كفاءة الخريجين</w:t>
      </w:r>
      <w:r w:rsidRPr="00363158">
        <w:rPr>
          <w:rFonts w:ascii="Sakkal Majalla" w:hAnsi="Sakkal Majalla" w:cs="Sakkal Majalla"/>
          <w:sz w:val="28"/>
          <w:szCs w:val="28"/>
        </w:rPr>
        <w:t>.</w:t>
      </w:r>
    </w:p>
    <w:p w14:paraId="7B3ABBAE" w14:textId="0EBD8DE7" w:rsidR="00FE64C9" w:rsidRPr="00FE64C9" w:rsidRDefault="00FE64C9" w:rsidP="00FE64C9">
      <w:pPr>
        <w:pStyle w:val="a8"/>
        <w:bidi/>
        <w:ind w:left="720"/>
        <w:jc w:val="lowKashida"/>
        <w:rPr>
          <w:rFonts w:ascii="Sakkal Majalla" w:eastAsiaTheme="minorHAnsi" w:hAnsi="Sakkal Majalla" w:cs="Sakkal Majalla"/>
          <w:sz w:val="28"/>
          <w:szCs w:val="28"/>
        </w:rPr>
      </w:pPr>
      <w:r w:rsidRPr="00FE64C9">
        <w:rPr>
          <w:rFonts w:ascii="Sakkal Majalla" w:eastAsiaTheme="minorHAnsi" w:hAnsi="Sakkal Majalla" w:cs="Sakkal Majalla"/>
          <w:sz w:val="28"/>
          <w:szCs w:val="28"/>
          <w:rtl/>
        </w:rPr>
        <w:t>تشير نتائج الدراسات السابقة في هذا المحور إلى وجود فجوة واضحة بين ما يتلقاه الطلاب في البرامج الأكاديمية وما يتطلبه سوق العمل من مهارات تطبيقية، خاصة في مجالات الإعلام الرقمي والإنتاج متعدد المنصات. كما يتبين أن ضعف التدريب العملي ومحدودية الشراكات مع المؤسسات الإعلامية يمثلان من أبرز أسباب هذه الفجوة. ومع ذلك، فإن معظم الدراسات ركزت على توصيف المشكلة دون تقديم نموذج تفسيري متكامل يوضح العلاقات بين المتغيرات المؤثرة، وهو ما تسعى الدراسة الحالية إلى تقديمه في سياق سعودي حديث</w:t>
      </w:r>
      <w:r w:rsidRPr="00FE64C9">
        <w:rPr>
          <w:rFonts w:ascii="Sakkal Majalla" w:eastAsiaTheme="minorHAnsi" w:hAnsi="Sakkal Majalla" w:cs="Sakkal Majalla"/>
          <w:sz w:val="28"/>
          <w:szCs w:val="28"/>
        </w:rPr>
        <w:t>.</w:t>
      </w:r>
    </w:p>
    <w:p w14:paraId="795008FC" w14:textId="0DC9E1BA" w:rsidR="0075564A" w:rsidRPr="00B54972" w:rsidRDefault="0075564A" w:rsidP="00B54972">
      <w:pPr>
        <w:bidi/>
        <w:spacing w:after="200" w:line="276" w:lineRule="auto"/>
        <w:rPr>
          <w:rFonts w:ascii="Sakkal Majalla" w:hAnsi="Sakkal Majalla" w:cs="Sakkal Majalla"/>
          <w:sz w:val="28"/>
          <w:szCs w:val="28"/>
        </w:rPr>
      </w:pPr>
      <w:r w:rsidRPr="00B54972">
        <w:rPr>
          <w:rFonts w:ascii="Sakkal Majalla" w:hAnsi="Sakkal Majalla" w:cs="Sakkal Majalla" w:hint="cs"/>
          <w:b/>
          <w:bCs/>
          <w:sz w:val="32"/>
          <w:szCs w:val="32"/>
          <w:rtl/>
        </w:rPr>
        <w:t>تعقيب الباحثة على الدراسات السابقة:</w:t>
      </w:r>
      <w:r w:rsidRPr="00B54972">
        <w:rPr>
          <w:rFonts w:ascii="Sakkal Majalla" w:hAnsi="Sakkal Majalla" w:cs="Sakkal Majalla"/>
          <w:b/>
          <w:bCs/>
          <w:sz w:val="32"/>
          <w:szCs w:val="32"/>
          <w:rtl/>
        </w:rPr>
        <w:t xml:space="preserve"> </w:t>
      </w:r>
    </w:p>
    <w:p w14:paraId="0E75B498"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في ضوء مراجعة الدراسات السابقة وتحليل توجهاتها ونتائجها، تقدم الباحثة تعقيبًا علميًا يوضح أوجه التشابه والاختلاف بينها وبين الدراسة الحالية، وذلك على النحو التالي</w:t>
      </w:r>
      <w:r w:rsidRPr="003D0EEF">
        <w:rPr>
          <w:rFonts w:ascii="Sakkal Majalla" w:hAnsi="Sakkal Majalla" w:cs="Sakkal Majalla"/>
          <w:b/>
          <w:bCs/>
          <w:sz w:val="28"/>
          <w:szCs w:val="28"/>
          <w:u w:val="single"/>
        </w:rPr>
        <w:t>:</w:t>
      </w:r>
    </w:p>
    <w:p w14:paraId="18AA2DB3" w14:textId="77777777" w:rsidR="000C7962" w:rsidRDefault="0075564A" w:rsidP="0075564A">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تلاحظ الباحثة أن الدراسات السابقة وفرت أساسًا معرفيًا مهمًا لفهم مواءمة برامج التعليم الإعلامي مع متطلبات سوق العمل، وأسهمت في تحديد أوجه القصور في البرامج الأكاديمية، خصوصًا فيما يتعلق بضعف التدريب العملي ونقص المهارات الرقمية. على سبيل المثال، أظهرت دراسات مثل المطيري (2023/2025) والعنزي (2022) والسعيد (2023) وجود فجوة واضحة بين ما يقدمه التعليم الأكاديمي وما يحتاجه سوق العمل، خاصة في مجالات الإنتاج الرقمي وإدارة المحتوى الإعلامي والعمل ضمن فرق رقمية. بالمثل، أكدت الدراسات العربية والدولية مثل الحربي (2022) و</w:t>
      </w:r>
      <w:r w:rsidRPr="003D0EEF">
        <w:rPr>
          <w:rFonts w:ascii="Sakkal Majalla" w:hAnsi="Sakkal Majalla" w:cs="Sakkal Majalla"/>
          <w:sz w:val="28"/>
          <w:szCs w:val="28"/>
        </w:rPr>
        <w:t xml:space="preserve">Carlson (2023) </w:t>
      </w:r>
      <w:r w:rsidRPr="003D0EEF">
        <w:rPr>
          <w:rFonts w:ascii="Sakkal Majalla" w:hAnsi="Sakkal Majalla" w:cs="Sakkal Majalla"/>
          <w:sz w:val="28"/>
          <w:szCs w:val="28"/>
          <w:rtl/>
        </w:rPr>
        <w:t>و</w:t>
      </w:r>
      <w:r w:rsidRPr="003D0EEF">
        <w:rPr>
          <w:rFonts w:ascii="Sakkal Majalla" w:hAnsi="Sakkal Majalla" w:cs="Sakkal Majalla"/>
          <w:sz w:val="28"/>
          <w:szCs w:val="28"/>
        </w:rPr>
        <w:t xml:space="preserve">Lamble (2020) </w:t>
      </w:r>
      <w:r w:rsidRPr="003D0EEF">
        <w:rPr>
          <w:rFonts w:ascii="Sakkal Majalla" w:hAnsi="Sakkal Majalla" w:cs="Sakkal Majalla"/>
          <w:sz w:val="28"/>
          <w:szCs w:val="28"/>
          <w:rtl/>
        </w:rPr>
        <w:t>أهمية تحديث المناهج وربطها بالتحولات الرقمية والتقنيات الحديثة، بما يشمل أدوات الذكاء الاصطناعي</w:t>
      </w:r>
    </w:p>
    <w:p w14:paraId="549DE73C" w14:textId="09302FE6" w:rsidR="0075564A" w:rsidRPr="003D0EEF" w:rsidRDefault="0075564A" w:rsidP="000C7962">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 وتحليل البيانات الإعلامية</w:t>
      </w:r>
      <w:r w:rsidRPr="003D0EEF">
        <w:rPr>
          <w:rFonts w:ascii="Sakkal Majalla" w:hAnsi="Sakkal Majalla" w:cs="Sakkal Majalla"/>
          <w:sz w:val="28"/>
          <w:szCs w:val="28"/>
        </w:rPr>
        <w:t>.</w:t>
      </w:r>
    </w:p>
    <w:p w14:paraId="48BCD598"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lastRenderedPageBreak/>
        <w:t>إلا أن الباحثة لاحظت أن معظم الدراسات ركزت على جانب واحد فقط، إما تحليل الخطط الدراسية أو تقييم التدريب العملي، دون الدمج بين الجانبين. على سبيل المثال، دراسات الروقي (2020) والمحمدي (2022) ركزت على التدريب العملي، بينما درست دراسات البنا (2019) والشمراني (2021) تقييم البرامج الأكاديمية من منظور نظري، دون دمج تقييم ميداني للخريجين وجهات التوظيف</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هذا يجعل النتائج جزئية ولا تعكس الصورة الكاملة للفجوة بين التعليم الأكاديمي ومتطلبات سوق العمل</w:t>
      </w:r>
      <w:r w:rsidRPr="003D0EEF">
        <w:rPr>
          <w:rFonts w:ascii="Sakkal Majalla" w:hAnsi="Sakkal Majalla" w:cs="Sakkal Majalla"/>
          <w:sz w:val="28"/>
          <w:szCs w:val="28"/>
        </w:rPr>
        <w:t>.</w:t>
      </w:r>
    </w:p>
    <w:p w14:paraId="0F5AF82C" w14:textId="77777777" w:rsidR="0075564A" w:rsidRPr="003D0EEF" w:rsidRDefault="0075564A" w:rsidP="0075564A">
      <w:pPr>
        <w:bidi/>
        <w:spacing w:after="200" w:line="276" w:lineRule="auto"/>
        <w:jc w:val="mediumKashida"/>
        <w:rPr>
          <w:rFonts w:ascii="Sakkal Majalla" w:hAnsi="Sakkal Majalla" w:cs="Sakkal Majalla"/>
          <w:sz w:val="28"/>
          <w:szCs w:val="28"/>
        </w:rPr>
      </w:pPr>
      <w:r w:rsidRPr="003D0EEF">
        <w:rPr>
          <w:rFonts w:ascii="Sakkal Majalla" w:hAnsi="Sakkal Majalla" w:cs="Sakkal Majalla"/>
          <w:sz w:val="28"/>
          <w:szCs w:val="28"/>
          <w:rtl/>
        </w:rPr>
        <w:t xml:space="preserve">كما تشير الباحثة إلى أن بعض الدراسات لم تشمل وجهات نظر الخريجين أو المؤسسات الإعلامية في الوقت نفسه، مما حد من شمولية النتائج على سبيل </w:t>
      </w:r>
      <w:proofErr w:type="gramStart"/>
      <w:r w:rsidRPr="003D0EEF">
        <w:rPr>
          <w:rFonts w:ascii="Sakkal Majalla" w:hAnsi="Sakkal Majalla" w:cs="Sakkal Majalla"/>
          <w:sz w:val="28"/>
          <w:szCs w:val="28"/>
          <w:rtl/>
        </w:rPr>
        <w:t>المثال</w:t>
      </w:r>
      <w:r>
        <w:rPr>
          <w:rFonts w:ascii="Sakkal Majalla" w:hAnsi="Sakkal Majalla" w:cs="Sakkal Majalla" w:hint="cs"/>
          <w:sz w:val="28"/>
          <w:szCs w:val="28"/>
          <w:rtl/>
        </w:rPr>
        <w:t xml:space="preserve"> :</w:t>
      </w:r>
      <w:proofErr w:type="gramEnd"/>
      <w:r>
        <w:rPr>
          <w:rFonts w:ascii="Sakkal Majalla" w:hAnsi="Sakkal Majalla" w:cs="Sakkal Majalla" w:hint="cs"/>
          <w:sz w:val="28"/>
          <w:szCs w:val="28"/>
          <w:rtl/>
        </w:rPr>
        <w:t xml:space="preserve"> </w:t>
      </w:r>
      <w:r w:rsidRPr="003D0EEF">
        <w:rPr>
          <w:rFonts w:ascii="Sakkal Majalla" w:hAnsi="Sakkal Majalla" w:cs="Sakkal Majalla"/>
          <w:sz w:val="28"/>
          <w:szCs w:val="28"/>
          <w:rtl/>
        </w:rPr>
        <w:t>دراسات النجار (2021) و</w:t>
      </w:r>
      <w:r w:rsidRPr="003D0EEF">
        <w:rPr>
          <w:rFonts w:ascii="Sakkal Majalla" w:hAnsi="Sakkal Majalla" w:cs="Sakkal Majalla"/>
          <w:sz w:val="28"/>
          <w:szCs w:val="28"/>
        </w:rPr>
        <w:t xml:space="preserve">Allan &amp; Singer (2021) </w:t>
      </w:r>
      <w:r w:rsidRPr="003D0EEF">
        <w:rPr>
          <w:rFonts w:ascii="Sakkal Majalla" w:hAnsi="Sakkal Majalla" w:cs="Sakkal Majalla"/>
          <w:sz w:val="28"/>
          <w:szCs w:val="28"/>
          <w:rtl/>
        </w:rPr>
        <w:t>ركزت على آراء الخبراء، بينما الدراسات الأخرى ركزت على الطلاب فقط، دون الجمع بين الطرفين. كذلك، تناولت بعض الدراسات تخصصات أخرى مثل المحاسبة (الطريفي 2020، أبو عودة 2020) أو أجريت خارج السياق المحلي</w:t>
      </w:r>
      <w:r w:rsidRPr="003D0EEF">
        <w:rPr>
          <w:rFonts w:ascii="Sakkal Majalla" w:hAnsi="Sakkal Majalla" w:cs="Sakkal Majalla"/>
          <w:sz w:val="28"/>
          <w:szCs w:val="28"/>
        </w:rPr>
        <w:t xml:space="preserve"> (Mensing &amp; Franklin 2020</w:t>
      </w:r>
      <w:r w:rsidRPr="003D0EEF">
        <w:rPr>
          <w:rFonts w:ascii="Sakkal Majalla" w:hAnsi="Sakkal Majalla" w:cs="Sakkal Majalla"/>
          <w:sz w:val="28"/>
          <w:szCs w:val="28"/>
          <w:rtl/>
        </w:rPr>
        <w:t xml:space="preserve">، </w:t>
      </w:r>
      <w:r w:rsidRPr="003D0EEF">
        <w:rPr>
          <w:rFonts w:ascii="Sakkal Majalla" w:hAnsi="Sakkal Majalla" w:cs="Sakkal Majalla"/>
          <w:sz w:val="28"/>
          <w:szCs w:val="28"/>
        </w:rPr>
        <w:t>Deeley &amp; Love 2022)</w:t>
      </w:r>
      <w:r w:rsidRPr="003D0EEF">
        <w:rPr>
          <w:rFonts w:ascii="Sakkal Majalla" w:hAnsi="Sakkal Majalla" w:cs="Sakkal Majalla"/>
          <w:sz w:val="28"/>
          <w:szCs w:val="28"/>
          <w:rtl/>
        </w:rPr>
        <w:t>، مما يحد من قابلية تطبيق نتائجها على قطاع الإعلام السعودي الحديث</w:t>
      </w:r>
      <w:r w:rsidRPr="003D0EEF">
        <w:rPr>
          <w:rFonts w:ascii="Sakkal Majalla" w:hAnsi="Sakkal Majalla" w:cs="Sakkal Majalla"/>
          <w:sz w:val="28"/>
          <w:szCs w:val="28"/>
        </w:rPr>
        <w:t>.</w:t>
      </w:r>
    </w:p>
    <w:p w14:paraId="2FEF5C32" w14:textId="77777777" w:rsidR="0075564A" w:rsidRPr="003D0EEF" w:rsidRDefault="0075564A" w:rsidP="0075564A">
      <w:pPr>
        <w:bidi/>
        <w:spacing w:after="200" w:line="276" w:lineRule="auto"/>
        <w:jc w:val="mediumKashida"/>
        <w:rPr>
          <w:rFonts w:ascii="Sakkal Majalla" w:hAnsi="Sakkal Majalla" w:cs="Sakkal Majalla"/>
          <w:b/>
          <w:bCs/>
          <w:sz w:val="28"/>
          <w:szCs w:val="28"/>
          <w:u w:val="single"/>
        </w:rPr>
      </w:pPr>
      <w:r w:rsidRPr="003D0EEF">
        <w:rPr>
          <w:rFonts w:ascii="Sakkal Majalla" w:hAnsi="Sakkal Majalla" w:cs="Sakkal Majalla"/>
          <w:b/>
          <w:bCs/>
          <w:sz w:val="28"/>
          <w:szCs w:val="28"/>
          <w:u w:val="single"/>
          <w:rtl/>
        </w:rPr>
        <w:t>تتميز الدراسة الحالية</w:t>
      </w:r>
      <w:r>
        <w:rPr>
          <w:rFonts w:ascii="Sakkal Majalla" w:hAnsi="Sakkal Majalla" w:cs="Sakkal Majalla" w:hint="cs"/>
          <w:b/>
          <w:bCs/>
          <w:sz w:val="28"/>
          <w:szCs w:val="28"/>
          <w:u w:val="single"/>
          <w:rtl/>
        </w:rPr>
        <w:t xml:space="preserve"> </w:t>
      </w:r>
      <w:r w:rsidRPr="003D0EEF">
        <w:rPr>
          <w:rFonts w:ascii="Sakkal Majalla" w:hAnsi="Sakkal Majalla" w:cs="Sakkal Majalla"/>
          <w:b/>
          <w:bCs/>
          <w:sz w:val="28"/>
          <w:szCs w:val="28"/>
          <w:u w:val="single"/>
          <w:rtl/>
        </w:rPr>
        <w:t>بحسب رؤية الباحثة بتقديم إطار ميداني متكامل يجمع بين</w:t>
      </w:r>
      <w:r w:rsidRPr="003D0EEF">
        <w:rPr>
          <w:rFonts w:ascii="Sakkal Majalla" w:hAnsi="Sakkal Majalla" w:cs="Sakkal Majalla"/>
          <w:b/>
          <w:bCs/>
          <w:sz w:val="28"/>
          <w:szCs w:val="28"/>
          <w:u w:val="single"/>
        </w:rPr>
        <w:t>:</w:t>
      </w:r>
    </w:p>
    <w:p w14:paraId="0CB0A416" w14:textId="77777777" w:rsidR="0075564A" w:rsidRPr="003D0EEF" w:rsidRDefault="0075564A">
      <w:pPr>
        <w:numPr>
          <w:ilvl w:val="0"/>
          <w:numId w:val="11"/>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تقييم البرامج الأكاديمية</w:t>
      </w:r>
      <w:r w:rsidRPr="003D0EEF">
        <w:rPr>
          <w:rFonts w:ascii="Sakkal Majalla" w:hAnsi="Sakkal Majalla" w:cs="Sakkal Majalla"/>
          <w:sz w:val="28"/>
          <w:szCs w:val="28"/>
        </w:rPr>
        <w:t xml:space="preserve">: </w:t>
      </w:r>
      <w:r w:rsidRPr="003D0EEF">
        <w:rPr>
          <w:rFonts w:ascii="Sakkal Majalla" w:hAnsi="Sakkal Majalla" w:cs="Sakkal Majalla"/>
          <w:sz w:val="28"/>
          <w:szCs w:val="28"/>
          <w:rtl/>
        </w:rPr>
        <w:t>تحليل المناهج والخطط الدراسية من منظور مهني</w:t>
      </w:r>
      <w:r w:rsidRPr="003D0EEF">
        <w:rPr>
          <w:rFonts w:ascii="Sakkal Majalla" w:hAnsi="Sakkal Majalla" w:cs="Sakkal Majalla"/>
          <w:sz w:val="28"/>
          <w:szCs w:val="28"/>
        </w:rPr>
        <w:t>.</w:t>
      </w:r>
    </w:p>
    <w:p w14:paraId="6F93A320" w14:textId="77777777" w:rsidR="0075564A" w:rsidRPr="003D0EEF" w:rsidRDefault="0075564A">
      <w:pPr>
        <w:numPr>
          <w:ilvl w:val="0"/>
          <w:numId w:val="11"/>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استطلاع آراء الخريجين</w:t>
      </w:r>
      <w:r>
        <w:rPr>
          <w:rFonts w:ascii="Sakkal Majalla" w:hAnsi="Sakkal Majalla" w:cs="Sakkal Majalla" w:hint="cs"/>
          <w:sz w:val="28"/>
          <w:szCs w:val="28"/>
          <w:rtl/>
        </w:rPr>
        <w:t xml:space="preserve">: </w:t>
      </w:r>
      <w:r w:rsidRPr="003D0EEF">
        <w:rPr>
          <w:rFonts w:ascii="Sakkal Majalla" w:hAnsi="Sakkal Majalla" w:cs="Sakkal Majalla"/>
          <w:sz w:val="28"/>
          <w:szCs w:val="28"/>
          <w:rtl/>
        </w:rPr>
        <w:t>قياس مدى رضاهم عن المهارات النظرية والتطبيقية المكتسبة خلال الدراسة</w:t>
      </w:r>
      <w:r w:rsidRPr="003D0EEF">
        <w:rPr>
          <w:rFonts w:ascii="Sakkal Majalla" w:hAnsi="Sakkal Majalla" w:cs="Sakkal Majalla"/>
          <w:sz w:val="28"/>
          <w:szCs w:val="28"/>
        </w:rPr>
        <w:t>.</w:t>
      </w:r>
    </w:p>
    <w:p w14:paraId="0DE5F93D" w14:textId="77777777" w:rsidR="0075564A" w:rsidRPr="003D0EEF" w:rsidRDefault="0075564A">
      <w:pPr>
        <w:numPr>
          <w:ilvl w:val="0"/>
          <w:numId w:val="11"/>
        </w:numPr>
        <w:bidi/>
        <w:spacing w:after="200" w:line="240" w:lineRule="auto"/>
        <w:jc w:val="mediumKashida"/>
        <w:rPr>
          <w:rFonts w:ascii="Sakkal Majalla" w:hAnsi="Sakkal Majalla" w:cs="Sakkal Majalla"/>
          <w:sz w:val="28"/>
          <w:szCs w:val="28"/>
        </w:rPr>
      </w:pPr>
      <w:r w:rsidRPr="003D0EEF">
        <w:rPr>
          <w:rFonts w:ascii="Sakkal Majalla" w:hAnsi="Sakkal Majalla" w:cs="Sakkal Majalla"/>
          <w:b/>
          <w:bCs/>
          <w:sz w:val="28"/>
          <w:szCs w:val="28"/>
          <w:rtl/>
        </w:rPr>
        <w:t>تحليل متطلبات جهات التوظيف الإعلامي</w:t>
      </w:r>
      <w:r>
        <w:rPr>
          <w:rFonts w:ascii="Sakkal Majalla" w:hAnsi="Sakkal Majalla" w:cs="Sakkal Majalla" w:hint="cs"/>
          <w:sz w:val="28"/>
          <w:szCs w:val="28"/>
          <w:rtl/>
        </w:rPr>
        <w:t>: ر</w:t>
      </w:r>
      <w:r w:rsidRPr="003D0EEF">
        <w:rPr>
          <w:rFonts w:ascii="Sakkal Majalla" w:hAnsi="Sakkal Majalla" w:cs="Sakkal Majalla"/>
          <w:sz w:val="28"/>
          <w:szCs w:val="28"/>
          <w:rtl/>
        </w:rPr>
        <w:t>صد احتياجات المؤسسات الإعلامية في المملكة وربطها بالمهارات المطلوبة</w:t>
      </w:r>
      <w:r w:rsidRPr="003D0EEF">
        <w:rPr>
          <w:rFonts w:ascii="Sakkal Majalla" w:hAnsi="Sakkal Majalla" w:cs="Sakkal Majalla"/>
          <w:sz w:val="28"/>
          <w:szCs w:val="28"/>
        </w:rPr>
        <w:t>.</w:t>
      </w:r>
    </w:p>
    <w:p w14:paraId="5D1C0F16" w14:textId="37C698A3" w:rsidR="00511695" w:rsidRDefault="0075564A" w:rsidP="00881C26">
      <w:pPr>
        <w:bidi/>
        <w:spacing w:after="200" w:line="276" w:lineRule="auto"/>
        <w:jc w:val="mediumKashida"/>
        <w:rPr>
          <w:rFonts w:ascii="Sakkal Majalla" w:hAnsi="Sakkal Majalla" w:cs="Sakkal Majalla"/>
          <w:sz w:val="28"/>
          <w:szCs w:val="28"/>
          <w:rtl/>
        </w:rPr>
      </w:pPr>
      <w:r w:rsidRPr="003D0EEF">
        <w:rPr>
          <w:rFonts w:ascii="Sakkal Majalla" w:hAnsi="Sakkal Majalla" w:cs="Sakkal Majalla"/>
          <w:sz w:val="28"/>
          <w:szCs w:val="28"/>
          <w:rtl/>
        </w:rPr>
        <w:t>هذا الدمج يجعل الدراسة أكثر شمولية ومصداقية، ويمنحها ميزة واضحة مقارنة بالدراسات السابقة، إذ توفر رؤية متكاملة للفجوة بين التعليم الجامعي والإعلام الرقمي وسوق العمل السعودي، مع التركيز على المهارات العملية والتقنيات الحديثة والجاهزية المهنية للخريجين، وهو ما لم تغطيه أغلب الدراسات السابقة بشكل متكامل</w:t>
      </w:r>
      <w:r w:rsidRPr="003D0EEF">
        <w:rPr>
          <w:rFonts w:ascii="Sakkal Majalla" w:hAnsi="Sakkal Majalla" w:cs="Sakkal Majalla"/>
          <w:sz w:val="28"/>
          <w:szCs w:val="28"/>
        </w:rPr>
        <w:t>.</w:t>
      </w:r>
    </w:p>
    <w:p w14:paraId="44148CB3" w14:textId="7CA721C6" w:rsidR="00B54972" w:rsidRPr="00B54972" w:rsidRDefault="00B54972" w:rsidP="00B54972">
      <w:pPr>
        <w:bidi/>
        <w:spacing w:after="200" w:line="276" w:lineRule="auto"/>
        <w:jc w:val="both"/>
        <w:rPr>
          <w:rFonts w:ascii="Sakkal Majalla" w:hAnsi="Sakkal Majalla" w:cs="Sakkal Majalla"/>
          <w:b/>
          <w:bCs/>
          <w:sz w:val="32"/>
          <w:szCs w:val="32"/>
        </w:rPr>
      </w:pPr>
      <w:r w:rsidRPr="00B54972">
        <w:rPr>
          <w:rFonts w:ascii="Sakkal Majalla" w:hAnsi="Sakkal Majalla" w:cs="Sakkal Majalla"/>
          <w:b/>
          <w:bCs/>
          <w:sz w:val="32"/>
          <w:szCs w:val="32"/>
          <w:rtl/>
        </w:rPr>
        <w:t xml:space="preserve">الفجوة </w:t>
      </w:r>
      <w:r w:rsidRPr="00B54972">
        <w:rPr>
          <w:rFonts w:ascii="Sakkal Majalla" w:hAnsi="Sakkal Majalla" w:cs="Sakkal Majalla" w:hint="cs"/>
          <w:b/>
          <w:bCs/>
          <w:sz w:val="32"/>
          <w:szCs w:val="32"/>
          <w:rtl/>
        </w:rPr>
        <w:t>البحثية:</w:t>
      </w:r>
    </w:p>
    <w:p w14:paraId="63667A54"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على الرغم من تعدد الدراسات التي تناولت العلاقة بين التعليم الإعلامي ومتطلبات سوق العمل، إلا أن مراجعة الأدبيات تكشف عن قصور واضح في تقديم معالجة تكاملية لهذه العلاقة، حيث ركزت معظم الدراسات السابقة على أبعاد جزئية منفصلة، كتحليل المناهج الأكاديمية أو تقييم التدريب العملي أو قياس مهارات الخريجين، دون بناء نموذج تفسيري شامل يدمج بين هذه العناصر</w:t>
      </w:r>
      <w:r w:rsidRPr="00B54972">
        <w:rPr>
          <w:rFonts w:ascii="Sakkal Majalla" w:hAnsi="Sakkal Majalla" w:cs="Sakkal Majalla"/>
          <w:sz w:val="28"/>
          <w:szCs w:val="28"/>
        </w:rPr>
        <w:t>.</w:t>
      </w:r>
    </w:p>
    <w:p w14:paraId="6D6FD768"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lastRenderedPageBreak/>
        <w:t>كما أن غالبية الدراسات اعتمدت على فئة واحدة في التحليل، سواء الخريجون أو المؤسسات الإعلامية، دون الجمع بين الطرفين، مما أدى إلى تقديم نتائج جزئية لا تعكس الواقع المركب لعملية المواءمة بين التعليم وسوق العمل</w:t>
      </w:r>
      <w:r w:rsidRPr="00B54972">
        <w:rPr>
          <w:rFonts w:ascii="Sakkal Majalla" w:hAnsi="Sakkal Majalla" w:cs="Sakkal Majalla"/>
          <w:sz w:val="28"/>
          <w:szCs w:val="28"/>
        </w:rPr>
        <w:t>.</w:t>
      </w:r>
    </w:p>
    <w:p w14:paraId="76A7AA63"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إضافة إلى ذلك، فإن الدراسات التي تناولت السياق السعودي الحديث في ظل التحول الرقمي لا تزال محدودة، خاصة فيما يتعلق بدمج المهارات الرقمية والتقنيات الحديثة ضمن تقييم مخرجات التعليم الإعلامي</w:t>
      </w:r>
      <w:r w:rsidRPr="00B54972">
        <w:rPr>
          <w:rFonts w:ascii="Sakkal Majalla" w:hAnsi="Sakkal Majalla" w:cs="Sakkal Majalla"/>
          <w:sz w:val="28"/>
          <w:szCs w:val="28"/>
        </w:rPr>
        <w:t>.</w:t>
      </w:r>
    </w:p>
    <w:p w14:paraId="194090AD" w14:textId="77777777" w:rsidR="00B54972" w:rsidRPr="00B54972" w:rsidRDefault="00B54972" w:rsidP="00B54972">
      <w:pPr>
        <w:bidi/>
        <w:spacing w:after="200" w:line="276" w:lineRule="auto"/>
        <w:jc w:val="both"/>
        <w:rPr>
          <w:rFonts w:ascii="Sakkal Majalla" w:hAnsi="Sakkal Majalla" w:cs="Sakkal Majalla"/>
          <w:sz w:val="28"/>
          <w:szCs w:val="28"/>
        </w:rPr>
      </w:pPr>
      <w:r w:rsidRPr="00B54972">
        <w:rPr>
          <w:rFonts w:ascii="Sakkal Majalla" w:hAnsi="Sakkal Majalla" w:cs="Sakkal Majalla"/>
          <w:sz w:val="28"/>
          <w:szCs w:val="28"/>
          <w:rtl/>
        </w:rPr>
        <w:t xml:space="preserve">وعليه، تتمثل الفجوة البحثية في </w:t>
      </w:r>
      <w:r w:rsidRPr="00B54972">
        <w:rPr>
          <w:rFonts w:ascii="Sakkal Majalla" w:hAnsi="Sakkal Majalla" w:cs="Sakkal Majalla"/>
          <w:b/>
          <w:bCs/>
          <w:sz w:val="28"/>
          <w:szCs w:val="28"/>
          <w:rtl/>
        </w:rPr>
        <w:t>غياب نموذج ميداني تكاملي حديث في البيئة السعودية</w:t>
      </w:r>
      <w:r w:rsidRPr="00B54972">
        <w:rPr>
          <w:rFonts w:ascii="Sakkal Majalla" w:hAnsi="Sakkal Majalla" w:cs="Sakkal Majalla"/>
          <w:sz w:val="28"/>
          <w:szCs w:val="28"/>
          <w:rtl/>
        </w:rPr>
        <w:t xml:space="preserve"> يجمع بين تحليل البرامج الأكاديمية، وقياس جاهزية الخريجين، واستطلاع متطلبات المؤسسات الإعلامية، في إطار تفسيري يربط بين هذه المتغيرات، وهو ما تسعى الدراسة الحالية إلى معالجته</w:t>
      </w:r>
      <w:r w:rsidRPr="00B54972">
        <w:rPr>
          <w:rFonts w:ascii="Sakkal Majalla" w:hAnsi="Sakkal Majalla" w:cs="Sakkal Majalla"/>
          <w:sz w:val="28"/>
          <w:szCs w:val="28"/>
        </w:rPr>
        <w:t>.</w:t>
      </w:r>
    </w:p>
    <w:p w14:paraId="19CFDD01" w14:textId="0D2FC958" w:rsidR="004C1C57" w:rsidRDefault="004C1C57" w:rsidP="004C1C57">
      <w:pPr>
        <w:bidi/>
        <w:spacing w:after="200" w:line="276" w:lineRule="auto"/>
        <w:jc w:val="both"/>
        <w:rPr>
          <w:rFonts w:ascii="Sakkal Majalla" w:hAnsi="Sakkal Majalla" w:cs="Sakkal Majalla"/>
          <w:b/>
          <w:bCs/>
          <w:sz w:val="32"/>
          <w:szCs w:val="32"/>
          <w:rtl/>
        </w:rPr>
      </w:pPr>
      <w:r w:rsidRPr="004C1C57">
        <w:rPr>
          <w:rFonts w:ascii="Sakkal Majalla" w:hAnsi="Sakkal Majalla" w:cs="Sakkal Majalla"/>
          <w:b/>
          <w:bCs/>
          <w:sz w:val="32"/>
          <w:szCs w:val="32"/>
          <w:rtl/>
        </w:rPr>
        <w:t>النموذج المفاهيمي</w:t>
      </w:r>
    </w:p>
    <w:p w14:paraId="50336C77" w14:textId="77777777" w:rsidR="00C6587A" w:rsidRPr="00FE64C9" w:rsidRDefault="00C6587A" w:rsidP="00C6587A">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658E89D8"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يعتمد النموذج المفاهيمي للدراسة على تفسير العلاقة بين برامج التعليم الإعلامي بوصفها المتغير المستقل، ومواءمة مخرجات التعليم الإعلامي مع متطلبات سوق العمل بوصفها المتغير التابع، وذلك من خلال مجموعة من المتغيرات الوسيطة التي تمثل الآليات التفسيرية لهذه العلاقة، والمتمثلة في جودة التدريب العملي، وقوة الشراكات مع المؤسسات الإعلامية، ومستوى المهارات الرقمية لدى الخريجين</w:t>
      </w:r>
      <w:r w:rsidRPr="00C6587A">
        <w:rPr>
          <w:rFonts w:ascii="Sakkal Majalla" w:hAnsi="Sakkal Majalla" w:cs="Sakkal Majalla"/>
          <w:sz w:val="28"/>
          <w:szCs w:val="28"/>
        </w:rPr>
        <w:t>.</w:t>
      </w:r>
    </w:p>
    <w:p w14:paraId="284B0793" w14:textId="77777777" w:rsidR="00C6587A" w:rsidRPr="00C6587A" w:rsidRDefault="00C6587A" w:rsidP="00C6587A">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كما تتأثر هذه العلاقة بعدد من المتغيرات الضابطة التي قد تفسر الفروق في النتائج، مثل نوع الجامعة، والتخصص الأكاديمي، ونوع المؤسسة الإعلامية</w:t>
      </w:r>
      <w:r w:rsidRPr="00C6587A">
        <w:rPr>
          <w:rFonts w:ascii="Sakkal Majalla" w:hAnsi="Sakkal Majalla" w:cs="Sakkal Majalla"/>
          <w:sz w:val="28"/>
          <w:szCs w:val="28"/>
        </w:rPr>
        <w:t>.</w:t>
      </w:r>
    </w:p>
    <w:p w14:paraId="7D68D8C6" w14:textId="659A795E" w:rsidR="00C6587A" w:rsidRDefault="00C6587A" w:rsidP="00C6587A">
      <w:pPr>
        <w:bidi/>
        <w:spacing w:after="200" w:line="276" w:lineRule="auto"/>
        <w:jc w:val="both"/>
        <w:rPr>
          <w:rFonts w:ascii="Sakkal Majalla" w:hAnsi="Sakkal Majalla" w:cs="Sakkal Majalla"/>
          <w:sz w:val="28"/>
          <w:szCs w:val="28"/>
          <w:rtl/>
        </w:rPr>
      </w:pPr>
      <w:r w:rsidRPr="00C6587A">
        <w:rPr>
          <w:rFonts w:ascii="Sakkal Majalla" w:hAnsi="Sakkal Majalla" w:cs="Sakkal Majalla"/>
          <w:sz w:val="28"/>
          <w:szCs w:val="28"/>
          <w:rtl/>
        </w:rPr>
        <w:t>ويعكس هذا النموذج منظورًا تكامليًا مستندًا إلى نظريات رأس المال البشري، وفجوة المهارات، والتعلم التجريبي، حيث يفسر كيف تسهم جودة التعليم والتدريب في تحسين جاهزية الخريجين لسوق العمل الإعلامي في ظل التحول الرقمي</w:t>
      </w:r>
      <w:r w:rsidRPr="00C6587A">
        <w:rPr>
          <w:rFonts w:ascii="Sakkal Majalla" w:hAnsi="Sakkal Majalla" w:cs="Sakkal Majalla"/>
          <w:sz w:val="28"/>
          <w:szCs w:val="28"/>
        </w:rPr>
        <w:t>.</w:t>
      </w:r>
    </w:p>
    <w:p w14:paraId="06480358" w14:textId="77777777" w:rsidR="00C6587A" w:rsidRDefault="00C6587A" w:rsidP="00C6587A">
      <w:pPr>
        <w:bidi/>
        <w:spacing w:after="200" w:line="276" w:lineRule="auto"/>
        <w:jc w:val="both"/>
        <w:rPr>
          <w:rFonts w:ascii="Sakkal Majalla" w:hAnsi="Sakkal Majalla" w:cs="Sakkal Majalla"/>
          <w:sz w:val="28"/>
          <w:szCs w:val="28"/>
          <w:rtl/>
        </w:rPr>
      </w:pPr>
    </w:p>
    <w:p w14:paraId="218592C0" w14:textId="77777777" w:rsidR="00C6587A" w:rsidRDefault="00C6587A" w:rsidP="00C6587A">
      <w:pPr>
        <w:bidi/>
        <w:spacing w:after="200" w:line="276" w:lineRule="auto"/>
        <w:jc w:val="both"/>
        <w:rPr>
          <w:rFonts w:ascii="Sakkal Majalla" w:hAnsi="Sakkal Majalla" w:cs="Sakkal Majalla"/>
          <w:sz w:val="28"/>
          <w:szCs w:val="28"/>
          <w:rtl/>
        </w:rPr>
      </w:pPr>
    </w:p>
    <w:p w14:paraId="242305ED" w14:textId="77777777" w:rsidR="00C6587A" w:rsidRDefault="00C6587A" w:rsidP="00C6587A">
      <w:pPr>
        <w:bidi/>
        <w:spacing w:after="200" w:line="276" w:lineRule="auto"/>
        <w:jc w:val="both"/>
        <w:rPr>
          <w:rFonts w:ascii="Sakkal Majalla" w:hAnsi="Sakkal Majalla" w:cs="Sakkal Majalla"/>
          <w:sz w:val="28"/>
          <w:szCs w:val="28"/>
          <w:rtl/>
        </w:rPr>
      </w:pPr>
    </w:p>
    <w:p w14:paraId="1ED2A907" w14:textId="2F6F3E44" w:rsidR="00FE64C9" w:rsidRPr="001B67B4" w:rsidRDefault="00C6587A" w:rsidP="001B67B4">
      <w:pPr>
        <w:bidi/>
        <w:spacing w:after="200" w:line="276" w:lineRule="auto"/>
        <w:jc w:val="both"/>
        <w:rPr>
          <w:rFonts w:ascii="Sakkal Majalla" w:hAnsi="Sakkal Majalla" w:cs="Sakkal Majalla"/>
          <w:sz w:val="28"/>
          <w:szCs w:val="28"/>
          <w:rtl/>
        </w:rPr>
      </w:pPr>
      <w:r>
        <w:rPr>
          <w:rFonts w:ascii="Sakkal Majalla" w:hAnsi="Sakkal Majalla" w:cs="Sakkal Majalla"/>
          <w:noProof/>
          <w:sz w:val="28"/>
          <w:szCs w:val="28"/>
        </w:rPr>
        <w:lastRenderedPageBreak/>
        <w:drawing>
          <wp:inline distT="0" distB="0" distL="0" distR="0" wp14:anchorId="1D144893" wp14:editId="03D51C10">
            <wp:extent cx="5640070" cy="5800725"/>
            <wp:effectExtent l="38100" t="19050" r="93980" b="28575"/>
            <wp:docPr id="1530347117"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04F300A" w14:textId="77777777" w:rsidR="00C6587A" w:rsidRDefault="00C6587A" w:rsidP="00C6587A">
      <w:pPr>
        <w:bidi/>
        <w:spacing w:after="200" w:line="276" w:lineRule="auto"/>
        <w:jc w:val="mediumKashida"/>
        <w:rPr>
          <w:rFonts w:ascii="Sakkal Majalla" w:hAnsi="Sakkal Majalla" w:cs="Sakkal Majalla"/>
          <w:b/>
          <w:bCs/>
          <w:sz w:val="32"/>
          <w:szCs w:val="32"/>
          <w:u w:val="single"/>
          <w:rtl/>
        </w:rPr>
      </w:pPr>
      <w:r w:rsidRPr="00C6587A">
        <w:rPr>
          <w:rFonts w:ascii="Sakkal Majalla" w:hAnsi="Sakkal Majalla" w:cs="Sakkal Majalla"/>
          <w:sz w:val="28"/>
          <w:szCs w:val="28"/>
          <w:rtl/>
        </w:rPr>
        <w:t>يُتوقع أن تلعب المتغيرات الوسيطة دورًا حاسمًا في تفسير قوة العلاقة بين التعليم الإعلامي ومواءمة الخريجين، بحيث كلما ارتفعت جودة هذه المتغيرات، زادت درجة التوافق مع متطلبات سوق العمل</w:t>
      </w:r>
      <w:r w:rsidRPr="00C6587A">
        <w:rPr>
          <w:rFonts w:ascii="Sakkal Majalla" w:hAnsi="Sakkal Majalla" w:cs="Sakkal Majalla"/>
          <w:sz w:val="28"/>
          <w:szCs w:val="28"/>
        </w:rPr>
        <w:t>.</w:t>
      </w:r>
    </w:p>
    <w:p w14:paraId="34A45D8F" w14:textId="691546EF" w:rsidR="00FE64C9" w:rsidRPr="00FE64C9" w:rsidRDefault="00FE64C9" w:rsidP="00C34E83">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t xml:space="preserve">التحليل لكل </w:t>
      </w:r>
      <w:r w:rsidRPr="00FE64C9">
        <w:rPr>
          <w:rFonts w:ascii="Sakkal Majalla" w:hAnsi="Sakkal Majalla" w:cs="Sakkal Majalla" w:hint="cs"/>
          <w:b/>
          <w:bCs/>
          <w:sz w:val="32"/>
          <w:szCs w:val="32"/>
          <w:u w:val="single"/>
          <w:rtl/>
        </w:rPr>
        <w:t>محور:</w:t>
      </w:r>
    </w:p>
    <w:p w14:paraId="20A606E6" w14:textId="5AAEB69F" w:rsidR="00FE64C9" w:rsidRPr="00FE64C9" w:rsidRDefault="00FE64C9" w:rsidP="00C34E83">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 xml:space="preserve">محور برامج التعليم </w:t>
      </w:r>
      <w:r w:rsidR="00C34E83" w:rsidRPr="00C34E83">
        <w:rPr>
          <w:rFonts w:ascii="Sakkal Majalla" w:hAnsi="Sakkal Majalla" w:cs="Sakkal Majalla"/>
          <w:b/>
          <w:bCs/>
          <w:sz w:val="28"/>
          <w:szCs w:val="28"/>
          <w:rtl/>
        </w:rPr>
        <w:t>برامج التعليم الإعلامي في الجامعات السعودية</w:t>
      </w:r>
      <w:r w:rsidR="00C34E83">
        <w:rPr>
          <w:rFonts w:ascii="Sakkal Majalla" w:hAnsi="Sakkal Majalla" w:cs="Sakkal Majalla" w:hint="cs"/>
          <w:b/>
          <w:bCs/>
          <w:sz w:val="28"/>
          <w:szCs w:val="28"/>
          <w:rtl/>
        </w:rPr>
        <w:t xml:space="preserve"> </w:t>
      </w:r>
      <w:r w:rsidRPr="00FE64C9">
        <w:rPr>
          <w:rFonts w:ascii="Sakkal Majalla" w:hAnsi="Sakkal Majalla" w:cs="Sakkal Majalla"/>
          <w:b/>
          <w:bCs/>
          <w:sz w:val="28"/>
          <w:szCs w:val="28"/>
          <w:rtl/>
        </w:rPr>
        <w:t>(المتغير المستقل)</w:t>
      </w:r>
    </w:p>
    <w:p w14:paraId="7CFBB692" w14:textId="30181601" w:rsidR="00FE64C9" w:rsidRDefault="00FE64C9" w:rsidP="00C34E83">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w:t>
      </w:r>
      <w:r w:rsidRPr="00FE64C9">
        <w:rPr>
          <w:rFonts w:ascii="Sakkal Majalla" w:hAnsi="Sakkal Majalla" w:cs="Sakkal Majalla"/>
          <w:sz w:val="28"/>
          <w:szCs w:val="28"/>
          <w:rtl/>
        </w:rPr>
        <w:lastRenderedPageBreak/>
        <w:t>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51AE04C8" w14:textId="7D41F08E" w:rsidR="00FE64C9" w:rsidRPr="00FE64C9" w:rsidRDefault="00FE64C9" w:rsidP="00FE64C9">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r w:rsidR="00C34E83">
        <w:rPr>
          <w:rFonts w:ascii="Sakkal Majalla" w:hAnsi="Sakkal Majalla" w:cs="Sakkal Majalla" w:hint="cs"/>
          <w:b/>
          <w:bCs/>
          <w:sz w:val="28"/>
          <w:szCs w:val="28"/>
          <w:rtl/>
        </w:rPr>
        <w:t xml:space="preserve"> (متغير وسيط)</w:t>
      </w:r>
    </w:p>
    <w:p w14:paraId="4C95DF99"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03EDB796" w14:textId="3E316174"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(تغير وسيط)</w:t>
      </w:r>
    </w:p>
    <w:p w14:paraId="51A8BA20"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605088F" w14:textId="437691BF"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r w:rsidR="00C34E83">
        <w:rPr>
          <w:rFonts w:ascii="Sakkal Majalla" w:hAnsi="Sakkal Majalla" w:cs="Sakkal Majalla" w:hint="cs"/>
          <w:sz w:val="28"/>
          <w:szCs w:val="28"/>
          <w:rtl/>
        </w:rPr>
        <w:t xml:space="preserve"> </w:t>
      </w:r>
      <w:r w:rsidR="00C34E83">
        <w:rPr>
          <w:rFonts w:ascii="Sakkal Majalla" w:hAnsi="Sakkal Majalla" w:cs="Sakkal Majalla" w:hint="cs"/>
          <w:b/>
          <w:bCs/>
          <w:sz w:val="28"/>
          <w:szCs w:val="28"/>
          <w:rtl/>
        </w:rPr>
        <w:t>(متغير وسيط)</w:t>
      </w:r>
    </w:p>
    <w:p w14:paraId="1F6F0D56" w14:textId="77777777" w:rsid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w:t>
      </w:r>
      <w:proofErr w:type="gramStart"/>
      <w:r w:rsidRPr="00FE64C9">
        <w:rPr>
          <w:rFonts w:ascii="Sakkal Majalla" w:hAnsi="Sakkal Majalla" w:cs="Sakkal Majalla"/>
          <w:sz w:val="28"/>
          <w:szCs w:val="28"/>
          <w:rtl/>
        </w:rPr>
        <w:t>أن</w:t>
      </w:r>
      <w:proofErr w:type="gramEnd"/>
      <w:r w:rsidRPr="00FE64C9">
        <w:rPr>
          <w:rFonts w:ascii="Sakkal Majalla" w:hAnsi="Sakkal Majalla" w:cs="Sakkal Majalla"/>
          <w:sz w:val="28"/>
          <w:szCs w:val="28"/>
          <w:rtl/>
        </w:rPr>
        <w:t xml:space="preserve">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66A05C2C" w14:textId="583FF7C0" w:rsidR="00FE64C9" w:rsidRPr="00FE64C9" w:rsidRDefault="00FE64C9" w:rsidP="00FE64C9">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0FCEBE9" w14:textId="77777777" w:rsidR="00FE64C9" w:rsidRPr="00FE64C9" w:rsidRDefault="00FE64C9" w:rsidP="00FE64C9">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bookmarkEnd w:id="4"/>
    <w:p w14:paraId="4D4AF348" w14:textId="77777777" w:rsidR="00881C26" w:rsidRDefault="00881C26" w:rsidP="00881C26">
      <w:pPr>
        <w:bidi/>
        <w:spacing w:after="200" w:line="276" w:lineRule="auto"/>
        <w:rPr>
          <w:rFonts w:ascii="Sakkal Majalla" w:hAnsi="Sakkal Majalla" w:cs="Sakkal Majalla"/>
          <w:sz w:val="28"/>
          <w:szCs w:val="28"/>
          <w:rtl/>
        </w:rPr>
      </w:pPr>
    </w:p>
    <w:p w14:paraId="44C7D924" w14:textId="77777777" w:rsidR="0084486A" w:rsidRDefault="0084486A" w:rsidP="0084486A">
      <w:pPr>
        <w:bidi/>
        <w:spacing w:after="200" w:line="276" w:lineRule="auto"/>
        <w:rPr>
          <w:rFonts w:ascii="Sakkal Majalla" w:hAnsi="Sakkal Majalla" w:cs="Sakkal Majalla"/>
          <w:sz w:val="28"/>
          <w:szCs w:val="28"/>
          <w:rtl/>
        </w:rPr>
      </w:pPr>
    </w:p>
    <w:p w14:paraId="19177090" w14:textId="77777777" w:rsidR="0084486A" w:rsidRDefault="0084486A" w:rsidP="0084486A">
      <w:pPr>
        <w:bidi/>
        <w:spacing w:after="200" w:line="276" w:lineRule="auto"/>
        <w:rPr>
          <w:rFonts w:ascii="Sakkal Majalla" w:hAnsi="Sakkal Majalla" w:cs="Sakkal Majalla"/>
          <w:sz w:val="28"/>
          <w:szCs w:val="28"/>
          <w:rtl/>
        </w:rPr>
      </w:pPr>
    </w:p>
    <w:p w14:paraId="20A6F662" w14:textId="77777777" w:rsidR="0084486A" w:rsidRDefault="0084486A" w:rsidP="0084486A">
      <w:pPr>
        <w:bidi/>
        <w:spacing w:after="200" w:line="276" w:lineRule="auto"/>
        <w:rPr>
          <w:rFonts w:ascii="Sakkal Majalla" w:hAnsi="Sakkal Majalla" w:cs="Sakkal Majalla"/>
          <w:sz w:val="28"/>
          <w:szCs w:val="28"/>
          <w:rtl/>
        </w:rPr>
      </w:pPr>
    </w:p>
    <w:p w14:paraId="7569EDEF" w14:textId="77777777" w:rsidR="0084486A" w:rsidRDefault="0084486A" w:rsidP="0084486A">
      <w:pPr>
        <w:bidi/>
        <w:spacing w:after="200" w:line="276" w:lineRule="auto"/>
        <w:rPr>
          <w:rFonts w:ascii="Sakkal Majalla" w:hAnsi="Sakkal Majalla" w:cs="Sakkal Majalla"/>
          <w:sz w:val="28"/>
          <w:szCs w:val="28"/>
          <w:rtl/>
        </w:rPr>
      </w:pPr>
    </w:p>
    <w:p w14:paraId="71E2A110" w14:textId="77777777" w:rsidR="0084486A" w:rsidRDefault="0084486A" w:rsidP="0084486A">
      <w:pPr>
        <w:bidi/>
        <w:spacing w:after="200" w:line="276" w:lineRule="auto"/>
        <w:rPr>
          <w:rFonts w:ascii="Sakkal Majalla" w:hAnsi="Sakkal Majalla" w:cs="Sakkal Majalla"/>
          <w:sz w:val="28"/>
          <w:szCs w:val="28"/>
          <w:rtl/>
        </w:rPr>
      </w:pPr>
    </w:p>
    <w:p w14:paraId="1288AE5C" w14:textId="77777777" w:rsidR="0084486A" w:rsidRDefault="0084486A" w:rsidP="0084486A">
      <w:pPr>
        <w:bidi/>
        <w:spacing w:after="200" w:line="276" w:lineRule="auto"/>
        <w:rPr>
          <w:rFonts w:ascii="Sakkal Majalla" w:hAnsi="Sakkal Majalla" w:cs="Sakkal Majalla"/>
          <w:sz w:val="28"/>
          <w:szCs w:val="28"/>
          <w:rtl/>
        </w:rPr>
      </w:pPr>
    </w:p>
    <w:p w14:paraId="2B86C183" w14:textId="77777777" w:rsidR="0084486A" w:rsidRDefault="0084486A" w:rsidP="0084486A">
      <w:pPr>
        <w:bidi/>
        <w:spacing w:after="200" w:line="276" w:lineRule="auto"/>
        <w:rPr>
          <w:rFonts w:ascii="Sakkal Majalla" w:hAnsi="Sakkal Majalla" w:cs="Sakkal Majalla"/>
          <w:sz w:val="28"/>
          <w:szCs w:val="28"/>
          <w:rtl/>
        </w:rPr>
      </w:pPr>
    </w:p>
    <w:p w14:paraId="6C4655DE" w14:textId="77777777" w:rsidR="0084486A" w:rsidRDefault="0084486A" w:rsidP="0084486A">
      <w:pPr>
        <w:bidi/>
        <w:spacing w:after="200" w:line="276" w:lineRule="auto"/>
        <w:rPr>
          <w:rFonts w:ascii="Sakkal Majalla" w:hAnsi="Sakkal Majalla" w:cs="Sakkal Majalla"/>
          <w:sz w:val="28"/>
          <w:szCs w:val="28"/>
          <w:rtl/>
        </w:rPr>
      </w:pPr>
    </w:p>
    <w:p w14:paraId="34642A10" w14:textId="77777777" w:rsidR="0084486A" w:rsidRDefault="0084486A" w:rsidP="0084486A">
      <w:pPr>
        <w:bidi/>
        <w:spacing w:after="200" w:line="276" w:lineRule="auto"/>
        <w:rPr>
          <w:rFonts w:ascii="Sakkal Majalla" w:hAnsi="Sakkal Majalla" w:cs="Sakkal Majalla"/>
          <w:sz w:val="28"/>
          <w:szCs w:val="28"/>
          <w:rtl/>
        </w:rPr>
      </w:pPr>
    </w:p>
    <w:p w14:paraId="1E6318D5" w14:textId="77777777" w:rsidR="0084486A" w:rsidRDefault="0084486A" w:rsidP="0084486A">
      <w:pPr>
        <w:bidi/>
        <w:spacing w:after="200" w:line="276" w:lineRule="auto"/>
        <w:rPr>
          <w:rFonts w:ascii="Sakkal Majalla" w:hAnsi="Sakkal Majalla" w:cs="Sakkal Majalla"/>
          <w:sz w:val="28"/>
          <w:szCs w:val="28"/>
          <w:rtl/>
        </w:rPr>
      </w:pPr>
    </w:p>
    <w:p w14:paraId="0B78DD65" w14:textId="77777777" w:rsidR="0084486A" w:rsidRDefault="0084486A" w:rsidP="0084486A">
      <w:pPr>
        <w:bidi/>
        <w:spacing w:after="200" w:line="276" w:lineRule="auto"/>
        <w:rPr>
          <w:rFonts w:ascii="Sakkal Majalla" w:hAnsi="Sakkal Majalla" w:cs="Sakkal Majalla"/>
          <w:sz w:val="28"/>
          <w:szCs w:val="28"/>
          <w:rtl/>
        </w:rPr>
      </w:pPr>
    </w:p>
    <w:p w14:paraId="354A8E92" w14:textId="77777777" w:rsidR="0084486A" w:rsidRDefault="0084486A" w:rsidP="0084486A">
      <w:pPr>
        <w:bidi/>
        <w:spacing w:after="200" w:line="276" w:lineRule="auto"/>
        <w:rPr>
          <w:rFonts w:ascii="Sakkal Majalla" w:hAnsi="Sakkal Majalla" w:cs="Sakkal Majalla"/>
          <w:sz w:val="28"/>
          <w:szCs w:val="28"/>
          <w:rtl/>
        </w:rPr>
      </w:pPr>
    </w:p>
    <w:p w14:paraId="71FE6276" w14:textId="77777777" w:rsidR="0084486A" w:rsidRDefault="0084486A" w:rsidP="0084486A">
      <w:pPr>
        <w:bidi/>
        <w:spacing w:after="200" w:line="276" w:lineRule="auto"/>
        <w:rPr>
          <w:rFonts w:ascii="Sakkal Majalla" w:hAnsi="Sakkal Majalla" w:cs="Sakkal Majalla"/>
          <w:sz w:val="28"/>
          <w:szCs w:val="28"/>
          <w:rtl/>
        </w:rPr>
      </w:pPr>
    </w:p>
    <w:p w14:paraId="6D6FA9E0" w14:textId="77777777" w:rsidR="0084486A" w:rsidRDefault="0084486A" w:rsidP="0084486A">
      <w:pPr>
        <w:bidi/>
        <w:spacing w:after="200" w:line="276" w:lineRule="auto"/>
        <w:rPr>
          <w:rFonts w:ascii="Sakkal Majalla" w:hAnsi="Sakkal Majalla" w:cs="Sakkal Majalla"/>
          <w:sz w:val="28"/>
          <w:szCs w:val="28"/>
          <w:rtl/>
        </w:rPr>
      </w:pPr>
    </w:p>
    <w:p w14:paraId="53A62FE5" w14:textId="77777777" w:rsidR="0084486A" w:rsidRDefault="0084486A" w:rsidP="0084486A">
      <w:pPr>
        <w:bidi/>
        <w:spacing w:after="200" w:line="276" w:lineRule="auto"/>
        <w:rPr>
          <w:rFonts w:ascii="Sakkal Majalla" w:hAnsi="Sakkal Majalla" w:cs="Sakkal Majalla"/>
          <w:sz w:val="28"/>
          <w:szCs w:val="28"/>
          <w:rtl/>
        </w:rPr>
      </w:pPr>
    </w:p>
    <w:p w14:paraId="6B8F8144" w14:textId="77777777" w:rsidR="0084486A" w:rsidRDefault="0084486A" w:rsidP="0084486A">
      <w:pPr>
        <w:bidi/>
        <w:spacing w:after="200" w:line="276" w:lineRule="auto"/>
        <w:rPr>
          <w:rFonts w:ascii="Sakkal Majalla" w:hAnsi="Sakkal Majalla" w:cs="Sakkal Majalla"/>
          <w:sz w:val="28"/>
          <w:szCs w:val="28"/>
          <w:rtl/>
        </w:rPr>
      </w:pPr>
    </w:p>
    <w:p w14:paraId="045B406F" w14:textId="77777777" w:rsidR="0084486A" w:rsidRDefault="0084486A" w:rsidP="0084486A">
      <w:pPr>
        <w:bidi/>
        <w:spacing w:after="200" w:line="276" w:lineRule="auto"/>
        <w:rPr>
          <w:rFonts w:ascii="Sakkal Majalla" w:hAnsi="Sakkal Majalla" w:cs="Sakkal Majalla"/>
          <w:sz w:val="28"/>
          <w:szCs w:val="28"/>
          <w:rtl/>
        </w:rPr>
      </w:pPr>
    </w:p>
    <w:p w14:paraId="5A875D6F" w14:textId="77777777" w:rsidR="0084486A" w:rsidRDefault="0084486A" w:rsidP="0084486A">
      <w:pPr>
        <w:bidi/>
        <w:spacing w:after="200" w:line="276" w:lineRule="auto"/>
        <w:rPr>
          <w:rFonts w:ascii="Sakkal Majalla" w:hAnsi="Sakkal Majalla" w:cs="Sakkal Majalla"/>
          <w:sz w:val="28"/>
          <w:szCs w:val="28"/>
          <w:rtl/>
        </w:rPr>
      </w:pPr>
    </w:p>
    <w:p w14:paraId="3C77D1FE" w14:textId="77777777" w:rsidR="002A3A33" w:rsidRDefault="002A3A33" w:rsidP="002A3A33">
      <w:pPr>
        <w:bidi/>
        <w:spacing w:after="200" w:line="276" w:lineRule="auto"/>
        <w:rPr>
          <w:rFonts w:ascii="Sakkal Majalla" w:hAnsi="Sakkal Majalla" w:cs="Sakkal Majalla"/>
          <w:sz w:val="28"/>
          <w:szCs w:val="28"/>
          <w:rtl/>
        </w:rPr>
      </w:pPr>
    </w:p>
    <w:p w14:paraId="68C92F6C" w14:textId="77777777" w:rsidR="002A3A33" w:rsidRDefault="002A3A33" w:rsidP="002A3A33">
      <w:pPr>
        <w:bidi/>
        <w:spacing w:after="200" w:line="276" w:lineRule="auto"/>
        <w:rPr>
          <w:rFonts w:ascii="Sakkal Majalla" w:hAnsi="Sakkal Majalla" w:cs="Sakkal Majalla"/>
          <w:sz w:val="28"/>
          <w:szCs w:val="28"/>
          <w:rtl/>
        </w:rPr>
      </w:pPr>
    </w:p>
    <w:p w14:paraId="25555726" w14:textId="77777777" w:rsidR="002A3A33" w:rsidRDefault="002A3A33" w:rsidP="002A3A33">
      <w:pPr>
        <w:bidi/>
        <w:spacing w:after="200" w:line="276" w:lineRule="auto"/>
        <w:rPr>
          <w:rFonts w:ascii="Sakkal Majalla" w:hAnsi="Sakkal Majalla" w:cs="Sakkal Majalla"/>
          <w:sz w:val="28"/>
          <w:szCs w:val="28"/>
          <w:rtl/>
        </w:rPr>
      </w:pPr>
    </w:p>
    <w:p w14:paraId="6B16C13E" w14:textId="77777777" w:rsidR="002A3A33" w:rsidRDefault="002A3A33" w:rsidP="002A3A33">
      <w:pPr>
        <w:bidi/>
        <w:spacing w:after="200" w:line="276" w:lineRule="auto"/>
        <w:rPr>
          <w:rFonts w:ascii="Sakkal Majalla" w:hAnsi="Sakkal Majalla" w:cs="Sakkal Majalla"/>
          <w:sz w:val="28"/>
          <w:szCs w:val="28"/>
          <w:rtl/>
        </w:rPr>
      </w:pPr>
    </w:p>
    <w:p w14:paraId="0E076B60" w14:textId="77777777" w:rsidR="002A3A33" w:rsidRDefault="002A3A33" w:rsidP="002A3A33">
      <w:pPr>
        <w:bidi/>
        <w:spacing w:after="200" w:line="276" w:lineRule="auto"/>
        <w:rPr>
          <w:rFonts w:ascii="Sakkal Majalla" w:hAnsi="Sakkal Majalla" w:cs="Sakkal Majalla"/>
          <w:sz w:val="28"/>
          <w:szCs w:val="28"/>
          <w:rtl/>
        </w:rPr>
      </w:pPr>
    </w:p>
    <w:p w14:paraId="33E771AE" w14:textId="38EE2CE2" w:rsidR="00881C26" w:rsidRDefault="0084486A" w:rsidP="0084486A">
      <w:pPr>
        <w:bidi/>
        <w:spacing w:after="200" w:line="276" w:lineRule="auto"/>
        <w:jc w:val="center"/>
        <w:rPr>
          <w:rFonts w:ascii="Sakkal Majalla" w:hAnsi="Sakkal Majalla" w:cs="Sakkal Majalla"/>
          <w:sz w:val="28"/>
          <w:szCs w:val="28"/>
          <w:rtl/>
        </w:rPr>
      </w:pPr>
      <w:r>
        <w:rPr>
          <w:rFonts w:ascii="Sakkal Majalla" w:hAnsi="Sakkal Majalla" w:cs="Sakkal Majalla" w:hint="cs"/>
          <w:sz w:val="28"/>
          <w:szCs w:val="28"/>
          <w:rtl/>
        </w:rPr>
        <w:lastRenderedPageBreak/>
        <w:t>الفصل الثاني</w:t>
      </w:r>
    </w:p>
    <w:p w14:paraId="13C4A491" w14:textId="217B762E" w:rsidR="0006640E" w:rsidRPr="00621181" w:rsidRDefault="00AC1646" w:rsidP="00621181">
      <w:pPr>
        <w:bidi/>
        <w:spacing w:after="200" w:line="276" w:lineRule="auto"/>
        <w:jc w:val="center"/>
        <w:rPr>
          <w:rFonts w:ascii="Sakkal Majalla" w:hAnsi="Sakkal Majalla" w:cs="Sakkal Majalla"/>
          <w:b/>
          <w:bCs/>
          <w:sz w:val="32"/>
          <w:szCs w:val="32"/>
        </w:rPr>
      </w:pPr>
      <w:r w:rsidRPr="00E024A6">
        <w:rPr>
          <w:rFonts w:ascii="Sakkal Majalla" w:hAnsi="Sakkal Majalla" w:cs="Sakkal Majalla" w:hint="cs"/>
          <w:b/>
          <w:bCs/>
          <w:sz w:val="32"/>
          <w:szCs w:val="32"/>
          <w:rtl/>
        </w:rPr>
        <w:t>الإطار النظري للدراسة</w:t>
      </w:r>
    </w:p>
    <w:p w14:paraId="79EA1601" w14:textId="77777777" w:rsidR="0006640E" w:rsidRPr="00621181" w:rsidRDefault="0006640E" w:rsidP="0006640E">
      <w:pPr>
        <w:spacing w:line="360" w:lineRule="auto"/>
        <w:jc w:val="right"/>
        <w:rPr>
          <w:rFonts w:ascii="Traditional Arabic" w:hAnsi="Traditional Arabic" w:cs="Traditional Arabic"/>
          <w:b/>
          <w:bCs/>
          <w:color w:val="000000" w:themeColor="text1"/>
          <w:sz w:val="32"/>
          <w:szCs w:val="32"/>
          <w:rtl/>
        </w:rPr>
      </w:pPr>
      <w:r w:rsidRPr="00621181">
        <w:rPr>
          <w:rFonts w:ascii="Traditional Arabic" w:hAnsi="Traditional Arabic" w:cs="Traditional Arabic"/>
          <w:b/>
          <w:bCs/>
          <w:color w:val="000000" w:themeColor="text1"/>
          <w:sz w:val="32"/>
          <w:szCs w:val="32"/>
          <w:rtl/>
        </w:rPr>
        <w:t xml:space="preserve">تمهيد: </w:t>
      </w:r>
    </w:p>
    <w:p w14:paraId="34BB618B" w14:textId="12CF14F4" w:rsidR="0023627A" w:rsidRDefault="0023627A" w:rsidP="0023627A">
      <w:pPr>
        <w:bidi/>
        <w:spacing w:after="200" w:line="276" w:lineRule="auto"/>
        <w:jc w:val="center"/>
        <w:rPr>
          <w:rFonts w:ascii="Sakkal Majalla" w:hAnsi="Sakkal Majalla" w:cs="Sakkal Majalla"/>
          <w:b/>
          <w:bCs/>
          <w:sz w:val="28"/>
          <w:szCs w:val="28"/>
          <w:rtl/>
        </w:rPr>
      </w:pPr>
      <w:r w:rsidRPr="0023627A">
        <w:rPr>
          <w:rFonts w:ascii="Traditional Arabic" w:hAnsi="Traditional Arabic" w:cs="Traditional Arabic" w:hint="cs"/>
          <w:b/>
          <w:bCs/>
          <w:color w:val="000000" w:themeColor="text1"/>
          <w:sz w:val="28"/>
          <w:szCs w:val="28"/>
          <w:rtl/>
        </w:rPr>
        <w:t>"</w:t>
      </w:r>
      <w:r w:rsidRPr="0023627A">
        <w:rPr>
          <w:rFonts w:ascii="Traditional Arabic" w:hAnsi="Traditional Arabic" w:cs="Traditional Arabic"/>
          <w:b/>
          <w:bCs/>
          <w:color w:val="000000" w:themeColor="text1"/>
          <w:sz w:val="28"/>
          <w:szCs w:val="28"/>
          <w:rtl/>
        </w:rPr>
        <w:t>يتقدم سوق العمل بخطى أسرع من تحديث المناهج، فتتولد فجوة زمنية بين التعلم والتوظيف</w:t>
      </w:r>
      <w:r w:rsidRPr="0023627A">
        <w:rPr>
          <w:rFonts w:ascii="Sakkal Majalla" w:hAnsi="Sakkal Majalla" w:cs="Sakkal Majalla" w:hint="cs"/>
          <w:b/>
          <w:bCs/>
          <w:sz w:val="28"/>
          <w:szCs w:val="28"/>
          <w:rtl/>
        </w:rPr>
        <w:t>"</w:t>
      </w:r>
    </w:p>
    <w:p w14:paraId="708B513E" w14:textId="77777777" w:rsidR="00A73FD2" w:rsidRPr="0023627A" w:rsidRDefault="00A73FD2" w:rsidP="00A73FD2">
      <w:pPr>
        <w:bidi/>
        <w:spacing w:after="200" w:line="276" w:lineRule="auto"/>
        <w:rPr>
          <w:rFonts w:ascii="Sakkal Majalla" w:hAnsi="Sakkal Majalla" w:cs="Sakkal Majalla"/>
          <w:b/>
          <w:bCs/>
          <w:sz w:val="28"/>
          <w:szCs w:val="28"/>
          <w:rtl/>
        </w:rPr>
      </w:pPr>
    </w:p>
    <w:p w14:paraId="043D7475" w14:textId="240C0C1C" w:rsidR="00A73FD2" w:rsidRPr="00A73FD2" w:rsidRDefault="00A73FD2" w:rsidP="006C3E2C">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tl/>
        </w:rPr>
        <w:t>استنادًا إلى طبيعة الدراسة التي تهدف إلى تقويم مدى مواءمة مخرجات التعليم الإعلامي في الجامعات السعودية مع متطلبات سوق العمل الإعلامي الحديث، اعتمدت الباحثة إطارًا نظريًا تكامليًا يجمع بين عدد من الأطر التفسيرية التي تتناول العلاقة بين التعليم العالي وسوق العمل من زوايا اقتصادية ومهارية وتقنية</w:t>
      </w:r>
      <w:r w:rsidR="006C3E2C">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 xml:space="preserve"> ويستند اختيار هذه النظريات إلى قدرتها التفسيرية لمتغيرات الدراسة، وارتباطها المباشر بمشكلة البحث، فضلًا عن حضورها في الأدبيات الحديثة المرتبطة بمواءمة التعليم، وفجوة المهارات، وقابلية التوظيف، والتحول الرقمي في الإعلام</w:t>
      </w:r>
      <w:r w:rsidRPr="00A73FD2">
        <w:rPr>
          <w:rFonts w:ascii="Sakkal Majalla" w:hAnsi="Sakkal Majalla" w:cs="Sakkal Majalla"/>
          <w:b/>
          <w:bCs/>
          <w:sz w:val="28"/>
          <w:szCs w:val="28"/>
        </w:rPr>
        <w:t>.</w:t>
      </w:r>
    </w:p>
    <w:p w14:paraId="73CE50A1" w14:textId="2BEE8B03" w:rsidR="004A351A" w:rsidRDefault="00A73FD2" w:rsidP="006C3E2C">
      <w:pPr>
        <w:bidi/>
        <w:spacing w:after="200" w:line="276" w:lineRule="auto"/>
        <w:jc w:val="mediumKashida"/>
        <w:rPr>
          <w:rFonts w:ascii="Sakkal Majalla" w:hAnsi="Sakkal Majalla" w:cs="Sakkal Majalla"/>
          <w:b/>
          <w:bCs/>
          <w:sz w:val="28"/>
          <w:szCs w:val="28"/>
          <w:rtl/>
        </w:rPr>
      </w:pPr>
      <w:r w:rsidRPr="00A73FD2">
        <w:rPr>
          <w:rFonts w:ascii="Sakkal Majalla" w:hAnsi="Sakkal Majalla" w:cs="Sakkal Majalla"/>
          <w:b/>
          <w:bCs/>
          <w:sz w:val="28"/>
          <w:szCs w:val="28"/>
          <w:rtl/>
        </w:rPr>
        <w:t>ويقوم هذا الإطار النظري على تفسير العلاقة بين برامج التعليم الإعلامي (المتغير المستقل) ومواءمة مخرجاتها مع متطلبات سوق العمل الإعلامي (المتغير التابع)، في ظل وجود مجموعة من المتغيرات الوسيطة التي تؤثر في هذه العلاقة، مثل جودة التدريب العملي، وقوة الشراكات مع المؤسسات الإعلامية، ومستوى المهارات الرقمية لدى الخريجي</w:t>
      </w:r>
      <w:r w:rsidR="004A351A">
        <w:rPr>
          <w:rFonts w:ascii="Sakkal Majalla" w:hAnsi="Sakkal Majalla" w:cs="Sakkal Majalla" w:hint="cs"/>
          <w:b/>
          <w:bCs/>
          <w:sz w:val="28"/>
          <w:szCs w:val="28"/>
          <w:rtl/>
        </w:rPr>
        <w:t>.</w:t>
      </w:r>
    </w:p>
    <w:p w14:paraId="44A957E3" w14:textId="348D4DCD" w:rsidR="00A73FD2" w:rsidRPr="00A73FD2" w:rsidRDefault="00A73FD2" w:rsidP="004A351A">
      <w:pPr>
        <w:bidi/>
        <w:spacing w:after="200" w:line="276" w:lineRule="auto"/>
        <w:jc w:val="mediumKashida"/>
        <w:rPr>
          <w:rFonts w:ascii="Sakkal Majalla" w:hAnsi="Sakkal Majalla" w:cs="Sakkal Majalla"/>
          <w:b/>
          <w:bCs/>
          <w:sz w:val="28"/>
          <w:szCs w:val="28"/>
        </w:rPr>
      </w:pPr>
      <w:r w:rsidRPr="00A73FD2">
        <w:rPr>
          <w:rFonts w:ascii="Sakkal Majalla" w:hAnsi="Sakkal Majalla" w:cs="Sakkal Majalla"/>
          <w:b/>
          <w:bCs/>
          <w:sz w:val="28"/>
          <w:szCs w:val="28"/>
        </w:rPr>
        <w:t xml:space="preserve"> </w:t>
      </w:r>
      <w:r w:rsidRPr="00A73FD2">
        <w:rPr>
          <w:rFonts w:ascii="Sakkal Majalla" w:hAnsi="Sakkal Majalla" w:cs="Sakkal Majalla"/>
          <w:b/>
          <w:bCs/>
          <w:sz w:val="28"/>
          <w:szCs w:val="28"/>
          <w:rtl/>
        </w:rPr>
        <w:t>ومن ثم</w:t>
      </w:r>
      <w:r w:rsidR="004A351A">
        <w:rPr>
          <w:rFonts w:ascii="Sakkal Majalla" w:hAnsi="Sakkal Majalla" w:cs="Sakkal Majalla" w:hint="cs"/>
          <w:b/>
          <w:bCs/>
          <w:sz w:val="28"/>
          <w:szCs w:val="28"/>
          <w:rtl/>
        </w:rPr>
        <w:t xml:space="preserve"> </w:t>
      </w:r>
      <w:r w:rsidRPr="00A73FD2">
        <w:rPr>
          <w:rFonts w:ascii="Sakkal Majalla" w:hAnsi="Sakkal Majalla" w:cs="Sakkal Majalla"/>
          <w:b/>
          <w:bCs/>
          <w:sz w:val="28"/>
          <w:szCs w:val="28"/>
          <w:rtl/>
        </w:rPr>
        <w:t>تم اختيار النظريات التي تفسر هذه العلاقات بشكل مباشر، بما يعكس الطبيعة المركبة لظاهرة الدراسة</w:t>
      </w:r>
      <w:r w:rsidRPr="00A73FD2">
        <w:rPr>
          <w:rFonts w:ascii="Sakkal Majalla" w:hAnsi="Sakkal Majalla" w:cs="Sakkal Majalla"/>
          <w:b/>
          <w:bCs/>
          <w:sz w:val="28"/>
          <w:szCs w:val="28"/>
        </w:rPr>
        <w:t>.</w:t>
      </w:r>
    </w:p>
    <w:p w14:paraId="2F9D7FD3" w14:textId="77777777" w:rsidR="00A73FD2" w:rsidRPr="00A73FD2" w:rsidRDefault="00A73FD2" w:rsidP="00A73FD2">
      <w:pPr>
        <w:bidi/>
        <w:spacing w:after="200" w:line="276" w:lineRule="auto"/>
        <w:rPr>
          <w:rFonts w:ascii="Sakkal Majalla" w:hAnsi="Sakkal Majalla" w:cs="Sakkal Majalla"/>
          <w:b/>
          <w:bCs/>
          <w:sz w:val="32"/>
          <w:szCs w:val="32"/>
          <w:u w:val="single"/>
        </w:rPr>
      </w:pPr>
      <w:r w:rsidRPr="00A73FD2">
        <w:rPr>
          <w:rFonts w:ascii="Sakkal Majalla" w:hAnsi="Sakkal Majalla" w:cs="Sakkal Majalla"/>
          <w:b/>
          <w:bCs/>
          <w:sz w:val="32"/>
          <w:szCs w:val="32"/>
          <w:u w:val="single"/>
          <w:rtl/>
        </w:rPr>
        <w:t>وقد تمثلت الأطر النظرية المعتمدة في</w:t>
      </w:r>
      <w:r w:rsidRPr="00A73FD2">
        <w:rPr>
          <w:rFonts w:ascii="Sakkal Majalla" w:hAnsi="Sakkal Majalla" w:cs="Sakkal Majalla"/>
          <w:b/>
          <w:bCs/>
          <w:sz w:val="32"/>
          <w:szCs w:val="32"/>
          <w:u w:val="single"/>
        </w:rPr>
        <w:t>:</w:t>
      </w:r>
    </w:p>
    <w:p w14:paraId="483D8BC2" w14:textId="0870CDF9" w:rsidR="00A73FD2" w:rsidRPr="00A73FD2" w:rsidRDefault="00A73FD2">
      <w:pPr>
        <w:numPr>
          <w:ilvl w:val="0"/>
          <w:numId w:val="18"/>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رأس المال البشري</w:t>
      </w:r>
    </w:p>
    <w:p w14:paraId="7C275D9A" w14:textId="6A9A7DE8" w:rsidR="00A73FD2" w:rsidRPr="00A73FD2" w:rsidRDefault="00A73FD2">
      <w:pPr>
        <w:numPr>
          <w:ilvl w:val="0"/>
          <w:numId w:val="18"/>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فجوة المهارات</w:t>
      </w:r>
    </w:p>
    <w:p w14:paraId="0D3ECBC5" w14:textId="43DD1B31" w:rsidR="00A73FD2" w:rsidRPr="00A73FD2" w:rsidRDefault="00A73FD2">
      <w:pPr>
        <w:numPr>
          <w:ilvl w:val="0"/>
          <w:numId w:val="18"/>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المواءمة بين التعليم وسوق العمل</w:t>
      </w:r>
    </w:p>
    <w:p w14:paraId="3D1BEA8E" w14:textId="14690344" w:rsidR="00A73FD2" w:rsidRPr="00A73FD2" w:rsidRDefault="00A73FD2">
      <w:pPr>
        <w:numPr>
          <w:ilvl w:val="0"/>
          <w:numId w:val="18"/>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نظرية التعلم التجريبي</w:t>
      </w:r>
    </w:p>
    <w:p w14:paraId="6C00F5B3" w14:textId="22FE3E9A" w:rsidR="00A73FD2" w:rsidRPr="0077777B" w:rsidRDefault="00A73FD2">
      <w:pPr>
        <w:numPr>
          <w:ilvl w:val="0"/>
          <w:numId w:val="18"/>
        </w:num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أطر التحول الرقمي والكفايات الإعلامية الحديثة</w:t>
      </w:r>
    </w:p>
    <w:p w14:paraId="04EA4765"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lastRenderedPageBreak/>
        <w:t>أولًا: نظرية رأس المال البشري</w:t>
      </w:r>
      <w:r w:rsidRPr="00A73FD2">
        <w:rPr>
          <w:rFonts w:ascii="Sakkal Majalla" w:hAnsi="Sakkal Majalla" w:cs="Sakkal Majalla"/>
          <w:b/>
          <w:bCs/>
          <w:sz w:val="32"/>
          <w:szCs w:val="32"/>
        </w:rPr>
        <w:t xml:space="preserve"> (Human Capital Theory)</w:t>
      </w:r>
    </w:p>
    <w:p w14:paraId="2AC1AE2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تُعد نظرية رأس المال البشري، التي أسس لها كل من شولتز</w:t>
      </w:r>
      <w:r w:rsidRPr="00A73FD2">
        <w:rPr>
          <w:rFonts w:ascii="Sakkal Majalla" w:hAnsi="Sakkal Majalla" w:cs="Sakkal Majalla"/>
          <w:b/>
          <w:bCs/>
          <w:sz w:val="28"/>
          <w:szCs w:val="28"/>
        </w:rPr>
        <w:t xml:space="preserve"> (Schultz) </w:t>
      </w:r>
      <w:r w:rsidRPr="00A73FD2">
        <w:rPr>
          <w:rFonts w:ascii="Sakkal Majalla" w:hAnsi="Sakkal Majalla" w:cs="Sakkal Majalla"/>
          <w:b/>
          <w:bCs/>
          <w:sz w:val="28"/>
          <w:szCs w:val="28"/>
          <w:rtl/>
        </w:rPr>
        <w:t>وبيكر</w:t>
      </w:r>
      <w:r w:rsidRPr="00A73FD2">
        <w:rPr>
          <w:rFonts w:ascii="Sakkal Majalla" w:hAnsi="Sakkal Majalla" w:cs="Sakkal Majalla"/>
          <w:b/>
          <w:bCs/>
          <w:sz w:val="28"/>
          <w:szCs w:val="28"/>
        </w:rPr>
        <w:t xml:space="preserve"> (Becker)</w:t>
      </w:r>
      <w:r w:rsidRPr="00A73FD2">
        <w:rPr>
          <w:rFonts w:ascii="Sakkal Majalla" w:hAnsi="Sakkal Majalla" w:cs="Sakkal Majalla"/>
          <w:b/>
          <w:bCs/>
          <w:sz w:val="28"/>
          <w:szCs w:val="28"/>
          <w:rtl/>
        </w:rPr>
        <w:t>، من أبرز النظريات التي تفسر العلاقة بين التعليم والإنتاجية الاقتصادية، حيث تنطلق من افتراض أن التعليم يمثل استثمارًا طويل الأجل في قدرات الفرد، يؤدي إلى رفع إنتاجيته وزيادة فرصه في التوظيف والدخل</w:t>
      </w:r>
      <w:r w:rsidRPr="00A73FD2">
        <w:rPr>
          <w:rFonts w:ascii="Sakkal Majalla" w:hAnsi="Sakkal Majalla" w:cs="Sakkal Majalla"/>
          <w:b/>
          <w:bCs/>
          <w:sz w:val="28"/>
          <w:szCs w:val="28"/>
        </w:rPr>
        <w:t>.</w:t>
      </w:r>
    </w:p>
    <w:p w14:paraId="634209E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سياق التعليم الإعلامي، يُنظر إلى البرامج الأكاديمية بوصفها أدوات استثمارية في تنمية رأس المال البشري الإعلامي، بما يتيح للطلاب اكتساب المهارات المهنية والرقمية اللازمة للمنافسة في سوق العمل الإعلامي الحديث</w:t>
      </w:r>
      <w:r w:rsidRPr="00A73FD2">
        <w:rPr>
          <w:rFonts w:ascii="Sakkal Majalla" w:hAnsi="Sakkal Majalla" w:cs="Sakkal Majalla"/>
          <w:b/>
          <w:bCs/>
          <w:sz w:val="28"/>
          <w:szCs w:val="28"/>
        </w:rPr>
        <w:t>.</w:t>
      </w:r>
    </w:p>
    <w:p w14:paraId="778365B8" w14:textId="3143DD7E"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w:t>
      </w:r>
      <w:r w:rsidRPr="00A73FD2">
        <w:rPr>
          <w:rFonts w:ascii="Sakkal Majalla" w:hAnsi="Sakkal Majalla" w:cs="Sakkal Majalla" w:hint="cs"/>
          <w:b/>
          <w:bCs/>
          <w:sz w:val="28"/>
          <w:szCs w:val="28"/>
          <w:u w:val="single"/>
          <w:rtl/>
        </w:rPr>
        <w:t xml:space="preserve"> </w:t>
      </w:r>
      <w:r w:rsidRPr="00A73FD2">
        <w:rPr>
          <w:rFonts w:ascii="Sakkal Majalla" w:hAnsi="Sakkal Majalla" w:cs="Sakkal Majalla"/>
          <w:b/>
          <w:bCs/>
          <w:sz w:val="28"/>
          <w:szCs w:val="28"/>
          <w:u w:val="single"/>
          <w:rtl/>
        </w:rPr>
        <w:t>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العلاقة بين برامج التعليم الإعلامي (المتغير المستقل) ومواءمة الخريجين مع سوق العمل (المتغير التابع)، حيث يُفترض أن جودة البرامج الأكاديمية تسهم في تنمية المهارات المهنية والرقمية، مما يعزز جاهزية الخريجين</w:t>
      </w:r>
      <w:r w:rsidRPr="00A73FD2">
        <w:rPr>
          <w:rFonts w:ascii="Sakkal Majalla" w:hAnsi="Sakkal Majalla" w:cs="Sakkal Majalla"/>
          <w:b/>
          <w:bCs/>
          <w:sz w:val="28"/>
          <w:szCs w:val="28"/>
        </w:rPr>
        <w:t>.</w:t>
      </w:r>
    </w:p>
    <w:p w14:paraId="06E22C8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بالفرضية التي تقيس العلاقة بين مستوى المهارات المكتسبة ودرجة رضا الخريجين عن جاهزيتهم المهنية</w:t>
      </w:r>
      <w:r w:rsidRPr="00A73FD2">
        <w:rPr>
          <w:rFonts w:ascii="Sakkal Majalla" w:hAnsi="Sakkal Majalla" w:cs="Sakkal Majalla"/>
          <w:b/>
          <w:bCs/>
          <w:sz w:val="28"/>
          <w:szCs w:val="28"/>
        </w:rPr>
        <w:t>.</w:t>
      </w:r>
    </w:p>
    <w:p w14:paraId="2DD2BAB7" w14:textId="77777777" w:rsidR="00A73FD2" w:rsidRPr="00A73FD2" w:rsidRDefault="00A73FD2" w:rsidP="00A73FD2">
      <w:pPr>
        <w:bidi/>
        <w:spacing w:after="200" w:line="276" w:lineRule="auto"/>
        <w:rPr>
          <w:rFonts w:ascii="Sakkal Majalla" w:hAnsi="Sakkal Majalla" w:cs="Sakkal Majalla"/>
          <w:b/>
          <w:bCs/>
          <w:sz w:val="28"/>
          <w:szCs w:val="28"/>
          <w:rtl/>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ورغم أهمية هذه النظرية، إلا أنها تركز على البعد الاقتصادي، مما يستدعي تكاملها مع نظريات أخرى تأخذ في الاعتبار العوامل التطبيقية والتنظيمية</w:t>
      </w:r>
      <w:r w:rsidRPr="00A73FD2">
        <w:rPr>
          <w:rFonts w:ascii="Sakkal Majalla" w:hAnsi="Sakkal Majalla" w:cs="Sakkal Majalla"/>
          <w:b/>
          <w:bCs/>
          <w:sz w:val="28"/>
          <w:szCs w:val="28"/>
        </w:rPr>
        <w:t>.</w:t>
      </w:r>
    </w:p>
    <w:p w14:paraId="4651FA0E"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ثانيًا: نظرية فجوة المهارات</w:t>
      </w:r>
      <w:r w:rsidRPr="00A73FD2">
        <w:rPr>
          <w:rFonts w:ascii="Sakkal Majalla" w:hAnsi="Sakkal Majalla" w:cs="Sakkal Majalla"/>
          <w:b/>
          <w:bCs/>
          <w:sz w:val="32"/>
          <w:szCs w:val="32"/>
        </w:rPr>
        <w:t xml:space="preserve"> (Skills Gap Theory)</w:t>
      </w:r>
    </w:p>
    <w:p w14:paraId="51F2D6D5"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تشير نظرية فجوة المهارات إلى وجود تفاوت بين المهارات التي يكتسبها الخريجون في مؤسسات التعليم العالي، وتلك التي يتطلبها سوق العمل الفعلي، خاصة في ظل التحولات الرقمية المتسارعة</w:t>
      </w:r>
      <w:r w:rsidRPr="00A73FD2">
        <w:rPr>
          <w:rFonts w:ascii="Sakkal Majalla" w:hAnsi="Sakkal Majalla" w:cs="Sakkal Majalla"/>
          <w:b/>
          <w:bCs/>
          <w:sz w:val="28"/>
          <w:szCs w:val="28"/>
        </w:rPr>
        <w:t>.</w:t>
      </w:r>
    </w:p>
    <w:p w14:paraId="6C288ADC"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قطاع الإعلام، تتسع هذه الفجوة نتيجة تغير طبيعة العمل الإعلامي، وصعود الإعلام الرقمي، وتعدد المنصات، مما يفرض متطلبات مهارية جديدة تتجاوز المهارات التقليدية</w:t>
      </w:r>
      <w:r w:rsidRPr="00A73FD2">
        <w:rPr>
          <w:rFonts w:ascii="Sakkal Majalla" w:hAnsi="Sakkal Majalla" w:cs="Sakkal Majalla"/>
          <w:b/>
          <w:bCs/>
          <w:sz w:val="28"/>
          <w:szCs w:val="28"/>
        </w:rPr>
        <w:t>.</w:t>
      </w:r>
    </w:p>
    <w:p w14:paraId="6A63FFD2"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تُستخدم هذه النظرية لتفسير الفجوة بين المهارات المكتسبة (من وجهة نظر الخريجين) والمهارات المطلوبة (من وجهة نظر المؤسسات الإعلامية)</w:t>
      </w:r>
      <w:r w:rsidRPr="00A73FD2">
        <w:rPr>
          <w:rFonts w:ascii="Sakkal Majalla" w:hAnsi="Sakkal Majalla" w:cs="Sakkal Majalla"/>
          <w:b/>
          <w:bCs/>
          <w:sz w:val="28"/>
          <w:szCs w:val="28"/>
        </w:rPr>
        <w:t>.</w:t>
      </w:r>
    </w:p>
    <w:p w14:paraId="195A1CB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مباشرة بالفرضية التي تقارن بين آراء الخريجين وأرباب العمل حول مستوى المهارات</w:t>
      </w:r>
      <w:r w:rsidRPr="00A73FD2">
        <w:rPr>
          <w:rFonts w:ascii="Sakkal Majalla" w:hAnsi="Sakkal Majalla" w:cs="Sakkal Majalla"/>
          <w:b/>
          <w:bCs/>
          <w:sz w:val="28"/>
          <w:szCs w:val="28"/>
        </w:rPr>
        <w:t>.</w:t>
      </w:r>
    </w:p>
    <w:p w14:paraId="310B806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تُعد هذه النظرية محورًا أساسيًا في الدراسة، كونها تمثل الأساس التفسيري لقياس الفجوة بين التعليم والممارسة المهنية</w:t>
      </w:r>
      <w:r w:rsidRPr="00A73FD2">
        <w:rPr>
          <w:rFonts w:ascii="Sakkal Majalla" w:hAnsi="Sakkal Majalla" w:cs="Sakkal Majalla"/>
          <w:b/>
          <w:bCs/>
          <w:sz w:val="28"/>
          <w:szCs w:val="28"/>
        </w:rPr>
        <w:t>.</w:t>
      </w:r>
    </w:p>
    <w:p w14:paraId="0009384F" w14:textId="77777777" w:rsidR="00A73FD2" w:rsidRPr="00A73FD2" w:rsidRDefault="00A73FD2" w:rsidP="00A73FD2">
      <w:pPr>
        <w:bidi/>
        <w:spacing w:after="200" w:line="276" w:lineRule="auto"/>
        <w:rPr>
          <w:rFonts w:ascii="Sakkal Majalla" w:hAnsi="Sakkal Majalla" w:cs="Sakkal Majalla"/>
          <w:b/>
          <w:bCs/>
          <w:sz w:val="32"/>
          <w:szCs w:val="32"/>
          <w:rtl/>
        </w:rPr>
      </w:pPr>
      <w:r w:rsidRPr="00A73FD2">
        <w:rPr>
          <w:rFonts w:ascii="Sakkal Majalla" w:hAnsi="Sakkal Majalla" w:cs="Sakkal Majalla"/>
          <w:b/>
          <w:bCs/>
          <w:sz w:val="32"/>
          <w:szCs w:val="32"/>
          <w:rtl/>
        </w:rPr>
        <w:t>ثالثًا: نظرية المواءمة بين التعليم وسوق العمل</w:t>
      </w:r>
    </w:p>
    <w:p w14:paraId="7CC1E877"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Pr>
        <w:t>(Education–Labor Market Alignment Theory)</w:t>
      </w:r>
    </w:p>
    <w:p w14:paraId="36001F29"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تركّز هذه النظرية على مدى انسجام مخرجات البرامج التعليمية مع احتياجات السوق الفعلية، وتُعد من الأطر الشاملة التي تربط بين السياسات التعليمية والتحولات الاقتصادية</w:t>
      </w:r>
      <w:r w:rsidRPr="00A73FD2">
        <w:rPr>
          <w:rFonts w:ascii="Sakkal Majalla" w:hAnsi="Sakkal Majalla" w:cs="Sakkal Majalla"/>
          <w:b/>
          <w:bCs/>
          <w:sz w:val="28"/>
          <w:szCs w:val="28"/>
        </w:rPr>
        <w:t>.</w:t>
      </w:r>
    </w:p>
    <w:p w14:paraId="3DB827CF"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ظل التحول الرقمي في المملكة، أصبحت مواءمة التعليم مع سوق العمل مؤشرًا رئيسًا لجودة البرامج الأكاديمية</w:t>
      </w:r>
      <w:r w:rsidRPr="00A73FD2">
        <w:rPr>
          <w:rFonts w:ascii="Sakkal Majalla" w:hAnsi="Sakkal Majalla" w:cs="Sakkal Majalla"/>
          <w:b/>
          <w:bCs/>
          <w:sz w:val="28"/>
          <w:szCs w:val="28"/>
        </w:rPr>
        <w:t>.</w:t>
      </w:r>
    </w:p>
    <w:p w14:paraId="5CDC07B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تفسر العلاقة بين البرامج الأكاديمية ومتطلبات المؤسسات الإعلامية ودرجة المواءمة</w:t>
      </w:r>
      <w:r w:rsidRPr="00A73FD2">
        <w:rPr>
          <w:rFonts w:ascii="Sakkal Majalla" w:hAnsi="Sakkal Majalla" w:cs="Sakkal Majalla"/>
          <w:b/>
          <w:bCs/>
          <w:sz w:val="28"/>
          <w:szCs w:val="28"/>
        </w:rPr>
        <w:t>.</w:t>
      </w:r>
    </w:p>
    <w:p w14:paraId="0020D751"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تحديث المناهج ومتطلبات التحول الرقمي</w:t>
      </w:r>
      <w:r w:rsidRPr="00A73FD2">
        <w:rPr>
          <w:rFonts w:ascii="Sakkal Majalla" w:hAnsi="Sakkal Majalla" w:cs="Sakkal Majalla"/>
          <w:b/>
          <w:bCs/>
          <w:sz w:val="28"/>
          <w:szCs w:val="28"/>
        </w:rPr>
        <w:t>.</w:t>
      </w:r>
    </w:p>
    <w:p w14:paraId="06F0FE1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تُسهم هذه النظرية في تفسير مدى استجابة التعليم الإعلامي للتحولات المهنية في البيئة الرقمية</w:t>
      </w:r>
      <w:r w:rsidRPr="00A73FD2">
        <w:rPr>
          <w:rFonts w:ascii="Sakkal Majalla" w:hAnsi="Sakkal Majalla" w:cs="Sakkal Majalla"/>
          <w:b/>
          <w:bCs/>
          <w:sz w:val="28"/>
          <w:szCs w:val="28"/>
        </w:rPr>
        <w:t>.</w:t>
      </w:r>
    </w:p>
    <w:p w14:paraId="60C880CC"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رابعًا: نظرية التعلم التجريبي</w:t>
      </w:r>
      <w:r w:rsidRPr="00A73FD2">
        <w:rPr>
          <w:rFonts w:ascii="Sakkal Majalla" w:hAnsi="Sakkal Majalla" w:cs="Sakkal Majalla"/>
          <w:b/>
          <w:bCs/>
          <w:sz w:val="32"/>
          <w:szCs w:val="32"/>
        </w:rPr>
        <w:t xml:space="preserve"> (Experiential Learning Theory)</w:t>
      </w:r>
    </w:p>
    <w:p w14:paraId="07020953"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تؤكد هذه النظرية، التي طورها كولب</w:t>
      </w:r>
      <w:r w:rsidRPr="00A73FD2">
        <w:rPr>
          <w:rFonts w:ascii="Sakkal Majalla" w:hAnsi="Sakkal Majalla" w:cs="Sakkal Majalla"/>
          <w:b/>
          <w:bCs/>
          <w:sz w:val="28"/>
          <w:szCs w:val="28"/>
        </w:rPr>
        <w:t xml:space="preserve"> (Kolb)</w:t>
      </w:r>
      <w:r w:rsidRPr="00A73FD2">
        <w:rPr>
          <w:rFonts w:ascii="Sakkal Majalla" w:hAnsi="Sakkal Majalla" w:cs="Sakkal Majalla"/>
          <w:b/>
          <w:bCs/>
          <w:sz w:val="28"/>
          <w:szCs w:val="28"/>
          <w:rtl/>
        </w:rPr>
        <w:t>، أن التعلم الفعّال يحدث من خلال الخبرة المباشرة والممارسة العملية، وليس من خلال المعرفة النظرية فقط</w:t>
      </w:r>
      <w:r w:rsidRPr="00A73FD2">
        <w:rPr>
          <w:rFonts w:ascii="Sakkal Majalla" w:hAnsi="Sakkal Majalla" w:cs="Sakkal Majalla"/>
          <w:b/>
          <w:bCs/>
          <w:sz w:val="28"/>
          <w:szCs w:val="28"/>
        </w:rPr>
        <w:t>.</w:t>
      </w:r>
    </w:p>
    <w:p w14:paraId="742C684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وفي التعليم الإعلامي، يتجسد ذلك في التدريب الميداني، والمشاريع التطبيقية، والمحاكاة المهنية</w:t>
      </w:r>
      <w:r w:rsidRPr="00A73FD2">
        <w:rPr>
          <w:rFonts w:ascii="Sakkal Majalla" w:hAnsi="Sakkal Majalla" w:cs="Sakkal Majalla"/>
          <w:b/>
          <w:bCs/>
          <w:sz w:val="28"/>
          <w:szCs w:val="28"/>
        </w:rPr>
        <w:t>.</w:t>
      </w:r>
    </w:p>
    <w:p w14:paraId="66A85ACE"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النظرية مباشرة بـ المتغير الوسيط (جودة التدريب العملي)</w:t>
      </w:r>
      <w:r w:rsidRPr="00A73FD2">
        <w:rPr>
          <w:rFonts w:ascii="Sakkal Majalla" w:hAnsi="Sakkal Majalla" w:cs="Sakkal Majalla"/>
          <w:b/>
          <w:bCs/>
          <w:sz w:val="28"/>
          <w:szCs w:val="28"/>
        </w:rPr>
        <w:t>.</w:t>
      </w:r>
    </w:p>
    <w:p w14:paraId="63B07EE7"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lastRenderedPageBreak/>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التدريب العملي وجاهزية الخريجين</w:t>
      </w:r>
      <w:r w:rsidRPr="00A73FD2">
        <w:rPr>
          <w:rFonts w:ascii="Sakkal Majalla" w:hAnsi="Sakkal Majalla" w:cs="Sakkal Majalla"/>
          <w:b/>
          <w:bCs/>
          <w:sz w:val="28"/>
          <w:szCs w:val="28"/>
        </w:rPr>
        <w:t>.</w:t>
      </w:r>
    </w:p>
    <w:p w14:paraId="05015D9B"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تُبرز هذه النظرية أهمية البعد التطبيقي في تقليل الفجوة بين التعليم وسوق العمل</w:t>
      </w:r>
      <w:r w:rsidRPr="00A73FD2">
        <w:rPr>
          <w:rFonts w:ascii="Sakkal Majalla" w:hAnsi="Sakkal Majalla" w:cs="Sakkal Majalla"/>
          <w:b/>
          <w:bCs/>
          <w:sz w:val="28"/>
          <w:szCs w:val="28"/>
        </w:rPr>
        <w:t>.</w:t>
      </w:r>
    </w:p>
    <w:p w14:paraId="1F0A0FBA" w14:textId="77777777" w:rsidR="00A73FD2" w:rsidRPr="00A73FD2" w:rsidRDefault="00A73FD2" w:rsidP="00A73FD2">
      <w:pPr>
        <w:bidi/>
        <w:spacing w:after="200" w:line="276" w:lineRule="auto"/>
        <w:rPr>
          <w:rFonts w:ascii="Sakkal Majalla" w:hAnsi="Sakkal Majalla" w:cs="Sakkal Majalla"/>
          <w:b/>
          <w:bCs/>
          <w:sz w:val="32"/>
          <w:szCs w:val="32"/>
        </w:rPr>
      </w:pPr>
      <w:r w:rsidRPr="00A73FD2">
        <w:rPr>
          <w:rFonts w:ascii="Sakkal Majalla" w:hAnsi="Sakkal Majalla" w:cs="Sakkal Majalla"/>
          <w:b/>
          <w:bCs/>
          <w:sz w:val="32"/>
          <w:szCs w:val="32"/>
          <w:rtl/>
        </w:rPr>
        <w:t>خامسًا: التحول الرقمي والكفايات الإعلامية الحديثة</w:t>
      </w:r>
    </w:p>
    <w:p w14:paraId="600A2690"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يشهد قطاع الإعلام تحولًا رقميًا جذريًا، مما أدى إلى إعادة تشكيل المهارات المطلوبة في سوق العمل، حيث أصبحت الكفايات الرقمية عنصرًا حاسمًا في قابلية التوظيف</w:t>
      </w:r>
      <w:r w:rsidRPr="00A73FD2">
        <w:rPr>
          <w:rFonts w:ascii="Sakkal Majalla" w:hAnsi="Sakkal Majalla" w:cs="Sakkal Majalla"/>
          <w:b/>
          <w:bCs/>
          <w:sz w:val="28"/>
          <w:szCs w:val="28"/>
        </w:rPr>
        <w:t>.</w:t>
      </w:r>
    </w:p>
    <w:p w14:paraId="007653E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بمتغيرات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هذه الأطر بـ المتغير الوسيط (المهارات الرقمية)، وتأثيرها على مواءمة الخريجين مع السوق</w:t>
      </w:r>
      <w:r w:rsidRPr="00A73FD2">
        <w:rPr>
          <w:rFonts w:ascii="Sakkal Majalla" w:hAnsi="Sakkal Majalla" w:cs="Sakkal Majalla"/>
          <w:b/>
          <w:bCs/>
          <w:sz w:val="28"/>
          <w:szCs w:val="28"/>
        </w:rPr>
        <w:t>.</w:t>
      </w:r>
    </w:p>
    <w:p w14:paraId="567DACD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الربط بفروض الدراسة</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ترتبط بالفرضية التي تقيس العلاقة بين تضمين المهارات الرقمية في المناهج واحتياجات السوق</w:t>
      </w:r>
      <w:r w:rsidRPr="00A73FD2">
        <w:rPr>
          <w:rFonts w:ascii="Sakkal Majalla" w:hAnsi="Sakkal Majalla" w:cs="Sakkal Majalla"/>
          <w:b/>
          <w:bCs/>
          <w:sz w:val="28"/>
          <w:szCs w:val="28"/>
        </w:rPr>
        <w:t>.</w:t>
      </w:r>
    </w:p>
    <w:p w14:paraId="2E5CB1D6"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u w:val="single"/>
          <w:rtl/>
        </w:rPr>
        <w:t>تعقيب تحليلي</w:t>
      </w:r>
      <w:r w:rsidRPr="00A73FD2">
        <w:rPr>
          <w:rFonts w:ascii="Sakkal Majalla" w:hAnsi="Sakkal Majalla" w:cs="Sakkal Majalla"/>
          <w:b/>
          <w:bCs/>
          <w:sz w:val="28"/>
          <w:szCs w:val="28"/>
          <w:u w:val="single"/>
        </w:rPr>
        <w:t>:</w:t>
      </w:r>
      <w:r w:rsidRPr="00A73FD2">
        <w:rPr>
          <w:rFonts w:ascii="Sakkal Majalla" w:hAnsi="Sakkal Majalla" w:cs="Sakkal Majalla"/>
          <w:b/>
          <w:bCs/>
          <w:sz w:val="28"/>
          <w:szCs w:val="28"/>
          <w:u w:val="single"/>
        </w:rPr>
        <w:br/>
      </w:r>
      <w:r w:rsidRPr="00A73FD2">
        <w:rPr>
          <w:rFonts w:ascii="Sakkal Majalla" w:hAnsi="Sakkal Majalla" w:cs="Sakkal Majalla"/>
          <w:b/>
          <w:bCs/>
          <w:sz w:val="28"/>
          <w:szCs w:val="28"/>
          <w:rtl/>
        </w:rPr>
        <w:t>تعكس هذه الأطر التحول في طبيعة العمل الإعلامي من نمط تقليدي إلى بيئة رقمية متعددة المهارات</w:t>
      </w:r>
      <w:r w:rsidRPr="00A73FD2">
        <w:rPr>
          <w:rFonts w:ascii="Sakkal Majalla" w:hAnsi="Sakkal Majalla" w:cs="Sakkal Majalla"/>
          <w:b/>
          <w:bCs/>
          <w:sz w:val="28"/>
          <w:szCs w:val="28"/>
        </w:rPr>
        <w:t>.</w:t>
      </w:r>
    </w:p>
    <w:p w14:paraId="77366BB8" w14:textId="77777777" w:rsidR="00A73FD2" w:rsidRPr="00A73FD2" w:rsidRDefault="00A73FD2" w:rsidP="00A73FD2">
      <w:pPr>
        <w:bidi/>
        <w:spacing w:after="200" w:line="276" w:lineRule="auto"/>
        <w:rPr>
          <w:rFonts w:ascii="Sakkal Majalla" w:hAnsi="Sakkal Majalla" w:cs="Sakkal Majalla"/>
          <w:b/>
          <w:bCs/>
          <w:sz w:val="28"/>
          <w:szCs w:val="28"/>
        </w:rPr>
      </w:pPr>
      <w:r w:rsidRPr="00A73FD2">
        <w:rPr>
          <w:rFonts w:ascii="Sakkal Majalla" w:hAnsi="Sakkal Majalla" w:cs="Sakkal Majalla"/>
          <w:b/>
          <w:bCs/>
          <w:sz w:val="28"/>
          <w:szCs w:val="28"/>
          <w:rtl/>
        </w:rPr>
        <w:t>وبذلك، لا تعتمد الدراسة على تفسير أحادي، بل على إطار نظري تكاملي يربط بين التعليم، والمهارات، والتدريب، والتحول الرقمي، واحتياجات السوق، مما يعكس الطبيعة المركبة لظاهرة مواءمة مخرجات التعليم الإعلامي، ويمنح الدراسة قدرة تفسيرية أعمق لنتائجها في السياق السعودي</w:t>
      </w:r>
    </w:p>
    <w:p w14:paraId="0CDA42C3" w14:textId="1942EEB2" w:rsidR="00AC1646" w:rsidRPr="0077777B" w:rsidRDefault="00717328" w:rsidP="00717328">
      <w:pPr>
        <w:bidi/>
        <w:spacing w:after="200" w:line="276" w:lineRule="auto"/>
        <w:jc w:val="lowKashida"/>
        <w:rPr>
          <w:rFonts w:ascii="Sakkal Majalla" w:hAnsi="Sakkal Majalla" w:cs="Sakkal Majalla"/>
          <w:b/>
          <w:bCs/>
          <w:sz w:val="28"/>
          <w:szCs w:val="28"/>
          <w:rtl/>
        </w:rPr>
      </w:pPr>
      <w:r w:rsidRPr="0077777B">
        <w:rPr>
          <w:rFonts w:ascii="Sakkal Majalla" w:hAnsi="Sakkal Majalla" w:cs="Sakkal Majalla"/>
          <w:b/>
          <w:bCs/>
          <w:sz w:val="28"/>
          <w:szCs w:val="28"/>
          <w:rtl/>
        </w:rPr>
        <w:t>وتكمن أهمية هذه النظرية في قدرتها على تفسير العلاقة بين متغيرات الدراسة، حيث تسهم في توضيح كيفية تأثير برامج التعليم الإعلامي في تنمية المهارات المهنية والرقمية، وانعكاس ذلك على مستوى مواءمة الخريجين مع متطلبات سوق العمل الإعلامي.</w:t>
      </w:r>
    </w:p>
    <w:p w14:paraId="2198381D" w14:textId="502C386A" w:rsidR="00717328" w:rsidRDefault="004C1C57" w:rsidP="004C1C57">
      <w:pPr>
        <w:bidi/>
        <w:spacing w:after="200" w:line="276" w:lineRule="auto"/>
        <w:jc w:val="lowKashida"/>
        <w:rPr>
          <w:rFonts w:ascii="Sakkal Majalla" w:hAnsi="Sakkal Majalla" w:cs="Sakkal Majalla"/>
          <w:b/>
          <w:bCs/>
          <w:color w:val="EE0000"/>
          <w:sz w:val="28"/>
          <w:szCs w:val="28"/>
          <w:rtl/>
        </w:rPr>
      </w:pPr>
      <w:r w:rsidRPr="004C1C57">
        <w:rPr>
          <w:rFonts w:ascii="Sakkal Majalla" w:hAnsi="Sakkal Majalla" w:cs="Sakkal Majalla"/>
          <w:b/>
          <w:bCs/>
          <w:sz w:val="28"/>
          <w:szCs w:val="28"/>
          <w:rtl/>
        </w:rPr>
        <w:t>وبذلك</w:t>
      </w:r>
      <w:r>
        <w:rPr>
          <w:rFonts w:ascii="Sakkal Majalla" w:hAnsi="Sakkal Majalla" w:cs="Sakkal Majalla" w:hint="cs"/>
          <w:b/>
          <w:bCs/>
          <w:sz w:val="28"/>
          <w:szCs w:val="28"/>
          <w:rtl/>
        </w:rPr>
        <w:t xml:space="preserve"> </w:t>
      </w:r>
      <w:r w:rsidRPr="004C1C57">
        <w:rPr>
          <w:rFonts w:ascii="Sakkal Majalla" w:hAnsi="Sakkal Majalla" w:cs="Sakkal Majalla"/>
          <w:b/>
          <w:bCs/>
          <w:sz w:val="28"/>
          <w:szCs w:val="28"/>
          <w:rtl/>
        </w:rPr>
        <w:t>يعتمد الإطار النظري للدراسة على تكامل عدد من المقاربات التفسيرية التي تفسر العلاقة بين التعليم الإعلامي ومتطلبات سوق العمل، بما يعكس الطبيعة المركبة لظاهرة الدراسة، ويسهم في تقديم تفسير علمي متكامل لأبعاد الفجوة المهارية في السياق السعودي</w:t>
      </w:r>
      <w:r w:rsidRPr="004C1C57">
        <w:rPr>
          <w:rFonts w:ascii="Sakkal Majalla" w:hAnsi="Sakkal Majalla" w:cs="Sakkal Majalla"/>
          <w:b/>
          <w:bCs/>
          <w:sz w:val="28"/>
          <w:szCs w:val="28"/>
        </w:rPr>
        <w:t>.</w:t>
      </w:r>
    </w:p>
    <w:p w14:paraId="2D5AEB61" w14:textId="77777777" w:rsidR="0084486A" w:rsidRDefault="0084486A" w:rsidP="0084486A">
      <w:pPr>
        <w:bidi/>
        <w:spacing w:after="0" w:line="240" w:lineRule="auto"/>
        <w:rPr>
          <w:rFonts w:ascii="Sakkal Majalla" w:hAnsi="Sakkal Majalla" w:cs="Sakkal Majalla"/>
          <w:b/>
          <w:bCs/>
          <w:sz w:val="28"/>
          <w:szCs w:val="28"/>
          <w:rtl/>
        </w:rPr>
      </w:pPr>
    </w:p>
    <w:p w14:paraId="1542EEB1" w14:textId="77777777" w:rsidR="0084486A" w:rsidRDefault="0084486A" w:rsidP="0084486A">
      <w:pPr>
        <w:bidi/>
        <w:spacing w:after="0" w:line="240" w:lineRule="auto"/>
        <w:rPr>
          <w:rFonts w:ascii="Sakkal Majalla" w:hAnsi="Sakkal Majalla" w:cs="Sakkal Majalla"/>
          <w:b/>
          <w:bCs/>
          <w:sz w:val="28"/>
          <w:szCs w:val="28"/>
          <w:rtl/>
        </w:rPr>
      </w:pPr>
    </w:p>
    <w:p w14:paraId="78BB901B" w14:textId="77777777" w:rsidR="0084486A" w:rsidRDefault="0084486A" w:rsidP="0084486A">
      <w:pPr>
        <w:bidi/>
        <w:spacing w:after="0" w:line="240" w:lineRule="auto"/>
        <w:rPr>
          <w:rFonts w:ascii="Sakkal Majalla" w:hAnsi="Sakkal Majalla" w:cs="Sakkal Majalla"/>
          <w:b/>
          <w:bCs/>
          <w:sz w:val="28"/>
          <w:szCs w:val="28"/>
          <w:rtl/>
        </w:rPr>
      </w:pPr>
    </w:p>
    <w:p w14:paraId="2E4CBD62" w14:textId="77777777" w:rsidR="0084486A" w:rsidRDefault="0084486A" w:rsidP="0084486A">
      <w:pPr>
        <w:bidi/>
        <w:spacing w:after="0" w:line="240" w:lineRule="auto"/>
        <w:rPr>
          <w:rFonts w:ascii="Sakkal Majalla" w:hAnsi="Sakkal Majalla" w:cs="Sakkal Majalla"/>
          <w:b/>
          <w:bCs/>
          <w:sz w:val="28"/>
          <w:szCs w:val="28"/>
          <w:rtl/>
        </w:rPr>
      </w:pPr>
    </w:p>
    <w:p w14:paraId="0FFE8210" w14:textId="77777777" w:rsidR="0084486A" w:rsidRDefault="0084486A" w:rsidP="0084486A">
      <w:pPr>
        <w:bidi/>
        <w:spacing w:after="0" w:line="240" w:lineRule="auto"/>
        <w:rPr>
          <w:rFonts w:ascii="Sakkal Majalla" w:hAnsi="Sakkal Majalla" w:cs="Sakkal Majalla"/>
          <w:b/>
          <w:bCs/>
          <w:sz w:val="28"/>
          <w:szCs w:val="28"/>
          <w:rtl/>
        </w:rPr>
      </w:pPr>
    </w:p>
    <w:p w14:paraId="45FDB383" w14:textId="77777777" w:rsidR="001315D5" w:rsidRDefault="0084486A" w:rsidP="001315D5">
      <w:pPr>
        <w:bidi/>
        <w:spacing w:after="0" w:line="240" w:lineRule="auto"/>
        <w:jc w:val="center"/>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الفصل الثالث </w:t>
      </w:r>
    </w:p>
    <w:p w14:paraId="15F5809D" w14:textId="2C4AA08B" w:rsidR="0084486A" w:rsidRDefault="0084486A" w:rsidP="001315D5">
      <w:pPr>
        <w:bidi/>
        <w:spacing w:after="0" w:line="240" w:lineRule="auto"/>
        <w:jc w:val="center"/>
        <w:rPr>
          <w:rFonts w:ascii="Sakkal Majalla" w:hAnsi="Sakkal Majalla" w:cs="Sakkal Majalla"/>
          <w:b/>
          <w:bCs/>
          <w:sz w:val="28"/>
          <w:szCs w:val="28"/>
          <w:rtl/>
        </w:rPr>
      </w:pPr>
      <w:r w:rsidRPr="0084486A">
        <w:rPr>
          <w:rFonts w:ascii="Sakkal Majalla" w:hAnsi="Sakkal Majalla" w:cs="Sakkal Majalla"/>
          <w:b/>
          <w:bCs/>
          <w:sz w:val="36"/>
          <w:szCs w:val="36"/>
          <w:rtl/>
        </w:rPr>
        <w:t>الإجراءات المنهجية للدراسة</w:t>
      </w:r>
      <w:r w:rsidRPr="00F03741">
        <w:rPr>
          <w:rFonts w:ascii="Sakkal Majalla" w:hAnsi="Sakkal Majalla" w:cs="Sakkal Majalla"/>
          <w:b/>
          <w:bCs/>
          <w:sz w:val="36"/>
          <w:szCs w:val="36"/>
          <w:rtl/>
        </w:rPr>
        <w:t>:</w:t>
      </w:r>
    </w:p>
    <w:p w14:paraId="1522F78B" w14:textId="77777777" w:rsidR="001315D5" w:rsidRPr="001315D5" w:rsidRDefault="001315D5" w:rsidP="001315D5">
      <w:pPr>
        <w:bidi/>
        <w:spacing w:after="0" w:line="240" w:lineRule="auto"/>
        <w:jc w:val="center"/>
        <w:rPr>
          <w:rFonts w:ascii="Sakkal Majalla" w:hAnsi="Sakkal Majalla" w:cs="Sakkal Majalla"/>
          <w:b/>
          <w:bCs/>
          <w:sz w:val="28"/>
          <w:szCs w:val="28"/>
          <w:rtl/>
        </w:rPr>
      </w:pPr>
    </w:p>
    <w:p w14:paraId="048A2E2F" w14:textId="2D7E03C0" w:rsidR="002A3A33" w:rsidRDefault="00C1674F" w:rsidP="002A3A33">
      <w:pPr>
        <w:bidi/>
        <w:spacing w:after="0" w:line="240" w:lineRule="auto"/>
        <w:jc w:val="mediumKashida"/>
        <w:rPr>
          <w:rFonts w:ascii="Sakkal Majalla" w:hAnsi="Sakkal Majalla" w:cs="Sakkal Majalla"/>
          <w:sz w:val="28"/>
          <w:szCs w:val="28"/>
          <w:rtl/>
        </w:rPr>
      </w:pPr>
      <w:r w:rsidRPr="00C1674F">
        <w:rPr>
          <w:rFonts w:ascii="Sakkal Majalla" w:hAnsi="Sakkal Majalla" w:cs="Sakkal Majalla"/>
          <w:sz w:val="28"/>
          <w:szCs w:val="28"/>
          <w:rtl/>
        </w:rPr>
        <w:t>يتناول هذا الفصل الإجراءات المنهجية التي اتبعتها الباحثة لتحقيق أهداف الدراسة والإجابة عن تساؤلاتها واختبار فروضها، ويشمل منهج الدراسة ومجتمعها وعينتها وأداة جمع البيانات وإجراءات التحقق من صدقها وثباتها والمعالجات الإحصائية المستخدمة في تحليل البيانات</w:t>
      </w:r>
      <w:r w:rsidRPr="00C1674F">
        <w:rPr>
          <w:rFonts w:ascii="Sakkal Majalla" w:hAnsi="Sakkal Majalla" w:cs="Sakkal Majalla"/>
          <w:sz w:val="28"/>
          <w:szCs w:val="28"/>
        </w:rPr>
        <w:t>.</w:t>
      </w:r>
    </w:p>
    <w:p w14:paraId="0DEC930F" w14:textId="77777777" w:rsidR="002A3A33" w:rsidRPr="002A3A33" w:rsidRDefault="002A3A33" w:rsidP="002A3A33">
      <w:pPr>
        <w:bidi/>
        <w:spacing w:after="0" w:line="240" w:lineRule="auto"/>
        <w:jc w:val="mediumKashida"/>
        <w:rPr>
          <w:rFonts w:ascii="Sakkal Majalla" w:hAnsi="Sakkal Majalla" w:cs="Sakkal Majalla"/>
          <w:sz w:val="28"/>
          <w:szCs w:val="28"/>
          <w:rtl/>
        </w:rPr>
      </w:pPr>
    </w:p>
    <w:p w14:paraId="441A81BD" w14:textId="77777777" w:rsidR="002A3A33" w:rsidRPr="004D4033" w:rsidRDefault="002A3A33" w:rsidP="002A3A33">
      <w:pPr>
        <w:bidi/>
        <w:spacing w:after="0" w:line="240" w:lineRule="auto"/>
        <w:rPr>
          <w:rFonts w:ascii="Sakkal Majalla" w:hAnsi="Sakkal Majalla" w:cs="Sakkal Majalla"/>
          <w:b/>
          <w:bCs/>
          <w:sz w:val="32"/>
          <w:szCs w:val="32"/>
          <w:u w:val="single"/>
          <w:rtl/>
        </w:rPr>
      </w:pPr>
      <w:r w:rsidRPr="004D4033">
        <w:rPr>
          <w:rFonts w:ascii="Sakkal Majalla" w:hAnsi="Sakkal Majalla" w:cs="Sakkal Majalla"/>
          <w:b/>
          <w:bCs/>
          <w:sz w:val="32"/>
          <w:szCs w:val="32"/>
          <w:u w:val="single"/>
          <w:rtl/>
        </w:rPr>
        <w:t>نوع الدراسة</w:t>
      </w:r>
      <w:r w:rsidRPr="004D4033">
        <w:rPr>
          <w:rFonts w:ascii="Sakkal Majalla" w:hAnsi="Sakkal Majalla" w:cs="Sakkal Majalla"/>
          <w:b/>
          <w:bCs/>
          <w:sz w:val="32"/>
          <w:szCs w:val="32"/>
          <w:u w:val="single"/>
        </w:rPr>
        <w:t>:</w:t>
      </w:r>
    </w:p>
    <w:p w14:paraId="6D717804" w14:textId="194570D8" w:rsidR="002A3A33" w:rsidRPr="004D4033" w:rsidRDefault="004D4033" w:rsidP="004D4033">
      <w:pPr>
        <w:bidi/>
        <w:spacing w:after="200" w:line="276" w:lineRule="auto"/>
        <w:jc w:val="mediumKashida"/>
        <w:rPr>
          <w:rFonts w:ascii="Sakkal Majalla" w:hAnsi="Sakkal Majalla" w:cs="Sakkal Majalla"/>
          <w:sz w:val="28"/>
          <w:szCs w:val="28"/>
          <w:rtl/>
        </w:rPr>
      </w:pPr>
      <w:r w:rsidRPr="004D4033">
        <w:rPr>
          <w:rFonts w:ascii="Sakkal Majalla" w:hAnsi="Sakkal Majalla" w:cs="Sakkal Majalla"/>
          <w:sz w:val="28"/>
          <w:szCs w:val="28"/>
          <w:rtl/>
        </w:rPr>
        <w:t>اعتمدت الدراسة على المنهج الوصفي المسحي؛ لملاءمته لطبيعة الدراسة التي تهدف إلى وصف واقع مواءمة مخرجات التعليم الإعلامي في الجامعات السعودية لمتطلبات سوق العمل، وجمع البيانات من الخريجين والمؤسسات الإعلامية وتحليلها إحصائياً للكشف عن مستوى المواءمة والفجوات القائمة والعلاقات بين متغيرات الدراسة.</w:t>
      </w:r>
    </w:p>
    <w:p w14:paraId="0653B652" w14:textId="47D264CA" w:rsidR="0084486A" w:rsidRPr="004D4033" w:rsidRDefault="0084486A" w:rsidP="002A3A33">
      <w:pPr>
        <w:bidi/>
        <w:spacing w:after="0" w:line="240" w:lineRule="auto"/>
        <w:rPr>
          <w:rFonts w:ascii="Sakkal Majalla" w:hAnsi="Sakkal Majalla" w:cs="Sakkal Majalla"/>
          <w:b/>
          <w:bCs/>
          <w:sz w:val="32"/>
          <w:szCs w:val="32"/>
          <w:u w:val="single"/>
          <w:rtl/>
        </w:rPr>
      </w:pPr>
      <w:r w:rsidRPr="004D4033">
        <w:rPr>
          <w:rFonts w:ascii="Sakkal Majalla" w:hAnsi="Sakkal Majalla" w:cs="Sakkal Majalla" w:hint="cs"/>
          <w:b/>
          <w:bCs/>
          <w:sz w:val="32"/>
          <w:szCs w:val="32"/>
          <w:u w:val="single"/>
          <w:rtl/>
        </w:rPr>
        <w:t>منهج الدراسة</w:t>
      </w:r>
      <w:r w:rsidRPr="004D4033">
        <w:rPr>
          <w:rFonts w:ascii="Sakkal Majalla" w:hAnsi="Sakkal Majalla" w:cs="Sakkal Majalla"/>
          <w:b/>
          <w:bCs/>
          <w:sz w:val="32"/>
          <w:szCs w:val="32"/>
          <w:u w:val="single"/>
          <w:rtl/>
        </w:rPr>
        <w:t>:</w:t>
      </w:r>
    </w:p>
    <w:p w14:paraId="54860C81" w14:textId="5151918B" w:rsidR="0084486A" w:rsidRPr="004D4033" w:rsidRDefault="0084486A" w:rsidP="0084486A">
      <w:pPr>
        <w:bidi/>
        <w:spacing w:after="200" w:line="276" w:lineRule="auto"/>
        <w:jc w:val="mediumKashida"/>
        <w:rPr>
          <w:rFonts w:ascii="Sakkal Majalla" w:hAnsi="Sakkal Majalla" w:cs="Sakkal Majalla"/>
          <w:sz w:val="28"/>
          <w:szCs w:val="28"/>
          <w:rtl/>
        </w:rPr>
      </w:pPr>
      <w:r w:rsidRPr="004D4033">
        <w:rPr>
          <w:rFonts w:ascii="Sakkal Majalla" w:hAnsi="Sakkal Majalla" w:cs="Sakkal Majalla"/>
          <w:sz w:val="28"/>
          <w:szCs w:val="28"/>
          <w:rtl/>
        </w:rPr>
        <w:t xml:space="preserve">تعتمد هذه الدراسة على </w:t>
      </w:r>
      <w:r w:rsidRPr="004D4033">
        <w:rPr>
          <w:rFonts w:ascii="Sakkal Majalla" w:hAnsi="Sakkal Majalla" w:cs="Sakkal Majalla"/>
          <w:b/>
          <w:bCs/>
          <w:sz w:val="28"/>
          <w:szCs w:val="28"/>
          <w:rtl/>
        </w:rPr>
        <w:t>المنهج المسحي الوصفي</w:t>
      </w:r>
      <w:r w:rsidRPr="004D4033">
        <w:rPr>
          <w:rFonts w:ascii="Sakkal Majalla" w:hAnsi="Sakkal Majalla" w:cs="Sakkal Majalla"/>
          <w:sz w:val="28"/>
          <w:szCs w:val="28"/>
          <w:rtl/>
        </w:rPr>
        <w:t>، الذي يجمع بين الأسلوب الكمي والتحليل التفسيري للبيانات</w:t>
      </w:r>
      <w:r w:rsidRPr="004D4033">
        <w:rPr>
          <w:rFonts w:ascii="Sakkal Majalla" w:hAnsi="Sakkal Majalla" w:cs="Sakkal Majalla" w:hint="cs"/>
          <w:sz w:val="28"/>
          <w:szCs w:val="28"/>
          <w:rtl/>
        </w:rPr>
        <w:t xml:space="preserve">، </w:t>
      </w:r>
      <w:r w:rsidRPr="004D4033">
        <w:rPr>
          <w:rFonts w:ascii="Sakkal Majalla" w:hAnsi="Sakkal Majalla" w:cs="Sakkal Majalla"/>
          <w:sz w:val="28"/>
          <w:szCs w:val="28"/>
          <w:rtl/>
        </w:rPr>
        <w:t xml:space="preserve">ويُعد هذا المنهج الأنسب لدراسة مدى مواءمة مخرجات برامج التعليم الإعلامي في الجامعات السعودية لمتطلبات سوق العمل، إذ يمكّن الباحثة من جمع بيانات ميدانية من فئتين رئيسيتين هما: </w:t>
      </w:r>
      <w:r w:rsidRPr="004D4033">
        <w:rPr>
          <w:rFonts w:ascii="Sakkal Majalla" w:hAnsi="Sakkal Majalla" w:cs="Sakkal Majalla"/>
          <w:b/>
          <w:bCs/>
          <w:sz w:val="28"/>
          <w:szCs w:val="28"/>
          <w:rtl/>
        </w:rPr>
        <w:t>الخريجون والمؤسسات الإعلامية</w:t>
      </w:r>
      <w:r w:rsidR="002A3A33" w:rsidRPr="004D4033">
        <w:rPr>
          <w:rFonts w:ascii="Sakkal Majalla" w:hAnsi="Sakkal Majalla" w:cs="Sakkal Majalla" w:hint="cs"/>
          <w:sz w:val="28"/>
          <w:szCs w:val="28"/>
          <w:rtl/>
        </w:rPr>
        <w:t xml:space="preserve">، </w:t>
      </w:r>
      <w:r w:rsidRPr="004D4033">
        <w:rPr>
          <w:rFonts w:ascii="Sakkal Majalla" w:hAnsi="Sakkal Majalla" w:cs="Sakkal Majalla"/>
          <w:sz w:val="28"/>
          <w:szCs w:val="28"/>
          <w:rtl/>
        </w:rPr>
        <w:t>ويسمح هذا المنهج بوصف الواقع الفعلي، وتحليل العلاقة بين جودة البرامج الأكاديمية واحتياجات السوق، بما يسهم في تحديد الفجوات القائمة واقتراح حلول عملية لتطوير برامج التعليم الإعلامي.</w:t>
      </w:r>
    </w:p>
    <w:p w14:paraId="359A8ADA" w14:textId="77777777" w:rsidR="0084486A" w:rsidRPr="00F03741" w:rsidRDefault="0084486A" w:rsidP="0084486A">
      <w:pPr>
        <w:bidi/>
        <w:spacing w:after="200" w:line="276" w:lineRule="auto"/>
        <w:rPr>
          <w:rFonts w:ascii="Sakkal Majalla" w:hAnsi="Sakkal Majalla" w:cs="Sakkal Majalla"/>
          <w:b/>
          <w:bCs/>
          <w:sz w:val="32"/>
          <w:szCs w:val="32"/>
          <w:rtl/>
        </w:rPr>
      </w:pPr>
      <w:r w:rsidRPr="00F03741">
        <w:rPr>
          <w:rFonts w:ascii="Sakkal Majalla" w:hAnsi="Sakkal Majalla" w:cs="Sakkal Majalla" w:hint="cs"/>
          <w:b/>
          <w:bCs/>
          <w:sz w:val="32"/>
          <w:szCs w:val="32"/>
          <w:rtl/>
        </w:rPr>
        <w:t>مجتمع وعينة الدراسة</w:t>
      </w:r>
      <w:r w:rsidRPr="00F03741">
        <w:rPr>
          <w:rFonts w:ascii="Sakkal Majalla" w:hAnsi="Sakkal Majalla" w:cs="Sakkal Majalla"/>
          <w:b/>
          <w:bCs/>
          <w:sz w:val="32"/>
          <w:szCs w:val="32"/>
          <w:rtl/>
        </w:rPr>
        <w:t>:</w:t>
      </w:r>
    </w:p>
    <w:p w14:paraId="04CDACCF" w14:textId="77777777" w:rsidR="0084486A" w:rsidRPr="00F03741" w:rsidRDefault="0084486A" w:rsidP="0084486A">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hint="cs"/>
          <w:b/>
          <w:bCs/>
          <w:sz w:val="32"/>
          <w:szCs w:val="32"/>
          <w:u w:val="single"/>
          <w:rtl/>
        </w:rPr>
        <w:t>مجتمع الدراسة</w:t>
      </w:r>
      <w:r w:rsidRPr="00F03741">
        <w:rPr>
          <w:rFonts w:ascii="Sakkal Majalla" w:hAnsi="Sakkal Majalla" w:cs="Sakkal Majalla"/>
          <w:b/>
          <w:bCs/>
          <w:sz w:val="32"/>
          <w:szCs w:val="32"/>
          <w:u w:val="single"/>
          <w:rtl/>
        </w:rPr>
        <w:t>:</w:t>
      </w:r>
    </w:p>
    <w:p w14:paraId="55F5CECF" w14:textId="45DCF184" w:rsidR="004D4033" w:rsidRDefault="007222DE" w:rsidP="00B75285">
      <w:pPr>
        <w:bidi/>
        <w:spacing w:after="0" w:line="240" w:lineRule="auto"/>
        <w:rPr>
          <w:rFonts w:ascii="Sakkal Majalla" w:hAnsi="Sakkal Majalla" w:cs="Sakkal Majalla"/>
          <w:b/>
          <w:bCs/>
          <w:sz w:val="32"/>
          <w:szCs w:val="32"/>
          <w:u w:val="single"/>
          <w:rtl/>
        </w:rPr>
      </w:pPr>
      <w:r w:rsidRPr="007222DE">
        <w:rPr>
          <w:rFonts w:ascii="Sakkal Majalla" w:hAnsi="Sakkal Majalla" w:cs="Sakkal Majalla"/>
          <w:sz w:val="28"/>
          <w:szCs w:val="28"/>
          <w:rtl/>
        </w:rPr>
        <w:t xml:space="preserve">يتكون مجتمع الدراسة من جميع خريجي برامج الإعلام في الجامعات السعودية، إضافة إلى المؤسسات الإعلامية العاملة في المملكة العربية السعودية. واستندت الباحثة في تحديد مجتمع الدراسة إلى البيانات المنشورة من </w:t>
      </w:r>
      <w:r w:rsidRPr="007222DE">
        <w:rPr>
          <w:rFonts w:ascii="Sakkal Majalla" w:hAnsi="Sakkal Majalla" w:cs="Sakkal Majalla"/>
          <w:b/>
          <w:bCs/>
          <w:sz w:val="28"/>
          <w:szCs w:val="28"/>
          <w:rtl/>
        </w:rPr>
        <w:t>وزارة التعليم</w:t>
      </w:r>
      <w:r w:rsidRPr="007222DE">
        <w:rPr>
          <w:rFonts w:ascii="Sakkal Majalla" w:hAnsi="Sakkal Majalla" w:cs="Sakkal Majalla"/>
          <w:sz w:val="28"/>
          <w:szCs w:val="28"/>
          <w:rtl/>
        </w:rPr>
        <w:t xml:space="preserve"> بشأن أعداد خريجي تخصصات الإعلام، وإلى بيانات </w:t>
      </w:r>
      <w:r w:rsidRPr="007222DE">
        <w:rPr>
          <w:rFonts w:ascii="Sakkal Majalla" w:hAnsi="Sakkal Majalla" w:cs="Sakkal Majalla"/>
          <w:b/>
          <w:bCs/>
          <w:sz w:val="28"/>
          <w:szCs w:val="28"/>
          <w:rtl/>
        </w:rPr>
        <w:t>الهيئة العامة للإحصاء</w:t>
      </w:r>
      <w:r w:rsidRPr="007222DE">
        <w:rPr>
          <w:rFonts w:ascii="Sakkal Majalla" w:hAnsi="Sakkal Majalla" w:cs="Sakkal Majalla"/>
          <w:sz w:val="28"/>
          <w:szCs w:val="28"/>
          <w:rtl/>
        </w:rPr>
        <w:t xml:space="preserve"> و</w:t>
      </w:r>
      <w:r w:rsidRPr="007222DE">
        <w:rPr>
          <w:rFonts w:ascii="Sakkal Majalla" w:hAnsi="Sakkal Majalla" w:cs="Sakkal Majalla"/>
          <w:b/>
          <w:bCs/>
          <w:sz w:val="28"/>
          <w:szCs w:val="28"/>
          <w:rtl/>
        </w:rPr>
        <w:t>الهيئة العامة لتنظيم الإعلام</w:t>
      </w:r>
      <w:r w:rsidRPr="007222DE">
        <w:rPr>
          <w:rFonts w:ascii="Sakkal Majalla" w:hAnsi="Sakkal Majalla" w:cs="Sakkal Majalla"/>
          <w:sz w:val="28"/>
          <w:szCs w:val="28"/>
          <w:rtl/>
        </w:rPr>
        <w:t xml:space="preserve"> المتعلقة بعدد المؤسسات الإعلامية المرخصة في المملكة، وذلك لضمان تحديد المجتمع بصورة علمية دقيقة</w:t>
      </w:r>
      <w:r w:rsidRPr="007222DE">
        <w:rPr>
          <w:rFonts w:ascii="Sakkal Majalla" w:hAnsi="Sakkal Majalla" w:cs="Sakkal Majalla"/>
          <w:sz w:val="28"/>
          <w:szCs w:val="28"/>
        </w:rPr>
        <w:t>.</w:t>
      </w:r>
    </w:p>
    <w:tbl>
      <w:tblPr>
        <w:tblStyle w:val="a7"/>
        <w:tblW w:w="0" w:type="auto"/>
        <w:jc w:val="center"/>
        <w:tblLook w:val="04A0" w:firstRow="1" w:lastRow="0" w:firstColumn="1" w:lastColumn="0" w:noHBand="0" w:noVBand="1"/>
      </w:tblPr>
      <w:tblGrid>
        <w:gridCol w:w="2514"/>
        <w:gridCol w:w="2417"/>
        <w:gridCol w:w="3365"/>
      </w:tblGrid>
      <w:tr w:rsidR="004D4033" w:rsidRPr="00B75285" w14:paraId="3F209817" w14:textId="26AE5EA0" w:rsidTr="00B75285">
        <w:trPr>
          <w:jc w:val="center"/>
        </w:trPr>
        <w:tc>
          <w:tcPr>
            <w:tcW w:w="2514" w:type="dxa"/>
          </w:tcPr>
          <w:p w14:paraId="7C71A47B" w14:textId="35E3472E" w:rsidR="004D4033" w:rsidRPr="00B75285" w:rsidRDefault="004D4033" w:rsidP="004D4033">
            <w:pPr>
              <w:spacing w:after="0" w:line="240" w:lineRule="auto"/>
              <w:jc w:val="center"/>
              <w:rPr>
                <w:rFonts w:ascii="Sakkal Majalla" w:hAnsi="Sakkal Majalla" w:cs="Sakkal Majalla"/>
                <w:b/>
                <w:bCs/>
                <w:sz w:val="32"/>
                <w:szCs w:val="32"/>
                <w:rtl/>
              </w:rPr>
            </w:pPr>
            <w:r w:rsidRPr="00B75285">
              <w:rPr>
                <w:rFonts w:ascii="Sakkal Majalla" w:hAnsi="Sakkal Majalla" w:cs="Sakkal Majalla"/>
                <w:b/>
                <w:bCs/>
                <w:sz w:val="32"/>
                <w:szCs w:val="32"/>
                <w:rtl/>
              </w:rPr>
              <w:t>المصدر</w:t>
            </w:r>
          </w:p>
        </w:tc>
        <w:tc>
          <w:tcPr>
            <w:tcW w:w="0" w:type="auto"/>
            <w:hideMark/>
          </w:tcPr>
          <w:p w14:paraId="1FB32F8D" w14:textId="0C944E1B" w:rsidR="004D4033" w:rsidRPr="00B75285" w:rsidRDefault="004D4033" w:rsidP="004D4033">
            <w:pPr>
              <w:spacing w:after="0" w:line="240" w:lineRule="auto"/>
              <w:jc w:val="center"/>
              <w:rPr>
                <w:rFonts w:ascii="Sakkal Majalla" w:hAnsi="Sakkal Majalla" w:cs="Sakkal Majalla"/>
                <w:b/>
                <w:bCs/>
                <w:sz w:val="32"/>
                <w:szCs w:val="32"/>
              </w:rPr>
            </w:pPr>
            <w:r w:rsidRPr="00B75285">
              <w:rPr>
                <w:rFonts w:ascii="Sakkal Majalla" w:hAnsi="Sakkal Majalla" w:cs="Sakkal Majalla"/>
                <w:b/>
                <w:bCs/>
                <w:sz w:val="32"/>
                <w:szCs w:val="32"/>
                <w:rtl/>
              </w:rPr>
              <w:t>العدد</w:t>
            </w:r>
          </w:p>
        </w:tc>
        <w:tc>
          <w:tcPr>
            <w:tcW w:w="0" w:type="auto"/>
          </w:tcPr>
          <w:p w14:paraId="0A70F2C6" w14:textId="138A8257" w:rsidR="004D4033" w:rsidRPr="00B75285" w:rsidRDefault="004D4033" w:rsidP="004D4033">
            <w:pPr>
              <w:spacing w:after="0" w:line="240" w:lineRule="auto"/>
              <w:jc w:val="center"/>
              <w:rPr>
                <w:rFonts w:ascii="Sakkal Majalla" w:hAnsi="Sakkal Majalla" w:cs="Sakkal Majalla"/>
                <w:b/>
                <w:bCs/>
                <w:sz w:val="32"/>
                <w:szCs w:val="32"/>
                <w:rtl/>
              </w:rPr>
            </w:pPr>
            <w:r w:rsidRPr="00B75285">
              <w:rPr>
                <w:rFonts w:ascii="Sakkal Majalla" w:hAnsi="Sakkal Majalla" w:cs="Sakkal Majalla"/>
                <w:b/>
                <w:bCs/>
                <w:sz w:val="32"/>
                <w:szCs w:val="32"/>
                <w:rtl/>
              </w:rPr>
              <w:t>المجتمع</w:t>
            </w:r>
          </w:p>
        </w:tc>
      </w:tr>
      <w:tr w:rsidR="00B75285" w:rsidRPr="004D4033" w14:paraId="0DFF4B7E" w14:textId="2A1E56D2" w:rsidTr="00B75285">
        <w:trPr>
          <w:jc w:val="center"/>
        </w:trPr>
        <w:tc>
          <w:tcPr>
            <w:tcW w:w="2514" w:type="dxa"/>
            <w:vAlign w:val="center"/>
          </w:tcPr>
          <w:p w14:paraId="2BE5847A" w14:textId="122E6F6F" w:rsidR="00B75285" w:rsidRPr="00B75285" w:rsidRDefault="00B75285" w:rsidP="00B75285">
            <w:pPr>
              <w:bidi/>
              <w:spacing w:after="0" w:line="240" w:lineRule="auto"/>
              <w:jc w:val="center"/>
              <w:rPr>
                <w:rFonts w:ascii="Sakkal Majalla" w:hAnsi="Sakkal Majalla" w:cs="Sakkal Majalla"/>
                <w:sz w:val="24"/>
                <w:szCs w:val="24"/>
              </w:rPr>
            </w:pPr>
            <w:r w:rsidRPr="00B75285">
              <w:rPr>
                <w:rFonts w:ascii="Sakkal Majalla" w:hAnsi="Sakkal Majalla" w:cs="Sakkal Majalla"/>
                <w:sz w:val="24"/>
                <w:szCs w:val="24"/>
                <w:rtl/>
              </w:rPr>
              <w:t>وزارة التعليم (إحصاءات التعليم الجا</w:t>
            </w:r>
            <w:r>
              <w:rPr>
                <w:rFonts w:ascii="Sakkal Majalla" w:hAnsi="Sakkal Majalla" w:cs="Sakkal Majalla" w:hint="cs"/>
                <w:sz w:val="24"/>
                <w:szCs w:val="24"/>
                <w:rtl/>
              </w:rPr>
              <w:t>معي</w:t>
            </w:r>
            <w:proofErr w:type="gramStart"/>
            <w:r>
              <w:rPr>
                <w:rFonts w:ascii="Sakkal Majalla" w:hAnsi="Sakkal Majalla" w:cs="Sakkal Majalla" w:hint="cs"/>
                <w:sz w:val="24"/>
                <w:szCs w:val="24"/>
                <w:rtl/>
              </w:rPr>
              <w:t xml:space="preserve">) </w:t>
            </w:r>
            <w:r>
              <w:rPr>
                <w:rFonts w:ascii="Sakkal Majalla" w:hAnsi="Sakkal Majalla" w:cs="Sakkal Majalla"/>
                <w:sz w:val="24"/>
                <w:szCs w:val="24"/>
              </w:rPr>
              <w:t>)</w:t>
            </w:r>
            <w:proofErr w:type="gramEnd"/>
            <w:r w:rsidRPr="00B75285">
              <w:rPr>
                <w:rFonts w:ascii="Sakkal Majalla" w:hAnsi="Sakkal Majalla" w:cs="Sakkal Majalla"/>
                <w:sz w:val="24"/>
                <w:szCs w:val="24"/>
              </w:rPr>
              <w:t xml:space="preserve"> </w:t>
            </w:r>
            <w:hyperlink r:id="rId14" w:tooltip="الطلبة الخريجون حسب مجال الدراسة" w:history="1">
              <w:r w:rsidRPr="00B75285">
                <w:rPr>
                  <w:rStyle w:val="Hyperlink"/>
                  <w:rFonts w:ascii="Sakkal Majalla" w:hAnsi="Sakkal Majalla" w:cs="Sakkal Majalla"/>
                  <w:sz w:val="24"/>
                  <w:szCs w:val="24"/>
                  <w:u w:val="none"/>
                  <w:rtl/>
                </w:rPr>
                <w:t>وزار</w:t>
              </w:r>
              <w:r w:rsidRPr="00B75285">
                <w:rPr>
                  <w:rStyle w:val="Hyperlink"/>
                  <w:rFonts w:ascii="Sakkal Majalla" w:hAnsi="Sakkal Majalla" w:cs="Sakkal Majalla"/>
                  <w:sz w:val="24"/>
                  <w:szCs w:val="24"/>
                  <w:u w:val="none"/>
                  <w:rtl/>
                </w:rPr>
                <w:t>ة</w:t>
              </w:r>
              <w:r w:rsidRPr="00B75285">
                <w:rPr>
                  <w:rStyle w:val="Hyperlink"/>
                  <w:rFonts w:ascii="Sakkal Majalla" w:hAnsi="Sakkal Majalla" w:cs="Sakkal Majalla"/>
                  <w:sz w:val="24"/>
                  <w:szCs w:val="24"/>
                  <w:u w:val="none"/>
                  <w:rtl/>
                </w:rPr>
                <w:t xml:space="preserve"> التعليم</w:t>
              </w:r>
            </w:hyperlink>
            <w:r>
              <w:rPr>
                <w:rFonts w:ascii="Sakkal Majalla" w:hAnsi="Sakkal Majalla" w:cs="Sakkal Majalla"/>
                <w:sz w:val="24"/>
                <w:szCs w:val="24"/>
              </w:rPr>
              <w:t>(</w:t>
            </w:r>
          </w:p>
        </w:tc>
        <w:tc>
          <w:tcPr>
            <w:tcW w:w="0" w:type="auto"/>
            <w:hideMark/>
          </w:tcPr>
          <w:p w14:paraId="62EC5149" w14:textId="698DDA9F" w:rsidR="00B75285" w:rsidRPr="00B75285" w:rsidRDefault="00B75285" w:rsidP="00B75285">
            <w:pPr>
              <w:spacing w:after="0" w:line="240" w:lineRule="auto"/>
              <w:jc w:val="center"/>
              <w:rPr>
                <w:rFonts w:ascii="Sakkal Majalla" w:hAnsi="Sakkal Majalla" w:cs="Sakkal Majalla"/>
                <w:sz w:val="24"/>
                <w:szCs w:val="24"/>
              </w:rPr>
            </w:pPr>
            <w:r w:rsidRPr="00B75285">
              <w:rPr>
                <w:rFonts w:ascii="Sakkal Majalla" w:hAnsi="Sakkal Majalla" w:cs="Sakkal Majalla"/>
                <w:sz w:val="24"/>
                <w:szCs w:val="24"/>
              </w:rPr>
              <w:t xml:space="preserve">25,490 </w:t>
            </w:r>
            <w:r w:rsidRPr="00B75285">
              <w:rPr>
                <w:rFonts w:ascii="Sakkal Majalla" w:hAnsi="Sakkal Majalla" w:cs="Sakkal Majalla"/>
                <w:sz w:val="24"/>
                <w:szCs w:val="24"/>
                <w:rtl/>
              </w:rPr>
              <w:t>خريجًا</w:t>
            </w:r>
          </w:p>
        </w:tc>
        <w:tc>
          <w:tcPr>
            <w:tcW w:w="0" w:type="auto"/>
            <w:vAlign w:val="center"/>
          </w:tcPr>
          <w:p w14:paraId="68F5754D" w14:textId="1AF2B93A" w:rsidR="00B75285" w:rsidRPr="00B75285" w:rsidRDefault="00B75285" w:rsidP="00B75285">
            <w:pPr>
              <w:spacing w:after="0" w:line="240" w:lineRule="auto"/>
              <w:jc w:val="center"/>
              <w:rPr>
                <w:rFonts w:ascii="Sakkal Majalla" w:hAnsi="Sakkal Majalla" w:cs="Sakkal Majalla"/>
                <w:sz w:val="24"/>
                <w:szCs w:val="24"/>
              </w:rPr>
            </w:pPr>
            <w:r w:rsidRPr="00B75285">
              <w:rPr>
                <w:rFonts w:ascii="Sakkal Majalla" w:hAnsi="Sakkal Majalla" w:cs="Sakkal Majalla"/>
                <w:sz w:val="24"/>
                <w:szCs w:val="24"/>
                <w:rtl/>
              </w:rPr>
              <w:t>خريجو تخصص العلوم الاجتماعية والصحافة والإعلام في الجامعات السعودية</w:t>
            </w:r>
          </w:p>
        </w:tc>
      </w:tr>
      <w:tr w:rsidR="004D4033" w:rsidRPr="004D4033" w14:paraId="422B3381" w14:textId="2BA201F6" w:rsidTr="00B75285">
        <w:trPr>
          <w:jc w:val="center"/>
        </w:trPr>
        <w:tc>
          <w:tcPr>
            <w:tcW w:w="251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8"/>
            </w:tblGrid>
            <w:tr w:rsidR="00B75285" w:rsidRPr="00B75285" w14:paraId="342DA3CB" w14:textId="77777777" w:rsidTr="002974EB">
              <w:trPr>
                <w:tblCellSpacing w:w="15" w:type="dxa"/>
              </w:trPr>
              <w:tc>
                <w:tcPr>
                  <w:tcW w:w="0" w:type="auto"/>
                  <w:vAlign w:val="center"/>
                  <w:hideMark/>
                </w:tcPr>
                <w:p w14:paraId="041852D0" w14:textId="67ED2752" w:rsidR="00B75285" w:rsidRPr="00B75285" w:rsidRDefault="00B75285" w:rsidP="00B75285">
                  <w:pPr>
                    <w:bidi/>
                    <w:spacing w:after="0" w:line="240" w:lineRule="auto"/>
                    <w:jc w:val="center"/>
                    <w:rPr>
                      <w:rFonts w:ascii="Sakkal Majalla" w:hAnsi="Sakkal Majalla" w:cs="Sakkal Majalla"/>
                      <w:sz w:val="24"/>
                      <w:szCs w:val="24"/>
                    </w:rPr>
                  </w:pPr>
                  <w:r w:rsidRPr="00B75285">
                    <w:rPr>
                      <w:rFonts w:ascii="Sakkal Majalla" w:hAnsi="Sakkal Majalla" w:cs="Sakkal Majalla"/>
                      <w:sz w:val="24"/>
                      <w:szCs w:val="24"/>
                      <w:rtl/>
                    </w:rPr>
                    <w:t>الهيئة العامة لتنظيم الإعلام</w:t>
                  </w:r>
                  <w:r w:rsidRPr="00B75285">
                    <w:rPr>
                      <w:rFonts w:ascii="Sakkal Majalla" w:hAnsi="Sakkal Majalla" w:cs="Sakkal Majalla"/>
                      <w:sz w:val="24"/>
                      <w:szCs w:val="24"/>
                    </w:rPr>
                    <w:t xml:space="preserve"> </w:t>
                  </w:r>
                  <w:r>
                    <w:rPr>
                      <w:rFonts w:ascii="Sakkal Majalla" w:hAnsi="Sakkal Majalla" w:cs="Sakkal Majalla" w:hint="cs"/>
                      <w:sz w:val="24"/>
                      <w:szCs w:val="24"/>
                      <w:rtl/>
                    </w:rPr>
                    <w:t>(</w:t>
                  </w:r>
                  <w:hyperlink r:id="rId15" w:tooltip="General Authority for Media Regulation| our achievements" w:history="1">
                    <w:r w:rsidRPr="00B75285">
                      <w:rPr>
                        <w:rStyle w:val="Hyperlink"/>
                        <w:rFonts w:ascii="Sakkal Majalla" w:hAnsi="Sakkal Majalla" w:cs="Sakkal Majalla"/>
                        <w:sz w:val="24"/>
                        <w:szCs w:val="24"/>
                        <w:u w:val="none"/>
                        <w:rtl/>
                      </w:rPr>
                      <w:t>الهيئة العامة لت</w:t>
                    </w:r>
                    <w:r w:rsidRPr="00B75285">
                      <w:rPr>
                        <w:rStyle w:val="Hyperlink"/>
                        <w:rFonts w:ascii="Sakkal Majalla" w:hAnsi="Sakkal Majalla" w:cs="Sakkal Majalla"/>
                        <w:sz w:val="24"/>
                        <w:szCs w:val="24"/>
                        <w:u w:val="none"/>
                        <w:rtl/>
                      </w:rPr>
                      <w:t>ن</w:t>
                    </w:r>
                    <w:r w:rsidRPr="00B75285">
                      <w:rPr>
                        <w:rStyle w:val="Hyperlink"/>
                        <w:rFonts w:ascii="Sakkal Majalla" w:hAnsi="Sakkal Majalla" w:cs="Sakkal Majalla"/>
                        <w:sz w:val="24"/>
                        <w:szCs w:val="24"/>
                        <w:u w:val="none"/>
                        <w:rtl/>
                      </w:rPr>
                      <w:t>ظيم الإعلام</w:t>
                    </w:r>
                  </w:hyperlink>
                  <w:r>
                    <w:rPr>
                      <w:rFonts w:ascii="Sakkal Majalla" w:hAnsi="Sakkal Majalla" w:cs="Sakkal Majalla" w:hint="cs"/>
                      <w:sz w:val="24"/>
                      <w:szCs w:val="24"/>
                      <w:rtl/>
                    </w:rPr>
                    <w:t>)</w:t>
                  </w:r>
                </w:p>
              </w:tc>
            </w:tr>
          </w:tbl>
          <w:p w14:paraId="53F08988" w14:textId="04C491C1" w:rsidR="004D4033" w:rsidRPr="00B75285" w:rsidRDefault="004D4033" w:rsidP="00B75285">
            <w:pPr>
              <w:bidi/>
              <w:spacing w:after="0" w:line="240" w:lineRule="auto"/>
              <w:jc w:val="center"/>
              <w:rPr>
                <w:rFonts w:ascii="Sakkal Majalla" w:hAnsi="Sakkal Majalla" w:cs="Sakkal Majalla"/>
                <w:sz w:val="24"/>
                <w:szCs w:val="24"/>
              </w:rPr>
            </w:pPr>
          </w:p>
        </w:tc>
        <w:tc>
          <w:tcPr>
            <w:tcW w:w="0" w:type="auto"/>
            <w:hideMark/>
          </w:tcPr>
          <w:p w14:paraId="1386E107" w14:textId="56DB8EE9" w:rsidR="004D4033" w:rsidRPr="00B75285" w:rsidRDefault="00B75285" w:rsidP="00B75285">
            <w:pPr>
              <w:bidi/>
              <w:spacing w:after="0" w:line="240" w:lineRule="auto"/>
              <w:jc w:val="center"/>
              <w:rPr>
                <w:rFonts w:ascii="Sakkal Majalla" w:hAnsi="Sakkal Majalla" w:cs="Sakkal Majalla" w:hint="cs"/>
                <w:sz w:val="24"/>
                <w:szCs w:val="24"/>
                <w:rtl/>
              </w:rPr>
            </w:pPr>
            <w:r w:rsidRPr="00B75285">
              <w:rPr>
                <w:rFonts w:ascii="Sakkal Majalla" w:hAnsi="Sakkal Majalla" w:cs="Sakkal Majalla"/>
                <w:sz w:val="24"/>
                <w:szCs w:val="24"/>
              </w:rPr>
              <w:t xml:space="preserve">72,287 </w:t>
            </w:r>
            <w:r w:rsidRPr="00B75285">
              <w:rPr>
                <w:rFonts w:ascii="Sakkal Majalla" w:hAnsi="Sakkal Majalla" w:cs="Sakkal Majalla"/>
                <w:sz w:val="24"/>
                <w:szCs w:val="24"/>
                <w:rtl/>
              </w:rPr>
              <w:t xml:space="preserve">ترخيصًا </w:t>
            </w:r>
            <w:r w:rsidRPr="00B75285">
              <w:rPr>
                <w:rFonts w:ascii="Sakkal Majalla" w:hAnsi="Sakkal Majalla" w:cs="Sakkal Majalla" w:hint="cs"/>
                <w:sz w:val="24"/>
                <w:szCs w:val="24"/>
                <w:rtl/>
              </w:rPr>
              <w:t>إعلاميًا) وليس</w:t>
            </w:r>
            <w:r w:rsidRPr="00B75285">
              <w:rPr>
                <w:rFonts w:ascii="Sakkal Majalla" w:hAnsi="Sakkal Majalla" w:cs="Sakkal Majalla"/>
                <w:sz w:val="24"/>
                <w:szCs w:val="24"/>
                <w:rtl/>
              </w:rPr>
              <w:t xml:space="preserve"> مؤسسات بالضرورة</w:t>
            </w:r>
            <w:r w:rsidRPr="00B75285">
              <w:rPr>
                <w:rFonts w:ascii="Sakkal Majalla" w:hAnsi="Sakkal Majalla" w:cs="Sakkal Majalla" w:hint="cs"/>
                <w:sz w:val="24"/>
                <w:szCs w:val="24"/>
                <w:rtl/>
              </w:rPr>
              <w:t>)</w:t>
            </w:r>
          </w:p>
        </w:tc>
        <w:tc>
          <w:tcPr>
            <w:tcW w:w="0" w:type="auto"/>
          </w:tcPr>
          <w:p w14:paraId="0131FEEE" w14:textId="2FE8FB5B" w:rsidR="004D4033" w:rsidRPr="00B75285" w:rsidRDefault="00B75285" w:rsidP="00B75285">
            <w:pPr>
              <w:spacing w:after="0" w:line="240" w:lineRule="auto"/>
              <w:jc w:val="center"/>
              <w:rPr>
                <w:rFonts w:ascii="Sakkal Majalla" w:hAnsi="Sakkal Majalla" w:cs="Sakkal Majalla"/>
                <w:sz w:val="24"/>
                <w:szCs w:val="24"/>
              </w:rPr>
            </w:pPr>
            <w:r w:rsidRPr="00B75285">
              <w:rPr>
                <w:rFonts w:ascii="Sakkal Majalla" w:hAnsi="Sakkal Majalla" w:cs="Sakkal Majalla"/>
                <w:sz w:val="24"/>
                <w:szCs w:val="24"/>
                <w:rtl/>
              </w:rPr>
              <w:t>المؤسسات الإعلامية المرخصة في المملكة العربية السعودية</w:t>
            </w:r>
          </w:p>
        </w:tc>
      </w:tr>
    </w:tbl>
    <w:p w14:paraId="1AD5F583" w14:textId="77777777" w:rsidR="007222DE" w:rsidRDefault="007222DE" w:rsidP="007222DE">
      <w:pPr>
        <w:bidi/>
        <w:spacing w:after="0" w:line="240" w:lineRule="auto"/>
        <w:rPr>
          <w:rFonts w:ascii="Sakkal Majalla" w:hAnsi="Sakkal Majalla" w:cs="Sakkal Majalla"/>
          <w:b/>
          <w:bCs/>
          <w:sz w:val="32"/>
          <w:szCs w:val="32"/>
          <w:u w:val="single"/>
          <w:rtl/>
        </w:rPr>
      </w:pPr>
    </w:p>
    <w:p w14:paraId="797B919D" w14:textId="77777777" w:rsidR="007222DE" w:rsidRPr="004D4033" w:rsidRDefault="007222DE" w:rsidP="007222DE">
      <w:pPr>
        <w:bidi/>
        <w:spacing w:after="0" w:line="240" w:lineRule="auto"/>
        <w:rPr>
          <w:rFonts w:ascii="Sakkal Majalla" w:hAnsi="Sakkal Majalla" w:cs="Sakkal Majalla"/>
          <w:b/>
          <w:bCs/>
          <w:sz w:val="32"/>
          <w:szCs w:val="32"/>
          <w:u w:val="single"/>
        </w:rPr>
      </w:pPr>
      <w:r w:rsidRPr="004D4033">
        <w:rPr>
          <w:rFonts w:ascii="Sakkal Majalla" w:hAnsi="Sakkal Majalla" w:cs="Sakkal Majalla"/>
          <w:b/>
          <w:bCs/>
          <w:sz w:val="32"/>
          <w:szCs w:val="32"/>
          <w:u w:val="single"/>
          <w:rtl/>
        </w:rPr>
        <w:t>تحديد حجم العينة</w:t>
      </w:r>
    </w:p>
    <w:p w14:paraId="43CA5B47" w14:textId="6B1BCF6A" w:rsidR="007222DE" w:rsidRPr="004D4033" w:rsidRDefault="00B75285" w:rsidP="00B75285">
      <w:pPr>
        <w:bidi/>
        <w:spacing w:after="0" w:line="240" w:lineRule="auto"/>
        <w:rPr>
          <w:rFonts w:ascii="Sakkal Majalla" w:hAnsi="Sakkal Majalla" w:cs="Sakkal Majalla"/>
          <w:sz w:val="28"/>
          <w:szCs w:val="28"/>
          <w:rtl/>
        </w:rPr>
      </w:pPr>
      <w:r w:rsidRPr="00B75285">
        <w:rPr>
          <w:rFonts w:ascii="Sakkal Majalla" w:hAnsi="Sakkal Majalla" w:cs="Sakkal Majalla"/>
          <w:sz w:val="28"/>
          <w:szCs w:val="28"/>
          <w:rtl/>
        </w:rPr>
        <w:t xml:space="preserve">سيتم تحديد حجم العينة بعد حصر مجتمع الدراسة بصورة دقيقة من خلال البيانات الرسمية الصادرة عن الجهات ذات العلاقة، مثل وزارة التعليم والهيئة العامة لتنظيم الإعلام، وذلك باستخدام إحدى المعادلات الإحصائية المعتمدة في الدراسات المسحية، مثل معادلة </w:t>
      </w:r>
      <w:r w:rsidRPr="00B75285">
        <w:rPr>
          <w:rFonts w:ascii="Sakkal Majalla" w:hAnsi="Sakkal Majalla" w:cs="Sakkal Majalla"/>
          <w:b/>
          <w:bCs/>
          <w:sz w:val="28"/>
          <w:szCs w:val="28"/>
        </w:rPr>
        <w:t>Cochran (1977)</w:t>
      </w:r>
      <w:r w:rsidRPr="00B75285">
        <w:rPr>
          <w:rFonts w:ascii="Sakkal Majalla" w:hAnsi="Sakkal Majalla" w:cs="Sakkal Majalla"/>
          <w:sz w:val="28"/>
          <w:szCs w:val="28"/>
        </w:rPr>
        <w:t xml:space="preserve"> </w:t>
      </w:r>
      <w:r w:rsidRPr="00B75285">
        <w:rPr>
          <w:rFonts w:ascii="Sakkal Majalla" w:hAnsi="Sakkal Majalla" w:cs="Sakkal Majalla"/>
          <w:sz w:val="28"/>
          <w:szCs w:val="28"/>
          <w:rtl/>
        </w:rPr>
        <w:t xml:space="preserve">أو جدول </w:t>
      </w:r>
      <w:r w:rsidRPr="00B75285">
        <w:rPr>
          <w:rFonts w:ascii="Sakkal Majalla" w:hAnsi="Sakkal Majalla" w:cs="Sakkal Majalla"/>
          <w:b/>
          <w:bCs/>
          <w:sz w:val="28"/>
          <w:szCs w:val="28"/>
        </w:rPr>
        <w:t>Krejcie &amp; Morgan (1970)</w:t>
      </w:r>
      <w:r w:rsidRPr="00B75285">
        <w:rPr>
          <w:rFonts w:ascii="Sakkal Majalla" w:hAnsi="Sakkal Majalla" w:cs="Sakkal Majalla"/>
          <w:sz w:val="28"/>
          <w:szCs w:val="28"/>
          <w:rtl/>
        </w:rPr>
        <w:t>، بما يضمن اختيار عينة ممثلة لمجتمع الدراسة عند مستوى ثقة (95%) وهامش خطأ (5%)، وبما يسهم في تحقيق نتائج يمكن تعميمها على مجتمع الدراسة</w:t>
      </w:r>
      <w:r w:rsidRPr="00B75285">
        <w:rPr>
          <w:rFonts w:ascii="Sakkal Majalla" w:hAnsi="Sakkal Majalla" w:cs="Sakkal Majalla"/>
          <w:sz w:val="28"/>
          <w:szCs w:val="28"/>
        </w:rPr>
        <w:t>.</w:t>
      </w:r>
      <w:r w:rsidR="007222DE" w:rsidRPr="004D4033">
        <w:rPr>
          <w:rFonts w:ascii="Sakkal Majalla" w:hAnsi="Sakkal Majalla" w:cs="Sakkal Majalla"/>
          <w:sz w:val="28"/>
          <w:szCs w:val="28"/>
        </w:rPr>
        <w:t>.</w:t>
      </w:r>
    </w:p>
    <w:p w14:paraId="67833185" w14:textId="6ABE6A3E" w:rsidR="0084486A" w:rsidRDefault="0084486A" w:rsidP="007222DE">
      <w:pPr>
        <w:bidi/>
        <w:spacing w:after="0" w:line="240" w:lineRule="auto"/>
        <w:rPr>
          <w:rFonts w:ascii="Sakkal Majalla" w:hAnsi="Sakkal Majalla" w:cs="Sakkal Majalla"/>
          <w:b/>
          <w:bCs/>
          <w:sz w:val="32"/>
          <w:szCs w:val="32"/>
          <w:u w:val="single"/>
          <w:rtl/>
        </w:rPr>
      </w:pPr>
      <w:r w:rsidRPr="00F03741">
        <w:rPr>
          <w:rFonts w:ascii="Sakkal Majalla" w:hAnsi="Sakkal Majalla" w:cs="Sakkal Majalla"/>
          <w:b/>
          <w:bCs/>
          <w:sz w:val="32"/>
          <w:szCs w:val="32"/>
          <w:u w:val="single"/>
          <w:rtl/>
        </w:rPr>
        <w:t>عينة الدراسة</w:t>
      </w:r>
    </w:p>
    <w:p w14:paraId="2F0FA664" w14:textId="392A426B" w:rsidR="0084486A" w:rsidRPr="00B54972" w:rsidRDefault="0084486A" w:rsidP="0084486A">
      <w:pPr>
        <w:bidi/>
        <w:spacing w:after="0" w:line="240" w:lineRule="auto"/>
        <w:jc w:val="lowKashida"/>
        <w:rPr>
          <w:rFonts w:ascii="Sakkal Majalla" w:hAnsi="Sakkal Majalla" w:cs="Sakkal Majalla"/>
          <w:sz w:val="28"/>
          <w:szCs w:val="28"/>
          <w:rtl/>
        </w:rPr>
      </w:pPr>
      <w:r w:rsidRPr="00B54972">
        <w:rPr>
          <w:rFonts w:ascii="Sakkal Majalla" w:hAnsi="Sakkal Majalla" w:cs="Sakkal Majalla"/>
          <w:sz w:val="28"/>
          <w:szCs w:val="28"/>
          <w:rtl/>
        </w:rPr>
        <w:t>تم اختيار العينة باستخدام أسلوب العينة الطبقية العشوائية، حيث تم تقسيم مجتمع الدراسة إلى طبقات وفق متغيرات نوع الجامعة (حكومية/خاصة)، والمنطقة الجغرافية، والتخصص الإعلامي، ثم تم اختيار أفراد العينة من كل طبقة بشكل عشوائي لضمان تمثيل مجتمع الدراسة بصورة دقيقة</w:t>
      </w:r>
      <w:r w:rsidR="002A3A33">
        <w:rPr>
          <w:rFonts w:ascii="Sakkal Majalla" w:hAnsi="Sakkal Majalla" w:cs="Sakkal Majalla" w:hint="cs"/>
          <w:sz w:val="28"/>
          <w:szCs w:val="28"/>
          <w:rtl/>
        </w:rPr>
        <w:t>،</w:t>
      </w:r>
      <w:r w:rsidRPr="00B54972">
        <w:rPr>
          <w:rFonts w:ascii="Sakkal Majalla" w:hAnsi="Sakkal Majalla" w:cs="Sakkal Majalla"/>
          <w:sz w:val="28"/>
          <w:szCs w:val="28"/>
          <w:rtl/>
        </w:rPr>
        <w:t xml:space="preserve"> كما تم اختيار المؤسسات الإعلامية بطريقة قصدية تراعي التنوع بين القطاع</w:t>
      </w:r>
      <w:r w:rsidRPr="00B54972">
        <w:rPr>
          <w:rFonts w:ascii="Sakkal Majalla" w:hAnsi="Sakkal Majalla" w:cs="Sakkal Majalla" w:hint="cs"/>
          <w:sz w:val="28"/>
          <w:szCs w:val="28"/>
          <w:rtl/>
        </w:rPr>
        <w:t>ات</w:t>
      </w:r>
      <w:r w:rsidRPr="00B54972">
        <w:rPr>
          <w:rFonts w:ascii="Sakkal Majalla" w:hAnsi="Sakkal Majalla" w:cs="Sakkal Majalla"/>
          <w:sz w:val="28"/>
          <w:szCs w:val="28"/>
          <w:rtl/>
        </w:rPr>
        <w:t xml:space="preserve"> الحكومي والخاص </w:t>
      </w:r>
      <w:r w:rsidRPr="00B54972">
        <w:rPr>
          <w:rFonts w:ascii="Sakkal Majalla" w:hAnsi="Sakkal Majalla" w:cs="Sakkal Majalla" w:hint="cs"/>
          <w:sz w:val="28"/>
          <w:szCs w:val="28"/>
          <w:rtl/>
        </w:rPr>
        <w:t>وغير الربحي ب</w:t>
      </w:r>
      <w:r w:rsidRPr="00B54972">
        <w:rPr>
          <w:rFonts w:ascii="Sakkal Majalla" w:hAnsi="Sakkal Majalla" w:cs="Sakkal Majalla"/>
          <w:sz w:val="28"/>
          <w:szCs w:val="28"/>
          <w:rtl/>
        </w:rPr>
        <w:t>الإعلام الرقمي والتقليدي</w:t>
      </w:r>
      <w:r w:rsidRPr="00B54972">
        <w:rPr>
          <w:rFonts w:ascii="Sakkal Majalla" w:hAnsi="Sakkal Majalla" w:cs="Sakkal Majalla"/>
          <w:sz w:val="28"/>
          <w:szCs w:val="28"/>
        </w:rPr>
        <w:t>.</w:t>
      </w:r>
    </w:p>
    <w:p w14:paraId="066F1376" w14:textId="77777777" w:rsidR="0084486A" w:rsidRPr="00F03741" w:rsidRDefault="0084486A" w:rsidP="0084486A">
      <w:pPr>
        <w:bidi/>
        <w:spacing w:after="200" w:line="276" w:lineRule="auto"/>
        <w:rPr>
          <w:rFonts w:ascii="Sakkal Majalla" w:hAnsi="Sakkal Majalla" w:cs="Sakkal Majalla"/>
          <w:sz w:val="28"/>
          <w:szCs w:val="28"/>
        </w:rPr>
      </w:pPr>
      <w:r w:rsidRPr="00F03741">
        <w:rPr>
          <w:rFonts w:ascii="Sakkal Majalla" w:hAnsi="Sakkal Majalla" w:cs="Sakkal Majalla"/>
          <w:sz w:val="28"/>
          <w:szCs w:val="28"/>
          <w:rtl/>
        </w:rPr>
        <w:t xml:space="preserve">حيث </w:t>
      </w:r>
      <w:r w:rsidRPr="00F03741">
        <w:rPr>
          <w:rFonts w:ascii="Sakkal Majalla" w:hAnsi="Sakkal Majalla" w:cs="Sakkal Majalla" w:hint="cs"/>
          <w:sz w:val="28"/>
          <w:szCs w:val="28"/>
          <w:rtl/>
        </w:rPr>
        <w:t>سي</w:t>
      </w:r>
      <w:r w:rsidRPr="00F03741">
        <w:rPr>
          <w:rFonts w:ascii="Sakkal Majalla" w:hAnsi="Sakkal Majalla" w:cs="Sakkal Majalla"/>
          <w:sz w:val="28"/>
          <w:szCs w:val="28"/>
          <w:rtl/>
        </w:rPr>
        <w:t>تم اختيار</w:t>
      </w:r>
      <w:r w:rsidRPr="00F03741">
        <w:rPr>
          <w:rFonts w:ascii="Sakkal Majalla" w:hAnsi="Sakkal Majalla" w:cs="Sakkal Majalla"/>
          <w:sz w:val="28"/>
          <w:szCs w:val="28"/>
        </w:rPr>
        <w:t>:</w:t>
      </w:r>
    </w:p>
    <w:p w14:paraId="6E4A5421" w14:textId="77777777" w:rsidR="0084486A" w:rsidRPr="00F03741" w:rsidRDefault="0084486A">
      <w:pPr>
        <w:numPr>
          <w:ilvl w:val="0"/>
          <w:numId w:val="14"/>
        </w:numPr>
        <w:bidi/>
        <w:spacing w:after="200" w:line="240" w:lineRule="auto"/>
        <w:rPr>
          <w:rFonts w:ascii="Sakkal Majalla" w:hAnsi="Sakkal Majalla" w:cs="Sakkal Majalla"/>
          <w:sz w:val="28"/>
          <w:szCs w:val="28"/>
        </w:rPr>
      </w:pPr>
      <w:r w:rsidRPr="00F03741">
        <w:rPr>
          <w:rFonts w:ascii="Sakkal Majalla" w:hAnsi="Sakkal Majalla" w:cs="Sakkal Majalla"/>
          <w:sz w:val="28"/>
          <w:szCs w:val="28"/>
          <w:rtl/>
        </w:rPr>
        <w:t xml:space="preserve"> 150-200 خريجًا من مختلف الجامعات والتخصصات والمناطق الجغرافية</w:t>
      </w:r>
      <w:r w:rsidRPr="00F03741">
        <w:rPr>
          <w:rFonts w:ascii="Sakkal Majalla" w:hAnsi="Sakkal Majalla" w:cs="Sakkal Majalla"/>
          <w:sz w:val="28"/>
          <w:szCs w:val="28"/>
        </w:rPr>
        <w:t>.</w:t>
      </w:r>
    </w:p>
    <w:p w14:paraId="348A7405" w14:textId="77777777" w:rsidR="0084486A" w:rsidRPr="00F03741" w:rsidRDefault="0084486A">
      <w:pPr>
        <w:numPr>
          <w:ilvl w:val="0"/>
          <w:numId w:val="14"/>
        </w:numPr>
        <w:bidi/>
        <w:spacing w:after="200" w:line="240" w:lineRule="auto"/>
        <w:rPr>
          <w:rFonts w:ascii="Sakkal Majalla" w:hAnsi="Sakkal Majalla" w:cs="Sakkal Majalla"/>
          <w:sz w:val="28"/>
          <w:szCs w:val="28"/>
        </w:rPr>
      </w:pPr>
      <w:r w:rsidRPr="00F03741">
        <w:rPr>
          <w:rFonts w:ascii="Sakkal Majalla" w:hAnsi="Sakkal Majalla" w:cs="Sakkal Majalla" w:hint="cs"/>
          <w:sz w:val="28"/>
          <w:szCs w:val="28"/>
          <w:rtl/>
        </w:rPr>
        <w:t xml:space="preserve"> </w:t>
      </w:r>
      <w:r w:rsidRPr="00F03741">
        <w:rPr>
          <w:rFonts w:ascii="Sakkal Majalla" w:hAnsi="Sakkal Majalla" w:cs="Sakkal Majalla"/>
          <w:sz w:val="28"/>
          <w:szCs w:val="28"/>
          <w:rtl/>
        </w:rPr>
        <w:t>30-40 مؤسسة إعلامية من القطاعين الحكومي والخاص</w:t>
      </w:r>
      <w:r w:rsidRPr="00F03741">
        <w:rPr>
          <w:rFonts w:ascii="Sakkal Majalla" w:hAnsi="Sakkal Majalla" w:cs="Sakkal Majalla" w:hint="cs"/>
          <w:sz w:val="28"/>
          <w:szCs w:val="28"/>
          <w:rtl/>
        </w:rPr>
        <w:t xml:space="preserve"> وغير الربحي</w:t>
      </w:r>
      <w:r w:rsidRPr="00F03741">
        <w:rPr>
          <w:rFonts w:ascii="Sakkal Majalla" w:hAnsi="Sakkal Majalla" w:cs="Sakkal Majalla"/>
          <w:sz w:val="28"/>
          <w:szCs w:val="28"/>
          <w:rtl/>
        </w:rPr>
        <w:t>، وبتنوع بين الإعلام التقليدي والرقمي</w:t>
      </w:r>
      <w:r w:rsidRPr="00F03741">
        <w:rPr>
          <w:rFonts w:ascii="Sakkal Majalla" w:hAnsi="Sakkal Majalla" w:cs="Sakkal Majalla"/>
          <w:sz w:val="28"/>
          <w:szCs w:val="28"/>
        </w:rPr>
        <w:t>.</w:t>
      </w:r>
    </w:p>
    <w:p w14:paraId="4D9BF633" w14:textId="77777777" w:rsidR="007222DE" w:rsidRDefault="007222DE" w:rsidP="004D4033">
      <w:pPr>
        <w:bidi/>
        <w:spacing w:after="200" w:line="240" w:lineRule="auto"/>
        <w:rPr>
          <w:rFonts w:ascii="Sakkal Majalla" w:hAnsi="Sakkal Majalla" w:cs="Sakkal Majalla"/>
          <w:sz w:val="28"/>
          <w:szCs w:val="28"/>
          <w:rtl/>
        </w:rPr>
      </w:pPr>
      <w:r w:rsidRPr="007222DE">
        <w:rPr>
          <w:rFonts w:ascii="Sakkal Majalla" w:hAnsi="Sakkal Majalla" w:cs="Sakkal Majalla"/>
          <w:sz w:val="28"/>
          <w:szCs w:val="28"/>
          <w:rtl/>
        </w:rPr>
        <w:t>استخدمت الباحثة الاستبانة الإلكترونية بوصفها وسيلة لجمع البيانات فقط، ولم تعتمد وسائل التواصل الاجتماعي بوصفها أسلوباً لاختيار العينة، وإنما تم إرسال رابط الاستبانة إلى أفراد تم اختيارهم مسبقاً وفق خطة العينة الطبقية، من خلال قوائم الجامعات والجهات الإعلامية والتواصل مع منسقي البرامج الأكاديمية ومسؤولي الموارد البشرية في المؤسسات الإعلامية، مع متابعة نسب الاستجابة داخل كل طبقة حتى تحققت النسب المستهدفة، بما يحافظ على تمثيل المجتمع الأصلي ويحد من تحيز العينة المتاحة</w:t>
      </w:r>
      <w:r w:rsidRPr="007222DE">
        <w:rPr>
          <w:rFonts w:ascii="Sakkal Majalla" w:hAnsi="Sakkal Majalla" w:cs="Sakkal Majalla"/>
          <w:sz w:val="28"/>
          <w:szCs w:val="28"/>
        </w:rPr>
        <w:t>.</w:t>
      </w:r>
    </w:p>
    <w:p w14:paraId="79A71B0E" w14:textId="77777777" w:rsidR="004D4033" w:rsidRPr="004D4033" w:rsidRDefault="004D4033" w:rsidP="004D4033">
      <w:pPr>
        <w:bidi/>
        <w:spacing w:after="0" w:line="240" w:lineRule="auto"/>
        <w:rPr>
          <w:rFonts w:ascii="Sakkal Majalla" w:hAnsi="Sakkal Majalla" w:cs="Sakkal Majalla"/>
          <w:b/>
          <w:bCs/>
          <w:sz w:val="32"/>
          <w:szCs w:val="32"/>
          <w:u w:val="single"/>
          <w:rtl/>
        </w:rPr>
      </w:pPr>
      <w:r w:rsidRPr="004D4033">
        <w:rPr>
          <w:rFonts w:ascii="Sakkal Majalla" w:hAnsi="Sakkal Majalla" w:cs="Sakkal Majalla"/>
          <w:b/>
          <w:bCs/>
          <w:sz w:val="32"/>
          <w:szCs w:val="32"/>
          <w:u w:val="single"/>
          <w:rtl/>
        </w:rPr>
        <w:t>خطوات تطبيق العينة الطبقية</w:t>
      </w:r>
    </w:p>
    <w:p w14:paraId="1AC5EF69"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تحديد مجتمع الدراسة كاملاً</w:t>
      </w:r>
      <w:r w:rsidRPr="004D4033">
        <w:rPr>
          <w:rFonts w:ascii="Sakkal Majalla" w:hAnsi="Sakkal Majalla" w:cs="Sakkal Majalla"/>
          <w:sz w:val="28"/>
          <w:szCs w:val="28"/>
        </w:rPr>
        <w:t>.</w:t>
      </w:r>
    </w:p>
    <w:p w14:paraId="367E446B"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تقسيم المجتمع إلى طبقات وفق</w:t>
      </w:r>
      <w:r w:rsidRPr="004D4033">
        <w:rPr>
          <w:rFonts w:ascii="Sakkal Majalla" w:hAnsi="Sakkal Majalla" w:cs="Sakkal Majalla"/>
          <w:sz w:val="28"/>
          <w:szCs w:val="28"/>
        </w:rPr>
        <w:t>:</w:t>
      </w:r>
    </w:p>
    <w:p w14:paraId="25139C55"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نوع الجامعة</w:t>
      </w:r>
      <w:r w:rsidRPr="004D4033">
        <w:rPr>
          <w:rFonts w:ascii="Sakkal Majalla" w:hAnsi="Sakkal Majalla" w:cs="Sakkal Majalla"/>
          <w:sz w:val="28"/>
          <w:szCs w:val="28"/>
        </w:rPr>
        <w:t>.</w:t>
      </w:r>
    </w:p>
    <w:p w14:paraId="7C612C16"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المنطقة الجغرافية</w:t>
      </w:r>
      <w:r w:rsidRPr="004D4033">
        <w:rPr>
          <w:rFonts w:ascii="Sakkal Majalla" w:hAnsi="Sakkal Majalla" w:cs="Sakkal Majalla"/>
          <w:sz w:val="28"/>
          <w:szCs w:val="28"/>
        </w:rPr>
        <w:t>.</w:t>
      </w:r>
    </w:p>
    <w:p w14:paraId="36E54593"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التخصص الإعلامي</w:t>
      </w:r>
      <w:r w:rsidRPr="004D4033">
        <w:rPr>
          <w:rFonts w:ascii="Sakkal Majalla" w:hAnsi="Sakkal Majalla" w:cs="Sakkal Majalla"/>
          <w:sz w:val="28"/>
          <w:szCs w:val="28"/>
        </w:rPr>
        <w:t>.</w:t>
      </w:r>
    </w:p>
    <w:p w14:paraId="14AADC5E"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تحديد الوزن النسبي لكل طبقة</w:t>
      </w:r>
      <w:r w:rsidRPr="004D4033">
        <w:rPr>
          <w:rFonts w:ascii="Sakkal Majalla" w:hAnsi="Sakkal Majalla" w:cs="Sakkal Majalla"/>
          <w:sz w:val="28"/>
          <w:szCs w:val="28"/>
        </w:rPr>
        <w:t>.</w:t>
      </w:r>
    </w:p>
    <w:p w14:paraId="79D4ABF5"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تحديد عدد المفردات المطلوب سحبها من كل طبقة</w:t>
      </w:r>
      <w:r w:rsidRPr="004D4033">
        <w:rPr>
          <w:rFonts w:ascii="Sakkal Majalla" w:hAnsi="Sakkal Majalla" w:cs="Sakkal Majalla"/>
          <w:sz w:val="28"/>
          <w:szCs w:val="28"/>
        </w:rPr>
        <w:t>.</w:t>
      </w:r>
    </w:p>
    <w:p w14:paraId="6ED5BD7A" w14:textId="77777777" w:rsidR="004D4033" w:rsidRPr="004D4033" w:rsidRDefault="004D4033">
      <w:pPr>
        <w:pStyle w:val="a3"/>
        <w:numPr>
          <w:ilvl w:val="0"/>
          <w:numId w:val="30"/>
        </w:numPr>
        <w:bidi/>
        <w:spacing w:after="200" w:line="240" w:lineRule="auto"/>
        <w:rPr>
          <w:rFonts w:ascii="Sakkal Majalla" w:hAnsi="Sakkal Majalla" w:cs="Sakkal Majalla"/>
          <w:sz w:val="28"/>
          <w:szCs w:val="28"/>
          <w:rtl/>
        </w:rPr>
      </w:pPr>
      <w:r w:rsidRPr="004D4033">
        <w:rPr>
          <w:rFonts w:ascii="Sakkal Majalla" w:hAnsi="Sakkal Majalla" w:cs="Sakkal Majalla"/>
          <w:sz w:val="28"/>
          <w:szCs w:val="28"/>
          <w:rtl/>
        </w:rPr>
        <w:t>السحب العشوائي داخل كل طبقة</w:t>
      </w:r>
      <w:r w:rsidRPr="004D4033">
        <w:rPr>
          <w:rFonts w:ascii="Sakkal Majalla" w:hAnsi="Sakkal Majalla" w:cs="Sakkal Majalla"/>
          <w:sz w:val="28"/>
          <w:szCs w:val="28"/>
        </w:rPr>
        <w:t>.</w:t>
      </w:r>
    </w:p>
    <w:p w14:paraId="5F1ECE20" w14:textId="5410F93D" w:rsidR="004D4033" w:rsidRPr="00B75285" w:rsidRDefault="004D4033">
      <w:pPr>
        <w:pStyle w:val="a3"/>
        <w:numPr>
          <w:ilvl w:val="0"/>
          <w:numId w:val="30"/>
        </w:numPr>
        <w:bidi/>
        <w:spacing w:after="200" w:line="240" w:lineRule="auto"/>
        <w:rPr>
          <w:rFonts w:ascii="Sakkal Majalla" w:hAnsi="Sakkal Majalla" w:cs="Sakkal Majalla"/>
          <w:sz w:val="28"/>
          <w:szCs w:val="28"/>
        </w:rPr>
      </w:pPr>
      <w:r w:rsidRPr="004D4033">
        <w:rPr>
          <w:rFonts w:ascii="Sakkal Majalla" w:hAnsi="Sakkal Majalla" w:cs="Sakkal Majalla"/>
          <w:sz w:val="28"/>
          <w:szCs w:val="28"/>
          <w:rtl/>
        </w:rPr>
        <w:t>دمج جميع الطبقات لتكوين العينة النهائية</w:t>
      </w:r>
    </w:p>
    <w:p w14:paraId="668A8DF1" w14:textId="09EAEED0" w:rsidR="007222DE" w:rsidRPr="004D4033" w:rsidRDefault="007222DE" w:rsidP="007222DE">
      <w:pPr>
        <w:tabs>
          <w:tab w:val="left" w:pos="1211"/>
        </w:tabs>
        <w:bidi/>
        <w:spacing w:after="200" w:line="276" w:lineRule="auto"/>
        <w:rPr>
          <w:rFonts w:ascii="Sakkal Majalla" w:hAnsi="Sakkal Majalla" w:cs="Sakkal Majalla"/>
          <w:b/>
          <w:bCs/>
          <w:sz w:val="32"/>
          <w:szCs w:val="32"/>
          <w:rtl/>
        </w:rPr>
      </w:pPr>
      <w:r w:rsidRPr="004D4033">
        <w:rPr>
          <w:rFonts w:ascii="Sakkal Majalla" w:hAnsi="Sakkal Majalla" w:cs="Sakkal Majalla"/>
          <w:b/>
          <w:bCs/>
          <w:sz w:val="32"/>
          <w:szCs w:val="32"/>
          <w:rtl/>
        </w:rPr>
        <w:lastRenderedPageBreak/>
        <w:t>معايير الاشتمال والاستبعاد</w:t>
      </w:r>
    </w:p>
    <w:p w14:paraId="6C7433C2" w14:textId="77777777" w:rsidR="007222DE" w:rsidRPr="004D4033" w:rsidRDefault="007222DE" w:rsidP="007222DE">
      <w:pPr>
        <w:tabs>
          <w:tab w:val="left" w:pos="1211"/>
        </w:tabs>
        <w:bidi/>
        <w:spacing w:after="200" w:line="276" w:lineRule="auto"/>
        <w:rPr>
          <w:rFonts w:ascii="Sakkal Majalla" w:hAnsi="Sakkal Majalla" w:cs="Sakkal Majalla"/>
          <w:b/>
          <w:bCs/>
          <w:sz w:val="28"/>
          <w:szCs w:val="28"/>
          <w:u w:val="single"/>
          <w:rtl/>
        </w:rPr>
      </w:pPr>
      <w:r w:rsidRPr="004D4033">
        <w:rPr>
          <w:rFonts w:ascii="Sakkal Majalla" w:hAnsi="Sakkal Majalla" w:cs="Sakkal Majalla"/>
          <w:b/>
          <w:bCs/>
          <w:sz w:val="28"/>
          <w:szCs w:val="28"/>
          <w:u w:val="single"/>
          <w:rtl/>
        </w:rPr>
        <w:t>أولاً: معايير الاشتمال</w:t>
      </w:r>
    </w:p>
    <w:p w14:paraId="40F2982E" w14:textId="77777777" w:rsidR="007222DE" w:rsidRPr="004D4033" w:rsidRDefault="007222DE">
      <w:pPr>
        <w:pStyle w:val="a3"/>
        <w:numPr>
          <w:ilvl w:val="0"/>
          <w:numId w:val="23"/>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الخريجون</w:t>
      </w:r>
    </w:p>
    <w:p w14:paraId="35C4FC8C" w14:textId="77777777" w:rsidR="007222DE" w:rsidRPr="004D4033" w:rsidRDefault="007222DE">
      <w:pPr>
        <w:pStyle w:val="a3"/>
        <w:numPr>
          <w:ilvl w:val="0"/>
          <w:numId w:val="24"/>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يكون حاصلاً على درجة البكالوريوس في أحد تخصصات الإعلام</w:t>
      </w:r>
      <w:r w:rsidRPr="004D4033">
        <w:rPr>
          <w:rFonts w:ascii="Sakkal Majalla" w:hAnsi="Sakkal Majalla" w:cs="Sakkal Majalla"/>
          <w:sz w:val="28"/>
          <w:szCs w:val="28"/>
        </w:rPr>
        <w:t>.</w:t>
      </w:r>
    </w:p>
    <w:p w14:paraId="6119468C" w14:textId="77777777" w:rsidR="007222DE" w:rsidRPr="004D4033" w:rsidRDefault="007222DE">
      <w:pPr>
        <w:pStyle w:val="a3"/>
        <w:numPr>
          <w:ilvl w:val="0"/>
          <w:numId w:val="24"/>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يكون خريج جامعة سعودية</w:t>
      </w:r>
      <w:r w:rsidRPr="004D4033">
        <w:rPr>
          <w:rFonts w:ascii="Sakkal Majalla" w:hAnsi="Sakkal Majalla" w:cs="Sakkal Majalla"/>
          <w:sz w:val="28"/>
          <w:szCs w:val="28"/>
        </w:rPr>
        <w:t>.</w:t>
      </w:r>
    </w:p>
    <w:p w14:paraId="21B451D6" w14:textId="77777777" w:rsidR="007222DE" w:rsidRPr="004D4033" w:rsidRDefault="007222DE">
      <w:pPr>
        <w:pStyle w:val="a3"/>
        <w:numPr>
          <w:ilvl w:val="0"/>
          <w:numId w:val="24"/>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يكون تخرج خلال آخر خمس سنوات</w:t>
      </w:r>
      <w:r w:rsidRPr="004D4033">
        <w:rPr>
          <w:rFonts w:ascii="Sakkal Majalla" w:hAnsi="Sakkal Majalla" w:cs="Sakkal Majalla"/>
          <w:sz w:val="28"/>
          <w:szCs w:val="28"/>
        </w:rPr>
        <w:t>.</w:t>
      </w:r>
    </w:p>
    <w:p w14:paraId="1DB44494" w14:textId="77777777" w:rsidR="007222DE" w:rsidRPr="004D4033" w:rsidRDefault="007222DE">
      <w:pPr>
        <w:pStyle w:val="a3"/>
        <w:numPr>
          <w:ilvl w:val="0"/>
          <w:numId w:val="24"/>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يوافق على المشاركة</w:t>
      </w:r>
      <w:r w:rsidRPr="004D4033">
        <w:rPr>
          <w:rFonts w:ascii="Sakkal Majalla" w:hAnsi="Sakkal Majalla" w:cs="Sakkal Majalla"/>
          <w:sz w:val="28"/>
          <w:szCs w:val="28"/>
        </w:rPr>
        <w:t>.</w:t>
      </w:r>
    </w:p>
    <w:p w14:paraId="27B7A055" w14:textId="77777777" w:rsidR="007222DE" w:rsidRPr="004D4033" w:rsidRDefault="007222DE">
      <w:pPr>
        <w:pStyle w:val="a3"/>
        <w:numPr>
          <w:ilvl w:val="0"/>
          <w:numId w:val="23"/>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المؤسسات الإعلامية</w:t>
      </w:r>
    </w:p>
    <w:p w14:paraId="4A8EAA0E" w14:textId="77777777" w:rsidR="007222DE" w:rsidRPr="004D4033" w:rsidRDefault="007222DE">
      <w:pPr>
        <w:pStyle w:val="a3"/>
        <w:numPr>
          <w:ilvl w:val="0"/>
          <w:numId w:val="25"/>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تكون مرخصة داخل المملكة</w:t>
      </w:r>
      <w:r w:rsidRPr="004D4033">
        <w:rPr>
          <w:rFonts w:ascii="Sakkal Majalla" w:hAnsi="Sakkal Majalla" w:cs="Sakkal Majalla"/>
          <w:sz w:val="28"/>
          <w:szCs w:val="28"/>
        </w:rPr>
        <w:t>.</w:t>
      </w:r>
    </w:p>
    <w:p w14:paraId="5E1EB85F" w14:textId="77777777" w:rsidR="007222DE" w:rsidRPr="004D4033" w:rsidRDefault="007222DE">
      <w:pPr>
        <w:pStyle w:val="a3"/>
        <w:numPr>
          <w:ilvl w:val="0"/>
          <w:numId w:val="25"/>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تمارس نشاطاً إعلامياً فعلياً</w:t>
      </w:r>
      <w:r w:rsidRPr="004D4033">
        <w:rPr>
          <w:rFonts w:ascii="Sakkal Majalla" w:hAnsi="Sakkal Majalla" w:cs="Sakkal Majalla"/>
          <w:sz w:val="28"/>
          <w:szCs w:val="28"/>
        </w:rPr>
        <w:t>.</w:t>
      </w:r>
    </w:p>
    <w:p w14:paraId="5B93F3D2" w14:textId="77777777" w:rsidR="007222DE" w:rsidRPr="004D4033" w:rsidRDefault="007222DE">
      <w:pPr>
        <w:pStyle w:val="a3"/>
        <w:numPr>
          <w:ilvl w:val="0"/>
          <w:numId w:val="25"/>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يكون المجيب مسؤولاً عن التوظيف أو الإدارة أو الإشراف الإعلامي</w:t>
      </w:r>
      <w:r w:rsidRPr="004D4033">
        <w:rPr>
          <w:rFonts w:ascii="Sakkal Majalla" w:hAnsi="Sakkal Majalla" w:cs="Sakkal Majalla"/>
          <w:sz w:val="28"/>
          <w:szCs w:val="28"/>
        </w:rPr>
        <w:t>.</w:t>
      </w:r>
    </w:p>
    <w:p w14:paraId="55FD9AED" w14:textId="77777777" w:rsidR="007222DE" w:rsidRPr="004D4033" w:rsidRDefault="007222DE">
      <w:pPr>
        <w:pStyle w:val="a3"/>
        <w:numPr>
          <w:ilvl w:val="0"/>
          <w:numId w:val="25"/>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أن تكون المؤسسة توظف خريجي الإعلام</w:t>
      </w:r>
      <w:r w:rsidRPr="004D4033">
        <w:rPr>
          <w:rFonts w:ascii="Sakkal Majalla" w:hAnsi="Sakkal Majalla" w:cs="Sakkal Majalla"/>
          <w:sz w:val="28"/>
          <w:szCs w:val="28"/>
        </w:rPr>
        <w:t>.</w:t>
      </w:r>
    </w:p>
    <w:p w14:paraId="7D2D558E" w14:textId="77777777" w:rsidR="007222DE" w:rsidRPr="004D4033" w:rsidRDefault="007222DE" w:rsidP="007222DE">
      <w:pPr>
        <w:tabs>
          <w:tab w:val="left" w:pos="1211"/>
        </w:tabs>
        <w:bidi/>
        <w:spacing w:after="200" w:line="276" w:lineRule="auto"/>
        <w:rPr>
          <w:rFonts w:ascii="Sakkal Majalla" w:hAnsi="Sakkal Majalla" w:cs="Sakkal Majalla"/>
          <w:b/>
          <w:bCs/>
          <w:sz w:val="28"/>
          <w:szCs w:val="28"/>
          <w:u w:val="single"/>
          <w:rtl/>
        </w:rPr>
      </w:pPr>
      <w:r w:rsidRPr="004D4033">
        <w:rPr>
          <w:rFonts w:ascii="Sakkal Majalla" w:hAnsi="Sakkal Majalla" w:cs="Sakkal Majalla"/>
          <w:b/>
          <w:bCs/>
          <w:sz w:val="28"/>
          <w:szCs w:val="28"/>
          <w:u w:val="single"/>
          <w:rtl/>
        </w:rPr>
        <w:t>ثانياً: معايير الاستبعاد</w:t>
      </w:r>
    </w:p>
    <w:p w14:paraId="4F381229" w14:textId="77777777" w:rsidR="007222DE" w:rsidRPr="004D4033" w:rsidRDefault="007222DE">
      <w:pPr>
        <w:pStyle w:val="a3"/>
        <w:numPr>
          <w:ilvl w:val="0"/>
          <w:numId w:val="27"/>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الخريجون</w:t>
      </w:r>
    </w:p>
    <w:p w14:paraId="351D8630" w14:textId="77777777" w:rsidR="007222DE" w:rsidRPr="004D4033" w:rsidRDefault="007222DE">
      <w:pPr>
        <w:pStyle w:val="a3"/>
        <w:numPr>
          <w:ilvl w:val="0"/>
          <w:numId w:val="26"/>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طلبة الإعلام غير المتخرجين</w:t>
      </w:r>
      <w:r w:rsidRPr="004D4033">
        <w:rPr>
          <w:rFonts w:ascii="Sakkal Majalla" w:hAnsi="Sakkal Majalla" w:cs="Sakkal Majalla"/>
          <w:sz w:val="28"/>
          <w:szCs w:val="28"/>
        </w:rPr>
        <w:t>.</w:t>
      </w:r>
    </w:p>
    <w:p w14:paraId="48B1AA5E" w14:textId="77777777" w:rsidR="007222DE" w:rsidRPr="004D4033" w:rsidRDefault="007222DE">
      <w:pPr>
        <w:pStyle w:val="a3"/>
        <w:numPr>
          <w:ilvl w:val="0"/>
          <w:numId w:val="26"/>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خريجو تخصصات غير إعلامية</w:t>
      </w:r>
      <w:r w:rsidRPr="004D4033">
        <w:rPr>
          <w:rFonts w:ascii="Sakkal Majalla" w:hAnsi="Sakkal Majalla" w:cs="Sakkal Majalla"/>
          <w:sz w:val="28"/>
          <w:szCs w:val="28"/>
        </w:rPr>
        <w:t>.</w:t>
      </w:r>
    </w:p>
    <w:p w14:paraId="62E1A433" w14:textId="77777777" w:rsidR="007222DE" w:rsidRPr="004D4033" w:rsidRDefault="007222DE">
      <w:pPr>
        <w:pStyle w:val="a3"/>
        <w:numPr>
          <w:ilvl w:val="0"/>
          <w:numId w:val="26"/>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الاستبانات غير المكتملة</w:t>
      </w:r>
      <w:r w:rsidRPr="004D4033">
        <w:rPr>
          <w:rFonts w:ascii="Sakkal Majalla" w:hAnsi="Sakkal Majalla" w:cs="Sakkal Majalla"/>
          <w:sz w:val="28"/>
          <w:szCs w:val="28"/>
        </w:rPr>
        <w:t>.</w:t>
      </w:r>
    </w:p>
    <w:p w14:paraId="05652062" w14:textId="77777777" w:rsidR="007222DE" w:rsidRPr="004D4033" w:rsidRDefault="007222DE">
      <w:pPr>
        <w:pStyle w:val="a3"/>
        <w:numPr>
          <w:ilvl w:val="0"/>
          <w:numId w:val="26"/>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التكرارات</w:t>
      </w:r>
      <w:r w:rsidRPr="004D4033">
        <w:rPr>
          <w:rFonts w:ascii="Sakkal Majalla" w:hAnsi="Sakkal Majalla" w:cs="Sakkal Majalla"/>
          <w:sz w:val="28"/>
          <w:szCs w:val="28"/>
        </w:rPr>
        <w:t>.</w:t>
      </w:r>
    </w:p>
    <w:p w14:paraId="1397F9A4" w14:textId="77777777" w:rsidR="007222DE" w:rsidRPr="004D4033" w:rsidRDefault="007222DE">
      <w:pPr>
        <w:pStyle w:val="a3"/>
        <w:numPr>
          <w:ilvl w:val="0"/>
          <w:numId w:val="28"/>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المؤسسات</w:t>
      </w:r>
    </w:p>
    <w:p w14:paraId="4850B83B" w14:textId="77777777" w:rsidR="007222DE" w:rsidRPr="004D4033" w:rsidRDefault="007222DE">
      <w:pPr>
        <w:pStyle w:val="a3"/>
        <w:numPr>
          <w:ilvl w:val="0"/>
          <w:numId w:val="29"/>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المؤسسات غير المرخصة</w:t>
      </w:r>
      <w:r w:rsidRPr="004D4033">
        <w:rPr>
          <w:rFonts w:ascii="Sakkal Majalla" w:hAnsi="Sakkal Majalla" w:cs="Sakkal Majalla"/>
          <w:sz w:val="28"/>
          <w:szCs w:val="28"/>
        </w:rPr>
        <w:t>.</w:t>
      </w:r>
    </w:p>
    <w:p w14:paraId="5BB89D5A" w14:textId="77777777" w:rsidR="007222DE" w:rsidRPr="004D4033" w:rsidRDefault="007222DE">
      <w:pPr>
        <w:pStyle w:val="a3"/>
        <w:numPr>
          <w:ilvl w:val="0"/>
          <w:numId w:val="29"/>
        </w:numPr>
        <w:tabs>
          <w:tab w:val="left" w:pos="1211"/>
        </w:tabs>
        <w:bidi/>
        <w:spacing w:after="200" w:line="276" w:lineRule="auto"/>
        <w:rPr>
          <w:rFonts w:ascii="Sakkal Majalla" w:hAnsi="Sakkal Majalla" w:cs="Sakkal Majalla"/>
          <w:sz w:val="28"/>
          <w:szCs w:val="28"/>
          <w:rtl/>
        </w:rPr>
      </w:pPr>
      <w:r w:rsidRPr="004D4033">
        <w:rPr>
          <w:rFonts w:ascii="Sakkal Majalla" w:hAnsi="Sakkal Majalla" w:cs="Sakkal Majalla"/>
          <w:sz w:val="28"/>
          <w:szCs w:val="28"/>
          <w:rtl/>
        </w:rPr>
        <w:t>المؤسسات التي لا توظف خريجي الإعلام</w:t>
      </w:r>
      <w:r w:rsidRPr="004D4033">
        <w:rPr>
          <w:rFonts w:ascii="Sakkal Majalla" w:hAnsi="Sakkal Majalla" w:cs="Sakkal Majalla"/>
          <w:sz w:val="28"/>
          <w:szCs w:val="28"/>
        </w:rPr>
        <w:t>.</w:t>
      </w:r>
    </w:p>
    <w:p w14:paraId="257685E4" w14:textId="48859C03" w:rsidR="007222DE" w:rsidRPr="004D4033" w:rsidRDefault="007222DE">
      <w:pPr>
        <w:pStyle w:val="a3"/>
        <w:numPr>
          <w:ilvl w:val="0"/>
          <w:numId w:val="29"/>
        </w:numPr>
        <w:tabs>
          <w:tab w:val="left" w:pos="1211"/>
        </w:tabs>
        <w:bidi/>
        <w:spacing w:after="200" w:line="276" w:lineRule="auto"/>
        <w:rPr>
          <w:rFonts w:ascii="Sakkal Majalla" w:hAnsi="Sakkal Majalla" w:cs="Sakkal Majalla" w:hint="cs"/>
          <w:sz w:val="28"/>
          <w:szCs w:val="28"/>
          <w:rtl/>
        </w:rPr>
      </w:pPr>
      <w:r w:rsidRPr="004D4033">
        <w:rPr>
          <w:rFonts w:ascii="Sakkal Majalla" w:hAnsi="Sakkal Majalla" w:cs="Sakkal Majalla"/>
          <w:sz w:val="28"/>
          <w:szCs w:val="28"/>
          <w:rtl/>
        </w:rPr>
        <w:t>الاستبانات غير المكتملة.</w:t>
      </w:r>
    </w:p>
    <w:p w14:paraId="549575DE" w14:textId="3717FB5F" w:rsidR="001D1BE8" w:rsidRDefault="002A3A33" w:rsidP="001D1BE8">
      <w:pPr>
        <w:bidi/>
        <w:spacing w:after="0" w:line="240" w:lineRule="auto"/>
        <w:rPr>
          <w:rFonts w:ascii="Sakkal Majalla" w:hAnsi="Sakkal Majalla" w:cs="Sakkal Majalla"/>
          <w:b/>
          <w:bCs/>
          <w:sz w:val="32"/>
          <w:szCs w:val="32"/>
          <w:rtl/>
        </w:rPr>
      </w:pPr>
      <w:r w:rsidRPr="001D1BE8">
        <w:rPr>
          <w:rFonts w:ascii="Sakkal Majalla" w:hAnsi="Sakkal Majalla" w:cs="Sakkal Majalla"/>
          <w:b/>
          <w:bCs/>
          <w:sz w:val="32"/>
          <w:szCs w:val="32"/>
          <w:rtl/>
        </w:rPr>
        <w:t>مصطلحات الدراسة وتعريفاتها الإجرائية</w:t>
      </w:r>
      <w:r w:rsidR="001D1BE8" w:rsidRPr="001D1BE8">
        <w:rPr>
          <w:rFonts w:ascii="Sakkal Majalla" w:hAnsi="Sakkal Majalla" w:cs="Sakkal Majalla"/>
          <w:b/>
          <w:bCs/>
          <w:sz w:val="32"/>
          <w:szCs w:val="32"/>
          <w:rtl/>
        </w:rPr>
        <w:t xml:space="preserve"> </w:t>
      </w:r>
      <w:r w:rsidR="001D1BE8" w:rsidRPr="005A357E">
        <w:rPr>
          <w:rFonts w:ascii="Sakkal Majalla" w:hAnsi="Sakkal Majalla" w:cs="Sakkal Majalla"/>
          <w:b/>
          <w:bCs/>
          <w:sz w:val="32"/>
          <w:szCs w:val="32"/>
          <w:rtl/>
        </w:rPr>
        <w:t>لمتغيرات الدراسة</w:t>
      </w:r>
    </w:p>
    <w:p w14:paraId="05FF4E5E" w14:textId="2E132DAD" w:rsidR="002A3A33" w:rsidRDefault="001D1BE8" w:rsidP="001D1BE8">
      <w:pPr>
        <w:bidi/>
        <w:spacing w:after="0" w:line="240" w:lineRule="auto"/>
        <w:rPr>
          <w:rFonts w:ascii="Sakkal Majalla" w:hAnsi="Sakkal Majalla" w:cs="Sakkal Majalla"/>
          <w:sz w:val="28"/>
          <w:szCs w:val="28"/>
          <w:rtl/>
        </w:rPr>
      </w:pPr>
      <w:r w:rsidRPr="005A357E">
        <w:rPr>
          <w:rFonts w:ascii="Sakkal Majalla" w:hAnsi="Sakkal Majalla" w:cs="Sakkal Majalla"/>
          <w:sz w:val="28"/>
          <w:szCs w:val="28"/>
          <w:rtl/>
        </w:rPr>
        <w:t>يقصد بالتعريفات الإجرائية تحديد المفاهيم الرئيسة للدراسة وفقًا للسياق الذي سيتم قياسها فيه، بما يسهم في توضيح كيفية التعامل معها ميدانيًا من خلال أداة الدراسة</w:t>
      </w:r>
      <w:r w:rsidRPr="005A357E">
        <w:rPr>
          <w:rFonts w:ascii="Sakkal Majalla" w:hAnsi="Sakkal Majalla" w:cs="Sakkal Majalla"/>
          <w:sz w:val="28"/>
          <w:szCs w:val="28"/>
        </w:rPr>
        <w:t>.</w:t>
      </w:r>
    </w:p>
    <w:p w14:paraId="0E45CA63" w14:textId="77777777" w:rsidR="001D1BE8" w:rsidRPr="001D1BE8" w:rsidRDefault="001D1BE8" w:rsidP="001D1BE8">
      <w:pPr>
        <w:bidi/>
        <w:spacing w:after="0" w:line="240" w:lineRule="auto"/>
        <w:rPr>
          <w:rFonts w:ascii="Sakkal Majalla" w:hAnsi="Sakkal Majalla" w:cs="Sakkal Majalla"/>
          <w:sz w:val="28"/>
          <w:szCs w:val="28"/>
          <w:rtl/>
        </w:rPr>
      </w:pPr>
    </w:p>
    <w:p w14:paraId="44CE99AD" w14:textId="77777777" w:rsidR="001D1BE8" w:rsidRDefault="002A3A33" w:rsidP="001D1BE8">
      <w:pPr>
        <w:bidi/>
        <w:spacing w:after="200" w:line="240" w:lineRule="auto"/>
        <w:rPr>
          <w:rFonts w:ascii="Sakkal Majalla" w:hAnsi="Sakkal Majalla" w:cs="Sakkal Majalla"/>
          <w:sz w:val="28"/>
          <w:szCs w:val="28"/>
          <w:rtl/>
        </w:rPr>
      </w:pPr>
      <w:r w:rsidRPr="001D1BE8">
        <w:rPr>
          <w:rFonts w:ascii="Sakkal Majalla" w:hAnsi="Sakkal Majalla" w:cs="Sakkal Majalla"/>
          <w:sz w:val="28"/>
          <w:szCs w:val="28"/>
          <w:rtl/>
        </w:rPr>
        <w:t>1</w:t>
      </w:r>
      <w:r w:rsidRPr="001D1BE8">
        <w:rPr>
          <w:rFonts w:ascii="Sakkal Majalla" w:hAnsi="Sakkal Majalla" w:cs="Sakkal Majalla"/>
          <w:b/>
          <w:bCs/>
          <w:sz w:val="28"/>
          <w:szCs w:val="28"/>
          <w:u w:val="single"/>
        </w:rPr>
        <w:t>.</w:t>
      </w:r>
      <w:r w:rsidRPr="001D1BE8">
        <w:rPr>
          <w:rFonts w:ascii="Sakkal Majalla" w:hAnsi="Sakkal Majalla" w:cs="Sakkal Majalla"/>
          <w:b/>
          <w:bCs/>
          <w:sz w:val="28"/>
          <w:szCs w:val="28"/>
          <w:u w:val="single"/>
          <w:rtl/>
        </w:rPr>
        <w:t>مخرجات التعليم الإعلامي</w:t>
      </w:r>
    </w:p>
    <w:p w14:paraId="552261E8" w14:textId="34FDA039" w:rsidR="00C2501E" w:rsidRPr="000374B5" w:rsidRDefault="00C2501E" w:rsidP="00C2501E">
      <w:pPr>
        <w:numPr>
          <w:ilvl w:val="0"/>
          <w:numId w:val="1"/>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lastRenderedPageBreak/>
        <w:t>برامج التعليم الإعلامي</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تعرف برامج التعليم الإعلامي بأنها المسارات الأكاديمية التي تهدف إلى إعداد الطلاب للعمل في مجالات الإعلام المختلفة، من خلال مقررات نظرية وتطبيقية تغطي مهارات الاتصال، الصحافة، والإعلام الرقمي</w:t>
      </w:r>
      <w:r w:rsidRPr="000374B5">
        <w:rPr>
          <w:rFonts w:ascii="Sakkal Majalla" w:hAnsi="Sakkal Majalla" w:cs="Sakkal Majalla"/>
          <w:sz w:val="28"/>
          <w:szCs w:val="28"/>
        </w:rPr>
        <w:t xml:space="preserve"> (Alghamdi, 2019).</w:t>
      </w:r>
      <w:r w:rsidRPr="000374B5">
        <w:rPr>
          <w:rFonts w:ascii="Sakkal Majalla" w:hAnsi="Sakkal Majalla" w:cs="Sakkal Majalla"/>
          <w:sz w:val="28"/>
          <w:szCs w:val="28"/>
        </w:rPr>
        <w:br/>
      </w:r>
      <w:r w:rsidRPr="000374B5">
        <w:rPr>
          <w:rFonts w:ascii="Sakkal Majalla" w:hAnsi="Sakkal Majalla" w:cs="Sakkal Majalla"/>
          <w:b/>
          <w:bCs/>
          <w:sz w:val="28"/>
          <w:szCs w:val="28"/>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تشير إلى المقررات والمسارات الدراسية التي تقدمها الجامعات السعودية لتأهيل الطلاب للعمل في مجالات الإعلام المختلفة، وتشمل الجوانب النظرية والعملية المتعلقة بالإعلام</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2312E889" w14:textId="278FB928" w:rsidR="00C2501E" w:rsidRPr="000374B5" w:rsidRDefault="00C2501E" w:rsidP="00C2501E">
      <w:pPr>
        <w:numPr>
          <w:ilvl w:val="0"/>
          <w:numId w:val="2"/>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مواءمة برامج التعليم الإعلامي مع سوق العمل</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تشير إلى مدى توافق محتوى المناهج التعليمية مع متطلبات سوق العمل الإعلامي، بحيث تضمن تزويد الطلاب بالمهارات والمعارف اللازمة للعمل بفعالية</w:t>
      </w:r>
      <w:r w:rsidRPr="000374B5">
        <w:rPr>
          <w:rFonts w:ascii="Sakkal Majalla" w:hAnsi="Sakkal Majalla" w:cs="Sakkal Majalla"/>
          <w:sz w:val="28"/>
          <w:szCs w:val="28"/>
        </w:rPr>
        <w:t xml:space="preserve"> (Ahmed &amp; Mohamed, 2021).</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تعني مدى توافق محتوى المناهج والمهارات التي يكتسبها الطلاب مع الاحتياجات الفعلية لسوق العمل في مجال الإعلام، بما يتيح لهم فرص توظيف أفضل</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276F8EC9" w14:textId="07FC559B" w:rsidR="00C2501E" w:rsidRPr="000374B5" w:rsidRDefault="00C2501E" w:rsidP="00C2501E">
      <w:pPr>
        <w:numPr>
          <w:ilvl w:val="0"/>
          <w:numId w:val="3"/>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الخريجون</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هم الأفراد الذين أكملوا بنجاح متطلبات برنامج التعليم الإعلامي في الجامعات، ويشكلون العينة التي تستخدم لتقييم جودة البرامج التعليمية (وزارة التعليم السعودية، 2020)</w:t>
      </w:r>
      <w:r w:rsidRPr="000374B5">
        <w:rPr>
          <w:rFonts w:ascii="Sakkal Majalla" w:hAnsi="Sakkal Majalla" w:cs="Sakkal Majalla"/>
          <w:sz w:val="28"/>
          <w:szCs w:val="28"/>
        </w:rPr>
        <w:t>.</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0374B5">
        <w:rPr>
          <w:rFonts w:ascii="Sakkal Majalla" w:hAnsi="Sakkal Majalla" w:cs="Sakkal Majalla"/>
          <w:b/>
          <w:bCs/>
          <w:sz w:val="28"/>
          <w:szCs w:val="28"/>
        </w:rPr>
        <w:t>:</w:t>
      </w:r>
      <w:r w:rsidRPr="000374B5">
        <w:rPr>
          <w:rFonts w:ascii="Sakkal Majalla" w:hAnsi="Sakkal Majalla" w:cs="Sakkal Majalla"/>
          <w:sz w:val="28"/>
          <w:szCs w:val="28"/>
        </w:rPr>
        <w:t xml:space="preserve"> </w:t>
      </w:r>
      <w:r w:rsidRPr="000374B5">
        <w:rPr>
          <w:rFonts w:ascii="Sakkal Majalla" w:hAnsi="Sakkal Majalla" w:cs="Sakkal Majalla"/>
          <w:sz w:val="28"/>
          <w:szCs w:val="28"/>
          <w:rtl/>
        </w:rPr>
        <w:t>هم الطلبة الذين أنهوا بنجاح دراستهم في برامج الإعلام بالجامعات السعودية، والذين يمثلون نتائج العملية التعليمية</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7DC585A4" w14:textId="7C9B1B6E" w:rsidR="00C2501E" w:rsidRPr="000374B5" w:rsidRDefault="00C2501E" w:rsidP="00C2501E">
      <w:pPr>
        <w:numPr>
          <w:ilvl w:val="0"/>
          <w:numId w:val="4"/>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المؤسسات الإعلامية</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تشمل المؤسسات التي تقدم خدمات إعلامية مثل التلفزيون، الصحف، الإذاعة، ووسائل الإعلام الرقمية، وتمثل سوق العمل الفعلي لخريجي الإعلام</w:t>
      </w:r>
      <w:r w:rsidRPr="000374B5">
        <w:rPr>
          <w:rFonts w:ascii="Sakkal Majalla" w:hAnsi="Sakkal Majalla" w:cs="Sakkal Majalla"/>
          <w:sz w:val="28"/>
          <w:szCs w:val="28"/>
        </w:rPr>
        <w:t xml:space="preserve"> (Khalil, 2018).</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w:t>
      </w:r>
      <w:r w:rsidRPr="000374B5">
        <w:rPr>
          <w:rFonts w:ascii="Sakkal Majalla" w:hAnsi="Sakkal Majalla" w:cs="Sakkal Majalla"/>
          <w:b/>
          <w:bCs/>
          <w:sz w:val="28"/>
          <w:szCs w:val="28"/>
        </w:rPr>
        <w:t xml:space="preserve"> </w:t>
      </w:r>
      <w:r w:rsidRPr="000374B5">
        <w:rPr>
          <w:rFonts w:ascii="Sakkal Majalla" w:hAnsi="Sakkal Majalla" w:cs="Sakkal Majalla"/>
          <w:sz w:val="28"/>
          <w:szCs w:val="28"/>
          <w:rtl/>
        </w:rPr>
        <w:t>الجهات التي تعمل في مجال الإعلام داخل المملكة، وتشمل القنوات التلفزيونية، الصحف، الإذاعة، وشركات الإعلام الرقمي، والتي تستقبل الخريجين للعمل</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1DA4CF81" w14:textId="39CB7B49" w:rsidR="00C2501E" w:rsidRPr="000374B5" w:rsidRDefault="00C2501E" w:rsidP="00C2501E">
      <w:pPr>
        <w:numPr>
          <w:ilvl w:val="0"/>
          <w:numId w:val="5"/>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 xml:space="preserve">الفجوة </w:t>
      </w:r>
      <w:r w:rsidRPr="00C51889">
        <w:rPr>
          <w:rFonts w:ascii="Sakkal Majalla" w:hAnsi="Sakkal Majalla" w:cs="Sakkal Majalla" w:hint="cs"/>
          <w:sz w:val="28"/>
          <w:szCs w:val="28"/>
          <w:u w:val="single"/>
          <w:rtl/>
        </w:rPr>
        <w:t>التعليمية والعملية:</w:t>
      </w:r>
      <w:r w:rsidRPr="000374B5">
        <w:rPr>
          <w:rFonts w:ascii="Sakkal Majalla" w:hAnsi="Sakkal Majalla" w:cs="Sakkal Majalla"/>
          <w:sz w:val="28"/>
          <w:szCs w:val="28"/>
        </w:rPr>
        <w:br/>
      </w:r>
      <w:r w:rsidRPr="000374B5">
        <w:rPr>
          <w:rFonts w:ascii="Sakkal Majalla" w:hAnsi="Sakkal Majalla" w:cs="Sakkal Majalla"/>
          <w:sz w:val="28"/>
          <w:szCs w:val="28"/>
          <w:rtl/>
        </w:rPr>
        <w:t xml:space="preserve">هي الفرق بين المهارات التي يتعلمها الطلاب في البرامج الأكاديمية وتلك المطلوبة في سوق العمل، وتؤثر </w:t>
      </w:r>
      <w:r w:rsidRPr="000374B5">
        <w:rPr>
          <w:rFonts w:ascii="Sakkal Majalla" w:hAnsi="Sakkal Majalla" w:cs="Sakkal Majalla"/>
          <w:sz w:val="28"/>
          <w:szCs w:val="28"/>
          <w:rtl/>
        </w:rPr>
        <w:lastRenderedPageBreak/>
        <w:t>على قابلية توظيفهم</w:t>
      </w:r>
      <w:r w:rsidRPr="000374B5">
        <w:rPr>
          <w:rFonts w:ascii="Sakkal Majalla" w:hAnsi="Sakkal Majalla" w:cs="Sakkal Majalla"/>
          <w:sz w:val="28"/>
          <w:szCs w:val="28"/>
        </w:rPr>
        <w:t xml:space="preserve"> (Smith &amp; Jones, 2017).</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 xml:space="preserve">التعريف الإجرائي من وجهة نظر </w:t>
      </w:r>
      <w:r w:rsidRPr="00C51889">
        <w:rPr>
          <w:rFonts w:ascii="Sakkal Majalla" w:hAnsi="Sakkal Majalla" w:cs="Sakkal Majalla" w:hint="cs"/>
          <w:b/>
          <w:bCs/>
          <w:sz w:val="28"/>
          <w:szCs w:val="28"/>
          <w:u w:val="single"/>
          <w:rtl/>
        </w:rPr>
        <w:t>الباحثة</w:t>
      </w:r>
      <w:r>
        <w:rPr>
          <w:rFonts w:ascii="Sakkal Majalla" w:hAnsi="Sakkal Majalla" w:cs="Sakkal Majalla" w:hint="cs"/>
          <w:b/>
          <w:bCs/>
          <w:sz w:val="28"/>
          <w:szCs w:val="28"/>
          <w:rtl/>
        </w:rPr>
        <w:t>:</w:t>
      </w:r>
      <w:r>
        <w:rPr>
          <w:rFonts w:ascii="Sakkal Majalla" w:hAnsi="Sakkal Majalla" w:cs="Sakkal Majalla"/>
          <w:b/>
          <w:bCs/>
          <w:sz w:val="28"/>
          <w:szCs w:val="28"/>
        </w:rPr>
        <w:t xml:space="preserve"> </w:t>
      </w:r>
      <w:r>
        <w:rPr>
          <w:rFonts w:ascii="Sakkal Majalla" w:hAnsi="Sakkal Majalla" w:cs="Sakkal Majalla" w:hint="cs"/>
          <w:b/>
          <w:bCs/>
          <w:sz w:val="28"/>
          <w:szCs w:val="28"/>
          <w:rtl/>
        </w:rPr>
        <w:t xml:space="preserve">تعني </w:t>
      </w:r>
      <w:r w:rsidRPr="000374B5">
        <w:rPr>
          <w:rFonts w:ascii="Sakkal Majalla" w:hAnsi="Sakkal Majalla" w:cs="Sakkal Majalla"/>
          <w:sz w:val="28"/>
          <w:szCs w:val="28"/>
          <w:rtl/>
        </w:rPr>
        <w:t>الفرق بين ما يتعلمه الطلاب في الجامعة من مهارات ومعارف، وما يطلبه سوق العمل منهم عمليًا</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56B94321" w14:textId="30A1F5F3" w:rsidR="00C2501E" w:rsidRDefault="00C2501E" w:rsidP="00C2501E">
      <w:pPr>
        <w:numPr>
          <w:ilvl w:val="0"/>
          <w:numId w:val="6"/>
        </w:numPr>
        <w:bidi/>
        <w:spacing w:after="200" w:line="276" w:lineRule="auto"/>
        <w:rPr>
          <w:rFonts w:ascii="Sakkal Majalla" w:hAnsi="Sakkal Majalla" w:cs="Sakkal Majalla"/>
          <w:sz w:val="28"/>
          <w:szCs w:val="28"/>
        </w:rPr>
      </w:pPr>
      <w:r w:rsidRPr="00C51889">
        <w:rPr>
          <w:rFonts w:ascii="Sakkal Majalla" w:hAnsi="Sakkal Majalla" w:cs="Sakkal Majalla"/>
          <w:sz w:val="28"/>
          <w:szCs w:val="28"/>
          <w:u w:val="single"/>
          <w:rtl/>
        </w:rPr>
        <w:t>التدريب العملي</w:t>
      </w:r>
      <w:r w:rsidRPr="00C51889">
        <w:rPr>
          <w:rFonts w:ascii="Sakkal Majalla" w:hAnsi="Sakkal Majalla" w:cs="Sakkal Majalla" w:hint="cs"/>
          <w:sz w:val="28"/>
          <w:szCs w:val="28"/>
          <w:u w:val="single"/>
          <w:rtl/>
        </w:rPr>
        <w:t>:</w:t>
      </w:r>
      <w:r w:rsidRPr="000374B5">
        <w:rPr>
          <w:rFonts w:ascii="Sakkal Majalla" w:hAnsi="Sakkal Majalla" w:cs="Sakkal Majalla"/>
          <w:sz w:val="28"/>
          <w:szCs w:val="28"/>
        </w:rPr>
        <w:br/>
      </w:r>
      <w:r w:rsidRPr="000374B5">
        <w:rPr>
          <w:rFonts w:ascii="Sakkal Majalla" w:hAnsi="Sakkal Majalla" w:cs="Sakkal Majalla"/>
          <w:sz w:val="28"/>
          <w:szCs w:val="28"/>
          <w:rtl/>
        </w:rPr>
        <w:t>يشير إلى فترة اكتساب الخبرة العملية داخل المؤسسات الإعلامية، والتي تعد جزءًا من التأهيل الأكاديمي لتعزيز مهارات التطبيق</w:t>
      </w:r>
      <w:r w:rsidRPr="000374B5">
        <w:rPr>
          <w:rFonts w:ascii="Sakkal Majalla" w:hAnsi="Sakkal Majalla" w:cs="Sakkal Majalla"/>
          <w:sz w:val="28"/>
          <w:szCs w:val="28"/>
        </w:rPr>
        <w:t xml:space="preserve"> (Brown, 2020).</w:t>
      </w:r>
      <w:r w:rsidRPr="000374B5">
        <w:rPr>
          <w:rFonts w:ascii="Sakkal Majalla" w:hAnsi="Sakkal Majalla" w:cs="Sakkal Majalla"/>
          <w:sz w:val="28"/>
          <w:szCs w:val="28"/>
        </w:rPr>
        <w:br/>
      </w:r>
      <w:r w:rsidRPr="00C51889">
        <w:rPr>
          <w:rFonts w:ascii="Sakkal Majalla" w:hAnsi="Sakkal Majalla" w:cs="Sakkal Majalla"/>
          <w:b/>
          <w:bCs/>
          <w:sz w:val="28"/>
          <w:szCs w:val="28"/>
          <w:u w:val="single"/>
          <w:rtl/>
        </w:rPr>
        <w:t>التعريف الإجرائي من وجهة نظر الباحثة</w:t>
      </w:r>
      <w:r w:rsidRPr="00C51889">
        <w:rPr>
          <w:rFonts w:ascii="Sakkal Majalla" w:hAnsi="Sakkal Majalla" w:cs="Sakkal Majalla"/>
          <w:b/>
          <w:bCs/>
          <w:sz w:val="28"/>
          <w:szCs w:val="28"/>
          <w:u w:val="single"/>
        </w:rPr>
        <w:t xml:space="preserve">: </w:t>
      </w:r>
      <w:r w:rsidRPr="000374B5">
        <w:rPr>
          <w:rFonts w:ascii="Sakkal Majalla" w:hAnsi="Sakkal Majalla" w:cs="Sakkal Majalla"/>
          <w:sz w:val="28"/>
          <w:szCs w:val="28"/>
          <w:rtl/>
        </w:rPr>
        <w:t>الفترة التي يقضيها الطلاب داخل المؤسسات الإعلامية لاكتساب خبرات تطبيقية تكمّل ما تعلموه نظريًا في الجامعة</w:t>
      </w:r>
      <w:r>
        <w:rPr>
          <w:rFonts w:ascii="Sakkal Majalla" w:hAnsi="Sakkal Majalla" w:cs="Sakkal Majalla" w:hint="cs"/>
          <w:sz w:val="28"/>
          <w:szCs w:val="28"/>
          <w:rtl/>
        </w:rPr>
        <w:t>،</w:t>
      </w:r>
      <w:r w:rsidRPr="00C2501E">
        <w:rPr>
          <w:rtl/>
        </w:rPr>
        <w:t xml:space="preserve"> </w:t>
      </w:r>
      <w:r w:rsidRPr="00C2501E">
        <w:rPr>
          <w:rFonts w:ascii="Sakkal Majalla" w:hAnsi="Sakkal Majalla" w:cs="Sakkal Majalla"/>
          <w:sz w:val="28"/>
          <w:szCs w:val="28"/>
          <w:rtl/>
        </w:rPr>
        <w:t>ويقاس هذا المتغير من خلال استجابات أفراد العينة على الفقرات المخصصة له في الاستبانة</w:t>
      </w:r>
      <w:r w:rsidRPr="00C2501E">
        <w:rPr>
          <w:rFonts w:ascii="Sakkal Majalla" w:hAnsi="Sakkal Majalla" w:cs="Sakkal Majalla"/>
          <w:sz w:val="28"/>
          <w:szCs w:val="28"/>
        </w:rPr>
        <w:t>.</w:t>
      </w:r>
    </w:p>
    <w:p w14:paraId="44AB6062" w14:textId="77777777" w:rsidR="00DF40EE" w:rsidRDefault="00DF40EE" w:rsidP="00DF40EE">
      <w:pPr>
        <w:bidi/>
        <w:spacing w:after="200" w:line="276" w:lineRule="auto"/>
        <w:rPr>
          <w:rFonts w:ascii="Sakkal Majalla" w:hAnsi="Sakkal Majalla" w:cs="Sakkal Majalla"/>
          <w:sz w:val="28"/>
          <w:szCs w:val="28"/>
          <w:rtl/>
        </w:rPr>
      </w:pPr>
    </w:p>
    <w:p w14:paraId="19141A8C" w14:textId="77777777" w:rsidR="00DF40EE" w:rsidRDefault="00DF40EE" w:rsidP="00DF40EE">
      <w:pPr>
        <w:bidi/>
        <w:spacing w:after="200" w:line="276" w:lineRule="auto"/>
        <w:rPr>
          <w:rFonts w:ascii="Sakkal Majalla" w:hAnsi="Sakkal Majalla" w:cs="Sakkal Majalla"/>
          <w:sz w:val="28"/>
          <w:szCs w:val="28"/>
          <w:rtl/>
        </w:rPr>
      </w:pPr>
    </w:p>
    <w:p w14:paraId="65C80208" w14:textId="77777777" w:rsidR="00DF40EE" w:rsidRDefault="00DF40EE" w:rsidP="00DF40EE">
      <w:pPr>
        <w:bidi/>
        <w:spacing w:after="200" w:line="276" w:lineRule="auto"/>
        <w:rPr>
          <w:rFonts w:ascii="Sakkal Majalla" w:hAnsi="Sakkal Majalla" w:cs="Sakkal Majalla"/>
          <w:sz w:val="28"/>
          <w:szCs w:val="28"/>
          <w:rtl/>
        </w:rPr>
      </w:pPr>
    </w:p>
    <w:p w14:paraId="184FCAE3" w14:textId="77777777" w:rsidR="00DF40EE" w:rsidRPr="00E41298" w:rsidRDefault="00DF40EE" w:rsidP="00DF40EE">
      <w:pPr>
        <w:bidi/>
        <w:spacing w:after="200" w:line="276" w:lineRule="auto"/>
        <w:rPr>
          <w:rFonts w:ascii="Sakkal Majalla" w:hAnsi="Sakkal Majalla" w:cs="Sakkal Majalla"/>
          <w:sz w:val="28"/>
          <w:szCs w:val="28"/>
          <w:rtl/>
        </w:rPr>
      </w:pPr>
    </w:p>
    <w:p w14:paraId="1C513CD4" w14:textId="77777777" w:rsidR="00C2501E" w:rsidRPr="008C1E97" w:rsidRDefault="00C2501E" w:rsidP="00C2501E">
      <w:pPr>
        <w:bidi/>
        <w:spacing w:after="200" w:line="276" w:lineRule="auto"/>
        <w:rPr>
          <w:rFonts w:ascii="Sakkal Majalla" w:hAnsi="Sakkal Majalla" w:cs="Sakkal Majalla"/>
          <w:color w:val="000000" w:themeColor="text1"/>
          <w:sz w:val="28"/>
          <w:szCs w:val="28"/>
          <w:rtl/>
        </w:rPr>
      </w:pPr>
      <w:r w:rsidRPr="00805DED">
        <w:rPr>
          <w:rFonts w:ascii="Sakkal Majalla" w:hAnsi="Sakkal Majalla" w:cs="Sakkal Majalla"/>
          <w:color w:val="000000" w:themeColor="text1"/>
          <w:sz w:val="28"/>
          <w:szCs w:val="28"/>
          <w:rtl/>
        </w:rPr>
        <w:t>وبناءً على هذا المعيار تم تفسير نتائج الدراسة المتعلقة بمستوى الفجوة بين مخرجات التعليم الإعلامي</w:t>
      </w:r>
      <w:r>
        <w:rPr>
          <w:rFonts w:ascii="Sakkal Majalla" w:hAnsi="Sakkal Majalla" w:cs="Sakkal Majalla" w:hint="cs"/>
          <w:color w:val="000000" w:themeColor="text1"/>
          <w:sz w:val="28"/>
          <w:szCs w:val="28"/>
          <w:rtl/>
        </w:rPr>
        <w:t xml:space="preserve"> </w:t>
      </w:r>
      <w:r w:rsidRPr="00805DED">
        <w:rPr>
          <w:rFonts w:ascii="Sakkal Majalla" w:hAnsi="Sakkal Majalla" w:cs="Sakkal Majalla"/>
          <w:color w:val="000000" w:themeColor="text1"/>
          <w:sz w:val="28"/>
          <w:szCs w:val="28"/>
          <w:rtl/>
        </w:rPr>
        <w:t>ومتطلبات سوق العمل الإعلامي</w:t>
      </w:r>
      <w:r w:rsidRPr="00805DED">
        <w:rPr>
          <w:rFonts w:ascii="Sakkal Majalla" w:hAnsi="Sakkal Majalla" w:cs="Sakkal Majalla"/>
          <w:color w:val="000000" w:themeColor="text1"/>
          <w:sz w:val="28"/>
          <w:szCs w:val="28"/>
        </w:rPr>
        <w:t>.</w:t>
      </w:r>
    </w:p>
    <w:tbl>
      <w:tblPr>
        <w:tblStyle w:val="a7"/>
        <w:tblW w:w="6097" w:type="dxa"/>
        <w:jc w:val="center"/>
        <w:tblLook w:val="04A0" w:firstRow="1" w:lastRow="0" w:firstColumn="1" w:lastColumn="0" w:noHBand="0" w:noVBand="1"/>
      </w:tblPr>
      <w:tblGrid>
        <w:gridCol w:w="3230"/>
        <w:gridCol w:w="2867"/>
      </w:tblGrid>
      <w:tr w:rsidR="00C2501E" w:rsidRPr="005C7C45" w14:paraId="64254019" w14:textId="77777777" w:rsidTr="00DF40EE">
        <w:trPr>
          <w:jc w:val="center"/>
        </w:trPr>
        <w:tc>
          <w:tcPr>
            <w:tcW w:w="3230" w:type="dxa"/>
          </w:tcPr>
          <w:p w14:paraId="739763CF"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المؤشرات المستخدمة في القياس</w:t>
            </w:r>
          </w:p>
        </w:tc>
        <w:tc>
          <w:tcPr>
            <w:tcW w:w="0" w:type="auto"/>
          </w:tcPr>
          <w:p w14:paraId="11DCF164"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المتغير التابع</w:t>
            </w:r>
          </w:p>
        </w:tc>
      </w:tr>
      <w:tr w:rsidR="00C2501E" w:rsidRPr="005C7C45" w14:paraId="0014079A" w14:textId="77777777" w:rsidTr="00DF40EE">
        <w:trPr>
          <w:jc w:val="center"/>
        </w:trPr>
        <w:tc>
          <w:tcPr>
            <w:tcW w:w="3230" w:type="dxa"/>
          </w:tcPr>
          <w:p w14:paraId="0418F6D2"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الجاهزية المهنية</w:t>
            </w:r>
          </w:p>
        </w:tc>
        <w:tc>
          <w:tcPr>
            <w:tcW w:w="0" w:type="auto"/>
            <w:vMerge w:val="restart"/>
          </w:tcPr>
          <w:p w14:paraId="4CC193CE"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p w14:paraId="3950248C"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p w14:paraId="5296D91D" w14:textId="77777777" w:rsidR="00C2501E" w:rsidRPr="005C7C45" w:rsidRDefault="00C2501E" w:rsidP="00DF40EE">
            <w:pPr>
              <w:bidi/>
              <w:spacing w:after="200" w:line="276" w:lineRule="auto"/>
              <w:jc w:val="center"/>
              <w:rPr>
                <w:rFonts w:ascii="Sakkal Majalla" w:hAnsi="Sakkal Majalla" w:cs="Sakkal Majalla"/>
                <w:b/>
                <w:bCs/>
                <w:sz w:val="28"/>
                <w:szCs w:val="28"/>
                <w:rtl/>
              </w:rPr>
            </w:pPr>
            <w:r w:rsidRPr="005C7C45">
              <w:rPr>
                <w:rFonts w:ascii="Sakkal Majalla" w:hAnsi="Sakkal Majalla" w:cs="Sakkal Majalla"/>
                <w:b/>
                <w:bCs/>
                <w:sz w:val="28"/>
                <w:szCs w:val="28"/>
                <w:rtl/>
              </w:rPr>
              <w:t>مواءمة الخريجين مع سوق العمل</w:t>
            </w:r>
          </w:p>
        </w:tc>
      </w:tr>
      <w:tr w:rsidR="00C2501E" w:rsidRPr="005C7C45" w14:paraId="1A595EB9" w14:textId="77777777" w:rsidTr="00DF40EE">
        <w:trPr>
          <w:jc w:val="center"/>
        </w:trPr>
        <w:tc>
          <w:tcPr>
            <w:tcW w:w="3230" w:type="dxa"/>
          </w:tcPr>
          <w:p w14:paraId="1B745F29"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المهارات الرقمية</w:t>
            </w:r>
          </w:p>
        </w:tc>
        <w:tc>
          <w:tcPr>
            <w:tcW w:w="0" w:type="auto"/>
            <w:vMerge/>
          </w:tcPr>
          <w:p w14:paraId="5A7374EC"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12250611" w14:textId="77777777" w:rsidTr="00DF40EE">
        <w:trPr>
          <w:jc w:val="center"/>
        </w:trPr>
        <w:tc>
          <w:tcPr>
            <w:tcW w:w="3230" w:type="dxa"/>
          </w:tcPr>
          <w:p w14:paraId="7193A2A4"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رضا المؤسسات الإعلامية</w:t>
            </w:r>
          </w:p>
        </w:tc>
        <w:tc>
          <w:tcPr>
            <w:tcW w:w="0" w:type="auto"/>
            <w:vMerge/>
          </w:tcPr>
          <w:p w14:paraId="47D359B3"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4507404A" w14:textId="77777777" w:rsidTr="00DF40EE">
        <w:trPr>
          <w:jc w:val="center"/>
        </w:trPr>
        <w:tc>
          <w:tcPr>
            <w:tcW w:w="3230" w:type="dxa"/>
          </w:tcPr>
          <w:p w14:paraId="31666C14"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كفاءة التدريب العملي</w:t>
            </w:r>
          </w:p>
        </w:tc>
        <w:tc>
          <w:tcPr>
            <w:tcW w:w="0" w:type="auto"/>
            <w:vMerge/>
          </w:tcPr>
          <w:p w14:paraId="414D140E"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r w:rsidR="00C2501E" w:rsidRPr="005C7C45" w14:paraId="4FD49F93" w14:textId="77777777" w:rsidTr="00DF40EE">
        <w:trPr>
          <w:jc w:val="center"/>
        </w:trPr>
        <w:tc>
          <w:tcPr>
            <w:tcW w:w="3230" w:type="dxa"/>
          </w:tcPr>
          <w:p w14:paraId="423A439B" w14:textId="77777777" w:rsidR="00C2501E" w:rsidRPr="005C7C45" w:rsidRDefault="00C2501E" w:rsidP="00DF40EE">
            <w:pPr>
              <w:bidi/>
              <w:spacing w:after="200" w:line="276" w:lineRule="auto"/>
              <w:jc w:val="center"/>
              <w:rPr>
                <w:rFonts w:ascii="Sakkal Majalla" w:hAnsi="Sakkal Majalla" w:cs="Sakkal Majalla"/>
                <w:b/>
                <w:bCs/>
                <w:sz w:val="28"/>
                <w:szCs w:val="28"/>
              </w:rPr>
            </w:pPr>
            <w:r w:rsidRPr="005C7C45">
              <w:rPr>
                <w:rFonts w:ascii="Sakkal Majalla" w:hAnsi="Sakkal Majalla" w:cs="Sakkal Majalla"/>
                <w:b/>
                <w:bCs/>
                <w:sz w:val="28"/>
                <w:szCs w:val="28"/>
                <w:rtl/>
              </w:rPr>
              <w:t>توافق المناهج مع احتياجات السوق</w:t>
            </w:r>
          </w:p>
        </w:tc>
        <w:tc>
          <w:tcPr>
            <w:tcW w:w="0" w:type="auto"/>
            <w:vMerge/>
          </w:tcPr>
          <w:p w14:paraId="50405A4A" w14:textId="77777777" w:rsidR="00C2501E" w:rsidRPr="005C7C45" w:rsidRDefault="00C2501E" w:rsidP="00DF40EE">
            <w:pPr>
              <w:bidi/>
              <w:spacing w:after="200" w:line="276" w:lineRule="auto"/>
              <w:jc w:val="center"/>
              <w:rPr>
                <w:rFonts w:ascii="Sakkal Majalla" w:hAnsi="Sakkal Majalla" w:cs="Sakkal Majalla"/>
                <w:b/>
                <w:bCs/>
                <w:sz w:val="28"/>
                <w:szCs w:val="28"/>
                <w:rtl/>
              </w:rPr>
            </w:pPr>
          </w:p>
        </w:tc>
      </w:tr>
    </w:tbl>
    <w:p w14:paraId="52A2172D" w14:textId="77777777" w:rsidR="001D1BE8" w:rsidRPr="001D1BE8" w:rsidRDefault="001D1BE8" w:rsidP="001D1BE8">
      <w:pPr>
        <w:bidi/>
        <w:spacing w:after="200" w:line="276" w:lineRule="auto"/>
        <w:jc w:val="both"/>
        <w:rPr>
          <w:rFonts w:ascii="Sakkal Majalla" w:hAnsi="Sakkal Majalla" w:cs="Sakkal Majalla" w:hint="cs"/>
          <w:b/>
          <w:bCs/>
          <w:sz w:val="28"/>
          <w:szCs w:val="28"/>
          <w:rtl/>
        </w:rPr>
      </w:pPr>
    </w:p>
    <w:p w14:paraId="428E1DB7" w14:textId="27DF3BA6" w:rsidR="00C1674F" w:rsidRPr="001D1BE8" w:rsidRDefault="00C1674F" w:rsidP="002A3A33">
      <w:pPr>
        <w:bidi/>
        <w:spacing w:after="200" w:line="276" w:lineRule="auto"/>
        <w:jc w:val="both"/>
        <w:rPr>
          <w:rFonts w:ascii="Sakkal Majalla" w:hAnsi="Sakkal Majalla" w:cs="Sakkal Majalla"/>
          <w:b/>
          <w:bCs/>
          <w:sz w:val="32"/>
          <w:szCs w:val="32"/>
        </w:rPr>
      </w:pPr>
      <w:r w:rsidRPr="001D1BE8">
        <w:rPr>
          <w:rFonts w:ascii="Sakkal Majalla" w:hAnsi="Sakkal Majalla" w:cs="Sakkal Majalla"/>
          <w:b/>
          <w:bCs/>
          <w:sz w:val="32"/>
          <w:szCs w:val="32"/>
          <w:rtl/>
        </w:rPr>
        <w:t>متغيرات الدراسة</w:t>
      </w:r>
      <w:r w:rsidRPr="001D1BE8">
        <w:rPr>
          <w:rFonts w:ascii="Sakkal Majalla" w:hAnsi="Sakkal Majalla" w:cs="Sakkal Majalla" w:hint="cs"/>
          <w:b/>
          <w:bCs/>
          <w:sz w:val="32"/>
          <w:szCs w:val="32"/>
          <w:rtl/>
        </w:rPr>
        <w:t>:</w:t>
      </w:r>
    </w:p>
    <w:p w14:paraId="6116BD8F" w14:textId="77777777" w:rsidR="00C1674F" w:rsidRPr="001D1BE8" w:rsidRDefault="00C1674F" w:rsidP="00C1674F">
      <w:pPr>
        <w:numPr>
          <w:ilvl w:val="0"/>
          <w:numId w:val="8"/>
        </w:numPr>
        <w:bidi/>
        <w:spacing w:after="200" w:line="240" w:lineRule="auto"/>
        <w:jc w:val="highKashida"/>
        <w:rPr>
          <w:rFonts w:ascii="Sakkal Majalla" w:hAnsi="Sakkal Majalla" w:cs="Sakkal Majalla"/>
          <w:b/>
          <w:bCs/>
          <w:sz w:val="28"/>
          <w:szCs w:val="28"/>
        </w:rPr>
      </w:pPr>
      <w:r w:rsidRPr="001D1BE8">
        <w:rPr>
          <w:rFonts w:ascii="Sakkal Majalla" w:hAnsi="Sakkal Majalla" w:cs="Sakkal Majalla"/>
          <w:b/>
          <w:bCs/>
          <w:sz w:val="28"/>
          <w:szCs w:val="28"/>
          <w:rtl/>
        </w:rPr>
        <w:lastRenderedPageBreak/>
        <w:t>المتغير المستقل</w:t>
      </w:r>
      <w:r w:rsidRPr="001D1BE8">
        <w:rPr>
          <w:rFonts w:ascii="Sakkal Majalla" w:hAnsi="Sakkal Majalla" w:cs="Sakkal Majalla"/>
          <w:b/>
          <w:bCs/>
          <w:sz w:val="28"/>
          <w:szCs w:val="28"/>
        </w:rPr>
        <w:t xml:space="preserve">: </w:t>
      </w:r>
      <w:r w:rsidRPr="001D1BE8">
        <w:rPr>
          <w:rFonts w:ascii="Sakkal Majalla" w:hAnsi="Sakkal Majalla" w:cs="Sakkal Majalla"/>
          <w:b/>
          <w:bCs/>
          <w:sz w:val="28"/>
          <w:szCs w:val="28"/>
          <w:rtl/>
        </w:rPr>
        <w:t>برام</w:t>
      </w:r>
      <w:bookmarkStart w:id="5" w:name="_Hlk213313120"/>
      <w:r w:rsidRPr="001D1BE8">
        <w:rPr>
          <w:rFonts w:ascii="Sakkal Majalla" w:hAnsi="Sakkal Majalla" w:cs="Sakkal Majalla"/>
          <w:b/>
          <w:bCs/>
          <w:sz w:val="28"/>
          <w:szCs w:val="28"/>
          <w:rtl/>
        </w:rPr>
        <w:t>ج التعليم الإعلامي في الجامعات السعودية</w:t>
      </w:r>
      <w:bookmarkEnd w:id="5"/>
      <w:r w:rsidRPr="001D1BE8">
        <w:rPr>
          <w:rFonts w:ascii="Sakkal Majalla" w:hAnsi="Sakkal Majalla" w:cs="Sakkal Majalla"/>
          <w:b/>
          <w:bCs/>
          <w:sz w:val="28"/>
          <w:szCs w:val="28"/>
        </w:rPr>
        <w:t>.</w:t>
      </w:r>
    </w:p>
    <w:p w14:paraId="40730D1D" w14:textId="77777777" w:rsidR="00C1674F" w:rsidRPr="001D1BE8" w:rsidRDefault="00C1674F" w:rsidP="00C1674F">
      <w:pPr>
        <w:numPr>
          <w:ilvl w:val="0"/>
          <w:numId w:val="8"/>
        </w:numPr>
        <w:bidi/>
        <w:spacing w:after="200" w:line="240" w:lineRule="auto"/>
        <w:jc w:val="highKashida"/>
        <w:rPr>
          <w:rFonts w:ascii="Sakkal Majalla" w:hAnsi="Sakkal Majalla" w:cs="Sakkal Majalla"/>
          <w:b/>
          <w:bCs/>
          <w:sz w:val="28"/>
          <w:szCs w:val="28"/>
        </w:rPr>
      </w:pPr>
      <w:r w:rsidRPr="001D1BE8">
        <w:rPr>
          <w:rFonts w:ascii="Sakkal Majalla" w:hAnsi="Sakkal Majalla" w:cs="Sakkal Majalla"/>
          <w:b/>
          <w:bCs/>
          <w:sz w:val="28"/>
          <w:szCs w:val="28"/>
          <w:rtl/>
        </w:rPr>
        <w:t>المتغير التابع</w:t>
      </w:r>
      <w:r w:rsidRPr="001D1BE8">
        <w:rPr>
          <w:rFonts w:ascii="Sakkal Majalla" w:hAnsi="Sakkal Majalla" w:cs="Sakkal Majalla"/>
          <w:b/>
          <w:bCs/>
          <w:sz w:val="28"/>
          <w:szCs w:val="28"/>
        </w:rPr>
        <w:t xml:space="preserve">: </w:t>
      </w:r>
      <w:r w:rsidRPr="001D1BE8">
        <w:rPr>
          <w:rFonts w:ascii="Sakkal Majalla" w:hAnsi="Sakkal Majalla" w:cs="Sakkal Majalla"/>
          <w:b/>
          <w:bCs/>
          <w:sz w:val="28"/>
          <w:szCs w:val="28"/>
          <w:rtl/>
        </w:rPr>
        <w:t>مواءمة خريجي الإعلام مع متطلبات سوق العمل</w:t>
      </w:r>
      <w:r w:rsidRPr="001D1BE8">
        <w:rPr>
          <w:rFonts w:ascii="Sakkal Majalla" w:hAnsi="Sakkal Majalla" w:cs="Sakkal Majalla"/>
          <w:b/>
          <w:bCs/>
          <w:sz w:val="28"/>
          <w:szCs w:val="28"/>
        </w:rPr>
        <w:t>.</w:t>
      </w:r>
    </w:p>
    <w:p w14:paraId="18CAD62C" w14:textId="77777777" w:rsidR="00C1674F" w:rsidRPr="001D1BE8" w:rsidRDefault="00C1674F" w:rsidP="00C1674F">
      <w:pPr>
        <w:numPr>
          <w:ilvl w:val="0"/>
          <w:numId w:val="8"/>
        </w:numPr>
        <w:bidi/>
        <w:spacing w:after="200" w:line="240" w:lineRule="auto"/>
        <w:rPr>
          <w:rFonts w:ascii="Sakkal Majalla" w:hAnsi="Sakkal Majalla" w:cs="Sakkal Majalla"/>
          <w:b/>
          <w:bCs/>
          <w:sz w:val="28"/>
          <w:szCs w:val="28"/>
        </w:rPr>
      </w:pPr>
      <w:r w:rsidRPr="001D1BE8">
        <w:rPr>
          <w:rFonts w:ascii="Sakkal Majalla" w:hAnsi="Sakkal Majalla" w:cs="Sakkal Majalla"/>
          <w:b/>
          <w:bCs/>
          <w:sz w:val="28"/>
          <w:szCs w:val="28"/>
          <w:rtl/>
        </w:rPr>
        <w:t xml:space="preserve">المتغيرات </w:t>
      </w:r>
      <w:r w:rsidRPr="001D1BE8">
        <w:rPr>
          <w:rFonts w:ascii="Sakkal Majalla" w:hAnsi="Sakkal Majalla" w:cs="Sakkal Majalla" w:hint="cs"/>
          <w:b/>
          <w:bCs/>
          <w:sz w:val="28"/>
          <w:szCs w:val="28"/>
          <w:rtl/>
        </w:rPr>
        <w:t>الوسيطة</w:t>
      </w:r>
      <w:r w:rsidRPr="001D1BE8">
        <w:rPr>
          <w:rFonts w:ascii="Sakkal Majalla" w:hAnsi="Sakkal Majalla" w:cs="Sakkal Majalla"/>
          <w:b/>
          <w:bCs/>
          <w:sz w:val="28"/>
          <w:szCs w:val="28"/>
        </w:rPr>
        <w:t xml:space="preserve">: </w:t>
      </w:r>
      <w:r w:rsidRPr="001D1BE8">
        <w:rPr>
          <w:rFonts w:ascii="Sakkal Majalla" w:hAnsi="Sakkal Majalla" w:cs="Sakkal Majalla" w:hint="cs"/>
          <w:b/>
          <w:bCs/>
          <w:sz w:val="28"/>
          <w:szCs w:val="28"/>
          <w:rtl/>
        </w:rPr>
        <w:t xml:space="preserve">جودة </w:t>
      </w:r>
      <w:r w:rsidRPr="001D1BE8">
        <w:rPr>
          <w:rFonts w:ascii="Sakkal Majalla" w:hAnsi="Sakkal Majalla" w:cs="Sakkal Majalla"/>
          <w:b/>
          <w:bCs/>
          <w:sz w:val="28"/>
          <w:szCs w:val="28"/>
          <w:rtl/>
        </w:rPr>
        <w:t>التدريب العملي – مستوى الشراكة مع المؤسسات الإعلامية – المهارات الرقمية لدى الطلبة</w:t>
      </w:r>
      <w:r w:rsidRPr="001D1BE8">
        <w:rPr>
          <w:rFonts w:ascii="Sakkal Majalla" w:hAnsi="Sakkal Majalla" w:cs="Sakkal Majalla"/>
          <w:b/>
          <w:bCs/>
          <w:sz w:val="28"/>
          <w:szCs w:val="28"/>
        </w:rPr>
        <w:t>.</w:t>
      </w:r>
    </w:p>
    <w:p w14:paraId="6CD89ABE" w14:textId="77777777" w:rsidR="002A3A33" w:rsidRDefault="002A3A33" w:rsidP="005A357E">
      <w:pPr>
        <w:bidi/>
        <w:spacing w:after="0" w:line="240" w:lineRule="auto"/>
        <w:rPr>
          <w:rFonts w:ascii="Sakkal Majalla" w:hAnsi="Sakkal Majalla" w:cs="Sakkal Majalla"/>
          <w:b/>
          <w:bCs/>
          <w:sz w:val="32"/>
          <w:szCs w:val="32"/>
          <w:rtl/>
        </w:rPr>
      </w:pPr>
    </w:p>
    <w:p w14:paraId="3AC3612C" w14:textId="1770BE2C" w:rsidR="005A357E" w:rsidRPr="00DF40EE" w:rsidRDefault="005A357E" w:rsidP="00DF40EE">
      <w:pPr>
        <w:spacing w:after="0" w:line="240" w:lineRule="auto"/>
        <w:jc w:val="right"/>
        <w:rPr>
          <w:rFonts w:ascii="Sakkal Majalla" w:hAnsi="Sakkal Majalla" w:cs="Sakkal Majalla"/>
          <w:b/>
          <w:bCs/>
          <w:sz w:val="32"/>
          <w:szCs w:val="32"/>
          <w:rtl/>
        </w:rPr>
      </w:pPr>
      <w:r w:rsidRPr="00DF40EE">
        <w:rPr>
          <w:rFonts w:ascii="Sakkal Majalla" w:hAnsi="Sakkal Majalla" w:cs="Sakkal Majalla" w:hint="cs"/>
          <w:b/>
          <w:bCs/>
          <w:sz w:val="32"/>
          <w:szCs w:val="32"/>
          <w:rtl/>
        </w:rPr>
        <w:t>أ</w:t>
      </w:r>
      <w:r w:rsidRPr="00DF40EE">
        <w:rPr>
          <w:rFonts w:ascii="Sakkal Majalla" w:hAnsi="Sakkal Majalla" w:cs="Sakkal Majalla"/>
          <w:b/>
          <w:bCs/>
          <w:sz w:val="32"/>
          <w:szCs w:val="32"/>
          <w:rtl/>
        </w:rPr>
        <w:t>داة الدراسة</w:t>
      </w:r>
    </w:p>
    <w:p w14:paraId="27EC0D13" w14:textId="35FF8291" w:rsidR="00F23612" w:rsidRPr="00DF40EE" w:rsidRDefault="005A357E" w:rsidP="00F23612">
      <w:pPr>
        <w:bidi/>
        <w:spacing w:after="0" w:line="240" w:lineRule="auto"/>
        <w:jc w:val="mediumKashida"/>
        <w:rPr>
          <w:rFonts w:ascii="Sakkal Majalla" w:hAnsi="Sakkal Majalla" w:cs="Sakkal Majalla"/>
          <w:sz w:val="28"/>
          <w:szCs w:val="28"/>
          <w:rtl/>
        </w:rPr>
      </w:pPr>
      <w:r w:rsidRPr="00DF40EE">
        <w:rPr>
          <w:rFonts w:ascii="Sakkal Majalla" w:hAnsi="Sakkal Majalla" w:cs="Sakkal Majalla"/>
          <w:sz w:val="28"/>
          <w:szCs w:val="28"/>
          <w:rtl/>
        </w:rPr>
        <w:t>اعتمدت الدراسة على الاستبانة بوصفها الأداة الرئيسة لجمع البيانات، وذلك لملاءمتها لطبيعة الدراسة وأهدافها، ولقدرتها على جمع البيانات من عدد كبير من أفراد العينة خلال فترة زمنية مناسبة.</w:t>
      </w:r>
    </w:p>
    <w:p w14:paraId="0BCE9E84" w14:textId="77777777" w:rsidR="005A357E" w:rsidRPr="00DF40EE" w:rsidRDefault="005A357E" w:rsidP="00DF40EE">
      <w:pPr>
        <w:bidi/>
        <w:spacing w:after="0" w:line="240" w:lineRule="auto"/>
        <w:rPr>
          <w:rFonts w:ascii="Sakkal Majalla" w:hAnsi="Sakkal Majalla" w:cs="Sakkal Majalla"/>
          <w:b/>
          <w:bCs/>
          <w:sz w:val="32"/>
          <w:szCs w:val="32"/>
          <w:rtl/>
        </w:rPr>
      </w:pPr>
    </w:p>
    <w:p w14:paraId="7439FE42" w14:textId="77777777" w:rsidR="005A357E" w:rsidRPr="00DF40EE" w:rsidRDefault="005A357E" w:rsidP="00DF40EE">
      <w:pPr>
        <w:bidi/>
        <w:spacing w:after="0" w:line="240" w:lineRule="auto"/>
        <w:rPr>
          <w:rFonts w:ascii="Sakkal Majalla" w:hAnsi="Sakkal Majalla" w:cs="Sakkal Majalla"/>
          <w:b/>
          <w:bCs/>
          <w:sz w:val="32"/>
          <w:szCs w:val="32"/>
        </w:rPr>
      </w:pPr>
      <w:r w:rsidRPr="00DF40EE">
        <w:rPr>
          <w:rFonts w:ascii="Sakkal Majalla" w:hAnsi="Sakkal Majalla" w:cs="Sakkal Majalla"/>
          <w:b/>
          <w:bCs/>
          <w:sz w:val="32"/>
          <w:szCs w:val="32"/>
          <w:rtl/>
        </w:rPr>
        <w:t>بناء أداة الدراسة</w:t>
      </w:r>
    </w:p>
    <w:p w14:paraId="1E1369E1" w14:textId="77777777" w:rsidR="00850F5F" w:rsidRPr="00DF40EE" w:rsidRDefault="00850F5F" w:rsidP="00DF40EE">
      <w:pPr>
        <w:bidi/>
        <w:spacing w:after="0" w:line="240" w:lineRule="auto"/>
        <w:jc w:val="mediumKashida"/>
        <w:rPr>
          <w:rFonts w:ascii="Sakkal Majalla" w:hAnsi="Sakkal Majalla" w:cs="Sakkal Majalla"/>
          <w:sz w:val="28"/>
          <w:szCs w:val="28"/>
        </w:rPr>
      </w:pPr>
      <w:r w:rsidRPr="00DF40EE">
        <w:rPr>
          <w:rFonts w:ascii="Sakkal Majalla" w:hAnsi="Sakkal Majalla" w:cs="Sakkal Majalla"/>
          <w:sz w:val="28"/>
          <w:szCs w:val="28"/>
          <w:rtl/>
        </w:rPr>
        <w:t>قامت الباحثة ببناء أداة الدراسة بالاعتماد على الأدبيات والدراسات السابقة ذات العلاقة بموضوع الدراسة، والاستفادة من المقاييس المستخدمة فيها، مع إجراء التعديلات اللازمة بما يتناسب مع البيئة السعودية وأهداف الدراسة ومتغيراتها</w:t>
      </w:r>
      <w:r w:rsidRPr="00DF40EE">
        <w:rPr>
          <w:rFonts w:ascii="Sakkal Majalla" w:hAnsi="Sakkal Majalla" w:cs="Sakkal Majalla"/>
          <w:sz w:val="28"/>
          <w:szCs w:val="28"/>
        </w:rPr>
        <w:t>.</w:t>
      </w:r>
    </w:p>
    <w:p w14:paraId="73C3570F" w14:textId="23EDAA48" w:rsidR="005A357E" w:rsidRPr="00DF40EE" w:rsidRDefault="00850F5F" w:rsidP="00DF40EE">
      <w:pPr>
        <w:bidi/>
        <w:spacing w:after="0" w:line="240" w:lineRule="auto"/>
        <w:jc w:val="mediumKashida"/>
        <w:rPr>
          <w:rFonts w:ascii="Sakkal Majalla" w:hAnsi="Sakkal Majalla" w:cs="Sakkal Majalla"/>
          <w:b/>
          <w:bCs/>
          <w:sz w:val="32"/>
          <w:szCs w:val="32"/>
          <w:rtl/>
        </w:rPr>
      </w:pPr>
      <w:r w:rsidRPr="00DF40EE">
        <w:rPr>
          <w:rFonts w:ascii="Sakkal Majalla" w:hAnsi="Sakkal Majalla" w:cs="Sakkal Majalla"/>
          <w:sz w:val="28"/>
          <w:szCs w:val="28"/>
          <w:rtl/>
        </w:rPr>
        <w:t xml:space="preserve">وتكونت أداة الدراسة من استبانتين، الأولى </w:t>
      </w:r>
      <w:r w:rsidRPr="00DF40EE">
        <w:rPr>
          <w:rFonts w:ascii="Sakkal Majalla" w:hAnsi="Sakkal Majalla" w:cs="Sakkal Majalla"/>
          <w:b/>
          <w:bCs/>
          <w:sz w:val="28"/>
          <w:szCs w:val="28"/>
          <w:u w:val="single"/>
          <w:rtl/>
        </w:rPr>
        <w:t>موجهة إلى خريجي برامج الإعلام،</w:t>
      </w:r>
      <w:r w:rsidRPr="00DF40EE">
        <w:rPr>
          <w:rFonts w:ascii="Sakkal Majalla" w:hAnsi="Sakkal Majalla" w:cs="Sakkal Majalla"/>
          <w:sz w:val="28"/>
          <w:szCs w:val="28"/>
          <w:rtl/>
        </w:rPr>
        <w:t xml:space="preserve"> والثانية </w:t>
      </w:r>
      <w:r w:rsidRPr="00DF40EE">
        <w:rPr>
          <w:rFonts w:ascii="Sakkal Majalla" w:hAnsi="Sakkal Majalla" w:cs="Sakkal Majalla"/>
          <w:b/>
          <w:bCs/>
          <w:sz w:val="28"/>
          <w:szCs w:val="28"/>
          <w:u w:val="single"/>
          <w:rtl/>
        </w:rPr>
        <w:t>موجهة إلى المؤسسات الإعلامية</w:t>
      </w:r>
      <w:r w:rsidRPr="00DF40EE">
        <w:rPr>
          <w:rFonts w:ascii="Sakkal Majalla" w:hAnsi="Sakkal Majalla" w:cs="Sakkal Majalla"/>
          <w:b/>
          <w:bCs/>
          <w:sz w:val="32"/>
          <w:szCs w:val="32"/>
          <w:u w:val="single"/>
        </w:rPr>
        <w:t>.</w:t>
      </w:r>
      <w:r w:rsidRPr="00DF40EE">
        <w:rPr>
          <w:rFonts w:ascii="Sakkal Majalla" w:hAnsi="Sakkal Majalla" w:cs="Sakkal Majalla"/>
          <w:sz w:val="28"/>
          <w:szCs w:val="28"/>
          <w:rtl/>
        </w:rPr>
        <w:t xml:space="preserve"> واشتملت كل استبانة على قسم للبيانات العامة، إضافة إلى خمسة محاور رئيسية تقيس متغيرات الدراسة</w:t>
      </w:r>
      <w:r w:rsidRPr="00DF40EE">
        <w:rPr>
          <w:rFonts w:ascii="Sakkal Majalla" w:hAnsi="Sakkal Majalla" w:cs="Sakkal Majalla"/>
          <w:sz w:val="28"/>
          <w:szCs w:val="28"/>
        </w:rPr>
        <w:t>.</w:t>
      </w:r>
    </w:p>
    <w:tbl>
      <w:tblPr>
        <w:tblStyle w:val="a7"/>
        <w:tblpPr w:leftFromText="180" w:rightFromText="180" w:vertAnchor="text" w:horzAnchor="margin" w:tblpXSpec="center" w:tblpY="314"/>
        <w:tblW w:w="0" w:type="auto"/>
        <w:tblLook w:val="04A0" w:firstRow="1" w:lastRow="0" w:firstColumn="1" w:lastColumn="0" w:noHBand="0" w:noVBand="1"/>
      </w:tblPr>
      <w:tblGrid>
        <w:gridCol w:w="1308"/>
        <w:gridCol w:w="1794"/>
        <w:gridCol w:w="2389"/>
      </w:tblGrid>
      <w:tr w:rsidR="00850F5F" w:rsidRPr="00DF40EE" w14:paraId="236B16C4" w14:textId="77777777" w:rsidTr="00490615">
        <w:tc>
          <w:tcPr>
            <w:tcW w:w="0" w:type="auto"/>
          </w:tcPr>
          <w:p w14:paraId="41C9DE20" w14:textId="00B44DB0"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b/>
                <w:bCs/>
                <w:sz w:val="32"/>
                <w:szCs w:val="32"/>
                <w:rtl/>
              </w:rPr>
              <w:t>عدد المحاور</w:t>
            </w:r>
          </w:p>
        </w:tc>
        <w:tc>
          <w:tcPr>
            <w:tcW w:w="0" w:type="auto"/>
          </w:tcPr>
          <w:p w14:paraId="0370AB27" w14:textId="0AA0879B"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hint="cs"/>
                <w:b/>
                <w:bCs/>
                <w:sz w:val="32"/>
                <w:szCs w:val="32"/>
                <w:rtl/>
              </w:rPr>
              <w:t xml:space="preserve">الفئة المستهدفة </w:t>
            </w:r>
          </w:p>
        </w:tc>
        <w:tc>
          <w:tcPr>
            <w:tcW w:w="0" w:type="auto"/>
          </w:tcPr>
          <w:p w14:paraId="5EB14DC3" w14:textId="7534BE2D" w:rsidR="00850F5F" w:rsidRPr="00DF40EE" w:rsidRDefault="00850F5F" w:rsidP="00BC11AC">
            <w:pPr>
              <w:spacing w:after="0" w:line="240" w:lineRule="auto"/>
              <w:jc w:val="center"/>
              <w:rPr>
                <w:rFonts w:ascii="Sakkal Majalla" w:hAnsi="Sakkal Majalla" w:cs="Sakkal Majalla"/>
                <w:b/>
                <w:bCs/>
                <w:sz w:val="32"/>
                <w:szCs w:val="32"/>
                <w:rtl/>
              </w:rPr>
            </w:pPr>
            <w:r w:rsidRPr="00DF40EE">
              <w:rPr>
                <w:rFonts w:ascii="Sakkal Majalla" w:hAnsi="Sakkal Majalla" w:cs="Sakkal Majalla"/>
                <w:b/>
                <w:bCs/>
                <w:sz w:val="32"/>
                <w:szCs w:val="32"/>
                <w:rtl/>
              </w:rPr>
              <w:t>الأداة</w:t>
            </w:r>
          </w:p>
        </w:tc>
      </w:tr>
      <w:tr w:rsidR="00850F5F" w:rsidRPr="00DF40EE" w14:paraId="77850FC8" w14:textId="77777777" w:rsidTr="00490615">
        <w:tc>
          <w:tcPr>
            <w:tcW w:w="0" w:type="auto"/>
          </w:tcPr>
          <w:p w14:paraId="61B88269" w14:textId="1025B9AB"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hint="cs"/>
                <w:sz w:val="28"/>
                <w:szCs w:val="28"/>
                <w:rtl/>
              </w:rPr>
              <w:t xml:space="preserve"> </w:t>
            </w:r>
            <w:r w:rsidRPr="00DF40EE">
              <w:rPr>
                <w:rFonts w:ascii="Sakkal Majalla" w:hAnsi="Sakkal Majalla" w:cs="Sakkal Majalla"/>
                <w:sz w:val="28"/>
                <w:szCs w:val="28"/>
                <w:rtl/>
              </w:rPr>
              <w:t>محاور</w:t>
            </w:r>
            <w:r w:rsidRPr="00DF40EE">
              <w:rPr>
                <w:rFonts w:ascii="Sakkal Majalla" w:hAnsi="Sakkal Majalla" w:cs="Sakkal Majalla"/>
                <w:sz w:val="28"/>
                <w:szCs w:val="28"/>
              </w:rPr>
              <w:t>5</w:t>
            </w:r>
          </w:p>
        </w:tc>
        <w:tc>
          <w:tcPr>
            <w:tcW w:w="0" w:type="auto"/>
          </w:tcPr>
          <w:p w14:paraId="296FBFA6" w14:textId="16A37309" w:rsidR="00850F5F" w:rsidRPr="00DF40EE" w:rsidRDefault="00850F5F" w:rsidP="00BC11AC">
            <w:pPr>
              <w:spacing w:after="0" w:line="240" w:lineRule="auto"/>
              <w:jc w:val="center"/>
              <w:rPr>
                <w:rFonts w:ascii="Sakkal Majalla" w:hAnsi="Sakkal Majalla" w:cs="Sakkal Majalla"/>
                <w:sz w:val="28"/>
                <w:szCs w:val="28"/>
                <w:rtl/>
              </w:rPr>
            </w:pPr>
            <w:r w:rsidRPr="00DF40EE">
              <w:rPr>
                <w:rFonts w:ascii="Sakkal Majalla" w:hAnsi="Sakkal Majalla" w:cs="Sakkal Majalla" w:hint="cs"/>
                <w:sz w:val="28"/>
                <w:szCs w:val="28"/>
                <w:rtl/>
              </w:rPr>
              <w:t>خريجو برامج الإعلام</w:t>
            </w:r>
          </w:p>
        </w:tc>
        <w:tc>
          <w:tcPr>
            <w:tcW w:w="0" w:type="auto"/>
          </w:tcPr>
          <w:p w14:paraId="6AB3DDAC" w14:textId="1462B2BD"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sz w:val="28"/>
                <w:szCs w:val="28"/>
                <w:rtl/>
              </w:rPr>
              <w:t>استبانة الخريجين</w:t>
            </w:r>
          </w:p>
        </w:tc>
      </w:tr>
      <w:tr w:rsidR="00850F5F" w:rsidRPr="00DF40EE" w14:paraId="327DB8B3" w14:textId="77777777" w:rsidTr="00490615">
        <w:tc>
          <w:tcPr>
            <w:tcW w:w="0" w:type="auto"/>
          </w:tcPr>
          <w:p w14:paraId="230F0246" w14:textId="6D5E9C94"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hint="cs"/>
                <w:sz w:val="28"/>
                <w:szCs w:val="28"/>
                <w:rtl/>
              </w:rPr>
              <w:t xml:space="preserve"> </w:t>
            </w:r>
            <w:r w:rsidRPr="00DF40EE">
              <w:rPr>
                <w:rFonts w:ascii="Sakkal Majalla" w:hAnsi="Sakkal Majalla" w:cs="Sakkal Majalla"/>
                <w:sz w:val="28"/>
                <w:szCs w:val="28"/>
                <w:rtl/>
              </w:rPr>
              <w:t>محاور</w:t>
            </w:r>
            <w:r w:rsidRPr="00DF40EE">
              <w:rPr>
                <w:rFonts w:ascii="Sakkal Majalla" w:hAnsi="Sakkal Majalla" w:cs="Sakkal Majalla"/>
                <w:sz w:val="28"/>
                <w:szCs w:val="28"/>
              </w:rPr>
              <w:t>5</w:t>
            </w:r>
          </w:p>
        </w:tc>
        <w:tc>
          <w:tcPr>
            <w:tcW w:w="0" w:type="auto"/>
          </w:tcPr>
          <w:p w14:paraId="179C4EB9" w14:textId="4897E666" w:rsidR="00850F5F" w:rsidRPr="00DF40EE" w:rsidRDefault="00850F5F" w:rsidP="00BC11AC">
            <w:pPr>
              <w:spacing w:after="0" w:line="240" w:lineRule="auto"/>
              <w:jc w:val="center"/>
              <w:rPr>
                <w:rFonts w:ascii="Sakkal Majalla" w:hAnsi="Sakkal Majalla" w:cs="Sakkal Majalla"/>
                <w:sz w:val="28"/>
                <w:szCs w:val="28"/>
                <w:rtl/>
              </w:rPr>
            </w:pPr>
            <w:r w:rsidRPr="00DF40EE">
              <w:rPr>
                <w:rFonts w:ascii="Sakkal Majalla" w:hAnsi="Sakkal Majalla" w:cs="Sakkal Majalla"/>
                <w:sz w:val="28"/>
                <w:szCs w:val="28"/>
                <w:rtl/>
              </w:rPr>
              <w:t>المؤسسات الإعلامية</w:t>
            </w:r>
          </w:p>
        </w:tc>
        <w:tc>
          <w:tcPr>
            <w:tcW w:w="0" w:type="auto"/>
          </w:tcPr>
          <w:p w14:paraId="2D0B6FBC" w14:textId="3F18059E" w:rsidR="00850F5F" w:rsidRPr="00DF40EE" w:rsidRDefault="00850F5F" w:rsidP="00BC11AC">
            <w:pPr>
              <w:spacing w:after="0" w:line="240" w:lineRule="auto"/>
              <w:jc w:val="center"/>
              <w:rPr>
                <w:rFonts w:ascii="Sakkal Majalla" w:hAnsi="Sakkal Majalla" w:cs="Sakkal Majalla"/>
                <w:sz w:val="28"/>
                <w:szCs w:val="28"/>
              </w:rPr>
            </w:pPr>
            <w:r w:rsidRPr="00DF40EE">
              <w:rPr>
                <w:rFonts w:ascii="Sakkal Majalla" w:hAnsi="Sakkal Majalla" w:cs="Sakkal Majalla"/>
                <w:sz w:val="28"/>
                <w:szCs w:val="28"/>
                <w:rtl/>
              </w:rPr>
              <w:t>استبانة المؤسسات الإعلامية</w:t>
            </w:r>
          </w:p>
        </w:tc>
      </w:tr>
    </w:tbl>
    <w:p w14:paraId="31213827" w14:textId="77777777" w:rsidR="00BC11AC" w:rsidRPr="00DF40EE" w:rsidRDefault="00BC11AC" w:rsidP="00BC11AC">
      <w:pPr>
        <w:bidi/>
        <w:spacing w:after="0" w:line="240" w:lineRule="auto"/>
        <w:rPr>
          <w:rFonts w:ascii="Sakkal Majalla" w:hAnsi="Sakkal Majalla" w:cs="Sakkal Majalla"/>
          <w:b/>
          <w:bCs/>
          <w:sz w:val="32"/>
          <w:szCs w:val="32"/>
          <w:highlight w:val="yellow"/>
          <w:rtl/>
        </w:rPr>
      </w:pPr>
    </w:p>
    <w:p w14:paraId="197157BC" w14:textId="77777777" w:rsidR="00BC11AC" w:rsidRPr="00DF40EE" w:rsidRDefault="00BC11AC" w:rsidP="00BC11AC">
      <w:pPr>
        <w:bidi/>
        <w:spacing w:after="0" w:line="240" w:lineRule="auto"/>
        <w:rPr>
          <w:rFonts w:ascii="Sakkal Majalla" w:hAnsi="Sakkal Majalla" w:cs="Sakkal Majalla"/>
          <w:b/>
          <w:bCs/>
          <w:sz w:val="32"/>
          <w:szCs w:val="32"/>
          <w:highlight w:val="yellow"/>
        </w:rPr>
      </w:pPr>
    </w:p>
    <w:p w14:paraId="35D7047B" w14:textId="77777777" w:rsidR="005A357E" w:rsidRPr="00DF40EE" w:rsidRDefault="005A357E" w:rsidP="005A357E">
      <w:pPr>
        <w:bidi/>
        <w:spacing w:after="0" w:line="240" w:lineRule="auto"/>
        <w:rPr>
          <w:rFonts w:ascii="Sakkal Majalla" w:hAnsi="Sakkal Majalla" w:cs="Sakkal Majalla"/>
          <w:b/>
          <w:bCs/>
          <w:sz w:val="32"/>
          <w:szCs w:val="32"/>
          <w:highlight w:val="yellow"/>
          <w:rtl/>
        </w:rPr>
      </w:pPr>
    </w:p>
    <w:p w14:paraId="0B0A4BB5" w14:textId="77777777" w:rsidR="00BC11AC" w:rsidRPr="0049601B" w:rsidRDefault="00BC11AC" w:rsidP="00C1674F">
      <w:pPr>
        <w:bidi/>
        <w:spacing w:after="0" w:line="240" w:lineRule="auto"/>
        <w:rPr>
          <w:rFonts w:ascii="Sakkal Majalla" w:hAnsi="Sakkal Majalla" w:cs="Sakkal Majalla"/>
          <w:b/>
          <w:bCs/>
          <w:sz w:val="32"/>
          <w:szCs w:val="32"/>
          <w:highlight w:val="yellow"/>
          <w:rtl/>
        </w:rPr>
      </w:pPr>
    </w:p>
    <w:p w14:paraId="3D3ABAF8" w14:textId="77777777" w:rsidR="001D1BE8" w:rsidRPr="00DF40EE" w:rsidRDefault="001D1BE8" w:rsidP="00DF40EE">
      <w:pPr>
        <w:bidi/>
        <w:spacing w:after="0" w:line="240" w:lineRule="auto"/>
        <w:jc w:val="lowKashida"/>
        <w:rPr>
          <w:rFonts w:ascii="Sakkal Majalla" w:hAnsi="Sakkal Majalla" w:cs="Sakkal Majalla"/>
          <w:b/>
          <w:bCs/>
          <w:sz w:val="32"/>
          <w:szCs w:val="32"/>
          <w:rtl/>
        </w:rPr>
      </w:pPr>
    </w:p>
    <w:p w14:paraId="75684741" w14:textId="0DBD9646" w:rsidR="0084486A" w:rsidRPr="00DF40EE" w:rsidRDefault="0084486A" w:rsidP="00DF40EE">
      <w:pPr>
        <w:bidi/>
        <w:spacing w:after="0" w:line="240" w:lineRule="auto"/>
        <w:rPr>
          <w:rFonts w:ascii="Sakkal Majalla" w:hAnsi="Sakkal Majalla" w:cs="Sakkal Majalla"/>
          <w:b/>
          <w:bCs/>
          <w:sz w:val="32"/>
          <w:szCs w:val="32"/>
          <w:rtl/>
        </w:rPr>
      </w:pPr>
      <w:r w:rsidRPr="00DF40EE">
        <w:rPr>
          <w:rFonts w:ascii="Sakkal Majalla" w:hAnsi="Sakkal Majalla" w:cs="Sakkal Majalla" w:hint="cs"/>
          <w:b/>
          <w:bCs/>
          <w:sz w:val="32"/>
          <w:szCs w:val="32"/>
          <w:rtl/>
        </w:rPr>
        <w:t>حدود الدراسة</w:t>
      </w:r>
      <w:r w:rsidRPr="00DF40EE">
        <w:rPr>
          <w:rFonts w:ascii="Sakkal Majalla" w:hAnsi="Sakkal Majalla" w:cs="Sakkal Majalla"/>
          <w:b/>
          <w:bCs/>
          <w:sz w:val="32"/>
          <w:szCs w:val="32"/>
          <w:rtl/>
        </w:rPr>
        <w:t>:</w:t>
      </w:r>
      <w:r w:rsidRPr="00DF40EE">
        <w:rPr>
          <w:rFonts w:ascii="Sakkal Majalla" w:hAnsi="Sakkal Majalla" w:cs="Sakkal Majalla" w:hint="cs"/>
          <w:b/>
          <w:bCs/>
          <w:sz w:val="32"/>
          <w:szCs w:val="32"/>
          <w:rtl/>
        </w:rPr>
        <w:t xml:space="preserve"> (المكانية، الزمانية، البشرية)</w:t>
      </w:r>
    </w:p>
    <w:p w14:paraId="3C829075" w14:textId="482722C8" w:rsidR="0084486A" w:rsidRPr="0049601B" w:rsidRDefault="0084486A" w:rsidP="00DF40EE">
      <w:pPr>
        <w:bidi/>
        <w:spacing w:after="200" w:line="276" w:lineRule="auto"/>
        <w:rPr>
          <w:rFonts w:ascii="Sakkal Majalla" w:hAnsi="Sakkal Majalla" w:cs="Sakkal Majalla"/>
          <w:sz w:val="28"/>
          <w:szCs w:val="28"/>
          <w:highlight w:val="yellow"/>
        </w:rPr>
      </w:pPr>
      <w:r w:rsidRPr="00DF40EE">
        <w:rPr>
          <w:rFonts w:ascii="Sakkal Majalla" w:hAnsi="Sakkal Majalla" w:cs="Sakkal Majalla" w:hint="cs"/>
          <w:b/>
          <w:bCs/>
          <w:color w:val="000000" w:themeColor="text1"/>
          <w:sz w:val="32"/>
          <w:szCs w:val="32"/>
          <w:u w:val="single"/>
          <w:rtl/>
        </w:rPr>
        <w:t>ال</w:t>
      </w:r>
      <w:r w:rsidRPr="00DF40EE">
        <w:rPr>
          <w:rFonts w:ascii="Sakkal Majalla" w:hAnsi="Sakkal Majalla" w:cs="Sakkal Majalla"/>
          <w:b/>
          <w:bCs/>
          <w:color w:val="000000" w:themeColor="text1"/>
          <w:sz w:val="32"/>
          <w:szCs w:val="32"/>
          <w:u w:val="single"/>
          <w:rtl/>
        </w:rPr>
        <w:t>مجال المكاني</w:t>
      </w:r>
      <w:r w:rsidRPr="00DF40EE">
        <w:rPr>
          <w:rFonts w:ascii="Sakkal Majalla" w:hAnsi="Sakkal Majalla" w:cs="Sakkal Majalla"/>
          <w:b/>
          <w:bCs/>
          <w:color w:val="000000" w:themeColor="text1"/>
          <w:sz w:val="32"/>
          <w:szCs w:val="32"/>
          <w:u w:val="single"/>
        </w:rPr>
        <w:t>:</w:t>
      </w:r>
      <w:r w:rsidRPr="0049601B">
        <w:rPr>
          <w:rFonts w:ascii="Sakkal Majalla" w:hAnsi="Sakkal Majalla" w:cs="Sakkal Majalla"/>
          <w:b/>
          <w:bCs/>
          <w:color w:val="000000" w:themeColor="text1"/>
          <w:sz w:val="32"/>
          <w:szCs w:val="32"/>
          <w:highlight w:val="yellow"/>
          <w:u w:val="single"/>
        </w:rPr>
        <w:br/>
      </w:r>
      <w:r w:rsidR="00DF40EE" w:rsidRPr="00DF40EE">
        <w:rPr>
          <w:rFonts w:ascii="Sakkal Majalla" w:hAnsi="Sakkal Majalla" w:cs="Sakkal Majalla" w:hint="cs"/>
          <w:sz w:val="28"/>
          <w:szCs w:val="28"/>
          <w:rtl/>
        </w:rPr>
        <w:t>ي</w:t>
      </w:r>
      <w:r w:rsidRPr="00DF40EE">
        <w:rPr>
          <w:rFonts w:ascii="Sakkal Majalla" w:hAnsi="Sakkal Majalla" w:cs="Sakkal Majalla"/>
          <w:sz w:val="28"/>
          <w:szCs w:val="28"/>
          <w:rtl/>
        </w:rPr>
        <w:t>تم تطبيق الدراسة على مستوى المملكة العربية السعودية، مع تركيز خاص على منطقتي الوسطى (الرياض) والغربية (مكة وجدة) باعتبارهما من أهم المراكز التعليمية والإعلامية في المملكة</w:t>
      </w:r>
      <w:r w:rsidRPr="00DF40EE">
        <w:rPr>
          <w:rFonts w:ascii="Sakkal Majalla" w:hAnsi="Sakkal Majalla" w:cs="Sakkal Majalla"/>
          <w:sz w:val="28"/>
          <w:szCs w:val="28"/>
        </w:rPr>
        <w:t>.</w:t>
      </w:r>
    </w:p>
    <w:p w14:paraId="77ECBE7A" w14:textId="77777777" w:rsidR="0084486A" w:rsidRPr="00DF40EE" w:rsidRDefault="0084486A" w:rsidP="0084486A">
      <w:pPr>
        <w:bidi/>
        <w:spacing w:after="200" w:line="276" w:lineRule="auto"/>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32"/>
          <w:szCs w:val="32"/>
          <w:u w:val="single"/>
          <w:rtl/>
        </w:rPr>
        <w:t>المجال الزمني</w:t>
      </w:r>
      <w:r w:rsidRPr="00DF40EE">
        <w:rPr>
          <w:rFonts w:ascii="Sakkal Majalla" w:hAnsi="Sakkal Majalla" w:cs="Sakkal Majalla"/>
          <w:b/>
          <w:bCs/>
          <w:color w:val="000000" w:themeColor="text1"/>
          <w:sz w:val="32"/>
          <w:szCs w:val="32"/>
          <w:u w:val="single"/>
        </w:rPr>
        <w:t>:</w:t>
      </w:r>
      <w:r w:rsidRPr="00DF40EE">
        <w:rPr>
          <w:rFonts w:ascii="Sakkal Majalla" w:hAnsi="Sakkal Majalla" w:cs="Sakkal Majalla"/>
          <w:b/>
          <w:bCs/>
          <w:color w:val="000000" w:themeColor="text1"/>
          <w:sz w:val="32"/>
          <w:szCs w:val="32"/>
          <w:u w:val="single"/>
        </w:rPr>
        <w:br/>
      </w:r>
      <w:r w:rsidRPr="00DF40EE">
        <w:rPr>
          <w:rFonts w:ascii="Sakkal Majalla" w:hAnsi="Sakkal Majalla" w:cs="Sakkal Majalla" w:hint="cs"/>
          <w:color w:val="000000" w:themeColor="text1"/>
          <w:sz w:val="28"/>
          <w:szCs w:val="28"/>
          <w:rtl/>
        </w:rPr>
        <w:t>ستجرى</w:t>
      </w:r>
      <w:r w:rsidRPr="00DF40EE">
        <w:rPr>
          <w:rFonts w:ascii="Sakkal Majalla" w:hAnsi="Sakkal Majalla" w:cs="Sakkal Majalla"/>
          <w:color w:val="000000" w:themeColor="text1"/>
          <w:sz w:val="28"/>
          <w:szCs w:val="28"/>
          <w:rtl/>
        </w:rPr>
        <w:t xml:space="preserve"> الدراسة </w:t>
      </w:r>
      <w:r w:rsidRPr="00DF40EE">
        <w:rPr>
          <w:rFonts w:ascii="Sakkal Majalla" w:hAnsi="Sakkal Majalla" w:cs="Sakkal Majalla" w:hint="cs"/>
          <w:color w:val="000000" w:themeColor="text1"/>
          <w:sz w:val="28"/>
          <w:szCs w:val="28"/>
          <w:rtl/>
        </w:rPr>
        <w:t>للخريجين في الفترة من عام</w:t>
      </w:r>
      <w:r w:rsidRPr="00DF40EE">
        <w:rPr>
          <w:rFonts w:ascii="Sakkal Majalla" w:hAnsi="Sakkal Majalla" w:cs="Sakkal Majalla"/>
          <w:color w:val="000000" w:themeColor="text1"/>
          <w:sz w:val="28"/>
          <w:szCs w:val="28"/>
          <w:rtl/>
        </w:rPr>
        <w:t xml:space="preserve"> </w:t>
      </w:r>
      <w:r w:rsidRPr="00DF40EE">
        <w:rPr>
          <w:rFonts w:ascii="Sakkal Majalla" w:hAnsi="Sakkal Majalla" w:cs="Sakkal Majalla" w:hint="cs"/>
          <w:color w:val="000000" w:themeColor="text1"/>
          <w:sz w:val="28"/>
          <w:szCs w:val="28"/>
          <w:rtl/>
        </w:rPr>
        <w:t xml:space="preserve">2020 </w:t>
      </w:r>
      <w:r w:rsidRPr="00DF40EE">
        <w:rPr>
          <w:rFonts w:ascii="Sakkal Majalla" w:hAnsi="Sakkal Majalla" w:cs="Sakkal Majalla"/>
          <w:color w:val="000000" w:themeColor="text1"/>
          <w:sz w:val="28"/>
          <w:szCs w:val="28"/>
          <w:rtl/>
        </w:rPr>
        <w:t>–</w:t>
      </w:r>
      <w:r w:rsidRPr="00DF40EE">
        <w:rPr>
          <w:rFonts w:ascii="Sakkal Majalla" w:hAnsi="Sakkal Majalla" w:cs="Sakkal Majalla" w:hint="cs"/>
          <w:color w:val="000000" w:themeColor="text1"/>
          <w:sz w:val="28"/>
          <w:szCs w:val="28"/>
          <w:rtl/>
        </w:rPr>
        <w:t xml:space="preserve"> 2025 </w:t>
      </w:r>
      <w:proofErr w:type="gramStart"/>
      <w:r w:rsidRPr="00DF40EE">
        <w:rPr>
          <w:rFonts w:ascii="Sakkal Majalla" w:hAnsi="Sakkal Majalla" w:cs="Sakkal Majalla" w:hint="cs"/>
          <w:color w:val="000000" w:themeColor="text1"/>
          <w:sz w:val="28"/>
          <w:szCs w:val="28"/>
          <w:rtl/>
        </w:rPr>
        <w:t>م .</w:t>
      </w:r>
      <w:proofErr w:type="gramEnd"/>
    </w:p>
    <w:p w14:paraId="505456B0" w14:textId="77777777" w:rsidR="0084486A" w:rsidRPr="00DF40EE" w:rsidRDefault="0084486A" w:rsidP="00DF40EE">
      <w:pPr>
        <w:bidi/>
        <w:spacing w:after="200" w:line="276" w:lineRule="auto"/>
        <w:rPr>
          <w:rFonts w:ascii="Sakkal Majalla" w:hAnsi="Sakkal Majalla" w:cs="Sakkal Majalla"/>
          <w:color w:val="000000" w:themeColor="text1"/>
          <w:sz w:val="28"/>
          <w:szCs w:val="28"/>
          <w:rtl/>
        </w:rPr>
      </w:pPr>
      <w:r w:rsidRPr="00DF40EE">
        <w:rPr>
          <w:rFonts w:ascii="Sakkal Majalla" w:hAnsi="Sakkal Majalla" w:cs="Sakkal Majalla" w:hint="cs"/>
          <w:b/>
          <w:bCs/>
          <w:color w:val="000000" w:themeColor="text1"/>
          <w:sz w:val="32"/>
          <w:szCs w:val="32"/>
          <w:u w:val="single"/>
          <w:rtl/>
        </w:rPr>
        <w:lastRenderedPageBreak/>
        <w:t>ا</w:t>
      </w:r>
      <w:r w:rsidRPr="00DF40EE">
        <w:rPr>
          <w:rFonts w:ascii="Sakkal Majalla" w:hAnsi="Sakkal Majalla" w:cs="Sakkal Majalla"/>
          <w:b/>
          <w:bCs/>
          <w:color w:val="000000" w:themeColor="text1"/>
          <w:sz w:val="32"/>
          <w:szCs w:val="32"/>
          <w:u w:val="single"/>
          <w:rtl/>
        </w:rPr>
        <w:t>لمجال البشري</w:t>
      </w:r>
      <w:r w:rsidRPr="00DF40EE">
        <w:rPr>
          <w:rFonts w:ascii="Sakkal Majalla" w:hAnsi="Sakkal Majalla" w:cs="Sakkal Majalla"/>
          <w:b/>
          <w:bCs/>
          <w:color w:val="000000" w:themeColor="text1"/>
          <w:sz w:val="32"/>
          <w:szCs w:val="32"/>
          <w:u w:val="single"/>
        </w:rPr>
        <w:t>:</w:t>
      </w:r>
      <w:r w:rsidRPr="00DF40EE">
        <w:rPr>
          <w:rFonts w:ascii="Sakkal Majalla" w:hAnsi="Sakkal Majalla" w:cs="Sakkal Majalla"/>
          <w:b/>
          <w:bCs/>
          <w:color w:val="000000" w:themeColor="text1"/>
          <w:sz w:val="32"/>
          <w:szCs w:val="32"/>
          <w:u w:val="single"/>
        </w:rPr>
        <w:br/>
      </w:r>
      <w:r w:rsidRPr="00DF40EE">
        <w:rPr>
          <w:rFonts w:ascii="Sakkal Majalla" w:hAnsi="Sakkal Majalla" w:cs="Sakkal Majalla"/>
          <w:color w:val="000000" w:themeColor="text1"/>
          <w:sz w:val="28"/>
          <w:szCs w:val="28"/>
          <w:rtl/>
        </w:rPr>
        <w:t>تضمّنت الدراسة عينة من خريجي برامج الإعلام في الجامعات السعودية، إضافة إلى ممثلين من المؤسسات الإعلامية المختلفة، مع اختلاف في البيانات الديموغرافية ومستويات الخبرة الأكاديمية والعملية</w:t>
      </w:r>
      <w:r w:rsidRPr="00DF40EE">
        <w:rPr>
          <w:rFonts w:ascii="Sakkal Majalla" w:hAnsi="Sakkal Majalla" w:cs="Sakkal Majalla"/>
          <w:color w:val="000000" w:themeColor="text1"/>
          <w:sz w:val="28"/>
          <w:szCs w:val="28"/>
        </w:rPr>
        <w:t>.</w:t>
      </w:r>
    </w:p>
    <w:p w14:paraId="27DE88B1" w14:textId="77777777" w:rsidR="00C1674F" w:rsidRPr="00DF40EE" w:rsidRDefault="00C1674F" w:rsidP="00C1674F">
      <w:pPr>
        <w:bidi/>
        <w:spacing w:after="200" w:line="276" w:lineRule="auto"/>
        <w:rPr>
          <w:rFonts w:ascii="Sakkal Majalla" w:hAnsi="Sakkal Majalla" w:cs="Sakkal Majalla"/>
          <w:b/>
          <w:bCs/>
          <w:sz w:val="32"/>
          <w:szCs w:val="32"/>
        </w:rPr>
      </w:pPr>
      <w:r w:rsidRPr="00DF40EE">
        <w:rPr>
          <w:rFonts w:ascii="Sakkal Majalla" w:hAnsi="Sakkal Majalla" w:cs="Sakkal Majalla"/>
          <w:b/>
          <w:bCs/>
          <w:sz w:val="32"/>
          <w:szCs w:val="32"/>
          <w:rtl/>
        </w:rPr>
        <w:t>إجراءات اختيار العينة</w:t>
      </w:r>
    </w:p>
    <w:p w14:paraId="55F7D239" w14:textId="61A9DB17" w:rsidR="001315D5" w:rsidRPr="00DF40EE" w:rsidRDefault="00C1674F" w:rsidP="00BC11AC">
      <w:pPr>
        <w:bidi/>
        <w:spacing w:after="200" w:line="276" w:lineRule="auto"/>
        <w:rPr>
          <w:rFonts w:ascii="Sakkal Majalla" w:hAnsi="Sakkal Majalla" w:cs="Sakkal Majalla"/>
          <w:color w:val="000000" w:themeColor="text1"/>
          <w:sz w:val="28"/>
          <w:szCs w:val="28"/>
          <w:rtl/>
        </w:rPr>
      </w:pPr>
      <w:r w:rsidRPr="00DF40EE">
        <w:rPr>
          <w:rFonts w:ascii="Sakkal Majalla" w:hAnsi="Sakkal Majalla" w:cs="Sakkal Majalla" w:hint="cs"/>
          <w:color w:val="000000" w:themeColor="text1"/>
          <w:sz w:val="28"/>
          <w:szCs w:val="28"/>
          <w:rtl/>
        </w:rPr>
        <w:t>ي</w:t>
      </w:r>
      <w:r w:rsidRPr="00DF40EE">
        <w:rPr>
          <w:rFonts w:ascii="Sakkal Majalla" w:hAnsi="Sakkal Majalla" w:cs="Sakkal Majalla"/>
          <w:color w:val="000000" w:themeColor="text1"/>
          <w:sz w:val="28"/>
          <w:szCs w:val="28"/>
          <w:rtl/>
        </w:rPr>
        <w:t>تم التواصل مع الخريجين من خلال الجامعات ومنصات التواصل الاجتماعي، كما تم التواصل مع المؤسسات الإعلامية وإرسال رابط الاستبانة الإلكتروني للمشاركين المستهدفين، واستمرت عملية جمع البيانات حتى الوصول إلى العدد المستهدف من المشاركين</w:t>
      </w:r>
      <w:r w:rsidRPr="00DF40EE">
        <w:rPr>
          <w:rFonts w:ascii="Sakkal Majalla" w:hAnsi="Sakkal Majalla" w:cs="Sakkal Majalla"/>
          <w:color w:val="000000" w:themeColor="text1"/>
          <w:sz w:val="28"/>
          <w:szCs w:val="28"/>
        </w:rPr>
        <w:t>.</w:t>
      </w:r>
    </w:p>
    <w:p w14:paraId="4E8E8E41" w14:textId="77777777" w:rsidR="0084486A" w:rsidRPr="00DF40EE" w:rsidRDefault="0084486A" w:rsidP="0084486A">
      <w:pPr>
        <w:bidi/>
        <w:spacing w:after="200" w:line="276" w:lineRule="auto"/>
        <w:rPr>
          <w:rFonts w:ascii="Sakkal Majalla" w:hAnsi="Sakkal Majalla" w:cs="Sakkal Majalla"/>
          <w:b/>
          <w:bCs/>
          <w:sz w:val="32"/>
          <w:szCs w:val="32"/>
          <w:rtl/>
        </w:rPr>
      </w:pPr>
      <w:r w:rsidRPr="00DF40EE">
        <w:rPr>
          <w:rFonts w:ascii="Sakkal Majalla" w:hAnsi="Sakkal Majalla" w:cs="Sakkal Majalla" w:hint="cs"/>
          <w:b/>
          <w:bCs/>
          <w:sz w:val="32"/>
          <w:szCs w:val="32"/>
          <w:rtl/>
        </w:rPr>
        <w:t>وسائل جمع بيانات الدراسة:</w:t>
      </w:r>
    </w:p>
    <w:p w14:paraId="4DF4382B" w14:textId="77777777" w:rsidR="0084486A" w:rsidRPr="00DF40EE" w:rsidRDefault="0084486A" w:rsidP="0084486A">
      <w:pPr>
        <w:bidi/>
        <w:spacing w:after="200" w:line="276" w:lineRule="auto"/>
        <w:rPr>
          <w:rFonts w:ascii="Sakkal Majalla" w:hAnsi="Sakkal Majalla" w:cs="Sakkal Majalla"/>
          <w:b/>
          <w:bCs/>
          <w:i/>
          <w:iCs/>
          <w:color w:val="000000" w:themeColor="text1"/>
          <w:sz w:val="32"/>
          <w:szCs w:val="32"/>
          <w:u w:val="single"/>
        </w:rPr>
      </w:pPr>
      <w:r w:rsidRPr="00DF40EE">
        <w:rPr>
          <w:rFonts w:ascii="Sakkal Majalla" w:hAnsi="Sakkal Majalla" w:cs="Sakkal Majalla"/>
          <w:b/>
          <w:bCs/>
          <w:i/>
          <w:iCs/>
          <w:color w:val="000000" w:themeColor="text1"/>
          <w:sz w:val="32"/>
          <w:szCs w:val="32"/>
          <w:u w:val="single"/>
          <w:rtl/>
        </w:rPr>
        <w:t>نوع الدراسة وطرق الحصول على البيانات</w:t>
      </w:r>
      <w:r w:rsidRPr="00DF40EE">
        <w:rPr>
          <w:rFonts w:ascii="Sakkal Majalla" w:hAnsi="Sakkal Majalla" w:cs="Sakkal Majalla"/>
          <w:b/>
          <w:bCs/>
          <w:i/>
          <w:iCs/>
          <w:color w:val="000000" w:themeColor="text1"/>
          <w:sz w:val="32"/>
          <w:szCs w:val="32"/>
          <w:u w:val="single"/>
        </w:rPr>
        <w:t>:</w:t>
      </w:r>
    </w:p>
    <w:p w14:paraId="2D1B9A52" w14:textId="1DA6D5A6" w:rsidR="0084486A" w:rsidRPr="00DF40EE" w:rsidRDefault="0084486A" w:rsidP="00660DBD">
      <w:p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color w:val="000000" w:themeColor="text1"/>
          <w:sz w:val="28"/>
          <w:szCs w:val="28"/>
          <w:rtl/>
        </w:rPr>
        <w:t xml:space="preserve">تُعد الدراسة من الدراسات المسحية الوصفية، وتعتمد على جمع البيانات الكمية من خلال </w:t>
      </w:r>
      <w:proofErr w:type="gramStart"/>
      <w:r w:rsidRPr="00DF40EE">
        <w:rPr>
          <w:rFonts w:ascii="Sakkal Majalla" w:hAnsi="Sakkal Majalla" w:cs="Sakkal Majalla"/>
          <w:color w:val="000000" w:themeColor="text1"/>
          <w:sz w:val="28"/>
          <w:szCs w:val="28"/>
          <w:rtl/>
        </w:rPr>
        <w:t>الاستبيان</w:t>
      </w:r>
      <w:proofErr w:type="gramEnd"/>
      <w:r w:rsidRPr="00DF40EE">
        <w:rPr>
          <w:rFonts w:ascii="Sakkal Majalla" w:hAnsi="Sakkal Majalla" w:cs="Sakkal Majalla"/>
          <w:color w:val="000000" w:themeColor="text1"/>
          <w:sz w:val="28"/>
          <w:szCs w:val="28"/>
          <w:rtl/>
        </w:rPr>
        <w:t xml:space="preserve"> الإلكتروني الموجّه إلى كل من الخريجين والمؤسسات الإعلام</w:t>
      </w:r>
      <w:r w:rsidRPr="00DF40EE">
        <w:rPr>
          <w:rFonts w:ascii="Sakkal Majalla" w:hAnsi="Sakkal Majalla" w:cs="Sakkal Majalla" w:hint="cs"/>
          <w:color w:val="000000" w:themeColor="text1"/>
          <w:sz w:val="28"/>
          <w:szCs w:val="28"/>
          <w:rtl/>
        </w:rPr>
        <w:t>ية</w:t>
      </w:r>
      <w:r w:rsidRPr="00DF40EE">
        <w:rPr>
          <w:rFonts w:ascii="Sakkal Majalla" w:hAnsi="Sakkal Majalla" w:cs="Sakkal Majalla"/>
          <w:color w:val="000000" w:themeColor="text1"/>
          <w:sz w:val="28"/>
          <w:szCs w:val="28"/>
          <w:rtl/>
        </w:rPr>
        <w:t>، وذلك لقياس آرائهم حول جودة البرامج، المهارات المكتسبة، ومستوى التوافق مع متطلبات سوق العمل</w:t>
      </w:r>
      <w:r w:rsidR="00660DBD" w:rsidRPr="00DF40EE">
        <w:rPr>
          <w:rFonts w:ascii="Sakkal Majalla" w:hAnsi="Sakkal Majalla" w:cs="Sakkal Majalla" w:hint="cs"/>
          <w:color w:val="000000" w:themeColor="text1"/>
          <w:sz w:val="28"/>
          <w:szCs w:val="28"/>
          <w:rtl/>
        </w:rPr>
        <w:t xml:space="preserve">، </w:t>
      </w:r>
      <w:r w:rsidR="00660DBD" w:rsidRPr="00DF40EE">
        <w:rPr>
          <w:rFonts w:ascii="Sakkal Majalla" w:hAnsi="Sakkal Majalla" w:cs="Sakkal Majalla"/>
          <w:color w:val="000000" w:themeColor="text1"/>
          <w:sz w:val="28"/>
          <w:szCs w:val="28"/>
          <w:rtl/>
        </w:rPr>
        <w:t>وتتكون الأداة من قسم للبيانات العامة، يليه خمسة محاور رئيسية تقيس متغيرات الدراسة</w:t>
      </w:r>
      <w:r w:rsidR="00660DBD" w:rsidRPr="00DF40EE">
        <w:rPr>
          <w:rFonts w:ascii="Sakkal Majalla" w:hAnsi="Sakkal Majalla" w:cs="Sakkal Majalla" w:hint="cs"/>
          <w:color w:val="000000" w:themeColor="text1"/>
          <w:sz w:val="28"/>
          <w:szCs w:val="28"/>
          <w:rtl/>
        </w:rPr>
        <w:t>:</w:t>
      </w:r>
    </w:p>
    <w:p w14:paraId="16FC0752" w14:textId="77777777" w:rsidR="0084486A" w:rsidRPr="00DF40EE" w:rsidRDefault="0084486A">
      <w:pPr>
        <w:numPr>
          <w:ilvl w:val="0"/>
          <w:numId w:val="15"/>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الأول</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 xml:space="preserve">بيانات شخصية (الجنس، المرحلة الدراسية، الجامعة، </w:t>
      </w:r>
      <w:r w:rsidRPr="00DF40EE">
        <w:rPr>
          <w:rFonts w:ascii="Sakkal Majalla" w:hAnsi="Sakkal Majalla" w:cs="Sakkal Majalla" w:hint="cs"/>
          <w:color w:val="000000" w:themeColor="text1"/>
          <w:sz w:val="28"/>
          <w:szCs w:val="28"/>
          <w:rtl/>
        </w:rPr>
        <w:t>التخصص العام والدقيق</w:t>
      </w:r>
      <w:r w:rsidRPr="00DF40EE">
        <w:rPr>
          <w:rFonts w:ascii="Sakkal Majalla" w:hAnsi="Sakkal Majalla" w:cs="Sakkal Majalla"/>
          <w:color w:val="000000" w:themeColor="text1"/>
          <w:sz w:val="28"/>
          <w:szCs w:val="28"/>
          <w:rtl/>
        </w:rPr>
        <w:t>)</w:t>
      </w:r>
      <w:r w:rsidRPr="00DF40EE">
        <w:rPr>
          <w:rFonts w:ascii="Sakkal Majalla" w:hAnsi="Sakkal Majalla" w:cs="Sakkal Majalla"/>
          <w:color w:val="000000" w:themeColor="text1"/>
          <w:sz w:val="28"/>
          <w:szCs w:val="28"/>
        </w:rPr>
        <w:t>.</w:t>
      </w:r>
    </w:p>
    <w:p w14:paraId="5DB18BDC" w14:textId="77777777" w:rsidR="0084486A" w:rsidRPr="00DF40EE" w:rsidRDefault="0084486A">
      <w:pPr>
        <w:numPr>
          <w:ilvl w:val="0"/>
          <w:numId w:val="15"/>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الثاني</w:t>
      </w:r>
      <w:r w:rsidRPr="00DF40EE">
        <w:rPr>
          <w:rFonts w:ascii="Sakkal Majalla" w:hAnsi="Sakkal Majalla" w:cs="Sakkal Majalla"/>
          <w:b/>
          <w:bCs/>
          <w:color w:val="000000" w:themeColor="text1"/>
          <w:sz w:val="28"/>
          <w:szCs w:val="28"/>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تقييم مستوى المهارات النظرية والتطبيقية التي اكتسبها الخريجون</w:t>
      </w:r>
      <w:r w:rsidRPr="00DF40EE">
        <w:rPr>
          <w:rFonts w:ascii="Sakkal Majalla" w:hAnsi="Sakkal Majalla" w:cs="Sakkal Majalla"/>
          <w:color w:val="000000" w:themeColor="text1"/>
          <w:sz w:val="28"/>
          <w:szCs w:val="28"/>
        </w:rPr>
        <w:t>.</w:t>
      </w:r>
    </w:p>
    <w:p w14:paraId="7F4F642A" w14:textId="77777777" w:rsidR="0084486A" w:rsidRPr="00DF40EE" w:rsidRDefault="0084486A">
      <w:pPr>
        <w:numPr>
          <w:ilvl w:val="0"/>
          <w:numId w:val="15"/>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الثالث</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تقييم رضا المؤسسات الإعلامية عن كفاءة الخريجين ومهاراتهم العملية</w:t>
      </w:r>
      <w:r w:rsidRPr="00DF40EE">
        <w:rPr>
          <w:rFonts w:ascii="Sakkal Majalla" w:hAnsi="Sakkal Majalla" w:cs="Sakkal Majalla"/>
          <w:color w:val="000000" w:themeColor="text1"/>
          <w:sz w:val="28"/>
          <w:szCs w:val="28"/>
        </w:rPr>
        <w:t>.</w:t>
      </w:r>
    </w:p>
    <w:p w14:paraId="23C29905" w14:textId="77777777" w:rsidR="0084486A" w:rsidRPr="00DF40EE" w:rsidRDefault="0084486A">
      <w:pPr>
        <w:numPr>
          <w:ilvl w:val="0"/>
          <w:numId w:val="15"/>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الرابع</w:t>
      </w:r>
      <w:r w:rsidRPr="00DF40EE">
        <w:rPr>
          <w:rFonts w:ascii="Sakkal Majalla" w:hAnsi="Sakkal Majalla" w:cs="Sakkal Majalla"/>
          <w:b/>
          <w:bCs/>
          <w:color w:val="000000" w:themeColor="text1"/>
          <w:sz w:val="28"/>
          <w:szCs w:val="28"/>
          <w:u w:val="single"/>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التعرف على الفجوات بين مخرجات التعليم الإعلامي ومتطلبات سوق العمل</w:t>
      </w:r>
      <w:r w:rsidRPr="00DF40EE">
        <w:rPr>
          <w:rFonts w:ascii="Sakkal Majalla" w:hAnsi="Sakkal Majalla" w:cs="Sakkal Majalla"/>
          <w:color w:val="000000" w:themeColor="text1"/>
          <w:sz w:val="28"/>
          <w:szCs w:val="28"/>
        </w:rPr>
        <w:t>.</w:t>
      </w:r>
    </w:p>
    <w:p w14:paraId="7B750EBC" w14:textId="77777777" w:rsidR="0084486A" w:rsidRPr="00DF40EE" w:rsidRDefault="0084486A">
      <w:pPr>
        <w:numPr>
          <w:ilvl w:val="0"/>
          <w:numId w:val="15"/>
        </w:numPr>
        <w:bidi/>
        <w:spacing w:after="200" w:line="276" w:lineRule="auto"/>
        <w:jc w:val="lowKashida"/>
        <w:rPr>
          <w:rFonts w:ascii="Sakkal Majalla" w:hAnsi="Sakkal Majalla" w:cs="Sakkal Majalla"/>
          <w:color w:val="000000" w:themeColor="text1"/>
          <w:sz w:val="28"/>
          <w:szCs w:val="28"/>
        </w:rPr>
      </w:pPr>
      <w:r w:rsidRPr="00DF40EE">
        <w:rPr>
          <w:rFonts w:ascii="Sakkal Majalla" w:hAnsi="Sakkal Majalla" w:cs="Sakkal Majalla"/>
          <w:b/>
          <w:bCs/>
          <w:color w:val="000000" w:themeColor="text1"/>
          <w:sz w:val="28"/>
          <w:szCs w:val="28"/>
          <w:u w:val="single"/>
          <w:rtl/>
        </w:rPr>
        <w:t>المحور الخامس</w:t>
      </w:r>
      <w:r w:rsidRPr="00DF40EE">
        <w:rPr>
          <w:rFonts w:ascii="Sakkal Majalla" w:hAnsi="Sakkal Majalla" w:cs="Sakkal Majalla"/>
          <w:b/>
          <w:bCs/>
          <w:color w:val="000000" w:themeColor="text1"/>
          <w:sz w:val="28"/>
          <w:szCs w:val="28"/>
        </w:rPr>
        <w:t>:</w:t>
      </w:r>
      <w:r w:rsidRPr="00DF40EE">
        <w:rPr>
          <w:rFonts w:ascii="Sakkal Majalla" w:hAnsi="Sakkal Majalla" w:cs="Sakkal Majalla"/>
          <w:color w:val="000000" w:themeColor="text1"/>
          <w:sz w:val="28"/>
          <w:szCs w:val="28"/>
        </w:rPr>
        <w:t xml:space="preserve"> </w:t>
      </w:r>
      <w:r w:rsidRPr="00DF40EE">
        <w:rPr>
          <w:rFonts w:ascii="Sakkal Majalla" w:hAnsi="Sakkal Majalla" w:cs="Sakkal Majalla"/>
          <w:color w:val="000000" w:themeColor="text1"/>
          <w:sz w:val="28"/>
          <w:szCs w:val="28"/>
          <w:rtl/>
        </w:rPr>
        <w:t>آراء المشاركين حول التحديات الحالية والاحتياجات المستقبلية لتطوير البرامج التعليمية</w:t>
      </w:r>
      <w:r w:rsidRPr="00DF40EE">
        <w:rPr>
          <w:rFonts w:ascii="Sakkal Majalla" w:hAnsi="Sakkal Majalla" w:cs="Sakkal Majalla"/>
          <w:color w:val="000000" w:themeColor="text1"/>
          <w:sz w:val="28"/>
          <w:szCs w:val="28"/>
        </w:rPr>
        <w:t>.</w:t>
      </w:r>
    </w:p>
    <w:p w14:paraId="5ACD02EF" w14:textId="77777777" w:rsidR="00850F5F" w:rsidRPr="00850F5F" w:rsidRDefault="00850F5F" w:rsidP="00850F5F">
      <w:pPr>
        <w:pStyle w:val="pdq2pgselectionanchorcontainer"/>
        <w:bidi/>
        <w:rPr>
          <w:rFonts w:ascii="Sakkal Majalla" w:eastAsiaTheme="minorHAnsi" w:hAnsi="Sakkal Majalla" w:cs="Sakkal Majalla"/>
          <w:b/>
          <w:bCs/>
          <w:sz w:val="32"/>
          <w:szCs w:val="32"/>
        </w:rPr>
      </w:pPr>
      <w:r w:rsidRPr="00850F5F">
        <w:rPr>
          <w:rFonts w:ascii="Sakkal Majalla" w:eastAsiaTheme="minorHAnsi" w:hAnsi="Sakkal Majalla" w:cs="Sakkal Majalla"/>
          <w:b/>
          <w:bCs/>
          <w:sz w:val="32"/>
          <w:szCs w:val="32"/>
          <w:rtl/>
        </w:rPr>
        <w:t>مقياس الاستجابة</w:t>
      </w:r>
    </w:p>
    <w:p w14:paraId="56561453" w14:textId="5DF46BA3" w:rsidR="00850F5F" w:rsidRPr="00850F5F" w:rsidRDefault="00850F5F" w:rsidP="00850F5F">
      <w:pPr>
        <w:pStyle w:val="a8"/>
        <w:bidi/>
        <w:ind w:left="360"/>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استخدمت الباحثة مقياس ليكرت الخماسي لقياس درجة استجابة أفراد العينة على فقرات الاستبانة، وذلك وفق التدرج الآتي</w:t>
      </w:r>
      <w:r w:rsidRPr="00850F5F">
        <w:rPr>
          <w:rFonts w:ascii="Sakkal Majalla" w:eastAsiaTheme="minorHAnsi" w:hAnsi="Sakkal Majalla" w:cs="Sakkal Majalla"/>
          <w:color w:val="000000" w:themeColor="text1"/>
          <w:sz w:val="28"/>
          <w:szCs w:val="28"/>
        </w:rPr>
        <w:t>:</w:t>
      </w:r>
    </w:p>
    <w:tbl>
      <w:tblPr>
        <w:tblStyle w:val="a7"/>
        <w:tblpPr w:leftFromText="180" w:rightFromText="180" w:vertAnchor="text" w:horzAnchor="margin" w:tblpXSpec="center" w:tblpY="167"/>
        <w:tblW w:w="0" w:type="auto"/>
        <w:tblLook w:val="04A0" w:firstRow="1" w:lastRow="0" w:firstColumn="1" w:lastColumn="0" w:noHBand="0" w:noVBand="1"/>
      </w:tblPr>
      <w:tblGrid>
        <w:gridCol w:w="2263"/>
        <w:gridCol w:w="2268"/>
      </w:tblGrid>
      <w:tr w:rsidR="00BC11AC" w:rsidRPr="00C1674F" w14:paraId="311095C9" w14:textId="77777777" w:rsidTr="00BC11AC">
        <w:tc>
          <w:tcPr>
            <w:tcW w:w="2263" w:type="dxa"/>
            <w:hideMark/>
          </w:tcPr>
          <w:p w14:paraId="41880886" w14:textId="77777777" w:rsidR="00BC11AC" w:rsidRPr="00C1674F" w:rsidRDefault="00BC11AC" w:rsidP="00BC11AC">
            <w:pPr>
              <w:pStyle w:val="a8"/>
              <w:bidi/>
              <w:jc w:val="center"/>
              <w:rPr>
                <w:rFonts w:ascii="Sakkal Majalla" w:hAnsi="Sakkal Majalla" w:cs="Sakkal Majalla"/>
                <w:b/>
                <w:bCs/>
                <w:sz w:val="32"/>
                <w:szCs w:val="32"/>
              </w:rPr>
            </w:pPr>
            <w:r w:rsidRPr="00C1674F">
              <w:rPr>
                <w:rFonts w:ascii="Sakkal Majalla" w:hAnsi="Sakkal Majalla" w:cs="Sakkal Majalla"/>
                <w:b/>
                <w:bCs/>
                <w:sz w:val="32"/>
                <w:szCs w:val="32"/>
                <w:rtl/>
              </w:rPr>
              <w:t>درجة الموافقة</w:t>
            </w:r>
          </w:p>
        </w:tc>
        <w:tc>
          <w:tcPr>
            <w:tcW w:w="2268" w:type="dxa"/>
            <w:hideMark/>
          </w:tcPr>
          <w:p w14:paraId="1ABBC8BC" w14:textId="77777777" w:rsidR="00BC11AC" w:rsidRPr="00C1674F" w:rsidRDefault="00BC11AC" w:rsidP="00BC11AC">
            <w:pPr>
              <w:pStyle w:val="a8"/>
              <w:bidi/>
              <w:jc w:val="center"/>
              <w:rPr>
                <w:rFonts w:ascii="Sakkal Majalla" w:hAnsi="Sakkal Majalla" w:cs="Sakkal Majalla"/>
                <w:b/>
                <w:bCs/>
                <w:sz w:val="32"/>
                <w:szCs w:val="32"/>
              </w:rPr>
            </w:pPr>
            <w:r w:rsidRPr="00C1674F">
              <w:rPr>
                <w:rFonts w:ascii="Sakkal Majalla" w:hAnsi="Sakkal Majalla" w:cs="Sakkal Majalla"/>
                <w:b/>
                <w:bCs/>
                <w:sz w:val="32"/>
                <w:szCs w:val="32"/>
                <w:rtl/>
              </w:rPr>
              <w:t>الوزن</w:t>
            </w:r>
          </w:p>
        </w:tc>
      </w:tr>
      <w:tr w:rsidR="00BC11AC" w:rsidRPr="00C1674F" w14:paraId="4E832862" w14:textId="77777777" w:rsidTr="00BC11AC">
        <w:tc>
          <w:tcPr>
            <w:tcW w:w="2263" w:type="dxa"/>
            <w:hideMark/>
          </w:tcPr>
          <w:p w14:paraId="644F106A"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أوافق بشدة</w:t>
            </w:r>
          </w:p>
        </w:tc>
        <w:tc>
          <w:tcPr>
            <w:tcW w:w="2268" w:type="dxa"/>
            <w:hideMark/>
          </w:tcPr>
          <w:p w14:paraId="4835AEE3"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5</w:t>
            </w:r>
          </w:p>
        </w:tc>
      </w:tr>
      <w:tr w:rsidR="00BC11AC" w:rsidRPr="00C1674F" w14:paraId="1EC78778" w14:textId="77777777" w:rsidTr="00BC11AC">
        <w:tc>
          <w:tcPr>
            <w:tcW w:w="2263" w:type="dxa"/>
            <w:hideMark/>
          </w:tcPr>
          <w:p w14:paraId="18B1235A"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lastRenderedPageBreak/>
              <w:t>أوافق</w:t>
            </w:r>
          </w:p>
        </w:tc>
        <w:tc>
          <w:tcPr>
            <w:tcW w:w="2268" w:type="dxa"/>
            <w:hideMark/>
          </w:tcPr>
          <w:p w14:paraId="5EA5EED0"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4</w:t>
            </w:r>
          </w:p>
        </w:tc>
      </w:tr>
      <w:tr w:rsidR="00BC11AC" w:rsidRPr="00C1674F" w14:paraId="655E8D41" w14:textId="77777777" w:rsidTr="00BC11AC">
        <w:tc>
          <w:tcPr>
            <w:tcW w:w="2263" w:type="dxa"/>
            <w:hideMark/>
          </w:tcPr>
          <w:p w14:paraId="67A4BB44"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محايد</w:t>
            </w:r>
          </w:p>
        </w:tc>
        <w:tc>
          <w:tcPr>
            <w:tcW w:w="2268" w:type="dxa"/>
            <w:hideMark/>
          </w:tcPr>
          <w:p w14:paraId="35B11425"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3</w:t>
            </w:r>
          </w:p>
        </w:tc>
      </w:tr>
      <w:tr w:rsidR="00BC11AC" w:rsidRPr="00C1674F" w14:paraId="5A219E3F" w14:textId="77777777" w:rsidTr="00BC11AC">
        <w:tc>
          <w:tcPr>
            <w:tcW w:w="2263" w:type="dxa"/>
            <w:hideMark/>
          </w:tcPr>
          <w:p w14:paraId="775DF131"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لا أوافق</w:t>
            </w:r>
          </w:p>
        </w:tc>
        <w:tc>
          <w:tcPr>
            <w:tcW w:w="2268" w:type="dxa"/>
            <w:hideMark/>
          </w:tcPr>
          <w:p w14:paraId="69FAEB4B"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2</w:t>
            </w:r>
          </w:p>
        </w:tc>
      </w:tr>
      <w:tr w:rsidR="00BC11AC" w:rsidRPr="00C1674F" w14:paraId="00FFA6B8" w14:textId="77777777" w:rsidTr="00BC11AC">
        <w:tc>
          <w:tcPr>
            <w:tcW w:w="2263" w:type="dxa"/>
            <w:hideMark/>
          </w:tcPr>
          <w:p w14:paraId="56C0B658"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tl/>
              </w:rPr>
              <w:t>لا أوافق بشدة</w:t>
            </w:r>
          </w:p>
        </w:tc>
        <w:tc>
          <w:tcPr>
            <w:tcW w:w="2268" w:type="dxa"/>
            <w:hideMark/>
          </w:tcPr>
          <w:p w14:paraId="3A20378B" w14:textId="77777777" w:rsidR="00BC11AC" w:rsidRPr="00BC11AC" w:rsidRDefault="00BC11AC" w:rsidP="00BC11AC">
            <w:pPr>
              <w:pStyle w:val="a8"/>
              <w:bidi/>
              <w:jc w:val="center"/>
              <w:rPr>
                <w:rFonts w:ascii="Sakkal Majalla" w:eastAsiaTheme="minorHAnsi" w:hAnsi="Sakkal Majalla" w:cs="Sakkal Majalla"/>
                <w:color w:val="000000" w:themeColor="text1"/>
                <w:sz w:val="28"/>
                <w:szCs w:val="28"/>
              </w:rPr>
            </w:pPr>
            <w:r w:rsidRPr="00BC11AC">
              <w:rPr>
                <w:rFonts w:ascii="Sakkal Majalla" w:eastAsiaTheme="minorHAnsi" w:hAnsi="Sakkal Majalla" w:cs="Sakkal Majalla"/>
                <w:color w:val="000000" w:themeColor="text1"/>
                <w:sz w:val="28"/>
                <w:szCs w:val="28"/>
              </w:rPr>
              <w:t>1</w:t>
            </w:r>
          </w:p>
        </w:tc>
      </w:tr>
    </w:tbl>
    <w:p w14:paraId="584ABCB1" w14:textId="77777777" w:rsidR="00BC11AC" w:rsidRDefault="00BC11AC" w:rsidP="00BC11AC">
      <w:pPr>
        <w:bidi/>
        <w:spacing w:after="200" w:line="276" w:lineRule="auto"/>
        <w:jc w:val="lowKashida"/>
        <w:rPr>
          <w:rFonts w:ascii="Sakkal Majalla" w:hAnsi="Sakkal Majalla" w:cs="Sakkal Majalla"/>
          <w:color w:val="000000" w:themeColor="text1"/>
          <w:sz w:val="28"/>
          <w:szCs w:val="28"/>
        </w:rPr>
      </w:pPr>
    </w:p>
    <w:p w14:paraId="501E8539" w14:textId="77777777" w:rsidR="00BC11AC" w:rsidRDefault="00BC11AC" w:rsidP="00C1674F">
      <w:pPr>
        <w:pStyle w:val="a8"/>
        <w:bidi/>
        <w:jc w:val="lowKashida"/>
        <w:rPr>
          <w:rFonts w:ascii="Sakkal Majalla" w:hAnsi="Sakkal Majalla" w:cs="Sakkal Majalla"/>
          <w:b/>
          <w:bCs/>
          <w:sz w:val="32"/>
          <w:szCs w:val="32"/>
          <w:rtl/>
        </w:rPr>
      </w:pPr>
    </w:p>
    <w:p w14:paraId="4DA98235" w14:textId="77777777" w:rsidR="00BC11AC" w:rsidRDefault="00BC11AC" w:rsidP="00BC11AC">
      <w:pPr>
        <w:pStyle w:val="a8"/>
        <w:bidi/>
        <w:jc w:val="lowKashida"/>
        <w:rPr>
          <w:rFonts w:ascii="Sakkal Majalla" w:hAnsi="Sakkal Majalla" w:cs="Sakkal Majalla"/>
          <w:b/>
          <w:bCs/>
          <w:sz w:val="32"/>
          <w:szCs w:val="32"/>
          <w:rtl/>
        </w:rPr>
      </w:pPr>
    </w:p>
    <w:p w14:paraId="24D41B43" w14:textId="77777777" w:rsidR="00BC11AC" w:rsidRDefault="00BC11AC" w:rsidP="00BC11AC">
      <w:pPr>
        <w:pStyle w:val="a8"/>
        <w:bidi/>
        <w:jc w:val="lowKashida"/>
        <w:rPr>
          <w:rFonts w:ascii="Sakkal Majalla" w:hAnsi="Sakkal Majalla" w:cs="Sakkal Majalla"/>
          <w:b/>
          <w:bCs/>
          <w:sz w:val="32"/>
          <w:szCs w:val="32"/>
          <w:rtl/>
        </w:rPr>
      </w:pPr>
    </w:p>
    <w:p w14:paraId="7BF79F25" w14:textId="2EF8CDF0" w:rsidR="00BC11AC" w:rsidRPr="009138C2" w:rsidRDefault="00BC11AC" w:rsidP="009138C2">
      <w:pPr>
        <w:pStyle w:val="a8"/>
        <w:bidi/>
        <w:jc w:val="lowKashida"/>
        <w:rPr>
          <w:rFonts w:ascii="Sakkal Majalla" w:eastAsiaTheme="minorHAnsi" w:hAnsi="Sakkal Majalla" w:cs="Sakkal Majalla"/>
          <w:color w:val="000000" w:themeColor="text1"/>
          <w:sz w:val="28"/>
          <w:szCs w:val="28"/>
          <w:rtl/>
        </w:rPr>
      </w:pPr>
      <w:r w:rsidRPr="00BC11AC">
        <w:rPr>
          <w:rFonts w:ascii="Sakkal Majalla" w:eastAsiaTheme="minorHAnsi" w:hAnsi="Sakkal Majalla" w:cs="Sakkal Majalla"/>
          <w:color w:val="000000" w:themeColor="text1"/>
          <w:sz w:val="28"/>
          <w:szCs w:val="28"/>
          <w:rtl/>
        </w:rPr>
        <w:t>تم استخدام مقياس ليكرت الخماسي لتحديد درجة موافقة أفراد العينة على عبارات الاستبانة</w:t>
      </w:r>
    </w:p>
    <w:p w14:paraId="78F3DA71" w14:textId="3B6A56BE" w:rsidR="00BC11AC" w:rsidRDefault="00BC11AC" w:rsidP="00BC11AC">
      <w:pPr>
        <w:pStyle w:val="a8"/>
        <w:bidi/>
        <w:jc w:val="lowKashida"/>
        <w:rPr>
          <w:rFonts w:ascii="Sakkal Majalla" w:hAnsi="Sakkal Majalla" w:cs="Sakkal Majalla"/>
          <w:b/>
          <w:bCs/>
          <w:sz w:val="32"/>
          <w:szCs w:val="32"/>
          <w:rtl/>
        </w:rPr>
      </w:pPr>
      <w:r w:rsidRPr="00BC11AC">
        <w:rPr>
          <w:rFonts w:ascii="Sakkal Majalla" w:hAnsi="Sakkal Majalla" w:cs="Sakkal Majalla"/>
          <w:b/>
          <w:bCs/>
          <w:sz w:val="32"/>
          <w:szCs w:val="32"/>
          <w:rtl/>
        </w:rPr>
        <w:t>معيار تفسير المتوسطات الحسابية</w:t>
      </w:r>
    </w:p>
    <w:p w14:paraId="7B376A94" w14:textId="77777777" w:rsidR="00850F5F" w:rsidRPr="00850F5F" w:rsidRDefault="00850F5F" w:rsidP="00850F5F">
      <w:pPr>
        <w:pStyle w:val="a8"/>
        <w:bidi/>
        <w:jc w:val="lowKashida"/>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لتفسير المتوسطات الحسابية الناتجة عن إجابات أفراد العينة، تم احتساب طول الفئة وفق المعادلة الآتية</w:t>
      </w:r>
      <w:r w:rsidRPr="00850F5F">
        <w:rPr>
          <w:rFonts w:ascii="Sakkal Majalla" w:eastAsiaTheme="minorHAnsi" w:hAnsi="Sakkal Majalla" w:cs="Sakkal Majalla"/>
          <w:color w:val="000000" w:themeColor="text1"/>
          <w:sz w:val="28"/>
          <w:szCs w:val="28"/>
        </w:rPr>
        <w:t>:</w:t>
      </w:r>
    </w:p>
    <w:p w14:paraId="1800A34F" w14:textId="77777777" w:rsidR="00850F5F" w:rsidRPr="00850F5F" w:rsidRDefault="00850F5F" w:rsidP="00850F5F">
      <w:pPr>
        <w:pStyle w:val="a8"/>
        <w:bidi/>
        <w:jc w:val="lowKashida"/>
        <w:rPr>
          <w:rFonts w:ascii="Sakkal Majalla" w:eastAsiaTheme="minorHAnsi" w:hAnsi="Sakkal Majalla" w:cs="Sakkal Majalla"/>
          <w:color w:val="000000" w:themeColor="text1"/>
          <w:sz w:val="28"/>
          <w:szCs w:val="28"/>
        </w:rPr>
      </w:pPr>
      <w:r w:rsidRPr="00850F5F">
        <w:rPr>
          <w:rFonts w:ascii="Sakkal Majalla" w:eastAsiaTheme="minorHAnsi" w:hAnsi="Sakkal Majalla" w:cs="Sakkal Majalla"/>
          <w:color w:val="000000" w:themeColor="text1"/>
          <w:sz w:val="28"/>
          <w:szCs w:val="28"/>
          <w:rtl/>
        </w:rPr>
        <w:t>طول الفئة = (5-1) ÷ 5 = 0.80</w:t>
      </w:r>
    </w:p>
    <w:p w14:paraId="1209DF36" w14:textId="0620F6AF" w:rsidR="00850F5F" w:rsidRPr="00850F5F" w:rsidRDefault="00850F5F" w:rsidP="00850F5F">
      <w:pPr>
        <w:pStyle w:val="a8"/>
        <w:bidi/>
        <w:jc w:val="lowKashida"/>
        <w:rPr>
          <w:rFonts w:ascii="Sakkal Majalla" w:eastAsiaTheme="minorHAnsi" w:hAnsi="Sakkal Majalla" w:cs="Sakkal Majalla"/>
          <w:color w:val="000000" w:themeColor="text1"/>
          <w:sz w:val="28"/>
          <w:szCs w:val="28"/>
          <w:rtl/>
        </w:rPr>
      </w:pPr>
      <w:r w:rsidRPr="00850F5F">
        <w:rPr>
          <w:rFonts w:ascii="Sakkal Majalla" w:eastAsiaTheme="minorHAnsi" w:hAnsi="Sakkal Majalla" w:cs="Sakkal Majalla"/>
          <w:color w:val="000000" w:themeColor="text1"/>
          <w:sz w:val="28"/>
          <w:szCs w:val="28"/>
          <w:rtl/>
        </w:rPr>
        <w:t>وبناءً عليه تم اعتماد مستويات التفسير الآتية</w:t>
      </w:r>
      <w:r w:rsidRPr="00850F5F">
        <w:rPr>
          <w:rFonts w:ascii="Sakkal Majalla" w:eastAsiaTheme="minorHAnsi" w:hAnsi="Sakkal Majalla" w:cs="Sakkal Majalla"/>
          <w:color w:val="000000" w:themeColor="text1"/>
          <w:sz w:val="28"/>
          <w:szCs w:val="28"/>
        </w:rPr>
        <w:t>:</w:t>
      </w:r>
    </w:p>
    <w:tbl>
      <w:tblPr>
        <w:tblStyle w:val="a7"/>
        <w:tblW w:w="0" w:type="auto"/>
        <w:tblInd w:w="1980" w:type="dxa"/>
        <w:tblLook w:val="04A0" w:firstRow="1" w:lastRow="0" w:firstColumn="1" w:lastColumn="0" w:noHBand="0" w:noVBand="1"/>
      </w:tblPr>
      <w:tblGrid>
        <w:gridCol w:w="2126"/>
        <w:gridCol w:w="2268"/>
      </w:tblGrid>
      <w:tr w:rsidR="009138C2" w:rsidRPr="00BC11AC" w14:paraId="515100A3" w14:textId="77777777" w:rsidTr="009138C2">
        <w:tc>
          <w:tcPr>
            <w:tcW w:w="2126" w:type="dxa"/>
          </w:tcPr>
          <w:p w14:paraId="49D8BD72" w14:textId="3E2029FF" w:rsidR="009138C2" w:rsidRPr="009138C2" w:rsidRDefault="009138C2" w:rsidP="00BC11AC">
            <w:pPr>
              <w:spacing w:after="0" w:line="240" w:lineRule="auto"/>
              <w:jc w:val="center"/>
              <w:rPr>
                <w:rFonts w:ascii="Sakkal Majalla" w:eastAsia="Times New Roman" w:hAnsi="Sakkal Majalla" w:cs="Sakkal Majalla"/>
                <w:b/>
                <w:bCs/>
                <w:sz w:val="32"/>
                <w:szCs w:val="32"/>
                <w:rtl/>
              </w:rPr>
            </w:pPr>
            <w:r w:rsidRPr="009138C2">
              <w:rPr>
                <w:rFonts w:ascii="Sakkal Majalla" w:eastAsia="Times New Roman" w:hAnsi="Sakkal Majalla" w:cs="Sakkal Majalla"/>
                <w:b/>
                <w:bCs/>
                <w:sz w:val="32"/>
                <w:szCs w:val="32"/>
                <w:rtl/>
              </w:rPr>
              <w:t>مستوى التقدير</w:t>
            </w:r>
          </w:p>
        </w:tc>
        <w:tc>
          <w:tcPr>
            <w:tcW w:w="2268" w:type="dxa"/>
          </w:tcPr>
          <w:p w14:paraId="16874A64" w14:textId="047A5278" w:rsidR="009138C2" w:rsidRPr="009138C2" w:rsidRDefault="009138C2" w:rsidP="00BC11AC">
            <w:pPr>
              <w:spacing w:after="0" w:line="240" w:lineRule="auto"/>
              <w:jc w:val="center"/>
              <w:rPr>
                <w:rFonts w:ascii="Sakkal Majalla" w:eastAsia="Times New Roman" w:hAnsi="Sakkal Majalla" w:cs="Sakkal Majalla"/>
                <w:b/>
                <w:bCs/>
                <w:sz w:val="32"/>
                <w:szCs w:val="32"/>
                <w:rtl/>
              </w:rPr>
            </w:pPr>
            <w:r w:rsidRPr="009138C2">
              <w:rPr>
                <w:rFonts w:ascii="Sakkal Majalla" w:eastAsia="Times New Roman" w:hAnsi="Sakkal Majalla" w:cs="Sakkal Majalla"/>
                <w:b/>
                <w:bCs/>
                <w:sz w:val="32"/>
                <w:szCs w:val="32"/>
                <w:rtl/>
              </w:rPr>
              <w:t>المتوسط</w:t>
            </w:r>
          </w:p>
        </w:tc>
      </w:tr>
      <w:tr w:rsidR="009138C2" w:rsidRPr="00BC11AC" w14:paraId="630D0F14" w14:textId="77777777" w:rsidTr="009138C2">
        <w:tc>
          <w:tcPr>
            <w:tcW w:w="2126" w:type="dxa"/>
          </w:tcPr>
          <w:p w14:paraId="6A14310A" w14:textId="72F7E211"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منخفض جدًا</w:t>
            </w:r>
          </w:p>
        </w:tc>
        <w:tc>
          <w:tcPr>
            <w:tcW w:w="2268" w:type="dxa"/>
          </w:tcPr>
          <w:p w14:paraId="57320777" w14:textId="63BA7459" w:rsidR="009138C2" w:rsidRPr="009138C2" w:rsidRDefault="009138C2" w:rsidP="009138C2">
            <w:pPr>
              <w:spacing w:after="0" w:line="240" w:lineRule="auto"/>
              <w:jc w:val="center"/>
              <w:rPr>
                <w:rFonts w:ascii="Sakkal Majalla" w:hAnsi="Sakkal Majalla" w:cs="Sakkal Majalla"/>
                <w:color w:val="000000" w:themeColor="text1"/>
                <w:sz w:val="28"/>
                <w:szCs w:val="28"/>
              </w:rPr>
            </w:pPr>
            <w:r w:rsidRPr="009138C2">
              <w:rPr>
                <w:rFonts w:ascii="Sakkal Majalla" w:hAnsi="Sakkal Majalla" w:cs="Sakkal Majalla"/>
                <w:color w:val="000000" w:themeColor="text1"/>
                <w:sz w:val="28"/>
                <w:szCs w:val="28"/>
              </w:rPr>
              <w:t>1.00–1.80</w:t>
            </w:r>
          </w:p>
        </w:tc>
      </w:tr>
      <w:tr w:rsidR="009138C2" w:rsidRPr="00BC11AC" w14:paraId="18D1CE73" w14:textId="77777777" w:rsidTr="009138C2">
        <w:tc>
          <w:tcPr>
            <w:tcW w:w="2126" w:type="dxa"/>
          </w:tcPr>
          <w:p w14:paraId="5483DFBF" w14:textId="2AA89C7D"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منخفض</w:t>
            </w:r>
          </w:p>
        </w:tc>
        <w:tc>
          <w:tcPr>
            <w:tcW w:w="2268" w:type="dxa"/>
          </w:tcPr>
          <w:p w14:paraId="231FE503" w14:textId="030E615D"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1.81–2.60</w:t>
            </w:r>
          </w:p>
        </w:tc>
      </w:tr>
      <w:tr w:rsidR="009138C2" w:rsidRPr="00BC11AC" w14:paraId="4B19CBA8" w14:textId="77777777" w:rsidTr="009138C2">
        <w:tc>
          <w:tcPr>
            <w:tcW w:w="2126" w:type="dxa"/>
          </w:tcPr>
          <w:p w14:paraId="38639917" w14:textId="21883A0F"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متوسط</w:t>
            </w:r>
          </w:p>
        </w:tc>
        <w:tc>
          <w:tcPr>
            <w:tcW w:w="2268" w:type="dxa"/>
          </w:tcPr>
          <w:p w14:paraId="61B118EB" w14:textId="59B9D6E5"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2.61–3.40</w:t>
            </w:r>
          </w:p>
        </w:tc>
      </w:tr>
      <w:tr w:rsidR="009138C2" w:rsidRPr="00BC11AC" w14:paraId="64B38991" w14:textId="77777777" w:rsidTr="009138C2">
        <w:tc>
          <w:tcPr>
            <w:tcW w:w="2126" w:type="dxa"/>
          </w:tcPr>
          <w:p w14:paraId="4E08E883" w14:textId="02281257"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مرتفع</w:t>
            </w:r>
          </w:p>
        </w:tc>
        <w:tc>
          <w:tcPr>
            <w:tcW w:w="2268" w:type="dxa"/>
          </w:tcPr>
          <w:p w14:paraId="7B44B239" w14:textId="4975EC2E"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3.41–4.20</w:t>
            </w:r>
          </w:p>
        </w:tc>
      </w:tr>
      <w:tr w:rsidR="009138C2" w:rsidRPr="00BC11AC" w14:paraId="17AF9072" w14:textId="77777777" w:rsidTr="009138C2">
        <w:tc>
          <w:tcPr>
            <w:tcW w:w="2126" w:type="dxa"/>
          </w:tcPr>
          <w:p w14:paraId="384FA62F" w14:textId="5654529E"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tl/>
              </w:rPr>
              <w:t>مرتفع جدًا</w:t>
            </w:r>
          </w:p>
        </w:tc>
        <w:tc>
          <w:tcPr>
            <w:tcW w:w="2268" w:type="dxa"/>
          </w:tcPr>
          <w:p w14:paraId="70FE55CD" w14:textId="4BF27B26" w:rsidR="009138C2" w:rsidRPr="009138C2" w:rsidRDefault="009138C2" w:rsidP="009138C2">
            <w:pPr>
              <w:spacing w:after="0" w:line="240" w:lineRule="auto"/>
              <w:jc w:val="center"/>
              <w:rPr>
                <w:rFonts w:ascii="Sakkal Majalla" w:hAnsi="Sakkal Majalla" w:cs="Sakkal Majalla"/>
                <w:color w:val="000000" w:themeColor="text1"/>
                <w:sz w:val="28"/>
                <w:szCs w:val="28"/>
                <w:rtl/>
              </w:rPr>
            </w:pPr>
            <w:r w:rsidRPr="009138C2">
              <w:rPr>
                <w:rFonts w:ascii="Sakkal Majalla" w:hAnsi="Sakkal Majalla" w:cs="Sakkal Majalla"/>
                <w:color w:val="000000" w:themeColor="text1"/>
                <w:sz w:val="28"/>
                <w:szCs w:val="28"/>
              </w:rPr>
              <w:t>4.21–5.00</w:t>
            </w:r>
          </w:p>
        </w:tc>
      </w:tr>
    </w:tbl>
    <w:p w14:paraId="2FFD252B" w14:textId="77777777" w:rsidR="00DF40EE" w:rsidRDefault="00DF40EE" w:rsidP="00BC11AC">
      <w:pPr>
        <w:pStyle w:val="a8"/>
        <w:bidi/>
        <w:jc w:val="lowKashida"/>
        <w:rPr>
          <w:rFonts w:ascii="Sakkal Majalla" w:hAnsi="Sakkal Majalla" w:cs="Sakkal Majalla"/>
          <w:b/>
          <w:bCs/>
          <w:sz w:val="32"/>
          <w:szCs w:val="32"/>
          <w:rtl/>
        </w:rPr>
      </w:pPr>
    </w:p>
    <w:p w14:paraId="2454B633" w14:textId="527CB09D" w:rsidR="00F23612" w:rsidRPr="00F23612" w:rsidRDefault="00F23612" w:rsidP="00F23612">
      <w:pPr>
        <w:pStyle w:val="a8"/>
        <w:bidi/>
        <w:jc w:val="lowKashida"/>
        <w:rPr>
          <w:rFonts w:ascii="Sakkal Majalla" w:hAnsi="Sakkal Majalla" w:cs="Sakkal Majalla"/>
          <w:b/>
          <w:bCs/>
          <w:sz w:val="32"/>
          <w:szCs w:val="32"/>
          <w:rtl/>
        </w:rPr>
      </w:pPr>
      <w:r w:rsidRPr="00F23612">
        <w:rPr>
          <w:rFonts w:ascii="Sakkal Majalla" w:hAnsi="Sakkal Majalla" w:cs="Sakkal Majalla"/>
          <w:b/>
          <w:bCs/>
          <w:sz w:val="32"/>
          <w:szCs w:val="32"/>
          <w:rtl/>
        </w:rPr>
        <w:t>مراحل بناء أداة الدراسة</w:t>
      </w:r>
    </w:p>
    <w:p w14:paraId="56DF76CB" w14:textId="26B3958B" w:rsidR="00F23612" w:rsidRPr="00F23612" w:rsidRDefault="00F23612" w:rsidP="00F23612">
      <w:pPr>
        <w:pStyle w:val="a8"/>
        <w:bidi/>
        <w:rPr>
          <w:rFonts w:ascii="Sakkal Majalla" w:eastAsiaTheme="minorHAnsi" w:hAnsi="Sakkal Majalla" w:cs="Sakkal Majalla"/>
          <w:color w:val="000000" w:themeColor="text1"/>
          <w:sz w:val="28"/>
          <w:szCs w:val="28"/>
          <w:u w:val="single"/>
          <w:rtl/>
        </w:rPr>
      </w:pPr>
      <w:r w:rsidRPr="00F23612">
        <w:rPr>
          <w:rFonts w:ascii="Sakkal Majalla" w:eastAsiaTheme="minorHAnsi" w:hAnsi="Sakkal Majalla" w:cs="Sakkal Majalla"/>
          <w:color w:val="000000" w:themeColor="text1"/>
          <w:sz w:val="28"/>
          <w:szCs w:val="28"/>
          <w:u w:val="single"/>
          <w:rtl/>
        </w:rPr>
        <w:t>مرت أداة الدراسة بعدة مراحل لضمان بنائها وفق الأسس العلمية والمنهجية، وذلك على النحو الآتي</w:t>
      </w:r>
      <w:r w:rsidRPr="00F23612">
        <w:rPr>
          <w:rFonts w:ascii="Sakkal Majalla" w:eastAsiaTheme="minorHAnsi" w:hAnsi="Sakkal Majalla" w:cs="Sakkal Majalla"/>
          <w:color w:val="000000" w:themeColor="text1"/>
          <w:sz w:val="28"/>
          <w:szCs w:val="28"/>
          <w:u w:val="single"/>
        </w:rPr>
        <w:t>:</w:t>
      </w:r>
    </w:p>
    <w:p w14:paraId="55DD3531" w14:textId="77777777" w:rsidR="00F23612" w:rsidRPr="00F23612"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مراجعة الأدبيات والدراسات السابقة ذات العلاقة بموضوع مواءمة مخرجات التعليم الإعلامي ومتطلبات سوق العمل، بهدف تحديد أبعاد الدراسة ومتغيراتها</w:t>
      </w:r>
      <w:r w:rsidRPr="00F23612">
        <w:rPr>
          <w:rFonts w:ascii="Sakkal Majalla" w:eastAsiaTheme="minorHAnsi" w:hAnsi="Sakkal Majalla" w:cs="Sakkal Majalla"/>
          <w:color w:val="000000" w:themeColor="text1"/>
          <w:sz w:val="28"/>
          <w:szCs w:val="28"/>
        </w:rPr>
        <w:t>.</w:t>
      </w:r>
    </w:p>
    <w:p w14:paraId="224E84C6" w14:textId="77777777" w:rsidR="00F23612" w:rsidRPr="00F23612"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إعداد الصورة الأولية للاستبانة من خلال صياغة الفقرات بما يتوافق مع أهداف الدراسة وتساؤلاتها وفروضها</w:t>
      </w:r>
      <w:r w:rsidRPr="00F23612">
        <w:rPr>
          <w:rFonts w:ascii="Sakkal Majalla" w:eastAsiaTheme="minorHAnsi" w:hAnsi="Sakkal Majalla" w:cs="Sakkal Majalla"/>
          <w:color w:val="000000" w:themeColor="text1"/>
          <w:sz w:val="28"/>
          <w:szCs w:val="28"/>
        </w:rPr>
        <w:t>.</w:t>
      </w:r>
    </w:p>
    <w:p w14:paraId="39486FF4" w14:textId="77777777" w:rsidR="00F23612" w:rsidRPr="00F23612"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عرض الأداة على مجموعة من المحكمين من أعضاء هيئة التدريس والمتخصصين في الإعلام والإعلام الرقمي ومناهج البحث والإحصاء؛ للتحقق من مدى ملاءمة الفقرات وسلامة صياغتها وانتمائها للمحاور</w:t>
      </w:r>
      <w:r w:rsidRPr="00F23612">
        <w:rPr>
          <w:rFonts w:ascii="Sakkal Majalla" w:eastAsiaTheme="minorHAnsi" w:hAnsi="Sakkal Majalla" w:cs="Sakkal Majalla"/>
          <w:color w:val="000000" w:themeColor="text1"/>
          <w:sz w:val="28"/>
          <w:szCs w:val="28"/>
        </w:rPr>
        <w:t>.</w:t>
      </w:r>
    </w:p>
    <w:p w14:paraId="2AFBBD2E" w14:textId="77777777" w:rsidR="00F23612" w:rsidRPr="00F23612"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lastRenderedPageBreak/>
        <w:t>إجراء التعديلات المقترحة من قبل المحكمين، وإعادة صياغة بعض الفقرات وحذف أو دمج عدد منها بما يحقق أهداف الدراسة</w:t>
      </w:r>
      <w:r w:rsidRPr="00F23612">
        <w:rPr>
          <w:rFonts w:ascii="Sakkal Majalla" w:eastAsiaTheme="minorHAnsi" w:hAnsi="Sakkal Majalla" w:cs="Sakkal Majalla"/>
          <w:color w:val="000000" w:themeColor="text1"/>
          <w:sz w:val="28"/>
          <w:szCs w:val="28"/>
        </w:rPr>
        <w:t>.</w:t>
      </w:r>
    </w:p>
    <w:p w14:paraId="169569E0" w14:textId="77777777" w:rsidR="00F23612" w:rsidRPr="00F23612"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تطبيق الأداة بصورة استطلاعية للتحقق من صدقها وثباتها إحصائياً</w:t>
      </w:r>
      <w:r w:rsidRPr="00F23612">
        <w:rPr>
          <w:rFonts w:ascii="Sakkal Majalla" w:eastAsiaTheme="minorHAnsi" w:hAnsi="Sakkal Majalla" w:cs="Sakkal Majalla"/>
          <w:color w:val="000000" w:themeColor="text1"/>
          <w:sz w:val="28"/>
          <w:szCs w:val="28"/>
        </w:rPr>
        <w:t>.</w:t>
      </w:r>
    </w:p>
    <w:p w14:paraId="1EDDB406" w14:textId="7D0B79E2" w:rsidR="00F23612" w:rsidRPr="009102C5" w:rsidRDefault="00F23612">
      <w:pPr>
        <w:pStyle w:val="a8"/>
        <w:numPr>
          <w:ilvl w:val="0"/>
          <w:numId w:val="21"/>
        </w:numPr>
        <w:bidi/>
        <w:rPr>
          <w:rFonts w:ascii="Sakkal Majalla" w:eastAsiaTheme="minorHAnsi" w:hAnsi="Sakkal Majalla" w:cs="Sakkal Majalla"/>
          <w:color w:val="000000" w:themeColor="text1"/>
          <w:sz w:val="28"/>
          <w:szCs w:val="28"/>
          <w:rtl/>
        </w:rPr>
      </w:pPr>
      <w:r w:rsidRPr="00F23612">
        <w:rPr>
          <w:rFonts w:ascii="Sakkal Majalla" w:eastAsiaTheme="minorHAnsi" w:hAnsi="Sakkal Majalla" w:cs="Sakkal Majalla"/>
          <w:color w:val="000000" w:themeColor="text1"/>
          <w:sz w:val="28"/>
          <w:szCs w:val="28"/>
          <w:rtl/>
        </w:rPr>
        <w:t>إخراج الأداة بصورتها النهائية تمهيداً لتطبيقها على عينة الدراسة الأساسية.</w:t>
      </w:r>
    </w:p>
    <w:p w14:paraId="7A252D96" w14:textId="406AED72" w:rsidR="00F23612" w:rsidRPr="00F23612" w:rsidRDefault="009102C5" w:rsidP="00F23612">
      <w:pPr>
        <w:bidi/>
        <w:spacing w:after="200" w:line="276" w:lineRule="auto"/>
        <w:rPr>
          <w:rFonts w:ascii="Sakkal Majalla" w:hAnsi="Sakkal Majalla" w:cs="Sakkal Majalla"/>
          <w:color w:val="000000" w:themeColor="text1"/>
          <w:sz w:val="28"/>
          <w:szCs w:val="28"/>
          <w:rtl/>
        </w:rPr>
      </w:pPr>
      <w:r w:rsidRPr="00E41298">
        <w:rPr>
          <w:rFonts w:ascii="Sakkal Majalla" w:hAnsi="Sakkal Majalla" w:cs="Sakkal Majalla"/>
          <w:b/>
          <w:bCs/>
          <w:sz w:val="32"/>
          <w:szCs w:val="32"/>
          <w:u w:val="single"/>
          <w:rtl/>
        </w:rPr>
        <w:t>صدق وثبات أداة الدراسة</w:t>
      </w:r>
      <w:r w:rsidRPr="00E41298">
        <w:rPr>
          <w:rFonts w:ascii="Sakkal Majalla" w:hAnsi="Sakkal Majalla" w:cs="Sakkal Majalla"/>
          <w:b/>
          <w:bCs/>
          <w:sz w:val="32"/>
          <w:szCs w:val="32"/>
          <w:u w:val="single"/>
        </w:rPr>
        <w:t>:</w:t>
      </w:r>
      <w:r w:rsidRPr="00E461E5">
        <w:rPr>
          <w:rFonts w:ascii="Sakkal Majalla" w:hAnsi="Sakkal Majalla" w:cs="Sakkal Majalla"/>
          <w:b/>
          <w:bCs/>
          <w:sz w:val="32"/>
          <w:szCs w:val="32"/>
        </w:rPr>
        <w:br/>
      </w:r>
      <w:r w:rsidR="00F23612" w:rsidRPr="00F23612">
        <w:rPr>
          <w:rFonts w:ascii="Sakkal Majalla" w:hAnsi="Sakkal Majalla" w:cs="Sakkal Majalla"/>
          <w:color w:val="000000" w:themeColor="text1"/>
          <w:sz w:val="28"/>
          <w:szCs w:val="28"/>
          <w:rtl/>
        </w:rPr>
        <w:t>للتحقق من الصدق الظاهري لأداة الدراسة، عُرضت الاستبانة في صورتها الأولية على</w:t>
      </w:r>
      <w:r w:rsidR="00F23612">
        <w:rPr>
          <w:rFonts w:ascii="Sakkal Majalla" w:hAnsi="Sakkal Majalla" w:cs="Sakkal Majalla" w:hint="cs"/>
          <w:color w:val="000000" w:themeColor="text1"/>
          <w:sz w:val="28"/>
          <w:szCs w:val="28"/>
          <w:rtl/>
        </w:rPr>
        <w:t xml:space="preserve"> </w:t>
      </w:r>
      <w:r w:rsidR="00F23612" w:rsidRPr="00F23612">
        <w:rPr>
          <w:rFonts w:ascii="Sakkal Majalla" w:hAnsi="Sakkal Majalla" w:cs="Sakkal Majalla"/>
          <w:color w:val="000000" w:themeColor="text1"/>
          <w:sz w:val="28"/>
          <w:szCs w:val="28"/>
          <w:rtl/>
        </w:rPr>
        <w:t xml:space="preserve">من أعضاء هيئة التدريس والمتخصصين في مجالات الإعلام والإعلام الرقمي ومناهج البحث </w:t>
      </w:r>
      <w:proofErr w:type="gramStart"/>
      <w:r w:rsidR="00F23612" w:rsidRPr="00F23612">
        <w:rPr>
          <w:rFonts w:ascii="Sakkal Majalla" w:hAnsi="Sakkal Majalla" w:cs="Sakkal Majalla"/>
          <w:color w:val="000000" w:themeColor="text1"/>
          <w:sz w:val="28"/>
          <w:szCs w:val="28"/>
          <w:rtl/>
        </w:rPr>
        <w:t xml:space="preserve">العلمي </w:t>
      </w:r>
      <w:r w:rsidR="00F23612">
        <w:rPr>
          <w:rFonts w:ascii="Sakkal Majalla" w:hAnsi="Sakkal Majalla" w:cs="Sakkal Majalla" w:hint="cs"/>
          <w:color w:val="000000" w:themeColor="text1"/>
          <w:sz w:val="28"/>
          <w:szCs w:val="28"/>
          <w:rtl/>
        </w:rPr>
        <w:t>.</w:t>
      </w:r>
      <w:proofErr w:type="gramEnd"/>
    </w:p>
    <w:p w14:paraId="27E38196" w14:textId="33804583" w:rsidR="00F23612" w:rsidRPr="00F23612" w:rsidRDefault="00F23612" w:rsidP="00F23612">
      <w:pPr>
        <w:bidi/>
        <w:spacing w:after="200" w:line="276" w:lineRule="auto"/>
        <w:rPr>
          <w:rFonts w:ascii="Sakkal Majalla" w:hAnsi="Sakkal Majalla" w:cs="Sakkal Majalla"/>
          <w:b/>
          <w:bCs/>
          <w:color w:val="000000" w:themeColor="text1"/>
          <w:sz w:val="28"/>
          <w:szCs w:val="28"/>
          <w:u w:val="single"/>
          <w:rtl/>
        </w:rPr>
      </w:pPr>
      <w:r w:rsidRPr="00F23612">
        <w:rPr>
          <w:rFonts w:ascii="Sakkal Majalla" w:hAnsi="Sakkal Majalla" w:cs="Sakkal Majalla"/>
          <w:b/>
          <w:bCs/>
          <w:color w:val="000000" w:themeColor="text1"/>
          <w:sz w:val="28"/>
          <w:szCs w:val="28"/>
          <w:u w:val="single"/>
          <w:rtl/>
        </w:rPr>
        <w:t>وطُلب من المحكمين إبداء آرائهم حول</w:t>
      </w:r>
      <w:r w:rsidRPr="00F23612">
        <w:rPr>
          <w:rFonts w:ascii="Sakkal Majalla" w:hAnsi="Sakkal Majalla" w:cs="Sakkal Majalla"/>
          <w:b/>
          <w:bCs/>
          <w:color w:val="000000" w:themeColor="text1"/>
          <w:sz w:val="28"/>
          <w:szCs w:val="28"/>
          <w:u w:val="single"/>
        </w:rPr>
        <w:t>:</w:t>
      </w:r>
    </w:p>
    <w:p w14:paraId="5DEF2C89" w14:textId="77777777" w:rsidR="00F23612" w:rsidRPr="00F23612" w:rsidRDefault="00F23612">
      <w:pPr>
        <w:pStyle w:val="a3"/>
        <w:numPr>
          <w:ilvl w:val="0"/>
          <w:numId w:val="22"/>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مدى انتماء الفقرات للمحاور</w:t>
      </w:r>
      <w:r w:rsidRPr="00F23612">
        <w:rPr>
          <w:rFonts w:ascii="Sakkal Majalla" w:hAnsi="Sakkal Majalla" w:cs="Sakkal Majalla"/>
          <w:color w:val="000000" w:themeColor="text1"/>
          <w:sz w:val="28"/>
          <w:szCs w:val="28"/>
        </w:rPr>
        <w:t>.</w:t>
      </w:r>
    </w:p>
    <w:p w14:paraId="3B8C63D4" w14:textId="77777777" w:rsidR="00F23612" w:rsidRPr="00F23612" w:rsidRDefault="00F23612">
      <w:pPr>
        <w:pStyle w:val="a3"/>
        <w:numPr>
          <w:ilvl w:val="0"/>
          <w:numId w:val="22"/>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سلامة الصياغة اللغوية</w:t>
      </w:r>
      <w:r w:rsidRPr="00F23612">
        <w:rPr>
          <w:rFonts w:ascii="Sakkal Majalla" w:hAnsi="Sakkal Majalla" w:cs="Sakkal Majalla"/>
          <w:color w:val="000000" w:themeColor="text1"/>
          <w:sz w:val="28"/>
          <w:szCs w:val="28"/>
        </w:rPr>
        <w:t>.</w:t>
      </w:r>
    </w:p>
    <w:p w14:paraId="13DE909D" w14:textId="77777777" w:rsidR="00F23612" w:rsidRPr="00F23612" w:rsidRDefault="00F23612">
      <w:pPr>
        <w:pStyle w:val="a3"/>
        <w:numPr>
          <w:ilvl w:val="0"/>
          <w:numId w:val="22"/>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وضوح العبارات</w:t>
      </w:r>
      <w:r w:rsidRPr="00F23612">
        <w:rPr>
          <w:rFonts w:ascii="Sakkal Majalla" w:hAnsi="Sakkal Majalla" w:cs="Sakkal Majalla"/>
          <w:color w:val="000000" w:themeColor="text1"/>
          <w:sz w:val="28"/>
          <w:szCs w:val="28"/>
        </w:rPr>
        <w:t>.</w:t>
      </w:r>
    </w:p>
    <w:p w14:paraId="5C5E8D48" w14:textId="77777777" w:rsidR="00F23612" w:rsidRPr="00F23612" w:rsidRDefault="00F23612">
      <w:pPr>
        <w:pStyle w:val="a3"/>
        <w:numPr>
          <w:ilvl w:val="0"/>
          <w:numId w:val="22"/>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مناسبة التعريفات الإجرائية</w:t>
      </w:r>
      <w:r w:rsidRPr="00F23612">
        <w:rPr>
          <w:rFonts w:ascii="Sakkal Majalla" w:hAnsi="Sakkal Majalla" w:cs="Sakkal Majalla"/>
          <w:color w:val="000000" w:themeColor="text1"/>
          <w:sz w:val="28"/>
          <w:szCs w:val="28"/>
        </w:rPr>
        <w:t>.</w:t>
      </w:r>
    </w:p>
    <w:p w14:paraId="7F3C52AE" w14:textId="5AF776B3" w:rsidR="00F23612" w:rsidRPr="00F23612" w:rsidRDefault="00F23612">
      <w:pPr>
        <w:pStyle w:val="a3"/>
        <w:numPr>
          <w:ilvl w:val="0"/>
          <w:numId w:val="22"/>
        </w:num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ملاءمة الفقرات لتحقيق أهداف الدراسة</w:t>
      </w:r>
      <w:r w:rsidRPr="00F23612">
        <w:rPr>
          <w:rFonts w:ascii="Sakkal Majalla" w:hAnsi="Sakkal Majalla" w:cs="Sakkal Majalla"/>
          <w:color w:val="000000" w:themeColor="text1"/>
          <w:sz w:val="28"/>
          <w:szCs w:val="28"/>
        </w:rPr>
        <w:t>.</w:t>
      </w:r>
    </w:p>
    <w:p w14:paraId="784AE769" w14:textId="483CDFA9" w:rsidR="00F23612" w:rsidRPr="00805DED" w:rsidRDefault="00F23612" w:rsidP="00F23612">
      <w:pPr>
        <w:bidi/>
        <w:spacing w:after="200" w:line="276" w:lineRule="auto"/>
        <w:rPr>
          <w:rFonts w:ascii="Sakkal Majalla" w:hAnsi="Sakkal Majalla" w:cs="Sakkal Majalla"/>
          <w:color w:val="000000" w:themeColor="text1"/>
          <w:sz w:val="28"/>
          <w:szCs w:val="28"/>
          <w:rtl/>
        </w:rPr>
      </w:pPr>
      <w:r w:rsidRPr="00F23612">
        <w:rPr>
          <w:rFonts w:ascii="Sakkal Majalla" w:hAnsi="Sakkal Majalla" w:cs="Sakkal Majalla"/>
          <w:color w:val="000000" w:themeColor="text1"/>
          <w:sz w:val="28"/>
          <w:szCs w:val="28"/>
          <w:rtl/>
        </w:rPr>
        <w:t>وفي ضوء ملاحظات المحكمين أُجريت التعديلات اللازمة على عدد من الفقرات حتى أصبحت الأداة في صورتها النهائية.</w:t>
      </w:r>
    </w:p>
    <w:p w14:paraId="5D2F37A3" w14:textId="4BEFBEA3" w:rsidR="009102C5" w:rsidRDefault="009102C5" w:rsidP="00DF40EE">
      <w:pPr>
        <w:bidi/>
        <w:spacing w:after="200" w:line="276" w:lineRule="auto"/>
        <w:jc w:val="both"/>
        <w:rPr>
          <w:rFonts w:ascii="Sakkal Majalla" w:hAnsi="Sakkal Majalla" w:cs="Sakkal Majalla"/>
          <w:color w:val="000000" w:themeColor="text1"/>
          <w:sz w:val="28"/>
          <w:szCs w:val="28"/>
        </w:rPr>
      </w:pPr>
      <w:r w:rsidRPr="00805DED">
        <w:rPr>
          <w:rFonts w:ascii="Sakkal Majalla" w:hAnsi="Sakkal Majalla" w:cs="Sakkal Majalla"/>
          <w:color w:val="000000" w:themeColor="text1"/>
          <w:sz w:val="28"/>
          <w:szCs w:val="28"/>
          <w:rtl/>
        </w:rPr>
        <w:t xml:space="preserve">أما الثبات فقد </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قياسه باستخدام معامل ألفا كرونباخ</w:t>
      </w:r>
      <w:r w:rsidRPr="00805DED">
        <w:rPr>
          <w:rFonts w:ascii="Sakkal Majalla" w:hAnsi="Sakkal Majalla" w:cs="Sakkal Majalla"/>
          <w:color w:val="000000" w:themeColor="text1"/>
          <w:sz w:val="28"/>
          <w:szCs w:val="28"/>
        </w:rPr>
        <w:t xml:space="preserve"> (Cronbach’s Alpha)</w:t>
      </w:r>
      <w:r w:rsidRPr="00805DED">
        <w:rPr>
          <w:rFonts w:ascii="Sakkal Majalla" w:hAnsi="Sakkal Majalla" w:cs="Sakkal Majalla"/>
          <w:color w:val="000000" w:themeColor="text1"/>
          <w:sz w:val="28"/>
          <w:szCs w:val="28"/>
          <w:rtl/>
        </w:rPr>
        <w:t>، و</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إعداد جدول مستقل يوضح معاملات الثبات لكل محور والدرجة الكلية للاستبانة، حيث تشير القيم المرتفعة إلى تمتع الأداة بدرجة مناسبة من الاتساق الداخلي والثبات</w:t>
      </w:r>
      <w:r w:rsidRPr="00805DED">
        <w:rPr>
          <w:rFonts w:ascii="Sakkal Majalla" w:hAnsi="Sakkal Majalla" w:cs="Sakkal Majalla"/>
          <w:color w:val="000000" w:themeColor="text1"/>
          <w:sz w:val="28"/>
          <w:szCs w:val="28"/>
        </w:rPr>
        <w:t>.</w:t>
      </w:r>
    </w:p>
    <w:p w14:paraId="63E1BE83" w14:textId="77777777" w:rsidR="00F23612" w:rsidRDefault="00F23612" w:rsidP="00F23612">
      <w:pPr>
        <w:bidi/>
        <w:spacing w:after="200" w:line="276" w:lineRule="auto"/>
        <w:jc w:val="both"/>
        <w:rPr>
          <w:rFonts w:ascii="Sakkal Majalla" w:hAnsi="Sakkal Majalla" w:cs="Sakkal Majalla"/>
          <w:color w:val="000000" w:themeColor="text1"/>
          <w:sz w:val="28"/>
          <w:szCs w:val="28"/>
        </w:rPr>
      </w:pPr>
    </w:p>
    <w:p w14:paraId="77765C5A" w14:textId="77777777" w:rsidR="009102C5" w:rsidRDefault="009102C5" w:rsidP="009102C5">
      <w:pPr>
        <w:bidi/>
        <w:spacing w:after="200" w:line="276" w:lineRule="auto"/>
        <w:jc w:val="center"/>
        <w:rPr>
          <w:rFonts w:ascii="Sakkal Majalla" w:hAnsi="Sakkal Majalla" w:cs="Sakkal Majalla"/>
          <w:b/>
          <w:bCs/>
          <w:color w:val="000000" w:themeColor="text1"/>
          <w:sz w:val="32"/>
          <w:szCs w:val="32"/>
          <w:rtl/>
        </w:rPr>
      </w:pPr>
      <w:r w:rsidRPr="008C1CAA">
        <w:rPr>
          <w:rFonts w:ascii="Sakkal Majalla" w:hAnsi="Sakkal Majalla" w:cs="Sakkal Majalla"/>
          <w:b/>
          <w:bCs/>
          <w:color w:val="000000" w:themeColor="text1"/>
          <w:sz w:val="32"/>
          <w:szCs w:val="32"/>
          <w:rtl/>
        </w:rPr>
        <w:t>جدول الثبات (ألفا كرونباخ)</w:t>
      </w:r>
    </w:p>
    <w:tbl>
      <w:tblPr>
        <w:tblStyle w:val="a7"/>
        <w:tblW w:w="0" w:type="auto"/>
        <w:jc w:val="center"/>
        <w:tblLook w:val="04A0" w:firstRow="1" w:lastRow="0" w:firstColumn="1" w:lastColumn="0" w:noHBand="0" w:noVBand="1"/>
      </w:tblPr>
      <w:tblGrid>
        <w:gridCol w:w="1779"/>
        <w:gridCol w:w="2189"/>
      </w:tblGrid>
      <w:tr w:rsidR="009102C5" w:rsidRPr="008C1CAA" w14:paraId="2E464CEB" w14:textId="77777777" w:rsidTr="00B1756C">
        <w:trPr>
          <w:jc w:val="center"/>
        </w:trPr>
        <w:tc>
          <w:tcPr>
            <w:tcW w:w="0" w:type="auto"/>
          </w:tcPr>
          <w:p w14:paraId="12C1D75E"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r w:rsidRPr="00DF40EE">
              <w:rPr>
                <w:rFonts w:ascii="Sakkal Majalla" w:hAnsi="Sakkal Majalla" w:cs="Sakkal Majalla"/>
                <w:b/>
                <w:bCs/>
                <w:color w:val="000000" w:themeColor="text1"/>
                <w:sz w:val="28"/>
                <w:szCs w:val="28"/>
                <w:rtl/>
              </w:rPr>
              <w:t>معامل ألفا كرونباخ</w:t>
            </w:r>
          </w:p>
        </w:tc>
        <w:tc>
          <w:tcPr>
            <w:tcW w:w="0" w:type="auto"/>
            <w:hideMark/>
          </w:tcPr>
          <w:p w14:paraId="316FEF91"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المحور</w:t>
            </w:r>
          </w:p>
        </w:tc>
      </w:tr>
      <w:tr w:rsidR="009102C5" w:rsidRPr="008C1CAA" w14:paraId="2D652933" w14:textId="77777777" w:rsidTr="00B1756C">
        <w:trPr>
          <w:jc w:val="center"/>
        </w:trPr>
        <w:tc>
          <w:tcPr>
            <w:tcW w:w="0" w:type="auto"/>
          </w:tcPr>
          <w:p w14:paraId="5A019289" w14:textId="40C896F1"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p>
        </w:tc>
        <w:tc>
          <w:tcPr>
            <w:tcW w:w="0" w:type="auto"/>
            <w:hideMark/>
          </w:tcPr>
          <w:p w14:paraId="095F7055"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r w:rsidRPr="00DF40EE">
              <w:rPr>
                <w:rFonts w:ascii="Sakkal Majalla" w:hAnsi="Sakkal Majalla" w:cs="Sakkal Majalla"/>
                <w:b/>
                <w:bCs/>
                <w:color w:val="000000" w:themeColor="text1"/>
                <w:sz w:val="28"/>
                <w:szCs w:val="28"/>
                <w:rtl/>
              </w:rPr>
              <w:t>تقييم كفاءة الخريجين</w:t>
            </w:r>
          </w:p>
        </w:tc>
      </w:tr>
      <w:tr w:rsidR="009102C5" w:rsidRPr="008C1CAA" w14:paraId="2E9BED4E" w14:textId="77777777" w:rsidTr="00B1756C">
        <w:trPr>
          <w:jc w:val="center"/>
        </w:trPr>
        <w:tc>
          <w:tcPr>
            <w:tcW w:w="0" w:type="auto"/>
          </w:tcPr>
          <w:p w14:paraId="1CEA4579" w14:textId="6A537B28"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p>
        </w:tc>
        <w:tc>
          <w:tcPr>
            <w:tcW w:w="0" w:type="auto"/>
            <w:hideMark/>
          </w:tcPr>
          <w:p w14:paraId="6277F26B"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المهارات الرقمية</w:t>
            </w:r>
          </w:p>
        </w:tc>
      </w:tr>
      <w:tr w:rsidR="009102C5" w:rsidRPr="008C1CAA" w14:paraId="53D4B35B" w14:textId="77777777" w:rsidTr="00B1756C">
        <w:trPr>
          <w:jc w:val="center"/>
        </w:trPr>
        <w:tc>
          <w:tcPr>
            <w:tcW w:w="0" w:type="auto"/>
          </w:tcPr>
          <w:p w14:paraId="2EEB9B89" w14:textId="1FA8A50B"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1FBA9437"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مواءمة البرامج التعليمية</w:t>
            </w:r>
          </w:p>
        </w:tc>
      </w:tr>
      <w:tr w:rsidR="009102C5" w:rsidRPr="008C1CAA" w14:paraId="562E6935" w14:textId="77777777" w:rsidTr="00B1756C">
        <w:trPr>
          <w:jc w:val="center"/>
        </w:trPr>
        <w:tc>
          <w:tcPr>
            <w:tcW w:w="0" w:type="auto"/>
          </w:tcPr>
          <w:p w14:paraId="21F19ECD" w14:textId="23D065F9"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4D65D1CC"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الجاهزية المهنية</w:t>
            </w:r>
          </w:p>
        </w:tc>
      </w:tr>
      <w:tr w:rsidR="009102C5" w:rsidRPr="008C1CAA" w14:paraId="3A8BCC59" w14:textId="77777777" w:rsidTr="00B1756C">
        <w:trPr>
          <w:jc w:val="center"/>
        </w:trPr>
        <w:tc>
          <w:tcPr>
            <w:tcW w:w="0" w:type="auto"/>
          </w:tcPr>
          <w:p w14:paraId="4D86F7E3" w14:textId="0CE4C62B" w:rsidR="009102C5" w:rsidRPr="00DF40EE" w:rsidRDefault="009102C5" w:rsidP="00B1756C">
            <w:pPr>
              <w:spacing w:after="0" w:line="240" w:lineRule="auto"/>
              <w:jc w:val="center"/>
              <w:rPr>
                <w:rFonts w:ascii="Sakkal Majalla" w:hAnsi="Sakkal Majalla" w:cs="Sakkal Majalla"/>
                <w:b/>
                <w:bCs/>
                <w:color w:val="000000" w:themeColor="text1"/>
                <w:sz w:val="28"/>
                <w:szCs w:val="28"/>
                <w:rtl/>
              </w:rPr>
            </w:pPr>
          </w:p>
        </w:tc>
        <w:tc>
          <w:tcPr>
            <w:tcW w:w="0" w:type="auto"/>
            <w:hideMark/>
          </w:tcPr>
          <w:p w14:paraId="4DE08CF1" w14:textId="77777777" w:rsidR="009102C5" w:rsidRPr="00DF40EE" w:rsidRDefault="009102C5" w:rsidP="00B1756C">
            <w:pPr>
              <w:spacing w:after="0" w:line="240" w:lineRule="auto"/>
              <w:jc w:val="center"/>
              <w:rPr>
                <w:rFonts w:ascii="Sakkal Majalla" w:hAnsi="Sakkal Majalla" w:cs="Sakkal Majalla"/>
                <w:b/>
                <w:bCs/>
                <w:color w:val="000000" w:themeColor="text1"/>
                <w:sz w:val="28"/>
                <w:szCs w:val="28"/>
              </w:rPr>
            </w:pPr>
            <w:r w:rsidRPr="00DF40EE">
              <w:rPr>
                <w:rFonts w:ascii="Sakkal Majalla" w:hAnsi="Sakkal Majalla" w:cs="Sakkal Majalla"/>
                <w:b/>
                <w:bCs/>
                <w:color w:val="000000" w:themeColor="text1"/>
                <w:sz w:val="28"/>
                <w:szCs w:val="28"/>
                <w:rtl/>
              </w:rPr>
              <w:t>الأداة ككل</w:t>
            </w:r>
          </w:p>
        </w:tc>
      </w:tr>
    </w:tbl>
    <w:p w14:paraId="08A569B7" w14:textId="77777777" w:rsidR="00DF40EE" w:rsidRDefault="00DF40EE" w:rsidP="009102C5">
      <w:pPr>
        <w:bidi/>
        <w:spacing w:after="200" w:line="276" w:lineRule="auto"/>
        <w:jc w:val="mediumKashida"/>
        <w:rPr>
          <w:rFonts w:ascii="Sakkal Majalla" w:hAnsi="Sakkal Majalla" w:cs="Sakkal Majalla"/>
          <w:b/>
          <w:bCs/>
          <w:color w:val="000000" w:themeColor="text1"/>
          <w:sz w:val="32"/>
          <w:szCs w:val="32"/>
          <w:rtl/>
        </w:rPr>
      </w:pPr>
    </w:p>
    <w:p w14:paraId="0ED849BC" w14:textId="66568360" w:rsidR="00DF40EE" w:rsidRPr="00F23612" w:rsidRDefault="009102C5" w:rsidP="00F23612">
      <w:pPr>
        <w:bidi/>
        <w:spacing w:after="200" w:line="276" w:lineRule="auto"/>
        <w:jc w:val="mediumKashida"/>
        <w:rPr>
          <w:rFonts w:ascii="Sakkal Majalla" w:hAnsi="Sakkal Majalla" w:cs="Sakkal Majalla"/>
          <w:color w:val="000000" w:themeColor="text1"/>
          <w:sz w:val="28"/>
          <w:szCs w:val="28"/>
          <w:rtl/>
        </w:rPr>
      </w:pPr>
      <w:r w:rsidRPr="008C1CAA">
        <w:rPr>
          <w:rFonts w:ascii="Sakkal Majalla" w:hAnsi="Sakkal Majalla" w:cs="Sakkal Majalla"/>
          <w:color w:val="000000" w:themeColor="text1"/>
          <w:sz w:val="28"/>
          <w:szCs w:val="28"/>
          <w:rtl/>
        </w:rPr>
        <w:lastRenderedPageBreak/>
        <w:t xml:space="preserve">يتضح من نتائج اختبار الثبات أن معاملات ألفا كرونباخ لمحاور الدراسة تراوحت بين </w:t>
      </w:r>
      <w:proofErr w:type="gramStart"/>
      <w:r w:rsidRPr="008C1CAA">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w:t>
      </w:r>
      <w:proofErr w:type="gramEnd"/>
      <w:r>
        <w:rPr>
          <w:rFonts w:ascii="Sakkal Majalla" w:hAnsi="Sakkal Majalla" w:cs="Sakkal Majalla" w:hint="cs"/>
          <w:color w:val="000000" w:themeColor="text1"/>
          <w:sz w:val="28"/>
          <w:szCs w:val="28"/>
          <w:rtl/>
        </w:rPr>
        <w:t xml:space="preserve"> </w:t>
      </w:r>
      <w:r w:rsidRPr="008C1CAA">
        <w:rPr>
          <w:rFonts w:ascii="Sakkal Majalla" w:hAnsi="Sakkal Majalla" w:cs="Sakkal Majalla"/>
          <w:color w:val="000000" w:themeColor="text1"/>
          <w:sz w:val="28"/>
          <w:szCs w:val="28"/>
          <w:rtl/>
        </w:rPr>
        <w:t xml:space="preserve">)، وهي معاملات مقبولة لأغراض البحث العلمي، كما بلغ معامل الثبات الكلي لأداة الدراسة </w:t>
      </w:r>
      <w:proofErr w:type="gramStart"/>
      <w:r w:rsidRPr="008C1CAA">
        <w:rPr>
          <w:rFonts w:ascii="Sakkal Majalla" w:hAnsi="Sakkal Majalla" w:cs="Sakkal Majalla"/>
          <w:color w:val="000000" w:themeColor="text1"/>
          <w:sz w:val="28"/>
          <w:szCs w:val="28"/>
          <w:rtl/>
        </w:rPr>
        <w:t>(</w:t>
      </w:r>
      <w:r>
        <w:rPr>
          <w:rFonts w:ascii="Sakkal Majalla" w:hAnsi="Sakkal Majalla" w:cs="Sakkal Majalla" w:hint="cs"/>
          <w:color w:val="000000" w:themeColor="text1"/>
          <w:sz w:val="28"/>
          <w:szCs w:val="28"/>
          <w:rtl/>
        </w:rPr>
        <w:t xml:space="preserve">  </w:t>
      </w:r>
      <w:proofErr w:type="gramEnd"/>
      <w:r>
        <w:rPr>
          <w:rFonts w:ascii="Sakkal Majalla" w:hAnsi="Sakkal Majalla" w:cs="Sakkal Majalla" w:hint="cs"/>
          <w:color w:val="000000" w:themeColor="text1"/>
          <w:sz w:val="28"/>
          <w:szCs w:val="28"/>
          <w:rtl/>
        </w:rPr>
        <w:t xml:space="preserve"> </w:t>
      </w:r>
      <w:r w:rsidRPr="008C1CAA">
        <w:rPr>
          <w:rFonts w:ascii="Sakkal Majalla" w:hAnsi="Sakkal Majalla" w:cs="Sakkal Majalla"/>
          <w:color w:val="000000" w:themeColor="text1"/>
          <w:sz w:val="28"/>
          <w:szCs w:val="28"/>
          <w:rtl/>
        </w:rPr>
        <w:t>)، مما يدل على تمتع الأداة بدرجة مناسبة من الاتساق الداخلي والثبات، وبالتالي صلاحيتها للتطبيق الميداني</w:t>
      </w:r>
      <w:r w:rsidRPr="008C1CAA">
        <w:rPr>
          <w:rFonts w:ascii="Sakkal Majalla" w:hAnsi="Sakkal Majalla" w:cs="Sakkal Majalla"/>
          <w:color w:val="000000" w:themeColor="text1"/>
          <w:sz w:val="28"/>
          <w:szCs w:val="28"/>
        </w:rPr>
        <w:t>.</w:t>
      </w:r>
    </w:p>
    <w:p w14:paraId="6D75097E" w14:textId="12818BAE" w:rsidR="009102C5" w:rsidRDefault="009102C5" w:rsidP="00DF40EE">
      <w:pPr>
        <w:bidi/>
        <w:spacing w:after="200" w:line="276" w:lineRule="auto"/>
        <w:jc w:val="mediumKashida"/>
        <w:rPr>
          <w:rFonts w:ascii="Sakkal Majalla" w:hAnsi="Sakkal Majalla" w:cs="Sakkal Majalla"/>
          <w:b/>
          <w:bCs/>
          <w:color w:val="000000" w:themeColor="text1"/>
          <w:sz w:val="28"/>
          <w:szCs w:val="28"/>
          <w:u w:val="single"/>
          <w:rtl/>
        </w:rPr>
      </w:pPr>
      <w:r w:rsidRPr="008C1CAA">
        <w:rPr>
          <w:rFonts w:ascii="Sakkal Majalla" w:hAnsi="Sakkal Majalla" w:cs="Sakkal Majalla"/>
          <w:b/>
          <w:bCs/>
          <w:color w:val="000000" w:themeColor="text1"/>
          <w:sz w:val="28"/>
          <w:szCs w:val="28"/>
          <w:u w:val="single"/>
          <w:rtl/>
        </w:rPr>
        <w:t>معيار الحكم على المتوسطات</w:t>
      </w:r>
    </w:p>
    <w:tbl>
      <w:tblPr>
        <w:tblStyle w:val="a7"/>
        <w:tblW w:w="0" w:type="auto"/>
        <w:jc w:val="center"/>
        <w:tblLook w:val="04A0" w:firstRow="1" w:lastRow="0" w:firstColumn="1" w:lastColumn="0" w:noHBand="0" w:noVBand="1"/>
      </w:tblPr>
      <w:tblGrid>
        <w:gridCol w:w="1925"/>
        <w:gridCol w:w="1898"/>
      </w:tblGrid>
      <w:tr w:rsidR="009102C5" w:rsidRPr="008C1CAA" w14:paraId="50943E5D" w14:textId="77777777" w:rsidTr="00B1756C">
        <w:trPr>
          <w:jc w:val="center"/>
        </w:trPr>
        <w:tc>
          <w:tcPr>
            <w:tcW w:w="1925" w:type="dxa"/>
            <w:hideMark/>
          </w:tcPr>
          <w:p w14:paraId="3DFA0AA7" w14:textId="77777777" w:rsidR="009102C5" w:rsidRPr="008C1CAA" w:rsidRDefault="009102C5" w:rsidP="00B1756C">
            <w:pPr>
              <w:spacing w:after="0" w:line="240" w:lineRule="auto"/>
              <w:jc w:val="center"/>
              <w:rPr>
                <w:rFonts w:ascii="Times New Roman" w:eastAsia="Times New Roman" w:hAnsi="Times New Roman" w:cs="Times New Roman"/>
                <w:b/>
                <w:bCs/>
                <w:sz w:val="24"/>
                <w:szCs w:val="24"/>
              </w:rPr>
            </w:pPr>
            <w:r w:rsidRPr="008C1CAA">
              <w:rPr>
                <w:rFonts w:ascii="Times New Roman" w:eastAsia="Times New Roman" w:hAnsi="Times New Roman" w:cs="Times New Roman"/>
                <w:b/>
                <w:bCs/>
                <w:sz w:val="24"/>
                <w:szCs w:val="24"/>
                <w:rtl/>
              </w:rPr>
              <w:t>مستوى التقدير</w:t>
            </w:r>
          </w:p>
        </w:tc>
        <w:tc>
          <w:tcPr>
            <w:tcW w:w="1898" w:type="dxa"/>
          </w:tcPr>
          <w:p w14:paraId="3C778774" w14:textId="77777777" w:rsidR="009102C5" w:rsidRPr="008C1CAA" w:rsidRDefault="009102C5" w:rsidP="00B1756C">
            <w:pPr>
              <w:spacing w:after="0" w:line="240" w:lineRule="auto"/>
              <w:jc w:val="center"/>
              <w:rPr>
                <w:rFonts w:ascii="Times New Roman" w:eastAsia="Times New Roman" w:hAnsi="Times New Roman" w:cs="Times New Roman"/>
                <w:b/>
                <w:bCs/>
                <w:sz w:val="24"/>
                <w:szCs w:val="24"/>
                <w:rtl/>
              </w:rPr>
            </w:pPr>
            <w:r w:rsidRPr="008C1CAA">
              <w:rPr>
                <w:rFonts w:ascii="Times New Roman" w:eastAsia="Times New Roman" w:hAnsi="Times New Roman" w:cs="Times New Roman"/>
                <w:b/>
                <w:bCs/>
                <w:sz w:val="24"/>
                <w:szCs w:val="24"/>
                <w:rtl/>
              </w:rPr>
              <w:t>المتوسط الحسابي</w:t>
            </w:r>
          </w:p>
        </w:tc>
      </w:tr>
      <w:tr w:rsidR="009102C5" w:rsidRPr="008C1CAA" w14:paraId="0A1FAF30" w14:textId="77777777" w:rsidTr="00B1756C">
        <w:trPr>
          <w:jc w:val="center"/>
        </w:trPr>
        <w:tc>
          <w:tcPr>
            <w:tcW w:w="1925" w:type="dxa"/>
            <w:hideMark/>
          </w:tcPr>
          <w:p w14:paraId="62294BBA"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منخفض جداً</w:t>
            </w:r>
          </w:p>
        </w:tc>
        <w:tc>
          <w:tcPr>
            <w:tcW w:w="1898" w:type="dxa"/>
          </w:tcPr>
          <w:p w14:paraId="654B0585" w14:textId="53B00928" w:rsidR="009102C5" w:rsidRPr="008C1CAA" w:rsidRDefault="009102C5" w:rsidP="00B1756C">
            <w:pPr>
              <w:spacing w:after="0" w:line="240" w:lineRule="auto"/>
              <w:jc w:val="center"/>
              <w:rPr>
                <w:rFonts w:ascii="Times New Roman" w:eastAsia="Times New Roman" w:hAnsi="Times New Roman" w:cs="Times New Roman"/>
                <w:sz w:val="24"/>
                <w:szCs w:val="24"/>
              </w:rPr>
            </w:pPr>
          </w:p>
        </w:tc>
      </w:tr>
      <w:tr w:rsidR="009102C5" w:rsidRPr="008C1CAA" w14:paraId="1E0E9512" w14:textId="77777777" w:rsidTr="00B1756C">
        <w:trPr>
          <w:jc w:val="center"/>
        </w:trPr>
        <w:tc>
          <w:tcPr>
            <w:tcW w:w="1925" w:type="dxa"/>
            <w:hideMark/>
          </w:tcPr>
          <w:p w14:paraId="7C907F2E"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منخفض</w:t>
            </w:r>
          </w:p>
        </w:tc>
        <w:tc>
          <w:tcPr>
            <w:tcW w:w="1898" w:type="dxa"/>
          </w:tcPr>
          <w:p w14:paraId="4E6BF122" w14:textId="235C246A"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24427AC4" w14:textId="77777777" w:rsidTr="00B1756C">
        <w:trPr>
          <w:jc w:val="center"/>
        </w:trPr>
        <w:tc>
          <w:tcPr>
            <w:tcW w:w="1925" w:type="dxa"/>
            <w:hideMark/>
          </w:tcPr>
          <w:p w14:paraId="3079A6B6"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متوسط</w:t>
            </w:r>
          </w:p>
        </w:tc>
        <w:tc>
          <w:tcPr>
            <w:tcW w:w="1898" w:type="dxa"/>
          </w:tcPr>
          <w:p w14:paraId="45FD5F6C" w14:textId="20EDCB07"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66B57121" w14:textId="77777777" w:rsidTr="00B1756C">
        <w:trPr>
          <w:jc w:val="center"/>
        </w:trPr>
        <w:tc>
          <w:tcPr>
            <w:tcW w:w="1925" w:type="dxa"/>
            <w:hideMark/>
          </w:tcPr>
          <w:p w14:paraId="256C8473"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مرتفع</w:t>
            </w:r>
          </w:p>
        </w:tc>
        <w:tc>
          <w:tcPr>
            <w:tcW w:w="1898" w:type="dxa"/>
          </w:tcPr>
          <w:p w14:paraId="4F22020C" w14:textId="5D92A12F"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r w:rsidR="009102C5" w:rsidRPr="008C1CAA" w14:paraId="2247C26C" w14:textId="77777777" w:rsidTr="00B1756C">
        <w:trPr>
          <w:jc w:val="center"/>
        </w:trPr>
        <w:tc>
          <w:tcPr>
            <w:tcW w:w="1925" w:type="dxa"/>
            <w:hideMark/>
          </w:tcPr>
          <w:p w14:paraId="59C1F8F8" w14:textId="77777777" w:rsidR="009102C5" w:rsidRPr="008C1CAA" w:rsidRDefault="009102C5" w:rsidP="00B1756C">
            <w:pPr>
              <w:spacing w:after="0" w:line="240" w:lineRule="auto"/>
              <w:jc w:val="center"/>
              <w:rPr>
                <w:rFonts w:ascii="Times New Roman" w:eastAsia="Times New Roman" w:hAnsi="Times New Roman" w:cs="Times New Roman"/>
                <w:sz w:val="24"/>
                <w:szCs w:val="24"/>
              </w:rPr>
            </w:pPr>
            <w:r w:rsidRPr="008C1CAA">
              <w:rPr>
                <w:rFonts w:ascii="Times New Roman" w:eastAsia="Times New Roman" w:hAnsi="Times New Roman" w:cs="Times New Roman"/>
                <w:sz w:val="24"/>
                <w:szCs w:val="24"/>
                <w:rtl/>
              </w:rPr>
              <w:t>مرتفع جداً</w:t>
            </w:r>
          </w:p>
        </w:tc>
        <w:tc>
          <w:tcPr>
            <w:tcW w:w="1898" w:type="dxa"/>
          </w:tcPr>
          <w:p w14:paraId="01793736" w14:textId="5D3E7984" w:rsidR="009102C5" w:rsidRPr="008C1CAA" w:rsidRDefault="009102C5" w:rsidP="00B1756C">
            <w:pPr>
              <w:spacing w:after="0" w:line="240" w:lineRule="auto"/>
              <w:jc w:val="center"/>
              <w:rPr>
                <w:rFonts w:ascii="Times New Roman" w:eastAsia="Times New Roman" w:hAnsi="Times New Roman" w:cs="Times New Roman"/>
                <w:sz w:val="24"/>
                <w:szCs w:val="24"/>
                <w:rtl/>
              </w:rPr>
            </w:pPr>
          </w:p>
        </w:tc>
      </w:tr>
    </w:tbl>
    <w:p w14:paraId="35FA7EBB" w14:textId="77777777" w:rsidR="009102C5" w:rsidRPr="008C1CAA" w:rsidRDefault="009102C5" w:rsidP="009102C5">
      <w:pPr>
        <w:bidi/>
        <w:spacing w:after="200" w:line="276" w:lineRule="auto"/>
        <w:jc w:val="mediumKashida"/>
        <w:rPr>
          <w:rFonts w:ascii="Sakkal Majalla" w:hAnsi="Sakkal Majalla" w:cs="Sakkal Majalla"/>
          <w:b/>
          <w:bCs/>
          <w:color w:val="000000" w:themeColor="text1"/>
          <w:sz w:val="28"/>
          <w:szCs w:val="28"/>
          <w:u w:val="single"/>
        </w:rPr>
      </w:pPr>
    </w:p>
    <w:p w14:paraId="65DC9493" w14:textId="7B39AAE3" w:rsidR="009102C5" w:rsidRDefault="009102C5" w:rsidP="009102C5">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 xml:space="preserve">تم قياس المتغير التابع (مواءمة الخريجين مع سوق العمل الإعلامي) من خلال </w:t>
      </w:r>
      <w:r>
        <w:rPr>
          <w:rFonts w:ascii="Sakkal Majalla" w:hAnsi="Sakkal Majalla" w:cs="Sakkal Majalla" w:hint="cs"/>
          <w:color w:val="000000" w:themeColor="text1"/>
          <w:sz w:val="28"/>
          <w:szCs w:val="28"/>
          <w:rtl/>
        </w:rPr>
        <w:t>5</w:t>
      </w:r>
      <w:r w:rsidRPr="00805DED">
        <w:rPr>
          <w:rFonts w:ascii="Sakkal Majalla" w:hAnsi="Sakkal Majalla" w:cs="Sakkal Majalla"/>
          <w:color w:val="000000" w:themeColor="text1"/>
          <w:sz w:val="28"/>
          <w:szCs w:val="28"/>
          <w:rtl/>
        </w:rPr>
        <w:t xml:space="preserve"> مؤشرات رئيسة هي</w:t>
      </w:r>
      <w:r w:rsidRPr="00805DED">
        <w:rPr>
          <w:rFonts w:ascii="Sakkal Majalla" w:hAnsi="Sakkal Majalla" w:cs="Sakkal Majalla"/>
          <w:color w:val="000000" w:themeColor="text1"/>
          <w:sz w:val="28"/>
          <w:szCs w:val="28"/>
        </w:rPr>
        <w:t>:</w:t>
      </w:r>
    </w:p>
    <w:p w14:paraId="5A3CBC3E" w14:textId="77777777" w:rsidR="009102C5" w:rsidRPr="008C1E97" w:rsidRDefault="009102C5">
      <w:pPr>
        <w:pStyle w:val="a3"/>
        <w:numPr>
          <w:ilvl w:val="1"/>
          <w:numId w:val="20"/>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الجاهزية المهنية</w:t>
      </w:r>
    </w:p>
    <w:p w14:paraId="670E857D" w14:textId="77777777" w:rsidR="009102C5" w:rsidRPr="008C1E97" w:rsidRDefault="009102C5">
      <w:pPr>
        <w:pStyle w:val="a3"/>
        <w:numPr>
          <w:ilvl w:val="1"/>
          <w:numId w:val="20"/>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المهارات الرقمية</w:t>
      </w:r>
    </w:p>
    <w:p w14:paraId="33240CFD" w14:textId="77777777" w:rsidR="009102C5" w:rsidRPr="008C1E97" w:rsidRDefault="009102C5">
      <w:pPr>
        <w:pStyle w:val="a3"/>
        <w:numPr>
          <w:ilvl w:val="1"/>
          <w:numId w:val="20"/>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رضا المؤسسات الإعلامية</w:t>
      </w:r>
    </w:p>
    <w:p w14:paraId="09131410" w14:textId="77777777" w:rsidR="009102C5" w:rsidRPr="008C1E97" w:rsidRDefault="009102C5">
      <w:pPr>
        <w:pStyle w:val="a3"/>
        <w:numPr>
          <w:ilvl w:val="1"/>
          <w:numId w:val="20"/>
        </w:numPr>
        <w:bidi/>
        <w:spacing w:after="200" w:line="276" w:lineRule="auto"/>
        <w:rPr>
          <w:rFonts w:ascii="Sakkal Majalla" w:hAnsi="Sakkal Majalla" w:cs="Sakkal Majalla"/>
          <w:color w:val="000000" w:themeColor="text1"/>
          <w:sz w:val="28"/>
          <w:szCs w:val="28"/>
        </w:rPr>
      </w:pPr>
      <w:r w:rsidRPr="008C1E97">
        <w:rPr>
          <w:rFonts w:ascii="Sakkal Majalla" w:hAnsi="Sakkal Majalla" w:cs="Sakkal Majalla"/>
          <w:color w:val="000000" w:themeColor="text1"/>
          <w:sz w:val="28"/>
          <w:szCs w:val="28"/>
          <w:rtl/>
        </w:rPr>
        <w:t>كفاءة التدريب العملي</w:t>
      </w:r>
    </w:p>
    <w:p w14:paraId="3BF56E99" w14:textId="77777777" w:rsidR="009102C5" w:rsidRPr="008C1E97" w:rsidRDefault="009102C5">
      <w:pPr>
        <w:pStyle w:val="a3"/>
        <w:numPr>
          <w:ilvl w:val="1"/>
          <w:numId w:val="20"/>
        </w:numPr>
        <w:bidi/>
        <w:spacing w:after="200" w:line="276" w:lineRule="auto"/>
        <w:rPr>
          <w:rFonts w:ascii="Sakkal Majalla" w:hAnsi="Sakkal Majalla" w:cs="Sakkal Majalla"/>
          <w:color w:val="000000" w:themeColor="text1"/>
          <w:sz w:val="28"/>
          <w:szCs w:val="28"/>
          <w:rtl/>
        </w:rPr>
      </w:pPr>
      <w:r w:rsidRPr="008C1E97">
        <w:rPr>
          <w:rFonts w:ascii="Sakkal Majalla" w:hAnsi="Sakkal Majalla" w:cs="Sakkal Majalla"/>
          <w:color w:val="000000" w:themeColor="text1"/>
          <w:sz w:val="28"/>
          <w:szCs w:val="28"/>
          <w:rtl/>
        </w:rPr>
        <w:t>توافق المناهج مع احتياجات السوق</w:t>
      </w:r>
    </w:p>
    <w:p w14:paraId="51A0B3AE" w14:textId="6E5DB655" w:rsidR="009102C5" w:rsidRDefault="009102C5" w:rsidP="009102C5">
      <w:pPr>
        <w:bidi/>
        <w:spacing w:after="200" w:line="276" w:lineRule="auto"/>
        <w:rPr>
          <w:rFonts w:ascii="Sakkal Majalla" w:hAnsi="Sakkal Majalla" w:cs="Sakkal Majalla"/>
          <w:color w:val="000000" w:themeColor="text1"/>
          <w:sz w:val="28"/>
          <w:szCs w:val="28"/>
          <w:rtl/>
        </w:rPr>
      </w:pPr>
      <w:r w:rsidRPr="00805DED">
        <w:rPr>
          <w:rFonts w:ascii="Sakkal Majalla" w:hAnsi="Sakkal Majalla" w:cs="Sakkal Majalla"/>
          <w:color w:val="000000" w:themeColor="text1"/>
          <w:sz w:val="28"/>
          <w:szCs w:val="28"/>
          <w:rtl/>
        </w:rPr>
        <w:t>و</w:t>
      </w: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احتساب المتوسط الكلي لهذه المؤشرات بوصفه مؤشراً عاماً لمستوى المواءمة بين مخرجات التعليم الإعلامي ومتطلبات سوق العمل</w:t>
      </w:r>
      <w:r w:rsidRPr="00805DED">
        <w:rPr>
          <w:rFonts w:ascii="Sakkal Majalla" w:hAnsi="Sakkal Majalla" w:cs="Sakkal Majalla"/>
          <w:color w:val="000000" w:themeColor="text1"/>
          <w:sz w:val="28"/>
          <w:szCs w:val="28"/>
        </w:rPr>
        <w:t>.</w:t>
      </w:r>
    </w:p>
    <w:p w14:paraId="77872365" w14:textId="77777777" w:rsidR="00F23612" w:rsidRDefault="00F23612" w:rsidP="00F23612">
      <w:pPr>
        <w:bidi/>
        <w:spacing w:after="200" w:line="276" w:lineRule="auto"/>
        <w:rPr>
          <w:rFonts w:ascii="Sakkal Majalla" w:hAnsi="Sakkal Majalla" w:cs="Sakkal Majalla"/>
          <w:color w:val="000000" w:themeColor="text1"/>
          <w:sz w:val="28"/>
          <w:szCs w:val="28"/>
          <w:rtl/>
        </w:rPr>
      </w:pPr>
    </w:p>
    <w:p w14:paraId="5C1D1B3F" w14:textId="77777777" w:rsidR="00F23612" w:rsidRPr="00805DED" w:rsidRDefault="00F23612" w:rsidP="00F23612">
      <w:pPr>
        <w:bidi/>
        <w:spacing w:after="200" w:line="276" w:lineRule="auto"/>
        <w:rPr>
          <w:rFonts w:ascii="Sakkal Majalla" w:hAnsi="Sakkal Majalla" w:cs="Sakkal Majalla"/>
          <w:color w:val="000000" w:themeColor="text1"/>
          <w:sz w:val="28"/>
          <w:szCs w:val="28"/>
        </w:rPr>
      </w:pPr>
    </w:p>
    <w:p w14:paraId="1D19FAB9" w14:textId="77777777" w:rsidR="009102C5" w:rsidRPr="008C1E97" w:rsidRDefault="009102C5" w:rsidP="009102C5">
      <w:pPr>
        <w:bidi/>
        <w:spacing w:after="200" w:line="276" w:lineRule="auto"/>
        <w:rPr>
          <w:rFonts w:ascii="Sakkal Majalla" w:hAnsi="Sakkal Majalla" w:cs="Sakkal Majalla"/>
          <w:b/>
          <w:bCs/>
          <w:color w:val="000000" w:themeColor="text1"/>
          <w:sz w:val="32"/>
          <w:szCs w:val="32"/>
          <w:u w:val="single"/>
        </w:rPr>
      </w:pPr>
      <w:r w:rsidRPr="008C1E97">
        <w:rPr>
          <w:rFonts w:ascii="Sakkal Majalla" w:hAnsi="Sakkal Majalla" w:cs="Sakkal Majalla"/>
          <w:b/>
          <w:bCs/>
          <w:color w:val="000000" w:themeColor="text1"/>
          <w:sz w:val="32"/>
          <w:szCs w:val="32"/>
          <w:u w:val="single"/>
          <w:rtl/>
        </w:rPr>
        <w:t>معيار الحكم على الفجوة</w:t>
      </w:r>
    </w:p>
    <w:p w14:paraId="08B43CE3" w14:textId="754DA0F4" w:rsidR="009102C5" w:rsidRPr="00805DED" w:rsidRDefault="009102C5" w:rsidP="009102C5">
      <w:pPr>
        <w:bidi/>
        <w:spacing w:after="200" w:line="276" w:lineRule="auto"/>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ي</w:t>
      </w:r>
      <w:r w:rsidRPr="00805DED">
        <w:rPr>
          <w:rFonts w:ascii="Sakkal Majalla" w:hAnsi="Sakkal Majalla" w:cs="Sakkal Majalla"/>
          <w:color w:val="000000" w:themeColor="text1"/>
          <w:sz w:val="28"/>
          <w:szCs w:val="28"/>
          <w:rtl/>
        </w:rPr>
        <w:t>تم تحديد مستوى الفجوة من خلال مقارنة متوسطات استجابات المشاركين على مؤشرات التعليم الإعلامي ومتطلبات سوق العمل وفق الآتي</w:t>
      </w:r>
      <w:r w:rsidRPr="00805DED">
        <w:rPr>
          <w:rFonts w:ascii="Sakkal Majalla" w:hAnsi="Sakkal Majalla" w:cs="Sakkal Majalla"/>
          <w:color w:val="000000" w:themeColor="text1"/>
          <w:sz w:val="28"/>
          <w:szCs w:val="28"/>
        </w:rPr>
        <w:t>:</w:t>
      </w:r>
    </w:p>
    <w:tbl>
      <w:tblPr>
        <w:tblStyle w:val="a7"/>
        <w:tblW w:w="0" w:type="auto"/>
        <w:jc w:val="center"/>
        <w:tblLook w:val="04A0" w:firstRow="1" w:lastRow="0" w:firstColumn="1" w:lastColumn="0" w:noHBand="0" w:noVBand="1"/>
      </w:tblPr>
      <w:tblGrid>
        <w:gridCol w:w="2122"/>
        <w:gridCol w:w="1808"/>
      </w:tblGrid>
      <w:tr w:rsidR="009102C5" w:rsidRPr="008C1E97" w14:paraId="61C0A826" w14:textId="77777777" w:rsidTr="00B1756C">
        <w:trPr>
          <w:jc w:val="center"/>
        </w:trPr>
        <w:tc>
          <w:tcPr>
            <w:tcW w:w="2122" w:type="dxa"/>
          </w:tcPr>
          <w:p w14:paraId="0590945B" w14:textId="77777777" w:rsidR="009102C5" w:rsidRPr="008C1E97" w:rsidRDefault="009102C5" w:rsidP="00B1756C">
            <w:pPr>
              <w:spacing w:after="0" w:line="240" w:lineRule="auto"/>
              <w:jc w:val="center"/>
              <w:rPr>
                <w:rFonts w:ascii="Times New Roman" w:eastAsia="Times New Roman" w:hAnsi="Times New Roman" w:cs="Times New Roman"/>
                <w:b/>
                <w:bCs/>
                <w:sz w:val="24"/>
                <w:szCs w:val="24"/>
              </w:rPr>
            </w:pPr>
            <w:r w:rsidRPr="008C1E97">
              <w:rPr>
                <w:rFonts w:ascii="Times New Roman" w:eastAsia="Times New Roman" w:hAnsi="Times New Roman" w:cs="Times New Roman"/>
                <w:b/>
                <w:bCs/>
                <w:sz w:val="24"/>
                <w:szCs w:val="24"/>
                <w:rtl/>
              </w:rPr>
              <w:t>مستوى الفجوة</w:t>
            </w:r>
          </w:p>
        </w:tc>
        <w:tc>
          <w:tcPr>
            <w:tcW w:w="1808" w:type="dxa"/>
            <w:hideMark/>
          </w:tcPr>
          <w:p w14:paraId="169809E7" w14:textId="77777777" w:rsidR="009102C5" w:rsidRPr="008C1E97" w:rsidRDefault="009102C5" w:rsidP="00B1756C">
            <w:pPr>
              <w:spacing w:after="0" w:line="240" w:lineRule="auto"/>
              <w:jc w:val="center"/>
              <w:rPr>
                <w:rFonts w:ascii="Times New Roman" w:eastAsia="Times New Roman" w:hAnsi="Times New Roman" w:cs="Times New Roman"/>
                <w:b/>
                <w:bCs/>
                <w:sz w:val="24"/>
                <w:szCs w:val="24"/>
              </w:rPr>
            </w:pPr>
            <w:r w:rsidRPr="008C1E97">
              <w:rPr>
                <w:rFonts w:ascii="Times New Roman" w:eastAsia="Times New Roman" w:hAnsi="Times New Roman" w:cs="Times New Roman"/>
                <w:b/>
                <w:bCs/>
                <w:sz w:val="24"/>
                <w:szCs w:val="24"/>
                <w:rtl/>
              </w:rPr>
              <w:t>المتوسط</w:t>
            </w:r>
          </w:p>
        </w:tc>
      </w:tr>
      <w:tr w:rsidR="009102C5" w:rsidRPr="008C1E97" w14:paraId="735453A0" w14:textId="77777777" w:rsidTr="009102C5">
        <w:trPr>
          <w:jc w:val="center"/>
        </w:trPr>
        <w:tc>
          <w:tcPr>
            <w:tcW w:w="2122" w:type="dxa"/>
          </w:tcPr>
          <w:p w14:paraId="36FFB3B7"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مرتفعة</w:t>
            </w:r>
          </w:p>
        </w:tc>
        <w:tc>
          <w:tcPr>
            <w:tcW w:w="1808" w:type="dxa"/>
          </w:tcPr>
          <w:p w14:paraId="0A9E3B44" w14:textId="1C28BC10" w:rsidR="009102C5" w:rsidRPr="008C1E97" w:rsidRDefault="009102C5" w:rsidP="00B1756C">
            <w:pPr>
              <w:spacing w:after="0" w:line="240" w:lineRule="auto"/>
              <w:jc w:val="center"/>
              <w:rPr>
                <w:rFonts w:ascii="Times New Roman" w:eastAsia="Times New Roman" w:hAnsi="Times New Roman" w:cs="Times New Roman"/>
                <w:sz w:val="24"/>
                <w:szCs w:val="24"/>
              </w:rPr>
            </w:pPr>
          </w:p>
        </w:tc>
      </w:tr>
      <w:tr w:rsidR="009102C5" w:rsidRPr="008C1E97" w14:paraId="4282ACB7" w14:textId="77777777" w:rsidTr="009102C5">
        <w:trPr>
          <w:jc w:val="center"/>
        </w:trPr>
        <w:tc>
          <w:tcPr>
            <w:tcW w:w="2122" w:type="dxa"/>
          </w:tcPr>
          <w:p w14:paraId="05191C9C"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متوسطة</w:t>
            </w:r>
          </w:p>
        </w:tc>
        <w:tc>
          <w:tcPr>
            <w:tcW w:w="1808" w:type="dxa"/>
          </w:tcPr>
          <w:p w14:paraId="2F6B4D56" w14:textId="61C37BEA" w:rsidR="009102C5" w:rsidRPr="008C1E97" w:rsidRDefault="009102C5" w:rsidP="00B1756C">
            <w:pPr>
              <w:spacing w:after="0" w:line="240" w:lineRule="auto"/>
              <w:jc w:val="center"/>
              <w:rPr>
                <w:rFonts w:ascii="Times New Roman" w:eastAsia="Times New Roman" w:hAnsi="Times New Roman" w:cs="Times New Roman"/>
                <w:sz w:val="24"/>
                <w:szCs w:val="24"/>
              </w:rPr>
            </w:pPr>
          </w:p>
        </w:tc>
      </w:tr>
      <w:tr w:rsidR="009102C5" w:rsidRPr="008C1E97" w14:paraId="340708AA" w14:textId="77777777" w:rsidTr="009102C5">
        <w:trPr>
          <w:jc w:val="center"/>
        </w:trPr>
        <w:tc>
          <w:tcPr>
            <w:tcW w:w="2122" w:type="dxa"/>
          </w:tcPr>
          <w:p w14:paraId="2A28C578" w14:textId="77777777" w:rsidR="009102C5" w:rsidRPr="008C1E97" w:rsidRDefault="009102C5" w:rsidP="00B1756C">
            <w:pPr>
              <w:spacing w:after="0" w:line="240" w:lineRule="auto"/>
              <w:jc w:val="center"/>
              <w:rPr>
                <w:rFonts w:ascii="Times New Roman" w:eastAsia="Times New Roman" w:hAnsi="Times New Roman" w:cs="Times New Roman"/>
                <w:sz w:val="24"/>
                <w:szCs w:val="24"/>
              </w:rPr>
            </w:pPr>
            <w:r w:rsidRPr="008C1E97">
              <w:rPr>
                <w:rFonts w:ascii="Times New Roman" w:eastAsia="Times New Roman" w:hAnsi="Times New Roman" w:cs="Times New Roman"/>
                <w:sz w:val="24"/>
                <w:szCs w:val="24"/>
                <w:rtl/>
              </w:rPr>
              <w:t>فجوة منخفضة</w:t>
            </w:r>
          </w:p>
        </w:tc>
        <w:tc>
          <w:tcPr>
            <w:tcW w:w="1808" w:type="dxa"/>
          </w:tcPr>
          <w:p w14:paraId="792C5007" w14:textId="2375B280" w:rsidR="009102C5" w:rsidRPr="008C1E97" w:rsidRDefault="009102C5" w:rsidP="00B1756C">
            <w:pPr>
              <w:spacing w:after="0" w:line="240" w:lineRule="auto"/>
              <w:jc w:val="center"/>
              <w:rPr>
                <w:rFonts w:ascii="Times New Roman" w:eastAsia="Times New Roman" w:hAnsi="Times New Roman" w:cs="Times New Roman"/>
                <w:sz w:val="24"/>
                <w:szCs w:val="24"/>
              </w:rPr>
            </w:pPr>
          </w:p>
        </w:tc>
      </w:tr>
    </w:tbl>
    <w:p w14:paraId="361CF670" w14:textId="77777777" w:rsidR="00F23612" w:rsidRDefault="00F23612" w:rsidP="00F23612">
      <w:pPr>
        <w:bidi/>
        <w:spacing w:after="200" w:line="276" w:lineRule="auto"/>
        <w:rPr>
          <w:rFonts w:ascii="Sakkal Majalla" w:hAnsi="Sakkal Majalla" w:cs="Sakkal Majalla"/>
          <w:b/>
          <w:bCs/>
          <w:sz w:val="32"/>
          <w:szCs w:val="32"/>
          <w:rtl/>
        </w:rPr>
      </w:pPr>
    </w:p>
    <w:tbl>
      <w:tblPr>
        <w:tblStyle w:val="a7"/>
        <w:tblpPr w:leftFromText="180" w:rightFromText="180" w:vertAnchor="text" w:horzAnchor="margin" w:tblpXSpec="center" w:tblpY="520"/>
        <w:tblW w:w="0" w:type="auto"/>
        <w:tblLook w:val="04A0" w:firstRow="1" w:lastRow="0" w:firstColumn="1" w:lastColumn="0" w:noHBand="0" w:noVBand="1"/>
      </w:tblPr>
      <w:tblGrid>
        <w:gridCol w:w="3884"/>
        <w:gridCol w:w="3080"/>
      </w:tblGrid>
      <w:tr w:rsidR="00F23612" w:rsidRPr="00F23612" w14:paraId="7E26B75C" w14:textId="77777777" w:rsidTr="00F23612">
        <w:tc>
          <w:tcPr>
            <w:tcW w:w="0" w:type="auto"/>
            <w:hideMark/>
          </w:tcPr>
          <w:p w14:paraId="72331904"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lastRenderedPageBreak/>
              <w:t>الأسلوب الإحصائي</w:t>
            </w:r>
          </w:p>
        </w:tc>
        <w:tc>
          <w:tcPr>
            <w:tcW w:w="0" w:type="auto"/>
            <w:hideMark/>
          </w:tcPr>
          <w:p w14:paraId="2D53AD29"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الغرض من استخدامه</w:t>
            </w:r>
          </w:p>
        </w:tc>
      </w:tr>
      <w:tr w:rsidR="00F23612" w:rsidRPr="00F23612" w14:paraId="34ACBA6B" w14:textId="77777777" w:rsidTr="00F23612">
        <w:tc>
          <w:tcPr>
            <w:tcW w:w="0" w:type="auto"/>
            <w:hideMark/>
          </w:tcPr>
          <w:p w14:paraId="2E5550D7"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التكرارات والنسب المئوية</w:t>
            </w:r>
          </w:p>
        </w:tc>
        <w:tc>
          <w:tcPr>
            <w:tcW w:w="0" w:type="auto"/>
            <w:hideMark/>
          </w:tcPr>
          <w:p w14:paraId="1A0B0AD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وصف الخصائص الديموغرافية للعينة</w:t>
            </w:r>
          </w:p>
        </w:tc>
      </w:tr>
      <w:tr w:rsidR="00F23612" w:rsidRPr="00F23612" w14:paraId="4BD0459E" w14:textId="77777777" w:rsidTr="00F23612">
        <w:tc>
          <w:tcPr>
            <w:tcW w:w="0" w:type="auto"/>
            <w:hideMark/>
          </w:tcPr>
          <w:p w14:paraId="6178778E"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المتوسط الحسابي</w:t>
            </w:r>
          </w:p>
        </w:tc>
        <w:tc>
          <w:tcPr>
            <w:tcW w:w="0" w:type="auto"/>
            <w:hideMark/>
          </w:tcPr>
          <w:p w14:paraId="658F76D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تحديد مستوى استجابات أفراد العينة</w:t>
            </w:r>
          </w:p>
        </w:tc>
      </w:tr>
      <w:tr w:rsidR="00F23612" w:rsidRPr="00F23612" w14:paraId="587797F1" w14:textId="77777777" w:rsidTr="00F23612">
        <w:tc>
          <w:tcPr>
            <w:tcW w:w="0" w:type="auto"/>
            <w:hideMark/>
          </w:tcPr>
          <w:p w14:paraId="100B9ADD"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الانحراف المعياري</w:t>
            </w:r>
          </w:p>
        </w:tc>
        <w:tc>
          <w:tcPr>
            <w:tcW w:w="0" w:type="auto"/>
            <w:hideMark/>
          </w:tcPr>
          <w:p w14:paraId="2840C94F"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قياس تشتت الاستجابات</w:t>
            </w:r>
          </w:p>
        </w:tc>
      </w:tr>
      <w:tr w:rsidR="00F23612" w:rsidRPr="00F23612" w14:paraId="1855D75B" w14:textId="77777777" w:rsidTr="00F23612">
        <w:tc>
          <w:tcPr>
            <w:tcW w:w="0" w:type="auto"/>
            <w:hideMark/>
          </w:tcPr>
          <w:p w14:paraId="7F0CD3E3"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معامل ألفا كرونباخ</w:t>
            </w:r>
          </w:p>
        </w:tc>
        <w:tc>
          <w:tcPr>
            <w:tcW w:w="0" w:type="auto"/>
            <w:hideMark/>
          </w:tcPr>
          <w:p w14:paraId="2A29956A"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قياس ثبات الأداة</w:t>
            </w:r>
          </w:p>
        </w:tc>
      </w:tr>
      <w:tr w:rsidR="00F23612" w:rsidRPr="00F23612" w14:paraId="794A061D" w14:textId="77777777" w:rsidTr="00F23612">
        <w:tc>
          <w:tcPr>
            <w:tcW w:w="0" w:type="auto"/>
            <w:hideMark/>
          </w:tcPr>
          <w:p w14:paraId="30337B5A"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معامل ارتباط بيرسون</w:t>
            </w:r>
          </w:p>
        </w:tc>
        <w:tc>
          <w:tcPr>
            <w:tcW w:w="0" w:type="auto"/>
            <w:hideMark/>
          </w:tcPr>
          <w:p w14:paraId="420FF580"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العلاقة بين المتغيرات</w:t>
            </w:r>
          </w:p>
        </w:tc>
      </w:tr>
      <w:tr w:rsidR="00F23612" w:rsidRPr="00F23612" w14:paraId="44D1C973" w14:textId="77777777" w:rsidTr="00F23612">
        <w:tc>
          <w:tcPr>
            <w:tcW w:w="0" w:type="auto"/>
            <w:hideMark/>
          </w:tcPr>
          <w:p w14:paraId="27D985D7"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w:t>
            </w:r>
            <w:r w:rsidRPr="00F23612">
              <w:rPr>
                <w:rFonts w:ascii="Times New Roman" w:eastAsia="Times New Roman" w:hAnsi="Times New Roman" w:cs="Times New Roman"/>
                <w:sz w:val="24"/>
                <w:szCs w:val="24"/>
              </w:rPr>
              <w:t xml:space="preserve"> (Independent Samples T-Test)</w:t>
            </w:r>
          </w:p>
        </w:tc>
        <w:tc>
          <w:tcPr>
            <w:tcW w:w="0" w:type="auto"/>
            <w:hideMark/>
          </w:tcPr>
          <w:p w14:paraId="5EF053F5"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الفروق بين مجموعتين</w:t>
            </w:r>
          </w:p>
        </w:tc>
      </w:tr>
      <w:tr w:rsidR="00F23612" w:rsidRPr="00F23612" w14:paraId="33FC3278" w14:textId="77777777" w:rsidTr="00F23612">
        <w:tc>
          <w:tcPr>
            <w:tcW w:w="0" w:type="auto"/>
            <w:hideMark/>
          </w:tcPr>
          <w:p w14:paraId="3F2A2CC0"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تحليل التباين الأحادي</w:t>
            </w:r>
            <w:r w:rsidRPr="00F23612">
              <w:rPr>
                <w:rFonts w:ascii="Times New Roman" w:eastAsia="Times New Roman" w:hAnsi="Times New Roman" w:cs="Times New Roman"/>
                <w:sz w:val="24"/>
                <w:szCs w:val="24"/>
              </w:rPr>
              <w:t xml:space="preserve"> (One-Way ANOVA)</w:t>
            </w:r>
          </w:p>
        </w:tc>
        <w:tc>
          <w:tcPr>
            <w:tcW w:w="0" w:type="auto"/>
            <w:hideMark/>
          </w:tcPr>
          <w:p w14:paraId="500391C6" w14:textId="77777777" w:rsidR="00F23612" w:rsidRPr="00F23612" w:rsidRDefault="00F23612" w:rsidP="00F23612">
            <w:pPr>
              <w:spacing w:after="0" w:line="240" w:lineRule="auto"/>
              <w:jc w:val="center"/>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اختبار الفروق بين أكثر من مجموعتين</w:t>
            </w:r>
          </w:p>
        </w:tc>
      </w:tr>
    </w:tbl>
    <w:p w14:paraId="363D63C9" w14:textId="27279F74" w:rsidR="00F23612" w:rsidRDefault="00F23612" w:rsidP="00F23612">
      <w:pPr>
        <w:bidi/>
        <w:spacing w:after="200" w:line="276" w:lineRule="auto"/>
        <w:rPr>
          <w:rFonts w:ascii="Sakkal Majalla" w:hAnsi="Sakkal Majalla" w:cs="Sakkal Majalla"/>
          <w:b/>
          <w:bCs/>
          <w:sz w:val="32"/>
          <w:szCs w:val="32"/>
          <w:rtl/>
        </w:rPr>
      </w:pPr>
      <w:r w:rsidRPr="00F23612">
        <w:rPr>
          <w:rFonts w:ascii="Sakkal Majalla" w:hAnsi="Sakkal Majalla" w:cs="Sakkal Majalla"/>
          <w:b/>
          <w:bCs/>
          <w:sz w:val="32"/>
          <w:szCs w:val="32"/>
          <w:rtl/>
        </w:rPr>
        <w:t>الأساليب الإحصائية المستخدمة</w:t>
      </w:r>
    </w:p>
    <w:p w14:paraId="07E7DE27" w14:textId="77777777" w:rsidR="00F23612" w:rsidRPr="00F23612" w:rsidRDefault="00F23612" w:rsidP="00F23612">
      <w:pPr>
        <w:bidi/>
        <w:spacing w:after="200" w:line="276" w:lineRule="auto"/>
        <w:rPr>
          <w:rFonts w:ascii="Sakkal Majalla" w:hAnsi="Sakkal Majalla" w:cs="Sakkal Majalla"/>
          <w:b/>
          <w:bCs/>
          <w:sz w:val="32"/>
          <w:szCs w:val="32"/>
          <w:rtl/>
        </w:rPr>
      </w:pPr>
    </w:p>
    <w:p w14:paraId="35273341" w14:textId="77777777" w:rsidR="00F23612" w:rsidRPr="00F23612" w:rsidRDefault="00F23612" w:rsidP="00F23612">
      <w:pPr>
        <w:bidi/>
        <w:spacing w:after="200" w:line="276" w:lineRule="auto"/>
        <w:rPr>
          <w:rFonts w:ascii="Sakkal Majalla" w:hAnsi="Sakkal Majalla" w:cs="Sakkal Majalla"/>
          <w:b/>
          <w:bCs/>
          <w:sz w:val="32"/>
          <w:szCs w:val="32"/>
          <w:rtl/>
        </w:rPr>
      </w:pPr>
    </w:p>
    <w:p w14:paraId="68F1E0B6" w14:textId="77777777" w:rsidR="00F23612" w:rsidRDefault="00F23612" w:rsidP="00F23612">
      <w:pPr>
        <w:bidi/>
        <w:spacing w:after="200" w:line="276" w:lineRule="auto"/>
        <w:rPr>
          <w:rFonts w:ascii="Sakkal Majalla" w:hAnsi="Sakkal Majalla" w:cs="Sakkal Majalla"/>
          <w:b/>
          <w:bCs/>
          <w:sz w:val="32"/>
          <w:szCs w:val="32"/>
          <w:rtl/>
        </w:rPr>
      </w:pPr>
    </w:p>
    <w:p w14:paraId="06B2FFA7" w14:textId="7B4CDF3C" w:rsidR="00F23612" w:rsidRDefault="00F23612" w:rsidP="00F23612">
      <w:pPr>
        <w:bidi/>
        <w:spacing w:after="200" w:line="276" w:lineRule="auto"/>
        <w:rPr>
          <w:rFonts w:ascii="Sakkal Majalla" w:hAnsi="Sakkal Majalla" w:cs="Sakkal Majalla"/>
          <w:b/>
          <w:bCs/>
          <w:sz w:val="32"/>
          <w:szCs w:val="32"/>
          <w:rtl/>
        </w:rPr>
      </w:pPr>
      <w:r w:rsidRPr="00F23612">
        <w:rPr>
          <w:rFonts w:ascii="Sakkal Majalla" w:hAnsi="Sakkal Majalla" w:cs="Sakkal Majalla"/>
          <w:b/>
          <w:bCs/>
          <w:sz w:val="32"/>
          <w:szCs w:val="32"/>
          <w:rtl/>
        </w:rPr>
        <w:t>جدول يربط الفروض بالاختبارات الإحصائي</w:t>
      </w:r>
    </w:p>
    <w:tbl>
      <w:tblPr>
        <w:tblStyle w:val="a7"/>
        <w:tblW w:w="0" w:type="auto"/>
        <w:jc w:val="center"/>
        <w:tblLook w:val="04A0" w:firstRow="1" w:lastRow="0" w:firstColumn="1" w:lastColumn="0" w:noHBand="0" w:noVBand="1"/>
      </w:tblPr>
      <w:tblGrid>
        <w:gridCol w:w="1501"/>
        <w:gridCol w:w="2976"/>
      </w:tblGrid>
      <w:tr w:rsidR="00F23612" w:rsidRPr="00F23612" w14:paraId="0BDF6E0A" w14:textId="77777777" w:rsidTr="00F23612">
        <w:trPr>
          <w:jc w:val="center"/>
        </w:trPr>
        <w:tc>
          <w:tcPr>
            <w:tcW w:w="0" w:type="auto"/>
            <w:hideMark/>
          </w:tcPr>
          <w:p w14:paraId="34181969"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الفرضية</w:t>
            </w:r>
          </w:p>
        </w:tc>
        <w:tc>
          <w:tcPr>
            <w:tcW w:w="0" w:type="auto"/>
            <w:hideMark/>
          </w:tcPr>
          <w:p w14:paraId="1B93B04E" w14:textId="77777777" w:rsidR="00F23612" w:rsidRPr="00F23612" w:rsidRDefault="00F23612" w:rsidP="00F23612">
            <w:pPr>
              <w:spacing w:after="0" w:line="240" w:lineRule="auto"/>
              <w:jc w:val="center"/>
              <w:rPr>
                <w:rFonts w:ascii="Times New Roman" w:eastAsia="Times New Roman" w:hAnsi="Times New Roman" w:cs="Times New Roman"/>
                <w:b/>
                <w:bCs/>
                <w:sz w:val="24"/>
                <w:szCs w:val="24"/>
              </w:rPr>
            </w:pPr>
            <w:r w:rsidRPr="00F23612">
              <w:rPr>
                <w:rFonts w:ascii="Times New Roman" w:eastAsia="Times New Roman" w:hAnsi="Times New Roman" w:cs="Times New Roman"/>
                <w:b/>
                <w:bCs/>
                <w:sz w:val="24"/>
                <w:szCs w:val="24"/>
                <w:rtl/>
              </w:rPr>
              <w:t>الاختبار الإحصائي المستخدم</w:t>
            </w:r>
          </w:p>
        </w:tc>
      </w:tr>
      <w:tr w:rsidR="00F23612" w:rsidRPr="00F23612" w14:paraId="61CA05A1" w14:textId="77777777" w:rsidTr="00F23612">
        <w:trPr>
          <w:jc w:val="center"/>
        </w:trPr>
        <w:tc>
          <w:tcPr>
            <w:tcW w:w="0" w:type="auto"/>
            <w:hideMark/>
          </w:tcPr>
          <w:p w14:paraId="158D36F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الأولى</w:t>
            </w:r>
          </w:p>
        </w:tc>
        <w:tc>
          <w:tcPr>
            <w:tcW w:w="0" w:type="auto"/>
            <w:hideMark/>
          </w:tcPr>
          <w:p w14:paraId="6582B0EB"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Independent Samples T-Test</w:t>
            </w:r>
          </w:p>
        </w:tc>
      </w:tr>
      <w:tr w:rsidR="00F23612" w:rsidRPr="00F23612" w14:paraId="5A29ED9E" w14:textId="77777777" w:rsidTr="00F23612">
        <w:trPr>
          <w:jc w:val="center"/>
        </w:trPr>
        <w:tc>
          <w:tcPr>
            <w:tcW w:w="0" w:type="auto"/>
            <w:hideMark/>
          </w:tcPr>
          <w:p w14:paraId="1E46DEA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الثانية</w:t>
            </w:r>
          </w:p>
        </w:tc>
        <w:tc>
          <w:tcPr>
            <w:tcW w:w="0" w:type="auto"/>
            <w:hideMark/>
          </w:tcPr>
          <w:p w14:paraId="1FD8C5D3"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One-Way ANOVA</w:t>
            </w:r>
          </w:p>
        </w:tc>
      </w:tr>
      <w:tr w:rsidR="00F23612" w:rsidRPr="00F23612" w14:paraId="605F4FA1" w14:textId="77777777" w:rsidTr="00F23612">
        <w:trPr>
          <w:jc w:val="center"/>
        </w:trPr>
        <w:tc>
          <w:tcPr>
            <w:tcW w:w="0" w:type="auto"/>
            <w:hideMark/>
          </w:tcPr>
          <w:p w14:paraId="158DA88F"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الثالثة</w:t>
            </w:r>
          </w:p>
        </w:tc>
        <w:tc>
          <w:tcPr>
            <w:tcW w:w="0" w:type="auto"/>
            <w:hideMark/>
          </w:tcPr>
          <w:p w14:paraId="76882779"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Independent Samples T-Test</w:t>
            </w:r>
          </w:p>
        </w:tc>
      </w:tr>
      <w:tr w:rsidR="00F23612" w:rsidRPr="00F23612" w14:paraId="1DF31C18" w14:textId="77777777" w:rsidTr="00F23612">
        <w:trPr>
          <w:jc w:val="center"/>
        </w:trPr>
        <w:tc>
          <w:tcPr>
            <w:tcW w:w="0" w:type="auto"/>
            <w:hideMark/>
          </w:tcPr>
          <w:p w14:paraId="437ECB4C"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الرابعة</w:t>
            </w:r>
          </w:p>
        </w:tc>
        <w:tc>
          <w:tcPr>
            <w:tcW w:w="0" w:type="auto"/>
            <w:hideMark/>
          </w:tcPr>
          <w:p w14:paraId="724A0D74"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Pearson Correlation</w:t>
            </w:r>
          </w:p>
        </w:tc>
      </w:tr>
      <w:tr w:rsidR="00F23612" w:rsidRPr="00F23612" w14:paraId="1213103E" w14:textId="77777777" w:rsidTr="00F23612">
        <w:trPr>
          <w:jc w:val="center"/>
        </w:trPr>
        <w:tc>
          <w:tcPr>
            <w:tcW w:w="0" w:type="auto"/>
            <w:hideMark/>
          </w:tcPr>
          <w:p w14:paraId="12898F6D"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tl/>
              </w:rPr>
              <w:t>الفرضية الخامسة</w:t>
            </w:r>
          </w:p>
        </w:tc>
        <w:tc>
          <w:tcPr>
            <w:tcW w:w="0" w:type="auto"/>
            <w:hideMark/>
          </w:tcPr>
          <w:p w14:paraId="424FFFBF" w14:textId="77777777" w:rsidR="00F23612" w:rsidRPr="00F23612" w:rsidRDefault="00F23612" w:rsidP="00F23612">
            <w:pPr>
              <w:spacing w:after="0" w:line="240" w:lineRule="auto"/>
              <w:rPr>
                <w:rFonts w:ascii="Times New Roman" w:eastAsia="Times New Roman" w:hAnsi="Times New Roman" w:cs="Times New Roman"/>
                <w:sz w:val="24"/>
                <w:szCs w:val="24"/>
              </w:rPr>
            </w:pPr>
            <w:r w:rsidRPr="00F23612">
              <w:rPr>
                <w:rFonts w:ascii="Times New Roman" w:eastAsia="Times New Roman" w:hAnsi="Times New Roman" w:cs="Times New Roman"/>
                <w:sz w:val="24"/>
                <w:szCs w:val="24"/>
              </w:rPr>
              <w:t>One-Way ANOVA</w:t>
            </w:r>
          </w:p>
        </w:tc>
      </w:tr>
    </w:tbl>
    <w:p w14:paraId="2D9032D7" w14:textId="1C065D12" w:rsidR="009102C5" w:rsidRDefault="009102C5" w:rsidP="00F23612">
      <w:pPr>
        <w:bidi/>
        <w:spacing w:after="200" w:line="276" w:lineRule="auto"/>
        <w:rPr>
          <w:rFonts w:ascii="Sakkal Majalla" w:hAnsi="Sakkal Majalla" w:cs="Sakkal Majalla"/>
          <w:b/>
          <w:bCs/>
          <w:sz w:val="32"/>
          <w:szCs w:val="32"/>
          <w:rtl/>
        </w:rPr>
      </w:pPr>
      <w:r w:rsidRPr="004C1C57">
        <w:rPr>
          <w:rFonts w:ascii="Sakkal Majalla" w:hAnsi="Sakkal Majalla" w:cs="Sakkal Majalla"/>
          <w:b/>
          <w:bCs/>
          <w:sz w:val="32"/>
          <w:szCs w:val="32"/>
          <w:rtl/>
        </w:rPr>
        <w:t>النموذج المفاهيمي</w:t>
      </w:r>
    </w:p>
    <w:p w14:paraId="0FFB1BA7" w14:textId="77777777" w:rsidR="009102C5" w:rsidRPr="00FE64C9" w:rsidRDefault="009102C5" w:rsidP="009102C5">
      <w:pPr>
        <w:bidi/>
        <w:spacing w:after="200" w:line="240" w:lineRule="auto"/>
        <w:jc w:val="highKashida"/>
        <w:rPr>
          <w:rFonts w:ascii="Sakkal Majalla" w:hAnsi="Sakkal Majalla" w:cs="Sakkal Majalla"/>
          <w:b/>
          <w:bCs/>
          <w:color w:val="00B0F0"/>
          <w:sz w:val="36"/>
          <w:szCs w:val="36"/>
          <w:u w:val="single"/>
          <w:rtl/>
        </w:rPr>
      </w:pPr>
      <w:r w:rsidRPr="00D30671">
        <w:rPr>
          <w:rFonts w:ascii="Sakkal Majalla" w:hAnsi="Sakkal Majalla" w:cs="Sakkal Majalla" w:hint="cs"/>
          <w:b/>
          <w:bCs/>
          <w:color w:val="00B0F0"/>
          <w:sz w:val="36"/>
          <w:szCs w:val="36"/>
          <w:u w:val="single"/>
          <w:rtl/>
        </w:rPr>
        <w:t>ن</w:t>
      </w:r>
      <w:r>
        <w:rPr>
          <w:rFonts w:ascii="Sakkal Majalla" w:hAnsi="Sakkal Majalla" w:cs="Sakkal Majalla" w:hint="cs"/>
          <w:b/>
          <w:bCs/>
          <w:color w:val="00B0F0"/>
          <w:sz w:val="36"/>
          <w:szCs w:val="36"/>
          <w:u w:val="single"/>
          <w:rtl/>
        </w:rPr>
        <w:t>م</w:t>
      </w:r>
      <w:r w:rsidRPr="00D30671">
        <w:rPr>
          <w:rFonts w:ascii="Sakkal Majalla" w:hAnsi="Sakkal Majalla" w:cs="Sakkal Majalla" w:hint="cs"/>
          <w:b/>
          <w:bCs/>
          <w:color w:val="00B0F0"/>
          <w:sz w:val="36"/>
          <w:szCs w:val="36"/>
          <w:u w:val="single"/>
          <w:rtl/>
        </w:rPr>
        <w:t xml:space="preserve">وذج العلاقات بين المتغيرات </w:t>
      </w:r>
    </w:p>
    <w:p w14:paraId="2F609C54" w14:textId="77777777" w:rsidR="009102C5" w:rsidRPr="00C6587A" w:rsidRDefault="009102C5" w:rsidP="009102C5">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يعتمد النموذج المفاهيمي للدراسة على تفسير العلاقة بين برامج التعليم الإعلامي بوصفها المتغير المستقل، ومواءمة مخرجات التعليم الإعلامي مع متطلبات سوق العمل بوصفها المتغير التابع، وذلك من خلال مجموعة من المتغيرات الوسيطة التي تمثل الآليات التفسيرية لهذه العلاقة، والمتمثلة في جودة التدريب العملي، وقوة الشراكات مع المؤسسات الإعلامية، ومستوى المهارات الرقمية لدى الخريجين</w:t>
      </w:r>
      <w:r w:rsidRPr="00C6587A">
        <w:rPr>
          <w:rFonts w:ascii="Sakkal Majalla" w:hAnsi="Sakkal Majalla" w:cs="Sakkal Majalla"/>
          <w:sz w:val="28"/>
          <w:szCs w:val="28"/>
        </w:rPr>
        <w:t>.</w:t>
      </w:r>
    </w:p>
    <w:p w14:paraId="285A0102" w14:textId="77777777" w:rsidR="009102C5" w:rsidRPr="00C6587A" w:rsidRDefault="009102C5" w:rsidP="009102C5">
      <w:pPr>
        <w:bidi/>
        <w:spacing w:after="200" w:line="276" w:lineRule="auto"/>
        <w:jc w:val="both"/>
        <w:rPr>
          <w:rFonts w:ascii="Sakkal Majalla" w:hAnsi="Sakkal Majalla" w:cs="Sakkal Majalla"/>
          <w:sz w:val="28"/>
          <w:szCs w:val="28"/>
        </w:rPr>
      </w:pPr>
      <w:r w:rsidRPr="00C6587A">
        <w:rPr>
          <w:rFonts w:ascii="Sakkal Majalla" w:hAnsi="Sakkal Majalla" w:cs="Sakkal Majalla"/>
          <w:sz w:val="28"/>
          <w:szCs w:val="28"/>
          <w:rtl/>
        </w:rPr>
        <w:t>كما تتأثر هذه العلاقة بعدد من المتغيرات الضابطة التي قد تفسر الفروق في النتائج، مثل نوع الجامعة، والتخصص الأكاديمي، ونوع المؤسسة الإعلامية</w:t>
      </w:r>
      <w:r w:rsidRPr="00C6587A">
        <w:rPr>
          <w:rFonts w:ascii="Sakkal Majalla" w:hAnsi="Sakkal Majalla" w:cs="Sakkal Majalla"/>
          <w:sz w:val="28"/>
          <w:szCs w:val="28"/>
        </w:rPr>
        <w:t>.</w:t>
      </w:r>
    </w:p>
    <w:p w14:paraId="1FE56FF0" w14:textId="77777777" w:rsidR="009102C5" w:rsidRDefault="009102C5" w:rsidP="009102C5">
      <w:pPr>
        <w:bidi/>
        <w:spacing w:after="200" w:line="276" w:lineRule="auto"/>
        <w:jc w:val="center"/>
        <w:rPr>
          <w:rFonts w:ascii="Sakkal Majalla" w:hAnsi="Sakkal Majalla" w:cs="Sakkal Majalla"/>
          <w:sz w:val="28"/>
          <w:szCs w:val="28"/>
          <w:rtl/>
        </w:rPr>
      </w:pPr>
      <w:r w:rsidRPr="00C6587A">
        <w:rPr>
          <w:rFonts w:ascii="Sakkal Majalla" w:hAnsi="Sakkal Majalla" w:cs="Sakkal Majalla"/>
          <w:sz w:val="28"/>
          <w:szCs w:val="28"/>
          <w:rtl/>
        </w:rPr>
        <w:t>ويعكس هذا النموذج منظورًا تكامليًا مستندًا إلى نظريات رأس المال البشري، وفجوة المهارات، والتعلم التجريبي، حيث يفسر كيف تسهم جودة التعليم والتدريب في تحسين جاهزية الخريجين لسوق العمل الإعلامي في ظل التحول الرقمي</w:t>
      </w:r>
      <w:r w:rsidRPr="00C6587A">
        <w:rPr>
          <w:rFonts w:ascii="Sakkal Majalla" w:hAnsi="Sakkal Majalla" w:cs="Sakkal Majalla"/>
          <w:sz w:val="28"/>
          <w:szCs w:val="28"/>
        </w:rPr>
        <w:t>.</w:t>
      </w:r>
    </w:p>
    <w:p w14:paraId="4004053B"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 المستقل</w:t>
      </w:r>
    </w:p>
    <w:p w14:paraId="7549875D"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برامج التعليم الإعلامي</w:t>
      </w:r>
    </w:p>
    <w:p w14:paraId="20DB004F"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0CA7A48E"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المتغيرات الوسيطة</w:t>
      </w:r>
    </w:p>
    <w:p w14:paraId="16608480"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lastRenderedPageBreak/>
        <w:t xml:space="preserve">- </w:t>
      </w:r>
      <w:r w:rsidRPr="00E41298">
        <w:rPr>
          <w:rFonts w:ascii="Sakkal Majalla" w:hAnsi="Sakkal Majalla" w:cs="Sakkal Majalla"/>
          <w:sz w:val="28"/>
          <w:szCs w:val="28"/>
          <w:rtl/>
        </w:rPr>
        <w:t>التدريب العملي</w:t>
      </w:r>
    </w:p>
    <w:p w14:paraId="0FC7DCB9"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المهارات الرقمية</w:t>
      </w:r>
    </w:p>
    <w:p w14:paraId="016B5DDB"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الشراكات مع المؤسسات الإعلامية</w:t>
      </w:r>
    </w:p>
    <w:p w14:paraId="0EFC5A53"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0221EBBD"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 التابع</w:t>
      </w:r>
    </w:p>
    <w:p w14:paraId="6A5D5882"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مواءمة الخريجين مع سوق العمل</w:t>
      </w:r>
    </w:p>
    <w:p w14:paraId="1A19672F"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Times New Roman" w:hAnsi="Times New Roman" w:cs="Times New Roman"/>
          <w:sz w:val="28"/>
          <w:szCs w:val="28"/>
        </w:rPr>
        <w:t>↓</w:t>
      </w:r>
    </w:p>
    <w:p w14:paraId="5B9830BE"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المتغيرات الضابطة</w:t>
      </w:r>
    </w:p>
    <w:p w14:paraId="7892CB7A"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نوع الجامعة</w:t>
      </w:r>
    </w:p>
    <w:p w14:paraId="3294FB16" w14:textId="77777777" w:rsidR="009102C5" w:rsidRPr="00E41298"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Pr>
        <w:t xml:space="preserve">- </w:t>
      </w:r>
      <w:r w:rsidRPr="00E41298">
        <w:rPr>
          <w:rFonts w:ascii="Sakkal Majalla" w:hAnsi="Sakkal Majalla" w:cs="Sakkal Majalla"/>
          <w:sz w:val="28"/>
          <w:szCs w:val="28"/>
          <w:rtl/>
        </w:rPr>
        <w:t>التخصص</w:t>
      </w:r>
    </w:p>
    <w:p w14:paraId="187146E6" w14:textId="77777777" w:rsidR="009102C5" w:rsidRPr="001B67B4" w:rsidRDefault="009102C5" w:rsidP="009102C5">
      <w:pPr>
        <w:bidi/>
        <w:spacing w:after="200" w:line="276" w:lineRule="auto"/>
        <w:jc w:val="center"/>
        <w:rPr>
          <w:rFonts w:ascii="Sakkal Majalla" w:hAnsi="Sakkal Majalla" w:cs="Sakkal Majalla"/>
          <w:sz w:val="28"/>
          <w:szCs w:val="28"/>
          <w:rtl/>
        </w:rPr>
      </w:pPr>
      <w:r w:rsidRPr="00E41298">
        <w:rPr>
          <w:rFonts w:ascii="Sakkal Majalla" w:hAnsi="Sakkal Majalla" w:cs="Sakkal Majalla"/>
          <w:sz w:val="28"/>
          <w:szCs w:val="28"/>
          <w:rtl/>
        </w:rPr>
        <w:t>- نوع المؤسسة الإعلامية</w:t>
      </w:r>
    </w:p>
    <w:p w14:paraId="4CB9991B" w14:textId="77777777" w:rsidR="009102C5" w:rsidRDefault="009102C5" w:rsidP="009102C5">
      <w:pPr>
        <w:bidi/>
        <w:spacing w:after="200" w:line="276" w:lineRule="auto"/>
        <w:jc w:val="mediumKashida"/>
        <w:rPr>
          <w:rFonts w:ascii="Sakkal Majalla" w:hAnsi="Sakkal Majalla" w:cs="Sakkal Majalla"/>
          <w:b/>
          <w:bCs/>
          <w:sz w:val="32"/>
          <w:szCs w:val="32"/>
          <w:u w:val="single"/>
          <w:rtl/>
        </w:rPr>
      </w:pPr>
      <w:r w:rsidRPr="00C6587A">
        <w:rPr>
          <w:rFonts w:ascii="Sakkal Majalla" w:hAnsi="Sakkal Majalla" w:cs="Sakkal Majalla"/>
          <w:sz w:val="28"/>
          <w:szCs w:val="28"/>
          <w:rtl/>
        </w:rPr>
        <w:t>يُتوقع أن تلعب المتغيرات الوسيطة دورًا حاسمًا في تفسير قوة العلاقة بين التعليم الإعلامي ومواءمة الخريجين، بحيث كلما ارتفعت جودة هذه المتغيرات، زادت درجة التوافق مع متطلبات سوق العمل</w:t>
      </w:r>
      <w:r w:rsidRPr="00C6587A">
        <w:rPr>
          <w:rFonts w:ascii="Sakkal Majalla" w:hAnsi="Sakkal Majalla" w:cs="Sakkal Majalla"/>
          <w:sz w:val="28"/>
          <w:szCs w:val="28"/>
        </w:rPr>
        <w:t>.</w:t>
      </w:r>
    </w:p>
    <w:p w14:paraId="07337974" w14:textId="77777777" w:rsidR="009102C5" w:rsidRPr="00FE64C9" w:rsidRDefault="009102C5" w:rsidP="009102C5">
      <w:pPr>
        <w:bidi/>
        <w:spacing w:after="200" w:line="276" w:lineRule="auto"/>
        <w:jc w:val="mediumKashida"/>
        <w:rPr>
          <w:rFonts w:ascii="Sakkal Majalla" w:hAnsi="Sakkal Majalla" w:cs="Sakkal Majalla"/>
          <w:b/>
          <w:bCs/>
          <w:sz w:val="32"/>
          <w:szCs w:val="32"/>
          <w:u w:val="single"/>
        </w:rPr>
      </w:pPr>
      <w:r w:rsidRPr="00FE64C9">
        <w:rPr>
          <w:rFonts w:ascii="Sakkal Majalla" w:hAnsi="Sakkal Majalla" w:cs="Sakkal Majalla"/>
          <w:b/>
          <w:bCs/>
          <w:sz w:val="32"/>
          <w:szCs w:val="32"/>
          <w:u w:val="single"/>
          <w:rtl/>
        </w:rPr>
        <w:t xml:space="preserve">التحليل لكل </w:t>
      </w:r>
      <w:r w:rsidRPr="00FE64C9">
        <w:rPr>
          <w:rFonts w:ascii="Sakkal Majalla" w:hAnsi="Sakkal Majalla" w:cs="Sakkal Majalla" w:hint="cs"/>
          <w:b/>
          <w:bCs/>
          <w:sz w:val="32"/>
          <w:szCs w:val="32"/>
          <w:u w:val="single"/>
          <w:rtl/>
        </w:rPr>
        <w:t>محور:</w:t>
      </w:r>
    </w:p>
    <w:p w14:paraId="5CC7060B" w14:textId="77777777" w:rsidR="009102C5" w:rsidRPr="00FE64C9" w:rsidRDefault="009102C5" w:rsidP="009102C5">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hint="cs"/>
          <w:b/>
          <w:bCs/>
          <w:sz w:val="28"/>
          <w:szCs w:val="28"/>
          <w:rtl/>
        </w:rPr>
        <w:t>1-</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 xml:space="preserve">محور برامج التعليم </w:t>
      </w:r>
      <w:r w:rsidRPr="00C34E83">
        <w:rPr>
          <w:rFonts w:ascii="Sakkal Majalla" w:hAnsi="Sakkal Majalla" w:cs="Sakkal Majalla"/>
          <w:b/>
          <w:bCs/>
          <w:sz w:val="28"/>
          <w:szCs w:val="28"/>
          <w:rtl/>
        </w:rPr>
        <w:t>برامج التعليم الإعلامي في الجامعات السعودية</w:t>
      </w:r>
      <w:r>
        <w:rPr>
          <w:rFonts w:ascii="Sakkal Majalla" w:hAnsi="Sakkal Majalla" w:cs="Sakkal Majalla" w:hint="cs"/>
          <w:b/>
          <w:bCs/>
          <w:sz w:val="28"/>
          <w:szCs w:val="28"/>
          <w:rtl/>
        </w:rPr>
        <w:t xml:space="preserve"> </w:t>
      </w:r>
      <w:r w:rsidRPr="00FE64C9">
        <w:rPr>
          <w:rFonts w:ascii="Sakkal Majalla" w:hAnsi="Sakkal Majalla" w:cs="Sakkal Majalla"/>
          <w:b/>
          <w:bCs/>
          <w:sz w:val="28"/>
          <w:szCs w:val="28"/>
          <w:rtl/>
        </w:rPr>
        <w:t>(المتغير المستقل)</w:t>
      </w:r>
    </w:p>
    <w:p w14:paraId="5A3FC8F5"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الأساس الذي تنطلق منه عملية إعداد الخريجين، حيث تعكس البرامج الأكاديمية مدى قدرة الجامعات على تزويد الطلبة بالمعارف والمهارات اللازمة للعمل الإعلامي. وتؤثر جودة هذه البرامج بشكل مباشر في مستوى جاهزية الخريجين، من خلال تصميم المناهج، وتحديث المحتوى، ودمج الجوانب النظرية بالتطبيقية. وكلما كانت البرامج أكثر مرونة ومواكبة للتحول الرقمي، زادت قدرتها على تحقيق المواءمة مع سوق العمل</w:t>
      </w:r>
      <w:r w:rsidRPr="00FE64C9">
        <w:rPr>
          <w:rFonts w:ascii="Sakkal Majalla" w:hAnsi="Sakkal Majalla" w:cs="Sakkal Majalla"/>
          <w:sz w:val="28"/>
          <w:szCs w:val="28"/>
        </w:rPr>
        <w:t>.</w:t>
      </w:r>
    </w:p>
    <w:p w14:paraId="5C0D4D99" w14:textId="77777777" w:rsidR="009102C5" w:rsidRPr="00FE64C9" w:rsidRDefault="009102C5" w:rsidP="009102C5">
      <w:pPr>
        <w:bidi/>
        <w:spacing w:after="200" w:line="276" w:lineRule="auto"/>
        <w:jc w:val="mediumKashida"/>
        <w:rPr>
          <w:rFonts w:ascii="Sakkal Majalla" w:hAnsi="Sakkal Majalla" w:cs="Sakkal Majalla"/>
          <w:b/>
          <w:bCs/>
          <w:sz w:val="28"/>
          <w:szCs w:val="28"/>
        </w:rPr>
      </w:pPr>
      <w:r w:rsidRPr="00FE64C9">
        <w:rPr>
          <w:rFonts w:ascii="Sakkal Majalla" w:hAnsi="Sakkal Majalla" w:cs="Sakkal Majalla"/>
          <w:b/>
          <w:bCs/>
          <w:sz w:val="28"/>
          <w:szCs w:val="28"/>
        </w:rPr>
        <w:t>-2</w:t>
      </w:r>
      <w:r w:rsidRPr="00FE64C9">
        <w:rPr>
          <w:rFonts w:ascii="Sakkal Majalla" w:hAnsi="Sakkal Majalla" w:cs="Sakkal Majalla"/>
          <w:b/>
          <w:bCs/>
          <w:sz w:val="28"/>
          <w:szCs w:val="28"/>
          <w:rtl/>
        </w:rPr>
        <w:t>محور جودة التدريب العملي</w:t>
      </w:r>
      <w:r>
        <w:rPr>
          <w:rFonts w:ascii="Sakkal Majalla" w:hAnsi="Sakkal Majalla" w:cs="Sakkal Majalla" w:hint="cs"/>
          <w:b/>
          <w:bCs/>
          <w:sz w:val="28"/>
          <w:szCs w:val="28"/>
          <w:rtl/>
        </w:rPr>
        <w:t xml:space="preserve"> (متغير وسيط)</w:t>
      </w:r>
    </w:p>
    <w:p w14:paraId="0566C452"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يُعد التدريب العملي من أهم العوامل المؤثرة في تقليل الفجوة بين التعليم الأكاديمي والممارسة المهنية، حيث يتيح للطلاب اكتساب خبرات واقعية داخل بيئة العمل الإعلامي. ويسهم التدريب في </w:t>
      </w:r>
      <w:r w:rsidRPr="00FE64C9">
        <w:rPr>
          <w:rFonts w:ascii="Sakkal Majalla" w:hAnsi="Sakkal Majalla" w:cs="Sakkal Majalla"/>
          <w:sz w:val="28"/>
          <w:szCs w:val="28"/>
          <w:rtl/>
        </w:rPr>
        <w:lastRenderedPageBreak/>
        <w:t>تنمية المهارات التطبيقية، وتعزيز الثقة المهنية، وفهم متطلبات السوق بشكل مباشر. وتشير العديد من الدراسات إلى أن ضعف التدريب العملي يمثل أحد أبرز أسباب عدم جاهزية الخريجين</w:t>
      </w:r>
      <w:r w:rsidRPr="00FE64C9">
        <w:rPr>
          <w:rFonts w:ascii="Sakkal Majalla" w:hAnsi="Sakkal Majalla" w:cs="Sakkal Majalla"/>
          <w:sz w:val="28"/>
          <w:szCs w:val="28"/>
        </w:rPr>
        <w:t>.</w:t>
      </w:r>
    </w:p>
    <w:p w14:paraId="52863A2E"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sz w:val="28"/>
          <w:szCs w:val="28"/>
        </w:rPr>
        <w:t>-</w:t>
      </w:r>
      <w:r w:rsidRPr="00FE64C9">
        <w:rPr>
          <w:rFonts w:ascii="Sakkal Majalla" w:hAnsi="Sakkal Majalla" w:cs="Sakkal Majalla"/>
          <w:b/>
          <w:bCs/>
          <w:sz w:val="28"/>
          <w:szCs w:val="28"/>
        </w:rPr>
        <w:t>3</w:t>
      </w:r>
      <w:r w:rsidRPr="00FE64C9">
        <w:rPr>
          <w:rFonts w:ascii="Sakkal Majalla" w:hAnsi="Sakkal Majalla" w:cs="Sakkal Majalla"/>
          <w:b/>
          <w:bCs/>
          <w:sz w:val="28"/>
          <w:szCs w:val="28"/>
          <w:rtl/>
        </w:rPr>
        <w:t>محور الشراكات مع المؤسسات الإعلامية</w:t>
      </w:r>
      <w:r>
        <w:rPr>
          <w:rFonts w:ascii="Sakkal Majalla" w:hAnsi="Sakkal Majalla" w:cs="Sakkal Majalla" w:hint="cs"/>
          <w:sz w:val="28"/>
          <w:szCs w:val="28"/>
          <w:rtl/>
        </w:rPr>
        <w:t xml:space="preserve"> </w:t>
      </w:r>
      <w:r>
        <w:rPr>
          <w:rFonts w:ascii="Sakkal Majalla" w:hAnsi="Sakkal Majalla" w:cs="Sakkal Majalla" w:hint="cs"/>
          <w:b/>
          <w:bCs/>
          <w:sz w:val="28"/>
          <w:szCs w:val="28"/>
          <w:rtl/>
        </w:rPr>
        <w:t>(تغير وسيط)</w:t>
      </w:r>
    </w:p>
    <w:p w14:paraId="0272DFFD" w14:textId="77777777" w:rsidR="009102C5" w:rsidRPr="00FE64C9"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تلعب الشراكات بين الجامعات والمؤسسات الإعلامية دورًا محوريًا في تحسين جودة التعليم الإعلامي، من خلال ربط المناهج باحتياجات السوق، وتوفير فرص تدريب حقيقية، وإشراك خبراء المهنة في العملية التعليمية. وكلما زادت قوة هذه الشراكات، تحسنت فرص مواءمة مخرجات التعليم مع متطلبات سوق العمل، مما يسهم في إعداد خريجين أكثر جاهزية</w:t>
      </w:r>
      <w:r w:rsidRPr="00FE64C9">
        <w:rPr>
          <w:rFonts w:ascii="Sakkal Majalla" w:hAnsi="Sakkal Majalla" w:cs="Sakkal Majalla"/>
          <w:sz w:val="28"/>
          <w:szCs w:val="28"/>
        </w:rPr>
        <w:t>.</w:t>
      </w:r>
    </w:p>
    <w:p w14:paraId="0C07A842"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b/>
          <w:bCs/>
          <w:sz w:val="28"/>
          <w:szCs w:val="28"/>
        </w:rPr>
        <w:t>-4</w:t>
      </w:r>
      <w:r w:rsidRPr="00FE64C9">
        <w:rPr>
          <w:rFonts w:ascii="Sakkal Majalla" w:hAnsi="Sakkal Majalla" w:cs="Sakkal Majalla"/>
          <w:b/>
          <w:bCs/>
          <w:sz w:val="28"/>
          <w:szCs w:val="28"/>
        </w:rPr>
        <w:t xml:space="preserve"> </w:t>
      </w:r>
      <w:r w:rsidRPr="00FE64C9">
        <w:rPr>
          <w:rFonts w:ascii="Sakkal Majalla" w:hAnsi="Sakkal Majalla" w:cs="Sakkal Majalla"/>
          <w:b/>
          <w:bCs/>
          <w:sz w:val="28"/>
          <w:szCs w:val="28"/>
          <w:rtl/>
        </w:rPr>
        <w:t>محور المهارات الرقمية</w:t>
      </w:r>
      <w:r>
        <w:rPr>
          <w:rFonts w:ascii="Sakkal Majalla" w:hAnsi="Sakkal Majalla" w:cs="Sakkal Majalla" w:hint="cs"/>
          <w:sz w:val="28"/>
          <w:szCs w:val="28"/>
          <w:rtl/>
        </w:rPr>
        <w:t xml:space="preserve"> </w:t>
      </w:r>
      <w:r>
        <w:rPr>
          <w:rFonts w:ascii="Sakkal Majalla" w:hAnsi="Sakkal Majalla" w:cs="Sakkal Majalla" w:hint="cs"/>
          <w:b/>
          <w:bCs/>
          <w:sz w:val="28"/>
          <w:szCs w:val="28"/>
          <w:rtl/>
        </w:rPr>
        <w:t>(متغير وسيط)</w:t>
      </w:r>
    </w:p>
    <w:p w14:paraId="1CCE9A10" w14:textId="77777777" w:rsidR="009102C5"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 xml:space="preserve">في ظل التحول الرقمي، أصبحت المهارات الرقمية عنصرًا أساسيًا في العمل الإعلامي، مثل إنتاج المحتوى الرقمي، وتحليل البيانات، وإدارة المنصات الإعلامية. ويُعد هذا المحور من أهم المحددات التي تؤثر في قابلية توظيف الخريجين، حيث </w:t>
      </w:r>
      <w:proofErr w:type="gramStart"/>
      <w:r w:rsidRPr="00FE64C9">
        <w:rPr>
          <w:rFonts w:ascii="Sakkal Majalla" w:hAnsi="Sakkal Majalla" w:cs="Sakkal Majalla"/>
          <w:sz w:val="28"/>
          <w:szCs w:val="28"/>
          <w:rtl/>
        </w:rPr>
        <w:t>أن</w:t>
      </w:r>
      <w:proofErr w:type="gramEnd"/>
      <w:r w:rsidRPr="00FE64C9">
        <w:rPr>
          <w:rFonts w:ascii="Sakkal Majalla" w:hAnsi="Sakkal Majalla" w:cs="Sakkal Majalla"/>
          <w:sz w:val="28"/>
          <w:szCs w:val="28"/>
          <w:rtl/>
        </w:rPr>
        <w:t xml:space="preserve"> نقص هذه المهارات يؤدي إلى اتساع الفجوة بين التعليم وسوق العمل. لذلك، يمثل دمج المهارات الرقمية في البرامج التعليمية عاملًا حاسمًا في تحقيق المواءمة</w:t>
      </w:r>
      <w:r w:rsidRPr="00FE64C9">
        <w:rPr>
          <w:rFonts w:ascii="Sakkal Majalla" w:hAnsi="Sakkal Majalla" w:cs="Sakkal Majalla"/>
          <w:sz w:val="28"/>
          <w:szCs w:val="28"/>
        </w:rPr>
        <w:t>.</w:t>
      </w:r>
    </w:p>
    <w:p w14:paraId="3CF9171E" w14:textId="77777777" w:rsidR="009102C5" w:rsidRPr="00FE64C9" w:rsidRDefault="009102C5" w:rsidP="009102C5">
      <w:pPr>
        <w:bidi/>
        <w:spacing w:after="200" w:line="276" w:lineRule="auto"/>
        <w:jc w:val="mediumKashida"/>
        <w:rPr>
          <w:rFonts w:ascii="Sakkal Majalla" w:hAnsi="Sakkal Majalla" w:cs="Sakkal Majalla"/>
          <w:sz w:val="28"/>
          <w:szCs w:val="28"/>
        </w:rPr>
      </w:pPr>
      <w:r>
        <w:rPr>
          <w:rFonts w:ascii="Sakkal Majalla" w:hAnsi="Sakkal Majalla" w:cs="Sakkal Majalla" w:hint="cs"/>
          <w:b/>
          <w:bCs/>
          <w:sz w:val="28"/>
          <w:szCs w:val="28"/>
          <w:rtl/>
        </w:rPr>
        <w:t>5-</w:t>
      </w:r>
      <w:r w:rsidRPr="00FE64C9">
        <w:rPr>
          <w:rFonts w:ascii="Sakkal Majalla" w:hAnsi="Sakkal Majalla" w:cs="Sakkal Majalla"/>
          <w:b/>
          <w:bCs/>
          <w:sz w:val="28"/>
          <w:szCs w:val="28"/>
          <w:rtl/>
        </w:rPr>
        <w:t>محور مواءمة الخريجين مع سوق العمل (المتغير التابع)</w:t>
      </w:r>
    </w:p>
    <w:p w14:paraId="3AF8B726" w14:textId="77777777" w:rsidR="009102C5" w:rsidRPr="00FE64C9" w:rsidRDefault="009102C5" w:rsidP="009102C5">
      <w:pPr>
        <w:bidi/>
        <w:spacing w:after="200" w:line="276" w:lineRule="auto"/>
        <w:jc w:val="mediumKashida"/>
        <w:rPr>
          <w:rFonts w:ascii="Sakkal Majalla" w:hAnsi="Sakkal Majalla" w:cs="Sakkal Majalla"/>
          <w:sz w:val="28"/>
          <w:szCs w:val="28"/>
        </w:rPr>
      </w:pPr>
      <w:r w:rsidRPr="00FE64C9">
        <w:rPr>
          <w:rFonts w:ascii="Sakkal Majalla" w:hAnsi="Sakkal Majalla" w:cs="Sakkal Majalla"/>
          <w:sz w:val="28"/>
          <w:szCs w:val="28"/>
          <w:rtl/>
        </w:rPr>
        <w:t>يمثل هذا المحور النتيجة النهائية لفاعلية برامج التعليم الإعلامي، حيث يعكس مدى قدرة الخريجين على تلبية متطلبات سوق العمل من حيث المهارات والمعرفة والاستعداد المهني. وتتأثر درجة المواءمة بمجموعة من العوامل المرتبطة بجودة التعليم والتدريب والمهارات، مما يجعلها مؤشرًا رئيسًا لنجاح البرامج الأكاديمية في تحقيق أهدافها</w:t>
      </w:r>
      <w:r w:rsidRPr="00FE64C9">
        <w:rPr>
          <w:rFonts w:ascii="Sakkal Majalla" w:hAnsi="Sakkal Majalla" w:cs="Sakkal Majalla"/>
          <w:sz w:val="28"/>
          <w:szCs w:val="28"/>
        </w:rPr>
        <w:t>.</w:t>
      </w:r>
    </w:p>
    <w:p w14:paraId="19C29A44" w14:textId="089FB240" w:rsidR="00850F5F" w:rsidRPr="00800CD8" w:rsidRDefault="00800CD8" w:rsidP="00800CD8">
      <w:pPr>
        <w:pStyle w:val="a3"/>
        <w:bidi/>
        <w:spacing w:after="200" w:line="276" w:lineRule="auto"/>
        <w:rPr>
          <w:rFonts w:ascii="Sakkal Majalla" w:hAnsi="Sakkal Majalla" w:cs="Sakkal Majalla"/>
          <w:b/>
          <w:bCs/>
          <w:sz w:val="28"/>
          <w:szCs w:val="28"/>
        </w:rPr>
      </w:pPr>
      <w:r>
        <w:rPr>
          <w:rFonts w:ascii="Sakkal Majalla" w:hAnsi="Sakkal Majalla" w:cs="Sakkal Majalla" w:hint="cs"/>
          <w:b/>
          <w:bCs/>
          <w:sz w:val="28"/>
          <w:szCs w:val="28"/>
          <w:rtl/>
        </w:rPr>
        <w:t>*</w:t>
      </w:r>
      <w:r w:rsidRPr="00800CD8">
        <w:rPr>
          <w:rFonts w:ascii="Sakkal Majalla" w:hAnsi="Sakkal Majalla" w:cs="Sakkal Majalla"/>
          <w:b/>
          <w:bCs/>
          <w:sz w:val="28"/>
          <w:szCs w:val="28"/>
          <w:rtl/>
        </w:rPr>
        <w:t>يتم تعبئة القيم بعد تطبيق الدراسة</w:t>
      </w:r>
    </w:p>
    <w:p w14:paraId="2DC673FD" w14:textId="77777777" w:rsidR="009138C2" w:rsidRPr="009138C2" w:rsidRDefault="009138C2" w:rsidP="009138C2">
      <w:pPr>
        <w:bidi/>
        <w:spacing w:after="200" w:line="276" w:lineRule="auto"/>
        <w:rPr>
          <w:rFonts w:ascii="Sakkal Majalla" w:hAnsi="Sakkal Majalla" w:cs="Sakkal Majalla"/>
          <w:b/>
          <w:bCs/>
          <w:sz w:val="28"/>
          <w:szCs w:val="28"/>
        </w:rPr>
      </w:pPr>
      <w:r w:rsidRPr="009138C2">
        <w:rPr>
          <w:rFonts w:ascii="Sakkal Majalla" w:hAnsi="Sakkal Majalla" w:cs="Sakkal Majalla"/>
          <w:b/>
          <w:bCs/>
          <w:sz w:val="28"/>
          <w:szCs w:val="28"/>
          <w:rtl/>
        </w:rPr>
        <w:t>إجراءات تطبيق الدراسة</w:t>
      </w:r>
    </w:p>
    <w:p w14:paraId="5EA06DB5" w14:textId="37EC6955" w:rsidR="009138C2" w:rsidRDefault="00660DBD" w:rsidP="00660DBD">
      <w:pPr>
        <w:bidi/>
        <w:spacing w:after="200" w:line="276" w:lineRule="auto"/>
        <w:jc w:val="mediumKashida"/>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بعد الانتهاء من إعداد أداة الدراسة والتحقق من صدقها وثباتها، تم توزيع رابط الاستبانة إلكترونيًا على أفراد العينة المستهدفة من خريجي برامج الإعلام في الجامعات السعودية، إضافة إلى المؤسسات الإعلامية الحكومية والخاصة وغير الربحية. واستمرت عملية جمع البيانات خلال الفترة المحددة للدراسة، ثم جرى مراجعة الاستبانات واستبعاد غير المكتمل منها، تمهيدًا لإدخال البيانات وتحليلها باستخدام برنامج الحزم الإحصائية للعلوم الاجتماعية (</w:t>
      </w:r>
      <w:r w:rsidRPr="00660DBD">
        <w:rPr>
          <w:rFonts w:ascii="Sakkal Majalla" w:hAnsi="Sakkal Majalla" w:cs="Sakkal Majalla"/>
          <w:color w:val="000000" w:themeColor="text1"/>
          <w:sz w:val="28"/>
          <w:szCs w:val="28"/>
        </w:rPr>
        <w:t>SPSS</w:t>
      </w:r>
      <w:r w:rsidRPr="00660DBD">
        <w:rPr>
          <w:rFonts w:ascii="Sakkal Majalla" w:hAnsi="Sakkal Majalla" w:cs="Sakkal Majalla"/>
          <w:color w:val="000000" w:themeColor="text1"/>
          <w:sz w:val="28"/>
          <w:szCs w:val="28"/>
          <w:rtl/>
        </w:rPr>
        <w:t>).</w:t>
      </w:r>
    </w:p>
    <w:p w14:paraId="20E75743" w14:textId="77777777" w:rsidR="009138C2" w:rsidRPr="009138C2" w:rsidRDefault="009138C2" w:rsidP="009138C2">
      <w:pPr>
        <w:bidi/>
        <w:spacing w:after="200" w:line="276" w:lineRule="auto"/>
        <w:rPr>
          <w:rFonts w:ascii="Sakkal Majalla" w:hAnsi="Sakkal Majalla" w:cs="Sakkal Majalla"/>
          <w:b/>
          <w:bCs/>
          <w:color w:val="000000" w:themeColor="text1"/>
          <w:sz w:val="28"/>
          <w:szCs w:val="28"/>
        </w:rPr>
      </w:pPr>
      <w:r w:rsidRPr="009138C2">
        <w:rPr>
          <w:rFonts w:ascii="Sakkal Majalla" w:hAnsi="Sakkal Majalla" w:cs="Sakkal Majalla"/>
          <w:b/>
          <w:bCs/>
          <w:color w:val="000000" w:themeColor="text1"/>
          <w:sz w:val="28"/>
          <w:szCs w:val="28"/>
          <w:rtl/>
        </w:rPr>
        <w:t>المعالجات الإحصائية المستخدمة</w:t>
      </w:r>
    </w:p>
    <w:p w14:paraId="6E24A750" w14:textId="77777777" w:rsidR="00660DBD" w:rsidRPr="00660DBD" w:rsidRDefault="00660DBD" w:rsidP="00660DBD">
      <w:p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lastRenderedPageBreak/>
        <w:t>استخدمت الباحثة برنامج الحزم الإحصائية للعلوم الاجتماعية</w:t>
      </w:r>
      <w:r w:rsidRPr="00660DBD">
        <w:rPr>
          <w:rFonts w:ascii="Sakkal Majalla" w:hAnsi="Sakkal Majalla" w:cs="Sakkal Majalla"/>
          <w:color w:val="000000" w:themeColor="text1"/>
          <w:sz w:val="28"/>
          <w:szCs w:val="28"/>
        </w:rPr>
        <w:t xml:space="preserve"> (SPSS) </w:t>
      </w:r>
      <w:r w:rsidRPr="00660DBD">
        <w:rPr>
          <w:rFonts w:ascii="Sakkal Majalla" w:hAnsi="Sakkal Majalla" w:cs="Sakkal Majalla"/>
          <w:color w:val="000000" w:themeColor="text1"/>
          <w:sz w:val="28"/>
          <w:szCs w:val="28"/>
          <w:rtl/>
        </w:rPr>
        <w:t>لتحليل البيانات، وتم الاعتماد على الأساليب الإحصائية الآتية</w:t>
      </w:r>
      <w:r w:rsidRPr="00660DBD">
        <w:rPr>
          <w:rFonts w:ascii="Sakkal Majalla" w:hAnsi="Sakkal Majalla" w:cs="Sakkal Majalla"/>
          <w:color w:val="000000" w:themeColor="text1"/>
          <w:sz w:val="28"/>
          <w:szCs w:val="28"/>
        </w:rPr>
        <w:t>:</w:t>
      </w:r>
    </w:p>
    <w:p w14:paraId="0F338B1F"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التكرارات والنسب المئوية لوصف خصائص أفراد العينة</w:t>
      </w:r>
      <w:r w:rsidRPr="00660DBD">
        <w:rPr>
          <w:rFonts w:ascii="Sakkal Majalla" w:hAnsi="Sakkal Majalla" w:cs="Sakkal Majalla"/>
          <w:color w:val="000000" w:themeColor="text1"/>
          <w:sz w:val="28"/>
          <w:szCs w:val="28"/>
        </w:rPr>
        <w:t xml:space="preserve">. </w:t>
      </w:r>
    </w:p>
    <w:p w14:paraId="476CDCD5"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المتوسطات الحسابية والانحرافات المعيارية للإجابة عن أسئلة الدراسة</w:t>
      </w:r>
      <w:r w:rsidRPr="00660DBD">
        <w:rPr>
          <w:rFonts w:ascii="Sakkal Majalla" w:hAnsi="Sakkal Majalla" w:cs="Sakkal Majalla"/>
          <w:color w:val="000000" w:themeColor="text1"/>
          <w:sz w:val="28"/>
          <w:szCs w:val="28"/>
        </w:rPr>
        <w:t xml:space="preserve">. </w:t>
      </w:r>
    </w:p>
    <w:p w14:paraId="3660B68A"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معامل ألفا كرونباخ للتحقق من ثبات أداة الدراسة</w:t>
      </w:r>
      <w:r w:rsidRPr="00660DBD">
        <w:rPr>
          <w:rFonts w:ascii="Sakkal Majalla" w:hAnsi="Sakkal Majalla" w:cs="Sakkal Majalla"/>
          <w:color w:val="000000" w:themeColor="text1"/>
          <w:sz w:val="28"/>
          <w:szCs w:val="28"/>
        </w:rPr>
        <w:t xml:space="preserve">. </w:t>
      </w:r>
    </w:p>
    <w:p w14:paraId="374799D6"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اختبار</w:t>
      </w:r>
      <w:r w:rsidRPr="00660DBD">
        <w:rPr>
          <w:rFonts w:ascii="Sakkal Majalla" w:hAnsi="Sakkal Majalla" w:cs="Sakkal Majalla"/>
          <w:color w:val="000000" w:themeColor="text1"/>
          <w:sz w:val="28"/>
          <w:szCs w:val="28"/>
        </w:rPr>
        <w:t xml:space="preserve"> (Independent Samples T-Test) </w:t>
      </w:r>
      <w:r w:rsidRPr="00660DBD">
        <w:rPr>
          <w:rFonts w:ascii="Sakkal Majalla" w:hAnsi="Sakkal Majalla" w:cs="Sakkal Majalla"/>
          <w:color w:val="000000" w:themeColor="text1"/>
          <w:sz w:val="28"/>
          <w:szCs w:val="28"/>
          <w:rtl/>
        </w:rPr>
        <w:t>للكشف عن الفروق بين متوسطات مجموعتين مستقلتين</w:t>
      </w:r>
      <w:r w:rsidRPr="00660DBD">
        <w:rPr>
          <w:rFonts w:ascii="Sakkal Majalla" w:hAnsi="Sakkal Majalla" w:cs="Sakkal Majalla"/>
          <w:color w:val="000000" w:themeColor="text1"/>
          <w:sz w:val="28"/>
          <w:szCs w:val="28"/>
        </w:rPr>
        <w:t xml:space="preserve">. </w:t>
      </w:r>
    </w:p>
    <w:p w14:paraId="50E56814"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تحليل التباين الأحادي</w:t>
      </w:r>
      <w:r w:rsidRPr="00660DBD">
        <w:rPr>
          <w:rFonts w:ascii="Sakkal Majalla" w:hAnsi="Sakkal Majalla" w:cs="Sakkal Majalla"/>
          <w:color w:val="000000" w:themeColor="text1"/>
          <w:sz w:val="28"/>
          <w:szCs w:val="28"/>
        </w:rPr>
        <w:t xml:space="preserve"> (One-Way ANOVA) </w:t>
      </w:r>
      <w:r w:rsidRPr="00660DBD">
        <w:rPr>
          <w:rFonts w:ascii="Sakkal Majalla" w:hAnsi="Sakkal Majalla" w:cs="Sakkal Majalla"/>
          <w:color w:val="000000" w:themeColor="text1"/>
          <w:sz w:val="28"/>
          <w:szCs w:val="28"/>
          <w:rtl/>
        </w:rPr>
        <w:t>للكشف عن الفروق بين أكثر من مجموعتين</w:t>
      </w:r>
      <w:r w:rsidRPr="00660DBD">
        <w:rPr>
          <w:rFonts w:ascii="Sakkal Majalla" w:hAnsi="Sakkal Majalla" w:cs="Sakkal Majalla"/>
          <w:color w:val="000000" w:themeColor="text1"/>
          <w:sz w:val="28"/>
          <w:szCs w:val="28"/>
        </w:rPr>
        <w:t xml:space="preserve">. </w:t>
      </w:r>
    </w:p>
    <w:p w14:paraId="0BD6B018" w14:textId="77777777" w:rsidR="00660DBD"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معامل ارتباط بيرسون</w:t>
      </w:r>
      <w:r w:rsidRPr="00660DBD">
        <w:rPr>
          <w:rFonts w:ascii="Sakkal Majalla" w:hAnsi="Sakkal Majalla" w:cs="Sakkal Majalla"/>
          <w:color w:val="000000" w:themeColor="text1"/>
          <w:sz w:val="28"/>
          <w:szCs w:val="28"/>
        </w:rPr>
        <w:t xml:space="preserve"> (Pearson Correlation) </w:t>
      </w:r>
      <w:r w:rsidRPr="00660DBD">
        <w:rPr>
          <w:rFonts w:ascii="Sakkal Majalla" w:hAnsi="Sakkal Majalla" w:cs="Sakkal Majalla"/>
          <w:color w:val="000000" w:themeColor="text1"/>
          <w:sz w:val="28"/>
          <w:szCs w:val="28"/>
          <w:rtl/>
        </w:rPr>
        <w:t>لقياس العلاقة بين المتغيرات</w:t>
      </w:r>
      <w:r w:rsidRPr="00660DBD">
        <w:rPr>
          <w:rFonts w:ascii="Sakkal Majalla" w:hAnsi="Sakkal Majalla" w:cs="Sakkal Majalla"/>
          <w:color w:val="000000" w:themeColor="text1"/>
          <w:sz w:val="28"/>
          <w:szCs w:val="28"/>
        </w:rPr>
        <w:t xml:space="preserve">. </w:t>
      </w:r>
    </w:p>
    <w:p w14:paraId="7763DF02" w14:textId="60274C66" w:rsidR="009138C2" w:rsidRPr="00660DBD" w:rsidRDefault="00660DBD">
      <w:pPr>
        <w:numPr>
          <w:ilvl w:val="0"/>
          <w:numId w:val="19"/>
        </w:numPr>
        <w:bidi/>
        <w:spacing w:after="200" w:line="276" w:lineRule="auto"/>
        <w:rPr>
          <w:rFonts w:ascii="Sakkal Majalla" w:hAnsi="Sakkal Majalla" w:cs="Sakkal Majalla"/>
          <w:color w:val="000000" w:themeColor="text1"/>
          <w:sz w:val="28"/>
          <w:szCs w:val="28"/>
        </w:rPr>
      </w:pPr>
      <w:r w:rsidRPr="00660DBD">
        <w:rPr>
          <w:rFonts w:ascii="Sakkal Majalla" w:hAnsi="Sakkal Majalla" w:cs="Sakkal Majalla"/>
          <w:color w:val="000000" w:themeColor="text1"/>
          <w:sz w:val="28"/>
          <w:szCs w:val="28"/>
          <w:rtl/>
        </w:rPr>
        <w:t>اعتماد مستوى الدلالة الإحصائية</w:t>
      </w:r>
      <w:r w:rsidRPr="00660DBD">
        <w:rPr>
          <w:rFonts w:ascii="Sakkal Majalla" w:hAnsi="Sakkal Majalla" w:cs="Sakkal Majalla"/>
          <w:color w:val="000000" w:themeColor="text1"/>
          <w:sz w:val="28"/>
          <w:szCs w:val="28"/>
        </w:rPr>
        <w:t xml:space="preserve"> (</w:t>
      </w:r>
      <w:r w:rsidRPr="00660DBD">
        <w:rPr>
          <w:rFonts w:ascii="Cambria" w:hAnsi="Cambria" w:cs="Cambria"/>
          <w:color w:val="000000" w:themeColor="text1"/>
          <w:sz w:val="28"/>
          <w:szCs w:val="28"/>
        </w:rPr>
        <w:t>α</w:t>
      </w:r>
      <w:r w:rsidRPr="00660DBD">
        <w:rPr>
          <w:rFonts w:ascii="Sakkal Majalla" w:hAnsi="Sakkal Majalla" w:cs="Sakkal Majalla"/>
          <w:color w:val="000000" w:themeColor="text1"/>
          <w:sz w:val="28"/>
          <w:szCs w:val="28"/>
        </w:rPr>
        <w:t xml:space="preserve"> ≤ 0.05) </w:t>
      </w:r>
      <w:r w:rsidRPr="00660DBD">
        <w:rPr>
          <w:rFonts w:ascii="Sakkal Majalla" w:hAnsi="Sakkal Majalla" w:cs="Sakkal Majalla"/>
          <w:color w:val="000000" w:themeColor="text1"/>
          <w:sz w:val="28"/>
          <w:szCs w:val="28"/>
          <w:rtl/>
        </w:rPr>
        <w:t>للحكم على نتائج الاختبار</w:t>
      </w:r>
      <w:r>
        <w:rPr>
          <w:rFonts w:ascii="Sakkal Majalla" w:hAnsi="Sakkal Majalla" w:cs="Sakkal Majalla" w:hint="cs"/>
          <w:color w:val="000000" w:themeColor="text1"/>
          <w:sz w:val="28"/>
          <w:szCs w:val="28"/>
          <w:rtl/>
        </w:rPr>
        <w:t>ات الإحصائية</w:t>
      </w:r>
    </w:p>
    <w:p w14:paraId="37C5A5FE" w14:textId="77777777" w:rsidR="0077777B" w:rsidRPr="009138C2" w:rsidRDefault="0077777B" w:rsidP="006904A2">
      <w:pPr>
        <w:bidi/>
        <w:spacing w:after="200" w:line="276" w:lineRule="auto"/>
        <w:rPr>
          <w:rFonts w:ascii="Sakkal Majalla" w:hAnsi="Sakkal Majalla" w:cs="Sakkal Majalla"/>
          <w:b/>
          <w:bCs/>
          <w:sz w:val="28"/>
          <w:szCs w:val="28"/>
        </w:rPr>
      </w:pPr>
    </w:p>
    <w:p w14:paraId="581B5DEF" w14:textId="77777777" w:rsidR="0077777B" w:rsidRDefault="0077777B" w:rsidP="0077777B">
      <w:pPr>
        <w:bidi/>
        <w:spacing w:after="200" w:line="276" w:lineRule="auto"/>
        <w:rPr>
          <w:rFonts w:ascii="Sakkal Majalla" w:hAnsi="Sakkal Majalla" w:cs="Sakkal Majalla"/>
          <w:b/>
          <w:bCs/>
          <w:sz w:val="28"/>
          <w:szCs w:val="28"/>
        </w:rPr>
      </w:pPr>
    </w:p>
    <w:p w14:paraId="7C0F3194" w14:textId="77777777" w:rsidR="0077777B" w:rsidRDefault="0077777B" w:rsidP="0077777B">
      <w:pPr>
        <w:bidi/>
        <w:spacing w:after="200" w:line="276" w:lineRule="auto"/>
        <w:rPr>
          <w:rFonts w:ascii="Sakkal Majalla" w:hAnsi="Sakkal Majalla" w:cs="Sakkal Majalla"/>
          <w:b/>
          <w:bCs/>
          <w:sz w:val="28"/>
          <w:szCs w:val="28"/>
        </w:rPr>
      </w:pPr>
    </w:p>
    <w:p w14:paraId="5C0CE17F" w14:textId="77777777" w:rsidR="0077777B" w:rsidRDefault="0077777B" w:rsidP="0077777B">
      <w:pPr>
        <w:bidi/>
        <w:spacing w:after="200" w:line="276" w:lineRule="auto"/>
        <w:rPr>
          <w:rFonts w:ascii="Sakkal Majalla" w:hAnsi="Sakkal Majalla" w:cs="Sakkal Majalla"/>
          <w:b/>
          <w:bCs/>
          <w:sz w:val="28"/>
          <w:szCs w:val="28"/>
        </w:rPr>
      </w:pPr>
    </w:p>
    <w:p w14:paraId="1F609F8F" w14:textId="77777777" w:rsidR="009138C2" w:rsidRDefault="009138C2" w:rsidP="009138C2">
      <w:pPr>
        <w:bidi/>
        <w:spacing w:after="200" w:line="276" w:lineRule="auto"/>
        <w:rPr>
          <w:rFonts w:ascii="Sakkal Majalla" w:hAnsi="Sakkal Majalla" w:cs="Sakkal Majalla"/>
          <w:b/>
          <w:bCs/>
          <w:sz w:val="32"/>
          <w:szCs w:val="32"/>
          <w:rtl/>
        </w:rPr>
      </w:pPr>
    </w:p>
    <w:p w14:paraId="008FE31B" w14:textId="484076A8" w:rsidR="006904A2" w:rsidRPr="006904A2" w:rsidRDefault="006904A2" w:rsidP="009138C2">
      <w:pPr>
        <w:bidi/>
        <w:spacing w:after="200" w:line="276" w:lineRule="auto"/>
        <w:rPr>
          <w:rFonts w:ascii="Sakkal Majalla" w:hAnsi="Sakkal Majalla" w:cs="Sakkal Majalla"/>
          <w:b/>
          <w:bCs/>
          <w:sz w:val="32"/>
          <w:szCs w:val="32"/>
          <w:rtl/>
        </w:rPr>
      </w:pPr>
      <w:r w:rsidRPr="006904A2">
        <w:rPr>
          <w:rFonts w:ascii="Sakkal Majalla" w:hAnsi="Sakkal Majalla" w:cs="Sakkal Majalla" w:hint="cs"/>
          <w:b/>
          <w:bCs/>
          <w:sz w:val="32"/>
          <w:szCs w:val="32"/>
          <w:rtl/>
        </w:rPr>
        <w:t>قائمة المراجع:</w:t>
      </w:r>
    </w:p>
    <w:p w14:paraId="2E586E2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Adjin-Tettey, T. (2024). From the classroom to the African newsroom: Reimagining journalism education in Africa. </w:t>
      </w:r>
      <w:r w:rsidRPr="006904A2">
        <w:rPr>
          <w:rFonts w:ascii="Sakkal Majalla" w:hAnsi="Sakkal Majalla" w:cs="Sakkal Majalla"/>
          <w:i/>
          <w:iCs/>
          <w:sz w:val="28"/>
          <w:szCs w:val="28"/>
        </w:rPr>
        <w:t>African Journalism Review, 18</w:t>
      </w:r>
      <w:r w:rsidRPr="006904A2">
        <w:rPr>
          <w:rFonts w:ascii="Sakkal Majalla" w:hAnsi="Sakkal Majalla" w:cs="Sakkal Majalla"/>
          <w:sz w:val="28"/>
          <w:szCs w:val="28"/>
        </w:rPr>
        <w:t>(2), 44–61.</w:t>
      </w:r>
    </w:p>
    <w:p w14:paraId="118735A0"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Ahmed, S., &amp; Mohamed, H. (2021). Aligning media education with labor market needs: A case study. </w:t>
      </w:r>
      <w:r w:rsidRPr="006904A2">
        <w:rPr>
          <w:rFonts w:ascii="Sakkal Majalla" w:hAnsi="Sakkal Majalla" w:cs="Sakkal Majalla"/>
          <w:i/>
          <w:iCs/>
          <w:sz w:val="28"/>
          <w:szCs w:val="28"/>
        </w:rPr>
        <w:t>International Journal of Educational Development, 33</w:t>
      </w:r>
      <w:r w:rsidRPr="006904A2">
        <w:rPr>
          <w:rFonts w:ascii="Sakkal Majalla" w:hAnsi="Sakkal Majalla" w:cs="Sakkal Majalla"/>
          <w:sz w:val="28"/>
          <w:szCs w:val="28"/>
        </w:rPr>
        <w:t>(4), 120–134.</w:t>
      </w:r>
    </w:p>
    <w:p w14:paraId="0B20F1F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 Essa, R. (2023). Gap between media education outputs and digital media requirements. </w:t>
      </w:r>
      <w:r w:rsidRPr="006904A2">
        <w:rPr>
          <w:rFonts w:ascii="Sakkal Majalla" w:hAnsi="Sakkal Majalla" w:cs="Sakkal Majalla"/>
          <w:i/>
          <w:iCs/>
          <w:sz w:val="28"/>
          <w:szCs w:val="28"/>
        </w:rPr>
        <w:t>Saudi Journal of Communication, 11</w:t>
      </w:r>
      <w:r w:rsidRPr="006904A2">
        <w:rPr>
          <w:rFonts w:ascii="Sakkal Majalla" w:hAnsi="Sakkal Majalla" w:cs="Sakkal Majalla"/>
          <w:sz w:val="28"/>
          <w:szCs w:val="28"/>
        </w:rPr>
        <w:t>(1), 77–98.</w:t>
      </w:r>
    </w:p>
    <w:p w14:paraId="09EFB5C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Al-Harbi, M. (2022). Digital transformation and media curriculum development in Saudi Arabia. </w:t>
      </w:r>
      <w:r w:rsidRPr="006904A2">
        <w:rPr>
          <w:rFonts w:ascii="Sakkal Majalla" w:hAnsi="Sakkal Majalla" w:cs="Sakkal Majalla"/>
          <w:i/>
          <w:iCs/>
          <w:sz w:val="28"/>
          <w:szCs w:val="28"/>
        </w:rPr>
        <w:t>Middle East Media Journal, 14</w:t>
      </w:r>
      <w:r w:rsidRPr="006904A2">
        <w:rPr>
          <w:rFonts w:ascii="Sakkal Majalla" w:hAnsi="Sakkal Majalla" w:cs="Sakkal Majalla"/>
          <w:sz w:val="28"/>
          <w:szCs w:val="28"/>
        </w:rPr>
        <w:t>(2), 55–73.</w:t>
      </w:r>
    </w:p>
    <w:p w14:paraId="4C1E32D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Al-Mutairi, S. (2023). Media labor market competencies and academic preparation in Saudi universities. </w:t>
      </w:r>
      <w:r w:rsidRPr="006904A2">
        <w:rPr>
          <w:rFonts w:ascii="Sakkal Majalla" w:hAnsi="Sakkal Majalla" w:cs="Sakkal Majalla"/>
          <w:i/>
          <w:iCs/>
          <w:sz w:val="28"/>
          <w:szCs w:val="28"/>
        </w:rPr>
        <w:t>Journal of Digital Media Studies, 7</w:t>
      </w:r>
      <w:r w:rsidRPr="006904A2">
        <w:rPr>
          <w:rFonts w:ascii="Sakkal Majalla" w:hAnsi="Sakkal Majalla" w:cs="Sakkal Majalla"/>
          <w:sz w:val="28"/>
          <w:szCs w:val="28"/>
        </w:rPr>
        <w:t>(1), 33–49.</w:t>
      </w:r>
    </w:p>
    <w:p w14:paraId="3D924DB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Al-Saeed, F. (2023). Practical skills readiness of media graduates. </w:t>
      </w:r>
      <w:r w:rsidRPr="006904A2">
        <w:rPr>
          <w:rFonts w:ascii="Sakkal Majalla" w:hAnsi="Sakkal Majalla" w:cs="Sakkal Majalla"/>
          <w:i/>
          <w:iCs/>
          <w:sz w:val="28"/>
          <w:szCs w:val="28"/>
        </w:rPr>
        <w:t>Journal of Communication Studies, 15</w:t>
      </w:r>
      <w:r w:rsidRPr="006904A2">
        <w:rPr>
          <w:rFonts w:ascii="Sakkal Majalla" w:hAnsi="Sakkal Majalla" w:cs="Sakkal Majalla"/>
          <w:sz w:val="28"/>
          <w:szCs w:val="28"/>
        </w:rPr>
        <w:t>(2), 99–118.</w:t>
      </w:r>
    </w:p>
    <w:p w14:paraId="30BCEC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A. (2019). Media education in Saudi Arabia: Challenges and opportunities. </w:t>
      </w:r>
      <w:r w:rsidRPr="006904A2">
        <w:rPr>
          <w:rFonts w:ascii="Sakkal Majalla" w:hAnsi="Sakkal Majalla" w:cs="Sakkal Majalla"/>
          <w:i/>
          <w:iCs/>
          <w:sz w:val="28"/>
          <w:szCs w:val="28"/>
        </w:rPr>
        <w:t>Journal of Media Studies, 15</w:t>
      </w:r>
      <w:r w:rsidRPr="006904A2">
        <w:rPr>
          <w:rFonts w:ascii="Sakkal Majalla" w:hAnsi="Sakkal Majalla" w:cs="Sakkal Majalla"/>
          <w:sz w:val="28"/>
          <w:szCs w:val="28"/>
        </w:rPr>
        <w:t>(2), 45–60.</w:t>
      </w:r>
    </w:p>
    <w:p w14:paraId="5AB7B45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Alghamdi, N. (2022). Digital skills readiness among media graduates in Saudi Arabia. </w:t>
      </w:r>
      <w:r w:rsidRPr="006904A2">
        <w:rPr>
          <w:rFonts w:ascii="Sakkal Majalla" w:hAnsi="Sakkal Majalla" w:cs="Sakkal Majalla"/>
          <w:i/>
          <w:iCs/>
          <w:sz w:val="28"/>
          <w:szCs w:val="28"/>
        </w:rPr>
        <w:t>International Journal of Media Education, 6</w:t>
      </w:r>
      <w:r w:rsidRPr="006904A2">
        <w:rPr>
          <w:rFonts w:ascii="Sakkal Majalla" w:hAnsi="Sakkal Majalla" w:cs="Sakkal Majalla"/>
          <w:sz w:val="28"/>
          <w:szCs w:val="28"/>
        </w:rPr>
        <w:t>(1), 55–72.</w:t>
      </w:r>
    </w:p>
    <w:p w14:paraId="548F3C3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Allan, S., &amp; Singer, J. (2021). The skills mismatch in journalism education: Insights from industry professionals. </w:t>
      </w:r>
      <w:r w:rsidRPr="006904A2">
        <w:rPr>
          <w:rFonts w:ascii="Sakkal Majalla" w:hAnsi="Sakkal Majalla" w:cs="Sakkal Majalla"/>
          <w:i/>
          <w:iCs/>
          <w:sz w:val="28"/>
          <w:szCs w:val="28"/>
        </w:rPr>
        <w:t>Journalism, 22</w:t>
      </w:r>
      <w:r w:rsidRPr="006904A2">
        <w:rPr>
          <w:rFonts w:ascii="Sakkal Majalla" w:hAnsi="Sakkal Majalla" w:cs="Sakkal Majalla"/>
          <w:sz w:val="28"/>
          <w:szCs w:val="28"/>
        </w:rPr>
        <w:t>(4), 511–527.</w:t>
      </w:r>
    </w:p>
    <w:p w14:paraId="1606AB95"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Barakat, S. (2023). National image building and digital media strategies in Saudi Arabia. </w:t>
      </w:r>
      <w:r w:rsidRPr="006904A2">
        <w:rPr>
          <w:rFonts w:ascii="Sakkal Majalla" w:hAnsi="Sakkal Majalla" w:cs="Sakkal Majalla"/>
          <w:i/>
          <w:iCs/>
          <w:sz w:val="28"/>
          <w:szCs w:val="28"/>
        </w:rPr>
        <w:t>Journal of Digital Communication, 9</w:t>
      </w:r>
      <w:r w:rsidRPr="006904A2">
        <w:rPr>
          <w:rFonts w:ascii="Sakkal Majalla" w:hAnsi="Sakkal Majalla" w:cs="Sakkal Majalla"/>
          <w:sz w:val="28"/>
          <w:szCs w:val="28"/>
        </w:rPr>
        <w:t>(3), 144–162.</w:t>
      </w:r>
    </w:p>
    <w:p w14:paraId="18F1282E"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Becker, G. S. (1964). </w:t>
      </w:r>
      <w:r w:rsidRPr="006904A2">
        <w:rPr>
          <w:rFonts w:ascii="Sakkal Majalla" w:hAnsi="Sakkal Majalla" w:cs="Sakkal Majalla"/>
          <w:i/>
          <w:iCs/>
          <w:sz w:val="28"/>
          <w:szCs w:val="28"/>
        </w:rPr>
        <w:t>Human capital: A theoretical and empirical analysis, with special reference to education</w:t>
      </w:r>
      <w:r w:rsidRPr="006904A2">
        <w:rPr>
          <w:rFonts w:ascii="Sakkal Majalla" w:hAnsi="Sakkal Majalla" w:cs="Sakkal Majalla"/>
          <w:sz w:val="28"/>
          <w:szCs w:val="28"/>
        </w:rPr>
        <w:t>. University of Chicago Press.</w:t>
      </w:r>
    </w:p>
    <w:p w14:paraId="769F374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Brown, T. (2020). Practical training in media studies. </w:t>
      </w:r>
      <w:r w:rsidRPr="006904A2">
        <w:rPr>
          <w:rFonts w:ascii="Sakkal Majalla" w:hAnsi="Sakkal Majalla" w:cs="Sakkal Majalla"/>
          <w:i/>
          <w:iCs/>
          <w:sz w:val="28"/>
          <w:szCs w:val="28"/>
        </w:rPr>
        <w:t>Education and Practice Review, 12</w:t>
      </w:r>
      <w:r w:rsidRPr="006904A2">
        <w:rPr>
          <w:rFonts w:ascii="Sakkal Majalla" w:hAnsi="Sakkal Majalla" w:cs="Sakkal Majalla"/>
          <w:sz w:val="28"/>
          <w:szCs w:val="28"/>
        </w:rPr>
        <w:t>(2), 55–67.</w:t>
      </w:r>
    </w:p>
    <w:p w14:paraId="5517FB47"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Carlson, M. (2023). Closing the gap: Challenges in media education for the digital age. </w:t>
      </w:r>
      <w:r w:rsidRPr="006904A2">
        <w:rPr>
          <w:rFonts w:ascii="Sakkal Majalla" w:hAnsi="Sakkal Majalla" w:cs="Sakkal Majalla"/>
          <w:i/>
          <w:iCs/>
          <w:sz w:val="28"/>
          <w:szCs w:val="28"/>
        </w:rPr>
        <w:t>Digital Journalism, 11</w:t>
      </w:r>
      <w:r w:rsidRPr="006904A2">
        <w:rPr>
          <w:rFonts w:ascii="Sakkal Majalla" w:hAnsi="Sakkal Majalla" w:cs="Sakkal Majalla"/>
          <w:sz w:val="28"/>
          <w:szCs w:val="28"/>
        </w:rPr>
        <w:t>(4), 517–534.</w:t>
      </w:r>
    </w:p>
    <w:p w14:paraId="140FA90A"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Deeley, S. J., &amp; Love, L. J. (2022). Practical training and journalism education: Enhancing graduate employability. </w:t>
      </w:r>
      <w:r w:rsidRPr="006904A2">
        <w:rPr>
          <w:rFonts w:ascii="Sakkal Majalla" w:hAnsi="Sakkal Majalla" w:cs="Sakkal Majalla"/>
          <w:i/>
          <w:iCs/>
          <w:sz w:val="28"/>
          <w:szCs w:val="28"/>
        </w:rPr>
        <w:t xml:space="preserve">Teaching and Teacher </w:t>
      </w:r>
      <w:proofErr w:type="gramStart"/>
      <w:r w:rsidRPr="006904A2">
        <w:rPr>
          <w:rFonts w:ascii="Sakkal Majalla" w:hAnsi="Sakkal Majalla" w:cs="Sakkal Majalla"/>
          <w:i/>
          <w:iCs/>
          <w:sz w:val="28"/>
          <w:szCs w:val="28"/>
        </w:rPr>
        <w:t>Education, 109</w:t>
      </w:r>
      <w:proofErr w:type="gramEnd"/>
      <w:r w:rsidRPr="006904A2">
        <w:rPr>
          <w:rFonts w:ascii="Sakkal Majalla" w:hAnsi="Sakkal Majalla" w:cs="Sakkal Majalla"/>
          <w:sz w:val="28"/>
          <w:szCs w:val="28"/>
        </w:rPr>
        <w:t>, 103562.</w:t>
      </w:r>
    </w:p>
    <w:p w14:paraId="37D49ABB"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Khalil, M. (2018). Media organizations in the Gulf region: Structure and challenges. </w:t>
      </w:r>
      <w:r w:rsidRPr="006904A2">
        <w:rPr>
          <w:rFonts w:ascii="Sakkal Majalla" w:hAnsi="Sakkal Majalla" w:cs="Sakkal Majalla"/>
          <w:i/>
          <w:iCs/>
          <w:sz w:val="28"/>
          <w:szCs w:val="28"/>
        </w:rPr>
        <w:t>Gulf Media Journal, 9</w:t>
      </w:r>
      <w:r w:rsidRPr="006904A2">
        <w:rPr>
          <w:rFonts w:ascii="Sakkal Majalla" w:hAnsi="Sakkal Majalla" w:cs="Sakkal Majalla"/>
          <w:sz w:val="28"/>
          <w:szCs w:val="28"/>
        </w:rPr>
        <w:t>(1), 22–38.</w:t>
      </w:r>
    </w:p>
    <w:p w14:paraId="7240D75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Kolb, D. A. (1984). </w:t>
      </w:r>
      <w:proofErr w:type="gramStart"/>
      <w:r w:rsidRPr="006904A2">
        <w:rPr>
          <w:rFonts w:ascii="Sakkal Majalla" w:hAnsi="Sakkal Majalla" w:cs="Sakkal Majalla"/>
          <w:i/>
          <w:iCs/>
          <w:sz w:val="28"/>
          <w:szCs w:val="28"/>
        </w:rPr>
        <w:t>Experiential learning</w:t>
      </w:r>
      <w:proofErr w:type="gramEnd"/>
      <w:r w:rsidRPr="006904A2">
        <w:rPr>
          <w:rFonts w:ascii="Sakkal Majalla" w:hAnsi="Sakkal Majalla" w:cs="Sakkal Majalla"/>
          <w:i/>
          <w:iCs/>
          <w:sz w:val="28"/>
          <w:szCs w:val="28"/>
        </w:rPr>
        <w:t>: Experience as the source of learning and development</w:t>
      </w:r>
      <w:r w:rsidRPr="006904A2">
        <w:rPr>
          <w:rFonts w:ascii="Sakkal Majalla" w:hAnsi="Sakkal Majalla" w:cs="Sakkal Majalla"/>
          <w:sz w:val="28"/>
          <w:szCs w:val="28"/>
        </w:rPr>
        <w:t>. Prentice Hall.</w:t>
      </w:r>
    </w:p>
    <w:p w14:paraId="3C91210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Lamble, S. (2020). Industry expectations and journalism education: Preparing students for the media landscape. </w:t>
      </w:r>
      <w:r w:rsidRPr="006904A2">
        <w:rPr>
          <w:rFonts w:ascii="Sakkal Majalla" w:hAnsi="Sakkal Majalla" w:cs="Sakkal Majalla"/>
          <w:i/>
          <w:iCs/>
          <w:sz w:val="28"/>
          <w:szCs w:val="28"/>
        </w:rPr>
        <w:t>Journalism Studies, 21</w:t>
      </w:r>
      <w:r w:rsidRPr="006904A2">
        <w:rPr>
          <w:rFonts w:ascii="Sakkal Majalla" w:hAnsi="Sakkal Majalla" w:cs="Sakkal Majalla"/>
          <w:sz w:val="28"/>
          <w:szCs w:val="28"/>
        </w:rPr>
        <w:t>(6), 745–762.</w:t>
      </w:r>
    </w:p>
    <w:p w14:paraId="26AD0B3F"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McFarlane, A. (2023). Knowledge gaps, cognition and media learning: An exploration of vaccine hesitancy. </w:t>
      </w:r>
      <w:r w:rsidRPr="006904A2">
        <w:rPr>
          <w:rFonts w:ascii="Sakkal Majalla" w:hAnsi="Sakkal Majalla" w:cs="Sakkal Majalla"/>
          <w:i/>
          <w:iCs/>
          <w:sz w:val="28"/>
          <w:szCs w:val="28"/>
        </w:rPr>
        <w:t>Media Psychology Review, 17</w:t>
      </w:r>
      <w:r w:rsidRPr="006904A2">
        <w:rPr>
          <w:rFonts w:ascii="Sakkal Majalla" w:hAnsi="Sakkal Majalla" w:cs="Sakkal Majalla"/>
          <w:sz w:val="28"/>
          <w:szCs w:val="28"/>
        </w:rPr>
        <w:t>(2), 110–132.</w:t>
      </w:r>
    </w:p>
    <w:p w14:paraId="5795337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Mensing, D., &amp; Franklin, B. (2020). Bridging the gap between journalism education and practice: An international perspective. </w:t>
      </w:r>
      <w:r w:rsidRPr="006904A2">
        <w:rPr>
          <w:rFonts w:ascii="Sakkal Majalla" w:hAnsi="Sakkal Majalla" w:cs="Sakkal Majalla"/>
          <w:i/>
          <w:iCs/>
          <w:sz w:val="28"/>
          <w:szCs w:val="28"/>
        </w:rPr>
        <w:t>Journalism Practice, 14</w:t>
      </w:r>
      <w:r w:rsidRPr="006904A2">
        <w:rPr>
          <w:rFonts w:ascii="Sakkal Majalla" w:hAnsi="Sakkal Majalla" w:cs="Sakkal Majalla"/>
          <w:sz w:val="28"/>
          <w:szCs w:val="28"/>
        </w:rPr>
        <w:t>(8), 950–965.</w:t>
      </w:r>
    </w:p>
    <w:p w14:paraId="11E47CA8"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P., Bhattacharjee, B., Haldar, N., Upadhyay, P., &amp; Mandal, A. (2025). Bridging digital skill gaps in the global workforce: A synthesis and conceptual framework building. </w:t>
      </w:r>
      <w:r w:rsidRPr="006904A2">
        <w:rPr>
          <w:rFonts w:ascii="Sakkal Majalla" w:hAnsi="Sakkal Majalla" w:cs="Sakkal Majalla"/>
          <w:i/>
          <w:iCs/>
          <w:sz w:val="28"/>
          <w:szCs w:val="28"/>
        </w:rPr>
        <w:t>Research in Globalization</w:t>
      </w:r>
      <w:r w:rsidRPr="006904A2">
        <w:rPr>
          <w:rFonts w:ascii="Sakkal Majalla" w:hAnsi="Sakkal Majalla" w:cs="Sakkal Majalla"/>
          <w:sz w:val="28"/>
          <w:szCs w:val="28"/>
        </w:rPr>
        <w:t xml:space="preserve">. </w:t>
      </w:r>
      <w:hyperlink r:id="rId16" w:tgtFrame="_new" w:history="1">
        <w:r w:rsidRPr="006904A2">
          <w:rPr>
            <w:rStyle w:val="Hyperlink"/>
            <w:rFonts w:ascii="Sakkal Majalla" w:hAnsi="Sakkal Majalla" w:cs="Sakkal Majalla"/>
            <w:sz w:val="28"/>
            <w:szCs w:val="28"/>
          </w:rPr>
          <w:t>https://doi.org/10.1016/j.resglo.2025.100311</w:t>
        </w:r>
      </w:hyperlink>
    </w:p>
    <w:p w14:paraId="058EE864"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Mhaske, R. (2025). Bridging digital skill gaps in the global workforce: Challenges and strategies. </w:t>
      </w:r>
      <w:r w:rsidRPr="006904A2">
        <w:rPr>
          <w:rFonts w:ascii="Sakkal Majalla" w:hAnsi="Sakkal Majalla" w:cs="Sakkal Majalla"/>
          <w:i/>
          <w:iCs/>
          <w:sz w:val="28"/>
          <w:szCs w:val="28"/>
        </w:rPr>
        <w:t>Global Journal of Skills Development, 12</w:t>
      </w:r>
      <w:r w:rsidRPr="006904A2">
        <w:rPr>
          <w:rFonts w:ascii="Sakkal Majalla" w:hAnsi="Sakkal Majalla" w:cs="Sakkal Majalla"/>
          <w:sz w:val="28"/>
          <w:szCs w:val="28"/>
        </w:rPr>
        <w:t>(1), 1–22.</w:t>
      </w:r>
    </w:p>
    <w:p w14:paraId="5675F003"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Mihailidis, P. (2025). Centering relation in media literacy practice: A critical pedagogical approach. </w:t>
      </w:r>
      <w:r w:rsidRPr="006904A2">
        <w:rPr>
          <w:rFonts w:ascii="Sakkal Majalla" w:hAnsi="Sakkal Majalla" w:cs="Sakkal Majalla"/>
          <w:i/>
          <w:iCs/>
          <w:sz w:val="28"/>
          <w:szCs w:val="28"/>
        </w:rPr>
        <w:t>Media Education Review, 19</w:t>
      </w:r>
      <w:r w:rsidRPr="006904A2">
        <w:rPr>
          <w:rFonts w:ascii="Sakkal Majalla" w:hAnsi="Sakkal Majalla" w:cs="Sakkal Majalla"/>
          <w:sz w:val="28"/>
          <w:szCs w:val="28"/>
        </w:rPr>
        <w:t>(1), 55–74.</w:t>
      </w:r>
    </w:p>
    <w:p w14:paraId="058578F6"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Education. (2020). </w:t>
      </w:r>
      <w:r w:rsidRPr="006904A2">
        <w:rPr>
          <w:rFonts w:ascii="Sakkal Majalla" w:hAnsi="Sakkal Majalla" w:cs="Sakkal Majalla"/>
          <w:i/>
          <w:iCs/>
          <w:sz w:val="28"/>
          <w:szCs w:val="28"/>
        </w:rPr>
        <w:t xml:space="preserve">Annual </w:t>
      </w:r>
      <w:proofErr w:type="gramStart"/>
      <w:r w:rsidRPr="006904A2">
        <w:rPr>
          <w:rFonts w:ascii="Sakkal Majalla" w:hAnsi="Sakkal Majalla" w:cs="Sakkal Majalla"/>
          <w:i/>
          <w:iCs/>
          <w:sz w:val="28"/>
          <w:szCs w:val="28"/>
        </w:rPr>
        <w:t>statistics report</w:t>
      </w:r>
      <w:proofErr w:type="gramEnd"/>
      <w:r w:rsidRPr="006904A2">
        <w:rPr>
          <w:rFonts w:ascii="Sakkal Majalla" w:hAnsi="Sakkal Majalla" w:cs="Sakkal Majalla"/>
          <w:sz w:val="28"/>
          <w:szCs w:val="28"/>
        </w:rPr>
        <w:t>. Saudi Ministry of Education.</w:t>
      </w:r>
    </w:p>
    <w:p w14:paraId="6C7E2EF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Ministry of Media. (2023). </w:t>
      </w:r>
      <w:r w:rsidRPr="006904A2">
        <w:rPr>
          <w:rFonts w:ascii="Sakkal Majalla" w:hAnsi="Sakkal Majalla" w:cs="Sakkal Majalla"/>
          <w:i/>
          <w:iCs/>
          <w:sz w:val="28"/>
          <w:szCs w:val="28"/>
        </w:rPr>
        <w:t>Annual report on media transformation in Saudi Arabia</w:t>
      </w:r>
      <w:r w:rsidRPr="006904A2">
        <w:rPr>
          <w:rFonts w:ascii="Sakkal Majalla" w:hAnsi="Sakkal Majalla" w:cs="Sakkal Majalla"/>
          <w:sz w:val="28"/>
          <w:szCs w:val="28"/>
        </w:rPr>
        <w:t>. Ministry of Media.</w:t>
      </w:r>
    </w:p>
    <w:p w14:paraId="3FDD6D89"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Musa, S. (2025). The effect of internships on graduates’ employability, soft skills and work readiness. </w:t>
      </w:r>
      <w:r w:rsidRPr="006904A2">
        <w:rPr>
          <w:rFonts w:ascii="Sakkal Majalla" w:hAnsi="Sakkal Majalla" w:cs="Sakkal Majalla"/>
          <w:i/>
          <w:iCs/>
          <w:sz w:val="28"/>
          <w:szCs w:val="28"/>
        </w:rPr>
        <w:t>Educational Process: International Journal</w:t>
      </w:r>
      <w:r w:rsidRPr="006904A2">
        <w:rPr>
          <w:rFonts w:ascii="Sakkal Majalla" w:hAnsi="Sakkal Majalla" w:cs="Sakkal Majalla"/>
          <w:sz w:val="28"/>
          <w:szCs w:val="28"/>
        </w:rPr>
        <w:t xml:space="preserve">. </w:t>
      </w:r>
      <w:hyperlink r:id="rId17" w:tgtFrame="_new" w:history="1">
        <w:r w:rsidRPr="006904A2">
          <w:rPr>
            <w:rStyle w:val="Hyperlink"/>
            <w:rFonts w:ascii="Sakkal Majalla" w:hAnsi="Sakkal Majalla" w:cs="Sakkal Majalla"/>
            <w:sz w:val="28"/>
            <w:szCs w:val="28"/>
          </w:rPr>
          <w:t>https://doi.org/10.22521/edupij.2025.17.306</w:t>
        </w:r>
      </w:hyperlink>
    </w:p>
    <w:p w14:paraId="2CC0018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Ndibalema, P. (2025). Digital literacy gaps in higher education in Sub-Saharan Africa. </w:t>
      </w:r>
      <w:r w:rsidRPr="006904A2">
        <w:rPr>
          <w:rFonts w:ascii="Sakkal Majalla" w:hAnsi="Sakkal Majalla" w:cs="Sakkal Majalla"/>
          <w:i/>
          <w:iCs/>
          <w:sz w:val="28"/>
          <w:szCs w:val="28"/>
        </w:rPr>
        <w:t>Journal of 21st Century Skills, 9</w:t>
      </w:r>
      <w:r w:rsidRPr="006904A2">
        <w:rPr>
          <w:rFonts w:ascii="Sakkal Majalla" w:hAnsi="Sakkal Majalla" w:cs="Sakkal Majalla"/>
          <w:sz w:val="28"/>
          <w:szCs w:val="28"/>
        </w:rPr>
        <w:t>(1), 15–37.</w:t>
      </w:r>
    </w:p>
    <w:p w14:paraId="5D06787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Skinner, D. (2019). From classroom to newsroom: Developing practical skills in journalism education. </w:t>
      </w:r>
      <w:r w:rsidRPr="006904A2">
        <w:rPr>
          <w:rFonts w:ascii="Sakkal Majalla" w:hAnsi="Sakkal Majalla" w:cs="Sakkal Majalla"/>
          <w:i/>
          <w:iCs/>
          <w:sz w:val="28"/>
          <w:szCs w:val="28"/>
        </w:rPr>
        <w:t>Journalism, 20</w:t>
      </w:r>
      <w:r w:rsidRPr="006904A2">
        <w:rPr>
          <w:rFonts w:ascii="Sakkal Majalla" w:hAnsi="Sakkal Majalla" w:cs="Sakkal Majalla"/>
          <w:sz w:val="28"/>
          <w:szCs w:val="28"/>
        </w:rPr>
        <w:t>(3), 396–412.</w:t>
      </w:r>
    </w:p>
    <w:p w14:paraId="5C478B4C"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lastRenderedPageBreak/>
        <w:t xml:space="preserve">Smith, R., &amp; Jones, L. (2017). The theory–practice gap in media education. </w:t>
      </w:r>
      <w:r w:rsidRPr="006904A2">
        <w:rPr>
          <w:rFonts w:ascii="Sakkal Majalla" w:hAnsi="Sakkal Majalla" w:cs="Sakkal Majalla"/>
          <w:i/>
          <w:iCs/>
          <w:sz w:val="28"/>
          <w:szCs w:val="28"/>
        </w:rPr>
        <w:t>Journal of Vocational Education, 24</w:t>
      </w:r>
      <w:r w:rsidRPr="006904A2">
        <w:rPr>
          <w:rFonts w:ascii="Sakkal Majalla" w:hAnsi="Sakkal Majalla" w:cs="Sakkal Majalla"/>
          <w:sz w:val="28"/>
          <w:szCs w:val="28"/>
        </w:rPr>
        <w:t>(3), 89–101.</w:t>
      </w:r>
    </w:p>
    <w:p w14:paraId="3FB7D34D"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Tang, J., Huang, P., &amp; Yan, S. (2025). Digital transformation in higher education: Logical framework, practical dilemmas, and implementation approaches. </w:t>
      </w:r>
      <w:r w:rsidRPr="006904A2">
        <w:rPr>
          <w:rFonts w:ascii="Sakkal Majalla" w:hAnsi="Sakkal Majalla" w:cs="Sakkal Majalla"/>
          <w:i/>
          <w:iCs/>
          <w:sz w:val="28"/>
          <w:szCs w:val="28"/>
        </w:rPr>
        <w:t>Frontiers in Psychology, 16</w:t>
      </w:r>
      <w:r w:rsidRPr="006904A2">
        <w:rPr>
          <w:rFonts w:ascii="Sakkal Majalla" w:hAnsi="Sakkal Majalla" w:cs="Sakkal Majalla"/>
          <w:sz w:val="28"/>
          <w:szCs w:val="28"/>
        </w:rPr>
        <w:t xml:space="preserve">, 1565591. </w:t>
      </w:r>
      <w:hyperlink r:id="rId18" w:tgtFrame="_new" w:history="1">
        <w:r w:rsidRPr="006904A2">
          <w:rPr>
            <w:rStyle w:val="Hyperlink"/>
            <w:rFonts w:ascii="Sakkal Majalla" w:hAnsi="Sakkal Majalla" w:cs="Sakkal Majalla"/>
            <w:sz w:val="28"/>
            <w:szCs w:val="28"/>
          </w:rPr>
          <w:t>https://doi.org/10.3389/fpsyg.2025.1565591</w:t>
        </w:r>
      </w:hyperlink>
    </w:p>
    <w:p w14:paraId="0A32120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Tee, P. K., Wong, L. C., Dada, M., Song, B. L., &amp; Ng, C. P. (2024). Demand for digital skills, skill gaps and graduate employability. </w:t>
      </w:r>
      <w:r w:rsidRPr="006904A2">
        <w:rPr>
          <w:rFonts w:ascii="Sakkal Majalla" w:hAnsi="Sakkal Majalla" w:cs="Sakkal Majalla"/>
          <w:i/>
          <w:iCs/>
          <w:sz w:val="28"/>
          <w:szCs w:val="28"/>
        </w:rPr>
        <w:t>F1000Research, 13</w:t>
      </w:r>
      <w:r w:rsidRPr="006904A2">
        <w:rPr>
          <w:rFonts w:ascii="Sakkal Majalla" w:hAnsi="Sakkal Majalla" w:cs="Sakkal Majalla"/>
          <w:sz w:val="28"/>
          <w:szCs w:val="28"/>
        </w:rPr>
        <w:t xml:space="preserve">, 389. </w:t>
      </w:r>
      <w:hyperlink r:id="rId19" w:tgtFrame="_new" w:history="1">
        <w:r w:rsidRPr="006904A2">
          <w:rPr>
            <w:rStyle w:val="Hyperlink"/>
            <w:rFonts w:ascii="Sakkal Majalla" w:hAnsi="Sakkal Majalla" w:cs="Sakkal Majalla"/>
            <w:sz w:val="28"/>
            <w:szCs w:val="28"/>
          </w:rPr>
          <w:t>https://doi.org/10.12688/f1000research.148514.1</w:t>
        </w:r>
      </w:hyperlink>
    </w:p>
    <w:p w14:paraId="3DE992D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Vision 2030. (2024). </w:t>
      </w:r>
      <w:r w:rsidRPr="006904A2">
        <w:rPr>
          <w:rFonts w:ascii="Sakkal Majalla" w:hAnsi="Sakkal Majalla" w:cs="Sakkal Majalla"/>
          <w:i/>
          <w:iCs/>
          <w:sz w:val="28"/>
          <w:szCs w:val="28"/>
        </w:rPr>
        <w:t>Human capital &amp; media sector development report</w:t>
      </w:r>
      <w:r w:rsidRPr="006904A2">
        <w:rPr>
          <w:rFonts w:ascii="Sakkal Majalla" w:hAnsi="Sakkal Majalla" w:cs="Sakkal Majalla"/>
          <w:sz w:val="28"/>
          <w:szCs w:val="28"/>
        </w:rPr>
        <w:t>. Vision 2030 Program.</w:t>
      </w:r>
    </w:p>
    <w:p w14:paraId="44B24FB1"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Vuorikari, R., Punie, Y., Carretero, S., &amp; Van den Brande, L. (2016). </w:t>
      </w:r>
      <w:r w:rsidRPr="006904A2">
        <w:rPr>
          <w:rFonts w:ascii="Sakkal Majalla" w:hAnsi="Sakkal Majalla" w:cs="Sakkal Majalla"/>
          <w:i/>
          <w:iCs/>
          <w:sz w:val="28"/>
          <w:szCs w:val="28"/>
        </w:rPr>
        <w:t>DigComp 2.0: The digital competence framework for citizens</w:t>
      </w:r>
      <w:r w:rsidRPr="006904A2">
        <w:rPr>
          <w:rFonts w:ascii="Sakkal Majalla" w:hAnsi="Sakkal Majalla" w:cs="Sakkal Majalla"/>
          <w:sz w:val="28"/>
          <w:szCs w:val="28"/>
        </w:rPr>
        <w:t>. European Commission.</w:t>
      </w:r>
    </w:p>
    <w:p w14:paraId="07A80522" w14:textId="77777777"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Yaprak, B., Ercan, S., Coşan, B., &amp; Ecevit, M. Z. (2025). Curriculum–skill gap in the AI era: Assessing alignment in communication-related programs. </w:t>
      </w:r>
      <w:r w:rsidRPr="006904A2">
        <w:rPr>
          <w:rFonts w:ascii="Sakkal Majalla" w:hAnsi="Sakkal Majalla" w:cs="Sakkal Majalla"/>
          <w:i/>
          <w:iCs/>
          <w:sz w:val="28"/>
          <w:szCs w:val="28"/>
        </w:rPr>
        <w:t>AI, 6</w:t>
      </w:r>
      <w:r w:rsidRPr="006904A2">
        <w:rPr>
          <w:rFonts w:ascii="Sakkal Majalla" w:hAnsi="Sakkal Majalla" w:cs="Sakkal Majalla"/>
          <w:sz w:val="28"/>
          <w:szCs w:val="28"/>
        </w:rPr>
        <w:t xml:space="preserve">(4), 171. </w:t>
      </w:r>
      <w:hyperlink r:id="rId20" w:tgtFrame="_new" w:history="1">
        <w:r w:rsidRPr="006904A2">
          <w:rPr>
            <w:rStyle w:val="Hyperlink"/>
            <w:rFonts w:ascii="Sakkal Majalla" w:hAnsi="Sakkal Majalla" w:cs="Sakkal Majalla"/>
            <w:sz w:val="28"/>
            <w:szCs w:val="28"/>
          </w:rPr>
          <w:t>https://doi.org/10.3390/ai6040171</w:t>
        </w:r>
      </w:hyperlink>
    </w:p>
    <w:p w14:paraId="59572562" w14:textId="22828D62" w:rsidR="006904A2" w:rsidRPr="006904A2" w:rsidRDefault="006904A2" w:rsidP="006904A2">
      <w:pPr>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Pr>
        <w:t xml:space="preserve">Zhang, Y., Li, X., &amp; Chen, H. (2025). Human capital development and graduate employability in the digital economy. </w:t>
      </w:r>
      <w:r w:rsidRPr="006904A2">
        <w:rPr>
          <w:rFonts w:ascii="Sakkal Majalla" w:hAnsi="Sakkal Majalla" w:cs="Sakkal Majalla"/>
          <w:i/>
          <w:iCs/>
          <w:sz w:val="28"/>
          <w:szCs w:val="28"/>
        </w:rPr>
        <w:t>Journal of Education and Work</w:t>
      </w:r>
      <w:r w:rsidRPr="006904A2">
        <w:rPr>
          <w:rFonts w:ascii="Sakkal Majalla" w:hAnsi="Sakkal Majalla" w:cs="Sakkal Majalla"/>
          <w:sz w:val="28"/>
          <w:szCs w:val="28"/>
        </w:rPr>
        <w:t>.</w:t>
      </w:r>
    </w:p>
    <w:p w14:paraId="7F42191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أبو عودة، م. (2020). مدى ملاءمة مخرجات التعليم العالي واحتياجات سوق العمل الفلسطيني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جامعة الأزهر، 22</w:t>
      </w:r>
      <w:r w:rsidRPr="006904A2">
        <w:rPr>
          <w:rFonts w:ascii="Sakkal Majalla" w:hAnsi="Sakkal Majalla" w:cs="Sakkal Majalla"/>
          <w:sz w:val="28"/>
          <w:szCs w:val="28"/>
        </w:rPr>
        <w:t>(1)</w:t>
      </w:r>
      <w:r w:rsidRPr="006904A2">
        <w:rPr>
          <w:rFonts w:ascii="Sakkal Majalla" w:hAnsi="Sakkal Majalla" w:cs="Sakkal Majalla"/>
          <w:sz w:val="28"/>
          <w:szCs w:val="28"/>
          <w:rtl/>
        </w:rPr>
        <w:t>، 125</w:t>
      </w:r>
      <w:r w:rsidRPr="006904A2">
        <w:rPr>
          <w:rFonts w:ascii="Sakkal Majalla" w:hAnsi="Sakkal Majalla" w:cs="Sakkal Majalla"/>
          <w:sz w:val="28"/>
          <w:szCs w:val="28"/>
        </w:rPr>
        <w:t>–150.</w:t>
      </w:r>
    </w:p>
    <w:p w14:paraId="25C93D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البنا، ه. ع. (2019). دراسة تحليلية لبرامج الإعلام ومدى ملاءمتها لسوق العمل</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الإعلامية، 15</w:t>
      </w:r>
      <w:r w:rsidRPr="006904A2">
        <w:rPr>
          <w:rFonts w:ascii="Sakkal Majalla" w:hAnsi="Sakkal Majalla" w:cs="Sakkal Majalla"/>
          <w:sz w:val="28"/>
          <w:szCs w:val="28"/>
          <w:rtl/>
        </w:rPr>
        <w:t>، 45</w:t>
      </w:r>
      <w:r w:rsidRPr="006904A2">
        <w:rPr>
          <w:rFonts w:ascii="Sakkal Majalla" w:hAnsi="Sakkal Majalla" w:cs="Sakkal Majalla"/>
          <w:sz w:val="28"/>
          <w:szCs w:val="28"/>
        </w:rPr>
        <w:t>–78.</w:t>
      </w:r>
    </w:p>
    <w:p w14:paraId="3455C9F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البدري، أ. (2020). واقع الفجوة بين التعليم الأكاديمي ومتطلبات الممارسة الإعلامية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العربي، 12</w:t>
      </w:r>
      <w:r w:rsidRPr="006904A2">
        <w:rPr>
          <w:rFonts w:ascii="Sakkal Majalla" w:hAnsi="Sakkal Majalla" w:cs="Sakkal Majalla"/>
          <w:sz w:val="28"/>
          <w:szCs w:val="28"/>
        </w:rPr>
        <w:t>(2)</w:t>
      </w:r>
      <w:r w:rsidRPr="006904A2">
        <w:rPr>
          <w:rFonts w:ascii="Sakkal Majalla" w:hAnsi="Sakkal Majalla" w:cs="Sakkal Majalla"/>
          <w:sz w:val="28"/>
          <w:szCs w:val="28"/>
          <w:rtl/>
        </w:rPr>
        <w:t>، 88</w:t>
      </w:r>
      <w:r w:rsidRPr="006904A2">
        <w:rPr>
          <w:rFonts w:ascii="Sakkal Majalla" w:hAnsi="Sakkal Majalla" w:cs="Sakkal Majalla"/>
          <w:sz w:val="28"/>
          <w:szCs w:val="28"/>
        </w:rPr>
        <w:t>–112.</w:t>
      </w:r>
    </w:p>
    <w:p w14:paraId="5A316A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الحسن، م. (2020). تدريب الإعلاميين الشباب في الوطن العربي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والاتصال، 6</w:t>
      </w:r>
      <w:r w:rsidRPr="006904A2">
        <w:rPr>
          <w:rFonts w:ascii="Sakkal Majalla" w:hAnsi="Sakkal Majalla" w:cs="Sakkal Majalla"/>
          <w:sz w:val="28"/>
          <w:szCs w:val="28"/>
        </w:rPr>
        <w:t>(3)</w:t>
      </w:r>
      <w:r w:rsidRPr="006904A2">
        <w:rPr>
          <w:rFonts w:ascii="Sakkal Majalla" w:hAnsi="Sakkal Majalla" w:cs="Sakkal Majalla"/>
          <w:sz w:val="28"/>
          <w:szCs w:val="28"/>
          <w:rtl/>
        </w:rPr>
        <w:t>، 55</w:t>
      </w:r>
      <w:r w:rsidRPr="006904A2">
        <w:rPr>
          <w:rFonts w:ascii="Sakkal Majalla" w:hAnsi="Sakkal Majalla" w:cs="Sakkal Majalla"/>
          <w:sz w:val="28"/>
          <w:szCs w:val="28"/>
        </w:rPr>
        <w:t>–72.</w:t>
      </w:r>
    </w:p>
    <w:p w14:paraId="34D3BBC3"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الحربي، م. (2022). تطوير مناهج الإعلام في ضوء التحول الرقمي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التربية والإعلام، 18</w:t>
      </w:r>
      <w:r w:rsidRPr="006904A2">
        <w:rPr>
          <w:rFonts w:ascii="Sakkal Majalla" w:hAnsi="Sakkal Majalla" w:cs="Sakkal Majalla"/>
          <w:sz w:val="28"/>
          <w:szCs w:val="28"/>
        </w:rPr>
        <w:t>(1)</w:t>
      </w:r>
      <w:r w:rsidRPr="006904A2">
        <w:rPr>
          <w:rFonts w:ascii="Sakkal Majalla" w:hAnsi="Sakkal Majalla" w:cs="Sakkal Majalla"/>
          <w:sz w:val="28"/>
          <w:szCs w:val="28"/>
          <w:rtl/>
        </w:rPr>
        <w:t>، 24</w:t>
      </w:r>
      <w:r w:rsidRPr="006904A2">
        <w:rPr>
          <w:rFonts w:ascii="Sakkal Majalla" w:hAnsi="Sakkal Majalla" w:cs="Sakkal Majalla"/>
          <w:sz w:val="28"/>
          <w:szCs w:val="28"/>
        </w:rPr>
        <w:t>–49.</w:t>
      </w:r>
    </w:p>
    <w:p w14:paraId="39D7008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الحمادي، س. (2021). مهارات القرن الحادي والعشرين في تعليم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الرقمي، 7</w:t>
      </w:r>
      <w:r w:rsidRPr="006904A2">
        <w:rPr>
          <w:rFonts w:ascii="Sakkal Majalla" w:hAnsi="Sakkal Majalla" w:cs="Sakkal Majalla"/>
          <w:sz w:val="28"/>
          <w:szCs w:val="28"/>
        </w:rPr>
        <w:t>(2)</w:t>
      </w:r>
      <w:r w:rsidRPr="006904A2">
        <w:rPr>
          <w:rFonts w:ascii="Sakkal Majalla" w:hAnsi="Sakkal Majalla" w:cs="Sakkal Majalla"/>
          <w:sz w:val="28"/>
          <w:szCs w:val="28"/>
          <w:rtl/>
        </w:rPr>
        <w:t>، 14</w:t>
      </w:r>
      <w:r w:rsidRPr="006904A2">
        <w:rPr>
          <w:rFonts w:ascii="Sakkal Majalla" w:hAnsi="Sakkal Majalla" w:cs="Sakkal Majalla"/>
          <w:sz w:val="28"/>
          <w:szCs w:val="28"/>
        </w:rPr>
        <w:t>–36.</w:t>
      </w:r>
    </w:p>
    <w:p w14:paraId="083D23D4"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الزهراني، أ. (2020). تطوير مهارات الخريجين الإعلاميين</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التعليم والإعلام، 5</w:t>
      </w:r>
      <w:r w:rsidRPr="006904A2">
        <w:rPr>
          <w:rFonts w:ascii="Sakkal Majalla" w:hAnsi="Sakkal Majalla" w:cs="Sakkal Majalla"/>
          <w:sz w:val="28"/>
          <w:szCs w:val="28"/>
        </w:rPr>
        <w:t>(1)</w:t>
      </w:r>
      <w:r w:rsidRPr="006904A2">
        <w:rPr>
          <w:rFonts w:ascii="Sakkal Majalla" w:hAnsi="Sakkal Majalla" w:cs="Sakkal Majalla"/>
          <w:sz w:val="28"/>
          <w:szCs w:val="28"/>
          <w:rtl/>
        </w:rPr>
        <w:t>، 60</w:t>
      </w:r>
      <w:r w:rsidRPr="006904A2">
        <w:rPr>
          <w:rFonts w:ascii="Sakkal Majalla" w:hAnsi="Sakkal Majalla" w:cs="Sakkal Majalla"/>
          <w:sz w:val="28"/>
          <w:szCs w:val="28"/>
        </w:rPr>
        <w:t>–81.</w:t>
      </w:r>
    </w:p>
    <w:p w14:paraId="2C94202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lastRenderedPageBreak/>
        <w:t>الزهراني، ف. (2021). اتجاهات الطلبة نحو مواءمة دراسة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الاتصال، 13</w:t>
      </w:r>
      <w:r w:rsidRPr="006904A2">
        <w:rPr>
          <w:rFonts w:ascii="Sakkal Majalla" w:hAnsi="Sakkal Majalla" w:cs="Sakkal Majalla"/>
          <w:sz w:val="28"/>
          <w:szCs w:val="28"/>
        </w:rPr>
        <w:t>(2)</w:t>
      </w:r>
      <w:r w:rsidRPr="006904A2">
        <w:rPr>
          <w:rFonts w:ascii="Sakkal Majalla" w:hAnsi="Sakkal Majalla" w:cs="Sakkal Majalla"/>
          <w:sz w:val="28"/>
          <w:szCs w:val="28"/>
          <w:rtl/>
        </w:rPr>
        <w:t>، 77</w:t>
      </w:r>
      <w:r w:rsidRPr="006904A2">
        <w:rPr>
          <w:rFonts w:ascii="Sakkal Majalla" w:hAnsi="Sakkal Majalla" w:cs="Sakkal Majalla"/>
          <w:sz w:val="28"/>
          <w:szCs w:val="28"/>
        </w:rPr>
        <w:t>–94.</w:t>
      </w:r>
    </w:p>
    <w:p w14:paraId="49A180F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السعيد، ف. (2023). مخرجات التعليم الإعلامي ومطابقة المهارات العملية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9</w:t>
      </w:r>
      <w:r w:rsidRPr="006904A2">
        <w:rPr>
          <w:rFonts w:ascii="Sakkal Majalla" w:hAnsi="Sakkal Majalla" w:cs="Sakkal Majalla"/>
          <w:sz w:val="28"/>
          <w:szCs w:val="28"/>
        </w:rPr>
        <w:t>(1)</w:t>
      </w:r>
      <w:r w:rsidRPr="006904A2">
        <w:rPr>
          <w:rFonts w:ascii="Sakkal Majalla" w:hAnsi="Sakkal Majalla" w:cs="Sakkal Majalla"/>
          <w:sz w:val="28"/>
          <w:szCs w:val="28"/>
          <w:rtl/>
        </w:rPr>
        <w:t>، 55</w:t>
      </w:r>
      <w:r w:rsidRPr="006904A2">
        <w:rPr>
          <w:rFonts w:ascii="Sakkal Majalla" w:hAnsi="Sakkal Majalla" w:cs="Sakkal Majalla"/>
          <w:sz w:val="28"/>
          <w:szCs w:val="28"/>
        </w:rPr>
        <w:t>–84.</w:t>
      </w:r>
    </w:p>
    <w:p w14:paraId="53DD1137"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الشريف، ن. (2022). تحليل فجوة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تعليم الإعلام، 4</w:t>
      </w:r>
      <w:r w:rsidRPr="006904A2">
        <w:rPr>
          <w:rFonts w:ascii="Sakkal Majalla" w:hAnsi="Sakkal Majalla" w:cs="Sakkal Majalla"/>
          <w:sz w:val="28"/>
          <w:szCs w:val="28"/>
        </w:rPr>
        <w:t>(1)</w:t>
      </w:r>
      <w:r w:rsidRPr="006904A2">
        <w:rPr>
          <w:rFonts w:ascii="Sakkal Majalla" w:hAnsi="Sakkal Majalla" w:cs="Sakkal Majalla"/>
          <w:sz w:val="28"/>
          <w:szCs w:val="28"/>
          <w:rtl/>
        </w:rPr>
        <w:t>، 50</w:t>
      </w:r>
      <w:r w:rsidRPr="006904A2">
        <w:rPr>
          <w:rFonts w:ascii="Sakkal Majalla" w:hAnsi="Sakkal Majalla" w:cs="Sakkal Majalla"/>
          <w:sz w:val="28"/>
          <w:szCs w:val="28"/>
        </w:rPr>
        <w:t>–72.</w:t>
      </w:r>
    </w:p>
    <w:p w14:paraId="62EA5F7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الشمراني، أ. (2021). تقييم البرامج الأكاديمية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السعودي، 9</w:t>
      </w:r>
      <w:r w:rsidRPr="006904A2">
        <w:rPr>
          <w:rFonts w:ascii="Sakkal Majalla" w:hAnsi="Sakkal Majalla" w:cs="Sakkal Majalla"/>
          <w:sz w:val="28"/>
          <w:szCs w:val="28"/>
        </w:rPr>
        <w:t>(2)</w:t>
      </w:r>
      <w:r w:rsidRPr="006904A2">
        <w:rPr>
          <w:rFonts w:ascii="Sakkal Majalla" w:hAnsi="Sakkal Majalla" w:cs="Sakkal Majalla"/>
          <w:sz w:val="28"/>
          <w:szCs w:val="28"/>
          <w:rtl/>
        </w:rPr>
        <w:t>، 21</w:t>
      </w:r>
      <w:r w:rsidRPr="006904A2">
        <w:rPr>
          <w:rFonts w:ascii="Sakkal Majalla" w:hAnsi="Sakkal Majalla" w:cs="Sakkal Majalla"/>
          <w:sz w:val="28"/>
          <w:szCs w:val="28"/>
        </w:rPr>
        <w:t>–44.</w:t>
      </w:r>
    </w:p>
    <w:p w14:paraId="545E4FE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العنزي، ن. (2022). مواءمة برامج الإعلام الجامعية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العلوم الإنسانية، 30</w:t>
      </w:r>
      <w:r w:rsidRPr="006904A2">
        <w:rPr>
          <w:rFonts w:ascii="Sakkal Majalla" w:hAnsi="Sakkal Majalla" w:cs="Sakkal Majalla"/>
          <w:sz w:val="28"/>
          <w:szCs w:val="28"/>
        </w:rPr>
        <w:t>(3)</w:t>
      </w:r>
      <w:r w:rsidRPr="006904A2">
        <w:rPr>
          <w:rFonts w:ascii="Sakkal Majalla" w:hAnsi="Sakkal Majalla" w:cs="Sakkal Majalla"/>
          <w:sz w:val="28"/>
          <w:szCs w:val="28"/>
          <w:rtl/>
        </w:rPr>
        <w:t>، 77</w:t>
      </w:r>
      <w:r w:rsidRPr="006904A2">
        <w:rPr>
          <w:rFonts w:ascii="Sakkal Majalla" w:hAnsi="Sakkal Majalla" w:cs="Sakkal Majalla"/>
          <w:sz w:val="28"/>
          <w:szCs w:val="28"/>
        </w:rPr>
        <w:t>–101.</w:t>
      </w:r>
    </w:p>
    <w:p w14:paraId="412CE0D5"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العلوي، ش. (2021). مدى جاهزية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بحوث الإعلام، 8</w:t>
      </w:r>
      <w:r w:rsidRPr="006904A2">
        <w:rPr>
          <w:rFonts w:ascii="Sakkal Majalla" w:hAnsi="Sakkal Majalla" w:cs="Sakkal Majalla"/>
          <w:sz w:val="28"/>
          <w:szCs w:val="28"/>
        </w:rPr>
        <w:t>(1)</w:t>
      </w:r>
      <w:r w:rsidRPr="006904A2">
        <w:rPr>
          <w:rFonts w:ascii="Sakkal Majalla" w:hAnsi="Sakkal Majalla" w:cs="Sakkal Majalla"/>
          <w:sz w:val="28"/>
          <w:szCs w:val="28"/>
          <w:rtl/>
        </w:rPr>
        <w:t>، 22</w:t>
      </w:r>
      <w:r w:rsidRPr="006904A2">
        <w:rPr>
          <w:rFonts w:ascii="Sakkal Majalla" w:hAnsi="Sakkal Majalla" w:cs="Sakkal Majalla"/>
          <w:sz w:val="28"/>
          <w:szCs w:val="28"/>
        </w:rPr>
        <w:t>–46.</w:t>
      </w:r>
    </w:p>
    <w:p w14:paraId="71BA2BE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العويسي، م. (2021). الفجوة بين المناهج الأكاديمية ومتطلبات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الاتصال المعاصر، 10</w:t>
      </w:r>
      <w:r w:rsidRPr="006904A2">
        <w:rPr>
          <w:rFonts w:ascii="Sakkal Majalla" w:hAnsi="Sakkal Majalla" w:cs="Sakkal Majalla"/>
          <w:sz w:val="28"/>
          <w:szCs w:val="28"/>
        </w:rPr>
        <w:t>(2)</w:t>
      </w:r>
      <w:r w:rsidRPr="006904A2">
        <w:rPr>
          <w:rFonts w:ascii="Sakkal Majalla" w:hAnsi="Sakkal Majalla" w:cs="Sakkal Majalla"/>
          <w:sz w:val="28"/>
          <w:szCs w:val="28"/>
          <w:rtl/>
        </w:rPr>
        <w:t>، 61</w:t>
      </w:r>
      <w:r w:rsidRPr="006904A2">
        <w:rPr>
          <w:rFonts w:ascii="Sakkal Majalla" w:hAnsi="Sakkal Majalla" w:cs="Sakkal Majalla"/>
          <w:sz w:val="28"/>
          <w:szCs w:val="28"/>
        </w:rPr>
        <w:t>–87.</w:t>
      </w:r>
    </w:p>
    <w:p w14:paraId="0E327B82"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العيسى، ر. (2023). الفجوة بين مخرجات التعليم الإعلامي</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المجلة السعودية للاتصال، 15</w:t>
      </w:r>
      <w:r w:rsidRPr="006904A2">
        <w:rPr>
          <w:rFonts w:ascii="Sakkal Majalla" w:hAnsi="Sakkal Majalla" w:cs="Sakkal Majalla"/>
          <w:sz w:val="28"/>
          <w:szCs w:val="28"/>
        </w:rPr>
        <w:t>(1)</w:t>
      </w:r>
      <w:r w:rsidRPr="006904A2">
        <w:rPr>
          <w:rFonts w:ascii="Sakkal Majalla" w:hAnsi="Sakkal Majalla" w:cs="Sakkal Majalla"/>
          <w:sz w:val="28"/>
          <w:szCs w:val="28"/>
          <w:rtl/>
        </w:rPr>
        <w:t>، 41</w:t>
      </w:r>
      <w:r w:rsidRPr="006904A2">
        <w:rPr>
          <w:rFonts w:ascii="Sakkal Majalla" w:hAnsi="Sakkal Majalla" w:cs="Sakkal Majalla"/>
          <w:sz w:val="28"/>
          <w:szCs w:val="28"/>
        </w:rPr>
        <w:t>–65.</w:t>
      </w:r>
    </w:p>
    <w:p w14:paraId="41B8EE30"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المحمدي، ف. (2022). التدريب العملي في برامج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التطبيقي، 8</w:t>
      </w:r>
      <w:r w:rsidRPr="006904A2">
        <w:rPr>
          <w:rFonts w:ascii="Sakkal Majalla" w:hAnsi="Sakkal Majalla" w:cs="Sakkal Majalla"/>
          <w:sz w:val="28"/>
          <w:szCs w:val="28"/>
        </w:rPr>
        <w:t>(2)</w:t>
      </w:r>
      <w:r w:rsidRPr="006904A2">
        <w:rPr>
          <w:rFonts w:ascii="Sakkal Majalla" w:hAnsi="Sakkal Majalla" w:cs="Sakkal Majalla"/>
          <w:sz w:val="28"/>
          <w:szCs w:val="28"/>
          <w:rtl/>
        </w:rPr>
        <w:t>، 33</w:t>
      </w:r>
      <w:r w:rsidRPr="006904A2">
        <w:rPr>
          <w:rFonts w:ascii="Sakkal Majalla" w:hAnsi="Sakkal Majalla" w:cs="Sakkal Majalla"/>
          <w:sz w:val="28"/>
          <w:szCs w:val="28"/>
        </w:rPr>
        <w:t>–58.</w:t>
      </w:r>
    </w:p>
    <w:p w14:paraId="6E96779C"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المطيري، س. (2023). الكفاءات المهنية المطلوبة في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الإعلام الحديثة، 12</w:t>
      </w:r>
      <w:r w:rsidRPr="006904A2">
        <w:rPr>
          <w:rFonts w:ascii="Sakkal Majalla" w:hAnsi="Sakkal Majalla" w:cs="Sakkal Majalla"/>
          <w:sz w:val="28"/>
          <w:szCs w:val="28"/>
        </w:rPr>
        <w:t>(1)</w:t>
      </w:r>
      <w:r w:rsidRPr="006904A2">
        <w:rPr>
          <w:rFonts w:ascii="Sakkal Majalla" w:hAnsi="Sakkal Majalla" w:cs="Sakkal Majalla"/>
          <w:sz w:val="28"/>
          <w:szCs w:val="28"/>
          <w:rtl/>
        </w:rPr>
        <w:t>، 110</w:t>
      </w:r>
      <w:r w:rsidRPr="006904A2">
        <w:rPr>
          <w:rFonts w:ascii="Sakkal Majalla" w:hAnsi="Sakkal Majalla" w:cs="Sakkal Majalla"/>
          <w:sz w:val="28"/>
          <w:szCs w:val="28"/>
        </w:rPr>
        <w:t>–135.</w:t>
      </w:r>
    </w:p>
    <w:p w14:paraId="1D778326"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النجار، ع. (2021). علاقة التعليم الإعلامي بالفرص الوظيفية</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التنمية المهنية، 14</w:t>
      </w:r>
      <w:r w:rsidRPr="006904A2">
        <w:rPr>
          <w:rFonts w:ascii="Sakkal Majalla" w:hAnsi="Sakkal Majalla" w:cs="Sakkal Majalla"/>
          <w:sz w:val="28"/>
          <w:szCs w:val="28"/>
        </w:rPr>
        <w:t>(3)</w:t>
      </w:r>
      <w:r w:rsidRPr="006904A2">
        <w:rPr>
          <w:rFonts w:ascii="Sakkal Majalla" w:hAnsi="Sakkal Majalla" w:cs="Sakkal Majalla"/>
          <w:sz w:val="28"/>
          <w:szCs w:val="28"/>
          <w:rtl/>
        </w:rPr>
        <w:t>، 70</w:t>
      </w:r>
      <w:r w:rsidRPr="006904A2">
        <w:rPr>
          <w:rFonts w:ascii="Sakkal Majalla" w:hAnsi="Sakkal Majalla" w:cs="Sakkal Majalla"/>
          <w:sz w:val="28"/>
          <w:szCs w:val="28"/>
        </w:rPr>
        <w:t>–92.</w:t>
      </w:r>
    </w:p>
    <w:p w14:paraId="0CEF1CCE" w14:textId="77777777" w:rsidR="006904A2" w:rsidRPr="006904A2" w:rsidRDefault="006904A2" w:rsidP="006904A2">
      <w:pPr>
        <w:bidi/>
        <w:spacing w:after="200" w:line="276" w:lineRule="auto"/>
        <w:jc w:val="lowKashida"/>
        <w:rPr>
          <w:rFonts w:ascii="Sakkal Majalla" w:hAnsi="Sakkal Majalla" w:cs="Sakkal Majalla"/>
          <w:sz w:val="28"/>
          <w:szCs w:val="28"/>
        </w:rPr>
      </w:pPr>
      <w:r w:rsidRPr="006904A2">
        <w:rPr>
          <w:rFonts w:ascii="Sakkal Majalla" w:hAnsi="Sakkal Majalla" w:cs="Sakkal Majalla"/>
          <w:sz w:val="28"/>
          <w:szCs w:val="28"/>
          <w:rtl/>
        </w:rPr>
        <w:t>الهاجري، خ. (2022). مواءمة كفاءة خريجي الإعلام</w:t>
      </w:r>
      <w:r w:rsidRPr="006904A2">
        <w:rPr>
          <w:rFonts w:ascii="Sakkal Majalla" w:hAnsi="Sakkal Majalla" w:cs="Sakkal Majalla"/>
          <w:sz w:val="28"/>
          <w:szCs w:val="28"/>
        </w:rPr>
        <w:t xml:space="preserve">. </w:t>
      </w:r>
      <w:r w:rsidRPr="006904A2">
        <w:rPr>
          <w:rFonts w:ascii="Sakkal Majalla" w:hAnsi="Sakkal Majalla" w:cs="Sakkal Majalla"/>
          <w:i/>
          <w:iCs/>
          <w:sz w:val="28"/>
          <w:szCs w:val="28"/>
          <w:rtl/>
        </w:rPr>
        <w:t>مجلة الدراسات الخليجية، 19</w:t>
      </w:r>
      <w:r w:rsidRPr="006904A2">
        <w:rPr>
          <w:rFonts w:ascii="Sakkal Majalla" w:hAnsi="Sakkal Majalla" w:cs="Sakkal Majalla"/>
          <w:sz w:val="28"/>
          <w:szCs w:val="28"/>
        </w:rPr>
        <w:t>(1)</w:t>
      </w:r>
      <w:r w:rsidRPr="006904A2">
        <w:rPr>
          <w:rFonts w:ascii="Sakkal Majalla" w:hAnsi="Sakkal Majalla" w:cs="Sakkal Majalla"/>
          <w:sz w:val="28"/>
          <w:szCs w:val="28"/>
          <w:rtl/>
        </w:rPr>
        <w:t>، 99</w:t>
      </w:r>
      <w:r w:rsidRPr="006904A2">
        <w:rPr>
          <w:rFonts w:ascii="Sakkal Majalla" w:hAnsi="Sakkal Majalla" w:cs="Sakkal Majalla"/>
          <w:sz w:val="28"/>
          <w:szCs w:val="28"/>
        </w:rPr>
        <w:t>–120.</w:t>
      </w:r>
    </w:p>
    <w:p w14:paraId="35EA1FB4" w14:textId="77777777" w:rsidR="0057741C" w:rsidRPr="006904A2" w:rsidRDefault="0057741C" w:rsidP="0057741C">
      <w:pPr>
        <w:bidi/>
        <w:spacing w:after="200" w:line="276" w:lineRule="auto"/>
        <w:rPr>
          <w:rFonts w:ascii="Sakkal Majalla" w:hAnsi="Sakkal Majalla" w:cs="Sakkal Majalla"/>
          <w:sz w:val="28"/>
          <w:szCs w:val="28"/>
          <w:rtl/>
        </w:rPr>
      </w:pPr>
    </w:p>
    <w:sectPr w:rsidR="0057741C" w:rsidRPr="006904A2" w:rsidSect="00395E1F">
      <w:headerReference w:type="even" r:id="rId21"/>
      <w:headerReference w:type="default" r:id="rId22"/>
      <w:footerReference w:type="default" r:id="rId23"/>
      <w:headerReference w:type="first" r:id="rId24"/>
      <w:footerReference w:type="first" r:id="rId2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CEEB8" w14:textId="77777777" w:rsidR="00A85E0C" w:rsidRDefault="00A85E0C" w:rsidP="00F628F0">
      <w:pPr>
        <w:spacing w:after="0" w:line="240" w:lineRule="auto"/>
      </w:pPr>
      <w:r>
        <w:separator/>
      </w:r>
    </w:p>
  </w:endnote>
  <w:endnote w:type="continuationSeparator" w:id="0">
    <w:p w14:paraId="5EDA8DE9" w14:textId="77777777" w:rsidR="00A85E0C" w:rsidRDefault="00A85E0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Fixed">
    <w:panose1 w:val="02070309020205020404"/>
    <w:charset w:val="00"/>
    <w:family w:val="modern"/>
    <w:pitch w:val="fixed"/>
    <w:sig w:usb0="00002003" w:usb1="0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5871D" w14:textId="788EF319" w:rsidR="00CD67C0" w:rsidRDefault="005C5300">
    <w:pPr>
      <w:pStyle w:val="a5"/>
    </w:pPr>
    <w: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0F2C7C8" w:rsidR="00883E09" w:rsidRPr="00883E09" w:rsidRDefault="005C5300" w:rsidP="005C5300">
    <w:pPr>
      <w:pStyle w:val="a5"/>
      <w:jc w:val="center"/>
      <w:rPr>
        <w:sz w:val="24"/>
        <w:szCs w:val="24"/>
        <w:rtl/>
      </w:rP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4D8C9" w14:textId="77777777" w:rsidR="00A85E0C" w:rsidRDefault="00A85E0C" w:rsidP="00F628F0">
      <w:pPr>
        <w:spacing w:after="0" w:line="240" w:lineRule="auto"/>
      </w:pPr>
      <w:r>
        <w:separator/>
      </w:r>
    </w:p>
  </w:footnote>
  <w:footnote w:type="continuationSeparator" w:id="0">
    <w:p w14:paraId="6EB80ECD" w14:textId="77777777" w:rsidR="00A85E0C" w:rsidRDefault="00A85E0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7C0"/>
    <w:multiLevelType w:val="multilevel"/>
    <w:tmpl w:val="940E5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D1910"/>
    <w:multiLevelType w:val="multilevel"/>
    <w:tmpl w:val="6A98D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C2761F"/>
    <w:multiLevelType w:val="hybridMultilevel"/>
    <w:tmpl w:val="ED42A262"/>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025168F"/>
    <w:multiLevelType w:val="hybridMultilevel"/>
    <w:tmpl w:val="C568DE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A64668"/>
    <w:multiLevelType w:val="multilevel"/>
    <w:tmpl w:val="7A7A27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9234F2"/>
    <w:multiLevelType w:val="hybridMultilevel"/>
    <w:tmpl w:val="EDF0D522"/>
    <w:lvl w:ilvl="0" w:tplc="E43C98BA">
      <w:start w:val="1"/>
      <w:numFmt w:val="decimal"/>
      <w:lvlText w:val="%1."/>
      <w:lvlJc w:val="left"/>
      <w:pPr>
        <w:ind w:left="1440" w:hanging="360"/>
      </w:pPr>
      <w:rPr>
        <w:rFonts w:ascii="Arial" w:hAnsi="Arial" w:cs="Simplified Arabic Fixed" w:hint="default"/>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E3F1BAF"/>
    <w:multiLevelType w:val="multilevel"/>
    <w:tmpl w:val="9010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82AAA"/>
    <w:multiLevelType w:val="multilevel"/>
    <w:tmpl w:val="239C818C"/>
    <w:lvl w:ilvl="0">
      <w:start w:val="1"/>
      <w:numFmt w:val="decimal"/>
      <w:lvlText w:val="%1."/>
      <w:lvlJc w:val="left"/>
      <w:pPr>
        <w:tabs>
          <w:tab w:val="num" w:pos="720"/>
        </w:tabs>
        <w:ind w:left="720" w:hanging="360"/>
      </w:pPr>
      <w:rPr>
        <w:rFonts w:ascii="Arial" w:hAnsi="Arial" w:cs="Simplified Arabic Fixed" w:hint="default"/>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722C9"/>
    <w:multiLevelType w:val="multilevel"/>
    <w:tmpl w:val="490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93B33"/>
    <w:multiLevelType w:val="multilevel"/>
    <w:tmpl w:val="9B884B2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start w:val="5"/>
      <w:numFmt w:val="decimal"/>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2E37EF"/>
    <w:multiLevelType w:val="multilevel"/>
    <w:tmpl w:val="F3E081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690C1A"/>
    <w:multiLevelType w:val="multilevel"/>
    <w:tmpl w:val="C2C0CD0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7D211B"/>
    <w:multiLevelType w:val="multilevel"/>
    <w:tmpl w:val="6122A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B425A3"/>
    <w:multiLevelType w:val="hybridMultilevel"/>
    <w:tmpl w:val="1A9C3EB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FB23AA"/>
    <w:multiLevelType w:val="multilevel"/>
    <w:tmpl w:val="E7DEC9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C07711"/>
    <w:multiLevelType w:val="hybridMultilevel"/>
    <w:tmpl w:val="DD1E624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BE03708"/>
    <w:multiLevelType w:val="multilevel"/>
    <w:tmpl w:val="EF20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C22B5A"/>
    <w:multiLevelType w:val="multilevel"/>
    <w:tmpl w:val="C2C21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583497"/>
    <w:multiLevelType w:val="hybridMultilevel"/>
    <w:tmpl w:val="703C25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A970AD"/>
    <w:multiLevelType w:val="hybridMultilevel"/>
    <w:tmpl w:val="E58848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AD4D46"/>
    <w:multiLevelType w:val="hybridMultilevel"/>
    <w:tmpl w:val="B4F82A6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A94BDF"/>
    <w:multiLevelType w:val="multilevel"/>
    <w:tmpl w:val="E64C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8B7836"/>
    <w:multiLevelType w:val="hybridMultilevel"/>
    <w:tmpl w:val="FA58C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170B5B"/>
    <w:multiLevelType w:val="hybridMultilevel"/>
    <w:tmpl w:val="C804BD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402407A"/>
    <w:multiLevelType w:val="multilevel"/>
    <w:tmpl w:val="6F5EE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EC44B3"/>
    <w:multiLevelType w:val="hybridMultilevel"/>
    <w:tmpl w:val="CBF03D8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9C97281"/>
    <w:multiLevelType w:val="multilevel"/>
    <w:tmpl w:val="023E5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D27069"/>
    <w:multiLevelType w:val="multilevel"/>
    <w:tmpl w:val="939AFC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CDB26B4"/>
    <w:multiLevelType w:val="hybridMultilevel"/>
    <w:tmpl w:val="EB4AF9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E61258B"/>
    <w:multiLevelType w:val="multilevel"/>
    <w:tmpl w:val="765AFA14"/>
    <w:lvl w:ilvl="0">
      <w:start w:val="5"/>
      <w:numFmt w:val="decimal"/>
      <w:lvlText w:val="%1."/>
      <w:lvlJc w:val="left"/>
      <w:pPr>
        <w:tabs>
          <w:tab w:val="num" w:pos="720"/>
        </w:tabs>
        <w:ind w:left="720" w:hanging="360"/>
      </w:pPr>
    </w:lvl>
    <w:lvl w:ilvl="1">
      <w:numFmt w:val="bullet"/>
      <w:lvlText w:val="-"/>
      <w:lvlJc w:val="left"/>
      <w:pPr>
        <w:ind w:left="1440" w:hanging="360"/>
      </w:pPr>
      <w:rPr>
        <w:rFonts w:ascii="Segoe UI Emoji" w:eastAsiaTheme="minorHAnsi" w:hAnsi="Segoe UI Emoji" w:cs="Segoe UI Emoj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5320344">
    <w:abstractNumId w:val="17"/>
  </w:num>
  <w:num w:numId="2" w16cid:durableId="1986396867">
    <w:abstractNumId w:val="27"/>
  </w:num>
  <w:num w:numId="3" w16cid:durableId="1999073585">
    <w:abstractNumId w:val="10"/>
  </w:num>
  <w:num w:numId="4" w16cid:durableId="1440445634">
    <w:abstractNumId w:val="14"/>
  </w:num>
  <w:num w:numId="5" w16cid:durableId="896748466">
    <w:abstractNumId w:val="29"/>
  </w:num>
  <w:num w:numId="6" w16cid:durableId="1121344877">
    <w:abstractNumId w:val="11"/>
  </w:num>
  <w:num w:numId="7" w16cid:durableId="1685016065">
    <w:abstractNumId w:val="12"/>
  </w:num>
  <w:num w:numId="8" w16cid:durableId="1107578380">
    <w:abstractNumId w:val="4"/>
  </w:num>
  <w:num w:numId="9" w16cid:durableId="2073848160">
    <w:abstractNumId w:val="1"/>
  </w:num>
  <w:num w:numId="10" w16cid:durableId="863903406">
    <w:abstractNumId w:val="13"/>
  </w:num>
  <w:num w:numId="11" w16cid:durableId="1816491069">
    <w:abstractNumId w:val="7"/>
  </w:num>
  <w:num w:numId="12" w16cid:durableId="1579100045">
    <w:abstractNumId w:val="9"/>
  </w:num>
  <w:num w:numId="13" w16cid:durableId="1685860538">
    <w:abstractNumId w:val="0"/>
  </w:num>
  <w:num w:numId="14" w16cid:durableId="1636983877">
    <w:abstractNumId w:val="16"/>
  </w:num>
  <w:num w:numId="15" w16cid:durableId="1526480206">
    <w:abstractNumId w:val="21"/>
  </w:num>
  <w:num w:numId="16" w16cid:durableId="1343894722">
    <w:abstractNumId w:val="6"/>
  </w:num>
  <w:num w:numId="17" w16cid:durableId="1389499955">
    <w:abstractNumId w:val="8"/>
  </w:num>
  <w:num w:numId="18" w16cid:durableId="816999442">
    <w:abstractNumId w:val="24"/>
  </w:num>
  <w:num w:numId="19" w16cid:durableId="1557008951">
    <w:abstractNumId w:val="26"/>
  </w:num>
  <w:num w:numId="20" w16cid:durableId="1449348680">
    <w:abstractNumId w:val="20"/>
  </w:num>
  <w:num w:numId="21" w16cid:durableId="575170997">
    <w:abstractNumId w:val="5"/>
  </w:num>
  <w:num w:numId="22" w16cid:durableId="1150751507">
    <w:abstractNumId w:val="28"/>
  </w:num>
  <w:num w:numId="23" w16cid:durableId="1058549070">
    <w:abstractNumId w:val="25"/>
  </w:num>
  <w:num w:numId="24" w16cid:durableId="1728720374">
    <w:abstractNumId w:val="2"/>
  </w:num>
  <w:num w:numId="25" w16cid:durableId="971402699">
    <w:abstractNumId w:val="19"/>
  </w:num>
  <w:num w:numId="26" w16cid:durableId="1116146181">
    <w:abstractNumId w:val="3"/>
  </w:num>
  <w:num w:numId="27" w16cid:durableId="176427658">
    <w:abstractNumId w:val="15"/>
  </w:num>
  <w:num w:numId="28" w16cid:durableId="2094545232">
    <w:abstractNumId w:val="23"/>
  </w:num>
  <w:num w:numId="29" w16cid:durableId="633213767">
    <w:abstractNumId w:val="18"/>
  </w:num>
  <w:num w:numId="30" w16cid:durableId="1363937099">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684"/>
    <w:rsid w:val="00015F0D"/>
    <w:rsid w:val="00026887"/>
    <w:rsid w:val="00027A34"/>
    <w:rsid w:val="000322E7"/>
    <w:rsid w:val="000374B5"/>
    <w:rsid w:val="00040A10"/>
    <w:rsid w:val="00044CFD"/>
    <w:rsid w:val="00061A09"/>
    <w:rsid w:val="0006640E"/>
    <w:rsid w:val="00087E4F"/>
    <w:rsid w:val="00090A9C"/>
    <w:rsid w:val="00092C24"/>
    <w:rsid w:val="000940A0"/>
    <w:rsid w:val="000A1D3E"/>
    <w:rsid w:val="000A1E46"/>
    <w:rsid w:val="000A310D"/>
    <w:rsid w:val="000A3B9E"/>
    <w:rsid w:val="000A49ED"/>
    <w:rsid w:val="000A749C"/>
    <w:rsid w:val="000B0B32"/>
    <w:rsid w:val="000B5C8D"/>
    <w:rsid w:val="000B706D"/>
    <w:rsid w:val="000C7962"/>
    <w:rsid w:val="000D0869"/>
    <w:rsid w:val="000D3EAE"/>
    <w:rsid w:val="000D5131"/>
    <w:rsid w:val="000E23AB"/>
    <w:rsid w:val="000E6887"/>
    <w:rsid w:val="000F0A0D"/>
    <w:rsid w:val="000F7F04"/>
    <w:rsid w:val="0010012F"/>
    <w:rsid w:val="00101CFE"/>
    <w:rsid w:val="00110665"/>
    <w:rsid w:val="0011126E"/>
    <w:rsid w:val="00116AE4"/>
    <w:rsid w:val="00117CA1"/>
    <w:rsid w:val="001315D5"/>
    <w:rsid w:val="00152104"/>
    <w:rsid w:val="001566AF"/>
    <w:rsid w:val="00156E91"/>
    <w:rsid w:val="001603EF"/>
    <w:rsid w:val="001618EF"/>
    <w:rsid w:val="001624C4"/>
    <w:rsid w:val="001654CD"/>
    <w:rsid w:val="001762F4"/>
    <w:rsid w:val="00180799"/>
    <w:rsid w:val="00180A9B"/>
    <w:rsid w:val="00185F71"/>
    <w:rsid w:val="00191138"/>
    <w:rsid w:val="00195226"/>
    <w:rsid w:val="001A5804"/>
    <w:rsid w:val="001A5FDA"/>
    <w:rsid w:val="001A680C"/>
    <w:rsid w:val="001B147C"/>
    <w:rsid w:val="001B3344"/>
    <w:rsid w:val="001B67B4"/>
    <w:rsid w:val="001C01BE"/>
    <w:rsid w:val="001C2652"/>
    <w:rsid w:val="001C3DA0"/>
    <w:rsid w:val="001C426A"/>
    <w:rsid w:val="001C6EF7"/>
    <w:rsid w:val="001C7DB2"/>
    <w:rsid w:val="001D1768"/>
    <w:rsid w:val="001D1BE8"/>
    <w:rsid w:val="001D34F0"/>
    <w:rsid w:val="001D47AD"/>
    <w:rsid w:val="001D52B3"/>
    <w:rsid w:val="001E252D"/>
    <w:rsid w:val="001E32DF"/>
    <w:rsid w:val="001E3406"/>
    <w:rsid w:val="0020239B"/>
    <w:rsid w:val="0022051E"/>
    <w:rsid w:val="00222468"/>
    <w:rsid w:val="0022379B"/>
    <w:rsid w:val="002267E3"/>
    <w:rsid w:val="00231AB1"/>
    <w:rsid w:val="00232A16"/>
    <w:rsid w:val="0023627A"/>
    <w:rsid w:val="0024045F"/>
    <w:rsid w:val="00250CC6"/>
    <w:rsid w:val="00251580"/>
    <w:rsid w:val="00252005"/>
    <w:rsid w:val="002524A2"/>
    <w:rsid w:val="00257F01"/>
    <w:rsid w:val="002616CF"/>
    <w:rsid w:val="00263733"/>
    <w:rsid w:val="00264677"/>
    <w:rsid w:val="00265C31"/>
    <w:rsid w:val="00274C5B"/>
    <w:rsid w:val="00286BEC"/>
    <w:rsid w:val="002A02D7"/>
    <w:rsid w:val="002A113E"/>
    <w:rsid w:val="002A3A33"/>
    <w:rsid w:val="002B2907"/>
    <w:rsid w:val="002B6766"/>
    <w:rsid w:val="002C2285"/>
    <w:rsid w:val="002C4822"/>
    <w:rsid w:val="002C52AE"/>
    <w:rsid w:val="002D019D"/>
    <w:rsid w:val="002D3349"/>
    <w:rsid w:val="002D638C"/>
    <w:rsid w:val="002D68BB"/>
    <w:rsid w:val="002E03CF"/>
    <w:rsid w:val="002F0EEA"/>
    <w:rsid w:val="002F20A7"/>
    <w:rsid w:val="002F20B5"/>
    <w:rsid w:val="003007D0"/>
    <w:rsid w:val="00316776"/>
    <w:rsid w:val="003223F2"/>
    <w:rsid w:val="00322A0D"/>
    <w:rsid w:val="00322CDE"/>
    <w:rsid w:val="003235C8"/>
    <w:rsid w:val="00325242"/>
    <w:rsid w:val="00327368"/>
    <w:rsid w:val="00333FF1"/>
    <w:rsid w:val="00334002"/>
    <w:rsid w:val="003409DD"/>
    <w:rsid w:val="00343773"/>
    <w:rsid w:val="00347836"/>
    <w:rsid w:val="003527F9"/>
    <w:rsid w:val="00356156"/>
    <w:rsid w:val="00356FC4"/>
    <w:rsid w:val="00360A3F"/>
    <w:rsid w:val="00363158"/>
    <w:rsid w:val="00364C07"/>
    <w:rsid w:val="00377CB0"/>
    <w:rsid w:val="00381E67"/>
    <w:rsid w:val="00395E1F"/>
    <w:rsid w:val="00397058"/>
    <w:rsid w:val="003A4334"/>
    <w:rsid w:val="003B0F00"/>
    <w:rsid w:val="003B1418"/>
    <w:rsid w:val="003B6969"/>
    <w:rsid w:val="003C05E1"/>
    <w:rsid w:val="003C0695"/>
    <w:rsid w:val="003C193A"/>
    <w:rsid w:val="003D0EEF"/>
    <w:rsid w:val="003D3563"/>
    <w:rsid w:val="003D5F89"/>
    <w:rsid w:val="003D7E7F"/>
    <w:rsid w:val="003E1E60"/>
    <w:rsid w:val="003F6189"/>
    <w:rsid w:val="003F69BC"/>
    <w:rsid w:val="0040510D"/>
    <w:rsid w:val="00406D83"/>
    <w:rsid w:val="004136CC"/>
    <w:rsid w:val="00424C97"/>
    <w:rsid w:val="00432DF3"/>
    <w:rsid w:val="0043449E"/>
    <w:rsid w:val="00436B59"/>
    <w:rsid w:val="004413CD"/>
    <w:rsid w:val="0044258D"/>
    <w:rsid w:val="00443A60"/>
    <w:rsid w:val="00444B1D"/>
    <w:rsid w:val="00444B3C"/>
    <w:rsid w:val="004468D1"/>
    <w:rsid w:val="00462E17"/>
    <w:rsid w:val="004634B5"/>
    <w:rsid w:val="00466097"/>
    <w:rsid w:val="00473F99"/>
    <w:rsid w:val="00474883"/>
    <w:rsid w:val="004850AA"/>
    <w:rsid w:val="00485BD0"/>
    <w:rsid w:val="0048638D"/>
    <w:rsid w:val="00486B51"/>
    <w:rsid w:val="00487152"/>
    <w:rsid w:val="00492E40"/>
    <w:rsid w:val="0049601B"/>
    <w:rsid w:val="00496A5C"/>
    <w:rsid w:val="004A10BC"/>
    <w:rsid w:val="004A351A"/>
    <w:rsid w:val="004B484B"/>
    <w:rsid w:val="004B78C6"/>
    <w:rsid w:val="004C1C57"/>
    <w:rsid w:val="004C1CC5"/>
    <w:rsid w:val="004C7B52"/>
    <w:rsid w:val="004D075E"/>
    <w:rsid w:val="004D2A39"/>
    <w:rsid w:val="004D4033"/>
    <w:rsid w:val="004D6DB2"/>
    <w:rsid w:val="004D7783"/>
    <w:rsid w:val="004D7F28"/>
    <w:rsid w:val="004E01F6"/>
    <w:rsid w:val="004F1607"/>
    <w:rsid w:val="004F1964"/>
    <w:rsid w:val="004F1CF1"/>
    <w:rsid w:val="004F40B9"/>
    <w:rsid w:val="0050023D"/>
    <w:rsid w:val="0050451B"/>
    <w:rsid w:val="00510BF3"/>
    <w:rsid w:val="00511695"/>
    <w:rsid w:val="005144E3"/>
    <w:rsid w:val="00515088"/>
    <w:rsid w:val="0052019E"/>
    <w:rsid w:val="0053336F"/>
    <w:rsid w:val="00533AA9"/>
    <w:rsid w:val="00535ED5"/>
    <w:rsid w:val="00536756"/>
    <w:rsid w:val="0053681E"/>
    <w:rsid w:val="005433BE"/>
    <w:rsid w:val="00545742"/>
    <w:rsid w:val="005464CB"/>
    <w:rsid w:val="00546BB3"/>
    <w:rsid w:val="00552752"/>
    <w:rsid w:val="005532E5"/>
    <w:rsid w:val="00555428"/>
    <w:rsid w:val="00560CC1"/>
    <w:rsid w:val="00563A8B"/>
    <w:rsid w:val="0056676A"/>
    <w:rsid w:val="0057741C"/>
    <w:rsid w:val="00577A81"/>
    <w:rsid w:val="00591361"/>
    <w:rsid w:val="00595574"/>
    <w:rsid w:val="00597208"/>
    <w:rsid w:val="005A3266"/>
    <w:rsid w:val="005A357E"/>
    <w:rsid w:val="005A3959"/>
    <w:rsid w:val="005A4F66"/>
    <w:rsid w:val="005A76D0"/>
    <w:rsid w:val="005A7EB2"/>
    <w:rsid w:val="005B25B6"/>
    <w:rsid w:val="005B2E32"/>
    <w:rsid w:val="005B6146"/>
    <w:rsid w:val="005B65AE"/>
    <w:rsid w:val="005C3977"/>
    <w:rsid w:val="005C3DA2"/>
    <w:rsid w:val="005C5300"/>
    <w:rsid w:val="005D1768"/>
    <w:rsid w:val="005D2492"/>
    <w:rsid w:val="005D48E9"/>
    <w:rsid w:val="005E1B7D"/>
    <w:rsid w:val="005E24FB"/>
    <w:rsid w:val="005F2661"/>
    <w:rsid w:val="005F5AF5"/>
    <w:rsid w:val="0060105E"/>
    <w:rsid w:val="0061026F"/>
    <w:rsid w:val="00616EF6"/>
    <w:rsid w:val="00621181"/>
    <w:rsid w:val="0062589E"/>
    <w:rsid w:val="00625A3C"/>
    <w:rsid w:val="00633F98"/>
    <w:rsid w:val="00634932"/>
    <w:rsid w:val="006447D8"/>
    <w:rsid w:val="00644F28"/>
    <w:rsid w:val="0065066A"/>
    <w:rsid w:val="0065187E"/>
    <w:rsid w:val="00655684"/>
    <w:rsid w:val="00660DBD"/>
    <w:rsid w:val="00661A1D"/>
    <w:rsid w:val="00667BBF"/>
    <w:rsid w:val="006731F3"/>
    <w:rsid w:val="00676B85"/>
    <w:rsid w:val="00687F77"/>
    <w:rsid w:val="006904A2"/>
    <w:rsid w:val="006A2F2A"/>
    <w:rsid w:val="006A7DC3"/>
    <w:rsid w:val="006B1075"/>
    <w:rsid w:val="006B33AD"/>
    <w:rsid w:val="006B366F"/>
    <w:rsid w:val="006B51C2"/>
    <w:rsid w:val="006C10F3"/>
    <w:rsid w:val="006C2E76"/>
    <w:rsid w:val="006C3E2C"/>
    <w:rsid w:val="006C54C9"/>
    <w:rsid w:val="006E413B"/>
    <w:rsid w:val="006E5774"/>
    <w:rsid w:val="006F1837"/>
    <w:rsid w:val="006F3CD1"/>
    <w:rsid w:val="00700524"/>
    <w:rsid w:val="0070272D"/>
    <w:rsid w:val="00703A9A"/>
    <w:rsid w:val="00704C25"/>
    <w:rsid w:val="00705F1D"/>
    <w:rsid w:val="00706AC7"/>
    <w:rsid w:val="007108D6"/>
    <w:rsid w:val="00711248"/>
    <w:rsid w:val="00717328"/>
    <w:rsid w:val="007222DE"/>
    <w:rsid w:val="007239AC"/>
    <w:rsid w:val="00723E95"/>
    <w:rsid w:val="00733953"/>
    <w:rsid w:val="00736364"/>
    <w:rsid w:val="0073642B"/>
    <w:rsid w:val="00740AB1"/>
    <w:rsid w:val="007507AF"/>
    <w:rsid w:val="00750F2F"/>
    <w:rsid w:val="0075429A"/>
    <w:rsid w:val="00754496"/>
    <w:rsid w:val="0075564A"/>
    <w:rsid w:val="00756631"/>
    <w:rsid w:val="0076684E"/>
    <w:rsid w:val="00766A58"/>
    <w:rsid w:val="00773DAC"/>
    <w:rsid w:val="007764F4"/>
    <w:rsid w:val="00776AB8"/>
    <w:rsid w:val="0077777B"/>
    <w:rsid w:val="00781550"/>
    <w:rsid w:val="007822A3"/>
    <w:rsid w:val="00790119"/>
    <w:rsid w:val="00793616"/>
    <w:rsid w:val="007969DC"/>
    <w:rsid w:val="00797AF9"/>
    <w:rsid w:val="007A11C9"/>
    <w:rsid w:val="007A31DC"/>
    <w:rsid w:val="007B29E4"/>
    <w:rsid w:val="007B3A5C"/>
    <w:rsid w:val="007B6838"/>
    <w:rsid w:val="007C1F01"/>
    <w:rsid w:val="007C2B02"/>
    <w:rsid w:val="007C3EDC"/>
    <w:rsid w:val="007C428F"/>
    <w:rsid w:val="007C7130"/>
    <w:rsid w:val="007D39B9"/>
    <w:rsid w:val="007D7D94"/>
    <w:rsid w:val="007E3985"/>
    <w:rsid w:val="007F4183"/>
    <w:rsid w:val="00800CD8"/>
    <w:rsid w:val="008022F1"/>
    <w:rsid w:val="00802EEF"/>
    <w:rsid w:val="00810AE7"/>
    <w:rsid w:val="008173B3"/>
    <w:rsid w:val="00817E2A"/>
    <w:rsid w:val="0082180B"/>
    <w:rsid w:val="00825B76"/>
    <w:rsid w:val="00831B04"/>
    <w:rsid w:val="00840269"/>
    <w:rsid w:val="0084486A"/>
    <w:rsid w:val="00847F4F"/>
    <w:rsid w:val="00850F5F"/>
    <w:rsid w:val="00854E14"/>
    <w:rsid w:val="008569AA"/>
    <w:rsid w:val="0086333D"/>
    <w:rsid w:val="00864B2B"/>
    <w:rsid w:val="008806D9"/>
    <w:rsid w:val="00881C26"/>
    <w:rsid w:val="008826BE"/>
    <w:rsid w:val="0088301D"/>
    <w:rsid w:val="00883E09"/>
    <w:rsid w:val="00886510"/>
    <w:rsid w:val="0088784D"/>
    <w:rsid w:val="00894F92"/>
    <w:rsid w:val="008A09DC"/>
    <w:rsid w:val="008A2025"/>
    <w:rsid w:val="008A69EA"/>
    <w:rsid w:val="008A7D25"/>
    <w:rsid w:val="008A7EB0"/>
    <w:rsid w:val="008B0F36"/>
    <w:rsid w:val="008B2E4A"/>
    <w:rsid w:val="008B5953"/>
    <w:rsid w:val="008C140C"/>
    <w:rsid w:val="008C2AA8"/>
    <w:rsid w:val="008C3A76"/>
    <w:rsid w:val="008C77DE"/>
    <w:rsid w:val="008D1B67"/>
    <w:rsid w:val="008D5F2C"/>
    <w:rsid w:val="008E18C4"/>
    <w:rsid w:val="008E1DF8"/>
    <w:rsid w:val="008E7947"/>
    <w:rsid w:val="008F4B3C"/>
    <w:rsid w:val="0090077A"/>
    <w:rsid w:val="0090102E"/>
    <w:rsid w:val="009102C5"/>
    <w:rsid w:val="009138C2"/>
    <w:rsid w:val="009139AE"/>
    <w:rsid w:val="00916122"/>
    <w:rsid w:val="0091677D"/>
    <w:rsid w:val="00917C97"/>
    <w:rsid w:val="00922314"/>
    <w:rsid w:val="0093756B"/>
    <w:rsid w:val="009400C2"/>
    <w:rsid w:val="009462FA"/>
    <w:rsid w:val="009464A5"/>
    <w:rsid w:val="00947660"/>
    <w:rsid w:val="009505DD"/>
    <w:rsid w:val="00955905"/>
    <w:rsid w:val="00962E14"/>
    <w:rsid w:val="0096761A"/>
    <w:rsid w:val="009705B3"/>
    <w:rsid w:val="00971016"/>
    <w:rsid w:val="009813A6"/>
    <w:rsid w:val="00991D3F"/>
    <w:rsid w:val="00991DBB"/>
    <w:rsid w:val="009976C4"/>
    <w:rsid w:val="009B7B1F"/>
    <w:rsid w:val="009C2244"/>
    <w:rsid w:val="009C3C7B"/>
    <w:rsid w:val="009D1D31"/>
    <w:rsid w:val="009E4604"/>
    <w:rsid w:val="009E534B"/>
    <w:rsid w:val="009F1183"/>
    <w:rsid w:val="009F1514"/>
    <w:rsid w:val="009F2F7B"/>
    <w:rsid w:val="009F44B4"/>
    <w:rsid w:val="009F589F"/>
    <w:rsid w:val="009F7083"/>
    <w:rsid w:val="009F7119"/>
    <w:rsid w:val="00A00401"/>
    <w:rsid w:val="00A043DE"/>
    <w:rsid w:val="00A05BAE"/>
    <w:rsid w:val="00A11618"/>
    <w:rsid w:val="00A14CF4"/>
    <w:rsid w:val="00A1570C"/>
    <w:rsid w:val="00A15C4F"/>
    <w:rsid w:val="00A16E60"/>
    <w:rsid w:val="00A23560"/>
    <w:rsid w:val="00A2424F"/>
    <w:rsid w:val="00A25110"/>
    <w:rsid w:val="00A2724A"/>
    <w:rsid w:val="00A37539"/>
    <w:rsid w:val="00A40B4C"/>
    <w:rsid w:val="00A51842"/>
    <w:rsid w:val="00A56E15"/>
    <w:rsid w:val="00A60347"/>
    <w:rsid w:val="00A62487"/>
    <w:rsid w:val="00A63AF0"/>
    <w:rsid w:val="00A65DE6"/>
    <w:rsid w:val="00A67E70"/>
    <w:rsid w:val="00A70534"/>
    <w:rsid w:val="00A73A46"/>
    <w:rsid w:val="00A73FD2"/>
    <w:rsid w:val="00A74A2B"/>
    <w:rsid w:val="00A7525C"/>
    <w:rsid w:val="00A77B25"/>
    <w:rsid w:val="00A83153"/>
    <w:rsid w:val="00A85E0C"/>
    <w:rsid w:val="00A8785A"/>
    <w:rsid w:val="00A90432"/>
    <w:rsid w:val="00AA18E4"/>
    <w:rsid w:val="00AB0DB7"/>
    <w:rsid w:val="00AB0E27"/>
    <w:rsid w:val="00AB7D9F"/>
    <w:rsid w:val="00AC1646"/>
    <w:rsid w:val="00AC24D4"/>
    <w:rsid w:val="00AC46F5"/>
    <w:rsid w:val="00AC4F32"/>
    <w:rsid w:val="00AD191A"/>
    <w:rsid w:val="00AD578F"/>
    <w:rsid w:val="00AD5DDB"/>
    <w:rsid w:val="00AD783C"/>
    <w:rsid w:val="00AE6B9C"/>
    <w:rsid w:val="00AF62C2"/>
    <w:rsid w:val="00B00D76"/>
    <w:rsid w:val="00B03D10"/>
    <w:rsid w:val="00B05FDA"/>
    <w:rsid w:val="00B146C0"/>
    <w:rsid w:val="00B32E4E"/>
    <w:rsid w:val="00B43F32"/>
    <w:rsid w:val="00B4456F"/>
    <w:rsid w:val="00B445EF"/>
    <w:rsid w:val="00B54972"/>
    <w:rsid w:val="00B61F61"/>
    <w:rsid w:val="00B63BBC"/>
    <w:rsid w:val="00B67827"/>
    <w:rsid w:val="00B75285"/>
    <w:rsid w:val="00B772D4"/>
    <w:rsid w:val="00B802A8"/>
    <w:rsid w:val="00B90CF8"/>
    <w:rsid w:val="00B91986"/>
    <w:rsid w:val="00B96E4F"/>
    <w:rsid w:val="00BA0FC7"/>
    <w:rsid w:val="00BA688E"/>
    <w:rsid w:val="00BB3408"/>
    <w:rsid w:val="00BB4052"/>
    <w:rsid w:val="00BB46BB"/>
    <w:rsid w:val="00BB5DCC"/>
    <w:rsid w:val="00BC11AC"/>
    <w:rsid w:val="00BC1AB1"/>
    <w:rsid w:val="00BC7341"/>
    <w:rsid w:val="00BC78DA"/>
    <w:rsid w:val="00BD17E4"/>
    <w:rsid w:val="00BD4333"/>
    <w:rsid w:val="00BD6967"/>
    <w:rsid w:val="00BE07E2"/>
    <w:rsid w:val="00BE2447"/>
    <w:rsid w:val="00BE2AD6"/>
    <w:rsid w:val="00BE609B"/>
    <w:rsid w:val="00BF00BC"/>
    <w:rsid w:val="00BF10E4"/>
    <w:rsid w:val="00BF20DB"/>
    <w:rsid w:val="00BF2A76"/>
    <w:rsid w:val="00BF4225"/>
    <w:rsid w:val="00C03DD2"/>
    <w:rsid w:val="00C11026"/>
    <w:rsid w:val="00C1168C"/>
    <w:rsid w:val="00C1324B"/>
    <w:rsid w:val="00C144E4"/>
    <w:rsid w:val="00C152F9"/>
    <w:rsid w:val="00C1674F"/>
    <w:rsid w:val="00C2122A"/>
    <w:rsid w:val="00C2376A"/>
    <w:rsid w:val="00C23996"/>
    <w:rsid w:val="00C24250"/>
    <w:rsid w:val="00C2501E"/>
    <w:rsid w:val="00C254BA"/>
    <w:rsid w:val="00C30826"/>
    <w:rsid w:val="00C34D41"/>
    <w:rsid w:val="00C34E83"/>
    <w:rsid w:val="00C35EB8"/>
    <w:rsid w:val="00C44E75"/>
    <w:rsid w:val="00C45804"/>
    <w:rsid w:val="00C472D8"/>
    <w:rsid w:val="00C476E1"/>
    <w:rsid w:val="00C51889"/>
    <w:rsid w:val="00C544E1"/>
    <w:rsid w:val="00C56B6D"/>
    <w:rsid w:val="00C61182"/>
    <w:rsid w:val="00C62DC1"/>
    <w:rsid w:val="00C6587A"/>
    <w:rsid w:val="00C71446"/>
    <w:rsid w:val="00C74AAF"/>
    <w:rsid w:val="00C76706"/>
    <w:rsid w:val="00C87AB5"/>
    <w:rsid w:val="00C93ED6"/>
    <w:rsid w:val="00C93FA9"/>
    <w:rsid w:val="00CA1B14"/>
    <w:rsid w:val="00CB0627"/>
    <w:rsid w:val="00CB0A76"/>
    <w:rsid w:val="00CB0E67"/>
    <w:rsid w:val="00CB6590"/>
    <w:rsid w:val="00CC365B"/>
    <w:rsid w:val="00CC3C32"/>
    <w:rsid w:val="00CC5630"/>
    <w:rsid w:val="00CD67C0"/>
    <w:rsid w:val="00CE13A5"/>
    <w:rsid w:val="00CE301F"/>
    <w:rsid w:val="00CE39F0"/>
    <w:rsid w:val="00CE45FE"/>
    <w:rsid w:val="00CF38E8"/>
    <w:rsid w:val="00D0035F"/>
    <w:rsid w:val="00D012B5"/>
    <w:rsid w:val="00D034C2"/>
    <w:rsid w:val="00D046CC"/>
    <w:rsid w:val="00D05EDF"/>
    <w:rsid w:val="00D1286C"/>
    <w:rsid w:val="00D20E96"/>
    <w:rsid w:val="00D235C5"/>
    <w:rsid w:val="00D23CA7"/>
    <w:rsid w:val="00D24C9B"/>
    <w:rsid w:val="00D30671"/>
    <w:rsid w:val="00D31D7E"/>
    <w:rsid w:val="00D36612"/>
    <w:rsid w:val="00D43A44"/>
    <w:rsid w:val="00D43F87"/>
    <w:rsid w:val="00D47F4C"/>
    <w:rsid w:val="00D55339"/>
    <w:rsid w:val="00D65A9A"/>
    <w:rsid w:val="00D66F8C"/>
    <w:rsid w:val="00D70797"/>
    <w:rsid w:val="00D73F64"/>
    <w:rsid w:val="00D9144F"/>
    <w:rsid w:val="00D95C2C"/>
    <w:rsid w:val="00DA404E"/>
    <w:rsid w:val="00DA5FAE"/>
    <w:rsid w:val="00DA6668"/>
    <w:rsid w:val="00DB4C00"/>
    <w:rsid w:val="00DB67ED"/>
    <w:rsid w:val="00DC034B"/>
    <w:rsid w:val="00DC7903"/>
    <w:rsid w:val="00DD4E9D"/>
    <w:rsid w:val="00DE27FC"/>
    <w:rsid w:val="00DE4849"/>
    <w:rsid w:val="00DF17DD"/>
    <w:rsid w:val="00DF30DF"/>
    <w:rsid w:val="00DF40EE"/>
    <w:rsid w:val="00DF6DD4"/>
    <w:rsid w:val="00E01563"/>
    <w:rsid w:val="00E020D6"/>
    <w:rsid w:val="00E024A6"/>
    <w:rsid w:val="00E031FB"/>
    <w:rsid w:val="00E11EF3"/>
    <w:rsid w:val="00E3051D"/>
    <w:rsid w:val="00E3299D"/>
    <w:rsid w:val="00E34F6D"/>
    <w:rsid w:val="00E3576C"/>
    <w:rsid w:val="00E36535"/>
    <w:rsid w:val="00E415CF"/>
    <w:rsid w:val="00E45FD8"/>
    <w:rsid w:val="00E461E5"/>
    <w:rsid w:val="00E501DC"/>
    <w:rsid w:val="00E57E7F"/>
    <w:rsid w:val="00E638A6"/>
    <w:rsid w:val="00E667FB"/>
    <w:rsid w:val="00E70A28"/>
    <w:rsid w:val="00E70E4C"/>
    <w:rsid w:val="00EA0044"/>
    <w:rsid w:val="00EA2C08"/>
    <w:rsid w:val="00EA69AC"/>
    <w:rsid w:val="00EB684E"/>
    <w:rsid w:val="00EC25CF"/>
    <w:rsid w:val="00EC4694"/>
    <w:rsid w:val="00ED1AF9"/>
    <w:rsid w:val="00EE7D55"/>
    <w:rsid w:val="00EF040F"/>
    <w:rsid w:val="00EF1678"/>
    <w:rsid w:val="00F03741"/>
    <w:rsid w:val="00F03859"/>
    <w:rsid w:val="00F05002"/>
    <w:rsid w:val="00F14F5A"/>
    <w:rsid w:val="00F1554E"/>
    <w:rsid w:val="00F15B0F"/>
    <w:rsid w:val="00F17A30"/>
    <w:rsid w:val="00F20D35"/>
    <w:rsid w:val="00F23612"/>
    <w:rsid w:val="00F23A27"/>
    <w:rsid w:val="00F25AEC"/>
    <w:rsid w:val="00F43BA7"/>
    <w:rsid w:val="00F4536C"/>
    <w:rsid w:val="00F4668D"/>
    <w:rsid w:val="00F50571"/>
    <w:rsid w:val="00F55531"/>
    <w:rsid w:val="00F5781A"/>
    <w:rsid w:val="00F628F0"/>
    <w:rsid w:val="00F652A5"/>
    <w:rsid w:val="00F71C4B"/>
    <w:rsid w:val="00F73EE4"/>
    <w:rsid w:val="00F74068"/>
    <w:rsid w:val="00F77CC4"/>
    <w:rsid w:val="00F909EF"/>
    <w:rsid w:val="00F92126"/>
    <w:rsid w:val="00F92E58"/>
    <w:rsid w:val="00F92EA4"/>
    <w:rsid w:val="00FA28F4"/>
    <w:rsid w:val="00FA4160"/>
    <w:rsid w:val="00FB0DE9"/>
    <w:rsid w:val="00FB40CE"/>
    <w:rsid w:val="00FB4EC1"/>
    <w:rsid w:val="00FB5943"/>
    <w:rsid w:val="00FB599B"/>
    <w:rsid w:val="00FB67F2"/>
    <w:rsid w:val="00FB7B59"/>
    <w:rsid w:val="00FC3BCE"/>
    <w:rsid w:val="00FC4679"/>
    <w:rsid w:val="00FC71BD"/>
    <w:rsid w:val="00FD131E"/>
    <w:rsid w:val="00FD438D"/>
    <w:rsid w:val="00FD5B7F"/>
    <w:rsid w:val="00FD65D4"/>
    <w:rsid w:val="00FE64C9"/>
    <w:rsid w:val="00FE6577"/>
    <w:rsid w:val="00FE694E"/>
    <w:rsid w:val="00FF2D1F"/>
    <w:rsid w:val="00FF7930"/>
    <w:rsid w:val="00FF7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05CF1496-B612-423C-9F9C-682952A04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F652A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32524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3D0EEF"/>
    <w:pPr>
      <w:keepNext/>
      <w:keepLines/>
      <w:spacing w:before="40" w:after="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Char"/>
    <w:uiPriority w:val="9"/>
    <w:semiHidden/>
    <w:unhideWhenUsed/>
    <w:qFormat/>
    <w:rsid w:val="003D0EE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347836"/>
    <w:rPr>
      <w:color w:val="0000FF" w:themeColor="hyperlink"/>
      <w:u w:val="single"/>
    </w:rPr>
  </w:style>
  <w:style w:type="character" w:styleId="ab">
    <w:name w:val="Unresolved Mention"/>
    <w:basedOn w:val="a0"/>
    <w:uiPriority w:val="99"/>
    <w:semiHidden/>
    <w:unhideWhenUsed/>
    <w:rsid w:val="00347836"/>
    <w:rPr>
      <w:color w:val="605E5C"/>
      <w:shd w:val="clear" w:color="auto" w:fill="E1DFDD"/>
    </w:rPr>
  </w:style>
  <w:style w:type="character" w:customStyle="1" w:styleId="4Char">
    <w:name w:val="عنوان 4 Char"/>
    <w:basedOn w:val="a0"/>
    <w:link w:val="4"/>
    <w:uiPriority w:val="9"/>
    <w:semiHidden/>
    <w:rsid w:val="00325242"/>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F652A5"/>
    <w:rPr>
      <w:rFonts w:asciiTheme="majorHAnsi" w:eastAsiaTheme="majorEastAsia" w:hAnsiTheme="majorHAnsi" w:cstheme="majorBidi"/>
      <w:color w:val="243F60" w:themeColor="accent1" w:themeShade="7F"/>
      <w:sz w:val="24"/>
      <w:szCs w:val="24"/>
    </w:rPr>
  </w:style>
  <w:style w:type="character" w:customStyle="1" w:styleId="Char">
    <w:name w:val="سرد الفقرات Char"/>
    <w:basedOn w:val="a0"/>
    <w:link w:val="a3"/>
    <w:uiPriority w:val="34"/>
    <w:rsid w:val="00191138"/>
  </w:style>
  <w:style w:type="character" w:customStyle="1" w:styleId="5Char">
    <w:name w:val="عنوان 5 Char"/>
    <w:basedOn w:val="a0"/>
    <w:link w:val="5"/>
    <w:uiPriority w:val="9"/>
    <w:semiHidden/>
    <w:rsid w:val="003D0EEF"/>
    <w:rPr>
      <w:rFonts w:asciiTheme="majorHAnsi" w:eastAsiaTheme="majorEastAsia" w:hAnsiTheme="majorHAnsi" w:cstheme="majorBidi"/>
      <w:color w:val="365F91" w:themeColor="accent1" w:themeShade="BF"/>
    </w:rPr>
  </w:style>
  <w:style w:type="character" w:customStyle="1" w:styleId="6Char">
    <w:name w:val="عنوان 6 Char"/>
    <w:basedOn w:val="a0"/>
    <w:link w:val="6"/>
    <w:uiPriority w:val="9"/>
    <w:semiHidden/>
    <w:rsid w:val="003D0EEF"/>
    <w:rPr>
      <w:rFonts w:asciiTheme="majorHAnsi" w:eastAsiaTheme="majorEastAsia" w:hAnsiTheme="majorHAnsi" w:cstheme="majorBidi"/>
      <w:color w:val="243F60" w:themeColor="accent1" w:themeShade="7F"/>
    </w:rPr>
  </w:style>
  <w:style w:type="character" w:styleId="ac">
    <w:name w:val="Emphasis"/>
    <w:basedOn w:val="a0"/>
    <w:uiPriority w:val="20"/>
    <w:qFormat/>
    <w:rsid w:val="00FB0DE9"/>
    <w:rPr>
      <w:i/>
      <w:iCs/>
    </w:rPr>
  </w:style>
  <w:style w:type="character" w:styleId="ad">
    <w:name w:val="FollowedHyperlink"/>
    <w:basedOn w:val="a0"/>
    <w:uiPriority w:val="99"/>
    <w:semiHidden/>
    <w:unhideWhenUsed/>
    <w:rsid w:val="00FB0DE9"/>
    <w:rPr>
      <w:color w:val="800080" w:themeColor="followedHyperlink"/>
      <w:u w:val="single"/>
    </w:rPr>
  </w:style>
  <w:style w:type="paragraph" w:customStyle="1" w:styleId="pdq2pgselectionanchorcontainer">
    <w:name w:val="pdq2pg_selectionanchorcontainer"/>
    <w:basedOn w:val="a"/>
    <w:rsid w:val="00850F5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69251">
      <w:bodyDiv w:val="1"/>
      <w:marLeft w:val="0"/>
      <w:marRight w:val="0"/>
      <w:marTop w:val="0"/>
      <w:marBottom w:val="0"/>
      <w:divBdr>
        <w:top w:val="none" w:sz="0" w:space="0" w:color="auto"/>
        <w:left w:val="none" w:sz="0" w:space="0" w:color="auto"/>
        <w:bottom w:val="none" w:sz="0" w:space="0" w:color="auto"/>
        <w:right w:val="none" w:sz="0" w:space="0" w:color="auto"/>
      </w:divBdr>
    </w:div>
    <w:div w:id="58595306">
      <w:bodyDiv w:val="1"/>
      <w:marLeft w:val="0"/>
      <w:marRight w:val="0"/>
      <w:marTop w:val="0"/>
      <w:marBottom w:val="0"/>
      <w:divBdr>
        <w:top w:val="none" w:sz="0" w:space="0" w:color="auto"/>
        <w:left w:val="none" w:sz="0" w:space="0" w:color="auto"/>
        <w:bottom w:val="none" w:sz="0" w:space="0" w:color="auto"/>
        <w:right w:val="none" w:sz="0" w:space="0" w:color="auto"/>
      </w:divBdr>
    </w:div>
    <w:div w:id="108014634">
      <w:bodyDiv w:val="1"/>
      <w:marLeft w:val="0"/>
      <w:marRight w:val="0"/>
      <w:marTop w:val="0"/>
      <w:marBottom w:val="0"/>
      <w:divBdr>
        <w:top w:val="none" w:sz="0" w:space="0" w:color="auto"/>
        <w:left w:val="none" w:sz="0" w:space="0" w:color="auto"/>
        <w:bottom w:val="none" w:sz="0" w:space="0" w:color="auto"/>
        <w:right w:val="none" w:sz="0" w:space="0" w:color="auto"/>
      </w:divBdr>
    </w:div>
    <w:div w:id="114763964">
      <w:bodyDiv w:val="1"/>
      <w:marLeft w:val="0"/>
      <w:marRight w:val="0"/>
      <w:marTop w:val="0"/>
      <w:marBottom w:val="0"/>
      <w:divBdr>
        <w:top w:val="none" w:sz="0" w:space="0" w:color="auto"/>
        <w:left w:val="none" w:sz="0" w:space="0" w:color="auto"/>
        <w:bottom w:val="none" w:sz="0" w:space="0" w:color="auto"/>
        <w:right w:val="none" w:sz="0" w:space="0" w:color="auto"/>
      </w:divBdr>
    </w:div>
    <w:div w:id="136456238">
      <w:bodyDiv w:val="1"/>
      <w:marLeft w:val="0"/>
      <w:marRight w:val="0"/>
      <w:marTop w:val="0"/>
      <w:marBottom w:val="0"/>
      <w:divBdr>
        <w:top w:val="none" w:sz="0" w:space="0" w:color="auto"/>
        <w:left w:val="none" w:sz="0" w:space="0" w:color="auto"/>
        <w:bottom w:val="none" w:sz="0" w:space="0" w:color="auto"/>
        <w:right w:val="none" w:sz="0" w:space="0" w:color="auto"/>
      </w:divBdr>
    </w:div>
    <w:div w:id="212469634">
      <w:bodyDiv w:val="1"/>
      <w:marLeft w:val="0"/>
      <w:marRight w:val="0"/>
      <w:marTop w:val="0"/>
      <w:marBottom w:val="0"/>
      <w:divBdr>
        <w:top w:val="none" w:sz="0" w:space="0" w:color="auto"/>
        <w:left w:val="none" w:sz="0" w:space="0" w:color="auto"/>
        <w:bottom w:val="none" w:sz="0" w:space="0" w:color="auto"/>
        <w:right w:val="none" w:sz="0" w:space="0" w:color="auto"/>
      </w:divBdr>
    </w:div>
    <w:div w:id="227813956">
      <w:bodyDiv w:val="1"/>
      <w:marLeft w:val="0"/>
      <w:marRight w:val="0"/>
      <w:marTop w:val="0"/>
      <w:marBottom w:val="0"/>
      <w:divBdr>
        <w:top w:val="none" w:sz="0" w:space="0" w:color="auto"/>
        <w:left w:val="none" w:sz="0" w:space="0" w:color="auto"/>
        <w:bottom w:val="none" w:sz="0" w:space="0" w:color="auto"/>
        <w:right w:val="none" w:sz="0" w:space="0" w:color="auto"/>
      </w:divBdr>
    </w:div>
    <w:div w:id="279804455">
      <w:bodyDiv w:val="1"/>
      <w:marLeft w:val="0"/>
      <w:marRight w:val="0"/>
      <w:marTop w:val="0"/>
      <w:marBottom w:val="0"/>
      <w:divBdr>
        <w:top w:val="none" w:sz="0" w:space="0" w:color="auto"/>
        <w:left w:val="none" w:sz="0" w:space="0" w:color="auto"/>
        <w:bottom w:val="none" w:sz="0" w:space="0" w:color="auto"/>
        <w:right w:val="none" w:sz="0" w:space="0" w:color="auto"/>
      </w:divBdr>
    </w:div>
    <w:div w:id="348878642">
      <w:bodyDiv w:val="1"/>
      <w:marLeft w:val="0"/>
      <w:marRight w:val="0"/>
      <w:marTop w:val="0"/>
      <w:marBottom w:val="0"/>
      <w:divBdr>
        <w:top w:val="none" w:sz="0" w:space="0" w:color="auto"/>
        <w:left w:val="none" w:sz="0" w:space="0" w:color="auto"/>
        <w:bottom w:val="none" w:sz="0" w:space="0" w:color="auto"/>
        <w:right w:val="none" w:sz="0" w:space="0" w:color="auto"/>
      </w:divBdr>
    </w:div>
    <w:div w:id="382366341">
      <w:bodyDiv w:val="1"/>
      <w:marLeft w:val="0"/>
      <w:marRight w:val="0"/>
      <w:marTop w:val="0"/>
      <w:marBottom w:val="0"/>
      <w:divBdr>
        <w:top w:val="none" w:sz="0" w:space="0" w:color="auto"/>
        <w:left w:val="none" w:sz="0" w:space="0" w:color="auto"/>
        <w:bottom w:val="none" w:sz="0" w:space="0" w:color="auto"/>
        <w:right w:val="none" w:sz="0" w:space="0" w:color="auto"/>
      </w:divBdr>
    </w:div>
    <w:div w:id="403989415">
      <w:bodyDiv w:val="1"/>
      <w:marLeft w:val="0"/>
      <w:marRight w:val="0"/>
      <w:marTop w:val="0"/>
      <w:marBottom w:val="0"/>
      <w:divBdr>
        <w:top w:val="none" w:sz="0" w:space="0" w:color="auto"/>
        <w:left w:val="none" w:sz="0" w:space="0" w:color="auto"/>
        <w:bottom w:val="none" w:sz="0" w:space="0" w:color="auto"/>
        <w:right w:val="none" w:sz="0" w:space="0" w:color="auto"/>
      </w:divBdr>
    </w:div>
    <w:div w:id="495191770">
      <w:bodyDiv w:val="1"/>
      <w:marLeft w:val="0"/>
      <w:marRight w:val="0"/>
      <w:marTop w:val="0"/>
      <w:marBottom w:val="0"/>
      <w:divBdr>
        <w:top w:val="none" w:sz="0" w:space="0" w:color="auto"/>
        <w:left w:val="none" w:sz="0" w:space="0" w:color="auto"/>
        <w:bottom w:val="none" w:sz="0" w:space="0" w:color="auto"/>
        <w:right w:val="none" w:sz="0" w:space="0" w:color="auto"/>
      </w:divBdr>
    </w:div>
    <w:div w:id="534200629">
      <w:bodyDiv w:val="1"/>
      <w:marLeft w:val="0"/>
      <w:marRight w:val="0"/>
      <w:marTop w:val="0"/>
      <w:marBottom w:val="0"/>
      <w:divBdr>
        <w:top w:val="none" w:sz="0" w:space="0" w:color="auto"/>
        <w:left w:val="none" w:sz="0" w:space="0" w:color="auto"/>
        <w:bottom w:val="none" w:sz="0" w:space="0" w:color="auto"/>
        <w:right w:val="none" w:sz="0" w:space="0" w:color="auto"/>
      </w:divBdr>
    </w:div>
    <w:div w:id="630862475">
      <w:bodyDiv w:val="1"/>
      <w:marLeft w:val="0"/>
      <w:marRight w:val="0"/>
      <w:marTop w:val="0"/>
      <w:marBottom w:val="0"/>
      <w:divBdr>
        <w:top w:val="none" w:sz="0" w:space="0" w:color="auto"/>
        <w:left w:val="none" w:sz="0" w:space="0" w:color="auto"/>
        <w:bottom w:val="none" w:sz="0" w:space="0" w:color="auto"/>
        <w:right w:val="none" w:sz="0" w:space="0" w:color="auto"/>
      </w:divBdr>
    </w:div>
    <w:div w:id="642853557">
      <w:bodyDiv w:val="1"/>
      <w:marLeft w:val="0"/>
      <w:marRight w:val="0"/>
      <w:marTop w:val="0"/>
      <w:marBottom w:val="0"/>
      <w:divBdr>
        <w:top w:val="none" w:sz="0" w:space="0" w:color="auto"/>
        <w:left w:val="none" w:sz="0" w:space="0" w:color="auto"/>
        <w:bottom w:val="none" w:sz="0" w:space="0" w:color="auto"/>
        <w:right w:val="none" w:sz="0" w:space="0" w:color="auto"/>
      </w:divBdr>
      <w:divsChild>
        <w:div w:id="15891457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4985119">
      <w:bodyDiv w:val="1"/>
      <w:marLeft w:val="0"/>
      <w:marRight w:val="0"/>
      <w:marTop w:val="0"/>
      <w:marBottom w:val="0"/>
      <w:divBdr>
        <w:top w:val="none" w:sz="0" w:space="0" w:color="auto"/>
        <w:left w:val="none" w:sz="0" w:space="0" w:color="auto"/>
        <w:bottom w:val="none" w:sz="0" w:space="0" w:color="auto"/>
        <w:right w:val="none" w:sz="0" w:space="0" w:color="auto"/>
      </w:divBdr>
    </w:div>
    <w:div w:id="694498816">
      <w:bodyDiv w:val="1"/>
      <w:marLeft w:val="0"/>
      <w:marRight w:val="0"/>
      <w:marTop w:val="0"/>
      <w:marBottom w:val="0"/>
      <w:divBdr>
        <w:top w:val="none" w:sz="0" w:space="0" w:color="auto"/>
        <w:left w:val="none" w:sz="0" w:space="0" w:color="auto"/>
        <w:bottom w:val="none" w:sz="0" w:space="0" w:color="auto"/>
        <w:right w:val="none" w:sz="0" w:space="0" w:color="auto"/>
      </w:divBdr>
    </w:div>
    <w:div w:id="799231861">
      <w:bodyDiv w:val="1"/>
      <w:marLeft w:val="0"/>
      <w:marRight w:val="0"/>
      <w:marTop w:val="0"/>
      <w:marBottom w:val="0"/>
      <w:divBdr>
        <w:top w:val="none" w:sz="0" w:space="0" w:color="auto"/>
        <w:left w:val="none" w:sz="0" w:space="0" w:color="auto"/>
        <w:bottom w:val="none" w:sz="0" w:space="0" w:color="auto"/>
        <w:right w:val="none" w:sz="0" w:space="0" w:color="auto"/>
      </w:divBdr>
    </w:div>
    <w:div w:id="803353328">
      <w:bodyDiv w:val="1"/>
      <w:marLeft w:val="0"/>
      <w:marRight w:val="0"/>
      <w:marTop w:val="0"/>
      <w:marBottom w:val="0"/>
      <w:divBdr>
        <w:top w:val="none" w:sz="0" w:space="0" w:color="auto"/>
        <w:left w:val="none" w:sz="0" w:space="0" w:color="auto"/>
        <w:bottom w:val="none" w:sz="0" w:space="0" w:color="auto"/>
        <w:right w:val="none" w:sz="0" w:space="0" w:color="auto"/>
      </w:divBdr>
    </w:div>
    <w:div w:id="852839218">
      <w:bodyDiv w:val="1"/>
      <w:marLeft w:val="0"/>
      <w:marRight w:val="0"/>
      <w:marTop w:val="0"/>
      <w:marBottom w:val="0"/>
      <w:divBdr>
        <w:top w:val="none" w:sz="0" w:space="0" w:color="auto"/>
        <w:left w:val="none" w:sz="0" w:space="0" w:color="auto"/>
        <w:bottom w:val="none" w:sz="0" w:space="0" w:color="auto"/>
        <w:right w:val="none" w:sz="0" w:space="0" w:color="auto"/>
      </w:divBdr>
    </w:div>
    <w:div w:id="94989498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3658972">
      <w:bodyDiv w:val="1"/>
      <w:marLeft w:val="0"/>
      <w:marRight w:val="0"/>
      <w:marTop w:val="0"/>
      <w:marBottom w:val="0"/>
      <w:divBdr>
        <w:top w:val="none" w:sz="0" w:space="0" w:color="auto"/>
        <w:left w:val="none" w:sz="0" w:space="0" w:color="auto"/>
        <w:bottom w:val="none" w:sz="0" w:space="0" w:color="auto"/>
        <w:right w:val="none" w:sz="0" w:space="0" w:color="auto"/>
      </w:divBdr>
    </w:div>
    <w:div w:id="996154347">
      <w:bodyDiv w:val="1"/>
      <w:marLeft w:val="0"/>
      <w:marRight w:val="0"/>
      <w:marTop w:val="0"/>
      <w:marBottom w:val="0"/>
      <w:divBdr>
        <w:top w:val="none" w:sz="0" w:space="0" w:color="auto"/>
        <w:left w:val="none" w:sz="0" w:space="0" w:color="auto"/>
        <w:bottom w:val="none" w:sz="0" w:space="0" w:color="auto"/>
        <w:right w:val="none" w:sz="0" w:space="0" w:color="auto"/>
      </w:divBdr>
    </w:div>
    <w:div w:id="1006788849">
      <w:bodyDiv w:val="1"/>
      <w:marLeft w:val="0"/>
      <w:marRight w:val="0"/>
      <w:marTop w:val="0"/>
      <w:marBottom w:val="0"/>
      <w:divBdr>
        <w:top w:val="none" w:sz="0" w:space="0" w:color="auto"/>
        <w:left w:val="none" w:sz="0" w:space="0" w:color="auto"/>
        <w:bottom w:val="none" w:sz="0" w:space="0" w:color="auto"/>
        <w:right w:val="none" w:sz="0" w:space="0" w:color="auto"/>
      </w:divBdr>
    </w:div>
    <w:div w:id="1021511649">
      <w:bodyDiv w:val="1"/>
      <w:marLeft w:val="0"/>
      <w:marRight w:val="0"/>
      <w:marTop w:val="0"/>
      <w:marBottom w:val="0"/>
      <w:divBdr>
        <w:top w:val="none" w:sz="0" w:space="0" w:color="auto"/>
        <w:left w:val="none" w:sz="0" w:space="0" w:color="auto"/>
        <w:bottom w:val="none" w:sz="0" w:space="0" w:color="auto"/>
        <w:right w:val="none" w:sz="0" w:space="0" w:color="auto"/>
      </w:divBdr>
    </w:div>
    <w:div w:id="1075740015">
      <w:bodyDiv w:val="1"/>
      <w:marLeft w:val="0"/>
      <w:marRight w:val="0"/>
      <w:marTop w:val="0"/>
      <w:marBottom w:val="0"/>
      <w:divBdr>
        <w:top w:val="none" w:sz="0" w:space="0" w:color="auto"/>
        <w:left w:val="none" w:sz="0" w:space="0" w:color="auto"/>
        <w:bottom w:val="none" w:sz="0" w:space="0" w:color="auto"/>
        <w:right w:val="none" w:sz="0" w:space="0" w:color="auto"/>
      </w:divBdr>
    </w:div>
    <w:div w:id="1247298961">
      <w:bodyDiv w:val="1"/>
      <w:marLeft w:val="0"/>
      <w:marRight w:val="0"/>
      <w:marTop w:val="0"/>
      <w:marBottom w:val="0"/>
      <w:divBdr>
        <w:top w:val="none" w:sz="0" w:space="0" w:color="auto"/>
        <w:left w:val="none" w:sz="0" w:space="0" w:color="auto"/>
        <w:bottom w:val="none" w:sz="0" w:space="0" w:color="auto"/>
        <w:right w:val="none" w:sz="0" w:space="0" w:color="auto"/>
      </w:divBdr>
    </w:div>
    <w:div w:id="1257592179">
      <w:bodyDiv w:val="1"/>
      <w:marLeft w:val="0"/>
      <w:marRight w:val="0"/>
      <w:marTop w:val="0"/>
      <w:marBottom w:val="0"/>
      <w:divBdr>
        <w:top w:val="none" w:sz="0" w:space="0" w:color="auto"/>
        <w:left w:val="none" w:sz="0" w:space="0" w:color="auto"/>
        <w:bottom w:val="none" w:sz="0" w:space="0" w:color="auto"/>
        <w:right w:val="none" w:sz="0" w:space="0" w:color="auto"/>
      </w:divBdr>
    </w:div>
    <w:div w:id="1352563722">
      <w:bodyDiv w:val="1"/>
      <w:marLeft w:val="0"/>
      <w:marRight w:val="0"/>
      <w:marTop w:val="0"/>
      <w:marBottom w:val="0"/>
      <w:divBdr>
        <w:top w:val="none" w:sz="0" w:space="0" w:color="auto"/>
        <w:left w:val="none" w:sz="0" w:space="0" w:color="auto"/>
        <w:bottom w:val="none" w:sz="0" w:space="0" w:color="auto"/>
        <w:right w:val="none" w:sz="0" w:space="0" w:color="auto"/>
      </w:divBdr>
    </w:div>
    <w:div w:id="1358628505">
      <w:bodyDiv w:val="1"/>
      <w:marLeft w:val="0"/>
      <w:marRight w:val="0"/>
      <w:marTop w:val="0"/>
      <w:marBottom w:val="0"/>
      <w:divBdr>
        <w:top w:val="none" w:sz="0" w:space="0" w:color="auto"/>
        <w:left w:val="none" w:sz="0" w:space="0" w:color="auto"/>
        <w:bottom w:val="none" w:sz="0" w:space="0" w:color="auto"/>
        <w:right w:val="none" w:sz="0" w:space="0" w:color="auto"/>
      </w:divBdr>
    </w:div>
    <w:div w:id="1405571824">
      <w:bodyDiv w:val="1"/>
      <w:marLeft w:val="0"/>
      <w:marRight w:val="0"/>
      <w:marTop w:val="0"/>
      <w:marBottom w:val="0"/>
      <w:divBdr>
        <w:top w:val="none" w:sz="0" w:space="0" w:color="auto"/>
        <w:left w:val="none" w:sz="0" w:space="0" w:color="auto"/>
        <w:bottom w:val="none" w:sz="0" w:space="0" w:color="auto"/>
        <w:right w:val="none" w:sz="0" w:space="0" w:color="auto"/>
      </w:divBdr>
    </w:div>
    <w:div w:id="1439375847">
      <w:bodyDiv w:val="1"/>
      <w:marLeft w:val="0"/>
      <w:marRight w:val="0"/>
      <w:marTop w:val="0"/>
      <w:marBottom w:val="0"/>
      <w:divBdr>
        <w:top w:val="none" w:sz="0" w:space="0" w:color="auto"/>
        <w:left w:val="none" w:sz="0" w:space="0" w:color="auto"/>
        <w:bottom w:val="none" w:sz="0" w:space="0" w:color="auto"/>
        <w:right w:val="none" w:sz="0" w:space="0" w:color="auto"/>
      </w:divBdr>
    </w:div>
    <w:div w:id="1445421019">
      <w:bodyDiv w:val="1"/>
      <w:marLeft w:val="0"/>
      <w:marRight w:val="0"/>
      <w:marTop w:val="0"/>
      <w:marBottom w:val="0"/>
      <w:divBdr>
        <w:top w:val="none" w:sz="0" w:space="0" w:color="auto"/>
        <w:left w:val="none" w:sz="0" w:space="0" w:color="auto"/>
        <w:bottom w:val="none" w:sz="0" w:space="0" w:color="auto"/>
        <w:right w:val="none" w:sz="0" w:space="0" w:color="auto"/>
      </w:divBdr>
    </w:div>
    <w:div w:id="1445887275">
      <w:bodyDiv w:val="1"/>
      <w:marLeft w:val="0"/>
      <w:marRight w:val="0"/>
      <w:marTop w:val="0"/>
      <w:marBottom w:val="0"/>
      <w:divBdr>
        <w:top w:val="none" w:sz="0" w:space="0" w:color="auto"/>
        <w:left w:val="none" w:sz="0" w:space="0" w:color="auto"/>
        <w:bottom w:val="none" w:sz="0" w:space="0" w:color="auto"/>
        <w:right w:val="none" w:sz="0" w:space="0" w:color="auto"/>
      </w:divBdr>
    </w:div>
    <w:div w:id="1481071536">
      <w:bodyDiv w:val="1"/>
      <w:marLeft w:val="0"/>
      <w:marRight w:val="0"/>
      <w:marTop w:val="0"/>
      <w:marBottom w:val="0"/>
      <w:divBdr>
        <w:top w:val="none" w:sz="0" w:space="0" w:color="auto"/>
        <w:left w:val="none" w:sz="0" w:space="0" w:color="auto"/>
        <w:bottom w:val="none" w:sz="0" w:space="0" w:color="auto"/>
        <w:right w:val="none" w:sz="0" w:space="0" w:color="auto"/>
      </w:divBdr>
      <w:divsChild>
        <w:div w:id="18803158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2133161">
      <w:bodyDiv w:val="1"/>
      <w:marLeft w:val="0"/>
      <w:marRight w:val="0"/>
      <w:marTop w:val="0"/>
      <w:marBottom w:val="0"/>
      <w:divBdr>
        <w:top w:val="none" w:sz="0" w:space="0" w:color="auto"/>
        <w:left w:val="none" w:sz="0" w:space="0" w:color="auto"/>
        <w:bottom w:val="none" w:sz="0" w:space="0" w:color="auto"/>
        <w:right w:val="none" w:sz="0" w:space="0" w:color="auto"/>
      </w:divBdr>
    </w:div>
    <w:div w:id="1523862379">
      <w:bodyDiv w:val="1"/>
      <w:marLeft w:val="0"/>
      <w:marRight w:val="0"/>
      <w:marTop w:val="0"/>
      <w:marBottom w:val="0"/>
      <w:divBdr>
        <w:top w:val="none" w:sz="0" w:space="0" w:color="auto"/>
        <w:left w:val="none" w:sz="0" w:space="0" w:color="auto"/>
        <w:bottom w:val="none" w:sz="0" w:space="0" w:color="auto"/>
        <w:right w:val="none" w:sz="0" w:space="0" w:color="auto"/>
      </w:divBdr>
    </w:div>
    <w:div w:id="1555004688">
      <w:bodyDiv w:val="1"/>
      <w:marLeft w:val="0"/>
      <w:marRight w:val="0"/>
      <w:marTop w:val="0"/>
      <w:marBottom w:val="0"/>
      <w:divBdr>
        <w:top w:val="none" w:sz="0" w:space="0" w:color="auto"/>
        <w:left w:val="none" w:sz="0" w:space="0" w:color="auto"/>
        <w:bottom w:val="none" w:sz="0" w:space="0" w:color="auto"/>
        <w:right w:val="none" w:sz="0" w:space="0" w:color="auto"/>
      </w:divBdr>
    </w:div>
    <w:div w:id="1558126609">
      <w:bodyDiv w:val="1"/>
      <w:marLeft w:val="0"/>
      <w:marRight w:val="0"/>
      <w:marTop w:val="0"/>
      <w:marBottom w:val="0"/>
      <w:divBdr>
        <w:top w:val="none" w:sz="0" w:space="0" w:color="auto"/>
        <w:left w:val="none" w:sz="0" w:space="0" w:color="auto"/>
        <w:bottom w:val="none" w:sz="0" w:space="0" w:color="auto"/>
        <w:right w:val="none" w:sz="0" w:space="0" w:color="auto"/>
      </w:divBdr>
    </w:div>
    <w:div w:id="1563907702">
      <w:bodyDiv w:val="1"/>
      <w:marLeft w:val="0"/>
      <w:marRight w:val="0"/>
      <w:marTop w:val="0"/>
      <w:marBottom w:val="0"/>
      <w:divBdr>
        <w:top w:val="none" w:sz="0" w:space="0" w:color="auto"/>
        <w:left w:val="none" w:sz="0" w:space="0" w:color="auto"/>
        <w:bottom w:val="none" w:sz="0" w:space="0" w:color="auto"/>
        <w:right w:val="none" w:sz="0" w:space="0" w:color="auto"/>
      </w:divBdr>
    </w:div>
    <w:div w:id="1608810358">
      <w:bodyDiv w:val="1"/>
      <w:marLeft w:val="0"/>
      <w:marRight w:val="0"/>
      <w:marTop w:val="0"/>
      <w:marBottom w:val="0"/>
      <w:divBdr>
        <w:top w:val="none" w:sz="0" w:space="0" w:color="auto"/>
        <w:left w:val="none" w:sz="0" w:space="0" w:color="auto"/>
        <w:bottom w:val="none" w:sz="0" w:space="0" w:color="auto"/>
        <w:right w:val="none" w:sz="0" w:space="0" w:color="auto"/>
      </w:divBdr>
    </w:div>
    <w:div w:id="1610697293">
      <w:bodyDiv w:val="1"/>
      <w:marLeft w:val="0"/>
      <w:marRight w:val="0"/>
      <w:marTop w:val="0"/>
      <w:marBottom w:val="0"/>
      <w:divBdr>
        <w:top w:val="none" w:sz="0" w:space="0" w:color="auto"/>
        <w:left w:val="none" w:sz="0" w:space="0" w:color="auto"/>
        <w:bottom w:val="none" w:sz="0" w:space="0" w:color="auto"/>
        <w:right w:val="none" w:sz="0" w:space="0" w:color="auto"/>
      </w:divBdr>
    </w:div>
    <w:div w:id="1657221036">
      <w:bodyDiv w:val="1"/>
      <w:marLeft w:val="0"/>
      <w:marRight w:val="0"/>
      <w:marTop w:val="0"/>
      <w:marBottom w:val="0"/>
      <w:divBdr>
        <w:top w:val="none" w:sz="0" w:space="0" w:color="auto"/>
        <w:left w:val="none" w:sz="0" w:space="0" w:color="auto"/>
        <w:bottom w:val="none" w:sz="0" w:space="0" w:color="auto"/>
        <w:right w:val="none" w:sz="0" w:space="0" w:color="auto"/>
      </w:divBdr>
    </w:div>
    <w:div w:id="1758406205">
      <w:bodyDiv w:val="1"/>
      <w:marLeft w:val="0"/>
      <w:marRight w:val="0"/>
      <w:marTop w:val="0"/>
      <w:marBottom w:val="0"/>
      <w:divBdr>
        <w:top w:val="none" w:sz="0" w:space="0" w:color="auto"/>
        <w:left w:val="none" w:sz="0" w:space="0" w:color="auto"/>
        <w:bottom w:val="none" w:sz="0" w:space="0" w:color="auto"/>
        <w:right w:val="none" w:sz="0" w:space="0" w:color="auto"/>
      </w:divBdr>
    </w:div>
    <w:div w:id="1790199497">
      <w:bodyDiv w:val="1"/>
      <w:marLeft w:val="0"/>
      <w:marRight w:val="0"/>
      <w:marTop w:val="0"/>
      <w:marBottom w:val="0"/>
      <w:divBdr>
        <w:top w:val="none" w:sz="0" w:space="0" w:color="auto"/>
        <w:left w:val="none" w:sz="0" w:space="0" w:color="auto"/>
        <w:bottom w:val="none" w:sz="0" w:space="0" w:color="auto"/>
        <w:right w:val="none" w:sz="0" w:space="0" w:color="auto"/>
      </w:divBdr>
    </w:div>
    <w:div w:id="1793745489">
      <w:bodyDiv w:val="1"/>
      <w:marLeft w:val="0"/>
      <w:marRight w:val="0"/>
      <w:marTop w:val="0"/>
      <w:marBottom w:val="0"/>
      <w:divBdr>
        <w:top w:val="none" w:sz="0" w:space="0" w:color="auto"/>
        <w:left w:val="none" w:sz="0" w:space="0" w:color="auto"/>
        <w:bottom w:val="none" w:sz="0" w:space="0" w:color="auto"/>
        <w:right w:val="none" w:sz="0" w:space="0" w:color="auto"/>
      </w:divBdr>
      <w:divsChild>
        <w:div w:id="1391806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019698">
      <w:bodyDiv w:val="1"/>
      <w:marLeft w:val="0"/>
      <w:marRight w:val="0"/>
      <w:marTop w:val="0"/>
      <w:marBottom w:val="0"/>
      <w:divBdr>
        <w:top w:val="none" w:sz="0" w:space="0" w:color="auto"/>
        <w:left w:val="none" w:sz="0" w:space="0" w:color="auto"/>
        <w:bottom w:val="none" w:sz="0" w:space="0" w:color="auto"/>
        <w:right w:val="none" w:sz="0" w:space="0" w:color="auto"/>
      </w:divBdr>
    </w:div>
    <w:div w:id="1866285655">
      <w:bodyDiv w:val="1"/>
      <w:marLeft w:val="0"/>
      <w:marRight w:val="0"/>
      <w:marTop w:val="0"/>
      <w:marBottom w:val="0"/>
      <w:divBdr>
        <w:top w:val="none" w:sz="0" w:space="0" w:color="auto"/>
        <w:left w:val="none" w:sz="0" w:space="0" w:color="auto"/>
        <w:bottom w:val="none" w:sz="0" w:space="0" w:color="auto"/>
        <w:right w:val="none" w:sz="0" w:space="0" w:color="auto"/>
      </w:divBdr>
    </w:div>
    <w:div w:id="1885211609">
      <w:bodyDiv w:val="1"/>
      <w:marLeft w:val="0"/>
      <w:marRight w:val="0"/>
      <w:marTop w:val="0"/>
      <w:marBottom w:val="0"/>
      <w:divBdr>
        <w:top w:val="none" w:sz="0" w:space="0" w:color="auto"/>
        <w:left w:val="none" w:sz="0" w:space="0" w:color="auto"/>
        <w:bottom w:val="none" w:sz="0" w:space="0" w:color="auto"/>
        <w:right w:val="none" w:sz="0" w:space="0" w:color="auto"/>
      </w:divBdr>
    </w:div>
    <w:div w:id="1934194863">
      <w:bodyDiv w:val="1"/>
      <w:marLeft w:val="0"/>
      <w:marRight w:val="0"/>
      <w:marTop w:val="0"/>
      <w:marBottom w:val="0"/>
      <w:divBdr>
        <w:top w:val="none" w:sz="0" w:space="0" w:color="auto"/>
        <w:left w:val="none" w:sz="0" w:space="0" w:color="auto"/>
        <w:bottom w:val="none" w:sz="0" w:space="0" w:color="auto"/>
        <w:right w:val="none" w:sz="0" w:space="0" w:color="auto"/>
      </w:divBdr>
    </w:div>
    <w:div w:id="1944340913">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811001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0511240">
      <w:bodyDiv w:val="1"/>
      <w:marLeft w:val="0"/>
      <w:marRight w:val="0"/>
      <w:marTop w:val="0"/>
      <w:marBottom w:val="0"/>
      <w:divBdr>
        <w:top w:val="none" w:sz="0" w:space="0" w:color="auto"/>
        <w:left w:val="none" w:sz="0" w:space="0" w:color="auto"/>
        <w:bottom w:val="none" w:sz="0" w:space="0" w:color="auto"/>
        <w:right w:val="none" w:sz="0" w:space="0" w:color="auto"/>
      </w:divBdr>
    </w:div>
    <w:div w:id="2146964150">
      <w:bodyDiv w:val="1"/>
      <w:marLeft w:val="0"/>
      <w:marRight w:val="0"/>
      <w:marTop w:val="0"/>
      <w:marBottom w:val="0"/>
      <w:divBdr>
        <w:top w:val="none" w:sz="0" w:space="0" w:color="auto"/>
        <w:left w:val="none" w:sz="0" w:space="0" w:color="auto"/>
        <w:bottom w:val="none" w:sz="0" w:space="0" w:color="auto"/>
        <w:right w:val="none" w:sz="0" w:space="0" w:color="auto"/>
      </w:divBdr>
      <w:divsChild>
        <w:div w:id="1167261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doi.org/10.3389/fpsyg.2025.1565591"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22521/edupij.2025.17.306"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16/j.resglo.2025.100311" TargetMode="External"/><Relationship Id="rId20" Type="http://schemas.openxmlformats.org/officeDocument/2006/relationships/hyperlink" Target="https://doi.org/10.3390/ai604017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gmedia.gov.sa/en/authority-achievements/22171?utm_source=chatgpt.com" TargetMode="Externa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doi.org/10.12688/f1000research.148514.1"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www.moe.gov.sa/ar/knowledgecenter/dataandstats/edustatdata/DocLib/Table3-04_38-39.html?utm_source=chatgpt.com"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5500AC6-13E4-4C3C-89F2-A561DD43E7C6}" type="doc">
      <dgm:prSet loTypeId="urn:microsoft.com/office/officeart/2005/8/layout/chevron2" loCatId="process" qsTypeId="urn:microsoft.com/office/officeart/2005/8/quickstyle/simple1" qsCatId="simple" csTypeId="urn:microsoft.com/office/officeart/2005/8/colors/colorful2" csCatId="colorful" phldr="1"/>
      <dgm:spPr/>
      <dgm:t>
        <a:bodyPr/>
        <a:lstStyle/>
        <a:p>
          <a:pPr rtl="1"/>
          <a:endParaRPr lang="ar-SA"/>
        </a:p>
      </dgm:t>
    </dgm:pt>
    <dgm:pt modelId="{5E71B858-7F10-469D-A6D5-BBA61CE1EF9B}">
      <dgm:prSet phldrT="[نص]" custT="1"/>
      <dgm:spPr/>
      <dgm:t>
        <a:bodyPr/>
        <a:lstStyle/>
        <a:p>
          <a:pPr algn="ctr" rtl="1">
            <a:buNone/>
          </a:pPr>
          <a:r>
            <a:rPr lang="ar-SA" sz="1400" b="1"/>
            <a:t>المتغير المستقل</a:t>
          </a:r>
        </a:p>
      </dgm:t>
    </dgm:pt>
    <dgm:pt modelId="{EFECD61B-C2B1-4C8B-A5D7-28EFAFFC53F8}" type="parTrans" cxnId="{5E0B6F5B-B6D7-4143-879F-431B024B295B}">
      <dgm:prSet/>
      <dgm:spPr/>
      <dgm:t>
        <a:bodyPr/>
        <a:lstStyle/>
        <a:p>
          <a:pPr rtl="1"/>
          <a:endParaRPr lang="ar-SA"/>
        </a:p>
      </dgm:t>
    </dgm:pt>
    <dgm:pt modelId="{489FE950-2968-45EF-8051-72A0D2015134}" type="sibTrans" cxnId="{5E0B6F5B-B6D7-4143-879F-431B024B295B}">
      <dgm:prSet/>
      <dgm:spPr/>
      <dgm:t>
        <a:bodyPr/>
        <a:lstStyle/>
        <a:p>
          <a:pPr rtl="1"/>
          <a:endParaRPr lang="ar-SA"/>
        </a:p>
      </dgm:t>
    </dgm:pt>
    <dgm:pt modelId="{D7BB1F77-BBD8-4D16-8346-22F4A74370AF}">
      <dgm:prSet phldrT="[نص]" custT="1"/>
      <dgm:spPr/>
      <dgm:t>
        <a:bodyPr/>
        <a:lstStyle/>
        <a:p>
          <a:pPr algn="ctr" rtl="1">
            <a:buNone/>
          </a:pPr>
          <a:r>
            <a:rPr lang="ar-SA" sz="1800" b="1">
              <a:cs typeface="+mj-cs"/>
            </a:rPr>
            <a:t>برامج التعليم الإعلامي في الجامعات السعودية</a:t>
          </a:r>
        </a:p>
      </dgm:t>
    </dgm:pt>
    <dgm:pt modelId="{FE3ACD4D-4818-443C-B5E0-046FCC1E1109}" type="parTrans" cxnId="{240AB4A7-9ABB-45B3-9E0D-7D0E733ACC38}">
      <dgm:prSet/>
      <dgm:spPr/>
      <dgm:t>
        <a:bodyPr/>
        <a:lstStyle/>
        <a:p>
          <a:pPr rtl="1"/>
          <a:endParaRPr lang="ar-SA"/>
        </a:p>
      </dgm:t>
    </dgm:pt>
    <dgm:pt modelId="{08258657-415A-4D3E-8ECD-18337422F0FE}" type="sibTrans" cxnId="{240AB4A7-9ABB-45B3-9E0D-7D0E733ACC38}">
      <dgm:prSet/>
      <dgm:spPr/>
      <dgm:t>
        <a:bodyPr/>
        <a:lstStyle/>
        <a:p>
          <a:pPr rtl="1"/>
          <a:endParaRPr lang="ar-SA"/>
        </a:p>
      </dgm:t>
    </dgm:pt>
    <dgm:pt modelId="{5F045BD7-AAB1-42F7-B6E6-00FD015BD4C9}">
      <dgm:prSet phldrT="[نص]" custT="1"/>
      <dgm:spPr/>
      <dgm:t>
        <a:bodyPr/>
        <a:lstStyle/>
        <a:p>
          <a:pPr rtl="1">
            <a:buNone/>
          </a:pPr>
          <a:r>
            <a:rPr lang="ar-SA" sz="1400" b="1"/>
            <a:t>متغيرات وسيطة </a:t>
          </a:r>
        </a:p>
      </dgm:t>
    </dgm:pt>
    <dgm:pt modelId="{468990AA-43CC-449C-BBCB-7DF71562F34E}" type="parTrans" cxnId="{FED8F0CD-A9B4-4279-A6E2-02F9BD5512B5}">
      <dgm:prSet/>
      <dgm:spPr/>
      <dgm:t>
        <a:bodyPr/>
        <a:lstStyle/>
        <a:p>
          <a:pPr rtl="1"/>
          <a:endParaRPr lang="ar-SA"/>
        </a:p>
      </dgm:t>
    </dgm:pt>
    <dgm:pt modelId="{ACC40D5F-416C-4B7A-AEB7-FE14B153129E}" type="sibTrans" cxnId="{FED8F0CD-A9B4-4279-A6E2-02F9BD5512B5}">
      <dgm:prSet/>
      <dgm:spPr/>
      <dgm:t>
        <a:bodyPr/>
        <a:lstStyle/>
        <a:p>
          <a:pPr rtl="1"/>
          <a:endParaRPr lang="ar-SA"/>
        </a:p>
      </dgm:t>
    </dgm:pt>
    <dgm:pt modelId="{B4A41487-C6A3-4BC3-AD63-4D93F35DB4DF}">
      <dgm:prSet phldrT="[نص]" custT="1"/>
      <dgm:spPr/>
      <dgm:t>
        <a:bodyPr/>
        <a:lstStyle/>
        <a:p>
          <a:pPr algn="ctr" rtl="1">
            <a:buNone/>
          </a:pPr>
          <a:r>
            <a:rPr lang="ar-SA" sz="1800" b="1" dirty="0"/>
            <a:t>- </a:t>
          </a:r>
          <a:r>
            <a:rPr lang="ar-SA" sz="1800" b="1" dirty="0" err="1"/>
            <a:t>جودة</a:t>
          </a:r>
          <a:r>
            <a:rPr lang="ar-SA" sz="1800" b="1" dirty="0"/>
            <a:t> </a:t>
          </a:r>
          <a:r>
            <a:rPr lang="ar-SA" sz="1800" b="1" dirty="0" err="1"/>
            <a:t>التدريب</a:t>
          </a:r>
          <a:r>
            <a:rPr lang="ar-SA" sz="1800" b="1" dirty="0"/>
            <a:t> </a:t>
          </a:r>
          <a:r>
            <a:rPr lang="ar-SA" sz="1800" b="1" dirty="0" err="1"/>
            <a:t>العملي</a:t>
          </a:r>
          <a:endParaRPr lang="ar-SA" sz="1800" b="1"/>
        </a:p>
      </dgm:t>
    </dgm:pt>
    <dgm:pt modelId="{705CDB04-F766-4B01-AA44-46875C2564A9}" type="parTrans" cxnId="{2FA4476F-7F40-47A3-AFF1-699305257C43}">
      <dgm:prSet/>
      <dgm:spPr/>
      <dgm:t>
        <a:bodyPr/>
        <a:lstStyle/>
        <a:p>
          <a:pPr rtl="1"/>
          <a:endParaRPr lang="ar-SA"/>
        </a:p>
      </dgm:t>
    </dgm:pt>
    <dgm:pt modelId="{11A8BCA1-BC24-475A-B8F2-B551EF921E9C}" type="sibTrans" cxnId="{2FA4476F-7F40-47A3-AFF1-699305257C43}">
      <dgm:prSet/>
      <dgm:spPr/>
      <dgm:t>
        <a:bodyPr/>
        <a:lstStyle/>
        <a:p>
          <a:pPr rtl="1"/>
          <a:endParaRPr lang="ar-SA"/>
        </a:p>
      </dgm:t>
    </dgm:pt>
    <dgm:pt modelId="{D9646317-8399-442B-90B9-7A6CC1A50DC0}">
      <dgm:prSet phldrT="[نص]"/>
      <dgm:spPr/>
      <dgm:t>
        <a:bodyPr/>
        <a:lstStyle/>
        <a:p>
          <a:pPr rtl="1"/>
          <a:r>
            <a:rPr lang="ar-SA" dirty="0" err="1"/>
            <a:t>متغيرات</a:t>
          </a:r>
          <a:r>
            <a:rPr lang="ar-SA" dirty="0"/>
            <a:t> </a:t>
          </a:r>
          <a:r>
            <a:rPr lang="ar-SA" dirty="0" err="1"/>
            <a:t>ضابطة</a:t>
          </a:r>
          <a:endParaRPr lang="ar-SA"/>
        </a:p>
      </dgm:t>
    </dgm:pt>
    <dgm:pt modelId="{99905141-3ABA-4473-B5C6-F47C38F280C3}" type="parTrans" cxnId="{A5C77A75-740F-4B57-8A1F-9C09261BE7B0}">
      <dgm:prSet/>
      <dgm:spPr/>
      <dgm:t>
        <a:bodyPr/>
        <a:lstStyle/>
        <a:p>
          <a:pPr rtl="1"/>
          <a:endParaRPr lang="ar-SA"/>
        </a:p>
      </dgm:t>
    </dgm:pt>
    <dgm:pt modelId="{DB6F21C5-70B9-42BB-9AD0-57AB07965912}" type="sibTrans" cxnId="{A5C77A75-740F-4B57-8A1F-9C09261BE7B0}">
      <dgm:prSet/>
      <dgm:spPr/>
      <dgm:t>
        <a:bodyPr/>
        <a:lstStyle/>
        <a:p>
          <a:pPr rtl="1"/>
          <a:endParaRPr lang="ar-SA"/>
        </a:p>
      </dgm:t>
    </dgm:pt>
    <dgm:pt modelId="{D121D812-7968-418C-917E-B7E71E2BBC5B}">
      <dgm:prSet phldrT="[نص]" custT="1"/>
      <dgm:spPr/>
      <dgm:t>
        <a:bodyPr/>
        <a:lstStyle/>
        <a:p>
          <a:pPr algn="r" rtl="1">
            <a:buNone/>
          </a:pPr>
          <a:r>
            <a:rPr lang="ar-SA" sz="1800" b="1"/>
            <a:t>- نوع الجامعة (حكومية / خاصة)</a:t>
          </a:r>
        </a:p>
      </dgm:t>
    </dgm:pt>
    <dgm:pt modelId="{B1EB2370-A8CC-4A8C-9EA5-DEFE97086431}" type="parTrans" cxnId="{7334732F-5D04-46D8-A188-DD6346CD5CC9}">
      <dgm:prSet/>
      <dgm:spPr/>
      <dgm:t>
        <a:bodyPr/>
        <a:lstStyle/>
        <a:p>
          <a:pPr rtl="1"/>
          <a:endParaRPr lang="ar-SA"/>
        </a:p>
      </dgm:t>
    </dgm:pt>
    <dgm:pt modelId="{51BA8DD2-3D3B-453F-8A9C-BD5C5EE938AD}" type="sibTrans" cxnId="{7334732F-5D04-46D8-A188-DD6346CD5CC9}">
      <dgm:prSet/>
      <dgm:spPr/>
      <dgm:t>
        <a:bodyPr/>
        <a:lstStyle/>
        <a:p>
          <a:pPr rtl="1"/>
          <a:endParaRPr lang="ar-SA"/>
        </a:p>
      </dgm:t>
    </dgm:pt>
    <dgm:pt modelId="{40491363-E061-4151-9231-D48688F183ED}">
      <dgm:prSet custT="1"/>
      <dgm:spPr/>
      <dgm:t>
        <a:bodyPr/>
        <a:lstStyle/>
        <a:p>
          <a:pPr algn="ctr" rtl="1">
            <a:buNone/>
          </a:pPr>
          <a:r>
            <a:rPr lang="ar-SA" sz="1800" b="1" dirty="0"/>
            <a:t>- </a:t>
          </a:r>
          <a:r>
            <a:rPr lang="ar-SA" sz="1800" b="1" dirty="0" err="1"/>
            <a:t>الشراكات مع المؤسسات</a:t>
          </a:r>
          <a:r>
            <a:rPr lang="ar-SA" sz="1800" b="1" dirty="0"/>
            <a:t> </a:t>
          </a:r>
          <a:r>
            <a:rPr lang="ar-SA" sz="1800" b="1" dirty="0" err="1"/>
            <a:t>الإعلامية</a:t>
          </a:r>
          <a:endParaRPr lang="ar-SA" sz="1800" b="1" dirty="0"/>
        </a:p>
      </dgm:t>
    </dgm:pt>
    <dgm:pt modelId="{0AC33233-E137-4C6F-B970-E0AD7D70AA05}" type="parTrans" cxnId="{97A49E30-9CDE-49AB-874B-1BEC860C2ED1}">
      <dgm:prSet/>
      <dgm:spPr/>
      <dgm:t>
        <a:bodyPr/>
        <a:lstStyle/>
        <a:p>
          <a:pPr rtl="1"/>
          <a:endParaRPr lang="ar-SA"/>
        </a:p>
      </dgm:t>
    </dgm:pt>
    <dgm:pt modelId="{4E67FA16-E68B-4E50-BC17-028E2318CBE6}" type="sibTrans" cxnId="{97A49E30-9CDE-49AB-874B-1BEC860C2ED1}">
      <dgm:prSet/>
      <dgm:spPr/>
      <dgm:t>
        <a:bodyPr/>
        <a:lstStyle/>
        <a:p>
          <a:pPr rtl="1"/>
          <a:endParaRPr lang="ar-SA"/>
        </a:p>
      </dgm:t>
    </dgm:pt>
    <dgm:pt modelId="{1A44FFAA-1BC7-4D6B-8BC2-E8C8822B7AAF}">
      <dgm:prSet custT="1"/>
      <dgm:spPr/>
      <dgm:t>
        <a:bodyPr/>
        <a:lstStyle/>
        <a:p>
          <a:pPr algn="ctr" rtl="1">
            <a:buNone/>
          </a:pPr>
          <a:r>
            <a:rPr lang="ar-SA" sz="1800" b="1" dirty="0"/>
            <a:t>- </a:t>
          </a:r>
          <a:r>
            <a:rPr lang="ar-SA" sz="1800" b="1" dirty="0" err="1"/>
            <a:t>المهارات</a:t>
          </a:r>
          <a:r>
            <a:rPr lang="ar-SA" sz="1800" b="1" dirty="0"/>
            <a:t> </a:t>
          </a:r>
          <a:r>
            <a:rPr lang="ar-SA" sz="1800" b="1" dirty="0" err="1"/>
            <a:t>الرقمية</a:t>
          </a:r>
          <a:endParaRPr lang="ar-SA" sz="1800" b="1" dirty="0"/>
        </a:p>
      </dgm:t>
    </dgm:pt>
    <dgm:pt modelId="{24164BC4-7132-4A35-99C8-34DC2EF3D8B9}" type="parTrans" cxnId="{64E8AE29-49D8-42C6-83BE-4210A233933C}">
      <dgm:prSet/>
      <dgm:spPr/>
      <dgm:t>
        <a:bodyPr/>
        <a:lstStyle/>
        <a:p>
          <a:pPr rtl="1"/>
          <a:endParaRPr lang="ar-SA"/>
        </a:p>
      </dgm:t>
    </dgm:pt>
    <dgm:pt modelId="{54495B5D-7840-4573-8FE4-E5A4177DD1EE}" type="sibTrans" cxnId="{64E8AE29-49D8-42C6-83BE-4210A233933C}">
      <dgm:prSet/>
      <dgm:spPr/>
      <dgm:t>
        <a:bodyPr/>
        <a:lstStyle/>
        <a:p>
          <a:pPr rtl="1"/>
          <a:endParaRPr lang="ar-SA"/>
        </a:p>
      </dgm:t>
    </dgm:pt>
    <dgm:pt modelId="{59354D7A-D218-4FCE-B32D-4686975C3A04}">
      <dgm:prSet custT="1"/>
      <dgm:spPr/>
      <dgm:t>
        <a:bodyPr/>
        <a:lstStyle/>
        <a:p>
          <a:pPr rtl="1"/>
          <a:endParaRPr lang="ar-SA" sz="1400" dirty="0" err="1"/>
        </a:p>
        <a:p>
          <a:pPr rtl="1"/>
          <a:r>
            <a:rPr lang="ar-SA" sz="1400" dirty="0" err="1"/>
            <a:t>متغير</a:t>
          </a:r>
        </a:p>
        <a:p>
          <a:pPr rtl="1"/>
          <a:r>
            <a:rPr lang="ar-SA" sz="1400" dirty="0"/>
            <a:t> </a:t>
          </a:r>
          <a:r>
            <a:rPr lang="ar-SA" sz="1400" dirty="0" err="1"/>
            <a:t>تابع</a:t>
          </a:r>
          <a:endParaRPr lang="ar-SA" sz="1400"/>
        </a:p>
      </dgm:t>
    </dgm:pt>
    <dgm:pt modelId="{E79BB132-702B-4F29-A3FF-E0A3D04C2DC9}" type="parTrans" cxnId="{A3A5EFD6-E0D9-457E-BC6B-2E500F6BF08E}">
      <dgm:prSet/>
      <dgm:spPr/>
      <dgm:t>
        <a:bodyPr/>
        <a:lstStyle/>
        <a:p>
          <a:pPr rtl="1"/>
          <a:endParaRPr lang="ar-SA"/>
        </a:p>
      </dgm:t>
    </dgm:pt>
    <dgm:pt modelId="{4DF98798-25B7-4487-AEB2-76E1DF8A922A}" type="sibTrans" cxnId="{A3A5EFD6-E0D9-457E-BC6B-2E500F6BF08E}">
      <dgm:prSet/>
      <dgm:spPr/>
      <dgm:t>
        <a:bodyPr/>
        <a:lstStyle/>
        <a:p>
          <a:pPr rtl="1"/>
          <a:endParaRPr lang="ar-SA"/>
        </a:p>
      </dgm:t>
    </dgm:pt>
    <dgm:pt modelId="{89716AE2-F180-4045-93B7-684EE5455513}">
      <dgm:prSet phldrT="[نص]" custT="1"/>
      <dgm:spPr/>
      <dgm:t>
        <a:bodyPr/>
        <a:lstStyle/>
        <a:p>
          <a:pPr algn="r" rtl="1">
            <a:buNone/>
          </a:pPr>
          <a:r>
            <a:rPr lang="en-US" sz="1800" b="1"/>
            <a:t> -</a:t>
          </a:r>
          <a:r>
            <a:rPr lang="ar-SA" sz="1800" b="1"/>
            <a:t>التخصص الأكاديمي</a:t>
          </a:r>
        </a:p>
      </dgm:t>
    </dgm:pt>
    <dgm:pt modelId="{5B2E55B4-C002-4D0E-8C78-5FBFD9F2B8D2}" type="parTrans" cxnId="{AC4512D0-8687-4EC4-AC97-D973D2471799}">
      <dgm:prSet/>
      <dgm:spPr/>
      <dgm:t>
        <a:bodyPr/>
        <a:lstStyle/>
        <a:p>
          <a:pPr rtl="1"/>
          <a:endParaRPr lang="ar-SA"/>
        </a:p>
      </dgm:t>
    </dgm:pt>
    <dgm:pt modelId="{3FE6E88E-7590-429C-B5D1-1A8A8BE4E411}" type="sibTrans" cxnId="{AC4512D0-8687-4EC4-AC97-D973D2471799}">
      <dgm:prSet/>
      <dgm:spPr/>
      <dgm:t>
        <a:bodyPr/>
        <a:lstStyle/>
        <a:p>
          <a:pPr rtl="1"/>
          <a:endParaRPr lang="ar-SA"/>
        </a:p>
      </dgm:t>
    </dgm:pt>
    <dgm:pt modelId="{231F79CA-31C9-4A60-9302-E8BEDD00A414}">
      <dgm:prSet phldrT="[نص]" custT="1"/>
      <dgm:spPr/>
      <dgm:t>
        <a:bodyPr/>
        <a:lstStyle/>
        <a:p>
          <a:pPr algn="r" rtl="1">
            <a:buNone/>
          </a:pPr>
          <a:r>
            <a:rPr lang="ar-SA" sz="1800" b="1"/>
            <a:t>- نوع المؤسسة الإعلامية </a:t>
          </a:r>
          <a:r>
            <a:rPr lang="ar-SA" sz="1600" b="1"/>
            <a:t>(حكومية / خاصة / غير ربحي)</a:t>
          </a:r>
          <a:endParaRPr lang="ar-SA" sz="1800" b="1"/>
        </a:p>
      </dgm:t>
    </dgm:pt>
    <dgm:pt modelId="{D5AA8ED7-E9A2-4A5F-A2D2-B7D8A348EAFD}" type="parTrans" cxnId="{B7F6FC3E-108B-489A-B187-C85D674BF9C0}">
      <dgm:prSet/>
      <dgm:spPr/>
      <dgm:t>
        <a:bodyPr/>
        <a:lstStyle/>
        <a:p>
          <a:pPr rtl="1"/>
          <a:endParaRPr lang="ar-SA"/>
        </a:p>
      </dgm:t>
    </dgm:pt>
    <dgm:pt modelId="{D7CCB975-EA20-4A9F-8C82-6330F9860D71}" type="sibTrans" cxnId="{B7F6FC3E-108B-489A-B187-C85D674BF9C0}">
      <dgm:prSet/>
      <dgm:spPr/>
      <dgm:t>
        <a:bodyPr/>
        <a:lstStyle/>
        <a:p>
          <a:pPr rtl="1"/>
          <a:endParaRPr lang="ar-SA"/>
        </a:p>
      </dgm:t>
    </dgm:pt>
    <dgm:pt modelId="{B8CF0590-AFD2-43FF-82B8-328B688C357A}">
      <dgm:prSet custT="1"/>
      <dgm:spPr/>
      <dgm:t>
        <a:bodyPr/>
        <a:lstStyle/>
        <a:p>
          <a:pPr algn="ctr" rtl="1"/>
          <a:r>
            <a:rPr lang="ar-SA" sz="1800" b="1" dirty="0" err="1"/>
            <a:t>مواءمة</a:t>
          </a:r>
          <a:r>
            <a:rPr lang="ar-SA" sz="1800" b="1" dirty="0"/>
            <a:t> </a:t>
          </a:r>
          <a:r>
            <a:rPr lang="ar-SA" sz="1800" b="1" dirty="0" err="1"/>
            <a:t>الخريجين</a:t>
          </a:r>
          <a:r>
            <a:rPr lang="ar-SA" sz="1800" b="1" dirty="0"/>
            <a:t> </a:t>
          </a:r>
          <a:r>
            <a:rPr lang="ar-SA" sz="1800" b="1" dirty="0" err="1"/>
            <a:t>مع</a:t>
          </a:r>
          <a:r>
            <a:rPr lang="ar-SA" sz="1800" b="1" dirty="0"/>
            <a:t> </a:t>
          </a:r>
          <a:r>
            <a:rPr lang="ar-SA" sz="1800" b="1" dirty="0" err="1"/>
            <a:t>سوق</a:t>
          </a:r>
          <a:r>
            <a:rPr lang="ar-SA" sz="1800" b="1" dirty="0"/>
            <a:t> </a:t>
          </a:r>
          <a:r>
            <a:rPr lang="ar-SA" sz="1800" b="1" dirty="0" err="1"/>
            <a:t>العمل</a:t>
          </a:r>
          <a:endParaRPr lang="ar-SA" sz="1800" b="1"/>
        </a:p>
      </dgm:t>
    </dgm:pt>
    <dgm:pt modelId="{710E39B0-D107-4244-BE61-10103A39F0D6}" type="sibTrans" cxnId="{B390FCA8-DA57-4933-BB5E-9AA7C8011592}">
      <dgm:prSet/>
      <dgm:spPr/>
      <dgm:t>
        <a:bodyPr/>
        <a:lstStyle/>
        <a:p>
          <a:pPr rtl="1"/>
          <a:endParaRPr lang="ar-SA"/>
        </a:p>
      </dgm:t>
    </dgm:pt>
    <dgm:pt modelId="{A0FB934D-CCAA-46DF-B9BC-686F249F6046}" type="parTrans" cxnId="{B390FCA8-DA57-4933-BB5E-9AA7C8011592}">
      <dgm:prSet/>
      <dgm:spPr/>
      <dgm:t>
        <a:bodyPr/>
        <a:lstStyle/>
        <a:p>
          <a:pPr rtl="1"/>
          <a:endParaRPr lang="ar-SA"/>
        </a:p>
      </dgm:t>
    </dgm:pt>
    <dgm:pt modelId="{A93F91A6-2AE7-467D-9968-587FBC45275E}" type="pres">
      <dgm:prSet presAssocID="{D5500AC6-13E4-4C3C-89F2-A561DD43E7C6}" presName="linearFlow" presStyleCnt="0">
        <dgm:presLayoutVars>
          <dgm:dir/>
          <dgm:animLvl val="lvl"/>
          <dgm:resizeHandles val="exact"/>
        </dgm:presLayoutVars>
      </dgm:prSet>
      <dgm:spPr/>
    </dgm:pt>
    <dgm:pt modelId="{F91A1A2B-C55F-474B-9626-D7984C430C0D}" type="pres">
      <dgm:prSet presAssocID="{5E71B858-7F10-469D-A6D5-BBA61CE1EF9B}" presName="composite" presStyleCnt="0"/>
      <dgm:spPr/>
    </dgm:pt>
    <dgm:pt modelId="{5AA01B9E-BBC7-4398-A774-B2F5599F0F9D}" type="pres">
      <dgm:prSet presAssocID="{5E71B858-7F10-469D-A6D5-BBA61CE1EF9B}" presName="parentText" presStyleLbl="alignNode1" presStyleIdx="0" presStyleCnt="4">
        <dgm:presLayoutVars>
          <dgm:chMax val="1"/>
          <dgm:bulletEnabled val="1"/>
        </dgm:presLayoutVars>
      </dgm:prSet>
      <dgm:spPr/>
    </dgm:pt>
    <dgm:pt modelId="{8F0E1246-D9D9-4249-9C07-F33A24C31C47}" type="pres">
      <dgm:prSet presAssocID="{5E71B858-7F10-469D-A6D5-BBA61CE1EF9B}" presName="descendantText" presStyleLbl="alignAcc1" presStyleIdx="0" presStyleCnt="4">
        <dgm:presLayoutVars>
          <dgm:bulletEnabled val="1"/>
        </dgm:presLayoutVars>
      </dgm:prSet>
      <dgm:spPr/>
    </dgm:pt>
    <dgm:pt modelId="{49717251-6502-4395-9AAF-8A26F23612F1}" type="pres">
      <dgm:prSet presAssocID="{489FE950-2968-45EF-8051-72A0D2015134}" presName="sp" presStyleCnt="0"/>
      <dgm:spPr/>
    </dgm:pt>
    <dgm:pt modelId="{67E0B04E-273B-4837-BFEC-61BA79C79DBE}" type="pres">
      <dgm:prSet presAssocID="{5F045BD7-AAB1-42F7-B6E6-00FD015BD4C9}" presName="composite" presStyleCnt="0"/>
      <dgm:spPr/>
    </dgm:pt>
    <dgm:pt modelId="{F78C996C-5DEE-4209-8825-449F172B12E9}" type="pres">
      <dgm:prSet presAssocID="{5F045BD7-AAB1-42F7-B6E6-00FD015BD4C9}" presName="parentText" presStyleLbl="alignNode1" presStyleIdx="1" presStyleCnt="4">
        <dgm:presLayoutVars>
          <dgm:chMax val="1"/>
          <dgm:bulletEnabled val="1"/>
        </dgm:presLayoutVars>
      </dgm:prSet>
      <dgm:spPr/>
    </dgm:pt>
    <dgm:pt modelId="{2617B3E6-14FA-4CE4-A7BF-2A1CC0E91AEF}" type="pres">
      <dgm:prSet presAssocID="{5F045BD7-AAB1-42F7-B6E6-00FD015BD4C9}" presName="descendantText" presStyleLbl="alignAcc1" presStyleIdx="1" presStyleCnt="4">
        <dgm:presLayoutVars>
          <dgm:bulletEnabled val="1"/>
        </dgm:presLayoutVars>
      </dgm:prSet>
      <dgm:spPr/>
    </dgm:pt>
    <dgm:pt modelId="{1425FFFB-1107-491F-A325-2A04A0E50ED5}" type="pres">
      <dgm:prSet presAssocID="{ACC40D5F-416C-4B7A-AEB7-FE14B153129E}" presName="sp" presStyleCnt="0"/>
      <dgm:spPr/>
    </dgm:pt>
    <dgm:pt modelId="{DEB680AA-75C3-43CA-82BD-9E028AA5AFB6}" type="pres">
      <dgm:prSet presAssocID="{59354D7A-D218-4FCE-B32D-4686975C3A04}" presName="composite" presStyleCnt="0"/>
      <dgm:spPr/>
    </dgm:pt>
    <dgm:pt modelId="{21740D71-90F9-4557-A3C0-1FAFA416F7C2}" type="pres">
      <dgm:prSet presAssocID="{59354D7A-D218-4FCE-B32D-4686975C3A04}" presName="parentText" presStyleLbl="alignNode1" presStyleIdx="2" presStyleCnt="4">
        <dgm:presLayoutVars>
          <dgm:chMax val="1"/>
          <dgm:bulletEnabled val="1"/>
        </dgm:presLayoutVars>
      </dgm:prSet>
      <dgm:spPr/>
    </dgm:pt>
    <dgm:pt modelId="{22741F8E-07DE-4EC4-9CDB-E3E9BF63FABE}" type="pres">
      <dgm:prSet presAssocID="{59354D7A-D218-4FCE-B32D-4686975C3A04}" presName="descendantText" presStyleLbl="alignAcc1" presStyleIdx="2" presStyleCnt="4">
        <dgm:presLayoutVars>
          <dgm:bulletEnabled val="1"/>
        </dgm:presLayoutVars>
      </dgm:prSet>
      <dgm:spPr/>
    </dgm:pt>
    <dgm:pt modelId="{13B264B5-066B-4052-9031-4FED8C24284B}" type="pres">
      <dgm:prSet presAssocID="{4DF98798-25B7-4487-AEB2-76E1DF8A922A}" presName="sp" presStyleCnt="0"/>
      <dgm:spPr/>
    </dgm:pt>
    <dgm:pt modelId="{DF3CE71E-8507-4DCD-B978-76528E97821B}" type="pres">
      <dgm:prSet presAssocID="{D9646317-8399-442B-90B9-7A6CC1A50DC0}" presName="composite" presStyleCnt="0"/>
      <dgm:spPr/>
    </dgm:pt>
    <dgm:pt modelId="{D79BBFD3-B839-48FA-84B0-1EB11516DA7B}" type="pres">
      <dgm:prSet presAssocID="{D9646317-8399-442B-90B9-7A6CC1A50DC0}" presName="parentText" presStyleLbl="alignNode1" presStyleIdx="3" presStyleCnt="4">
        <dgm:presLayoutVars>
          <dgm:chMax val="1"/>
          <dgm:bulletEnabled val="1"/>
        </dgm:presLayoutVars>
      </dgm:prSet>
      <dgm:spPr/>
    </dgm:pt>
    <dgm:pt modelId="{DCDA3D6D-5D9B-45EC-9330-44D39AC29BDC}" type="pres">
      <dgm:prSet presAssocID="{D9646317-8399-442B-90B9-7A6CC1A50DC0}" presName="descendantText" presStyleLbl="alignAcc1" presStyleIdx="3" presStyleCnt="4">
        <dgm:presLayoutVars>
          <dgm:bulletEnabled val="1"/>
        </dgm:presLayoutVars>
      </dgm:prSet>
      <dgm:spPr/>
    </dgm:pt>
  </dgm:ptLst>
  <dgm:cxnLst>
    <dgm:cxn modelId="{662F4005-DD3B-4C54-84FC-925B66D0F383}" type="presOf" srcId="{40491363-E061-4151-9231-D48688F183ED}" destId="{2617B3E6-14FA-4CE4-A7BF-2A1CC0E91AEF}" srcOrd="0" destOrd="1" presId="urn:microsoft.com/office/officeart/2005/8/layout/chevron2"/>
    <dgm:cxn modelId="{5ECE710D-AC8E-4DDB-BF8F-161A75237B21}" type="presOf" srcId="{B4A41487-C6A3-4BC3-AD63-4D93F35DB4DF}" destId="{2617B3E6-14FA-4CE4-A7BF-2A1CC0E91AEF}" srcOrd="0" destOrd="0" presId="urn:microsoft.com/office/officeart/2005/8/layout/chevron2"/>
    <dgm:cxn modelId="{67F11F1B-DE49-4FA8-A1D4-189C08722B8D}" type="presOf" srcId="{D7BB1F77-BBD8-4D16-8346-22F4A74370AF}" destId="{8F0E1246-D9D9-4249-9C07-F33A24C31C47}" srcOrd="0" destOrd="0" presId="urn:microsoft.com/office/officeart/2005/8/layout/chevron2"/>
    <dgm:cxn modelId="{64E8AE29-49D8-42C6-83BE-4210A233933C}" srcId="{5F045BD7-AAB1-42F7-B6E6-00FD015BD4C9}" destId="{1A44FFAA-1BC7-4D6B-8BC2-E8C8822B7AAF}" srcOrd="2" destOrd="0" parTransId="{24164BC4-7132-4A35-99C8-34DC2EF3D8B9}" sibTransId="{54495B5D-7840-4573-8FE4-E5A4177DD1EE}"/>
    <dgm:cxn modelId="{7334732F-5D04-46D8-A188-DD6346CD5CC9}" srcId="{D9646317-8399-442B-90B9-7A6CC1A50DC0}" destId="{D121D812-7968-418C-917E-B7E71E2BBC5B}" srcOrd="0" destOrd="0" parTransId="{B1EB2370-A8CC-4A8C-9EA5-DEFE97086431}" sibTransId="{51BA8DD2-3D3B-453F-8A9C-BD5C5EE938AD}"/>
    <dgm:cxn modelId="{97A49E30-9CDE-49AB-874B-1BEC860C2ED1}" srcId="{5F045BD7-AAB1-42F7-B6E6-00FD015BD4C9}" destId="{40491363-E061-4151-9231-D48688F183ED}" srcOrd="1" destOrd="0" parTransId="{0AC33233-E137-4C6F-B970-E0AD7D70AA05}" sibTransId="{4E67FA16-E68B-4E50-BC17-028E2318CBE6}"/>
    <dgm:cxn modelId="{63CA1739-71F2-4F5D-916C-4E2B69DAA3B5}" type="presOf" srcId="{89716AE2-F180-4045-93B7-684EE5455513}" destId="{DCDA3D6D-5D9B-45EC-9330-44D39AC29BDC}" srcOrd="0" destOrd="1" presId="urn:microsoft.com/office/officeart/2005/8/layout/chevron2"/>
    <dgm:cxn modelId="{B7F6FC3E-108B-489A-B187-C85D674BF9C0}" srcId="{D9646317-8399-442B-90B9-7A6CC1A50DC0}" destId="{231F79CA-31C9-4A60-9302-E8BEDD00A414}" srcOrd="2" destOrd="0" parTransId="{D5AA8ED7-E9A2-4A5F-A2D2-B7D8A348EAFD}" sibTransId="{D7CCB975-EA20-4A9F-8C82-6330F9860D71}"/>
    <dgm:cxn modelId="{5E0B6F5B-B6D7-4143-879F-431B024B295B}" srcId="{D5500AC6-13E4-4C3C-89F2-A561DD43E7C6}" destId="{5E71B858-7F10-469D-A6D5-BBA61CE1EF9B}" srcOrd="0" destOrd="0" parTransId="{EFECD61B-C2B1-4C8B-A5D7-28EFAFFC53F8}" sibTransId="{489FE950-2968-45EF-8051-72A0D2015134}"/>
    <dgm:cxn modelId="{5F8A384F-2368-49C7-A10E-647DD83224EB}" type="presOf" srcId="{D121D812-7968-418C-917E-B7E71E2BBC5B}" destId="{DCDA3D6D-5D9B-45EC-9330-44D39AC29BDC}" srcOrd="0" destOrd="0" presId="urn:microsoft.com/office/officeart/2005/8/layout/chevron2"/>
    <dgm:cxn modelId="{2FA4476F-7F40-47A3-AFF1-699305257C43}" srcId="{5F045BD7-AAB1-42F7-B6E6-00FD015BD4C9}" destId="{B4A41487-C6A3-4BC3-AD63-4D93F35DB4DF}" srcOrd="0" destOrd="0" parTransId="{705CDB04-F766-4B01-AA44-46875C2564A9}" sibTransId="{11A8BCA1-BC24-475A-B8F2-B551EF921E9C}"/>
    <dgm:cxn modelId="{BD21AF71-9273-4AA8-B4EB-B5302134AC43}" type="presOf" srcId="{231F79CA-31C9-4A60-9302-E8BEDD00A414}" destId="{DCDA3D6D-5D9B-45EC-9330-44D39AC29BDC}" srcOrd="0" destOrd="2" presId="urn:microsoft.com/office/officeart/2005/8/layout/chevron2"/>
    <dgm:cxn modelId="{A5C77A75-740F-4B57-8A1F-9C09261BE7B0}" srcId="{D5500AC6-13E4-4C3C-89F2-A561DD43E7C6}" destId="{D9646317-8399-442B-90B9-7A6CC1A50DC0}" srcOrd="3" destOrd="0" parTransId="{99905141-3ABA-4473-B5C6-F47C38F280C3}" sibTransId="{DB6F21C5-70B9-42BB-9AD0-57AB07965912}"/>
    <dgm:cxn modelId="{9DCB2F59-1BF2-4AC8-BC38-ACE6C5FC4351}" type="presOf" srcId="{D5500AC6-13E4-4C3C-89F2-A561DD43E7C6}" destId="{A93F91A6-2AE7-467D-9968-587FBC45275E}" srcOrd="0" destOrd="0" presId="urn:microsoft.com/office/officeart/2005/8/layout/chevron2"/>
    <dgm:cxn modelId="{FB92CE85-65EB-491C-9735-08B10A582781}" type="presOf" srcId="{5F045BD7-AAB1-42F7-B6E6-00FD015BD4C9}" destId="{F78C996C-5DEE-4209-8825-449F172B12E9}" srcOrd="0" destOrd="0" presId="urn:microsoft.com/office/officeart/2005/8/layout/chevron2"/>
    <dgm:cxn modelId="{08C1E287-D9A3-4BA9-8F9F-52F880679C5E}" type="presOf" srcId="{5E71B858-7F10-469D-A6D5-BBA61CE1EF9B}" destId="{5AA01B9E-BBC7-4398-A774-B2F5599F0F9D}" srcOrd="0" destOrd="0" presId="urn:microsoft.com/office/officeart/2005/8/layout/chevron2"/>
    <dgm:cxn modelId="{240AB4A7-9ABB-45B3-9E0D-7D0E733ACC38}" srcId="{5E71B858-7F10-469D-A6D5-BBA61CE1EF9B}" destId="{D7BB1F77-BBD8-4D16-8346-22F4A74370AF}" srcOrd="0" destOrd="0" parTransId="{FE3ACD4D-4818-443C-B5E0-046FCC1E1109}" sibTransId="{08258657-415A-4D3E-8ECD-18337422F0FE}"/>
    <dgm:cxn modelId="{B390FCA8-DA57-4933-BB5E-9AA7C8011592}" srcId="{59354D7A-D218-4FCE-B32D-4686975C3A04}" destId="{B8CF0590-AFD2-43FF-82B8-328B688C357A}" srcOrd="0" destOrd="0" parTransId="{A0FB934D-CCAA-46DF-B9BC-686F249F6046}" sibTransId="{710E39B0-D107-4244-BE61-10103A39F0D6}"/>
    <dgm:cxn modelId="{54A1CBAA-FD45-4A08-A190-B93D2BF47CB9}" type="presOf" srcId="{1A44FFAA-1BC7-4D6B-8BC2-E8C8822B7AAF}" destId="{2617B3E6-14FA-4CE4-A7BF-2A1CC0E91AEF}" srcOrd="0" destOrd="2" presId="urn:microsoft.com/office/officeart/2005/8/layout/chevron2"/>
    <dgm:cxn modelId="{880017C5-0EE4-4128-B5B8-135E4E02E417}" type="presOf" srcId="{D9646317-8399-442B-90B9-7A6CC1A50DC0}" destId="{D79BBFD3-B839-48FA-84B0-1EB11516DA7B}" srcOrd="0" destOrd="0" presId="urn:microsoft.com/office/officeart/2005/8/layout/chevron2"/>
    <dgm:cxn modelId="{FED8F0CD-A9B4-4279-A6E2-02F9BD5512B5}" srcId="{D5500AC6-13E4-4C3C-89F2-A561DD43E7C6}" destId="{5F045BD7-AAB1-42F7-B6E6-00FD015BD4C9}" srcOrd="1" destOrd="0" parTransId="{468990AA-43CC-449C-BBCB-7DF71562F34E}" sibTransId="{ACC40D5F-416C-4B7A-AEB7-FE14B153129E}"/>
    <dgm:cxn modelId="{AC4512D0-8687-4EC4-AC97-D973D2471799}" srcId="{D9646317-8399-442B-90B9-7A6CC1A50DC0}" destId="{89716AE2-F180-4045-93B7-684EE5455513}" srcOrd="1" destOrd="0" parTransId="{5B2E55B4-C002-4D0E-8C78-5FBFD9F2B8D2}" sibTransId="{3FE6E88E-7590-429C-B5D1-1A8A8BE4E411}"/>
    <dgm:cxn modelId="{BC7B28D5-BA9D-4B64-B7A5-6734A8230D46}" type="presOf" srcId="{59354D7A-D218-4FCE-B32D-4686975C3A04}" destId="{21740D71-90F9-4557-A3C0-1FAFA416F7C2}" srcOrd="0" destOrd="0" presId="urn:microsoft.com/office/officeart/2005/8/layout/chevron2"/>
    <dgm:cxn modelId="{A3A5EFD6-E0D9-457E-BC6B-2E500F6BF08E}" srcId="{D5500AC6-13E4-4C3C-89F2-A561DD43E7C6}" destId="{59354D7A-D218-4FCE-B32D-4686975C3A04}" srcOrd="2" destOrd="0" parTransId="{E79BB132-702B-4F29-A3FF-E0A3D04C2DC9}" sibTransId="{4DF98798-25B7-4487-AEB2-76E1DF8A922A}"/>
    <dgm:cxn modelId="{3F8E37DD-71D1-4DEE-A05A-9EBB5DF30689}" type="presOf" srcId="{B8CF0590-AFD2-43FF-82B8-328B688C357A}" destId="{22741F8E-07DE-4EC4-9CDB-E3E9BF63FABE}" srcOrd="0" destOrd="0" presId="urn:microsoft.com/office/officeart/2005/8/layout/chevron2"/>
    <dgm:cxn modelId="{339BDE54-8C62-4087-B3E6-81A821BD1909}" type="presParOf" srcId="{A93F91A6-2AE7-467D-9968-587FBC45275E}" destId="{F91A1A2B-C55F-474B-9626-D7984C430C0D}" srcOrd="0" destOrd="0" presId="urn:microsoft.com/office/officeart/2005/8/layout/chevron2"/>
    <dgm:cxn modelId="{10FBDBB9-D01D-48D2-B444-363F93A569B1}" type="presParOf" srcId="{F91A1A2B-C55F-474B-9626-D7984C430C0D}" destId="{5AA01B9E-BBC7-4398-A774-B2F5599F0F9D}" srcOrd="0" destOrd="0" presId="urn:microsoft.com/office/officeart/2005/8/layout/chevron2"/>
    <dgm:cxn modelId="{E45F88B5-013F-4FBD-8FCB-9FB9A01DE0D9}" type="presParOf" srcId="{F91A1A2B-C55F-474B-9626-D7984C430C0D}" destId="{8F0E1246-D9D9-4249-9C07-F33A24C31C47}" srcOrd="1" destOrd="0" presId="urn:microsoft.com/office/officeart/2005/8/layout/chevron2"/>
    <dgm:cxn modelId="{F7359F03-862C-41CE-98ED-8904D0BE9872}" type="presParOf" srcId="{A93F91A6-2AE7-467D-9968-587FBC45275E}" destId="{49717251-6502-4395-9AAF-8A26F23612F1}" srcOrd="1" destOrd="0" presId="urn:microsoft.com/office/officeart/2005/8/layout/chevron2"/>
    <dgm:cxn modelId="{DA5A429D-61A3-4770-B94D-03D0D8D06F98}" type="presParOf" srcId="{A93F91A6-2AE7-467D-9968-587FBC45275E}" destId="{67E0B04E-273B-4837-BFEC-61BA79C79DBE}" srcOrd="2" destOrd="0" presId="urn:microsoft.com/office/officeart/2005/8/layout/chevron2"/>
    <dgm:cxn modelId="{B30A151B-1BAC-40BF-90BD-D85E6D4E0D15}" type="presParOf" srcId="{67E0B04E-273B-4837-BFEC-61BA79C79DBE}" destId="{F78C996C-5DEE-4209-8825-449F172B12E9}" srcOrd="0" destOrd="0" presId="urn:microsoft.com/office/officeart/2005/8/layout/chevron2"/>
    <dgm:cxn modelId="{9A995B05-5CFE-4D52-BE86-08EB3D00EB5D}" type="presParOf" srcId="{67E0B04E-273B-4837-BFEC-61BA79C79DBE}" destId="{2617B3E6-14FA-4CE4-A7BF-2A1CC0E91AEF}" srcOrd="1" destOrd="0" presId="urn:microsoft.com/office/officeart/2005/8/layout/chevron2"/>
    <dgm:cxn modelId="{0D6C2579-917A-4814-A15F-149952B43D2D}" type="presParOf" srcId="{A93F91A6-2AE7-467D-9968-587FBC45275E}" destId="{1425FFFB-1107-491F-A325-2A04A0E50ED5}" srcOrd="3" destOrd="0" presId="urn:microsoft.com/office/officeart/2005/8/layout/chevron2"/>
    <dgm:cxn modelId="{6FA06FFC-A746-42A2-9BC2-65CD429D4BEB}" type="presParOf" srcId="{A93F91A6-2AE7-467D-9968-587FBC45275E}" destId="{DEB680AA-75C3-43CA-82BD-9E028AA5AFB6}" srcOrd="4" destOrd="0" presId="urn:microsoft.com/office/officeart/2005/8/layout/chevron2"/>
    <dgm:cxn modelId="{2EF8A165-B963-4109-ACFB-4F114BFD2AA5}" type="presParOf" srcId="{DEB680AA-75C3-43CA-82BD-9E028AA5AFB6}" destId="{21740D71-90F9-4557-A3C0-1FAFA416F7C2}" srcOrd="0" destOrd="0" presId="urn:microsoft.com/office/officeart/2005/8/layout/chevron2"/>
    <dgm:cxn modelId="{D22B36D4-40FB-4010-9075-3D126D4354BF}" type="presParOf" srcId="{DEB680AA-75C3-43CA-82BD-9E028AA5AFB6}" destId="{22741F8E-07DE-4EC4-9CDB-E3E9BF63FABE}" srcOrd="1" destOrd="0" presId="urn:microsoft.com/office/officeart/2005/8/layout/chevron2"/>
    <dgm:cxn modelId="{EBB64160-9D80-4A69-BA67-74795F02E965}" type="presParOf" srcId="{A93F91A6-2AE7-467D-9968-587FBC45275E}" destId="{13B264B5-066B-4052-9031-4FED8C24284B}" srcOrd="5" destOrd="0" presId="urn:microsoft.com/office/officeart/2005/8/layout/chevron2"/>
    <dgm:cxn modelId="{91E5A1E8-1C75-4446-A3D8-47A83C02CB82}" type="presParOf" srcId="{A93F91A6-2AE7-467D-9968-587FBC45275E}" destId="{DF3CE71E-8507-4DCD-B978-76528E97821B}" srcOrd="6" destOrd="0" presId="urn:microsoft.com/office/officeart/2005/8/layout/chevron2"/>
    <dgm:cxn modelId="{F63B18EE-2ACD-4D27-969F-B1A14C77B71E}" type="presParOf" srcId="{DF3CE71E-8507-4DCD-B978-76528E97821B}" destId="{D79BBFD3-B839-48FA-84B0-1EB11516DA7B}" srcOrd="0" destOrd="0" presId="urn:microsoft.com/office/officeart/2005/8/layout/chevron2"/>
    <dgm:cxn modelId="{265E4622-E2C7-4CC1-AE78-36D31FC64153}" type="presParOf" srcId="{DF3CE71E-8507-4DCD-B978-76528E97821B}" destId="{DCDA3D6D-5D9B-45EC-9330-44D39AC29BDC}"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A01B9E-BBC7-4398-A774-B2F5599F0F9D}">
      <dsp:nvSpPr>
        <dsp:cNvPr id="0" name=""/>
        <dsp:cNvSpPr/>
      </dsp:nvSpPr>
      <dsp:spPr>
        <a:xfrm rot="5400000">
          <a:off x="-233443" y="236803"/>
          <a:ext cx="1556290" cy="1089403"/>
        </a:xfrm>
        <a:prstGeom prst="chevron">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المتغير المستقل</a:t>
          </a:r>
        </a:p>
      </dsp:txBody>
      <dsp:txXfrm rot="-5400000">
        <a:off x="1" y="548062"/>
        <a:ext cx="1089403" cy="466887"/>
      </dsp:txXfrm>
    </dsp:sp>
    <dsp:sp modelId="{8F0E1246-D9D9-4249-9C07-F33A24C31C47}">
      <dsp:nvSpPr>
        <dsp:cNvPr id="0" name=""/>
        <dsp:cNvSpPr/>
      </dsp:nvSpPr>
      <dsp:spPr>
        <a:xfrm rot="5400000">
          <a:off x="2858942" y="-1766179"/>
          <a:ext cx="1011588" cy="4550666"/>
        </a:xfrm>
        <a:prstGeom prst="round2Same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a:cs typeface="+mj-cs"/>
            </a:rPr>
            <a:t>برامج التعليم الإعلامي في الجامعات السعودية</a:t>
          </a:r>
        </a:p>
      </dsp:txBody>
      <dsp:txXfrm rot="-5400000">
        <a:off x="1089403" y="52742"/>
        <a:ext cx="4501284" cy="912824"/>
      </dsp:txXfrm>
    </dsp:sp>
    <dsp:sp modelId="{F78C996C-5DEE-4209-8825-449F172B12E9}">
      <dsp:nvSpPr>
        <dsp:cNvPr id="0" name=""/>
        <dsp:cNvSpPr/>
      </dsp:nvSpPr>
      <dsp:spPr>
        <a:xfrm rot="5400000">
          <a:off x="-233443" y="1649374"/>
          <a:ext cx="1556290" cy="1089403"/>
        </a:xfrm>
        <a:prstGeom prst="chevron">
          <a:avLst/>
        </a:prstGeom>
        <a:solidFill>
          <a:schemeClr val="accent2">
            <a:hueOff val="1560506"/>
            <a:satOff val="-1946"/>
            <a:lumOff val="458"/>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متغيرات وسيطة </a:t>
          </a:r>
        </a:p>
      </dsp:txBody>
      <dsp:txXfrm rot="-5400000">
        <a:off x="1" y="1960633"/>
        <a:ext cx="1089403" cy="466887"/>
      </dsp:txXfrm>
    </dsp:sp>
    <dsp:sp modelId="{2617B3E6-14FA-4CE4-A7BF-2A1CC0E91AEF}">
      <dsp:nvSpPr>
        <dsp:cNvPr id="0" name=""/>
        <dsp:cNvSpPr/>
      </dsp:nvSpPr>
      <dsp:spPr>
        <a:xfrm rot="5400000">
          <a:off x="2858942" y="-353607"/>
          <a:ext cx="1011588" cy="4550666"/>
        </a:xfrm>
        <a:prstGeom prst="round2SameRect">
          <a:avLst/>
        </a:prstGeom>
        <a:solidFill>
          <a:schemeClr val="lt1">
            <a:alpha val="90000"/>
            <a:hueOff val="0"/>
            <a:satOff val="0"/>
            <a:lumOff val="0"/>
            <a:alphaOff val="0"/>
          </a:schemeClr>
        </a:solidFill>
        <a:ln w="25400" cap="flat" cmpd="sng" algn="ctr">
          <a:solidFill>
            <a:schemeClr val="accent2">
              <a:hueOff val="1560506"/>
              <a:satOff val="-1946"/>
              <a:lumOff val="4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None/>
          </a:pPr>
          <a:r>
            <a:rPr lang="ar-SA" sz="1800" b="1" kern="1200" dirty="0"/>
            <a:t>- </a:t>
          </a:r>
          <a:r>
            <a:rPr lang="ar-SA" sz="1800" b="1" kern="1200" dirty="0" err="1"/>
            <a:t>جودة</a:t>
          </a:r>
          <a:r>
            <a:rPr lang="ar-SA" sz="1800" b="1" kern="1200" dirty="0"/>
            <a:t> </a:t>
          </a:r>
          <a:r>
            <a:rPr lang="ar-SA" sz="1800" b="1" kern="1200" dirty="0" err="1"/>
            <a:t>التدريب</a:t>
          </a:r>
          <a:r>
            <a:rPr lang="ar-SA" sz="1800" b="1" kern="1200" dirty="0"/>
            <a:t> </a:t>
          </a:r>
          <a:r>
            <a:rPr lang="ar-SA" sz="1800" b="1" kern="1200" dirty="0" err="1"/>
            <a:t>العملي</a:t>
          </a:r>
          <a:endParaRPr lang="ar-SA" sz="1800" b="1" kern="120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الشراكات مع المؤسسات</a:t>
          </a:r>
          <a:r>
            <a:rPr lang="ar-SA" sz="1800" b="1" kern="1200" dirty="0"/>
            <a:t> </a:t>
          </a:r>
          <a:r>
            <a:rPr lang="ar-SA" sz="1800" b="1" kern="1200" dirty="0" err="1"/>
            <a:t>الإعلامية</a:t>
          </a:r>
          <a:endParaRPr lang="ar-SA" sz="1800" b="1" kern="1200" dirty="0"/>
        </a:p>
        <a:p>
          <a:pPr marL="171450" lvl="1" indent="-171450" algn="ctr" defTabSz="800100" rtl="1">
            <a:lnSpc>
              <a:spcPct val="90000"/>
            </a:lnSpc>
            <a:spcBef>
              <a:spcPct val="0"/>
            </a:spcBef>
            <a:spcAft>
              <a:spcPct val="15000"/>
            </a:spcAft>
            <a:buNone/>
          </a:pPr>
          <a:r>
            <a:rPr lang="ar-SA" sz="1800" b="1" kern="1200" dirty="0"/>
            <a:t>- </a:t>
          </a:r>
          <a:r>
            <a:rPr lang="ar-SA" sz="1800" b="1" kern="1200" dirty="0" err="1"/>
            <a:t>المهارات</a:t>
          </a:r>
          <a:r>
            <a:rPr lang="ar-SA" sz="1800" b="1" kern="1200" dirty="0"/>
            <a:t> </a:t>
          </a:r>
          <a:r>
            <a:rPr lang="ar-SA" sz="1800" b="1" kern="1200" dirty="0" err="1"/>
            <a:t>الرقمية</a:t>
          </a:r>
          <a:endParaRPr lang="ar-SA" sz="1800" b="1" kern="1200" dirty="0"/>
        </a:p>
      </dsp:txBody>
      <dsp:txXfrm rot="-5400000">
        <a:off x="1089403" y="1465314"/>
        <a:ext cx="4501284" cy="912824"/>
      </dsp:txXfrm>
    </dsp:sp>
    <dsp:sp modelId="{21740D71-90F9-4557-A3C0-1FAFA416F7C2}">
      <dsp:nvSpPr>
        <dsp:cNvPr id="0" name=""/>
        <dsp:cNvSpPr/>
      </dsp:nvSpPr>
      <dsp:spPr>
        <a:xfrm rot="5400000">
          <a:off x="-233443" y="3061946"/>
          <a:ext cx="1556290" cy="1089403"/>
        </a:xfrm>
        <a:prstGeom prst="chevron">
          <a:avLst/>
        </a:prstGeom>
        <a:solidFill>
          <a:schemeClr val="accent2">
            <a:hueOff val="3121013"/>
            <a:satOff val="-3893"/>
            <a:lumOff val="915"/>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endParaRPr lang="ar-SA" sz="1400" kern="1200" dirty="0" err="1"/>
        </a:p>
        <a:p>
          <a:pPr marL="0" lvl="0" indent="0" algn="ctr" defTabSz="622300" rtl="1">
            <a:lnSpc>
              <a:spcPct val="90000"/>
            </a:lnSpc>
            <a:spcBef>
              <a:spcPct val="0"/>
            </a:spcBef>
            <a:spcAft>
              <a:spcPct val="35000"/>
            </a:spcAft>
            <a:buNone/>
          </a:pPr>
          <a:r>
            <a:rPr lang="ar-SA" sz="1400" kern="1200" dirty="0" err="1"/>
            <a:t>متغير</a:t>
          </a:r>
        </a:p>
        <a:p>
          <a:pPr marL="0" lvl="0" indent="0" algn="ctr" defTabSz="622300" rtl="1">
            <a:lnSpc>
              <a:spcPct val="90000"/>
            </a:lnSpc>
            <a:spcBef>
              <a:spcPct val="0"/>
            </a:spcBef>
            <a:spcAft>
              <a:spcPct val="35000"/>
            </a:spcAft>
            <a:buNone/>
          </a:pPr>
          <a:r>
            <a:rPr lang="ar-SA" sz="1400" kern="1200" dirty="0"/>
            <a:t> </a:t>
          </a:r>
          <a:r>
            <a:rPr lang="ar-SA" sz="1400" kern="1200" dirty="0" err="1"/>
            <a:t>تابع</a:t>
          </a:r>
          <a:endParaRPr lang="ar-SA" sz="1400" kern="1200"/>
        </a:p>
      </dsp:txBody>
      <dsp:txXfrm rot="-5400000">
        <a:off x="1" y="3373205"/>
        <a:ext cx="1089403" cy="466887"/>
      </dsp:txXfrm>
    </dsp:sp>
    <dsp:sp modelId="{22741F8E-07DE-4EC4-9CDB-E3E9BF63FABE}">
      <dsp:nvSpPr>
        <dsp:cNvPr id="0" name=""/>
        <dsp:cNvSpPr/>
      </dsp:nvSpPr>
      <dsp:spPr>
        <a:xfrm rot="5400000">
          <a:off x="2858676" y="1059230"/>
          <a:ext cx="1012120" cy="4550666"/>
        </a:xfrm>
        <a:prstGeom prst="round2SameRect">
          <a:avLst/>
        </a:prstGeom>
        <a:solidFill>
          <a:schemeClr val="lt1">
            <a:alpha val="90000"/>
            <a:hueOff val="0"/>
            <a:satOff val="0"/>
            <a:lumOff val="0"/>
            <a:alphaOff val="0"/>
          </a:schemeClr>
        </a:solidFill>
        <a:ln w="25400" cap="flat" cmpd="sng" algn="ctr">
          <a:solidFill>
            <a:schemeClr val="accent2">
              <a:hueOff val="3121013"/>
              <a:satOff val="-3893"/>
              <a:lumOff val="915"/>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ctr" defTabSz="800100" rtl="1">
            <a:lnSpc>
              <a:spcPct val="90000"/>
            </a:lnSpc>
            <a:spcBef>
              <a:spcPct val="0"/>
            </a:spcBef>
            <a:spcAft>
              <a:spcPct val="15000"/>
            </a:spcAft>
            <a:buChar char="•"/>
          </a:pPr>
          <a:r>
            <a:rPr lang="ar-SA" sz="1800" b="1" kern="1200" dirty="0" err="1"/>
            <a:t>مواءمة</a:t>
          </a:r>
          <a:r>
            <a:rPr lang="ar-SA" sz="1800" b="1" kern="1200" dirty="0"/>
            <a:t> </a:t>
          </a:r>
          <a:r>
            <a:rPr lang="ar-SA" sz="1800" b="1" kern="1200" dirty="0" err="1"/>
            <a:t>الخريجين</a:t>
          </a:r>
          <a:r>
            <a:rPr lang="ar-SA" sz="1800" b="1" kern="1200" dirty="0"/>
            <a:t> </a:t>
          </a:r>
          <a:r>
            <a:rPr lang="ar-SA" sz="1800" b="1" kern="1200" dirty="0" err="1"/>
            <a:t>مع</a:t>
          </a:r>
          <a:r>
            <a:rPr lang="ar-SA" sz="1800" b="1" kern="1200" dirty="0"/>
            <a:t> </a:t>
          </a:r>
          <a:r>
            <a:rPr lang="ar-SA" sz="1800" b="1" kern="1200" dirty="0" err="1"/>
            <a:t>سوق</a:t>
          </a:r>
          <a:r>
            <a:rPr lang="ar-SA" sz="1800" b="1" kern="1200" dirty="0"/>
            <a:t> </a:t>
          </a:r>
          <a:r>
            <a:rPr lang="ar-SA" sz="1800" b="1" kern="1200" dirty="0" err="1"/>
            <a:t>العمل</a:t>
          </a:r>
          <a:endParaRPr lang="ar-SA" sz="1800" b="1" kern="1200"/>
        </a:p>
      </dsp:txBody>
      <dsp:txXfrm rot="-5400000">
        <a:off x="1089403" y="2877911"/>
        <a:ext cx="4501258" cy="913304"/>
      </dsp:txXfrm>
    </dsp:sp>
    <dsp:sp modelId="{D79BBFD3-B839-48FA-84B0-1EB11516DA7B}">
      <dsp:nvSpPr>
        <dsp:cNvPr id="0" name=""/>
        <dsp:cNvSpPr/>
      </dsp:nvSpPr>
      <dsp:spPr>
        <a:xfrm rot="5400000">
          <a:off x="-233443" y="4474518"/>
          <a:ext cx="1556290" cy="1089403"/>
        </a:xfrm>
        <a:prstGeom prst="chevron">
          <a:avLst/>
        </a:prstGeom>
        <a:solidFill>
          <a:schemeClr val="accent2">
            <a:hueOff val="4681519"/>
            <a:satOff val="-5839"/>
            <a:lumOff val="1373"/>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kern="1200" dirty="0" err="1"/>
            <a:t>متغيرات</a:t>
          </a:r>
          <a:r>
            <a:rPr lang="ar-SA" sz="1600" kern="1200" dirty="0"/>
            <a:t> </a:t>
          </a:r>
          <a:r>
            <a:rPr lang="ar-SA" sz="1600" kern="1200" dirty="0" err="1"/>
            <a:t>ضابطة</a:t>
          </a:r>
          <a:endParaRPr lang="ar-SA" sz="1600" kern="1200"/>
        </a:p>
      </dsp:txBody>
      <dsp:txXfrm rot="-5400000">
        <a:off x="1" y="4785777"/>
        <a:ext cx="1089403" cy="466887"/>
      </dsp:txXfrm>
    </dsp:sp>
    <dsp:sp modelId="{DCDA3D6D-5D9B-45EC-9330-44D39AC29BDC}">
      <dsp:nvSpPr>
        <dsp:cNvPr id="0" name=""/>
        <dsp:cNvSpPr/>
      </dsp:nvSpPr>
      <dsp:spPr>
        <a:xfrm rot="5400000">
          <a:off x="2858942" y="2471535"/>
          <a:ext cx="1011588" cy="4550666"/>
        </a:xfrm>
        <a:prstGeom prst="round2SameRect">
          <a:avLst/>
        </a:prstGeom>
        <a:solidFill>
          <a:schemeClr val="lt1">
            <a:alpha val="90000"/>
            <a:hueOff val="0"/>
            <a:satOff val="0"/>
            <a:lumOff val="0"/>
            <a:alphaOff val="0"/>
          </a:schemeClr>
        </a:solidFill>
        <a:ln w="25400" cap="flat" cmpd="sng" algn="ctr">
          <a:solidFill>
            <a:schemeClr val="accent2">
              <a:hueOff val="4681519"/>
              <a:satOff val="-5839"/>
              <a:lumOff val="137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r" defTabSz="800100" rtl="1">
            <a:lnSpc>
              <a:spcPct val="90000"/>
            </a:lnSpc>
            <a:spcBef>
              <a:spcPct val="0"/>
            </a:spcBef>
            <a:spcAft>
              <a:spcPct val="15000"/>
            </a:spcAft>
            <a:buNone/>
          </a:pPr>
          <a:r>
            <a:rPr lang="ar-SA" sz="1800" b="1" kern="1200"/>
            <a:t>- نوع الجامعة (حكومية / خاصة)</a:t>
          </a:r>
        </a:p>
        <a:p>
          <a:pPr marL="171450" lvl="1" indent="-171450" algn="r" defTabSz="800100" rtl="1">
            <a:lnSpc>
              <a:spcPct val="90000"/>
            </a:lnSpc>
            <a:spcBef>
              <a:spcPct val="0"/>
            </a:spcBef>
            <a:spcAft>
              <a:spcPct val="15000"/>
            </a:spcAft>
            <a:buNone/>
          </a:pPr>
          <a:r>
            <a:rPr lang="en-US" sz="1800" b="1" kern="1200"/>
            <a:t> -</a:t>
          </a:r>
          <a:r>
            <a:rPr lang="ar-SA" sz="1800" b="1" kern="1200"/>
            <a:t>التخصص الأكاديمي</a:t>
          </a:r>
        </a:p>
        <a:p>
          <a:pPr marL="171450" lvl="1" indent="-171450" algn="r" defTabSz="800100" rtl="1">
            <a:lnSpc>
              <a:spcPct val="90000"/>
            </a:lnSpc>
            <a:spcBef>
              <a:spcPct val="0"/>
            </a:spcBef>
            <a:spcAft>
              <a:spcPct val="15000"/>
            </a:spcAft>
            <a:buNone/>
          </a:pPr>
          <a:r>
            <a:rPr lang="ar-SA" sz="1800" b="1" kern="1200"/>
            <a:t>- نوع المؤسسة الإعلامية </a:t>
          </a:r>
          <a:r>
            <a:rPr lang="ar-SA" sz="1600" b="1" kern="1200"/>
            <a:t>(حكومية / خاصة / غير ربحي)</a:t>
          </a:r>
          <a:endParaRPr lang="ar-SA" sz="1800" b="1" kern="1200"/>
        </a:p>
      </dsp:txBody>
      <dsp:txXfrm rot="-5400000">
        <a:off x="1089403" y="4290456"/>
        <a:ext cx="4501284" cy="91282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8720</TotalTime>
  <Pages>41</Pages>
  <Words>8955</Words>
  <Characters>51050</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Hadeel Maghrabi</cp:lastModifiedBy>
  <cp:revision>32</cp:revision>
  <cp:lastPrinted>2025-07-15T08:50:00Z</cp:lastPrinted>
  <dcterms:created xsi:type="dcterms:W3CDTF">2026-02-21T18:54:00Z</dcterms:created>
  <dcterms:modified xsi:type="dcterms:W3CDTF">2026-07-09T07:45:00Z</dcterms:modified>
</cp:coreProperties>
</file>