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3053B4" w:rsidRDefault="00264677" w:rsidP="009A0E07">
      <w:pPr>
        <w:bidi/>
        <w:spacing w:line="240" w:lineRule="auto"/>
        <w:ind w:hanging="283"/>
        <w:jc w:val="both"/>
        <w:rPr>
          <w:rFonts w:ascii="ae_Cortoba" w:hAnsi="ae_Cortoba" w:cs="ae_Cortoba"/>
          <w:b/>
          <w:bCs/>
          <w:sz w:val="40"/>
          <w:szCs w:val="40"/>
          <w:rtl/>
        </w:rPr>
      </w:pPr>
      <w:r w:rsidRPr="003053B4">
        <w:rPr>
          <w:rFonts w:ascii="Times New Roman"/>
          <w:b/>
          <w:noProof/>
          <w:sz w:val="20"/>
        </w:rPr>
        <w:drawing>
          <wp:anchor distT="0" distB="0" distL="114300" distR="114300" simplePos="0" relativeHeight="251651584" behindDoc="0" locked="0" layoutInCell="1" allowOverlap="1" wp14:anchorId="20E6F61A" wp14:editId="20072855">
            <wp:simplePos x="0" y="0"/>
            <wp:positionH relativeFrom="margin">
              <wp:align>center</wp:align>
            </wp:positionH>
            <wp:positionV relativeFrom="margin">
              <wp:posOffset>-314325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3053B4" w:rsidRDefault="001C7DB2" w:rsidP="009A0E07">
      <w:pPr>
        <w:pStyle w:val="a8"/>
        <w:bidi/>
        <w:spacing w:before="0" w:beforeAutospacing="0" w:after="0" w:afterAutospacing="0"/>
        <w:ind w:right="-270"/>
        <w:rPr>
          <w:rFonts w:ascii="Arial" w:hAnsi="Arial" w:cs="Arial"/>
          <w:b/>
          <w:bCs/>
          <w:sz w:val="32"/>
          <w:szCs w:val="32"/>
          <w:lang w:bidi="ar-EG"/>
        </w:rPr>
      </w:pPr>
    </w:p>
    <w:p w14:paraId="7141EB42" w14:textId="77777777" w:rsidR="00685F38" w:rsidRPr="003053B4" w:rsidRDefault="00685F38" w:rsidP="009A0E07">
      <w:pPr>
        <w:bidi/>
        <w:jc w:val="center"/>
        <w:rPr>
          <w:rFonts w:ascii="Simplified Arabic" w:hAnsi="Simplified Arabic" w:cs="Simplified Arabic"/>
          <w:b/>
          <w:bCs/>
          <w:sz w:val="44"/>
          <w:szCs w:val="44"/>
          <w:rtl/>
        </w:rPr>
      </w:pPr>
    </w:p>
    <w:p w14:paraId="4107B54A" w14:textId="77777777" w:rsidR="00685F38" w:rsidRPr="003A5559" w:rsidRDefault="00685F38" w:rsidP="009A0E07">
      <w:pPr>
        <w:bidi/>
        <w:jc w:val="center"/>
        <w:rPr>
          <w:rFonts w:ascii="Traditional Arabic" w:hAnsi="Traditional Arabic" w:cs="Traditional Arabic"/>
          <w:b/>
          <w:bCs/>
          <w:sz w:val="44"/>
          <w:szCs w:val="44"/>
          <w:rtl/>
        </w:rPr>
      </w:pPr>
    </w:p>
    <w:p w14:paraId="1A9CD56B" w14:textId="7488755F" w:rsidR="007A31DC" w:rsidRPr="003A5559" w:rsidRDefault="00F02B00" w:rsidP="009A0E07">
      <w:pPr>
        <w:bidi/>
        <w:jc w:val="center"/>
        <w:rPr>
          <w:rFonts w:ascii="Traditional Arabic" w:hAnsi="Traditional Arabic" w:cs="Traditional Arabic"/>
          <w:b/>
          <w:bCs/>
          <w:sz w:val="44"/>
          <w:szCs w:val="44"/>
          <w:rtl/>
          <w:lang w:bidi="ar-EG"/>
        </w:rPr>
      </w:pPr>
      <w:r w:rsidRPr="003A5559">
        <w:rPr>
          <w:rFonts w:ascii="Traditional Arabic" w:hAnsi="Traditional Arabic" w:cs="Traditional Arabic"/>
          <w:b/>
          <w:bCs/>
          <w:sz w:val="44"/>
          <w:szCs w:val="44"/>
          <w:rtl/>
          <w:lang w:bidi="ar-EG"/>
        </w:rPr>
        <w:t>العنوان</w:t>
      </w:r>
    </w:p>
    <w:p w14:paraId="2CA46BFA" w14:textId="77777777" w:rsidR="007A31DC" w:rsidRPr="003A5559" w:rsidRDefault="007A31DC" w:rsidP="009A0E07">
      <w:pPr>
        <w:pStyle w:val="a8"/>
        <w:bidi/>
        <w:spacing w:before="0" w:beforeAutospacing="0" w:after="0" w:afterAutospacing="0"/>
        <w:ind w:right="-270"/>
        <w:jc w:val="both"/>
        <w:rPr>
          <w:rFonts w:ascii="Traditional Arabic" w:hAnsi="Traditional Arabic" w:cs="Traditional Arabic"/>
          <w:b/>
          <w:bCs/>
          <w:sz w:val="32"/>
          <w:szCs w:val="32"/>
          <w:rtl/>
          <w:lang w:bidi="ar-EG"/>
        </w:rPr>
      </w:pPr>
    </w:p>
    <w:p w14:paraId="1AD99A69" w14:textId="791CAEB9" w:rsidR="0034585E" w:rsidRPr="003A5559" w:rsidRDefault="0034585E" w:rsidP="003A5559">
      <w:pPr>
        <w:bidi/>
        <w:spacing w:line="480" w:lineRule="auto"/>
        <w:ind w:left="533"/>
        <w:jc w:val="center"/>
        <w:rPr>
          <w:rFonts w:ascii="Traditional Arabic" w:eastAsia="Times New Roman" w:hAnsi="Traditional Arabic" w:cs="Traditional Arabic"/>
          <w:b/>
          <w:bCs/>
          <w:color w:val="EE0000"/>
          <w:sz w:val="32"/>
          <w:szCs w:val="36"/>
          <w:rtl/>
        </w:rPr>
      </w:pPr>
      <w:r w:rsidRPr="003A5559">
        <w:rPr>
          <w:rFonts w:ascii="Traditional Arabic" w:eastAsia="Times New Roman" w:hAnsi="Traditional Arabic" w:cs="Traditional Arabic"/>
          <w:b/>
          <w:bCs/>
          <w:color w:val="EE0000"/>
          <w:sz w:val="32"/>
          <w:szCs w:val="36"/>
          <w:rtl/>
        </w:rPr>
        <w:t xml:space="preserve">دور تقنيات التحول الرقمي في تحسين </w:t>
      </w:r>
      <w:r w:rsidR="00D10252" w:rsidRPr="003A5559">
        <w:rPr>
          <w:rFonts w:ascii="Traditional Arabic" w:eastAsia="Times New Roman" w:hAnsi="Traditional Arabic" w:cs="Traditional Arabic"/>
          <w:b/>
          <w:bCs/>
          <w:color w:val="EE0000"/>
          <w:sz w:val="32"/>
          <w:szCs w:val="36"/>
          <w:rtl/>
        </w:rPr>
        <w:t>جودة الخدمات الصحية المقدمة</w:t>
      </w:r>
      <w:r w:rsidRPr="003A5559">
        <w:rPr>
          <w:rFonts w:ascii="Traditional Arabic" w:eastAsia="Times New Roman" w:hAnsi="Traditional Arabic" w:cs="Traditional Arabic"/>
          <w:b/>
          <w:bCs/>
          <w:color w:val="EE0000"/>
          <w:sz w:val="32"/>
          <w:szCs w:val="36"/>
          <w:rtl/>
        </w:rPr>
        <w:t xml:space="preserve"> بالتطبيق على القطاع الصحي بمنطقة الرياض في المملكة العربية السعودية</w:t>
      </w:r>
    </w:p>
    <w:p w14:paraId="17CAA6F6" w14:textId="77777777" w:rsidR="00BE609B" w:rsidRPr="003A5559" w:rsidRDefault="00BE609B" w:rsidP="009A0E07">
      <w:pPr>
        <w:spacing w:line="360" w:lineRule="auto"/>
        <w:ind w:left="534" w:hanging="340"/>
        <w:jc w:val="right"/>
        <w:rPr>
          <w:rFonts w:asciiTheme="majorBidi" w:hAnsiTheme="majorBidi" w:cstheme="majorBidi"/>
          <w:noProof/>
          <w:sz w:val="20"/>
          <w:szCs w:val="20"/>
          <w:rtl/>
        </w:rPr>
      </w:pPr>
    </w:p>
    <w:p w14:paraId="5D5B02DE" w14:textId="1A950843" w:rsidR="00F92EA4" w:rsidRDefault="0034585E" w:rsidP="003A5559">
      <w:pPr>
        <w:pStyle w:val="a8"/>
        <w:spacing w:before="0" w:beforeAutospacing="0" w:after="0" w:afterAutospacing="0"/>
        <w:ind w:right="-270"/>
        <w:jc w:val="center"/>
        <w:rPr>
          <w:rFonts w:asciiTheme="majorBidi" w:hAnsiTheme="majorBidi" w:cstheme="majorBidi"/>
          <w:b/>
          <w:bCs/>
          <w:i/>
          <w:iCs/>
          <w:color w:val="0070C0"/>
          <w:sz w:val="36"/>
          <w:szCs w:val="36"/>
        </w:rPr>
      </w:pPr>
      <w:r w:rsidRPr="003A5559">
        <w:rPr>
          <w:rFonts w:asciiTheme="majorBidi" w:hAnsiTheme="majorBidi" w:cstheme="majorBidi"/>
          <w:b/>
          <w:bCs/>
          <w:i/>
          <w:iCs/>
          <w:color w:val="0070C0"/>
          <w:sz w:val="36"/>
          <w:szCs w:val="36"/>
        </w:rPr>
        <w:t>The Role of Digital Transformation Technologies in Improving the Quality of Healthcare Services: A Case Study of the Healthcare Sector in the Riyadh Region of Saudi Arabia</w:t>
      </w:r>
    </w:p>
    <w:p w14:paraId="3AE8C822" w14:textId="77777777" w:rsidR="00510C2D" w:rsidRPr="003A5559" w:rsidRDefault="00510C2D" w:rsidP="003A5559">
      <w:pPr>
        <w:pStyle w:val="a8"/>
        <w:spacing w:before="0" w:beforeAutospacing="0" w:after="0" w:afterAutospacing="0"/>
        <w:ind w:right="-270"/>
        <w:jc w:val="center"/>
        <w:rPr>
          <w:rFonts w:asciiTheme="majorBidi" w:hAnsiTheme="majorBidi" w:cstheme="majorBidi"/>
          <w:b/>
          <w:bCs/>
          <w:i/>
          <w:iCs/>
          <w:sz w:val="36"/>
          <w:szCs w:val="36"/>
          <w:lang w:bidi="ar-EG"/>
        </w:rPr>
      </w:pPr>
    </w:p>
    <w:p w14:paraId="311A4C95" w14:textId="77777777" w:rsidR="0034585E" w:rsidRPr="003A5559" w:rsidRDefault="0034585E" w:rsidP="009A0E07">
      <w:pPr>
        <w:pStyle w:val="a8"/>
        <w:bidi/>
        <w:spacing w:before="0" w:beforeAutospacing="0" w:after="0" w:afterAutospacing="0"/>
        <w:ind w:right="-270"/>
        <w:jc w:val="center"/>
        <w:rPr>
          <w:rFonts w:ascii="Traditional Arabic" w:hAnsi="Traditional Arabic" w:cs="Traditional Arabic"/>
          <w:b/>
          <w:bCs/>
          <w:i/>
          <w:iCs/>
          <w:sz w:val="36"/>
          <w:szCs w:val="36"/>
          <w:rtl/>
          <w:lang w:bidi="ar-EG"/>
        </w:rPr>
      </w:pPr>
    </w:p>
    <w:tbl>
      <w:tblPr>
        <w:tblStyle w:val="a7"/>
        <w:bidiVisual/>
        <w:tblW w:w="0" w:type="auto"/>
        <w:jc w:val="center"/>
        <w:tblLook w:val="04A0" w:firstRow="1" w:lastRow="0" w:firstColumn="1" w:lastColumn="0" w:noHBand="0" w:noVBand="1"/>
      </w:tblPr>
      <w:tblGrid>
        <w:gridCol w:w="2011"/>
        <w:gridCol w:w="5778"/>
      </w:tblGrid>
      <w:tr w:rsidR="00510C2D" w:rsidRPr="003A5559" w14:paraId="23F4D25E" w14:textId="77777777" w:rsidTr="003D10AE">
        <w:trPr>
          <w:jc w:val="center"/>
        </w:trPr>
        <w:tc>
          <w:tcPr>
            <w:tcW w:w="2011" w:type="dxa"/>
          </w:tcPr>
          <w:p w14:paraId="59B71431" w14:textId="7777777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bookmarkStart w:id="0" w:name="_Hlk193506423"/>
            <w:r w:rsidRPr="003A5559">
              <w:rPr>
                <w:rFonts w:ascii="Traditional Arabic" w:hAnsi="Traditional Arabic" w:cs="Traditional Arabic"/>
                <w:b/>
                <w:bCs/>
                <w:sz w:val="28"/>
                <w:szCs w:val="28"/>
                <w:rtl/>
              </w:rPr>
              <w:t xml:space="preserve">اسم الباحث: </w:t>
            </w:r>
          </w:p>
        </w:tc>
        <w:tc>
          <w:tcPr>
            <w:tcW w:w="5778" w:type="dxa"/>
          </w:tcPr>
          <w:p w14:paraId="79C20989" w14:textId="2446263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r w:rsidRPr="003A5559">
              <w:rPr>
                <w:rFonts w:ascii="Traditional Arabic" w:hAnsi="Traditional Arabic" w:cs="Traditional Arabic"/>
                <w:b/>
                <w:bCs/>
                <w:sz w:val="28"/>
                <w:szCs w:val="28"/>
                <w:rtl/>
                <w:lang w:bidi="ar-EG"/>
              </w:rPr>
              <w:t>مبارك</w:t>
            </w:r>
            <w:r w:rsidRPr="003A5559">
              <w:rPr>
                <w:rFonts w:ascii="Traditional Arabic" w:hAnsi="Traditional Arabic" w:cs="Traditional Arabic"/>
                <w:b/>
                <w:bCs/>
                <w:sz w:val="28"/>
                <w:szCs w:val="28"/>
                <w:rtl/>
              </w:rPr>
              <w:t xml:space="preserve"> </w:t>
            </w:r>
            <w:r w:rsidRPr="003A5559">
              <w:rPr>
                <w:rFonts w:ascii="Traditional Arabic" w:hAnsi="Traditional Arabic" w:cs="Traditional Arabic"/>
                <w:b/>
                <w:bCs/>
                <w:sz w:val="28"/>
                <w:szCs w:val="28"/>
                <w:rtl/>
                <w:lang w:bidi="ar-EG"/>
              </w:rPr>
              <w:t>سرحان الاسمري</w:t>
            </w:r>
          </w:p>
        </w:tc>
      </w:tr>
      <w:bookmarkEnd w:id="0"/>
      <w:tr w:rsidR="00510C2D" w:rsidRPr="003A5559" w14:paraId="4DD0CEC2" w14:textId="77777777" w:rsidTr="003D10AE">
        <w:trPr>
          <w:jc w:val="center"/>
        </w:trPr>
        <w:tc>
          <w:tcPr>
            <w:tcW w:w="2011" w:type="dxa"/>
          </w:tcPr>
          <w:p w14:paraId="023734E5" w14:textId="1C076A2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الرقم الأكاديمي</w:t>
            </w:r>
            <w:r>
              <w:rPr>
                <w:rFonts w:ascii="Traditional Arabic" w:hAnsi="Traditional Arabic" w:cs="Traditional Arabic" w:hint="cs"/>
                <w:b/>
                <w:bCs/>
                <w:sz w:val="28"/>
                <w:szCs w:val="28"/>
                <w:rtl/>
              </w:rPr>
              <w:t>:</w:t>
            </w:r>
          </w:p>
        </w:tc>
        <w:tc>
          <w:tcPr>
            <w:tcW w:w="5778" w:type="dxa"/>
          </w:tcPr>
          <w:p w14:paraId="430FBCF5" w14:textId="38F81B04"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252001053</w:t>
            </w:r>
          </w:p>
        </w:tc>
      </w:tr>
      <w:tr w:rsidR="00510C2D" w:rsidRPr="003A5559" w14:paraId="199559AC" w14:textId="77777777" w:rsidTr="003D10AE">
        <w:trPr>
          <w:jc w:val="center"/>
        </w:trPr>
        <w:tc>
          <w:tcPr>
            <w:tcW w:w="2011" w:type="dxa"/>
          </w:tcPr>
          <w:p w14:paraId="5E98B474" w14:textId="11BAEE0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الكلية</w:t>
            </w:r>
            <w:r>
              <w:rPr>
                <w:rFonts w:ascii="Traditional Arabic" w:hAnsi="Traditional Arabic" w:cs="Traditional Arabic" w:hint="cs"/>
                <w:b/>
                <w:bCs/>
                <w:sz w:val="28"/>
                <w:szCs w:val="28"/>
                <w:rtl/>
              </w:rPr>
              <w:t>:</w:t>
            </w:r>
          </w:p>
        </w:tc>
        <w:tc>
          <w:tcPr>
            <w:tcW w:w="5778" w:type="dxa"/>
          </w:tcPr>
          <w:p w14:paraId="41C765B3" w14:textId="094B725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كلية ال</w:t>
            </w:r>
            <w:r>
              <w:rPr>
                <w:rFonts w:ascii="Traditional Arabic" w:hAnsi="Traditional Arabic" w:cs="Traditional Arabic" w:hint="cs"/>
                <w:b/>
                <w:bCs/>
                <w:sz w:val="28"/>
                <w:szCs w:val="28"/>
                <w:rtl/>
              </w:rPr>
              <w:t>إ</w:t>
            </w:r>
            <w:r w:rsidRPr="003A5559">
              <w:rPr>
                <w:rFonts w:ascii="Traditional Arabic" w:hAnsi="Traditional Arabic" w:cs="Traditional Arabic"/>
                <w:b/>
                <w:bCs/>
                <w:sz w:val="28"/>
                <w:szCs w:val="28"/>
                <w:rtl/>
              </w:rPr>
              <w:t>دارة</w:t>
            </w:r>
          </w:p>
        </w:tc>
      </w:tr>
    </w:tbl>
    <w:p w14:paraId="119DE691" w14:textId="77777777" w:rsidR="003B543C" w:rsidRDefault="003B543C" w:rsidP="009A0E07">
      <w:pPr>
        <w:pStyle w:val="a8"/>
        <w:bidi/>
        <w:spacing w:before="0" w:beforeAutospacing="0" w:after="0" w:afterAutospacing="0"/>
        <w:ind w:right="-270"/>
        <w:jc w:val="both"/>
        <w:rPr>
          <w:rFonts w:ascii="Simplified Arabic" w:hAnsi="Simplified Arabic" w:cs="Simplified Arabic"/>
          <w:b/>
          <w:bCs/>
          <w:sz w:val="36"/>
          <w:szCs w:val="36"/>
          <w:rtl/>
        </w:rPr>
      </w:pPr>
    </w:p>
    <w:p w14:paraId="6C4903BC" w14:textId="77777777" w:rsidR="00510C2D" w:rsidRPr="003053B4" w:rsidRDefault="00510C2D" w:rsidP="00510C2D">
      <w:pPr>
        <w:pStyle w:val="a8"/>
        <w:bidi/>
        <w:spacing w:before="0" w:beforeAutospacing="0" w:after="0" w:afterAutospacing="0"/>
        <w:ind w:right="-270"/>
        <w:jc w:val="both"/>
        <w:rPr>
          <w:rFonts w:ascii="Simplified Arabic" w:hAnsi="Simplified Arabic" w:cs="Simplified Arabic"/>
          <w:b/>
          <w:bCs/>
          <w:sz w:val="36"/>
          <w:szCs w:val="36"/>
          <w:rtl/>
        </w:rPr>
      </w:pPr>
    </w:p>
    <w:p w14:paraId="567EE102" w14:textId="7D5854A1" w:rsidR="00395E1F" w:rsidRPr="003A5559" w:rsidRDefault="003B543C" w:rsidP="009A0E07">
      <w:pPr>
        <w:jc w:val="center"/>
        <w:rPr>
          <w:rFonts w:ascii="Traditional Arabic" w:hAnsi="Traditional Arabic" w:cs="Traditional Arabic"/>
          <w:b/>
          <w:bCs/>
          <w:sz w:val="28"/>
          <w:szCs w:val="28"/>
          <w:rtl/>
        </w:rPr>
      </w:pPr>
      <w:r w:rsidRPr="003A5559">
        <w:rPr>
          <w:rFonts w:ascii="Traditional Arabic" w:hAnsi="Traditional Arabic" w:cs="Traditional Arabic"/>
          <w:b/>
          <w:bCs/>
          <w:rtl/>
        </w:rPr>
        <w:t>144</w:t>
      </w:r>
      <w:r w:rsidR="003A5559" w:rsidRPr="003A5559">
        <w:rPr>
          <w:rFonts w:ascii="Traditional Arabic" w:hAnsi="Traditional Arabic" w:cs="Traditional Arabic"/>
          <w:b/>
          <w:bCs/>
          <w:rtl/>
        </w:rPr>
        <w:t>8</w:t>
      </w:r>
      <w:r w:rsidRPr="003A5559">
        <w:rPr>
          <w:rFonts w:ascii="Traditional Arabic" w:hAnsi="Traditional Arabic" w:cs="Traditional Arabic"/>
          <w:b/>
          <w:bCs/>
          <w:rtl/>
        </w:rPr>
        <w:t>هـ - 202</w:t>
      </w:r>
      <w:r w:rsidR="003A5559" w:rsidRPr="003A5559">
        <w:rPr>
          <w:rFonts w:ascii="Traditional Arabic" w:hAnsi="Traditional Arabic" w:cs="Traditional Arabic"/>
          <w:b/>
          <w:bCs/>
          <w:rtl/>
        </w:rPr>
        <w:t>6</w:t>
      </w:r>
      <w:r w:rsidRPr="003A5559">
        <w:rPr>
          <w:rFonts w:ascii="Traditional Arabic" w:hAnsi="Traditional Arabic" w:cs="Traditional Arabic"/>
          <w:b/>
          <w:bCs/>
          <w:rtl/>
        </w:rPr>
        <w:t>م</w:t>
      </w:r>
      <w:r w:rsidR="00C472D8" w:rsidRPr="003A5559">
        <w:rPr>
          <w:rFonts w:ascii="Traditional Arabic" w:hAnsi="Traditional Arabic" w:cs="Traditional Arabic"/>
          <w:b/>
          <w:bCs/>
          <w:sz w:val="28"/>
          <w:szCs w:val="28"/>
          <w:rtl/>
        </w:rPr>
        <w:br/>
      </w:r>
    </w:p>
    <w:p w14:paraId="35CE0815" w14:textId="5A310A88" w:rsidR="00AD783C" w:rsidRPr="003053B4" w:rsidRDefault="00AD783C" w:rsidP="009A0E07">
      <w:pPr>
        <w:jc w:val="center"/>
        <w:rPr>
          <w:rFonts w:ascii="Calibri" w:hAnsi="Calibri" w:cs="Calibri"/>
          <w:b/>
          <w:bCs/>
          <w:sz w:val="28"/>
          <w:szCs w:val="28"/>
        </w:rPr>
      </w:pPr>
    </w:p>
    <w:p w14:paraId="67FB1B82" w14:textId="77777777" w:rsidR="001461E3" w:rsidRDefault="001461E3" w:rsidP="009A0E07">
      <w:pPr>
        <w:jc w:val="center"/>
        <w:rPr>
          <w:rFonts w:ascii="Calibri" w:hAnsi="Calibri" w:cs="Calibri"/>
          <w:b/>
          <w:bCs/>
          <w:sz w:val="28"/>
          <w:szCs w:val="28"/>
          <w:rtl/>
        </w:rPr>
      </w:pPr>
    </w:p>
    <w:p w14:paraId="1CE78982" w14:textId="77777777" w:rsidR="00D57DEE" w:rsidRDefault="00D57DEE" w:rsidP="009A0E07">
      <w:pPr>
        <w:jc w:val="center"/>
        <w:rPr>
          <w:rFonts w:ascii="Calibri" w:hAnsi="Calibri" w:cs="Calibri"/>
          <w:b/>
          <w:bCs/>
          <w:sz w:val="28"/>
          <w:szCs w:val="28"/>
          <w:rtl/>
        </w:rPr>
      </w:pPr>
    </w:p>
    <w:p w14:paraId="15F52E0E" w14:textId="77777777" w:rsidR="00D57DEE" w:rsidRDefault="00D57DEE" w:rsidP="009A0E07">
      <w:pPr>
        <w:jc w:val="center"/>
        <w:rPr>
          <w:rFonts w:ascii="Calibri" w:hAnsi="Calibri" w:cs="Calibri"/>
          <w:b/>
          <w:bCs/>
          <w:sz w:val="28"/>
          <w:szCs w:val="28"/>
        </w:rPr>
      </w:pPr>
    </w:p>
    <w:p w14:paraId="0579558B" w14:textId="77777777" w:rsidR="00F02B00" w:rsidRDefault="00F02B00" w:rsidP="009A0E07">
      <w:pPr>
        <w:jc w:val="center"/>
        <w:rPr>
          <w:rFonts w:ascii="Calibri" w:hAnsi="Calibri" w:cs="Calibri"/>
          <w:b/>
          <w:bCs/>
          <w:sz w:val="28"/>
          <w:szCs w:val="28"/>
        </w:rPr>
      </w:pPr>
    </w:p>
    <w:p w14:paraId="3BED6470" w14:textId="77777777" w:rsidR="00F02B00" w:rsidRDefault="00F02B00" w:rsidP="009A0E07">
      <w:pPr>
        <w:jc w:val="center"/>
        <w:rPr>
          <w:rFonts w:ascii="Calibri" w:hAnsi="Calibri" w:cs="Calibri"/>
          <w:b/>
          <w:bCs/>
          <w:sz w:val="28"/>
          <w:szCs w:val="28"/>
        </w:rPr>
      </w:pPr>
    </w:p>
    <w:p w14:paraId="53EB132D" w14:textId="77777777" w:rsidR="00F02B00" w:rsidRDefault="00F02B00" w:rsidP="009A0E07">
      <w:pPr>
        <w:jc w:val="center"/>
        <w:rPr>
          <w:rFonts w:ascii="Calibri" w:hAnsi="Calibri" w:cs="Calibri"/>
          <w:b/>
          <w:bCs/>
          <w:sz w:val="28"/>
          <w:szCs w:val="28"/>
        </w:rPr>
      </w:pPr>
    </w:p>
    <w:p w14:paraId="785DDA78" w14:textId="772767D7" w:rsidR="00F02B00" w:rsidRDefault="00F02B00" w:rsidP="009A0E07">
      <w:pPr>
        <w:jc w:val="center"/>
        <w:rPr>
          <w:rFonts w:ascii="Calibri" w:hAnsi="Calibri" w:cs="Calibri"/>
          <w:b/>
          <w:bCs/>
          <w:sz w:val="28"/>
          <w:szCs w:val="28"/>
        </w:rPr>
      </w:pPr>
    </w:p>
    <w:p w14:paraId="7C6869DC" w14:textId="77777777" w:rsidR="00F02B00" w:rsidRDefault="00F02B00" w:rsidP="009A0E07">
      <w:pPr>
        <w:jc w:val="center"/>
        <w:rPr>
          <w:rFonts w:ascii="Calibri" w:hAnsi="Calibri" w:cs="Calibri"/>
          <w:b/>
          <w:bCs/>
          <w:sz w:val="28"/>
          <w:szCs w:val="28"/>
        </w:rPr>
      </w:pPr>
    </w:p>
    <w:p w14:paraId="6581E40F" w14:textId="77777777" w:rsidR="00F02B00" w:rsidRDefault="00F02B00" w:rsidP="009A0E07">
      <w:pPr>
        <w:jc w:val="center"/>
        <w:rPr>
          <w:rFonts w:ascii="Calibri" w:hAnsi="Calibri" w:cs="Calibri"/>
          <w:b/>
          <w:bCs/>
          <w:sz w:val="28"/>
          <w:szCs w:val="28"/>
        </w:rPr>
      </w:pPr>
    </w:p>
    <w:p w14:paraId="48A99963" w14:textId="67D49334" w:rsidR="00F02B00" w:rsidRDefault="00F02B00" w:rsidP="009A0E07">
      <w:pPr>
        <w:jc w:val="center"/>
        <w:rPr>
          <w:rFonts w:ascii="Calibri" w:hAnsi="Calibri" w:cs="Calibri"/>
          <w:b/>
          <w:bCs/>
          <w:sz w:val="28"/>
          <w:szCs w:val="28"/>
        </w:rPr>
      </w:pPr>
    </w:p>
    <w:p w14:paraId="77FC7F68" w14:textId="77777777" w:rsidR="00F02B00" w:rsidRDefault="00F02B00" w:rsidP="009A0E07">
      <w:pPr>
        <w:jc w:val="center"/>
        <w:rPr>
          <w:rFonts w:ascii="Calibri" w:hAnsi="Calibri" w:cs="Calibri"/>
          <w:b/>
          <w:bCs/>
          <w:sz w:val="28"/>
          <w:szCs w:val="28"/>
        </w:rPr>
      </w:pPr>
    </w:p>
    <w:p w14:paraId="0EDE5987" w14:textId="194C46D7" w:rsidR="00F02B00" w:rsidRDefault="00F02B00" w:rsidP="009A0E07">
      <w:pPr>
        <w:jc w:val="center"/>
        <w:rPr>
          <w:rFonts w:ascii="Calibri" w:hAnsi="Calibri" w:cs="Calibri"/>
          <w:b/>
          <w:bCs/>
          <w:sz w:val="28"/>
          <w:szCs w:val="28"/>
        </w:rPr>
      </w:pPr>
    </w:p>
    <w:p w14:paraId="142CFD12" w14:textId="3DC79885" w:rsidR="00F02B00" w:rsidRDefault="00235569" w:rsidP="009A0E07">
      <w:pPr>
        <w:jc w:val="center"/>
        <w:rPr>
          <w:rFonts w:ascii="Calibri" w:hAnsi="Calibri" w:cs="Calibri"/>
          <w:b/>
          <w:bCs/>
          <w:sz w:val="28"/>
          <w:szCs w:val="28"/>
        </w:rPr>
      </w:pPr>
      <w:r>
        <w:rPr>
          <w:rFonts w:ascii="Calibri" w:hAnsi="Calibri" w:cs="Calibri"/>
          <w:b/>
          <w:bCs/>
          <w:noProof/>
          <w:sz w:val="28"/>
          <w:szCs w:val="28"/>
        </w:rPr>
        <mc:AlternateContent>
          <mc:Choice Requires="wps">
            <w:drawing>
              <wp:anchor distT="0" distB="0" distL="114300" distR="114300" simplePos="0" relativeHeight="251676160" behindDoc="0" locked="0" layoutInCell="1" allowOverlap="1" wp14:anchorId="342DEEBB" wp14:editId="3BC11696">
                <wp:simplePos x="0" y="0"/>
                <wp:positionH relativeFrom="column">
                  <wp:posOffset>824865</wp:posOffset>
                </wp:positionH>
                <wp:positionV relativeFrom="paragraph">
                  <wp:posOffset>323850</wp:posOffset>
                </wp:positionV>
                <wp:extent cx="4364990" cy="4754880"/>
                <wp:effectExtent l="57150" t="38100" r="73660" b="102870"/>
                <wp:wrapNone/>
                <wp:docPr id="66695077" name="مستطيل: مشطوف الحواف 17"/>
                <wp:cNvGraphicFramePr/>
                <a:graphic xmlns:a="http://schemas.openxmlformats.org/drawingml/2006/main">
                  <a:graphicData uri="http://schemas.microsoft.com/office/word/2010/wordprocessingShape">
                    <wps:wsp>
                      <wps:cNvSpPr/>
                      <wps:spPr>
                        <a:xfrm>
                          <a:off x="0" y="0"/>
                          <a:ext cx="4364990" cy="4754880"/>
                        </a:xfrm>
                        <a:prstGeom prst="bevel">
                          <a:avLst/>
                        </a:prstGeom>
                      </wps:spPr>
                      <wps:style>
                        <a:lnRef idx="1">
                          <a:schemeClr val="accent1"/>
                        </a:lnRef>
                        <a:fillRef idx="2">
                          <a:schemeClr val="accent1"/>
                        </a:fillRef>
                        <a:effectRef idx="1">
                          <a:schemeClr val="accent1"/>
                        </a:effectRef>
                        <a:fontRef idx="minor">
                          <a:schemeClr val="dk1"/>
                        </a:fontRef>
                      </wps:style>
                      <wps:txb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2DEEB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17" o:spid="_x0000_s1026" type="#_x0000_t84" style="position:absolute;left:0;text-align:left;margin-left:64.95pt;margin-top:25.5pt;width:343.7pt;height:374.4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v:textbox>
              </v:shape>
            </w:pict>
          </mc:Fallback>
        </mc:AlternateContent>
      </w:r>
    </w:p>
    <w:p w14:paraId="0A1BD2AD" w14:textId="77777777" w:rsidR="00F02B00" w:rsidRDefault="00F02B00" w:rsidP="009A0E07">
      <w:pPr>
        <w:jc w:val="center"/>
        <w:rPr>
          <w:rFonts w:ascii="Calibri" w:hAnsi="Calibri" w:cs="Calibri"/>
          <w:b/>
          <w:bCs/>
          <w:sz w:val="28"/>
          <w:szCs w:val="28"/>
        </w:rPr>
      </w:pPr>
    </w:p>
    <w:p w14:paraId="5A19D6F7" w14:textId="77777777" w:rsidR="00F02B00" w:rsidRDefault="00F02B00" w:rsidP="009A0E07">
      <w:pPr>
        <w:jc w:val="center"/>
        <w:rPr>
          <w:rFonts w:ascii="Calibri" w:hAnsi="Calibri" w:cs="Calibri"/>
          <w:b/>
          <w:bCs/>
          <w:sz w:val="28"/>
          <w:szCs w:val="28"/>
        </w:rPr>
      </w:pPr>
    </w:p>
    <w:p w14:paraId="5DAE4936" w14:textId="77777777" w:rsidR="00F02B00" w:rsidRDefault="00F02B00" w:rsidP="009A0E07">
      <w:pPr>
        <w:jc w:val="center"/>
        <w:rPr>
          <w:rFonts w:ascii="Calibri" w:hAnsi="Calibri" w:cs="Calibri"/>
          <w:b/>
          <w:bCs/>
          <w:sz w:val="28"/>
          <w:szCs w:val="28"/>
        </w:rPr>
      </w:pPr>
    </w:p>
    <w:p w14:paraId="3F7E29B1" w14:textId="77777777" w:rsidR="00F02B00" w:rsidRDefault="00F02B00" w:rsidP="009A0E07">
      <w:pPr>
        <w:jc w:val="center"/>
        <w:rPr>
          <w:rFonts w:ascii="Calibri" w:hAnsi="Calibri" w:cs="Calibri"/>
          <w:b/>
          <w:bCs/>
          <w:sz w:val="28"/>
          <w:szCs w:val="28"/>
        </w:rPr>
      </w:pPr>
    </w:p>
    <w:p w14:paraId="65B42199" w14:textId="77777777" w:rsidR="00F02B00" w:rsidRDefault="00F02B00" w:rsidP="009A0E07">
      <w:pPr>
        <w:jc w:val="center"/>
        <w:rPr>
          <w:rFonts w:ascii="Calibri" w:hAnsi="Calibri" w:cs="Calibri"/>
          <w:b/>
          <w:bCs/>
          <w:sz w:val="28"/>
          <w:szCs w:val="28"/>
        </w:rPr>
      </w:pPr>
    </w:p>
    <w:p w14:paraId="3D1ACD47" w14:textId="77777777" w:rsidR="00F02B00" w:rsidRDefault="00F02B00" w:rsidP="009A0E07">
      <w:pPr>
        <w:jc w:val="center"/>
        <w:rPr>
          <w:rFonts w:ascii="Calibri" w:hAnsi="Calibri" w:cs="Calibri"/>
          <w:b/>
          <w:bCs/>
          <w:sz w:val="28"/>
          <w:szCs w:val="28"/>
        </w:rPr>
      </w:pPr>
    </w:p>
    <w:p w14:paraId="239CEDAD" w14:textId="77777777" w:rsidR="00F02B00" w:rsidRDefault="00F02B00" w:rsidP="009A0E07">
      <w:pPr>
        <w:jc w:val="center"/>
        <w:rPr>
          <w:rFonts w:ascii="Calibri" w:hAnsi="Calibri" w:cs="Calibri"/>
          <w:b/>
          <w:bCs/>
          <w:sz w:val="28"/>
          <w:szCs w:val="28"/>
        </w:rPr>
      </w:pPr>
    </w:p>
    <w:p w14:paraId="594F8878" w14:textId="77777777" w:rsidR="00F02B00" w:rsidRDefault="00F02B00" w:rsidP="009A0E07">
      <w:pPr>
        <w:jc w:val="center"/>
        <w:rPr>
          <w:rFonts w:ascii="Calibri" w:hAnsi="Calibri" w:cs="Calibri"/>
          <w:b/>
          <w:bCs/>
          <w:sz w:val="28"/>
          <w:szCs w:val="28"/>
        </w:rPr>
      </w:pPr>
    </w:p>
    <w:p w14:paraId="582778BA" w14:textId="77777777" w:rsidR="00F02B00" w:rsidRDefault="00F02B00" w:rsidP="009A0E07">
      <w:pPr>
        <w:jc w:val="center"/>
        <w:rPr>
          <w:rFonts w:ascii="Calibri" w:hAnsi="Calibri" w:cs="Calibri"/>
          <w:b/>
          <w:bCs/>
          <w:sz w:val="28"/>
          <w:szCs w:val="28"/>
        </w:rPr>
      </w:pPr>
    </w:p>
    <w:p w14:paraId="697F7D75" w14:textId="77777777" w:rsidR="00F02B00" w:rsidRDefault="00F02B00" w:rsidP="009A0E07">
      <w:pPr>
        <w:jc w:val="center"/>
        <w:rPr>
          <w:rFonts w:ascii="Calibri" w:hAnsi="Calibri" w:cs="Calibri"/>
          <w:b/>
          <w:bCs/>
          <w:sz w:val="28"/>
          <w:szCs w:val="28"/>
        </w:rPr>
      </w:pPr>
    </w:p>
    <w:p w14:paraId="328CD88D" w14:textId="77777777" w:rsidR="00F02B00" w:rsidRDefault="00F02B00" w:rsidP="009A0E07">
      <w:pPr>
        <w:jc w:val="center"/>
        <w:rPr>
          <w:rFonts w:ascii="Calibri" w:hAnsi="Calibri" w:cs="Calibri"/>
          <w:b/>
          <w:bCs/>
          <w:sz w:val="28"/>
          <w:szCs w:val="28"/>
          <w:rtl/>
        </w:rPr>
      </w:pPr>
    </w:p>
    <w:p w14:paraId="31F58C18" w14:textId="77777777" w:rsidR="00F02B00" w:rsidRDefault="00F02B00" w:rsidP="009A0E07">
      <w:pPr>
        <w:bidi/>
        <w:spacing w:after="200" w:line="276" w:lineRule="auto"/>
        <w:rPr>
          <w:rFonts w:ascii="Calibri" w:hAnsi="Calibri" w:cs="Calibri"/>
          <w:b/>
          <w:bCs/>
          <w:sz w:val="28"/>
          <w:szCs w:val="28"/>
          <w:rtl/>
        </w:rPr>
      </w:pPr>
    </w:p>
    <w:p w14:paraId="562061C7" w14:textId="77777777" w:rsidR="00F02B00" w:rsidRDefault="00F02B00" w:rsidP="009A0E07">
      <w:pPr>
        <w:bidi/>
        <w:spacing w:after="200" w:line="276" w:lineRule="auto"/>
        <w:rPr>
          <w:rFonts w:ascii="Calibri" w:hAnsi="Calibri" w:cs="Calibri"/>
          <w:b/>
          <w:bCs/>
          <w:sz w:val="28"/>
          <w:szCs w:val="28"/>
          <w:rtl/>
        </w:rPr>
      </w:pPr>
    </w:p>
    <w:p w14:paraId="35A20956" w14:textId="77777777" w:rsidR="00F02B00" w:rsidRDefault="00F02B00" w:rsidP="009A0E07">
      <w:pPr>
        <w:bidi/>
        <w:spacing w:after="200" w:line="276" w:lineRule="auto"/>
        <w:rPr>
          <w:rFonts w:ascii="Calibri" w:hAnsi="Calibri" w:cs="Calibri"/>
          <w:b/>
          <w:bCs/>
          <w:sz w:val="28"/>
          <w:szCs w:val="28"/>
          <w:rtl/>
        </w:rPr>
      </w:pPr>
    </w:p>
    <w:p w14:paraId="35172230" w14:textId="77777777" w:rsidR="00F02B00" w:rsidRDefault="00F02B00" w:rsidP="009A0E07">
      <w:pPr>
        <w:bidi/>
        <w:spacing w:after="200" w:line="276" w:lineRule="auto"/>
        <w:rPr>
          <w:rFonts w:ascii="Calibri" w:hAnsi="Calibri" w:cs="Calibri"/>
          <w:b/>
          <w:bCs/>
          <w:sz w:val="28"/>
          <w:szCs w:val="28"/>
          <w:rtl/>
        </w:rPr>
      </w:pPr>
    </w:p>
    <w:p w14:paraId="0944FE62" w14:textId="77777777" w:rsidR="00F8118C" w:rsidRDefault="00F8118C" w:rsidP="00F8118C">
      <w:pPr>
        <w:bidi/>
        <w:spacing w:after="200" w:line="276" w:lineRule="auto"/>
        <w:rPr>
          <w:rFonts w:ascii="Calibri" w:hAnsi="Calibri" w:cs="Calibri"/>
          <w:b/>
          <w:bCs/>
          <w:sz w:val="28"/>
          <w:szCs w:val="28"/>
          <w:rtl/>
          <w:lang w:bidi="ar-EG"/>
        </w:rPr>
      </w:pPr>
    </w:p>
    <w:p w14:paraId="60F5D80F" w14:textId="77777777" w:rsidR="00F8118C" w:rsidRDefault="00F8118C" w:rsidP="00F8118C">
      <w:pPr>
        <w:bidi/>
        <w:spacing w:after="200" w:line="276" w:lineRule="auto"/>
        <w:rPr>
          <w:rFonts w:ascii="Calibri" w:hAnsi="Calibri" w:cs="Calibri"/>
          <w:b/>
          <w:bCs/>
          <w:sz w:val="28"/>
          <w:szCs w:val="28"/>
          <w:rtl/>
          <w:lang w:bidi="ar-EG"/>
        </w:rPr>
      </w:pPr>
    </w:p>
    <w:p w14:paraId="1F3FC151" w14:textId="4DA0C817" w:rsidR="00705FF8" w:rsidRPr="001C79B3" w:rsidRDefault="00705FF8" w:rsidP="00902D42">
      <w:pPr>
        <w:bidi/>
        <w:spacing w:line="360" w:lineRule="auto"/>
        <w:jc w:val="both"/>
        <w:rPr>
          <w:rFonts w:ascii="Traditional Arabic" w:hAnsi="Traditional Arabic" w:cs="Traditional Arabic"/>
          <w:b/>
          <w:bCs/>
          <w:sz w:val="36"/>
          <w:szCs w:val="36"/>
          <w:u w:val="single"/>
          <w:rtl/>
        </w:rPr>
      </w:pPr>
      <w:r w:rsidRPr="001C79B3">
        <w:rPr>
          <w:rFonts w:ascii="Traditional Arabic" w:hAnsi="Traditional Arabic" w:cs="Traditional Arabic"/>
          <w:b/>
          <w:bCs/>
          <w:sz w:val="36"/>
          <w:szCs w:val="36"/>
          <w:u w:val="single"/>
          <w:rtl/>
        </w:rPr>
        <w:lastRenderedPageBreak/>
        <w:t xml:space="preserve"> المقدمة</w:t>
      </w:r>
    </w:p>
    <w:p w14:paraId="6BE7F94B" w14:textId="77777777"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يشهد العالم اليوم تحولاً جذرياً غير مسبوق نحو الاقتصاد الرقمي، حيث أصبحت التكنولوجيا والابتكار الرقمي المحركين الأساسيين للنمو والتنافسية على المستوى العالمي. وقد أدت التطورات المتسارعة في تكنولوجيا المعلومات والاتصالات إلى ظهور نماذج أعمال جديدة وتغييرات استراتيجية جوهرية في مختلف القطاعات الاقتصادية والخدمية، حيث لم يعد التحول الرقمي خياراً استراتيجياً، بل أصبح ضرورة ملحة لاستمرارية المؤسسات وتطورها في ظل المنافسة العالمية المتزايدة. وفي هذا السياق، تشير الدراسات الدولية إلى أن المؤسسات التي تتبنى استراتيجيات التحول الرقمي بفعالية تحقق ميزة تنافسية مستدامة من خلال تحسين كفاءتها التشغيلية وجودة خدماتها المقدمة (</w:t>
      </w:r>
      <w:r w:rsidRPr="005A1FBB">
        <w:rPr>
          <w:rFonts w:ascii="Traditional Arabic" w:hAnsi="Traditional Arabic" w:cs="Traditional Arabic"/>
          <w:sz w:val="36"/>
          <w:szCs w:val="36"/>
        </w:rPr>
        <w:t>Vial, 2019</w:t>
      </w:r>
      <w:r w:rsidRPr="005A1FBB">
        <w:rPr>
          <w:rFonts w:ascii="Traditional Arabic" w:hAnsi="Traditional Arabic" w:cs="Traditional Arabic"/>
          <w:sz w:val="36"/>
          <w:szCs w:val="36"/>
          <w:rtl/>
        </w:rPr>
        <w:t>).</w:t>
      </w:r>
    </w:p>
    <w:p w14:paraId="3D53AD47"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4E2B605F" w14:textId="511F4F00"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وعلى المستوى القطاعي، يعد القطاع الصحي من أكثر القطاعات تأثراً بثورة التحول الرقمي، حيث شهد هذا القطاع تطورات نوعية غيرت جذرياً من طبيعة تقديم خدمات الرعاية الصحية عالمياً. فقد ساهمت تقنيات التحول الرقمي في تحسين دقة التشخيص الطبي، وتسريع إجراءات العلاج، وتسهيل وصول المرضى للخدمات الصحية، وتعزيز التواصل بين مقدمي الرعاية والمستفيدين. وتؤكد منظمة الصحة العالمية (</w:t>
      </w:r>
      <w:r w:rsidRPr="005A1FBB">
        <w:rPr>
          <w:rFonts w:ascii="Traditional Arabic" w:hAnsi="Traditional Arabic" w:cs="Traditional Arabic"/>
          <w:sz w:val="36"/>
          <w:szCs w:val="36"/>
        </w:rPr>
        <w:t>WHO</w:t>
      </w:r>
      <w:r w:rsidRPr="005A1FBB">
        <w:rPr>
          <w:rFonts w:ascii="Traditional Arabic" w:hAnsi="Traditional Arabic" w:cs="Traditional Arabic"/>
          <w:sz w:val="36"/>
          <w:szCs w:val="36"/>
          <w:rtl/>
        </w:rPr>
        <w:t>) ومنظمة التعاون الاقتصادي والتنمية (</w:t>
      </w:r>
      <w:r w:rsidRPr="005A1FBB">
        <w:rPr>
          <w:rFonts w:ascii="Traditional Arabic" w:hAnsi="Traditional Arabic" w:cs="Traditional Arabic"/>
          <w:sz w:val="36"/>
          <w:szCs w:val="36"/>
        </w:rPr>
        <w:t>OECD, 2019</w:t>
      </w:r>
      <w:r w:rsidRPr="005A1FBB">
        <w:rPr>
          <w:rFonts w:ascii="Traditional Arabic" w:hAnsi="Traditional Arabic" w:cs="Traditional Arabic"/>
          <w:sz w:val="36"/>
          <w:szCs w:val="36"/>
          <w:rtl/>
        </w:rPr>
        <w:t>) أن الاستثمار في التحول الرقمي الصحي أصبح أولوية استراتيجية لتحقيق أنظمة صحية أكثر كفاءة واستدامة وقدرة على الاستجابة للتحديات الصحية المعاصرة.</w:t>
      </w:r>
    </w:p>
    <w:p w14:paraId="4EF7154D" w14:textId="77777777" w:rsidR="001C66FC" w:rsidRDefault="001C66FC" w:rsidP="00705FF8">
      <w:pPr>
        <w:bidi/>
        <w:spacing w:line="360" w:lineRule="auto"/>
        <w:jc w:val="both"/>
        <w:rPr>
          <w:rFonts w:ascii="Traditional Arabic" w:hAnsi="Traditional Arabic" w:cs="Traditional Arabic"/>
          <w:sz w:val="36"/>
          <w:szCs w:val="36"/>
          <w:rtl/>
        </w:rPr>
      </w:pPr>
    </w:p>
    <w:p w14:paraId="0170F1DC" w14:textId="1A1C690F" w:rsidR="00705FF8" w:rsidRPr="005A1FBB" w:rsidRDefault="00705FF8" w:rsidP="001C66FC">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lastRenderedPageBreak/>
        <w:t>وفي السياق الوطني، تسعى المملكة العربية السعودية، ضمن رؤيتها الطموحة 2030، إلى تبني استراتيجيات شاملة للتحول الرقمي في مختلف القطاعات الحيوية، ويأتي القطاع الصحي في مقدمة هذه القطاعات نظراً لارتباطه المباشر بجودة حياة المواطنين والمقيمين. وتهدف الرؤية إلى تحقيق قفزة نوعية في جودة الخدمات الصحية المقدمة من خلال الاستثمار في التقنيات الرقمية الحديثة، وبناء بنية تحتية رقمية متطورة، وتطوير الكوادر البشرية المؤهلة للتعامل مع هذه التقنيات. ويحظى القطاع الصحي بمنطقة الرياض، بصفتها العاصمة وأكبر تجمع سكاني في المملكة، بأهمية استراتيجية خاصة، حيث تضم المنطقة أكثر من 115 مستشفى تقدم خدماتها لأكثر من 3.6 مليون مستفيد، مما يجعلها بيئة مثالية لدراسة وتقييم أثر تقنيات التحول الرقمي على جودة الخدمات الصحية المقدمة.</w:t>
      </w:r>
    </w:p>
    <w:p w14:paraId="64FB3732"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148174CD" w14:textId="396D2CAE"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 xml:space="preserve">ويرتكز التحول الرقمي الشامل في القطاع الصحي على خمسة أبعاد رئيسية متكاملة تشكل في مجموعها منظومة متكاملة لتحقيق التميز في تقديم الخدمات الصحية. البعد الأول هو البنية التحتية الرقمية، والتي تمثل الأساس المادي والتقني الذي تقوم عليه جميع التطبيقات والأنظمة الرقمية، وتشمل الشبكات عالية السرعة، وأجهزة الخوادم (السيرفرات)، وقواعد البيانات الآمنة، وأنظمة الحماية السيبرانية التي تضمن استمرارية العمل وحماية البيانات الطبية الحساسة. البعد الثاني هو البعد التنظيمي والإداري، والذي يركز على إعادة هندسة الهياكل التنظيمية والعمليات الإدارية لتتناسب مع متطلبات البيئة الرقمية الجديدة، بما يشمل تطوير السياسات والإجراءات، وتدريب الكوادر البشرية، وتغيير الثقافة المؤسسية لتبني الابتكار الرقمي. البعد الثالث هو إنترنت الأشياء والتقنيات الناشئة، والذي يشمل الأجهزة الطبية الذكية المتصلة بالإنترنت، وأجهزة الاستشعار الطبية، وتقنيات الذكاء الاصطناعي، والتي تمكّن من المتابعة الآنية للمؤشرات الحيوية للمرضى، والتشخيص المبكر </w:t>
      </w:r>
      <w:r w:rsidRPr="005A1FBB">
        <w:rPr>
          <w:rFonts w:ascii="Traditional Arabic" w:hAnsi="Traditional Arabic" w:cs="Traditional Arabic"/>
          <w:sz w:val="36"/>
          <w:szCs w:val="36"/>
          <w:rtl/>
        </w:rPr>
        <w:lastRenderedPageBreak/>
        <w:t>للأمراض، والرعاية الصحية عن بعد. البعد الرابع هو التطبيقات الذكية والمنصات الرقمية، والتي تمثل القنوات التفاعلية بين مقدمي الخدمات الصحية والمستفيدين، مثل تطبيقات الهواتف الذكية (كتطبيق صحتي)، ومنصات حجز المواعيد الإلكترونية، والسجلات الطبية الإلكترونية، والتي تسهل وصول المرضى للخدمات وتقلل من أوقات الانتظار. البعد الخامس هو الحوكمة الرقمية، والذي يمثل الإطار التنظيمي والرقابي الذي يضمن الاستخدام الآمن والفعال والأخلاقي للتكنولوجيا الرقمية، من خلال وضع السياسات الواضحة، وتحديد المسؤوليات، وضمان الامتثال للمعايير الدولية، وتطبيق مبادئ الشفافية والمساءلة في إدارة الأصول الرقمية.</w:t>
      </w:r>
    </w:p>
    <w:p w14:paraId="456A902C"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65DD9A95" w14:textId="232E9B0D"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وتتكامل هذه الأبعاد الخمسة لتشكل منظومة رقمية متماسكة تهدف إلى تحسين جودة الخدمات الصحية المقدمة من خلال عدة محاور رئيسية، تشمل: تقليل أوقات الانتظار، وتحسين دقة التشخيص والعلاج، وتسهيل وصول المرضى للرعاية الطبية، وتعزيز رضا المستفيدين، وزيادة الكفاءة التشغيلية للمؤسسات الصحية. وتكتسب هذه الدراسة أهميتها من كونها تسعى إلى تقديم إطار علمي شامل يربط بين أبعاد التحول الرقمي الخمسة وجودة الخدمات الصحية في بيئة تطبيقية محددة، مما يسهم في تعزيز الفهم النظري والتطبيقي لهذه العلاقة، ويقدم توصيات عملية لصناع القرار في القطاع الصحي بمنطقة الرياض لتحقيق مستهدفات رؤية المملكة 2030 في مجال الرعاية الصحية الرقمية المتميزة</w:t>
      </w:r>
    </w:p>
    <w:p w14:paraId="572990BF" w14:textId="77777777" w:rsidR="00960481" w:rsidRDefault="00960481" w:rsidP="00960481">
      <w:pPr>
        <w:bidi/>
        <w:spacing w:line="360" w:lineRule="auto"/>
        <w:jc w:val="both"/>
        <w:rPr>
          <w:rFonts w:ascii="Traditional Arabic" w:hAnsi="Traditional Arabic" w:cs="Traditional Arabic"/>
          <w:b/>
          <w:bCs/>
          <w:sz w:val="36"/>
          <w:szCs w:val="36"/>
          <w:u w:val="single"/>
          <w:rtl/>
        </w:rPr>
      </w:pPr>
    </w:p>
    <w:p w14:paraId="29B2D4C9" w14:textId="77777777" w:rsidR="001C66FC" w:rsidRDefault="001C66FC" w:rsidP="001C66FC">
      <w:pPr>
        <w:bidi/>
        <w:spacing w:line="360" w:lineRule="auto"/>
        <w:jc w:val="both"/>
        <w:rPr>
          <w:rFonts w:ascii="Traditional Arabic" w:hAnsi="Traditional Arabic" w:cs="Traditional Arabic"/>
          <w:b/>
          <w:bCs/>
          <w:sz w:val="36"/>
          <w:szCs w:val="36"/>
          <w:u w:val="single"/>
          <w:rtl/>
        </w:rPr>
      </w:pPr>
    </w:p>
    <w:p w14:paraId="7711FAAC" w14:textId="7D5AB4C0" w:rsidR="00875FA8" w:rsidRPr="00960481" w:rsidRDefault="009A0E07" w:rsidP="00960481">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مشكلة الدراسة</w:t>
      </w:r>
    </w:p>
    <w:p w14:paraId="18B321DC" w14:textId="4C99E448" w:rsidR="002802AB"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على الرغم من الجهود الحكومية الكبيرة والاستثمارات الضخمة التي تبذلها المملكة العربية السعودية في مجال التحول الرقمي للقطاع الصحي، والتي بلغت حوالي 4.5 مليار ريال سعودي خلال الفترة من 2020 إلى 2024 وفقاً لتقارير وزارة الصحة، إلا أن هناك فجوة معرفية وتطبيقية واضحة في فهم العلاقة المباشرة بين أبعاد التحول الرقمي المختلفة وجودة الخدمات الصحية المقدمة فعلياً للمرضى والمستفيدين.</w:t>
      </w:r>
    </w:p>
    <w:p w14:paraId="54D7363F" w14:textId="0D2B38BD"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 xml:space="preserve">وتشير الدراسات الحديثة إلى أن معدلات تطبيق التحول الرقمي في القطاع الصحي السعودي لا تزال متفاوتة بشكل كبير بين المناطق والمؤسسات المختلفة، حيث أظهرت دراسة الهيئة العامة للإحصاء (2023) أن نسبة المستشفيات التي طبقت أنظمة السجلات الطبية الإلكترونية بشكل كامل لا تتجاوز 62% في منطقة الرياض، في حين أن نسبة استخدام تطبيقات الذكاء الاصطناعي في التشخيص لا تتجاوز 28% فقط. كما أشارت دراسة </w:t>
      </w:r>
      <w:r w:rsidRPr="00FA252D">
        <w:rPr>
          <w:rFonts w:ascii="Traditional Arabic" w:hAnsi="Traditional Arabic" w:cs="Traditional Arabic"/>
          <w:sz w:val="36"/>
          <w:szCs w:val="36"/>
        </w:rPr>
        <w:t>Alharbi et al. (2024)</w:t>
      </w:r>
      <w:r w:rsidRPr="00FA252D">
        <w:rPr>
          <w:rFonts w:ascii="Traditional Arabic" w:hAnsi="Traditional Arabic" w:cs="Traditional Arabic"/>
          <w:sz w:val="36"/>
          <w:szCs w:val="36"/>
          <w:rtl/>
        </w:rPr>
        <w:t xml:space="preserve"> إلى أن معدلات رضا المرضى عن الخدمات الصحية الرقمية في المملكة بلغت 71% فقط، وهو ما يشير إلى وجود فجوة بين التوقعات والواقع الفعلي لجودة هذه الخدمات.</w:t>
      </w:r>
    </w:p>
    <w:p w14:paraId="0D14A23A" w14:textId="46D78003" w:rsidR="00875FA8"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 xml:space="preserve">وعلى المستوى العملي، لا تزال العديد من المستشفيات في منطقة الرياض تواجه تحديات جوهرية في تطبيق استراتيجيات التحول الرقمي، تتمثل في: ضعف البنية التحتية التقنية في بعض المؤسسات الصحية، ومحدودية التكامل بين الأنظمة الرقمية المختلفة، ونقص الكوادر المؤهلة تقنياً، ومقاومة التغيير من قبل بعض العاملين في القطاع الصحي، وضعف آليات قياس الأثر الفعلي للتحول الرقمي على جودة الخدمات المقدمة. وقد أكدت دراسة </w:t>
      </w:r>
      <w:r w:rsidRPr="00FA252D">
        <w:rPr>
          <w:rFonts w:ascii="Traditional Arabic" w:hAnsi="Traditional Arabic" w:cs="Traditional Arabic"/>
          <w:sz w:val="36"/>
          <w:szCs w:val="36"/>
        </w:rPr>
        <w:t>Ministry of Health (2023)</w:t>
      </w:r>
      <w:r w:rsidRPr="00FA252D">
        <w:rPr>
          <w:rFonts w:ascii="Traditional Arabic" w:hAnsi="Traditional Arabic" w:cs="Traditional Arabic"/>
          <w:sz w:val="36"/>
          <w:szCs w:val="36"/>
          <w:rtl/>
        </w:rPr>
        <w:t xml:space="preserve"> أن 43% من المستشفيات الحكومية في منطقة الرياض تعاني من ضعف التكامل بين الأنظمة الإلكترونية المختلفة، مما يؤثر سلباً على كفاءة الخدمات وسرعة تقديمها.</w:t>
      </w:r>
    </w:p>
    <w:p w14:paraId="7CC8DB52" w14:textId="6936C8AD"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lastRenderedPageBreak/>
        <w:t xml:space="preserve">وعلى المستوى النظري والبحثي، تعاني الأدبيات العلمية العربية والمحلية من ندرة واضحة في الدراسات التطبيقية الشاملة التي تتناول العلاقة بين الأبعاد الخمسة للتحول الرقمي (البنية التحتية الرقمية، البعد التنظيمي والإداري، إنترنت الأشياء والتقنيات الناشئة، التطبيقات الذكية والمنصات الرقمية، الحوكمة الرقمية) وبين الأبعاد الخمسة لجودة الخدمات الصحية (الملموسية، الاعتمادية، الاستجابة، الأمان، التعاطف) في سياق البيئة الصحية السعودية. فمعظم الدراسات السابقة ركزت على بُعد واحد أو بُعدين من أبعاد التحول الرقمي دون النظر للمنظومة الشاملة، كما أن معظمها تناول جودة الخدمات الصحية بشكل عام دون تحديد دقيق لأبعادها ومكوناتها وفقاً لنماذج الجودة المعترف بها عالمياً مثل نموذج </w:t>
      </w:r>
      <w:r w:rsidRPr="00FA252D">
        <w:rPr>
          <w:rFonts w:ascii="Traditional Arabic" w:hAnsi="Traditional Arabic" w:cs="Traditional Arabic"/>
          <w:sz w:val="36"/>
          <w:szCs w:val="36"/>
        </w:rPr>
        <w:t>SERVQUAL</w:t>
      </w:r>
      <w:r w:rsidRPr="00FA252D">
        <w:rPr>
          <w:rFonts w:ascii="Traditional Arabic" w:hAnsi="Traditional Arabic" w:cs="Traditional Arabic"/>
          <w:sz w:val="36"/>
          <w:szCs w:val="36"/>
          <w:rtl/>
        </w:rPr>
        <w:t>.</w:t>
      </w:r>
    </w:p>
    <w:p w14:paraId="7956806F" w14:textId="5456D578" w:rsidR="002802AB"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ومن جهة أخرى، لا توجد دراسات كافية تقيس الأثر الفعلي والمباشر لكل بُعد من أبعاد التحول الرقمي على كل بُعد من أبعاد جودة الخدمات الصحية بشكل منفصل ومتكامل في آن واحد، مما يحد من قدرة صناع القرار في القطاع الصحي على تحديد الأولويات الاستثمارية في مجال التحول الرقمي، وتوجيه الموارد المحدودة نحو الأبعاد الأكثر تأثيراً على جودة الخدمات المقدمة. كما أن غياب إطار نظري وتطبيقي شامل يربط بين هذه المتغيرات في سياق القطاع الصحي بمنطقة الرياض يشكل عائقاً أمام تطوير استراتيجيات فعالة للتحول الرقمي الصحي.</w:t>
      </w:r>
    </w:p>
    <w:p w14:paraId="70E950DD" w14:textId="2B5AC52E"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وفي ضوء الحاجة الملحة لتحقيق مستهدفات رؤية المملكة 2030 في مجال الرعاية الصحية، والتي تطمح إلى وصول المملكة لمصاف الدول المتقدمة في جودة الخدمات الصحية الرقمية، وفي ظل محدودية الموارد المالية والبشرية، يصبح من الضروري توفير قاعدة معرفية علمية قوية تمكن المسؤولين من اتخاذ قرارات مبنية على الأدلة حول كيفية تحقيق أقصى استفادة من استثمارات التحول الرقمي لتحسين جودة الخدمات الصحية المقدمة.</w:t>
      </w:r>
    </w:p>
    <w:p w14:paraId="69DC4B6E" w14:textId="4F7D20DE"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lastRenderedPageBreak/>
        <w:t>لذا، تتحدد مشكلة الدراسة في السؤال الرئيسي التالي:</w:t>
      </w:r>
    </w:p>
    <w:p w14:paraId="0049B465" w14:textId="77777777" w:rsidR="008C5D82" w:rsidRPr="008C5D82" w:rsidRDefault="00875FA8" w:rsidP="008C5D82">
      <w:pPr>
        <w:bidi/>
        <w:spacing w:line="360" w:lineRule="auto"/>
        <w:jc w:val="both"/>
        <w:rPr>
          <w:rFonts w:ascii="Traditional Arabic" w:hAnsi="Traditional Arabic" w:cs="Traditional Arabic"/>
          <w:sz w:val="36"/>
          <w:szCs w:val="36"/>
        </w:rPr>
      </w:pPr>
      <w:r w:rsidRPr="008C5D82">
        <w:rPr>
          <w:rFonts w:ascii="Traditional Arabic" w:hAnsi="Traditional Arabic" w:cs="Traditional Arabic"/>
          <w:sz w:val="36"/>
          <w:szCs w:val="36"/>
          <w:rtl/>
        </w:rPr>
        <w:t>"</w:t>
      </w:r>
      <w:r w:rsidR="008C5D82" w:rsidRPr="008C5D82">
        <w:rPr>
          <w:rFonts w:ascii="Traditional Arabic" w:hAnsi="Traditional Arabic" w:cs="Traditional Arabic"/>
          <w:sz w:val="36"/>
          <w:szCs w:val="36"/>
        </w:rPr>
        <w:t>"</w:t>
      </w:r>
      <w:r w:rsidR="008C5D82" w:rsidRPr="008C5D82">
        <w:rPr>
          <w:rFonts w:ascii="Traditional Arabic" w:hAnsi="Traditional Arabic" w:cs="Traditional Arabic"/>
          <w:sz w:val="36"/>
          <w:szCs w:val="36"/>
          <w:rtl/>
        </w:rPr>
        <w:t>ما هو دور تقنيات التحول الرقمي بأبعادها مجتمعة (البنية التحتية، البعد التنظيمي والإداري، بعد إنترنت الأشياء والتقنيات الناشئة، بعد التطبيقات الذكية والمنصات الرقمية، بعد الحوكمة الرقمية) في تحسين جودة الخدمات الصحية المقدمة في القطاع الصحي بمنطقة الرياض؟</w:t>
      </w:r>
      <w:r w:rsidR="008C5D82" w:rsidRPr="008C5D82">
        <w:rPr>
          <w:rFonts w:ascii="Traditional Arabic" w:hAnsi="Traditional Arabic" w:cs="Traditional Arabic"/>
          <w:sz w:val="36"/>
          <w:szCs w:val="36"/>
        </w:rPr>
        <w:t>"</w:t>
      </w:r>
    </w:p>
    <w:p w14:paraId="0BC928F5" w14:textId="269A30F4" w:rsidR="00875FA8" w:rsidRPr="008C5D82" w:rsidRDefault="00875FA8" w:rsidP="008C5D82">
      <w:pPr>
        <w:bidi/>
        <w:spacing w:line="360" w:lineRule="auto"/>
        <w:jc w:val="both"/>
        <w:rPr>
          <w:rFonts w:ascii="Traditional Arabic" w:hAnsi="Traditional Arabic" w:cs="Traditional Arabic"/>
          <w:sz w:val="36"/>
          <w:szCs w:val="36"/>
          <w:rtl/>
        </w:rPr>
      </w:pPr>
    </w:p>
    <w:p w14:paraId="0359B8A2" w14:textId="77777777" w:rsidR="008C5D82" w:rsidRPr="00632DA3" w:rsidRDefault="008C5D82" w:rsidP="008C5D82">
      <w:pPr>
        <w:bidi/>
        <w:spacing w:line="360" w:lineRule="auto"/>
        <w:jc w:val="both"/>
        <w:rPr>
          <w:rFonts w:ascii="Traditional Arabic" w:hAnsi="Traditional Arabic" w:cs="Traditional Arabic"/>
          <w:b/>
          <w:bCs/>
          <w:sz w:val="32"/>
          <w:szCs w:val="32"/>
        </w:rPr>
      </w:pPr>
      <w:r w:rsidRPr="00632DA3">
        <w:rPr>
          <w:rFonts w:ascii="Traditional Arabic" w:hAnsi="Traditional Arabic" w:cs="Traditional Arabic" w:hint="cs"/>
          <w:b/>
          <w:bCs/>
          <w:sz w:val="32"/>
          <w:szCs w:val="32"/>
          <w:rtl/>
        </w:rPr>
        <w:t xml:space="preserve">وينبثق عن هذا التساؤل </w:t>
      </w:r>
      <w:r w:rsidRPr="00632DA3">
        <w:rPr>
          <w:rFonts w:ascii="Traditional Arabic" w:hAnsi="Traditional Arabic" w:cs="Traditional Arabic"/>
          <w:b/>
          <w:bCs/>
          <w:sz w:val="32"/>
          <w:szCs w:val="32"/>
          <w:rtl/>
        </w:rPr>
        <w:t>الأسئلة الفرعية التالية</w:t>
      </w:r>
      <w:r w:rsidRPr="00632DA3">
        <w:rPr>
          <w:rFonts w:ascii="Traditional Arabic" w:hAnsi="Traditional Arabic" w:cs="Traditional Arabic"/>
          <w:b/>
          <w:bCs/>
          <w:sz w:val="32"/>
          <w:szCs w:val="32"/>
        </w:rPr>
        <w:t>:</w:t>
      </w:r>
    </w:p>
    <w:p w14:paraId="240CBED9"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البنية التحتية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180253D1"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البعد التنظيمي والإداري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2C562942"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إنترنت الأشياء والتقنيات الناشئة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00798287"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التطبيقات الذكية والمنصات الرقمية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2C18D081" w14:textId="6D6335B4" w:rsidR="00875FA8" w:rsidRPr="008C5D82" w:rsidRDefault="008C5D82" w:rsidP="008C5D82">
      <w:pPr>
        <w:numPr>
          <w:ilvl w:val="0"/>
          <w:numId w:val="20"/>
        </w:numPr>
        <w:bidi/>
        <w:spacing w:line="360" w:lineRule="auto"/>
        <w:jc w:val="both"/>
        <w:rPr>
          <w:rFonts w:ascii="Traditional Arabic" w:hAnsi="Traditional Arabic" w:cs="Traditional Arabic"/>
          <w:sz w:val="32"/>
          <w:szCs w:val="32"/>
          <w:rtl/>
        </w:rPr>
      </w:pPr>
      <w:r w:rsidRPr="007F000E">
        <w:rPr>
          <w:rFonts w:ascii="Traditional Arabic" w:hAnsi="Traditional Arabic" w:cs="Traditional Arabic"/>
          <w:sz w:val="32"/>
          <w:szCs w:val="32"/>
          <w:rtl/>
        </w:rPr>
        <w:t>ما هو دور بعد الحوكمة الرقمية للتحول الرقمي في تحسين جودة الخدمات الصحية المقدمة في القطاع الصحي بمنطقة الرياض؟</w:t>
      </w:r>
    </w:p>
    <w:p w14:paraId="52DA75C1" w14:textId="77777777" w:rsidR="00632DA3" w:rsidRPr="00632DA3" w:rsidRDefault="00632DA3" w:rsidP="00632DA3">
      <w:pPr>
        <w:bidi/>
        <w:spacing w:line="360" w:lineRule="auto"/>
        <w:jc w:val="both"/>
        <w:rPr>
          <w:rFonts w:ascii="Traditional Arabic" w:hAnsi="Traditional Arabic" w:cs="Traditional Arabic"/>
          <w:sz w:val="32"/>
          <w:szCs w:val="32"/>
        </w:rPr>
      </w:pPr>
    </w:p>
    <w:p w14:paraId="31FA9B21" w14:textId="07BDECE7" w:rsidR="009A0E07" w:rsidRPr="00F835D8" w:rsidRDefault="00B405BB" w:rsidP="007F000E">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أهمية الدراسة</w:t>
      </w:r>
    </w:p>
    <w:p w14:paraId="665FBDAB"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تستمد هذه الدراسة أهميتها من عدة اعتبارات نظرية وتطبيقية ومنهجية تجعلها إضافة نوعية للمعرفة العلمية في مجال التحول الرقمي الصحي، وتتمثل هذه الأهمية في الآتي:</w:t>
      </w:r>
    </w:p>
    <w:p w14:paraId="01FC375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3E3E5DD" w14:textId="7DA593E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أولاً: الأهمية النظرية</w:t>
      </w:r>
    </w:p>
    <w:p w14:paraId="18F6204A"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35416890"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تكتسب هذه الدراسة أهمية نظرية كبيرة من خلال مساهمتها في إثراء الأدبيات العلمية المتعلقة بالتحول الرقمي في القطاع الصحي، حيث تسعى إلى سد فجوة معرفية واضحة في الأدبيات العربية والمحلية التي تفتقر إلى دراسات شاملة تربط بين الأبعاد المتعددة للتحول الرقمي والأبعاد المختلفة لجودة الخدمات الصحية في سياق البيئة السعودية. كما تقدم الدراسة إطاراً نظرياً متكاملاً يجمع بين خمسة أبعاد للتحول الرقمي وخمسة أبعاد لجودة الخدمات الصحية، مما يوفر رؤية شمولية لهذه العلاقة المعقدة، ويمكن أن يشكل أساساً لدراسات مستقبلية في سياقات مشابهة.</w:t>
      </w:r>
    </w:p>
    <w:p w14:paraId="29552033"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1C10DBC" w14:textId="674CF16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وتستند هذه الدراسة إلى عدة نظريات إدارية رائدة تعزز من قوتها النظرية وتفسيرها للعلاقات بين المتغيرات. فمن منظور نظرية الموارد والقدرات (</w:t>
      </w:r>
      <w:r w:rsidRPr="00FA252D">
        <w:rPr>
          <w:rFonts w:ascii="Traditional Arabic" w:hAnsi="Traditional Arabic" w:cs="Traditional Arabic"/>
          <w:sz w:val="32"/>
          <w:szCs w:val="32"/>
        </w:rPr>
        <w:t>Resource-Based View - RBV</w:t>
      </w:r>
      <w:r w:rsidRPr="00FA252D">
        <w:rPr>
          <w:rFonts w:ascii="Traditional Arabic" w:hAnsi="Traditional Arabic" w:cs="Traditional Arabic"/>
          <w:sz w:val="32"/>
          <w:szCs w:val="32"/>
          <w:rtl/>
        </w:rPr>
        <w:t xml:space="preserve">) التي طورها </w:t>
      </w:r>
      <w:r w:rsidRPr="00FA252D">
        <w:rPr>
          <w:rFonts w:ascii="Traditional Arabic" w:hAnsi="Traditional Arabic" w:cs="Traditional Arabic"/>
          <w:sz w:val="32"/>
          <w:szCs w:val="32"/>
        </w:rPr>
        <w:t>Barney (1991)</w:t>
      </w:r>
      <w:r w:rsidRPr="00FA252D">
        <w:rPr>
          <w:rFonts w:ascii="Traditional Arabic" w:hAnsi="Traditional Arabic" w:cs="Traditional Arabic"/>
          <w:sz w:val="32"/>
          <w:szCs w:val="32"/>
          <w:rtl/>
        </w:rPr>
        <w:t>، تُعتبر أبعاد التحول الرقمي موارد استراتيجية وقدرات تنظيمية نادرة يصعب تقليدها، وتمنح المؤسسات الصحية ميزة تنافسية مستدامة من خلال تحسين جودة خدماتها. فالبنية التحتية الرقمية المتطورة، والكفاءات التقنية للعاملين، والتطبيقات الذكية المبتكرة، تمثل موارد غير ملموسة تساهم في تعزيز قدرة المستشفيات على تقديم خدمات صحية عالية الجودة.</w:t>
      </w:r>
    </w:p>
    <w:p w14:paraId="2638AA8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66F2F6F3" w14:textId="19F92768"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lastRenderedPageBreak/>
        <w:t>ومن منظور نظرية الانتشار والابتكار (</w:t>
      </w:r>
      <w:r w:rsidRPr="00FA252D">
        <w:rPr>
          <w:rFonts w:ascii="Traditional Arabic" w:hAnsi="Traditional Arabic" w:cs="Traditional Arabic"/>
          <w:sz w:val="32"/>
          <w:szCs w:val="32"/>
        </w:rPr>
        <w:t>Diffusion of Innovation Theory</w:t>
      </w:r>
      <w:r w:rsidRPr="00FA252D">
        <w:rPr>
          <w:rFonts w:ascii="Traditional Arabic" w:hAnsi="Traditional Arabic" w:cs="Traditional Arabic"/>
          <w:sz w:val="32"/>
          <w:szCs w:val="32"/>
          <w:rtl/>
        </w:rPr>
        <w:t>) لروجرز (</w:t>
      </w:r>
      <w:r w:rsidRPr="00FA252D">
        <w:rPr>
          <w:rFonts w:ascii="Traditional Arabic" w:hAnsi="Traditional Arabic" w:cs="Traditional Arabic"/>
          <w:sz w:val="32"/>
          <w:szCs w:val="32"/>
        </w:rPr>
        <w:t>Rogers, 2003</w:t>
      </w:r>
      <w:r w:rsidRPr="00FA252D">
        <w:rPr>
          <w:rFonts w:ascii="Traditional Arabic" w:hAnsi="Traditional Arabic" w:cs="Traditional Arabic"/>
          <w:sz w:val="32"/>
          <w:szCs w:val="32"/>
          <w:rtl/>
        </w:rPr>
        <w:t>)، يمكن فهم كيفية تبني المستشفيات للتقنيات الرقمية الجديدة، والعوامل التي تؤثر على سرعة وفعالية هذا التبني، مثل الفائدة النسبية للتقنية، وسهولة استخدامها، والثقافة التنظيمية السائدة. وتساعد هذه النظرية في تفسير لماذا تنجح بعض المستشفيات في تطبيق التحول الرقمي بشكل أسرع وأكثر فعالية من غيرها، وكيف يؤثر ذلك على جودة خدماتها.</w:t>
      </w:r>
    </w:p>
    <w:p w14:paraId="11F8B66D"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0D7B2787" w14:textId="5CE1E94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كما تعتمد الدراسة على نموذج قبول التكنولوجيا (</w:t>
      </w:r>
      <w:r w:rsidRPr="00FA252D">
        <w:rPr>
          <w:rFonts w:ascii="Traditional Arabic" w:hAnsi="Traditional Arabic" w:cs="Traditional Arabic"/>
          <w:sz w:val="32"/>
          <w:szCs w:val="32"/>
        </w:rPr>
        <w:t>Technology Acceptance Model - TAM</w:t>
      </w:r>
      <w:r w:rsidRPr="00FA252D">
        <w:rPr>
          <w:rFonts w:ascii="Traditional Arabic" w:hAnsi="Traditional Arabic" w:cs="Traditional Arabic"/>
          <w:sz w:val="32"/>
          <w:szCs w:val="32"/>
          <w:rtl/>
        </w:rPr>
        <w:t xml:space="preserve">) الذي طوره </w:t>
      </w:r>
      <w:r w:rsidRPr="00FA252D">
        <w:rPr>
          <w:rFonts w:ascii="Traditional Arabic" w:hAnsi="Traditional Arabic" w:cs="Traditional Arabic"/>
          <w:sz w:val="32"/>
          <w:szCs w:val="32"/>
        </w:rPr>
        <w:t>Davis (1989)</w:t>
      </w:r>
      <w:r w:rsidRPr="00FA252D">
        <w:rPr>
          <w:rFonts w:ascii="Traditional Arabic" w:hAnsi="Traditional Arabic" w:cs="Traditional Arabic"/>
          <w:sz w:val="32"/>
          <w:szCs w:val="32"/>
          <w:rtl/>
        </w:rPr>
        <w:t>، والذي يفسر سلوك المستخدمين تجاه التقنيات الجديدة من خلال بُعدين أساسيين هما: سهولة الاستخدام المدركة والفائدة المدركة. وفي سياق الخدمات الصحية، يساعد هذا النموذج في فهم كيف يؤثر تصميم التطبيقات الذكية والمنصات الرقمية على تجربة المرضى والعاملين في القطاع الصحي، وكيف يرتبط ذلك بتحسين أبعاد جودة الخدمات مثل الاستجابة والتعاطف.</w:t>
      </w:r>
    </w:p>
    <w:p w14:paraId="48A814C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332BD22" w14:textId="4B533A5E"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وأخيراً، تستند الدراسة إلى نموذج </w:t>
      </w:r>
      <w:r w:rsidRPr="00FA252D">
        <w:rPr>
          <w:rFonts w:ascii="Traditional Arabic" w:hAnsi="Traditional Arabic" w:cs="Traditional Arabic"/>
          <w:sz w:val="32"/>
          <w:szCs w:val="32"/>
        </w:rPr>
        <w:t>SERVQUAL</w:t>
      </w:r>
      <w:r w:rsidRPr="00FA252D">
        <w:rPr>
          <w:rFonts w:ascii="Traditional Arabic" w:hAnsi="Traditional Arabic" w:cs="Traditional Arabic"/>
          <w:sz w:val="32"/>
          <w:szCs w:val="32"/>
          <w:rtl/>
        </w:rPr>
        <w:t xml:space="preserve"> الذي طوره </w:t>
      </w:r>
      <w:r w:rsidRPr="00FA252D">
        <w:rPr>
          <w:rFonts w:ascii="Traditional Arabic" w:hAnsi="Traditional Arabic" w:cs="Traditional Arabic"/>
          <w:sz w:val="32"/>
          <w:szCs w:val="32"/>
        </w:rPr>
        <w:t>Parasuraman et al. (1988)</w:t>
      </w:r>
      <w:r w:rsidRPr="00FA252D">
        <w:rPr>
          <w:rFonts w:ascii="Traditional Arabic" w:hAnsi="Traditional Arabic" w:cs="Traditional Arabic"/>
          <w:sz w:val="32"/>
          <w:szCs w:val="32"/>
          <w:rtl/>
        </w:rPr>
        <w:t xml:space="preserve"> لقياس جودة الخدمات، والذي يحدد خمسة أبعاد رئيسية للجودة (الملموسية، الاعتمادية، الاستجابة، الأمان، التعاطف). ويُعد هذا النموذج من أكثر النماذج قبولاً واستخداماً في قياس جودة الخدمات الصحية عالمياً، مما يعزز من الصلاحية النظرية لهذه الدراسة ويسهل مقارنة نتائجها مع الدراسات الدولية الأخرى.</w:t>
      </w:r>
    </w:p>
    <w:p w14:paraId="7C8EB82F"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D60A71B" w14:textId="12103174"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ثانياً: الأهمية التطبيقية</w:t>
      </w:r>
    </w:p>
    <w:p w14:paraId="3B3DB665" w14:textId="1245FABF"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على المستوى التطبيقي، تقدم هذه الدراسة إسهامات جوهرية لصناع القرار والمسؤولين في القطاع الصحي، حيث توفر نتائجها قاعدة معرفية علمية تمكنهم من اتخاذ قرارات استراتيجية مبنية على الأدلة فيما يتعلق بأولويات الاستثمار في مجالات </w:t>
      </w:r>
      <w:r w:rsidRPr="00FA252D">
        <w:rPr>
          <w:rFonts w:ascii="Traditional Arabic" w:hAnsi="Traditional Arabic" w:cs="Traditional Arabic"/>
          <w:sz w:val="32"/>
          <w:szCs w:val="32"/>
          <w:rtl/>
        </w:rPr>
        <w:lastRenderedPageBreak/>
        <w:t>التحول الرقمي المختلفة. فمن خلال تحديد أي الأبعاد الرقمية له التأثير الأكبر على كل بُعد من أبعاد جودة الخدمات، يمكن توجيه الموارد المحدودة بكفاءة أعلى نحو المجالات الأكثر تأثيراً، مما يحقق عائداً أفضل على الاستثمار.</w:t>
      </w:r>
    </w:p>
    <w:p w14:paraId="774C532C" w14:textId="21B12F6E"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كما تساعد الدراسة مديري المستشفيات وصناع السياسات الصحية في منطقة الرياض على تطوير خطط عمل واقعية ومحددة لتحسين جودة الخدمات الصحية من خلال تبني استراتيجيات التحول الرقمي المناسبة. وتوفر الدراسة مؤشرات قياس واضحة يمكن استخدامها في تقييم أداء المستشفيات في مجال التحول الرقمي، ومتابعة التقدم المحرز، وتحديد مجالات التحسين المطلوبة.</w:t>
      </w:r>
    </w:p>
    <w:p w14:paraId="4938DA28" w14:textId="257551B9"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وعلى مستوى تحقيق مستهدفات رؤية المملكة 2030، تسهم هذه الدراسة في توفير إطار تطبيقي يدعم تحقيق الأهداف الاستراتيجية للرؤية في مجال الرعاية الصحية، خاصة فيما يتعلق بتحسين جودة الخدمات الصحية، ورفع كفاءة الإنفاق الصحي، وتعزيز رضا المستفيدين من الخدمات الصحية. كما تساهم في تقديم توصيات عملية قابلة للتطبيق يمكن أن تسترشد بها الجهات المعنية في وزارة الصحة، والمديرية العامة للشؤون الصحية بمنطقة الرياض، والمستشفيات الحكومية والخاصة.</w:t>
      </w:r>
    </w:p>
    <w:p w14:paraId="2515FC83"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بالإضافة إلى ذلك، تقدم الدراسة فوائد مباشرة للمستفيدين من الخدمات الصحية (المرضى) من خلال تحسين تجربتهم في تلقي الرعاية الصحية، وتقليل أوقات الانتظار، وتسهيل الوصول للخدمات، وتعزيز الشفافية والثقة في النظام الصحي. كما تساعد العاملين في القطاع الصحي من خلال توفير بيئة عمل رقمية متطورة تسهل عليهم أداء مهامهم بكفاءة أعلى، وتقلل من الأعباء الإدارية، وتمكنهم من التركيز على الجانب الإنساني في تقديم الرعاية الصحية.</w:t>
      </w:r>
    </w:p>
    <w:p w14:paraId="5784E81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65DCB1F1" w14:textId="20CCF9FB"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ثالثاً: الأهمية المنهجية</w:t>
      </w:r>
    </w:p>
    <w:p w14:paraId="3C0CF943" w14:textId="729EC881"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على المستوى المنهجي، تقدم هذه الدراسة إسهامات مهمة من خلال تطوير أداة قياس شاملة (استبانة) تغطي الأبعاد الخمسة للتحول الرقمي والأبعاد الخمسة لجودة الخدمات الصحية بشكل دقيق ومفصل. ويمكن أن تُستخدم هذه الأداة في </w:t>
      </w:r>
      <w:r w:rsidRPr="00FA252D">
        <w:rPr>
          <w:rFonts w:ascii="Traditional Arabic" w:hAnsi="Traditional Arabic" w:cs="Traditional Arabic"/>
          <w:sz w:val="32"/>
          <w:szCs w:val="32"/>
          <w:rtl/>
        </w:rPr>
        <w:lastRenderedPageBreak/>
        <w:t>دراسات مستقبلية في سياقات مشابهة، سواء في مناطق أخرى من المملكة أو في دول مجلس التعاون الخليجي، مما يسهل المقارنات الإقليمية والدولية.</w:t>
      </w:r>
    </w:p>
    <w:p w14:paraId="58C35EF2"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كما تتميز الدراسة بمنهجيتها الشاملة التي تجمع بين التحليل الوصفي والتحليل الاستدلالي، واستخدام أساليب إحصائية متقدمة مثل تحليل الانحدار المتعدد ونمذجة المعادلات الهيكلية (</w:t>
      </w:r>
      <w:r w:rsidRPr="00FA252D">
        <w:rPr>
          <w:rFonts w:ascii="Traditional Arabic" w:hAnsi="Traditional Arabic" w:cs="Traditional Arabic"/>
          <w:sz w:val="32"/>
          <w:szCs w:val="32"/>
        </w:rPr>
        <w:t>SEM</w:t>
      </w:r>
      <w:r w:rsidRPr="00FA252D">
        <w:rPr>
          <w:rFonts w:ascii="Traditional Arabic" w:hAnsi="Traditional Arabic" w:cs="Traditional Arabic"/>
          <w:sz w:val="32"/>
          <w:szCs w:val="32"/>
          <w:rtl/>
        </w:rPr>
        <w:t>)، مما يوفر فهماً عميقاً للعلاقات السببية والتأثيرات المباشرة وغير المباشرة بين المتغيرات. وتعتمد الدراسة على عينة كبيرة وممثلة من المستشفيات في منطقة الرياض، مما يعزز من قابلية تعميم نتائجها وموثوقيتها.</w:t>
      </w:r>
    </w:p>
    <w:p w14:paraId="5A1E616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688091C" w14:textId="507EF127"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رابعاً: الأهمية العملية لأصحاب المصلحة</w:t>
      </w:r>
    </w:p>
    <w:p w14:paraId="11B96C64" w14:textId="30F63B69"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تمتد أهمية هذه الدراسة لتشمل مختلف أصحاب المصلحة في منظومة الرعاية الصحية:</w:t>
      </w:r>
    </w:p>
    <w:p w14:paraId="117FE9A2" w14:textId="5168D472"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1. وزارة الصحة والجهات التنظيمية: توفر الدراسة بيانات موضوعية تساعد في صياغة السياسات الصحية الوطنية المتعلقة بالتحول الرقمي، ووضع معايير الجودة الواجب تحقيقها.</w:t>
      </w:r>
    </w:p>
    <w:p w14:paraId="7332B341"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B13C8C9" w14:textId="4AB5864D"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2. المديرية العامة للشؤون الصحية بمنطقة الرياض: تقدم خارطة طريق واضحة لتطوير الخدمات الصحية الرقمية في المنطقة بناءً على احتياجات واقعية ومحددة.</w:t>
      </w:r>
    </w:p>
    <w:p w14:paraId="410AB0BE"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22B4E40" w14:textId="38434BD1"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3. إدارات المستشفيات: توفر أدوات قياس وتقييم فعالة لمعرفة مستوى التحول الرقمي وجودة الخدمات، وتحديد نقاط القوة والضعف.</w:t>
      </w:r>
    </w:p>
    <w:p w14:paraId="6265D64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7DB14C5" w14:textId="4D9E8E8D"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lastRenderedPageBreak/>
        <w:t>4. شركات التكنولوجيا الصحية: تساعد في فهم احتياجات السوق الصحي السعودي، وتطوير حلول تقنية تتناسب مع الأولويات الفعلية للقطاع.</w:t>
      </w:r>
    </w:p>
    <w:p w14:paraId="2AB8D0BD"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0F2CB037" w14:textId="4A233CC9"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5. الباحثين والأكاديميين: تفتح الدراسة آفاقاً جديدة لأبحاث مستقبلية في مجالات التحول الرقمي وجودة الخدمات الصحية في السياق السعودي والعربي.</w:t>
      </w:r>
    </w:p>
    <w:p w14:paraId="4070E162"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583374E" w14:textId="7A95C279"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6. المجتمع بشكل عام: تساهم في تحسين جودة الرعاية الصحية المقدمة للمواطنين والمقيمين، وتعزز من ثقتهم في النظام الصحي الوطني.</w:t>
      </w:r>
    </w:p>
    <w:p w14:paraId="55ED88D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14A7BAAF"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وفي ضوء التوجه الاستراتيجي للمملكة نحو التحول الرقمي الشامل، والأهداف الطموحة لرؤية 2030 في مجال الصحة، تأتي هذه الدراسة في التوقيت المناسب لتوفير المعرفة والأدلة العلمية اللازمة لدعم هذا التوجه وضمان تحقيق أهدافه بكفاءة وفعالية.</w:t>
      </w:r>
    </w:p>
    <w:p w14:paraId="01B19ADA"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2420104D" w14:textId="77777777" w:rsidR="008C5D82" w:rsidRPr="008C5D82" w:rsidRDefault="008C5D82" w:rsidP="008C5D82">
      <w:pPr>
        <w:bidi/>
        <w:spacing w:line="360" w:lineRule="auto"/>
        <w:jc w:val="both"/>
        <w:rPr>
          <w:rFonts w:ascii="Traditional Arabic" w:hAnsi="Traditional Arabic" w:cs="Traditional Arabic"/>
          <w:b/>
          <w:bCs/>
          <w:sz w:val="36"/>
          <w:szCs w:val="36"/>
          <w:u w:val="single"/>
          <w:rtl/>
        </w:rPr>
      </w:pPr>
      <w:r w:rsidRPr="008C5D82">
        <w:rPr>
          <w:rFonts w:ascii="Traditional Arabic" w:hAnsi="Traditional Arabic" w:cs="Traditional Arabic"/>
          <w:b/>
          <w:bCs/>
          <w:sz w:val="36"/>
          <w:szCs w:val="36"/>
          <w:u w:val="single"/>
          <w:rtl/>
        </w:rPr>
        <w:t>أهداف الدراسة</w:t>
      </w:r>
    </w:p>
    <w:p w14:paraId="7D1E2C8A" w14:textId="77777777" w:rsidR="008C5D82" w:rsidRPr="008C5D82" w:rsidRDefault="008C5D82" w:rsidP="008C5D82">
      <w:pPr>
        <w:bidi/>
        <w:spacing w:line="360" w:lineRule="auto"/>
        <w:jc w:val="both"/>
        <w:rPr>
          <w:rFonts w:ascii="Traditional Arabic" w:hAnsi="Traditional Arabic" w:cs="Traditional Arabic"/>
          <w:b/>
          <w:bCs/>
          <w:sz w:val="36"/>
          <w:szCs w:val="36"/>
          <w:rtl/>
        </w:rPr>
      </w:pPr>
      <w:r w:rsidRPr="008C5D82">
        <w:rPr>
          <w:rFonts w:ascii="Traditional Arabic" w:hAnsi="Traditional Arabic" w:cs="Traditional Arabic"/>
          <w:b/>
          <w:bCs/>
          <w:sz w:val="36"/>
          <w:szCs w:val="36"/>
        </w:rPr>
        <w:t xml:space="preserve"> </w:t>
      </w:r>
      <w:r w:rsidRPr="008C5D82">
        <w:rPr>
          <w:rFonts w:ascii="Traditional Arabic" w:hAnsi="Traditional Arabic" w:cs="Traditional Arabic"/>
          <w:b/>
          <w:bCs/>
          <w:sz w:val="36"/>
          <w:szCs w:val="36"/>
          <w:rtl/>
        </w:rPr>
        <w:t>الهدف الرئيسي:</w:t>
      </w:r>
    </w:p>
    <w:p w14:paraId="099FB0C8" w14:textId="77777777" w:rsidR="008C5D82" w:rsidRPr="008C5D82" w:rsidRDefault="008C5D82" w:rsidP="008C5D82">
      <w:p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 xml:space="preserve">يتجلى هدف الدراسة في بعدين، الأول نظري ويتمثل في تقديم إطار معرفي لموضوع الدراسة، والثاني ميداني تطبيقي يتمثل في التعرف على "دور تقنيات التحول الرقمي بأبعادها مجتمعة (البنية التحتية، البعد التنظيمي </w:t>
      </w:r>
      <w:r w:rsidRPr="008C5D82">
        <w:rPr>
          <w:rFonts w:ascii="Traditional Arabic" w:hAnsi="Traditional Arabic" w:cs="Traditional Arabic"/>
          <w:sz w:val="36"/>
          <w:szCs w:val="36"/>
          <w:rtl/>
        </w:rPr>
        <w:lastRenderedPageBreak/>
        <w:t>والإداري، بعد إنترنت الأشياء والتقنيات الناشئة، بعد التطبيقات الذكية والمنصات الرقمية، بعد الحوكمة الرقمية) في تحسين جودة الخدمات الصحية المقدمة في القطاع الصحي بمنطقة الرياض</w:t>
      </w:r>
      <w:r w:rsidRPr="008C5D82">
        <w:rPr>
          <w:rFonts w:ascii="Traditional Arabic" w:hAnsi="Traditional Arabic" w:cs="Traditional Arabic" w:hint="cs"/>
          <w:sz w:val="36"/>
          <w:szCs w:val="36"/>
          <w:rtl/>
        </w:rPr>
        <w:t>"</w:t>
      </w:r>
      <w:r w:rsidRPr="008C5D82">
        <w:rPr>
          <w:rFonts w:ascii="Traditional Arabic" w:hAnsi="Traditional Arabic" w:cs="Traditional Arabic"/>
          <w:sz w:val="36"/>
          <w:szCs w:val="36"/>
        </w:rPr>
        <w:t>.</w:t>
      </w:r>
    </w:p>
    <w:p w14:paraId="4E4DABDE" w14:textId="77777777" w:rsidR="008C5D82" w:rsidRPr="008C5D82" w:rsidRDefault="008C5D82" w:rsidP="008C5D82">
      <w:pPr>
        <w:bidi/>
        <w:spacing w:line="360" w:lineRule="auto"/>
        <w:jc w:val="both"/>
        <w:rPr>
          <w:rFonts w:ascii="Traditional Arabic" w:hAnsi="Traditional Arabic" w:cs="Traditional Arabic"/>
          <w:sz w:val="36"/>
          <w:szCs w:val="36"/>
          <w:rtl/>
        </w:rPr>
      </w:pPr>
    </w:p>
    <w:p w14:paraId="14C73ADE" w14:textId="77777777" w:rsidR="008C5D82" w:rsidRPr="008C5D82" w:rsidRDefault="008C5D82" w:rsidP="008C5D82">
      <w:pPr>
        <w:bidi/>
        <w:spacing w:line="360" w:lineRule="auto"/>
        <w:jc w:val="both"/>
        <w:rPr>
          <w:rFonts w:ascii="Traditional Arabic" w:hAnsi="Traditional Arabic" w:cs="Traditional Arabic"/>
          <w:b/>
          <w:bCs/>
          <w:sz w:val="36"/>
          <w:szCs w:val="36"/>
          <w:rtl/>
          <w:lang w:bidi="ar-EG"/>
        </w:rPr>
      </w:pPr>
      <w:r w:rsidRPr="008C5D82">
        <w:rPr>
          <w:rFonts w:ascii="Traditional Arabic" w:hAnsi="Traditional Arabic" w:cs="Traditional Arabic"/>
          <w:b/>
          <w:bCs/>
          <w:sz w:val="36"/>
          <w:szCs w:val="36"/>
          <w:rtl/>
        </w:rPr>
        <w:t>الأهداف الفرعية:</w:t>
      </w:r>
    </w:p>
    <w:p w14:paraId="3A2A1A9C" w14:textId="77777777" w:rsidR="008C5D82" w:rsidRPr="008C5D82" w:rsidRDefault="008C5D82" w:rsidP="008C5D82">
      <w:p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تسعى هذه الرسالة إلى تحقيق الأهداف الفرعية التالية</w:t>
      </w:r>
      <w:r w:rsidRPr="008C5D82">
        <w:rPr>
          <w:rFonts w:ascii="Traditional Arabic" w:hAnsi="Traditional Arabic" w:cs="Traditional Arabic"/>
          <w:sz w:val="36"/>
          <w:szCs w:val="36"/>
        </w:rPr>
        <w:t>:</w:t>
      </w:r>
    </w:p>
    <w:p w14:paraId="7C4BA2D7"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البنية التحتية للتحول الرقمي في تحسين جودة الخدمات الصحية المقدمة في القطاع الصحي بمنطقة الرياض.</w:t>
      </w:r>
    </w:p>
    <w:p w14:paraId="7CB31FF1"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البعد التنظيمي والإداري للتحول الرقمي في تحسين جودة الخدمات الصحية المقدمة في القطاع الصحي بمنطقة الرياض.</w:t>
      </w:r>
    </w:p>
    <w:p w14:paraId="7EDD5AE8"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إنترنت الأشياء والتقنيات الناشئة للتحول الرقمي في تحسين جودة الخدمات الصحية المقدمة في القطاع الصحي بمنطقة الرياض.</w:t>
      </w:r>
    </w:p>
    <w:p w14:paraId="0CF567F3"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التطبيقات الذكية والمنصات الرقمية للتحول الرقمي في تحسين جودة الخدمات الصحية المقدمة في القطاع الصحي بمنطقة الرياض.</w:t>
      </w:r>
    </w:p>
    <w:p w14:paraId="3DA19DE2"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Pr>
      </w:pPr>
      <w:r w:rsidRPr="008C5D82">
        <w:rPr>
          <w:rFonts w:ascii="Traditional Arabic" w:hAnsi="Traditional Arabic" w:cs="Traditional Arabic"/>
          <w:sz w:val="36"/>
          <w:szCs w:val="36"/>
          <w:rtl/>
        </w:rPr>
        <w:t>الكشف عن دور بعد الحوكمة الرقمية للتحول الرقمي في تحسين جودة الخدمات الصحية المقدمة في القطاع الصحي بمنطقة الرياض.</w:t>
      </w:r>
    </w:p>
    <w:p w14:paraId="10BC5C86" w14:textId="77777777" w:rsidR="002E0FCD" w:rsidRPr="008C5D82" w:rsidRDefault="002E0FCD" w:rsidP="002E0FCD">
      <w:pPr>
        <w:bidi/>
        <w:spacing w:line="360" w:lineRule="auto"/>
        <w:jc w:val="both"/>
        <w:rPr>
          <w:rFonts w:ascii="Traditional Arabic" w:hAnsi="Traditional Arabic" w:cs="Traditional Arabic"/>
          <w:b/>
          <w:bCs/>
          <w:sz w:val="32"/>
          <w:szCs w:val="32"/>
          <w:rtl/>
        </w:rPr>
      </w:pPr>
    </w:p>
    <w:p w14:paraId="7D1AD417" w14:textId="77777777" w:rsidR="002E0FCD" w:rsidRPr="00EF5F3C" w:rsidRDefault="002E0FCD" w:rsidP="002E0FCD">
      <w:pPr>
        <w:bidi/>
        <w:spacing w:line="360" w:lineRule="auto"/>
        <w:jc w:val="both"/>
        <w:rPr>
          <w:rFonts w:ascii="Traditional Arabic" w:hAnsi="Traditional Arabic" w:cs="Traditional Arabic"/>
          <w:sz w:val="32"/>
          <w:szCs w:val="32"/>
        </w:rPr>
      </w:pPr>
    </w:p>
    <w:p w14:paraId="3369498D" w14:textId="04A61EEE" w:rsidR="005B005A" w:rsidRPr="00E04DA8" w:rsidRDefault="00BF5C02" w:rsidP="00E04DA8">
      <w:pPr>
        <w:bidi/>
        <w:spacing w:line="360" w:lineRule="auto"/>
        <w:jc w:val="both"/>
        <w:rPr>
          <w:rFonts w:ascii="Traditional Arabic" w:hAnsi="Traditional Arabic" w:cs="Traditional Arabic"/>
          <w:sz w:val="36"/>
          <w:szCs w:val="36"/>
          <w:u w:val="single"/>
          <w:rtl/>
        </w:rPr>
      </w:pPr>
      <w:r w:rsidRPr="00F835D8">
        <w:rPr>
          <w:rFonts w:ascii="Traditional Arabic" w:hAnsi="Traditional Arabic" w:cs="Traditional Arabic"/>
          <w:bCs/>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فرضيات الدراسة</w:t>
      </w:r>
    </w:p>
    <w:p w14:paraId="693774E5" w14:textId="369E7E9A" w:rsidR="005B005A" w:rsidRPr="005B005A" w:rsidRDefault="005B005A" w:rsidP="005B005A">
      <w:pPr>
        <w:bidi/>
        <w:spacing w:line="360" w:lineRule="auto"/>
        <w:ind w:left="360"/>
        <w:jc w:val="both"/>
        <w:rPr>
          <w:rFonts w:ascii="Traditional Arabic" w:hAnsi="Traditional Arabic" w:cs="Traditional Arabic"/>
          <w:b/>
          <w:bCs/>
          <w:sz w:val="32"/>
          <w:szCs w:val="32"/>
          <w:rtl/>
        </w:rPr>
      </w:pPr>
      <w:r w:rsidRPr="005B005A">
        <w:rPr>
          <w:rFonts w:ascii="Traditional Arabic" w:hAnsi="Traditional Arabic" w:cs="Traditional Arabic"/>
          <w:b/>
          <w:bCs/>
          <w:sz w:val="32"/>
          <w:szCs w:val="32"/>
          <w:rtl/>
        </w:rPr>
        <w:t xml:space="preserve"> الفرضية الرئيسية:</w:t>
      </w:r>
    </w:p>
    <w:p w14:paraId="18E847BB" w14:textId="02FA73EB" w:rsidR="005B005A" w:rsidRPr="00B64036" w:rsidRDefault="005B005A" w:rsidP="005B005A">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"توجد علاقة ذات دلالة إحصائية عند مستوى (</w:t>
      </w:r>
      <w:r w:rsidRPr="00B64036">
        <w:rPr>
          <w:rFonts w:ascii="Cambria" w:hAnsi="Cambria" w:cs="Cambria"/>
          <w:sz w:val="36"/>
          <w:szCs w:val="36"/>
        </w:rPr>
        <w:t>α</w:t>
      </w:r>
      <w:r w:rsidRPr="00B64036">
        <w:rPr>
          <w:rFonts w:ascii="Traditional Arabic" w:hAnsi="Traditional Arabic" w:cs="Traditional Arabic"/>
          <w:sz w:val="36"/>
          <w:szCs w:val="36"/>
        </w:rPr>
        <w:t xml:space="preserve"> </w:t>
      </w:r>
      <w:r w:rsidRPr="00B64036">
        <w:rPr>
          <w:rFonts w:ascii="Cambria Math" w:hAnsi="Cambria Math" w:cs="Cambria Math"/>
          <w:sz w:val="36"/>
          <w:szCs w:val="36"/>
        </w:rPr>
        <w:t>≤</w:t>
      </w:r>
      <w:r w:rsidRPr="00B64036">
        <w:rPr>
          <w:rFonts w:ascii="Traditional Arabic" w:hAnsi="Traditional Arabic" w:cs="Traditional Arabic"/>
          <w:sz w:val="36"/>
          <w:szCs w:val="36"/>
        </w:rPr>
        <w:t xml:space="preserve"> 0.05) </w:t>
      </w:r>
      <w:r w:rsidRPr="00B64036">
        <w:rPr>
          <w:rFonts w:ascii="Traditional Arabic" w:hAnsi="Traditional Arabic" w:cs="Traditional Arabic"/>
          <w:sz w:val="36"/>
          <w:szCs w:val="36"/>
          <w:rtl/>
        </w:rPr>
        <w:t>بين أبعاد التحول الرقمي (البنية التحتية الرقمية، البعد التنظيمي والإداري، إنترنت الأشياء والتقنيات الناشئة، التطبيقات الذكية والمنصات الرقمية، الحوكمة الرقمية) وجودة الخدمات الصحية (الملموسية، الاعتمادية، الاستجابة، الأمان، التعاطف) في المستشفيات بمنطقة الرياض."</w:t>
      </w:r>
    </w:p>
    <w:p w14:paraId="7F2452C1" w14:textId="77777777" w:rsidR="005B005A" w:rsidRPr="00B64036" w:rsidRDefault="005B005A" w:rsidP="008C5D82">
      <w:pPr>
        <w:bidi/>
        <w:spacing w:line="360" w:lineRule="auto"/>
        <w:jc w:val="both"/>
        <w:rPr>
          <w:rFonts w:ascii="Traditional Arabic" w:hAnsi="Traditional Arabic" w:cs="Traditional Arabic"/>
          <w:sz w:val="36"/>
          <w:szCs w:val="36"/>
          <w:rtl/>
        </w:rPr>
      </w:pPr>
    </w:p>
    <w:p w14:paraId="1858E7CC" w14:textId="77777777" w:rsidR="00B64036" w:rsidRPr="00B64036" w:rsidRDefault="00B64036" w:rsidP="00B64036">
      <w:pPr>
        <w:bidi/>
        <w:spacing w:line="360" w:lineRule="auto"/>
        <w:jc w:val="both"/>
        <w:rPr>
          <w:rFonts w:ascii="Traditional Arabic" w:hAnsi="Traditional Arabic" w:cs="Traditional Arabic"/>
          <w:b/>
          <w:bCs/>
          <w:sz w:val="36"/>
          <w:szCs w:val="36"/>
          <w:rtl/>
          <w:lang w:bidi="ar-EG"/>
        </w:rPr>
      </w:pPr>
      <w:r w:rsidRPr="00B64036">
        <w:rPr>
          <w:rFonts w:ascii="Traditional Arabic" w:hAnsi="Traditional Arabic" w:cs="Traditional Arabic"/>
          <w:b/>
          <w:bCs/>
          <w:sz w:val="36"/>
          <w:szCs w:val="36"/>
          <w:rtl/>
        </w:rPr>
        <w:t>الفرضيات الفرعية</w:t>
      </w:r>
      <w:r w:rsidRPr="00B64036">
        <w:rPr>
          <w:rFonts w:ascii="Traditional Arabic" w:hAnsi="Traditional Arabic" w:cs="Traditional Arabic" w:hint="cs"/>
          <w:b/>
          <w:bCs/>
          <w:sz w:val="36"/>
          <w:szCs w:val="36"/>
          <w:rtl/>
          <w:lang w:bidi="ar-EG"/>
        </w:rPr>
        <w:t>:</w:t>
      </w:r>
    </w:p>
    <w:p w14:paraId="7EDC42E3" w14:textId="1AFB0238" w:rsidR="00B64036" w:rsidRPr="00B64036" w:rsidRDefault="00B64036" w:rsidP="00B64036">
      <w:p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ينبثق عن الفرضية الرئيسية الفرضيات الفرعية التالية:</w:t>
      </w:r>
    </w:p>
    <w:p w14:paraId="690A140F"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الأولى:</w:t>
      </w:r>
    </w:p>
    <w:p w14:paraId="42B073D8"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البنية التحتية للتحول الرقمي في تحسين جودة الخدمات الصحية المقدمة في القطاع الصحي بمنطقة الرياض.</w:t>
      </w:r>
    </w:p>
    <w:p w14:paraId="0658EAA2"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1C2DEF11"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تمثل البنية التحتية الرقمية الأساس المادي والتقني الذي يقوم عليه جميع الأنظمة والتطبيقات الرقمية في المستشفيات. ووفقاً لنظرية الموارد والقدرات (</w:t>
      </w:r>
      <w:r w:rsidRPr="00B64036">
        <w:rPr>
          <w:rFonts w:ascii="Traditional Arabic" w:hAnsi="Traditional Arabic" w:cs="Traditional Arabic"/>
          <w:sz w:val="36"/>
          <w:szCs w:val="36"/>
        </w:rPr>
        <w:t>Resource-Based View</w:t>
      </w:r>
      <w:r w:rsidRPr="00B64036">
        <w:rPr>
          <w:rFonts w:ascii="Traditional Arabic" w:hAnsi="Traditional Arabic" w:cs="Traditional Arabic"/>
          <w:sz w:val="36"/>
          <w:szCs w:val="36"/>
          <w:rtl/>
        </w:rPr>
        <w:t>)، تُعد البنية التحتية التكنولوجية موردًا استراتيجيًا نادرًا يصعب تقليده، ويمنح المؤسسة ميزة تنافسية مستدامة (</w:t>
      </w:r>
      <w:r w:rsidRPr="00B64036">
        <w:rPr>
          <w:rFonts w:ascii="Traditional Arabic" w:hAnsi="Traditional Arabic" w:cs="Traditional Arabic"/>
          <w:sz w:val="36"/>
          <w:szCs w:val="36"/>
        </w:rPr>
        <w:t xml:space="preserve">Barney, </w:t>
      </w:r>
      <w:r w:rsidRPr="00B64036">
        <w:rPr>
          <w:rFonts w:ascii="Traditional Arabic" w:hAnsi="Traditional Arabic" w:cs="Traditional Arabic"/>
          <w:sz w:val="36"/>
          <w:szCs w:val="36"/>
        </w:rPr>
        <w:lastRenderedPageBreak/>
        <w:t>1991</w:t>
      </w:r>
      <w:r w:rsidRPr="00B64036">
        <w:rPr>
          <w:rFonts w:ascii="Traditional Arabic" w:hAnsi="Traditional Arabic" w:cs="Traditional Arabic"/>
          <w:sz w:val="36"/>
          <w:szCs w:val="36"/>
          <w:rtl/>
        </w:rPr>
        <w:t xml:space="preserve">). وتشير الدراسات السابقة إلى أن توفر بنية تحتية رقمية قوية ومتطورة (شبكات عالية السرعة، أجهزة خوادم حديثة، قواعد بيانات آمنة، أنظمة حماية سيبرانية) يحسن بشكل مباشر من جودة الخدمات الصحية المقدمة. فعلى سبيل المثال، أوضحت دراسة </w:t>
      </w:r>
      <w:r w:rsidRPr="00B64036">
        <w:rPr>
          <w:rFonts w:ascii="Traditional Arabic" w:hAnsi="Traditional Arabic" w:cs="Traditional Arabic"/>
          <w:sz w:val="36"/>
          <w:szCs w:val="36"/>
        </w:rPr>
        <w:t>Kraus et al. (2021)</w:t>
      </w:r>
      <w:r w:rsidRPr="00B64036">
        <w:rPr>
          <w:rFonts w:ascii="Traditional Arabic" w:hAnsi="Traditional Arabic" w:cs="Traditional Arabic"/>
          <w:sz w:val="36"/>
          <w:szCs w:val="36"/>
          <w:rtl/>
        </w:rPr>
        <w:t xml:space="preserve"> أن البنية التحتية الرقمية المتقدمة تساهم في تقليل أوقات الانتظار (الاستجابة)، وتحسين دقة التشخيص (الاعتمادية)، وتعزيز أمن المعلومات الطبية (الأمان). كما أن توفر أجهزة طبية حديثة ومتصلة بالشبكة يحسن من الجانب الملموس للخدمة من وجهة نظر المرضى، ويمكّن الأطباء من التواصل الأفضل مع المرضى (التعاطف). لذا، من المتوقع أن يكون للبنية التحتية الرقمية أثر إيجابي على جميع أبعاد جودة الخدمات الصحية.</w:t>
      </w:r>
    </w:p>
    <w:p w14:paraId="29392B14"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p>
    <w:p w14:paraId="1136782F"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 xml:space="preserve">الفرضية الفرعية </w:t>
      </w:r>
      <w:r w:rsidRPr="00B64036">
        <w:rPr>
          <w:rFonts w:ascii="Traditional Arabic" w:hAnsi="Traditional Arabic" w:cs="Traditional Arabic" w:hint="cs"/>
          <w:sz w:val="36"/>
          <w:szCs w:val="36"/>
          <w:rtl/>
        </w:rPr>
        <w:t>الثاني</w:t>
      </w:r>
      <w:r w:rsidRPr="00B64036">
        <w:rPr>
          <w:rFonts w:ascii="Traditional Arabic" w:hAnsi="Traditional Arabic" w:cs="Traditional Arabic" w:hint="cs"/>
          <w:sz w:val="36"/>
          <w:szCs w:val="36"/>
          <w:rtl/>
          <w:lang w:bidi="ar-EG"/>
        </w:rPr>
        <w:t>ة</w:t>
      </w:r>
      <w:r w:rsidRPr="00B64036">
        <w:rPr>
          <w:rFonts w:ascii="Traditional Arabic" w:hAnsi="Traditional Arabic" w:cs="Traditional Arabic"/>
          <w:sz w:val="36"/>
          <w:szCs w:val="36"/>
          <w:rtl/>
        </w:rPr>
        <w:t>:</w:t>
      </w:r>
    </w:p>
    <w:p w14:paraId="71AD5559"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للبعد التنظيمي والإداري للتحول الرقمي في تحسين جودة الخدمات الصحية المقدمة في القطاع الصحي بمنطقة الرياض.</w:t>
      </w:r>
    </w:p>
    <w:p w14:paraId="21B032F7"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p>
    <w:p w14:paraId="7F9FFC7A"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37A5D0DA"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يعد البعد التنظيمي والإداري محوريًا في نجاح التحول الرقمي، حيث لا يمكن للتكنولوجيا وحدها تحقيق التحسينات المطلوبة دون وجود هياكل تنظيمية وعمليات إدارية داعمة. ووفقاً لنظرية الانتشار والابتكار (</w:t>
      </w:r>
      <w:r w:rsidRPr="00B64036">
        <w:rPr>
          <w:rFonts w:ascii="Traditional Arabic" w:hAnsi="Traditional Arabic" w:cs="Traditional Arabic"/>
          <w:sz w:val="36"/>
          <w:szCs w:val="36"/>
        </w:rPr>
        <w:t>Diffusion of Innovation Theory</w:t>
      </w:r>
      <w:r w:rsidRPr="00B64036">
        <w:rPr>
          <w:rFonts w:ascii="Traditional Arabic" w:hAnsi="Traditional Arabic" w:cs="Traditional Arabic"/>
          <w:sz w:val="36"/>
          <w:szCs w:val="36"/>
          <w:rtl/>
        </w:rPr>
        <w:t>) لروجرز (</w:t>
      </w:r>
      <w:r w:rsidRPr="00B64036">
        <w:rPr>
          <w:rFonts w:ascii="Traditional Arabic" w:hAnsi="Traditional Arabic" w:cs="Traditional Arabic"/>
          <w:sz w:val="36"/>
          <w:szCs w:val="36"/>
        </w:rPr>
        <w:t>Rogers, 2003</w:t>
      </w:r>
      <w:r w:rsidRPr="00B64036">
        <w:rPr>
          <w:rFonts w:ascii="Traditional Arabic" w:hAnsi="Traditional Arabic" w:cs="Traditional Arabic"/>
          <w:sz w:val="36"/>
          <w:szCs w:val="36"/>
          <w:rtl/>
        </w:rPr>
        <w:t xml:space="preserve">)، فإن نجاح تبني التقنيات الجديدة يعتمد بشكل كبير على الثقافة التنظيمية، والدعم الإداري، وتوفر التدريب </w:t>
      </w:r>
      <w:r w:rsidRPr="00B64036">
        <w:rPr>
          <w:rFonts w:ascii="Traditional Arabic" w:hAnsi="Traditional Arabic" w:cs="Traditional Arabic"/>
          <w:sz w:val="36"/>
          <w:szCs w:val="36"/>
          <w:rtl/>
        </w:rPr>
        <w:lastRenderedPageBreak/>
        <w:t>المناسب. وتؤكد دراسات عديدة أن إعادة هندسة العمليات الإدارية، وتطوير السياسات الرقمية الواضحة، وتدريب الموظفين على استخدام التقنيات الحديثة، وخلق ثقافة تنظيمية داعمة للابتكار، كلها عوامل تؤثر إيجابيًا على جودة الخدمات (</w:t>
      </w:r>
      <w:r w:rsidRPr="00B64036">
        <w:rPr>
          <w:rFonts w:ascii="Traditional Arabic" w:hAnsi="Traditional Arabic" w:cs="Traditional Arabic"/>
          <w:sz w:val="36"/>
          <w:szCs w:val="36"/>
        </w:rPr>
        <w:t>Vial, 2019</w:t>
      </w:r>
      <w:r w:rsidRPr="00B64036">
        <w:rPr>
          <w:rFonts w:ascii="Traditional Arabic" w:hAnsi="Traditional Arabic" w:cs="Traditional Arabic"/>
          <w:sz w:val="36"/>
          <w:szCs w:val="36"/>
          <w:rtl/>
        </w:rPr>
        <w:t xml:space="preserve">). فعلى سبيل المثال، أظهرت دراسة </w:t>
      </w:r>
      <w:r w:rsidRPr="00B64036">
        <w:rPr>
          <w:rFonts w:ascii="Traditional Arabic" w:hAnsi="Traditional Arabic" w:cs="Traditional Arabic"/>
          <w:sz w:val="36"/>
          <w:szCs w:val="36"/>
        </w:rPr>
        <w:t>Alharbi &amp; Drew (2022)</w:t>
      </w:r>
      <w:r w:rsidRPr="00B64036">
        <w:rPr>
          <w:rFonts w:ascii="Traditional Arabic" w:hAnsi="Traditional Arabic" w:cs="Traditional Arabic"/>
          <w:sz w:val="36"/>
          <w:szCs w:val="36"/>
          <w:rtl/>
        </w:rPr>
        <w:t xml:space="preserve"> أن المستشفيات التي تتبنى سياسات إدارية واضحة للتحول الرقمي، وتوفر برامج تدريبية مستمرة لموظفيها، تحقق مستويات أعلى من الاعتمادية والاستجابة في خدماتها الصحية. كما أن القيادة الإدارية الداعمة تعزز من التزام الموظفين بتقديم خدمات عالية الجودة تتسم بالتعاطف والاهتمام بالمرضى. لذا، من المتوقع أن يكون للبعد التنظيمي والإداري أثر إيجابي وجوهري على جودة الخدمات الصحية.</w:t>
      </w:r>
    </w:p>
    <w:p w14:paraId="6F4A10D6"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p>
    <w:p w14:paraId="0774D330"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الثالثة:</w:t>
      </w:r>
    </w:p>
    <w:p w14:paraId="27D68C3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إنترنت الأشياء والتقنيات الناشئة للتحول الرقمي في تحسين جودة الخدمات الصحية المقدمة في القطاع الصحي بمنطقة الرياض.</w:t>
      </w:r>
    </w:p>
    <w:p w14:paraId="6CCDE129"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3143D12A"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تمثل تقنيات إنترنت الأشياء الطبية (</w:t>
      </w:r>
      <w:r w:rsidRPr="00B64036">
        <w:rPr>
          <w:rFonts w:ascii="Traditional Arabic" w:hAnsi="Traditional Arabic" w:cs="Traditional Arabic"/>
          <w:sz w:val="36"/>
          <w:szCs w:val="36"/>
        </w:rPr>
        <w:t>Internet of Medical Things - IoMT</w:t>
      </w:r>
      <w:r w:rsidRPr="00B64036">
        <w:rPr>
          <w:rFonts w:ascii="Traditional Arabic" w:hAnsi="Traditional Arabic" w:cs="Traditional Arabic"/>
          <w:sz w:val="36"/>
          <w:szCs w:val="36"/>
          <w:rtl/>
        </w:rPr>
        <w:t xml:space="preserve">) والتقنيات الناشئة مثل الذكاء الاصطناعي والبيانات الضخمة نقلة نوعية في طريقة تقديم الرعاية الصحية. وتشير نظرية الموارد والقدرات إلى أن امتلاك قدرات تقنية متقدمة يمنح المؤسسة ميزة تنافسية مستدامة. وقد أثبتت الدراسات الحديثة أن استخدام الأجهزة الطبية الذكية المتصلة بالإنترنت يمكّن من المراقبة المستمرة والآنية للمؤشرات الحيوية للمرضى، مما يحسن من سرعة الاستجابة في حالات </w:t>
      </w:r>
      <w:r w:rsidRPr="00B64036">
        <w:rPr>
          <w:rFonts w:ascii="Traditional Arabic" w:hAnsi="Traditional Arabic" w:cs="Traditional Arabic"/>
          <w:sz w:val="36"/>
          <w:szCs w:val="36"/>
          <w:rtl/>
        </w:rPr>
        <w:lastRenderedPageBreak/>
        <w:t xml:space="preserve">الطوارئ، ويزيد من دقة التشخيص والعلاج (الاعتمادية). كما أن تقنيات الذكاء الاصطناعي تساعد الأطباء في اتخاذ قرارات طبية أكثر دقة وسرعة، وتقلل من الأخطاء الطبية، مما يعزز من بُعد الأمان. وأظهرت دراسة </w:t>
      </w:r>
      <w:r w:rsidRPr="00B64036">
        <w:rPr>
          <w:rFonts w:ascii="Traditional Arabic" w:hAnsi="Traditional Arabic" w:cs="Traditional Arabic"/>
          <w:sz w:val="36"/>
          <w:szCs w:val="36"/>
        </w:rPr>
        <w:t>Jiang et al. (2023)</w:t>
      </w:r>
      <w:r w:rsidRPr="00B64036">
        <w:rPr>
          <w:rFonts w:ascii="Traditional Arabic" w:hAnsi="Traditional Arabic" w:cs="Traditional Arabic"/>
          <w:sz w:val="36"/>
          <w:szCs w:val="36"/>
          <w:rtl/>
        </w:rPr>
        <w:t xml:space="preserve"> أن المستشفيات التي تستخدم أجهزة استشعار ذكية ونظم ذكاء اصطناعي حققت تحسنًا ملحوظًا في جميع أبعاد جودة الخدمات، خاصة الاستجابة والاعتمادية. كما أن التقنيات الناشئة تتيح الرعاية الصحية عن بُعد (</w:t>
      </w:r>
      <w:r w:rsidRPr="00B64036">
        <w:rPr>
          <w:rFonts w:ascii="Traditional Arabic" w:hAnsi="Traditional Arabic" w:cs="Traditional Arabic"/>
          <w:sz w:val="36"/>
          <w:szCs w:val="36"/>
        </w:rPr>
        <w:t>Telemedicine</w:t>
      </w:r>
      <w:r w:rsidRPr="00B64036">
        <w:rPr>
          <w:rFonts w:ascii="Traditional Arabic" w:hAnsi="Traditional Arabic" w:cs="Traditional Arabic"/>
          <w:sz w:val="36"/>
          <w:szCs w:val="36"/>
          <w:rtl/>
        </w:rPr>
        <w:t>)، مما يسهل على المرضى الحصول على الرعاية ويعزز من بُعد التعاطف من خلال المتابعة المستمرة. لذا، من المتوقع أن يكون لإنترنت الأشياء والتقنيات الناشئة أثر إيجابي قوي على جودة الخدمات الصحية.</w:t>
      </w:r>
    </w:p>
    <w:p w14:paraId="11BC080F" w14:textId="77777777" w:rsidR="00B64036" w:rsidRPr="00B64036" w:rsidRDefault="00B64036" w:rsidP="00B64036">
      <w:pPr>
        <w:bidi/>
        <w:spacing w:line="360" w:lineRule="auto"/>
        <w:jc w:val="both"/>
        <w:rPr>
          <w:rFonts w:ascii="Traditional Arabic" w:hAnsi="Traditional Arabic" w:cs="Traditional Arabic"/>
          <w:sz w:val="36"/>
          <w:szCs w:val="36"/>
          <w:rtl/>
        </w:rPr>
      </w:pPr>
    </w:p>
    <w:p w14:paraId="758DEC15"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الرابعة:</w:t>
      </w:r>
    </w:p>
    <w:p w14:paraId="60A6CA2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التطبيقات الذكية والمنصات الرقمية للتحول الرقمي في تحسين جودة الخدمات الصحية المقدمة في القطاع الصحي بمنطقة الرياض.</w:t>
      </w:r>
    </w:p>
    <w:p w14:paraId="79A622FD"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75994888"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تمثل التطبيقات الذكية والمنصات الرقمية نقطة التفاعل المباشرة بين المستشفيات والمرضى، وهي الواجهة التي يختبر من خلالها المستفيدون جودة الخدمات المقدمة. ووفقاً لنموذج قبول التكنولوجيا (</w:t>
      </w:r>
      <w:r w:rsidRPr="00B64036">
        <w:rPr>
          <w:rFonts w:ascii="Traditional Arabic" w:hAnsi="Traditional Arabic" w:cs="Traditional Arabic"/>
          <w:sz w:val="36"/>
          <w:szCs w:val="36"/>
        </w:rPr>
        <w:t>TAM</w:t>
      </w:r>
      <w:r w:rsidRPr="00B64036">
        <w:rPr>
          <w:rFonts w:ascii="Traditional Arabic" w:hAnsi="Traditional Arabic" w:cs="Traditional Arabic"/>
          <w:sz w:val="36"/>
          <w:szCs w:val="36"/>
          <w:rtl/>
        </w:rPr>
        <w:t xml:space="preserve">) الذي طوره </w:t>
      </w:r>
      <w:r w:rsidRPr="00B64036">
        <w:rPr>
          <w:rFonts w:ascii="Traditional Arabic" w:hAnsi="Traditional Arabic" w:cs="Traditional Arabic"/>
          <w:sz w:val="36"/>
          <w:szCs w:val="36"/>
        </w:rPr>
        <w:t>Davis (1989)</w:t>
      </w:r>
      <w:r w:rsidRPr="00B64036">
        <w:rPr>
          <w:rFonts w:ascii="Traditional Arabic" w:hAnsi="Traditional Arabic" w:cs="Traditional Arabic"/>
          <w:sz w:val="36"/>
          <w:szCs w:val="36"/>
          <w:rtl/>
        </w:rPr>
        <w:t xml:space="preserve">، فإن سهولة استخدام التطبيقات والمنصات الرقمية والفائدة المدركة منها تؤثران بشكل مباشر على رضا المستخدمين وتقييمهم لجودة الخدمة. وتشير الدراسات إلى أن التطبيقات الذكية مثل تطبيق "صحتي" في المملكة، ومنصات حجز المواعيد الإلكترونية، والسجلات </w:t>
      </w:r>
      <w:r w:rsidRPr="00B64036">
        <w:rPr>
          <w:rFonts w:ascii="Traditional Arabic" w:hAnsi="Traditional Arabic" w:cs="Traditional Arabic"/>
          <w:sz w:val="36"/>
          <w:szCs w:val="36"/>
          <w:rtl/>
        </w:rPr>
        <w:lastRenderedPageBreak/>
        <w:t xml:space="preserve">الطبية الإلكترونية، والاستشارات الطبية عن بُعد، تساهم جميعها في تحسين تجربة المريض. فقد أوضحت دراسة </w:t>
      </w:r>
      <w:r w:rsidRPr="00B64036">
        <w:rPr>
          <w:rFonts w:ascii="Traditional Arabic" w:hAnsi="Traditional Arabic" w:cs="Traditional Arabic"/>
          <w:sz w:val="36"/>
          <w:szCs w:val="36"/>
        </w:rPr>
        <w:t>Alshahrani et al. (2023)</w:t>
      </w:r>
      <w:r w:rsidRPr="00B64036">
        <w:rPr>
          <w:rFonts w:ascii="Traditional Arabic" w:hAnsi="Traditional Arabic" w:cs="Traditional Arabic"/>
          <w:sz w:val="36"/>
          <w:szCs w:val="36"/>
          <w:rtl/>
        </w:rPr>
        <w:t xml:space="preserve"> أن استخدام التطبيقات الذكية يقلل من أوقات الانتظار بنسبة تصل إلى 40% (الاستجابة)، ويسهل الوصول إلى السجلات الطبية (الاعتمادية)، ويحسن من الشفافية والثقة (الأمان). كما أن المنصات الرقمية التفاعلية تمكّن المرضى من التواصل المباشر مع الأطباء والاستفسار عن حالتهم الصحية، مما يعزز من بُعد التعاطف. بالإضافة إلى ذلك، فإن التصميم الجذاب والواجهات سهلة الاستخدام تحسن من الانطباع العام عن المستشفى (الملموسية). لذا، من المتوقع أن يكون للتطبيقات الذكية والمنصات الرقمية أثر إيجابي ومباشر على جميع أبعاد جودة الخدمات الصحية.</w:t>
      </w:r>
    </w:p>
    <w:p w14:paraId="148076BB"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p>
    <w:p w14:paraId="1F579803"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الخامسة:</w:t>
      </w:r>
    </w:p>
    <w:p w14:paraId="7E6F67C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الحوكمة الرقمية للتحول الرقمي في تحسين جودة الخدمات الصحية المقدمة في القطاع الصحي بمنطقة الرياض.</w:t>
      </w:r>
    </w:p>
    <w:p w14:paraId="12ED4272"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331ABA59"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تمثل الحوكمة الرقمية الإطار التنظيمي والرقابي الذي يضمن الاستخدام الآمن والفعال والأخلاقي للتكنولوجيا الرقمية في المستشفيات. ووفقاً لنظرية الوكالة (</w:t>
      </w:r>
      <w:r w:rsidRPr="00B64036">
        <w:rPr>
          <w:rFonts w:ascii="Traditional Arabic" w:hAnsi="Traditional Arabic" w:cs="Traditional Arabic"/>
          <w:sz w:val="36"/>
          <w:szCs w:val="36"/>
        </w:rPr>
        <w:t>Agency Theory</w:t>
      </w:r>
      <w:r w:rsidRPr="00B64036">
        <w:rPr>
          <w:rFonts w:ascii="Traditional Arabic" w:hAnsi="Traditional Arabic" w:cs="Traditional Arabic"/>
          <w:sz w:val="36"/>
          <w:szCs w:val="36"/>
          <w:rtl/>
        </w:rPr>
        <w:t>) ونظرية الإشراف (</w:t>
      </w:r>
      <w:r w:rsidRPr="00B64036">
        <w:rPr>
          <w:rFonts w:ascii="Traditional Arabic" w:hAnsi="Traditional Arabic" w:cs="Traditional Arabic"/>
          <w:sz w:val="36"/>
          <w:szCs w:val="36"/>
        </w:rPr>
        <w:t>Stewardship Theory</w:t>
      </w:r>
      <w:r w:rsidRPr="00B64036">
        <w:rPr>
          <w:rFonts w:ascii="Traditional Arabic" w:hAnsi="Traditional Arabic" w:cs="Traditional Arabic"/>
          <w:sz w:val="36"/>
          <w:szCs w:val="36"/>
          <w:rtl/>
        </w:rPr>
        <w:t xml:space="preserve">)، فإن وجود أنظمة حوكمة واضحة يضمن المساءلة والشفافية ويحمي مصالح جميع أصحاب المصلحة، بما في ذلك المرضى. وتشير الدراسات الحديثة إلى أن الحوكمة </w:t>
      </w:r>
      <w:r w:rsidRPr="00B64036">
        <w:rPr>
          <w:rFonts w:ascii="Traditional Arabic" w:hAnsi="Traditional Arabic" w:cs="Traditional Arabic"/>
          <w:sz w:val="36"/>
          <w:szCs w:val="36"/>
          <w:rtl/>
        </w:rPr>
        <w:lastRenderedPageBreak/>
        <w:t xml:space="preserve">الرقمية الفعالة، التي تشمل سياسات حماية البيانات، والامتثال للمعايير الدولية، وإدارة المخاطر السيبرانية، وتحديد المسؤوليات بوضوح، تعزز من ثقة المرضى في النظام الصحي وتحسن من جودة الخدمات المقدمة. فعلى سبيل المثال، أظهرت دراسة </w:t>
      </w:r>
      <w:r w:rsidRPr="00B64036">
        <w:rPr>
          <w:rFonts w:ascii="Traditional Arabic" w:hAnsi="Traditional Arabic" w:cs="Traditional Arabic"/>
          <w:sz w:val="36"/>
          <w:szCs w:val="36"/>
        </w:rPr>
        <w:t>Abu-Shanab &amp; Nor (2022)</w:t>
      </w:r>
      <w:r w:rsidRPr="00B64036">
        <w:rPr>
          <w:rFonts w:ascii="Traditional Arabic" w:hAnsi="Traditional Arabic" w:cs="Traditional Arabic"/>
          <w:sz w:val="36"/>
          <w:szCs w:val="36"/>
          <w:rtl/>
        </w:rPr>
        <w:t xml:space="preserve"> أن المستشفيات التي تطبق معايير حوكمة رقمية صارمة تحقق مستويات أعلى من الأمان (حماية البيانات الشخصية والطبية)، والاعتمادية (الالتزام بالمعايير والبروتوكولات)، والشفافية في التعامل مع المرضى (التعاطف). كما أن وجود سياسات واضحة للاستخدام الأخلاقي للذكاء الاصطناعي وحماية خصوصية المرضى يعزز من ثقتهم ورضاهم عن الخدمات. بالإضافة إلى ذلك، فإن الحوكمة الجيدة تضمن استمرارية الخدمات وسرعة الاستجابة في حالات الطوارئ التقنية. لذا، من المتوقع أن يكون للحوكمة الرقمية أثر إيجابي ومهم على جودة الخدمات الصحية، خاصة في أبعاد الأمان والاعتمادية والتعاطف.</w:t>
      </w:r>
    </w:p>
    <w:p w14:paraId="65B76123" w14:textId="77777777" w:rsidR="005B005A" w:rsidRPr="00560522" w:rsidRDefault="005B005A" w:rsidP="005B005A">
      <w:pPr>
        <w:bidi/>
        <w:spacing w:line="360" w:lineRule="auto"/>
        <w:ind w:left="360"/>
        <w:jc w:val="both"/>
        <w:rPr>
          <w:rFonts w:ascii="Traditional Arabic" w:hAnsi="Traditional Arabic" w:cs="Traditional Arabic"/>
          <w:sz w:val="32"/>
          <w:szCs w:val="32"/>
          <w:rtl/>
        </w:rPr>
      </w:pPr>
    </w:p>
    <w:p w14:paraId="6F2B2115" w14:textId="0633DF28" w:rsidR="008016DA" w:rsidRPr="00F835D8" w:rsidRDefault="001D6725" w:rsidP="00632DA3">
      <w:pPr>
        <w:bidi/>
        <w:spacing w:line="312" w:lineRule="auto"/>
        <w:jc w:val="both"/>
        <w:rPr>
          <w:rFonts w:ascii="Traditional Arabic" w:hAnsi="Traditional Arabic" w:cs="Traditional Arabic"/>
          <w:b/>
          <w:bCs/>
          <w:sz w:val="36"/>
          <w:szCs w:val="3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نموذج</w:t>
      </w:r>
      <w:r w:rsidR="008016DA"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p w14:paraId="00D21BBC" w14:textId="5B445F82" w:rsidR="008016DA" w:rsidRPr="00224E75" w:rsidRDefault="008016DA" w:rsidP="00632DA3">
      <w:pPr>
        <w:bidi/>
        <w:spacing w:after="120" w:line="312" w:lineRule="auto"/>
        <w:jc w:val="both"/>
        <w:rPr>
          <w:rFonts w:ascii="Traditional Arabic" w:hAnsi="Traditional Arabic" w:cs="Traditional Arabic"/>
          <w:sz w:val="32"/>
          <w:szCs w:val="32"/>
        </w:rPr>
      </w:pPr>
      <w:r w:rsidRPr="007C14C4">
        <w:rPr>
          <w:rFonts w:ascii="Traditional Arabic" w:hAnsi="Traditional Arabic" w:cs="Traditional Arabic"/>
          <w:b/>
          <w:bCs/>
          <w:sz w:val="32"/>
          <w:szCs w:val="32"/>
          <w:rtl/>
        </w:rPr>
        <w:t>المتغير المستقل:</w:t>
      </w:r>
      <w:r w:rsidRPr="007C14C4">
        <w:rPr>
          <w:rFonts w:ascii="Sakkal Majalla" w:hAnsi="Sakkal Majalla" w:cs="Sakkal Majalla" w:hint="cs"/>
          <w:sz w:val="32"/>
          <w:szCs w:val="32"/>
          <w:rtl/>
        </w:rPr>
        <w:t xml:space="preserve"> </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tl/>
        </w:rPr>
        <w:t>التحول الرقمي</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Pr>
        <w:t xml:space="preserve"> </w:t>
      </w:r>
      <w:r w:rsidRPr="00224E75">
        <w:rPr>
          <w:rFonts w:ascii="Traditional Arabic" w:hAnsi="Traditional Arabic" w:cs="Traditional Arabic"/>
          <w:sz w:val="32"/>
          <w:szCs w:val="32"/>
          <w:rtl/>
        </w:rPr>
        <w:t xml:space="preserve">ويتكون من </w:t>
      </w:r>
      <w:r w:rsidR="007C14C4" w:rsidRPr="00224E75">
        <w:rPr>
          <w:rFonts w:ascii="Traditional Arabic" w:hAnsi="Traditional Arabic" w:cs="Traditional Arabic"/>
          <w:sz w:val="32"/>
          <w:szCs w:val="32"/>
          <w:rtl/>
        </w:rPr>
        <w:t>خمسة</w:t>
      </w:r>
      <w:r w:rsidRPr="00224E75">
        <w:rPr>
          <w:rFonts w:ascii="Traditional Arabic" w:hAnsi="Traditional Arabic" w:cs="Traditional Arabic"/>
          <w:sz w:val="32"/>
          <w:szCs w:val="32"/>
          <w:rtl/>
        </w:rPr>
        <w:t xml:space="preserve"> </w:t>
      </w:r>
      <w:r w:rsidR="007C14C4" w:rsidRPr="00224E75">
        <w:rPr>
          <w:rFonts w:ascii="Traditional Arabic" w:hAnsi="Traditional Arabic" w:cs="Traditional Arabic"/>
          <w:sz w:val="32"/>
          <w:szCs w:val="32"/>
          <w:rtl/>
        </w:rPr>
        <w:t>أ</w:t>
      </w:r>
      <w:r w:rsidRPr="00224E75">
        <w:rPr>
          <w:rFonts w:ascii="Traditional Arabic" w:hAnsi="Traditional Arabic" w:cs="Traditional Arabic"/>
          <w:sz w:val="32"/>
          <w:szCs w:val="32"/>
          <w:rtl/>
        </w:rPr>
        <w:t>بعاد وهي:</w:t>
      </w:r>
    </w:p>
    <w:p w14:paraId="463DE746" w14:textId="547FF82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البنية التحتية</w:t>
      </w:r>
      <w:r w:rsidR="007C14C4" w:rsidRPr="00224E75">
        <w:rPr>
          <w:rFonts w:ascii="Traditional Arabic" w:hAnsi="Traditional Arabic" w:cs="Traditional Arabic"/>
          <w:sz w:val="32"/>
          <w:szCs w:val="32"/>
        </w:rPr>
        <w:t>.</w:t>
      </w:r>
    </w:p>
    <w:p w14:paraId="09DAC47A" w14:textId="162CB225"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البعد التنظيمي وا</w:t>
      </w:r>
      <w:r w:rsidR="007C14C4" w:rsidRPr="00224E75">
        <w:rPr>
          <w:rFonts w:ascii="Traditional Arabic" w:hAnsi="Traditional Arabic" w:cs="Traditional Arabic"/>
          <w:sz w:val="32"/>
          <w:szCs w:val="32"/>
          <w:rtl/>
        </w:rPr>
        <w:t>لإ</w:t>
      </w:r>
      <w:r w:rsidRPr="00224E75">
        <w:rPr>
          <w:rFonts w:ascii="Traditional Arabic" w:hAnsi="Traditional Arabic" w:cs="Traditional Arabic"/>
          <w:sz w:val="32"/>
          <w:szCs w:val="32"/>
          <w:rtl/>
        </w:rPr>
        <w:t>داري</w:t>
      </w:r>
      <w:r w:rsidR="007C14C4" w:rsidRPr="00224E75">
        <w:rPr>
          <w:rFonts w:ascii="Traditional Arabic" w:hAnsi="Traditional Arabic" w:cs="Traditional Arabic"/>
          <w:sz w:val="32"/>
          <w:szCs w:val="32"/>
        </w:rPr>
        <w:t>.</w:t>
      </w:r>
    </w:p>
    <w:p w14:paraId="371E7349" w14:textId="24A40829"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إنترنت الأشياء والتقنيات الناشئة</w:t>
      </w:r>
      <w:r w:rsidR="00224E75" w:rsidRPr="00224E75">
        <w:rPr>
          <w:rFonts w:ascii="Traditional Arabic" w:hAnsi="Traditional Arabic" w:cs="Traditional Arabic"/>
          <w:sz w:val="32"/>
          <w:szCs w:val="32"/>
        </w:rPr>
        <w:t>.</w:t>
      </w:r>
    </w:p>
    <w:p w14:paraId="28C9F4CB" w14:textId="43D9D460"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التطبيقات الذكية والمنصات الرقمية</w:t>
      </w:r>
      <w:r w:rsidR="00224E75" w:rsidRPr="00224E75">
        <w:rPr>
          <w:rFonts w:ascii="Traditional Arabic" w:hAnsi="Traditional Arabic" w:cs="Traditional Arabic"/>
          <w:sz w:val="32"/>
          <w:szCs w:val="32"/>
          <w:lang w:bidi="ar-EG"/>
        </w:rPr>
        <w:t>.</w:t>
      </w:r>
    </w:p>
    <w:p w14:paraId="66C0E2D7" w14:textId="16B54BA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الحوكمة الرقمية</w:t>
      </w:r>
      <w:r w:rsidR="00224E75" w:rsidRPr="00224E75">
        <w:rPr>
          <w:rFonts w:ascii="Traditional Arabic" w:hAnsi="Traditional Arabic" w:cs="Traditional Arabic"/>
          <w:sz w:val="32"/>
          <w:szCs w:val="32"/>
        </w:rPr>
        <w:t>.</w:t>
      </w:r>
    </w:p>
    <w:p w14:paraId="177EABA1" w14:textId="01D7128E" w:rsidR="008016DA" w:rsidRPr="007629D9" w:rsidRDefault="008016DA" w:rsidP="00224E75">
      <w:pPr>
        <w:bidi/>
        <w:spacing w:after="120" w:line="360" w:lineRule="auto"/>
        <w:jc w:val="both"/>
        <w:rPr>
          <w:rFonts w:ascii="Traditional Arabic" w:hAnsi="Traditional Arabic" w:cs="Traditional Arabic"/>
          <w:sz w:val="32"/>
          <w:szCs w:val="32"/>
          <w:rtl/>
        </w:rPr>
      </w:pPr>
      <w:r w:rsidRPr="007629D9">
        <w:rPr>
          <w:rFonts w:ascii="Traditional Arabic" w:hAnsi="Traditional Arabic" w:cs="Traditional Arabic"/>
          <w:b/>
          <w:bCs/>
          <w:sz w:val="36"/>
          <w:szCs w:val="36"/>
          <w:rtl/>
        </w:rPr>
        <w:t>المتغير التابع:</w:t>
      </w:r>
      <w:r w:rsidRPr="007629D9">
        <w:rPr>
          <w:rFonts w:ascii="Traditional Arabic" w:hAnsi="Traditional Arabic" w:cs="Traditional Arabic"/>
          <w:sz w:val="32"/>
          <w:szCs w:val="32"/>
          <w:rtl/>
        </w:rPr>
        <w:t xml:space="preserve"> </w:t>
      </w:r>
      <w:r w:rsidR="00224E75" w:rsidRPr="007629D9">
        <w:rPr>
          <w:rFonts w:ascii="Traditional Arabic" w:hAnsi="Traditional Arabic" w:cs="Traditional Arabic"/>
          <w:sz w:val="32"/>
          <w:szCs w:val="32"/>
          <w:rtl/>
          <w:lang w:bidi="ar-EG"/>
        </w:rPr>
        <w:t>(</w:t>
      </w:r>
      <w:r w:rsidRPr="007629D9">
        <w:rPr>
          <w:rFonts w:ascii="Traditional Arabic" w:hAnsi="Traditional Arabic" w:cs="Traditional Arabic"/>
          <w:sz w:val="32"/>
          <w:szCs w:val="32"/>
          <w:rtl/>
        </w:rPr>
        <w:t>تحسين جودة الخدمات الصحية</w:t>
      </w:r>
      <w:r w:rsidR="00224E75" w:rsidRPr="007629D9">
        <w:rPr>
          <w:rFonts w:ascii="Traditional Arabic" w:hAnsi="Traditional Arabic" w:cs="Traditional Arabic"/>
          <w:sz w:val="32"/>
          <w:szCs w:val="32"/>
          <w:rtl/>
        </w:rPr>
        <w:t>)</w:t>
      </w:r>
      <w:r w:rsidRPr="007629D9">
        <w:rPr>
          <w:rFonts w:ascii="Traditional Arabic" w:hAnsi="Traditional Arabic" w:cs="Traditional Arabic"/>
          <w:sz w:val="32"/>
          <w:szCs w:val="32"/>
          <w:rtl/>
        </w:rPr>
        <w:t>.</w:t>
      </w:r>
    </w:p>
    <w:p w14:paraId="718AF908" w14:textId="7A7C1672" w:rsidR="008016DA" w:rsidRPr="000B1533" w:rsidRDefault="00224E75" w:rsidP="000C2180">
      <w:p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lastRenderedPageBreak/>
        <w:t xml:space="preserve">يعتبر </w:t>
      </w:r>
      <w:r w:rsidR="008016DA" w:rsidRPr="000B1533">
        <w:rPr>
          <w:rFonts w:ascii="Traditional Arabic" w:hAnsi="Traditional Arabic" w:cs="Traditional Arabic"/>
          <w:sz w:val="32"/>
          <w:szCs w:val="32"/>
          <w:rtl/>
        </w:rPr>
        <w:t xml:space="preserve">نموذج الدراسة هو </w:t>
      </w:r>
      <w:r w:rsidRPr="000B1533">
        <w:rPr>
          <w:rFonts w:ascii="Traditional Arabic" w:hAnsi="Traditional Arabic" w:cs="Traditional Arabic"/>
          <w:sz w:val="32"/>
          <w:szCs w:val="32"/>
          <w:rtl/>
        </w:rPr>
        <w:t>ال</w:t>
      </w:r>
      <w:r w:rsidR="008016DA" w:rsidRPr="000B1533">
        <w:rPr>
          <w:rFonts w:ascii="Traditional Arabic" w:hAnsi="Traditional Arabic" w:cs="Traditional Arabic"/>
          <w:sz w:val="32"/>
          <w:szCs w:val="32"/>
          <w:rtl/>
        </w:rPr>
        <w:t xml:space="preserve">هيكل </w:t>
      </w:r>
      <w:r w:rsidRPr="000B1533">
        <w:rPr>
          <w:rFonts w:ascii="Traditional Arabic" w:hAnsi="Traditional Arabic" w:cs="Traditional Arabic"/>
          <w:sz w:val="32"/>
          <w:szCs w:val="32"/>
          <w:rtl/>
        </w:rPr>
        <w:t xml:space="preserve">الإرشادي الذي </w:t>
      </w:r>
      <w:r w:rsidR="008016DA" w:rsidRPr="000B1533">
        <w:rPr>
          <w:rFonts w:ascii="Traditional Arabic" w:hAnsi="Traditional Arabic" w:cs="Traditional Arabic"/>
          <w:sz w:val="32"/>
          <w:szCs w:val="32"/>
          <w:rtl/>
        </w:rPr>
        <w:t>يعبر عن الظاهرة أو المشكلة الخاصة ب</w:t>
      </w:r>
      <w:r w:rsidRPr="000B1533">
        <w:rPr>
          <w:rFonts w:ascii="Traditional Arabic" w:hAnsi="Traditional Arabic" w:cs="Traditional Arabic"/>
          <w:sz w:val="32"/>
          <w:szCs w:val="32"/>
          <w:rtl/>
        </w:rPr>
        <w:t xml:space="preserve">دراسة </w:t>
      </w:r>
      <w:r w:rsidR="008016DA" w:rsidRPr="000B1533">
        <w:rPr>
          <w:rFonts w:ascii="Traditional Arabic" w:hAnsi="Traditional Arabic" w:cs="Traditional Arabic"/>
          <w:sz w:val="32"/>
          <w:szCs w:val="32"/>
          <w:rtl/>
        </w:rPr>
        <w:t>دور تقنيات التحول الرقمي في تحسين جودة الخدمات الصحية بالتطبيق على القطاع الصحي بمنطقة الرياض في المملكة العربية السعودية</w:t>
      </w:r>
      <w:r w:rsidRPr="000B1533">
        <w:rPr>
          <w:rFonts w:ascii="Traditional Arabic" w:hAnsi="Traditional Arabic" w:cs="Traditional Arabic"/>
          <w:sz w:val="32"/>
          <w:szCs w:val="32"/>
        </w:rPr>
        <w:t>.</w:t>
      </w:r>
      <w:r w:rsidR="008016DA" w:rsidRPr="000B1533">
        <w:rPr>
          <w:rFonts w:ascii="Traditional Arabic" w:hAnsi="Traditional Arabic" w:cs="Traditional Arabic"/>
          <w:sz w:val="32"/>
          <w:szCs w:val="32"/>
          <w:rtl/>
        </w:rPr>
        <w:t xml:space="preserve"> ومن خلال هذا الهيكل</w:t>
      </w:r>
      <w:r w:rsidRPr="000B1533">
        <w:rPr>
          <w:rFonts w:ascii="Traditional Arabic" w:hAnsi="Traditional Arabic" w:cs="Traditional Arabic"/>
          <w:sz w:val="32"/>
          <w:szCs w:val="32"/>
          <w:rtl/>
        </w:rPr>
        <w:t>،</w:t>
      </w:r>
      <w:r w:rsidR="008016DA" w:rsidRPr="000B1533">
        <w:rPr>
          <w:rFonts w:ascii="Traditional Arabic" w:hAnsi="Traditional Arabic" w:cs="Traditional Arabic"/>
          <w:sz w:val="32"/>
          <w:szCs w:val="32"/>
          <w:rtl/>
        </w:rPr>
        <w:t xml:space="preserve"> يتم توضيح الفكرة </w:t>
      </w:r>
      <w:r w:rsidRPr="000B1533">
        <w:rPr>
          <w:rFonts w:ascii="Traditional Arabic" w:hAnsi="Traditional Arabic" w:cs="Traditional Arabic"/>
          <w:sz w:val="32"/>
          <w:szCs w:val="32"/>
          <w:rtl/>
        </w:rPr>
        <w:t xml:space="preserve">المنهجية </w:t>
      </w:r>
      <w:r w:rsidR="008016DA" w:rsidRPr="000B1533">
        <w:rPr>
          <w:rFonts w:ascii="Traditional Arabic" w:hAnsi="Traditional Arabic" w:cs="Traditional Arabic"/>
          <w:sz w:val="32"/>
          <w:szCs w:val="32"/>
          <w:rtl/>
        </w:rPr>
        <w:t>التي يسع</w:t>
      </w:r>
      <w:r w:rsidR="00560522">
        <w:rPr>
          <w:rFonts w:ascii="Traditional Arabic" w:hAnsi="Traditional Arabic" w:cs="Traditional Arabic" w:hint="cs"/>
          <w:sz w:val="32"/>
          <w:szCs w:val="32"/>
          <w:rtl/>
        </w:rPr>
        <w:t>ى</w:t>
      </w:r>
      <w:r w:rsidR="008016DA" w:rsidRPr="000B1533">
        <w:rPr>
          <w:rFonts w:ascii="Traditional Arabic" w:hAnsi="Traditional Arabic" w:cs="Traditional Arabic"/>
          <w:sz w:val="32"/>
          <w:szCs w:val="32"/>
          <w:rtl/>
        </w:rPr>
        <w:t xml:space="preserve"> الباحث لدراستها، </w:t>
      </w:r>
      <w:r w:rsidRPr="000B1533">
        <w:rPr>
          <w:rFonts w:ascii="Traditional Arabic" w:hAnsi="Traditional Arabic" w:cs="Traditional Arabic"/>
          <w:sz w:val="32"/>
          <w:szCs w:val="32"/>
          <w:rtl/>
        </w:rPr>
        <w:t xml:space="preserve">حيث </w:t>
      </w:r>
      <w:r w:rsidR="008016DA" w:rsidRPr="000B1533">
        <w:rPr>
          <w:rFonts w:ascii="Traditional Arabic" w:hAnsi="Traditional Arabic" w:cs="Traditional Arabic"/>
          <w:sz w:val="32"/>
          <w:szCs w:val="32"/>
          <w:rtl/>
        </w:rPr>
        <w:t xml:space="preserve">يحتوي على أهم المتغيرات </w:t>
      </w:r>
      <w:r w:rsidRPr="000B1533">
        <w:rPr>
          <w:rFonts w:ascii="Traditional Arabic" w:hAnsi="Traditional Arabic" w:cs="Traditional Arabic"/>
          <w:sz w:val="32"/>
          <w:szCs w:val="32"/>
          <w:rtl/>
        </w:rPr>
        <w:t>وعلاقاتها البينية الموضحة في الرسم التوضيحي أدناه (شكل رقم 1)</w:t>
      </w:r>
      <w:r w:rsidRPr="000B1533">
        <w:rPr>
          <w:rFonts w:ascii="Traditional Arabic" w:hAnsi="Traditional Arabic" w:cs="Traditional Arabic"/>
          <w:sz w:val="32"/>
          <w:szCs w:val="32"/>
        </w:rPr>
        <w:t>.</w:t>
      </w:r>
      <w:r w:rsidRPr="000B1533">
        <w:rPr>
          <w:rFonts w:ascii="Traditional Arabic" w:hAnsi="Traditional Arabic" w:cs="Traditional Arabic"/>
          <w:sz w:val="32"/>
          <w:szCs w:val="32"/>
          <w:rtl/>
        </w:rPr>
        <w:t xml:space="preserve"> </w:t>
      </w:r>
      <w:r w:rsidR="008016DA" w:rsidRPr="000B1533">
        <w:rPr>
          <w:rFonts w:ascii="Traditional Arabic" w:hAnsi="Traditional Arabic" w:cs="Traditional Arabic"/>
          <w:sz w:val="32"/>
          <w:szCs w:val="32"/>
          <w:rtl/>
        </w:rPr>
        <w:t>ويتميز الإطار المفاهيمي لنموذج الدراسة بعدة مميزات كما يلي:</w:t>
      </w:r>
    </w:p>
    <w:p w14:paraId="7B80A06D" w14:textId="1DB8E7B3" w:rsidR="008016DA" w:rsidRPr="000B1533" w:rsidRDefault="008016DA" w:rsidP="000C2180">
      <w:pPr>
        <w:pStyle w:val="a3"/>
        <w:numPr>
          <w:ilvl w:val="0"/>
          <w:numId w:val="2"/>
        </w:num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t>يتميز الإطار المفاهيمي لنموذج الدراسة الجيد ب</w:t>
      </w:r>
      <w:r w:rsidR="00560522">
        <w:rPr>
          <w:rFonts w:ascii="Traditional Arabic" w:hAnsi="Traditional Arabic" w:cs="Traditional Arabic" w:hint="cs"/>
          <w:sz w:val="32"/>
          <w:szCs w:val="32"/>
          <w:rtl/>
        </w:rPr>
        <w:t>أ</w:t>
      </w:r>
      <w:r w:rsidRPr="000B1533">
        <w:rPr>
          <w:rFonts w:ascii="Traditional Arabic" w:hAnsi="Traditional Arabic" w:cs="Traditional Arabic"/>
          <w:sz w:val="32"/>
          <w:szCs w:val="32"/>
          <w:rtl/>
        </w:rPr>
        <w:t>نه محدد</w:t>
      </w:r>
      <w:r w:rsidR="00224E75" w:rsidRPr="000B1533">
        <w:rPr>
          <w:rFonts w:ascii="Traditional Arabic" w:hAnsi="Traditional Arabic" w:cs="Traditional Arabic"/>
          <w:sz w:val="32"/>
          <w:szCs w:val="32"/>
          <w:rtl/>
        </w:rPr>
        <w:t xml:space="preserve"> ودقيق</w:t>
      </w:r>
      <w:r w:rsidR="00224E75" w:rsidRPr="000B1533">
        <w:rPr>
          <w:rFonts w:ascii="Traditional Arabic" w:hAnsi="Traditional Arabic" w:cs="Traditional Arabic"/>
          <w:sz w:val="32"/>
          <w:szCs w:val="32"/>
        </w:rPr>
        <w:t>.</w:t>
      </w:r>
    </w:p>
    <w:p w14:paraId="1269034E" w14:textId="77777777" w:rsidR="002020B3" w:rsidRDefault="008016DA" w:rsidP="002020B3">
      <w:pPr>
        <w:pStyle w:val="a3"/>
        <w:numPr>
          <w:ilvl w:val="0"/>
          <w:numId w:val="2"/>
        </w:numPr>
        <w:bidi/>
        <w:spacing w:after="200" w:line="360" w:lineRule="auto"/>
        <w:jc w:val="both"/>
        <w:rPr>
          <w:rFonts w:ascii="Sakkal Majalla" w:hAnsi="Sakkal Majalla" w:cs="Sakkal Majalla"/>
          <w:sz w:val="32"/>
          <w:szCs w:val="32"/>
        </w:rPr>
      </w:pPr>
      <w:r w:rsidRPr="000B1533">
        <w:rPr>
          <w:rFonts w:ascii="Traditional Arabic" w:hAnsi="Traditional Arabic" w:cs="Traditional Arabic"/>
          <w:sz w:val="32"/>
          <w:szCs w:val="32"/>
          <w:rtl/>
        </w:rPr>
        <w:t xml:space="preserve">يتلاءم </w:t>
      </w:r>
      <w:r w:rsidR="00224E75" w:rsidRPr="000B1533">
        <w:rPr>
          <w:rFonts w:ascii="Traditional Arabic" w:hAnsi="Traditional Arabic" w:cs="Traditional Arabic"/>
          <w:sz w:val="32"/>
          <w:szCs w:val="32"/>
          <w:rtl/>
        </w:rPr>
        <w:t xml:space="preserve">ويتطابق بشكل كامل </w:t>
      </w:r>
      <w:r w:rsidRPr="000B1533">
        <w:rPr>
          <w:rFonts w:ascii="Traditional Arabic" w:hAnsi="Traditional Arabic" w:cs="Traditional Arabic"/>
          <w:sz w:val="32"/>
          <w:szCs w:val="32"/>
          <w:rtl/>
        </w:rPr>
        <w:t xml:space="preserve">مع موضوع البحث </w:t>
      </w:r>
      <w:r w:rsidR="00224E75" w:rsidRPr="000B1533">
        <w:rPr>
          <w:rFonts w:ascii="Traditional Arabic" w:hAnsi="Traditional Arabic" w:cs="Traditional Arabic"/>
          <w:sz w:val="32"/>
          <w:szCs w:val="32"/>
          <w:rtl/>
        </w:rPr>
        <w:t>وأهدافه</w:t>
      </w:r>
      <w:r w:rsidR="00224E75">
        <w:rPr>
          <w:rFonts w:ascii="Sakkal Majalla" w:hAnsi="Sakkal Majalla" w:cs="Sakkal Majalla"/>
          <w:sz w:val="32"/>
          <w:szCs w:val="32"/>
        </w:rPr>
        <w:t>.</w:t>
      </w:r>
    </w:p>
    <w:p w14:paraId="03796F8C" w14:textId="3EDE4DB8" w:rsidR="007629D9" w:rsidRPr="002020B3" w:rsidRDefault="001E05FD" w:rsidP="002020B3">
      <w:pPr>
        <w:pStyle w:val="a3"/>
        <w:numPr>
          <w:ilvl w:val="0"/>
          <w:numId w:val="2"/>
        </w:numPr>
        <w:bidi/>
        <w:spacing w:after="200" w:line="360" w:lineRule="auto"/>
        <w:jc w:val="both"/>
        <w:rPr>
          <w:rFonts w:ascii="Sakkal Majalla" w:hAnsi="Sakkal Majalla" w:cs="Sakkal Majalla"/>
          <w:sz w:val="32"/>
          <w:szCs w:val="32"/>
          <w:rtl/>
        </w:rPr>
      </w:pPr>
      <w:r w:rsidRPr="002020B3">
        <w:rPr>
          <w:rFonts w:ascii="Traditional Arabic" w:hAnsi="Traditional Arabic" w:cs="Traditional Arabic" w:hint="cs"/>
          <w:noProof/>
          <w:sz w:val="32"/>
          <w:szCs w:val="32"/>
          <w:rtl/>
          <w:lang w:val="ar-SA"/>
        </w:rPr>
        <w:t>يسهم</w:t>
      </w:r>
      <w:r w:rsidR="008016DA" w:rsidRPr="002020B3">
        <w:rPr>
          <w:rFonts w:ascii="Traditional Arabic" w:hAnsi="Traditional Arabic" w:cs="Traditional Arabic"/>
          <w:sz w:val="32"/>
          <w:szCs w:val="32"/>
          <w:rtl/>
        </w:rPr>
        <w:t xml:space="preserve"> </w:t>
      </w:r>
      <w:r w:rsidRPr="002020B3">
        <w:rPr>
          <w:rFonts w:ascii="Traditional Arabic" w:hAnsi="Traditional Arabic" w:cs="Traditional Arabic" w:hint="cs"/>
          <w:sz w:val="32"/>
          <w:szCs w:val="32"/>
          <w:rtl/>
        </w:rPr>
        <w:t xml:space="preserve">بشكل </w:t>
      </w:r>
      <w:r w:rsidR="00224E75" w:rsidRPr="002020B3">
        <w:rPr>
          <w:rFonts w:ascii="Traditional Arabic" w:hAnsi="Traditional Arabic" w:cs="Traditional Arabic"/>
          <w:sz w:val="32"/>
          <w:szCs w:val="32"/>
          <w:rtl/>
        </w:rPr>
        <w:t xml:space="preserve">مباشر </w:t>
      </w:r>
      <w:r w:rsidR="008016DA" w:rsidRPr="002020B3">
        <w:rPr>
          <w:rFonts w:ascii="Traditional Arabic" w:hAnsi="Traditional Arabic" w:cs="Traditional Arabic"/>
          <w:sz w:val="32"/>
          <w:szCs w:val="32"/>
          <w:rtl/>
        </w:rPr>
        <w:t xml:space="preserve">في فهم العلاقات </w:t>
      </w:r>
      <w:r w:rsidR="00224E75" w:rsidRPr="002020B3">
        <w:rPr>
          <w:rFonts w:ascii="Traditional Arabic" w:hAnsi="Traditional Arabic" w:cs="Traditional Arabic"/>
          <w:sz w:val="32"/>
          <w:szCs w:val="32"/>
          <w:rtl/>
        </w:rPr>
        <w:t xml:space="preserve">الإحصائية </w:t>
      </w:r>
      <w:r w:rsidR="008016DA" w:rsidRPr="002020B3">
        <w:rPr>
          <w:rFonts w:ascii="Traditional Arabic" w:hAnsi="Traditional Arabic" w:cs="Traditional Arabic"/>
          <w:sz w:val="32"/>
          <w:szCs w:val="32"/>
          <w:rtl/>
        </w:rPr>
        <w:t>الخاصة بمتغيرات الدراسة</w:t>
      </w:r>
      <w:r w:rsidR="00224E75" w:rsidRPr="002020B3">
        <w:rPr>
          <w:rFonts w:ascii="Sakkal Majalla" w:hAnsi="Sakkal Majalla" w:cs="Sakkal Majalla"/>
          <w:sz w:val="32"/>
          <w:szCs w:val="32"/>
        </w:rPr>
        <w:t>.</w:t>
      </w:r>
    </w:p>
    <w:p w14:paraId="6D988E3B" w14:textId="187FA174" w:rsidR="008016DA" w:rsidRPr="000C2180" w:rsidRDefault="008016DA" w:rsidP="000C2180">
      <w:pPr>
        <w:bidi/>
        <w:spacing w:line="240" w:lineRule="auto"/>
        <w:jc w:val="both"/>
        <w:rPr>
          <w:rFonts w:ascii="Simplified Arabic" w:hAnsi="Simplified Arabic" w:cs="Simplified Arabic"/>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DFC8C" w14:textId="1A3F8FFB" w:rsidR="00BF5C02" w:rsidRPr="000C2180" w:rsidRDefault="00BF5C02" w:rsidP="000C2180">
      <w:pPr>
        <w:bidi/>
        <w:spacing w:line="240" w:lineRule="auto"/>
        <w:jc w:val="both"/>
        <w:rPr>
          <w:rFonts w:ascii="Simplified Arabic" w:hAnsi="Simplified Arabic" w:cs="Simplified Arabic"/>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2180">
        <w:rPr>
          <w:rFonts w:ascii="Simplified Arabic" w:hAnsi="Simplified Arabic" w:cs="Simplified Arabic" w:hint="cs"/>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5BE4FFE" w14:textId="71585FE9" w:rsidR="00BF5C02" w:rsidRPr="000C2180" w:rsidRDefault="00BF5C02" w:rsidP="000C2180">
      <w:pPr>
        <w:bidi/>
        <w:spacing w:line="240" w:lineRule="auto"/>
        <w:jc w:val="both"/>
        <w:rPr>
          <w:rFonts w:ascii="Simplified Arabic" w:hAnsi="Simplified Arabic" w:cs="Simplified Arabic"/>
          <w:sz w:val="24"/>
          <w:szCs w:val="24"/>
          <w:rtl/>
          <w:lang w:bidi="ar-EG"/>
        </w:rPr>
      </w:pPr>
      <w:r w:rsidRPr="000C2180">
        <w:rPr>
          <w:rFonts w:ascii="Simplified Arabic" w:hAnsi="Simplified Arabic" w:cs="Simplified Arabic" w:hint="cs"/>
          <w:sz w:val="24"/>
          <w:szCs w:val="24"/>
          <w:rtl/>
        </w:rPr>
        <w:t xml:space="preserve"> </w:t>
      </w:r>
    </w:p>
    <w:p w14:paraId="568019E1" w14:textId="5BA28D68" w:rsidR="00BF5C02" w:rsidRPr="000C2180" w:rsidRDefault="00BF5C02" w:rsidP="000C2180">
      <w:pPr>
        <w:spacing w:line="240" w:lineRule="auto"/>
        <w:jc w:val="both"/>
        <w:rPr>
          <w:rFonts w:ascii="Simplified Arabic" w:hAnsi="Simplified Arabic" w:cs="Simplified Arabic"/>
          <w:sz w:val="24"/>
          <w:szCs w:val="24"/>
          <w:rtl/>
        </w:rPr>
      </w:pPr>
    </w:p>
    <w:p w14:paraId="0B6DAA8D" w14:textId="17D1485F" w:rsidR="00BF5C02" w:rsidRPr="000C2180" w:rsidRDefault="005015DE" w:rsidP="000C2180">
      <w:pPr>
        <w:spacing w:line="240" w:lineRule="auto"/>
        <w:jc w:val="both"/>
        <w:rPr>
          <w:rFonts w:ascii="Simplified Arabic" w:hAnsi="Simplified Arabic" w:cs="Simplified Arabic"/>
          <w:sz w:val="24"/>
          <w:szCs w:val="24"/>
          <w:rtl/>
        </w:rPr>
      </w:pPr>
      <w:r>
        <w:rPr>
          <w:rFonts w:ascii="Simplified Arabic" w:hAnsi="Simplified Arabic" w:cs="Simplified Arabic"/>
          <w:noProof/>
          <w:sz w:val="24"/>
          <w:szCs w:val="24"/>
          <w:rtl/>
          <w:lang w:val="ar-SA"/>
        </w:rPr>
        <w:drawing>
          <wp:anchor distT="0" distB="0" distL="114300" distR="114300" simplePos="0" relativeHeight="251677184" behindDoc="0" locked="0" layoutInCell="1" allowOverlap="1" wp14:anchorId="52D22F4A" wp14:editId="46CCCF84">
            <wp:simplePos x="0" y="0"/>
            <wp:positionH relativeFrom="column">
              <wp:posOffset>0</wp:posOffset>
            </wp:positionH>
            <wp:positionV relativeFrom="paragraph">
              <wp:posOffset>3595370</wp:posOffset>
            </wp:positionV>
            <wp:extent cx="5956300" cy="3251200"/>
            <wp:effectExtent l="0" t="0" r="0" b="0"/>
            <wp:wrapTopAndBottom/>
            <wp:docPr id="18445712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71242" name="صورة 1844571242"/>
                    <pic:cNvPicPr/>
                  </pic:nvPicPr>
                  <pic:blipFill>
                    <a:blip r:embed="rId9">
                      <a:extLst>
                        <a:ext uri="{28A0092B-C50C-407E-A947-70E740481C1C}">
                          <a14:useLocalDpi xmlns:a14="http://schemas.microsoft.com/office/drawing/2010/main" val="0"/>
                        </a:ext>
                      </a:extLst>
                    </a:blip>
                    <a:stretch>
                      <a:fillRect/>
                    </a:stretch>
                  </pic:blipFill>
                  <pic:spPr>
                    <a:xfrm>
                      <a:off x="0" y="0"/>
                      <a:ext cx="5956300" cy="3251200"/>
                    </a:xfrm>
                    <a:prstGeom prst="rect">
                      <a:avLst/>
                    </a:prstGeom>
                  </pic:spPr>
                </pic:pic>
              </a:graphicData>
            </a:graphic>
          </wp:anchor>
        </w:drawing>
      </w:r>
    </w:p>
    <w:p w14:paraId="0934A696" w14:textId="66646634" w:rsidR="00BF5C02" w:rsidRPr="000C2180" w:rsidRDefault="00BF5C02" w:rsidP="000C2180">
      <w:pPr>
        <w:spacing w:line="240" w:lineRule="auto"/>
        <w:jc w:val="both"/>
        <w:rPr>
          <w:rFonts w:ascii="Simplified Arabic" w:hAnsi="Simplified Arabic" w:cs="Simplified Arabic"/>
          <w:sz w:val="24"/>
          <w:szCs w:val="24"/>
          <w:rtl/>
        </w:rPr>
      </w:pPr>
    </w:p>
    <w:p w14:paraId="43E78748" w14:textId="1FAE5E0D" w:rsidR="00BF5C02" w:rsidRPr="000C2180" w:rsidRDefault="00BF5C02" w:rsidP="000C2180">
      <w:pPr>
        <w:spacing w:line="240" w:lineRule="auto"/>
        <w:jc w:val="both"/>
        <w:rPr>
          <w:rFonts w:ascii="Simplified Arabic" w:hAnsi="Simplified Arabic" w:cs="Simplified Arabic"/>
          <w:sz w:val="24"/>
          <w:szCs w:val="24"/>
        </w:rPr>
      </w:pPr>
    </w:p>
    <w:p w14:paraId="7EAC714C" w14:textId="58007B7B" w:rsidR="008D41FA" w:rsidRPr="00B07150" w:rsidRDefault="008D41FA" w:rsidP="00B07150">
      <w:pPr>
        <w:bidi/>
        <w:jc w:val="both"/>
        <w:rPr>
          <w:rFonts w:ascii="Traditional Arabic" w:hAnsi="Traditional Arabic" w:cs="Traditional Arabic"/>
          <w:rtl/>
          <w:lang w:bidi="ar-EG"/>
        </w:rPr>
      </w:pPr>
      <w:r w:rsidRPr="00B07150">
        <w:rPr>
          <w:rFonts w:ascii="Traditional Arabic" w:hAnsi="Traditional Arabic" w:cs="Traditional Arabic"/>
          <w:b/>
          <w:bCs/>
          <w:sz w:val="32"/>
          <w:szCs w:val="32"/>
          <w:rtl/>
        </w:rPr>
        <w:lastRenderedPageBreak/>
        <w:t>حدود الدراسة</w:t>
      </w:r>
      <w:r w:rsidRPr="00B07150">
        <w:rPr>
          <w:rFonts w:ascii="Traditional Arabic" w:hAnsi="Traditional Arabic" w:cs="Traditional Arabic"/>
          <w:b/>
          <w:bCs/>
          <w:sz w:val="32"/>
          <w:szCs w:val="32"/>
        </w:rPr>
        <w:t>:</w:t>
      </w:r>
      <w:r w:rsidR="000B1533" w:rsidRPr="00B07150">
        <w:rPr>
          <w:rFonts w:ascii="Traditional Arabic" w:hAnsi="Traditional Arabic" w:cs="Traditional Arabic"/>
          <w:b/>
          <w:bCs/>
          <w:sz w:val="32"/>
          <w:szCs w:val="32"/>
          <w:rtl/>
        </w:rPr>
        <w:t xml:space="preserve"> </w:t>
      </w:r>
    </w:p>
    <w:p w14:paraId="413F97DE" w14:textId="77777777" w:rsidR="002305A2" w:rsidRPr="002305A2" w:rsidRDefault="002305A2" w:rsidP="002305A2">
      <w:pPr>
        <w:bidi/>
        <w:jc w:val="both"/>
        <w:rPr>
          <w:rFonts w:ascii="Traditional Arabic" w:hAnsi="Traditional Arabic" w:cs="Traditional Arabic"/>
          <w:b/>
          <w:bCs/>
          <w:sz w:val="36"/>
          <w:szCs w:val="36"/>
          <w:u w:val="single"/>
          <w:rtl/>
        </w:rPr>
      </w:pPr>
    </w:p>
    <w:p w14:paraId="3FB200E8"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تتحدد هذه الدراسة بمجموعة من الحدود الموضوعية والمكانية والزمانية والبشرية، وذلك على النحو التالي:</w:t>
      </w:r>
    </w:p>
    <w:p w14:paraId="641AC71D" w14:textId="77777777" w:rsidR="002305A2" w:rsidRPr="001E24D7" w:rsidRDefault="002305A2" w:rsidP="002305A2">
      <w:pPr>
        <w:bidi/>
        <w:jc w:val="both"/>
        <w:rPr>
          <w:rFonts w:ascii="Traditional Arabic" w:hAnsi="Traditional Arabic" w:cs="Traditional Arabic"/>
          <w:sz w:val="36"/>
          <w:szCs w:val="36"/>
          <w:rtl/>
        </w:rPr>
      </w:pPr>
    </w:p>
    <w:p w14:paraId="57DC7956" w14:textId="2B7B0609"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أولاً: الحدود الموضوعية</w:t>
      </w:r>
    </w:p>
    <w:p w14:paraId="4027AEA3"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هذه الدراسة موضوعياً على دراسة العلاقة بين متغيرين رئيسيين:</w:t>
      </w:r>
    </w:p>
    <w:p w14:paraId="4D636740" w14:textId="77777777" w:rsidR="002305A2" w:rsidRPr="001E24D7" w:rsidRDefault="002305A2" w:rsidP="002305A2">
      <w:pPr>
        <w:bidi/>
        <w:jc w:val="both"/>
        <w:rPr>
          <w:rFonts w:ascii="Traditional Arabic" w:hAnsi="Traditional Arabic" w:cs="Traditional Arabic"/>
          <w:sz w:val="36"/>
          <w:szCs w:val="36"/>
          <w:rtl/>
        </w:rPr>
      </w:pPr>
    </w:p>
    <w:p w14:paraId="797CD963" w14:textId="3688C7C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المتغير المستقل: أبعاد التحول الرقمي، والذي يشمل خمسة أبعاد رئيسية:</w:t>
      </w:r>
    </w:p>
    <w:p w14:paraId="45ACB4AF"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البنية التحتية الرقمية (الشبكات، الخوادم، قواعد البيانات، أنظمة الحماية السيبرانية)</w:t>
      </w:r>
    </w:p>
    <w:p w14:paraId="0D9C71DF"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البعد التنظيمي والإداري (الهياكل التنظيمية، السياسات الرقمية، التدريب، الثقافة المؤسسية)</w:t>
      </w:r>
    </w:p>
    <w:p w14:paraId="45C938C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إنترنت الأشياء والتقنيات الناشئة (الأجهزة الطبية الذكية، الذكاء الاصطناعي، البيانات الضخمة)</w:t>
      </w:r>
    </w:p>
    <w:p w14:paraId="5392F53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التطبيقات الذكية والمنصات الرقمية (تطبيقات الهواتف الذكية، منصات الحجز، السجلات الإلكترونية)</w:t>
      </w:r>
    </w:p>
    <w:p w14:paraId="47D531AA"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الحوكمة الرقمية (السياسات، المعايير، الامتثال، إدارة المخاطر)</w:t>
      </w:r>
    </w:p>
    <w:p w14:paraId="58DF30EE" w14:textId="77777777" w:rsidR="002305A2" w:rsidRPr="001E24D7" w:rsidRDefault="002305A2" w:rsidP="002305A2">
      <w:pPr>
        <w:bidi/>
        <w:jc w:val="both"/>
        <w:rPr>
          <w:rFonts w:ascii="Traditional Arabic" w:hAnsi="Traditional Arabic" w:cs="Traditional Arabic"/>
          <w:sz w:val="36"/>
          <w:szCs w:val="36"/>
          <w:rtl/>
        </w:rPr>
      </w:pPr>
    </w:p>
    <w:p w14:paraId="05650311" w14:textId="7FD6E53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2. المتغير التابع: جودة الخدمات الصحية، والذي يشمل خمسة أبعاد وفقاً لنموذج </w:t>
      </w:r>
      <w:r w:rsidRPr="001E24D7">
        <w:rPr>
          <w:rFonts w:ascii="Traditional Arabic" w:hAnsi="Traditional Arabic" w:cs="Traditional Arabic"/>
          <w:sz w:val="36"/>
          <w:szCs w:val="36"/>
        </w:rPr>
        <w:t>SERVQUAL</w:t>
      </w:r>
      <w:r w:rsidRPr="001E24D7">
        <w:rPr>
          <w:rFonts w:ascii="Traditional Arabic" w:hAnsi="Traditional Arabic" w:cs="Traditional Arabic"/>
          <w:sz w:val="36"/>
          <w:szCs w:val="36"/>
          <w:rtl/>
        </w:rPr>
        <w:t>:</w:t>
      </w:r>
    </w:p>
    <w:p w14:paraId="0F33462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الملموسية (</w:t>
      </w:r>
      <w:r w:rsidRPr="001E24D7">
        <w:rPr>
          <w:rFonts w:ascii="Traditional Arabic" w:hAnsi="Traditional Arabic" w:cs="Traditional Arabic"/>
          <w:sz w:val="36"/>
          <w:szCs w:val="36"/>
        </w:rPr>
        <w:t>Tangibles</w:t>
      </w:r>
      <w:r w:rsidRPr="001E24D7">
        <w:rPr>
          <w:rFonts w:ascii="Traditional Arabic" w:hAnsi="Traditional Arabic" w:cs="Traditional Arabic"/>
          <w:sz w:val="36"/>
          <w:szCs w:val="36"/>
          <w:rtl/>
        </w:rPr>
        <w:t>): المظهر المادي للتجهيزات والمعدات والموظفين</w:t>
      </w:r>
    </w:p>
    <w:p w14:paraId="3D17B2CB"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الاعتمادية (</w:t>
      </w:r>
      <w:r w:rsidRPr="001E24D7">
        <w:rPr>
          <w:rFonts w:ascii="Traditional Arabic" w:hAnsi="Traditional Arabic" w:cs="Traditional Arabic"/>
          <w:sz w:val="36"/>
          <w:szCs w:val="36"/>
        </w:rPr>
        <w:t>Reliability</w:t>
      </w:r>
      <w:r w:rsidRPr="001E24D7">
        <w:rPr>
          <w:rFonts w:ascii="Traditional Arabic" w:hAnsi="Traditional Arabic" w:cs="Traditional Arabic"/>
          <w:sz w:val="36"/>
          <w:szCs w:val="36"/>
          <w:rtl/>
        </w:rPr>
        <w:t>): القدرة على تقديم الخدمة الموعودة بدقة واتساق</w:t>
      </w:r>
    </w:p>
    <w:p w14:paraId="5132E10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الاستجابة (</w:t>
      </w:r>
      <w:r w:rsidRPr="001E24D7">
        <w:rPr>
          <w:rFonts w:ascii="Traditional Arabic" w:hAnsi="Traditional Arabic" w:cs="Traditional Arabic"/>
          <w:sz w:val="36"/>
          <w:szCs w:val="36"/>
        </w:rPr>
        <w:t>Responsiveness</w:t>
      </w:r>
      <w:r w:rsidRPr="001E24D7">
        <w:rPr>
          <w:rFonts w:ascii="Traditional Arabic" w:hAnsi="Traditional Arabic" w:cs="Traditional Arabic"/>
          <w:sz w:val="36"/>
          <w:szCs w:val="36"/>
          <w:rtl/>
        </w:rPr>
        <w:t>): الرغبة في مساعدة المرضى وتقديم خدمة سريعة</w:t>
      </w:r>
    </w:p>
    <w:p w14:paraId="27F0784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الأمان (</w:t>
      </w:r>
      <w:r w:rsidRPr="001E24D7">
        <w:rPr>
          <w:rFonts w:ascii="Traditional Arabic" w:hAnsi="Traditional Arabic" w:cs="Traditional Arabic"/>
          <w:sz w:val="36"/>
          <w:szCs w:val="36"/>
        </w:rPr>
        <w:t>Assurance</w:t>
      </w:r>
      <w:r w:rsidRPr="001E24D7">
        <w:rPr>
          <w:rFonts w:ascii="Traditional Arabic" w:hAnsi="Traditional Arabic" w:cs="Traditional Arabic"/>
          <w:sz w:val="36"/>
          <w:szCs w:val="36"/>
          <w:rtl/>
        </w:rPr>
        <w:t>): المعرفة والكفاءة والقدرة على بث الثقة والطمأنينة</w:t>
      </w:r>
    </w:p>
    <w:p w14:paraId="4F4228D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التعاطف (</w:t>
      </w:r>
      <w:r w:rsidRPr="001E24D7">
        <w:rPr>
          <w:rFonts w:ascii="Traditional Arabic" w:hAnsi="Traditional Arabic" w:cs="Traditional Arabic"/>
          <w:sz w:val="36"/>
          <w:szCs w:val="36"/>
        </w:rPr>
        <w:t>Empathy</w:t>
      </w:r>
      <w:r w:rsidRPr="001E24D7">
        <w:rPr>
          <w:rFonts w:ascii="Traditional Arabic" w:hAnsi="Traditional Arabic" w:cs="Traditional Arabic"/>
          <w:sz w:val="36"/>
          <w:szCs w:val="36"/>
          <w:rtl/>
        </w:rPr>
        <w:t>): تقديم الاهتمام والرعاية الشخصية للمرضى</w:t>
      </w:r>
    </w:p>
    <w:p w14:paraId="38265232" w14:textId="77777777" w:rsidR="002305A2" w:rsidRPr="001E24D7" w:rsidRDefault="002305A2" w:rsidP="002305A2">
      <w:pPr>
        <w:bidi/>
        <w:jc w:val="both"/>
        <w:rPr>
          <w:rFonts w:ascii="Traditional Arabic" w:hAnsi="Traditional Arabic" w:cs="Traditional Arabic"/>
          <w:sz w:val="36"/>
          <w:szCs w:val="36"/>
          <w:rtl/>
        </w:rPr>
      </w:pPr>
    </w:p>
    <w:p w14:paraId="37AAAFEE" w14:textId="29A35246"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وتقتصر الدراسة على هذين المتغيرين دون غيرهما، ولا تتناول متغيرات أخرى قد تؤثر على جودة الخدمات الصحية مثل الموارد المالية أو حجم المستشفى أو عدد الأطباء، إلا إذا كانت مرتبطة بشكل مباشر بأبعاد التحول الرقمي المدروسة.</w:t>
      </w:r>
    </w:p>
    <w:p w14:paraId="2A2C13A2" w14:textId="77777777" w:rsidR="002305A2" w:rsidRPr="001E24D7" w:rsidRDefault="002305A2" w:rsidP="002305A2">
      <w:pPr>
        <w:bidi/>
        <w:jc w:val="both"/>
        <w:rPr>
          <w:rFonts w:ascii="Traditional Arabic" w:hAnsi="Traditional Arabic" w:cs="Traditional Arabic"/>
          <w:sz w:val="36"/>
          <w:szCs w:val="36"/>
          <w:rtl/>
        </w:rPr>
      </w:pPr>
    </w:p>
    <w:p w14:paraId="4B11E4FC" w14:textId="79981A72"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ثانياً: الحدود المكانية</w:t>
      </w:r>
    </w:p>
    <w:p w14:paraId="088A7AAE" w14:textId="0E79BBD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هذه الدراسة مكانياً على المستشفيات العاملة في منطقة الرياض (الحكومية والخاصة)، وتم اختيار منطقة الرياض تحديداً للمبررات التالية:</w:t>
      </w:r>
    </w:p>
    <w:p w14:paraId="4391249A" w14:textId="77777777" w:rsidR="002305A2" w:rsidRPr="001E24D7" w:rsidRDefault="002305A2" w:rsidP="002305A2">
      <w:pPr>
        <w:bidi/>
        <w:jc w:val="both"/>
        <w:rPr>
          <w:rFonts w:ascii="Traditional Arabic" w:hAnsi="Traditional Arabic" w:cs="Traditional Arabic"/>
          <w:sz w:val="36"/>
          <w:szCs w:val="36"/>
          <w:rtl/>
        </w:rPr>
      </w:pPr>
    </w:p>
    <w:p w14:paraId="3235F50C" w14:textId="55FA637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الأهمية الاستراتيجية والحجم السكاني:</w:t>
      </w:r>
    </w:p>
    <w:p w14:paraId="5B06A3AD"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منطقة الرياض هي العاصمة الإدارية للمملكة العربية السعودية وأكبر تجمع سكاني في المملكة، حيث يبلغ عدد سكانها أكثر من 8 ملايين نسمة (وفقاً لتقديرات الهيئة العامة للإحصاء 2024)، مما يجعلها تمثل نموذجاً حيوياً ومؤثراً للقطاع الصحي السعودي.</w:t>
      </w:r>
    </w:p>
    <w:p w14:paraId="28C20747" w14:textId="77777777" w:rsidR="002305A2" w:rsidRPr="001E24D7" w:rsidRDefault="002305A2" w:rsidP="002305A2">
      <w:pPr>
        <w:bidi/>
        <w:jc w:val="both"/>
        <w:rPr>
          <w:rFonts w:ascii="Traditional Arabic" w:hAnsi="Traditional Arabic" w:cs="Traditional Arabic"/>
          <w:sz w:val="36"/>
          <w:szCs w:val="36"/>
          <w:rtl/>
        </w:rPr>
      </w:pPr>
    </w:p>
    <w:p w14:paraId="369E0A0E" w14:textId="13FE1014"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الكثافة العالية للمؤسسات الصحية:</w:t>
      </w:r>
    </w:p>
    <w:p w14:paraId="67F49E10" w14:textId="385F6D2D"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تضم منطقة الرياض أكثر من 115 مستشفى (حكومي وخاص)، بسعة إجمالية تزيد عن 18,000 سرير، وتقدم خدماتها لأكثر من 3.6 مليون مستفيد سنوياً، مما يوفر حجم عينة كبير وممثل للدراسة.</w:t>
      </w:r>
    </w:p>
    <w:p w14:paraId="2E60C9FE" w14:textId="77777777" w:rsidR="002305A2" w:rsidRDefault="002305A2" w:rsidP="002305A2">
      <w:pPr>
        <w:bidi/>
        <w:jc w:val="both"/>
        <w:rPr>
          <w:rFonts w:ascii="Traditional Arabic" w:hAnsi="Traditional Arabic" w:cs="Traditional Arabic"/>
          <w:sz w:val="36"/>
          <w:szCs w:val="36"/>
          <w:rtl/>
        </w:rPr>
      </w:pPr>
    </w:p>
    <w:p w14:paraId="1749F914" w14:textId="77777777" w:rsidR="00B64036" w:rsidRDefault="00B64036" w:rsidP="00B64036">
      <w:pPr>
        <w:bidi/>
        <w:jc w:val="both"/>
        <w:rPr>
          <w:rFonts w:ascii="Traditional Arabic" w:hAnsi="Traditional Arabic" w:cs="Traditional Arabic"/>
          <w:sz w:val="36"/>
          <w:szCs w:val="36"/>
          <w:rtl/>
        </w:rPr>
      </w:pPr>
    </w:p>
    <w:p w14:paraId="71241657" w14:textId="77777777" w:rsidR="00B64036" w:rsidRDefault="00B64036" w:rsidP="00B64036">
      <w:pPr>
        <w:bidi/>
        <w:jc w:val="both"/>
        <w:rPr>
          <w:rFonts w:ascii="Traditional Arabic" w:hAnsi="Traditional Arabic" w:cs="Traditional Arabic"/>
          <w:sz w:val="36"/>
          <w:szCs w:val="36"/>
          <w:rtl/>
        </w:rPr>
      </w:pPr>
    </w:p>
    <w:p w14:paraId="31CFE14C" w14:textId="77777777" w:rsidR="00B64036" w:rsidRPr="001E24D7" w:rsidRDefault="00B64036" w:rsidP="00B64036">
      <w:pPr>
        <w:bidi/>
        <w:jc w:val="both"/>
        <w:rPr>
          <w:rFonts w:ascii="Traditional Arabic" w:hAnsi="Traditional Arabic" w:cs="Traditional Arabic"/>
          <w:sz w:val="36"/>
          <w:szCs w:val="36"/>
          <w:rtl/>
        </w:rPr>
      </w:pPr>
    </w:p>
    <w:p w14:paraId="5231EA9E" w14:textId="5EEEA151"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3. الريادة في تطبيق التحول الرقمي:</w:t>
      </w:r>
    </w:p>
    <w:p w14:paraId="600284F7"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تُعتبر منطقة الرياض من المناطق الرائدة في تطبيق مشاريع التحول الرقمي الصحي في المملكة، حيث استضافت العديد من المبادرات الرائدة مثل مشروع "نظام المعلومات الصحية الموحد" ومشروع "الملف الطبي الإلكتروني الموحد"، مما يجعلها بيئة مثالية لدراسة أثر التحول الرقمي على جودة الخدمات.</w:t>
      </w:r>
    </w:p>
    <w:p w14:paraId="5BB3E234" w14:textId="77777777" w:rsidR="002305A2" w:rsidRPr="001E24D7" w:rsidRDefault="002305A2" w:rsidP="002305A2">
      <w:pPr>
        <w:bidi/>
        <w:jc w:val="both"/>
        <w:rPr>
          <w:rFonts w:ascii="Traditional Arabic" w:hAnsi="Traditional Arabic" w:cs="Traditional Arabic"/>
          <w:sz w:val="36"/>
          <w:szCs w:val="36"/>
          <w:rtl/>
        </w:rPr>
      </w:pPr>
    </w:p>
    <w:p w14:paraId="1EF9C301" w14:textId="4E97FC92"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4. التنوع في أنواع المستشفيات:</w:t>
      </w:r>
    </w:p>
    <w:p w14:paraId="6EBAB63B"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تتميز المنطقة بتنوع كبير في أنواع المستشفيات (حكومية، خاصة، تخصصية، عامة)، مما يتيح دراسة مقارنة شاملة بين مستويات التحول الرقمي المختلفة وأثرها على جودة الخدمات.</w:t>
      </w:r>
    </w:p>
    <w:p w14:paraId="0BEDF078" w14:textId="77777777" w:rsidR="002305A2" w:rsidRPr="001E24D7" w:rsidRDefault="002305A2" w:rsidP="002305A2">
      <w:pPr>
        <w:bidi/>
        <w:jc w:val="both"/>
        <w:rPr>
          <w:rFonts w:ascii="Traditional Arabic" w:hAnsi="Traditional Arabic" w:cs="Traditional Arabic"/>
          <w:sz w:val="36"/>
          <w:szCs w:val="36"/>
          <w:rtl/>
        </w:rPr>
      </w:pPr>
    </w:p>
    <w:p w14:paraId="422EE8CF" w14:textId="55F4ED4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5. توفر البيانات والإمكانية الوصول:</w:t>
      </w:r>
    </w:p>
    <w:p w14:paraId="1CA63667"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تتوفر في منطقة الرياض بنية تحتية معلوماتية متقدمة وسهولة نسبية في الوصول إلى المؤسسات الصحية والحصول على الموافقات اللازمة لإجراء الدراسة الميدانية.</w:t>
      </w:r>
    </w:p>
    <w:p w14:paraId="2F81C1CB" w14:textId="77777777" w:rsidR="002305A2" w:rsidRPr="001E24D7" w:rsidRDefault="002305A2" w:rsidP="002305A2">
      <w:pPr>
        <w:bidi/>
        <w:jc w:val="both"/>
        <w:rPr>
          <w:rFonts w:ascii="Traditional Arabic" w:hAnsi="Traditional Arabic" w:cs="Traditional Arabic"/>
          <w:sz w:val="36"/>
          <w:szCs w:val="36"/>
          <w:rtl/>
        </w:rPr>
      </w:pPr>
    </w:p>
    <w:p w14:paraId="1FF46150" w14:textId="6F88612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6. تمثيل الواقع السعودي:</w:t>
      </w:r>
    </w:p>
    <w:p w14:paraId="7D46085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بحكم كون الرياض العاصمة ومركز اتخاذ القرار، فإن النتائج المستخلصة من هذه المنطقة يمكن أن تكون مؤشراً قوياً لتوجهات القطاع الصحي على المستوى الوطني، ويمكن تعميم معظم نتائجها على مناطق أخرى مشابهة.</w:t>
      </w:r>
    </w:p>
    <w:p w14:paraId="02BBAA83" w14:textId="77777777" w:rsidR="002305A2" w:rsidRPr="001E24D7" w:rsidRDefault="002305A2" w:rsidP="002305A2">
      <w:pPr>
        <w:bidi/>
        <w:jc w:val="both"/>
        <w:rPr>
          <w:rFonts w:ascii="Traditional Arabic" w:hAnsi="Traditional Arabic" w:cs="Traditional Arabic"/>
          <w:sz w:val="36"/>
          <w:szCs w:val="36"/>
          <w:rtl/>
        </w:rPr>
      </w:pPr>
    </w:p>
    <w:p w14:paraId="74890514" w14:textId="27794C3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ملاحظة: لا تشمل هذه الدراسة المستشفيات في المناطق الأخرى من المملكة، وبالتالي فإن تعميم النتائج على مناطق أخرى يجب أن يتم بحذر، مع مراعاة الاختلافات في البنية التحتية ومستويات التحول الرقمي بين المناطق المختلفة.</w:t>
      </w:r>
    </w:p>
    <w:p w14:paraId="4794D7E3" w14:textId="77777777" w:rsidR="002305A2" w:rsidRPr="001E24D7" w:rsidRDefault="002305A2" w:rsidP="002305A2">
      <w:pPr>
        <w:bidi/>
        <w:jc w:val="both"/>
        <w:rPr>
          <w:rFonts w:ascii="Traditional Arabic" w:hAnsi="Traditional Arabic" w:cs="Traditional Arabic"/>
          <w:sz w:val="36"/>
          <w:szCs w:val="36"/>
          <w:rtl/>
        </w:rPr>
      </w:pPr>
    </w:p>
    <w:p w14:paraId="7D1DF051" w14:textId="00D5F960"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ثالثاً: الحدود الزمانية</w:t>
      </w:r>
    </w:p>
    <w:p w14:paraId="009942A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تتحدد الدراسة زمانياً بفترتين رئيسيتين:</w:t>
      </w:r>
    </w:p>
    <w:p w14:paraId="129D9685" w14:textId="77777777" w:rsidR="002305A2" w:rsidRPr="001E24D7" w:rsidRDefault="002305A2" w:rsidP="002305A2">
      <w:pPr>
        <w:bidi/>
        <w:jc w:val="both"/>
        <w:rPr>
          <w:rFonts w:ascii="Traditional Arabic" w:hAnsi="Traditional Arabic" w:cs="Traditional Arabic"/>
          <w:sz w:val="36"/>
          <w:szCs w:val="36"/>
          <w:rtl/>
        </w:rPr>
      </w:pPr>
    </w:p>
    <w:p w14:paraId="42A42E1B" w14:textId="6534968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الفترة الزمنية للإطار النظري والأدبيات:</w:t>
      </w:r>
    </w:p>
    <w:p w14:paraId="2F899338" w14:textId="21516CA9"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تغطي الدراسة الأدبيات النظرية والدراسات السابقة المنشورة خلال الفترة من 2018 إلى 2025، مع التركيز بشكل أساسي على الدراسات الحديثة المنشورة خلال السنوات الخمس الأخيرة (2020-2025) لضمان حداثة المعلومات ومواكبتها للتطورات السريعة في مجال التحول الرقمي الصحي.</w:t>
      </w:r>
    </w:p>
    <w:p w14:paraId="4BE19F90" w14:textId="77777777" w:rsidR="002305A2" w:rsidRPr="001E24D7" w:rsidRDefault="002305A2" w:rsidP="002305A2">
      <w:pPr>
        <w:bidi/>
        <w:jc w:val="both"/>
        <w:rPr>
          <w:rFonts w:ascii="Traditional Arabic" w:hAnsi="Traditional Arabic" w:cs="Traditional Arabic"/>
          <w:sz w:val="36"/>
          <w:szCs w:val="36"/>
          <w:rtl/>
        </w:rPr>
      </w:pPr>
    </w:p>
    <w:p w14:paraId="29B33772" w14:textId="6C46563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الفترة الزمنية لجمع البيانات الميدانية:</w:t>
      </w:r>
    </w:p>
    <w:p w14:paraId="5B62EBFA" w14:textId="524BAA15"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سيتم جمع البيانات الميدانية (توزيع الاستبانات وإجراء المقابلات إن لزم الأمر) خلال الفترة من 1 يناير 2027 إلى 31 مارس 2027 (ثلاثة أشهر)، وهي فترة كافية لجمع عينة ممثلة وضمان جودة البيانات المجمعة.</w:t>
      </w:r>
    </w:p>
    <w:p w14:paraId="7D03AE4F" w14:textId="77777777" w:rsidR="002305A2" w:rsidRPr="001E24D7" w:rsidRDefault="002305A2" w:rsidP="002305A2">
      <w:pPr>
        <w:bidi/>
        <w:jc w:val="both"/>
        <w:rPr>
          <w:rFonts w:ascii="Traditional Arabic" w:hAnsi="Traditional Arabic" w:cs="Traditional Arabic"/>
          <w:sz w:val="36"/>
          <w:szCs w:val="36"/>
          <w:rtl/>
        </w:rPr>
      </w:pPr>
    </w:p>
    <w:p w14:paraId="1142FA66" w14:textId="33DE567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3. الفترة الكلية للدراسة:</w:t>
      </w:r>
    </w:p>
    <w:p w14:paraId="518CCB88" w14:textId="3C4CAF1A"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تمتد الدراسة من بداية مرحلة التخطيط والإعداد في سبتمبر 2026 وحتى تسليم النسخة النهائية في يونيو 2027، أي بإجمالي 10 أشهر تقريباً.</w:t>
      </w:r>
    </w:p>
    <w:p w14:paraId="21690E41" w14:textId="77777777" w:rsidR="002305A2" w:rsidRPr="001E24D7" w:rsidRDefault="002305A2" w:rsidP="002305A2">
      <w:pPr>
        <w:bidi/>
        <w:jc w:val="both"/>
        <w:rPr>
          <w:rFonts w:ascii="Traditional Arabic" w:hAnsi="Traditional Arabic" w:cs="Traditional Arabic"/>
          <w:sz w:val="36"/>
          <w:szCs w:val="36"/>
          <w:rtl/>
        </w:rPr>
      </w:pPr>
    </w:p>
    <w:p w14:paraId="56549207" w14:textId="51755BE5"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ملاحظة مهمة: تعكس البيانات المجمعة واقع التحول الرقمي وجودة الخدمات الصحية خلال فترة جمع البيانات فقط (الربع الأول من 2027)، وبالتالي فإن أي تطورات أو تغييرات جوهرية تحدث بعد هذه الفترة لن تكون مشمولة في نتائج الدراسة.</w:t>
      </w:r>
    </w:p>
    <w:p w14:paraId="0572FC26" w14:textId="77777777" w:rsidR="002305A2" w:rsidRPr="001E24D7" w:rsidRDefault="002305A2" w:rsidP="002305A2">
      <w:pPr>
        <w:bidi/>
        <w:jc w:val="both"/>
        <w:rPr>
          <w:rFonts w:ascii="Traditional Arabic" w:hAnsi="Traditional Arabic" w:cs="Traditional Arabic"/>
          <w:sz w:val="36"/>
          <w:szCs w:val="36"/>
          <w:rtl/>
        </w:rPr>
      </w:pPr>
    </w:p>
    <w:p w14:paraId="1BEEA16E" w14:textId="77777777" w:rsidR="00B64036" w:rsidRDefault="00B64036" w:rsidP="002305A2">
      <w:pPr>
        <w:bidi/>
        <w:jc w:val="both"/>
        <w:rPr>
          <w:rFonts w:ascii="Traditional Arabic" w:hAnsi="Traditional Arabic" w:cs="Traditional Arabic"/>
          <w:sz w:val="36"/>
          <w:szCs w:val="36"/>
          <w:rtl/>
        </w:rPr>
      </w:pPr>
    </w:p>
    <w:p w14:paraId="4FC611A3" w14:textId="2CB3CA2F"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رابعاً: الحدود البشرية</w:t>
      </w:r>
    </w:p>
    <w:p w14:paraId="7C9F800A"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الدراسة على فئتين رئيسيتين من المشاركين:</w:t>
      </w:r>
    </w:p>
    <w:p w14:paraId="0DFFFA12" w14:textId="77777777" w:rsidR="002305A2" w:rsidRPr="001E24D7" w:rsidRDefault="002305A2" w:rsidP="002305A2">
      <w:pPr>
        <w:bidi/>
        <w:jc w:val="both"/>
        <w:rPr>
          <w:rFonts w:ascii="Traditional Arabic" w:hAnsi="Traditional Arabic" w:cs="Traditional Arabic"/>
          <w:sz w:val="36"/>
          <w:szCs w:val="36"/>
          <w:rtl/>
        </w:rPr>
      </w:pPr>
    </w:p>
    <w:p w14:paraId="30293060" w14:textId="2FC3F3A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العاملون في القطاع الصحي:</w:t>
      </w:r>
    </w:p>
    <w:p w14:paraId="3731905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وتشمل هذه الفئة:</w:t>
      </w:r>
    </w:p>
    <w:p w14:paraId="037A4B2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الأطباء والأطباء المقيمين</w:t>
      </w:r>
    </w:p>
    <w:p w14:paraId="05A27F0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طاقم التمريض</w:t>
      </w:r>
    </w:p>
    <w:p w14:paraId="45EED653"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الإداريون والموظفون التقنيون</w:t>
      </w:r>
    </w:p>
    <w:p w14:paraId="76A1183F" w14:textId="77777777" w:rsidR="002305A2"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مديرو أقسام تقنية المعلومات والتحول الرقمي</w:t>
      </w:r>
    </w:p>
    <w:p w14:paraId="76D323B3" w14:textId="77777777" w:rsidR="00B64036" w:rsidRPr="001E24D7" w:rsidRDefault="00B64036" w:rsidP="00B64036">
      <w:pPr>
        <w:bidi/>
        <w:jc w:val="both"/>
        <w:rPr>
          <w:rFonts w:ascii="Traditional Arabic" w:hAnsi="Traditional Arabic" w:cs="Traditional Arabic"/>
          <w:sz w:val="36"/>
          <w:szCs w:val="36"/>
          <w:rtl/>
        </w:rPr>
      </w:pPr>
    </w:p>
    <w:p w14:paraId="435C1BA7" w14:textId="2F596C9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وسيتم استهداف عينة لا تقل عن 400 مشارك من هذه الفئة لتقييم واقع تطبيق أبعاد التحول الرقمي من وجهة نظرهم.</w:t>
      </w:r>
    </w:p>
    <w:p w14:paraId="3F9DAF6F" w14:textId="77777777" w:rsidR="002305A2" w:rsidRPr="001E24D7" w:rsidRDefault="002305A2" w:rsidP="002305A2">
      <w:pPr>
        <w:bidi/>
        <w:jc w:val="both"/>
        <w:rPr>
          <w:rFonts w:ascii="Traditional Arabic" w:hAnsi="Traditional Arabic" w:cs="Traditional Arabic"/>
          <w:sz w:val="36"/>
          <w:szCs w:val="36"/>
          <w:rtl/>
        </w:rPr>
      </w:pPr>
    </w:p>
    <w:p w14:paraId="1F600008" w14:textId="3E9F3A32"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المستفيدون من الخدمات الصحية (المرضى):</w:t>
      </w:r>
    </w:p>
    <w:p w14:paraId="40EDEA0E"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وتشمل هذه الفئة:</w:t>
      </w:r>
    </w:p>
    <w:p w14:paraId="0238E8F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المرضى المترددون على العيادات الخارجية</w:t>
      </w:r>
    </w:p>
    <w:p w14:paraId="5C4D0E76"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المرضى المنومون وذويهم</w:t>
      </w:r>
    </w:p>
    <w:p w14:paraId="4C4822CA" w14:textId="08604305"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المراجعون لأقسام الطوارئ</w:t>
      </w:r>
    </w:p>
    <w:p w14:paraId="6491EBD1" w14:textId="6FF7D767"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وسيتم استهداف عينة لا تقل عن 400 مشارك من هذه الفئة لتقييم مستوى جودة الخدمات الصحية المقدمة من وجهة نظرهم.</w:t>
      </w:r>
    </w:p>
    <w:p w14:paraId="4D1098ED" w14:textId="0B60A85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ملاحظة: لا تشمل الدراسة المرضى في الحالات الحرجة أو غير القادرين على التواصل أو الأطفال دون سن 18 عاماً، وذلك لاعتبارات أخلاقية وعملية.</w:t>
      </w:r>
    </w:p>
    <w:p w14:paraId="42CC47C0" w14:textId="77777777" w:rsidR="002305A2" w:rsidRPr="001E24D7" w:rsidRDefault="002305A2" w:rsidP="002305A2">
      <w:pPr>
        <w:bidi/>
        <w:jc w:val="both"/>
        <w:rPr>
          <w:rFonts w:ascii="Traditional Arabic" w:hAnsi="Traditional Arabic" w:cs="Traditional Arabic"/>
          <w:sz w:val="36"/>
          <w:szCs w:val="36"/>
          <w:rtl/>
        </w:rPr>
      </w:pPr>
    </w:p>
    <w:p w14:paraId="644BC1C6" w14:textId="1D0D7A6C"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خامساً: الحدود المنهجية</w:t>
      </w:r>
    </w:p>
    <w:p w14:paraId="4955B294" w14:textId="2AD969D8"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منهج الدراسة:</w:t>
      </w:r>
    </w:p>
    <w:p w14:paraId="77B0B5F3" w14:textId="0ADE308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تعتمد الدراسة على المنهج الوصفي التحليلي باستخدام الأسلوب الكمي (</w:t>
      </w:r>
      <w:r w:rsidRPr="001E24D7">
        <w:rPr>
          <w:rFonts w:ascii="Traditional Arabic" w:hAnsi="Traditional Arabic" w:cs="Traditional Arabic"/>
          <w:sz w:val="36"/>
          <w:szCs w:val="36"/>
        </w:rPr>
        <w:t>Quantitative Approach</w:t>
      </w:r>
      <w:r w:rsidRPr="001E24D7">
        <w:rPr>
          <w:rFonts w:ascii="Traditional Arabic" w:hAnsi="Traditional Arabic" w:cs="Traditional Arabic"/>
          <w:sz w:val="36"/>
          <w:szCs w:val="36"/>
          <w:rtl/>
        </w:rPr>
        <w:t>)، ولا تشمل منهجيات بحثية نوعية (</w:t>
      </w:r>
      <w:r w:rsidRPr="001E24D7">
        <w:rPr>
          <w:rFonts w:ascii="Traditional Arabic" w:hAnsi="Traditional Arabic" w:cs="Traditional Arabic"/>
          <w:sz w:val="36"/>
          <w:szCs w:val="36"/>
        </w:rPr>
        <w:t>Qualitative</w:t>
      </w:r>
      <w:r w:rsidRPr="001E24D7">
        <w:rPr>
          <w:rFonts w:ascii="Traditional Arabic" w:hAnsi="Traditional Arabic" w:cs="Traditional Arabic"/>
          <w:sz w:val="36"/>
          <w:szCs w:val="36"/>
          <w:rtl/>
        </w:rPr>
        <w:t>) مثل المقابلات المعمقة أو دراسات الحالة، إلا إذا دعت الحاجة لذلك بشكل محدود للتحقق من بعض النتائج.</w:t>
      </w:r>
    </w:p>
    <w:p w14:paraId="5141117B" w14:textId="77777777" w:rsidR="002305A2" w:rsidRPr="001E24D7" w:rsidRDefault="002305A2" w:rsidP="002305A2">
      <w:pPr>
        <w:bidi/>
        <w:jc w:val="both"/>
        <w:rPr>
          <w:rFonts w:ascii="Traditional Arabic" w:hAnsi="Traditional Arabic" w:cs="Traditional Arabic"/>
          <w:sz w:val="36"/>
          <w:szCs w:val="36"/>
          <w:rtl/>
        </w:rPr>
      </w:pPr>
    </w:p>
    <w:p w14:paraId="48486C3B" w14:textId="19983BD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أداة جمع البيانات:</w:t>
      </w:r>
    </w:p>
    <w:p w14:paraId="1D6CF764" w14:textId="5E81C41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الدراسة على استخدام الاستبانة (</w:t>
      </w:r>
      <w:r w:rsidRPr="001E24D7">
        <w:rPr>
          <w:rFonts w:ascii="Traditional Arabic" w:hAnsi="Traditional Arabic" w:cs="Traditional Arabic"/>
          <w:sz w:val="36"/>
          <w:szCs w:val="36"/>
        </w:rPr>
        <w:t>Questionnaire</w:t>
      </w:r>
      <w:r w:rsidRPr="001E24D7">
        <w:rPr>
          <w:rFonts w:ascii="Traditional Arabic" w:hAnsi="Traditional Arabic" w:cs="Traditional Arabic"/>
          <w:sz w:val="36"/>
          <w:szCs w:val="36"/>
          <w:rtl/>
        </w:rPr>
        <w:t>) كأداة رئيسية لجمع البيانات، دون استخدام أدوات أخرى مثل الملاحظة المباشرة أو تحليل الوثائق.</w:t>
      </w:r>
    </w:p>
    <w:p w14:paraId="785B76A4" w14:textId="77777777" w:rsidR="002305A2" w:rsidRPr="001E24D7" w:rsidRDefault="002305A2" w:rsidP="002305A2">
      <w:pPr>
        <w:bidi/>
        <w:jc w:val="both"/>
        <w:rPr>
          <w:rFonts w:ascii="Traditional Arabic" w:hAnsi="Traditional Arabic" w:cs="Traditional Arabic"/>
          <w:sz w:val="36"/>
          <w:szCs w:val="36"/>
          <w:rtl/>
        </w:rPr>
      </w:pPr>
    </w:p>
    <w:p w14:paraId="67E35E12" w14:textId="09DD3EE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3. الأساليب الإحصائية:</w:t>
      </w:r>
    </w:p>
    <w:p w14:paraId="018E68F0" w14:textId="291E4665" w:rsidR="002305A2" w:rsidRPr="00B64036"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تستخدم الدراسة أساليب إحصائية محددة مثل الإحصاء الوصفي، وتحليل الانحدار المتعدد، ونمذجة المعادلات الهيكلية (</w:t>
      </w:r>
      <w:r w:rsidRPr="001E24D7">
        <w:rPr>
          <w:rFonts w:ascii="Traditional Arabic" w:hAnsi="Traditional Arabic" w:cs="Traditional Arabic"/>
          <w:sz w:val="36"/>
          <w:szCs w:val="36"/>
        </w:rPr>
        <w:t>SEM</w:t>
      </w:r>
      <w:r w:rsidRPr="001E24D7">
        <w:rPr>
          <w:rFonts w:ascii="Traditional Arabic" w:hAnsi="Traditional Arabic" w:cs="Traditional Arabic"/>
          <w:sz w:val="36"/>
          <w:szCs w:val="36"/>
          <w:rtl/>
        </w:rPr>
        <w:t>)، دون استخدام أساليب إحصائية أخرى قد تكون مناسبة لأنواع بيانات مختلفة.</w:t>
      </w:r>
    </w:p>
    <w:p w14:paraId="5E489855" w14:textId="77777777" w:rsidR="002305A2" w:rsidRDefault="002305A2" w:rsidP="002305A2">
      <w:pPr>
        <w:bidi/>
        <w:jc w:val="both"/>
        <w:rPr>
          <w:rFonts w:ascii="Traditional Arabic" w:hAnsi="Traditional Arabic" w:cs="Traditional Arabic"/>
          <w:b/>
          <w:bCs/>
          <w:sz w:val="36"/>
          <w:szCs w:val="36"/>
          <w:u w:val="single"/>
          <w:rtl/>
        </w:rPr>
      </w:pPr>
    </w:p>
    <w:p w14:paraId="1EA929C7" w14:textId="6B956B77" w:rsidR="008D41FA" w:rsidRPr="00F835D8" w:rsidRDefault="008D41FA" w:rsidP="002305A2">
      <w:pPr>
        <w:bidi/>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t>المصطلحات المفاهيمية وال</w:t>
      </w:r>
      <w:r w:rsidR="00560522" w:rsidRPr="00F835D8">
        <w:rPr>
          <w:rFonts w:ascii="Traditional Arabic" w:hAnsi="Traditional Arabic" w:cs="Traditional Arabic" w:hint="cs"/>
          <w:b/>
          <w:bCs/>
          <w:sz w:val="36"/>
          <w:szCs w:val="36"/>
          <w:u w:val="single"/>
          <w:rtl/>
        </w:rPr>
        <w:t>إ</w:t>
      </w:r>
      <w:r w:rsidRPr="00F835D8">
        <w:rPr>
          <w:rFonts w:ascii="Traditional Arabic" w:hAnsi="Traditional Arabic" w:cs="Traditional Arabic"/>
          <w:b/>
          <w:bCs/>
          <w:sz w:val="36"/>
          <w:szCs w:val="36"/>
          <w:u w:val="single"/>
          <w:rtl/>
        </w:rPr>
        <w:t>جرائية</w:t>
      </w:r>
    </w:p>
    <w:p w14:paraId="5AB48B96" w14:textId="49383D92" w:rsidR="008D41FA" w:rsidRPr="00390922" w:rsidRDefault="008D41FA" w:rsidP="000C2180">
      <w:pPr>
        <w:bidi/>
        <w:jc w:val="both"/>
        <w:rPr>
          <w:rFonts w:ascii="Traditional Arabic" w:hAnsi="Traditional Arabic" w:cs="Traditional Arabic"/>
          <w:b/>
          <w:bCs/>
          <w:sz w:val="32"/>
          <w:szCs w:val="32"/>
          <w:rtl/>
        </w:rPr>
      </w:pPr>
      <w:r w:rsidRPr="00390922">
        <w:rPr>
          <w:rFonts w:ascii="Traditional Arabic" w:hAnsi="Traditional Arabic" w:cs="Traditional Arabic"/>
          <w:b/>
          <w:bCs/>
          <w:sz w:val="32"/>
          <w:szCs w:val="32"/>
          <w:rtl/>
        </w:rPr>
        <w:t>التحول الرقمي</w:t>
      </w:r>
      <w:r w:rsidR="00390922" w:rsidRPr="00390922">
        <w:rPr>
          <w:rFonts w:ascii="Traditional Arabic" w:hAnsi="Traditional Arabic" w:cs="Traditional Arabic" w:hint="cs"/>
          <w:b/>
          <w:bCs/>
          <w:sz w:val="32"/>
          <w:szCs w:val="32"/>
          <w:rtl/>
        </w:rPr>
        <w:t>:</w:t>
      </w:r>
    </w:p>
    <w:p w14:paraId="5B5BE098" w14:textId="4248D912" w:rsidR="008D41FA" w:rsidRPr="00390922" w:rsidRDefault="00390922" w:rsidP="000C2180">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t>تعريفه</w:t>
      </w:r>
      <w:r w:rsidR="008D41FA" w:rsidRPr="00390922">
        <w:rPr>
          <w:rFonts w:ascii="Traditional Arabic" w:hAnsi="Traditional Arabic" w:cs="Traditional Arabic"/>
          <w:sz w:val="32"/>
          <w:szCs w:val="32"/>
          <w:rtl/>
        </w:rPr>
        <w:t xml:space="preserve"> اصطلاحا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هو عملية شاملة لإعادة هيكلة المؤسسات والعمليات التجارية باستخدام التكنولوجيا الرقمية لتحقيق تحسينات كبيرة في الكفاءة والإنتاجية وتجربة العملاء، بالإضافة إلى إيجاد نماذج أعمال جديدة</w:t>
      </w:r>
      <w:r w:rsidRPr="00390922">
        <w:rPr>
          <w:rFonts w:ascii="Traditional Arabic" w:hAnsi="Traditional Arabic" w:cs="Traditional Arabic"/>
          <w:sz w:val="32"/>
          <w:szCs w:val="32"/>
        </w:rPr>
        <w:t>.</w:t>
      </w:r>
    </w:p>
    <w:p w14:paraId="6EC3FEA8" w14:textId="238D8F87" w:rsidR="008D41FA" w:rsidRPr="00390922" w:rsidRDefault="00390922" w:rsidP="00390922">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lastRenderedPageBreak/>
        <w:t>تعريفه</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إ</w:t>
      </w:r>
      <w:r w:rsidR="008D41FA" w:rsidRPr="00390922">
        <w:rPr>
          <w:rFonts w:ascii="Traditional Arabic" w:hAnsi="Traditional Arabic" w:cs="Traditional Arabic"/>
          <w:sz w:val="32"/>
          <w:szCs w:val="32"/>
          <w:rtl/>
        </w:rPr>
        <w:t>جرائيا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xml:space="preserve">: هو عملية </w:t>
      </w:r>
      <w:r w:rsidRPr="00390922">
        <w:rPr>
          <w:rFonts w:ascii="Traditional Arabic" w:hAnsi="Traditional Arabic" w:cs="Traditional Arabic"/>
          <w:sz w:val="32"/>
          <w:szCs w:val="32"/>
          <w:rtl/>
        </w:rPr>
        <w:t>ممنهجة</w:t>
      </w:r>
      <w:r w:rsidR="008D41FA" w:rsidRPr="00390922">
        <w:rPr>
          <w:rFonts w:ascii="Traditional Arabic" w:hAnsi="Traditional Arabic" w:cs="Traditional Arabic"/>
          <w:sz w:val="32"/>
          <w:szCs w:val="32"/>
          <w:rtl/>
        </w:rPr>
        <w:t xml:space="preserve"> </w:t>
      </w:r>
      <w:r w:rsidR="00560522">
        <w:rPr>
          <w:rFonts w:ascii="Traditional Arabic" w:hAnsi="Traditional Arabic" w:cs="Traditional Arabic" w:hint="cs"/>
          <w:sz w:val="32"/>
          <w:szCs w:val="32"/>
          <w:rtl/>
        </w:rPr>
        <w:t>ت</w:t>
      </w:r>
      <w:r w:rsidR="008D41FA" w:rsidRPr="00390922">
        <w:rPr>
          <w:rFonts w:ascii="Traditional Arabic" w:hAnsi="Traditional Arabic" w:cs="Traditional Arabic"/>
          <w:sz w:val="32"/>
          <w:szCs w:val="32"/>
          <w:rtl/>
        </w:rPr>
        <w:t xml:space="preserve">طبقها </w:t>
      </w:r>
      <w:r w:rsidR="00560522">
        <w:rPr>
          <w:rFonts w:ascii="Traditional Arabic" w:hAnsi="Traditional Arabic" w:cs="Traditional Arabic" w:hint="cs"/>
          <w:sz w:val="32"/>
          <w:szCs w:val="32"/>
          <w:rtl/>
        </w:rPr>
        <w:t xml:space="preserve">منشآت </w:t>
      </w:r>
      <w:r w:rsidR="008D41FA" w:rsidRPr="00390922">
        <w:rPr>
          <w:rFonts w:ascii="Traditional Arabic" w:hAnsi="Traditional Arabic" w:cs="Traditional Arabic"/>
          <w:sz w:val="32"/>
          <w:szCs w:val="32"/>
          <w:rtl/>
        </w:rPr>
        <w:t>ال</w:t>
      </w:r>
      <w:r w:rsidRPr="00390922">
        <w:rPr>
          <w:rFonts w:ascii="Traditional Arabic" w:hAnsi="Traditional Arabic" w:cs="Traditional Arabic"/>
          <w:sz w:val="32"/>
          <w:szCs w:val="32"/>
          <w:rtl/>
        </w:rPr>
        <w:t>قطاع الصحي بمنطقة الرياض</w:t>
      </w:r>
      <w:r w:rsidR="008D41FA" w:rsidRPr="00390922">
        <w:rPr>
          <w:rFonts w:ascii="Traditional Arabic" w:hAnsi="Traditional Arabic" w:cs="Traditional Arabic"/>
          <w:sz w:val="32"/>
          <w:szCs w:val="32"/>
          <w:rtl/>
        </w:rPr>
        <w:t xml:space="preserve"> لدمج التكنولوجيا </w:t>
      </w:r>
      <w:r w:rsidRPr="00390922">
        <w:rPr>
          <w:rFonts w:ascii="Traditional Arabic" w:hAnsi="Traditional Arabic" w:cs="Traditional Arabic"/>
          <w:sz w:val="32"/>
          <w:szCs w:val="32"/>
          <w:rtl/>
        </w:rPr>
        <w:t xml:space="preserve">والمنصات </w:t>
      </w:r>
      <w:r w:rsidR="008D41FA" w:rsidRPr="00390922">
        <w:rPr>
          <w:rFonts w:ascii="Traditional Arabic" w:hAnsi="Traditional Arabic" w:cs="Traditional Arabic"/>
          <w:sz w:val="32"/>
          <w:szCs w:val="32"/>
          <w:rtl/>
        </w:rPr>
        <w:t xml:space="preserve">الرقمية في </w:t>
      </w:r>
      <w:r w:rsidRPr="00390922">
        <w:rPr>
          <w:rFonts w:ascii="Traditional Arabic" w:hAnsi="Traditional Arabic" w:cs="Traditional Arabic"/>
          <w:sz w:val="32"/>
          <w:szCs w:val="32"/>
          <w:rtl/>
        </w:rPr>
        <w:t>كافة</w:t>
      </w:r>
      <w:r w:rsidR="008D41FA" w:rsidRPr="00390922">
        <w:rPr>
          <w:rFonts w:ascii="Traditional Arabic" w:hAnsi="Traditional Arabic" w:cs="Traditional Arabic"/>
          <w:sz w:val="32"/>
          <w:szCs w:val="32"/>
          <w:rtl/>
        </w:rPr>
        <w:t xml:space="preserve"> مجالات ال</w:t>
      </w:r>
      <w:r w:rsidRPr="00390922">
        <w:rPr>
          <w:rFonts w:ascii="Traditional Arabic" w:hAnsi="Traditional Arabic" w:cs="Traditional Arabic"/>
          <w:sz w:val="32"/>
          <w:szCs w:val="32"/>
          <w:rtl/>
        </w:rPr>
        <w:t>عمل الإداري والطبي،</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بما ي</w:t>
      </w:r>
      <w:r w:rsidR="008D41FA" w:rsidRPr="00390922">
        <w:rPr>
          <w:rFonts w:ascii="Traditional Arabic" w:hAnsi="Traditional Arabic" w:cs="Traditional Arabic"/>
          <w:sz w:val="32"/>
          <w:szCs w:val="32"/>
          <w:rtl/>
        </w:rPr>
        <w:t xml:space="preserve">غير </w:t>
      </w:r>
      <w:r w:rsidRPr="00390922">
        <w:rPr>
          <w:rFonts w:ascii="Traditional Arabic" w:hAnsi="Traditional Arabic" w:cs="Traditional Arabic"/>
          <w:sz w:val="32"/>
          <w:szCs w:val="32"/>
          <w:rtl/>
        </w:rPr>
        <w:t>جذرياً من كفاءة تقديم الرعاية الطبية للمستفيدين</w:t>
      </w:r>
      <w:r w:rsidRPr="00390922">
        <w:rPr>
          <w:rFonts w:ascii="Traditional Arabic" w:hAnsi="Traditional Arabic" w:cs="Traditional Arabic"/>
          <w:sz w:val="32"/>
          <w:szCs w:val="32"/>
        </w:rPr>
        <w:t>.</w:t>
      </w:r>
    </w:p>
    <w:p w14:paraId="700D7242" w14:textId="252DB518" w:rsidR="008D41FA" w:rsidRPr="00390922" w:rsidRDefault="008D41FA" w:rsidP="000C2180">
      <w:pPr>
        <w:bidi/>
        <w:jc w:val="both"/>
        <w:rPr>
          <w:rFonts w:ascii="Traditional Arabic" w:hAnsi="Traditional Arabic" w:cs="Traditional Arabic"/>
          <w:b/>
          <w:bCs/>
          <w:sz w:val="32"/>
          <w:szCs w:val="32"/>
          <w:rtl/>
          <w:lang w:bidi="ar-EG"/>
        </w:rPr>
      </w:pPr>
      <w:r w:rsidRPr="00390922">
        <w:rPr>
          <w:rFonts w:ascii="Traditional Arabic" w:hAnsi="Traditional Arabic" w:cs="Traditional Arabic"/>
          <w:b/>
          <w:bCs/>
          <w:sz w:val="32"/>
          <w:szCs w:val="32"/>
          <w:rtl/>
        </w:rPr>
        <w:t>البنية التحتية</w:t>
      </w:r>
      <w:r w:rsidR="00390922" w:rsidRPr="00390922">
        <w:rPr>
          <w:rFonts w:ascii="Traditional Arabic" w:hAnsi="Traditional Arabic" w:cs="Traditional Arabic"/>
          <w:b/>
          <w:bCs/>
          <w:sz w:val="32"/>
          <w:szCs w:val="32"/>
          <w:rtl/>
        </w:rPr>
        <w:t>:</w:t>
      </w:r>
      <w:r w:rsidRPr="00390922">
        <w:rPr>
          <w:rFonts w:ascii="Traditional Arabic" w:hAnsi="Traditional Arabic" w:cs="Traditional Arabic"/>
          <w:b/>
          <w:bCs/>
          <w:sz w:val="32"/>
          <w:szCs w:val="32"/>
          <w:rtl/>
        </w:rPr>
        <w:t xml:space="preserve"> </w:t>
      </w:r>
    </w:p>
    <w:p w14:paraId="6324A9CB" w14:textId="6C9C849E" w:rsidR="00CE16C8" w:rsidRPr="00617414" w:rsidRDefault="00390922" w:rsidP="000C2180">
      <w:pPr>
        <w:bidi/>
        <w:jc w:val="both"/>
        <w:rPr>
          <w:rFonts w:ascii="Traditional Arabic" w:hAnsi="Traditional Arabic" w:cs="Traditional Arabic"/>
          <w:sz w:val="32"/>
          <w:szCs w:val="32"/>
        </w:rPr>
      </w:pPr>
      <w:r w:rsidRPr="00617414">
        <w:rPr>
          <w:rFonts w:ascii="Traditional Arabic" w:hAnsi="Traditional Arabic" w:cs="Traditional Arabic"/>
          <w:sz w:val="32"/>
          <w:szCs w:val="32"/>
          <w:rtl/>
        </w:rPr>
        <w:t>تعريفها</w:t>
      </w:r>
      <w:r w:rsidR="00617414" w:rsidRPr="00617414">
        <w:rPr>
          <w:rFonts w:ascii="Traditional Arabic" w:hAnsi="Traditional Arabic" w:cs="Traditional Arabic"/>
          <w:sz w:val="32"/>
          <w:szCs w:val="32"/>
          <w:rtl/>
        </w:rPr>
        <w:t xml:space="preserve"> </w:t>
      </w:r>
      <w:r w:rsidR="008D41FA" w:rsidRPr="00617414">
        <w:rPr>
          <w:rFonts w:ascii="Traditional Arabic" w:hAnsi="Traditional Arabic" w:cs="Traditional Arabic"/>
          <w:sz w:val="32"/>
          <w:szCs w:val="32"/>
          <w:rtl/>
        </w:rPr>
        <w:t>اصطلاحا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هي مجموعة الأنظمة المادية والتنظيمية والموارد المخصصة لتعزيز الصحة والوقاية من الأمراض</w:t>
      </w:r>
      <w:r w:rsidR="00617414"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00617414" w:rsidRPr="00617414">
        <w:rPr>
          <w:rFonts w:ascii="Traditional Arabic" w:hAnsi="Traditional Arabic" w:cs="Traditional Arabic"/>
          <w:sz w:val="32"/>
          <w:szCs w:val="32"/>
          <w:rtl/>
        </w:rPr>
        <w:t>و</w:t>
      </w:r>
      <w:r w:rsidR="008D41FA" w:rsidRPr="00617414">
        <w:rPr>
          <w:rFonts w:ascii="Traditional Arabic" w:hAnsi="Traditional Arabic" w:cs="Traditional Arabic"/>
          <w:sz w:val="32"/>
          <w:szCs w:val="32"/>
          <w:rtl/>
        </w:rPr>
        <w:t>تشك</w:t>
      </w:r>
      <w:r w:rsidR="00617414" w:rsidRPr="00617414">
        <w:rPr>
          <w:rFonts w:ascii="Traditional Arabic" w:hAnsi="Traditional Arabic" w:cs="Traditional Arabic"/>
          <w:sz w:val="32"/>
          <w:szCs w:val="32"/>
          <w:rtl/>
        </w:rPr>
        <w:t>ي</w:t>
      </w:r>
      <w:r w:rsidR="008D41FA" w:rsidRPr="00617414">
        <w:rPr>
          <w:rFonts w:ascii="Traditional Arabic" w:hAnsi="Traditional Arabic" w:cs="Traditional Arabic"/>
          <w:sz w:val="32"/>
          <w:szCs w:val="32"/>
          <w:rtl/>
        </w:rPr>
        <w:t>ل الإطار الأساسي الذي يدعم تقديم خدمات الرعاية للجميع</w:t>
      </w:r>
      <w:r w:rsidR="00617414" w:rsidRPr="00617414">
        <w:rPr>
          <w:rFonts w:ascii="Traditional Arabic" w:hAnsi="Traditional Arabic" w:cs="Traditional Arabic"/>
          <w:sz w:val="32"/>
          <w:szCs w:val="32"/>
        </w:rPr>
        <w:t>.</w:t>
      </w:r>
    </w:p>
    <w:p w14:paraId="4AADB238" w14:textId="1B3286F6" w:rsidR="008D41FA" w:rsidRPr="00617414" w:rsidRDefault="00617414" w:rsidP="00617414">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t>تعريفها</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هي مدى توفر وتكامل المكونات البرمجية والمادية الأساسية في القطاع الصحي بمنطقة الرياض مثل (الشبكات، السيرفرات، قواعد البيانات، أجهزة الحاسب، وسرعات الاتصال الآمنة) والتي تعتبر ضرورية لاستيعاب وتشغيل الأنظمة والمنصات الطبية بكفاءة</w:t>
      </w:r>
      <w:r w:rsidRPr="00617414">
        <w:rPr>
          <w:rFonts w:ascii="Traditional Arabic" w:hAnsi="Traditional Arabic" w:cs="Traditional Arabic"/>
          <w:sz w:val="32"/>
          <w:szCs w:val="32"/>
        </w:rPr>
        <w:t>.</w:t>
      </w:r>
    </w:p>
    <w:p w14:paraId="48E0A12E" w14:textId="0326053A" w:rsidR="008D41FA" w:rsidRPr="00617414" w:rsidRDefault="008D41FA" w:rsidP="000C2180">
      <w:pPr>
        <w:bidi/>
        <w:jc w:val="both"/>
        <w:rPr>
          <w:rFonts w:ascii="Traditional Arabic" w:hAnsi="Traditional Arabic" w:cs="Traditional Arabic"/>
          <w:b/>
          <w:bCs/>
          <w:sz w:val="32"/>
          <w:szCs w:val="32"/>
          <w:rtl/>
        </w:rPr>
      </w:pPr>
      <w:r w:rsidRPr="00617414">
        <w:rPr>
          <w:rFonts w:ascii="Traditional Arabic" w:hAnsi="Traditional Arabic" w:cs="Traditional Arabic"/>
          <w:b/>
          <w:bCs/>
          <w:sz w:val="32"/>
          <w:szCs w:val="32"/>
          <w:rtl/>
        </w:rPr>
        <w:t xml:space="preserve">البعد التنظيمي </w:t>
      </w:r>
      <w:r w:rsidR="00617414" w:rsidRPr="00617414">
        <w:rPr>
          <w:rFonts w:ascii="Traditional Arabic" w:hAnsi="Traditional Arabic" w:cs="Traditional Arabic"/>
          <w:b/>
          <w:bCs/>
          <w:sz w:val="32"/>
          <w:szCs w:val="32"/>
          <w:rtl/>
        </w:rPr>
        <w:t>والإداري:</w:t>
      </w:r>
    </w:p>
    <w:p w14:paraId="6C944CB5" w14:textId="5EB67084" w:rsidR="008D41FA" w:rsidRPr="00617414" w:rsidRDefault="00617414" w:rsidP="000C2180">
      <w:pPr>
        <w:bidi/>
        <w:jc w:val="both"/>
        <w:rPr>
          <w:rFonts w:ascii="Traditional Arabic" w:hAnsi="Traditional Arabic" w:cs="Traditional Arabic"/>
          <w:sz w:val="32"/>
          <w:szCs w:val="32"/>
          <w:lang w:bidi="ar-EG"/>
        </w:rPr>
      </w:pPr>
      <w:r w:rsidRPr="00617414">
        <w:rPr>
          <w:rFonts w:ascii="Traditional Arabic" w:hAnsi="Traditional Arabic" w:cs="Traditional Arabic"/>
          <w:sz w:val="32"/>
          <w:szCs w:val="32"/>
          <w:rtl/>
        </w:rPr>
        <w:t>تعريفه</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اصطلاحاً</w:t>
      </w:r>
      <w:r w:rsidR="008D41FA" w:rsidRPr="00617414">
        <w:rPr>
          <w:rFonts w:ascii="Traditional Arabic" w:hAnsi="Traditional Arabic" w:cs="Traditional Arabic"/>
          <w:sz w:val="32"/>
          <w:szCs w:val="32"/>
          <w:rtl/>
        </w:rPr>
        <w:t>: هو الإطار الرسمي وغير الرسمي الذي يحدد كيفية تقسيم المهام، وتوزيع السلطات، وتوجيه العناصر البشرية داخل أي مؤسسة لتحقيق أهدافها بكفاءة وفعالي</w:t>
      </w:r>
      <w:r w:rsidRPr="00617414">
        <w:rPr>
          <w:rFonts w:ascii="Traditional Arabic" w:hAnsi="Traditional Arabic" w:cs="Traditional Arabic"/>
          <w:sz w:val="32"/>
          <w:szCs w:val="32"/>
          <w:rtl/>
        </w:rPr>
        <w:t>ة</w:t>
      </w:r>
      <w:r w:rsidRPr="00617414">
        <w:rPr>
          <w:rFonts w:ascii="Traditional Arabic" w:hAnsi="Traditional Arabic" w:cs="Traditional Arabic"/>
          <w:sz w:val="32"/>
          <w:szCs w:val="32"/>
        </w:rPr>
        <w:t>.</w:t>
      </w:r>
    </w:p>
    <w:p w14:paraId="1976237E" w14:textId="4D0680F8" w:rsidR="00804F95" w:rsidRPr="00617414" w:rsidRDefault="00617414" w:rsidP="00FC3380">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t>تعريفه 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هو الآلية التنظيمية المتبعة في القطاع الصحي بمنطقة الرياض لتحديث الهياكل الوظيفية، وتدريب الكفاءات البشرية، وإعادة هندسة الإجراءات الإدارية بما يتناسب مع متطلبات بيئة العمل الرقمية الجديدة</w:t>
      </w:r>
      <w:r w:rsidRPr="00617414">
        <w:rPr>
          <w:rFonts w:ascii="Traditional Arabic" w:hAnsi="Traditional Arabic" w:cs="Traditional Arabic"/>
          <w:sz w:val="32"/>
          <w:szCs w:val="32"/>
        </w:rPr>
        <w:t>.</w:t>
      </w:r>
    </w:p>
    <w:p w14:paraId="2AD0AA28" w14:textId="77777777" w:rsidR="002020B3" w:rsidRDefault="00617414" w:rsidP="002020B3">
      <w:pPr>
        <w:bidi/>
        <w:jc w:val="both"/>
        <w:rPr>
          <w:rFonts w:ascii="Traditional Arabic" w:hAnsi="Traditional Arabic" w:cs="Traditional Arabic"/>
          <w:sz w:val="32"/>
          <w:szCs w:val="32"/>
          <w:rtl/>
        </w:rPr>
      </w:pPr>
      <w:r w:rsidRPr="00617414">
        <w:rPr>
          <w:rFonts w:ascii="Traditional Arabic" w:hAnsi="Traditional Arabic" w:cs="Traditional Arabic"/>
          <w:b/>
          <w:bCs/>
          <w:sz w:val="32"/>
          <w:szCs w:val="32"/>
          <w:rtl/>
        </w:rPr>
        <w:t>إنترنت الأشياء والتقنيات الناشئة</w:t>
      </w:r>
      <w:r w:rsidRPr="00617414">
        <w:rPr>
          <w:rFonts w:ascii="Traditional Arabic" w:hAnsi="Traditional Arabic" w:cs="Traditional Arabic"/>
          <w:b/>
          <w:bCs/>
          <w:sz w:val="32"/>
          <w:szCs w:val="32"/>
        </w:rPr>
        <w:t>:</w:t>
      </w:r>
    </w:p>
    <w:p w14:paraId="68162BA8" w14:textId="6F0B97EF" w:rsidR="008D41FA" w:rsidRPr="0085397E" w:rsidRDefault="00617414" w:rsidP="002020B3">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هو مصطلح يشير إلى شبكة من الأجهزة المادية (الأشياء) المتصلة بالإنترنت، والتي يمكنها جمع البيانات وتبادلها مع بعضها البعض ومع الأنظمة الأخرى</w:t>
      </w:r>
      <w:r w:rsidRPr="0085397E">
        <w:rPr>
          <w:rFonts w:ascii="Traditional Arabic" w:hAnsi="Traditional Arabic" w:cs="Traditional Arabic"/>
          <w:sz w:val="32"/>
          <w:szCs w:val="32"/>
        </w:rPr>
        <w:t>.</w:t>
      </w:r>
    </w:p>
    <w:p w14:paraId="3595B934" w14:textId="17FEDA23" w:rsidR="008D41FA" w:rsidRPr="0085397E" w:rsidRDefault="00617414" w:rsidP="00617414">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إ</w:t>
      </w:r>
      <w:r w:rsidR="008D41FA" w:rsidRPr="0085397E">
        <w:rPr>
          <w:rFonts w:ascii="Traditional Arabic" w:hAnsi="Traditional Arabic" w:cs="Traditional Arabic"/>
          <w:sz w:val="32"/>
          <w:szCs w:val="32"/>
          <w:rtl/>
        </w:rPr>
        <w:t>جرائيا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هي </w:t>
      </w:r>
      <w:r w:rsidR="008D41FA" w:rsidRPr="0085397E">
        <w:rPr>
          <w:rFonts w:ascii="Traditional Arabic" w:hAnsi="Traditional Arabic" w:cs="Traditional Arabic"/>
          <w:sz w:val="32"/>
          <w:szCs w:val="32"/>
          <w:rtl/>
        </w:rPr>
        <w:t xml:space="preserve">مجموعة من الأجهزة </w:t>
      </w:r>
      <w:r w:rsidRPr="0085397E">
        <w:rPr>
          <w:rFonts w:ascii="Traditional Arabic" w:hAnsi="Traditional Arabic" w:cs="Traditional Arabic"/>
          <w:sz w:val="32"/>
          <w:szCs w:val="32"/>
          <w:rtl/>
        </w:rPr>
        <w:t xml:space="preserve">الطبية </w:t>
      </w:r>
      <w:r w:rsidR="008D41FA" w:rsidRPr="0085397E">
        <w:rPr>
          <w:rFonts w:ascii="Traditional Arabic" w:hAnsi="Traditional Arabic" w:cs="Traditional Arabic"/>
          <w:sz w:val="32"/>
          <w:szCs w:val="32"/>
          <w:rtl/>
        </w:rPr>
        <w:t>الذكية</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وأجهزة الاستشعار المتصلة بالإنترنت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والتقنيات الرقمية المتقدمة المستخدمة في المنشآت الصحية بمنطقة الرياض للتشخيص الدقيق، والمتابعة عن بعد، وتجميع المؤشرات الحيوية للمرضى آلياً، </w:t>
      </w:r>
      <w:r w:rsidR="008D41FA" w:rsidRPr="0085397E">
        <w:rPr>
          <w:rFonts w:ascii="Traditional Arabic" w:hAnsi="Traditional Arabic" w:cs="Traditional Arabic"/>
          <w:sz w:val="32"/>
          <w:szCs w:val="32"/>
          <w:rtl/>
        </w:rPr>
        <w:t xml:space="preserve">والتي </w:t>
      </w:r>
      <w:r w:rsidRPr="0085397E">
        <w:rPr>
          <w:rFonts w:ascii="Traditional Arabic" w:hAnsi="Traditional Arabic" w:cs="Traditional Arabic"/>
          <w:sz w:val="32"/>
          <w:szCs w:val="32"/>
          <w:rtl/>
        </w:rPr>
        <w:t xml:space="preserve">من خلالها </w:t>
      </w:r>
      <w:r w:rsidR="0085397E" w:rsidRPr="0085397E">
        <w:rPr>
          <w:rFonts w:ascii="Traditional Arabic" w:hAnsi="Traditional Arabic" w:cs="Traditional Arabic"/>
          <w:sz w:val="32"/>
          <w:szCs w:val="32"/>
          <w:rtl/>
        </w:rPr>
        <w:t>يتمكن الكادر الطبي</w:t>
      </w:r>
      <w:r w:rsidR="008D41FA" w:rsidRPr="0085397E">
        <w:rPr>
          <w:rFonts w:ascii="Traditional Arabic" w:hAnsi="Traditional Arabic" w:cs="Traditional Arabic"/>
          <w:sz w:val="32"/>
          <w:szCs w:val="32"/>
          <w:rtl/>
        </w:rPr>
        <w:t xml:space="preserve"> </w:t>
      </w:r>
      <w:r w:rsidR="0085397E" w:rsidRPr="0085397E">
        <w:rPr>
          <w:rFonts w:ascii="Traditional Arabic" w:hAnsi="Traditional Arabic" w:cs="Traditional Arabic"/>
          <w:sz w:val="32"/>
          <w:szCs w:val="32"/>
          <w:rtl/>
        </w:rPr>
        <w:t xml:space="preserve">من </w:t>
      </w:r>
      <w:r w:rsidR="008D41FA" w:rsidRPr="0085397E">
        <w:rPr>
          <w:rFonts w:ascii="Traditional Arabic" w:hAnsi="Traditional Arabic" w:cs="Traditional Arabic"/>
          <w:sz w:val="32"/>
          <w:szCs w:val="32"/>
          <w:rtl/>
        </w:rPr>
        <w:t>جمع البيانات وإرسالها والتفاعل معها</w:t>
      </w:r>
      <w:r w:rsidR="0085397E" w:rsidRPr="0085397E">
        <w:rPr>
          <w:rFonts w:ascii="Traditional Arabic" w:hAnsi="Traditional Arabic" w:cs="Traditional Arabic"/>
          <w:sz w:val="32"/>
          <w:szCs w:val="32"/>
          <w:rtl/>
        </w:rPr>
        <w:t xml:space="preserve"> و</w:t>
      </w:r>
      <w:r w:rsidR="008D41FA" w:rsidRPr="0085397E">
        <w:rPr>
          <w:rFonts w:ascii="Traditional Arabic" w:hAnsi="Traditional Arabic" w:cs="Traditional Arabic"/>
          <w:sz w:val="32"/>
          <w:szCs w:val="32"/>
          <w:rtl/>
        </w:rPr>
        <w:t>الحصول على معلومات منها</w:t>
      </w:r>
      <w:r w:rsidR="008D41FA" w:rsidRPr="0085397E">
        <w:rPr>
          <w:rFonts w:ascii="Traditional Arabic" w:hAnsi="Traditional Arabic" w:cs="Traditional Arabic"/>
          <w:sz w:val="32"/>
          <w:szCs w:val="32"/>
        </w:rPr>
        <w:t>.</w:t>
      </w:r>
    </w:p>
    <w:p w14:paraId="4BEECC51" w14:textId="46DB31D2"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التطبيقات الذكي</w:t>
      </w:r>
      <w:r w:rsidR="0085397E">
        <w:rPr>
          <w:rFonts w:ascii="Traditional Arabic" w:hAnsi="Traditional Arabic" w:cs="Traditional Arabic" w:hint="cs"/>
          <w:b/>
          <w:bCs/>
          <w:sz w:val="32"/>
          <w:szCs w:val="32"/>
          <w:rtl/>
        </w:rPr>
        <w:t>ة والمنصات الرقمية:</w:t>
      </w:r>
    </w:p>
    <w:p w14:paraId="232123C2" w14:textId="043D4CE9" w:rsidR="008D41FA" w:rsidRPr="0085397E" w:rsidRDefault="0085397E" w:rsidP="000C2180">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 xml:space="preserve">تعريفها </w:t>
      </w:r>
      <w:r w:rsidR="008D41FA" w:rsidRPr="0085397E">
        <w:rPr>
          <w:rFonts w:ascii="Traditional Arabic" w:hAnsi="Traditional Arabic" w:cs="Traditional Arabic"/>
          <w:sz w:val="32"/>
          <w:szCs w:val="32"/>
          <w:rtl/>
        </w:rPr>
        <w:t>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هي برامج مصممة خصيصاً للعمل على الأجهزة الذكية </w:t>
      </w:r>
      <w:r w:rsidRPr="0085397E">
        <w:rPr>
          <w:rFonts w:ascii="Traditional Arabic" w:hAnsi="Traditional Arabic" w:cs="Traditional Arabic"/>
          <w:sz w:val="32"/>
          <w:szCs w:val="32"/>
          <w:rtl/>
        </w:rPr>
        <w:t xml:space="preserve">مثل </w:t>
      </w:r>
      <w:r w:rsidR="008D41FA" w:rsidRPr="0085397E">
        <w:rPr>
          <w:rFonts w:ascii="Traditional Arabic" w:hAnsi="Traditional Arabic" w:cs="Traditional Arabic"/>
          <w:sz w:val="32"/>
          <w:szCs w:val="32"/>
          <w:rtl/>
        </w:rPr>
        <w:t>(الهواتف الذكية والأجهزة اللوحية) لتقديم مجموعة متنوعة من الخدمات والميزات للمستخدمين</w:t>
      </w:r>
      <w:r w:rsidRPr="0085397E">
        <w:rPr>
          <w:rFonts w:ascii="Traditional Arabic" w:hAnsi="Traditional Arabic" w:cs="Traditional Arabic"/>
          <w:sz w:val="32"/>
          <w:szCs w:val="32"/>
        </w:rPr>
        <w:t>.</w:t>
      </w:r>
    </w:p>
    <w:p w14:paraId="5A5C5AF6" w14:textId="0B1D6BE3" w:rsidR="0085397E" w:rsidRPr="0085397E" w:rsidRDefault="0085397E" w:rsidP="0085397E">
      <w:pPr>
        <w:bidi/>
        <w:jc w:val="both"/>
        <w:rPr>
          <w:rFonts w:ascii="Traditional Arabic" w:hAnsi="Traditional Arabic" w:cs="Traditional Arabic"/>
          <w:sz w:val="32"/>
          <w:szCs w:val="32"/>
          <w:rtl/>
        </w:rPr>
      </w:pPr>
      <w:r w:rsidRPr="0085397E">
        <w:rPr>
          <w:rFonts w:ascii="Traditional Arabic" w:hAnsi="Traditional Arabic" w:cs="Traditional Arabic"/>
          <w:sz w:val="32"/>
          <w:szCs w:val="32"/>
          <w:rtl/>
        </w:rPr>
        <w:lastRenderedPageBreak/>
        <w:t>تعريفها إجرائياً: هي القنوات الرقمية والبرمجيات المعتمدة في القطاع الصحي بمنطقة الرياض (مثل تطبيقات الهواتف والمنصات الحكومية كمنصة صحتي) التي تهدف إلى تقديم خدمات ووظائف متنوعة تلبي احتياجات المستخدمين، وتسهل وصول المستفيدين للخدمات الطبية، وحجز المواعيد، وتقليل فترات الانتظار بيسر وسرعة</w:t>
      </w:r>
      <w:r w:rsidRPr="0085397E">
        <w:rPr>
          <w:rFonts w:ascii="Traditional Arabic" w:hAnsi="Traditional Arabic" w:cs="Traditional Arabic"/>
          <w:sz w:val="32"/>
          <w:szCs w:val="32"/>
        </w:rPr>
        <w:t>.</w:t>
      </w:r>
    </w:p>
    <w:p w14:paraId="56B67FF5" w14:textId="02C08DCE"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الحوكمة الرقمية</w:t>
      </w:r>
      <w:r w:rsidR="0085397E" w:rsidRPr="0085397E">
        <w:rPr>
          <w:rFonts w:ascii="Traditional Arabic" w:hAnsi="Traditional Arabic" w:cs="Traditional Arabic"/>
          <w:b/>
          <w:bCs/>
          <w:sz w:val="32"/>
          <w:szCs w:val="32"/>
          <w:rtl/>
          <w:lang w:bidi="ar-EG"/>
        </w:rPr>
        <w:t>:</w:t>
      </w:r>
    </w:p>
    <w:p w14:paraId="3257B651" w14:textId="407E1AAD" w:rsidR="008D41FA" w:rsidRPr="0085397E" w:rsidRDefault="0085397E" w:rsidP="000C2180">
      <w:pPr>
        <w:bidi/>
        <w:jc w:val="both"/>
        <w:rPr>
          <w:rFonts w:ascii="Traditional Arabic" w:hAnsi="Traditional Arabic" w:cs="Traditional Arabic"/>
          <w:sz w:val="32"/>
          <w:szCs w:val="32"/>
          <w:rtl/>
          <w:lang w:bidi="ar-EG"/>
        </w:rPr>
      </w:pPr>
      <w:r w:rsidRPr="0085397E">
        <w:rPr>
          <w:rFonts w:ascii="Traditional Arabic" w:hAnsi="Traditional Arabic" w:cs="Traditional Arabic"/>
          <w:sz w:val="32"/>
          <w:szCs w:val="32"/>
          <w:rtl/>
        </w:rPr>
        <w:t>تعريفها اصطلاحاً: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ه</w:t>
      </w:r>
      <w:r w:rsidR="008D41FA" w:rsidRPr="0085397E">
        <w:rPr>
          <w:rFonts w:ascii="Traditional Arabic" w:hAnsi="Traditional Arabic" w:cs="Traditional Arabic"/>
          <w:sz w:val="32"/>
          <w:szCs w:val="32"/>
          <w:rtl/>
        </w:rPr>
        <w:t>ي منظومة شاملة من السياسات، والعمليات، والأطر التنظيمية التي تضمن الاستخدام الآمن والفعال للتكنولوجيا داخل المؤسسات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ب</w:t>
      </w:r>
      <w:r w:rsidR="008D41FA" w:rsidRPr="0085397E">
        <w:rPr>
          <w:rFonts w:ascii="Traditional Arabic" w:hAnsi="Traditional Arabic" w:cs="Traditional Arabic"/>
          <w:sz w:val="32"/>
          <w:szCs w:val="32"/>
          <w:rtl/>
        </w:rPr>
        <w:t xml:space="preserve">هدف توجيه التحول الرقمي،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تحديد صلاحيات اتخاذ القرار،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تعزيز الشفافية،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ضمان الامتثال، وتحقيق الأهداف الاستراتيجية بكفاءة عالية</w:t>
      </w:r>
      <w:r w:rsidRPr="0085397E">
        <w:rPr>
          <w:rFonts w:ascii="Traditional Arabic" w:hAnsi="Traditional Arabic" w:cs="Traditional Arabic"/>
          <w:sz w:val="32"/>
          <w:szCs w:val="32"/>
        </w:rPr>
        <w:t>.</w:t>
      </w:r>
    </w:p>
    <w:p w14:paraId="69FA12DF" w14:textId="441217F8" w:rsidR="008D41FA" w:rsidRPr="009B270F" w:rsidRDefault="0085397E"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 xml:space="preserve">تعريفها إجرائياً: </w:t>
      </w:r>
      <w:r w:rsidR="008D41FA" w:rsidRPr="009B270F">
        <w:rPr>
          <w:rFonts w:ascii="Traditional Arabic" w:hAnsi="Traditional Arabic" w:cs="Traditional Arabic"/>
          <w:sz w:val="32"/>
          <w:szCs w:val="32"/>
          <w:rtl/>
        </w:rPr>
        <w:t>ه</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مجموعة الخطوات </w:t>
      </w:r>
      <w:r w:rsidR="009B270F" w:rsidRPr="009B270F">
        <w:rPr>
          <w:rFonts w:ascii="Traditional Arabic" w:hAnsi="Traditional Arabic" w:cs="Traditional Arabic"/>
          <w:sz w:val="32"/>
          <w:szCs w:val="32"/>
          <w:rtl/>
        </w:rPr>
        <w:t xml:space="preserve">التنظيمية </w:t>
      </w:r>
      <w:r w:rsidR="008D41FA" w:rsidRPr="009B270F">
        <w:rPr>
          <w:rFonts w:ascii="Traditional Arabic" w:hAnsi="Traditional Arabic" w:cs="Traditional Arabic"/>
          <w:sz w:val="32"/>
          <w:szCs w:val="32"/>
          <w:rtl/>
        </w:rPr>
        <w:t>والآليات العملية المقاسة التي تطبقها ا</w:t>
      </w:r>
      <w:r w:rsidR="009B270F" w:rsidRPr="009B270F">
        <w:rPr>
          <w:rFonts w:ascii="Traditional Arabic" w:hAnsi="Traditional Arabic" w:cs="Traditional Arabic"/>
          <w:sz w:val="32"/>
          <w:szCs w:val="32"/>
          <w:rtl/>
        </w:rPr>
        <w:t>لمنشآت الصحية بمنطقة الرياض</w:t>
      </w:r>
      <w:r w:rsidR="008D41FA" w:rsidRPr="009B270F">
        <w:rPr>
          <w:rFonts w:ascii="Traditional Arabic" w:hAnsi="Traditional Arabic" w:cs="Traditional Arabic"/>
          <w:sz w:val="32"/>
          <w:szCs w:val="32"/>
          <w:rtl/>
        </w:rPr>
        <w:t xml:space="preserve"> لإدارة أصولها وقراراتها التكنولوجية عبر سياسات معلنة، وتحديد واضح للمسؤوليات، وأدوات رقابة رقمية لضمان الأمان والكفاءة.</w:t>
      </w:r>
    </w:p>
    <w:p w14:paraId="39B2DFDC" w14:textId="052E557F" w:rsidR="008D41FA" w:rsidRPr="009B270F" w:rsidRDefault="008D41FA" w:rsidP="000C2180">
      <w:pPr>
        <w:bidi/>
        <w:jc w:val="both"/>
        <w:rPr>
          <w:rFonts w:ascii="Traditional Arabic" w:hAnsi="Traditional Arabic" w:cs="Traditional Arabic"/>
          <w:b/>
          <w:bCs/>
          <w:sz w:val="32"/>
          <w:szCs w:val="32"/>
          <w:rtl/>
          <w:lang w:bidi="ar-EG"/>
        </w:rPr>
      </w:pPr>
      <w:r w:rsidRPr="009B270F">
        <w:rPr>
          <w:rFonts w:ascii="Traditional Arabic" w:hAnsi="Traditional Arabic" w:cs="Traditional Arabic"/>
          <w:b/>
          <w:bCs/>
          <w:sz w:val="32"/>
          <w:szCs w:val="32"/>
          <w:rtl/>
        </w:rPr>
        <w:t>جودة الخدمات الصحية</w:t>
      </w:r>
      <w:r w:rsidR="009B270F" w:rsidRPr="009B270F">
        <w:rPr>
          <w:rFonts w:ascii="Traditional Arabic" w:hAnsi="Traditional Arabic" w:cs="Traditional Arabic"/>
          <w:b/>
          <w:bCs/>
          <w:sz w:val="32"/>
          <w:szCs w:val="32"/>
          <w:rtl/>
          <w:lang w:bidi="ar-EG"/>
        </w:rPr>
        <w:t>:</w:t>
      </w:r>
    </w:p>
    <w:p w14:paraId="1E42D583" w14:textId="0C73CA13" w:rsidR="008D41FA" w:rsidRPr="009B270F" w:rsidRDefault="009B270F"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تعريفها اصطلاحاً:</w:t>
      </w:r>
      <w:r w:rsidR="008D41FA" w:rsidRPr="009B270F">
        <w:rPr>
          <w:rFonts w:ascii="Traditional Arabic" w:hAnsi="Traditional Arabic" w:cs="Traditional Arabic"/>
          <w:sz w:val="32"/>
          <w:szCs w:val="32"/>
          <w:rtl/>
        </w:rPr>
        <w:t xml:space="preserve"> هي مدى تحقيق الخدمات الصحية المقدمة للأفراد والمجتمع للأهداف المرجوة بطريقة آمنة وفعالة ومتاحة ومتساوية، مع مراعاة المعارف والمهارات المهنية السائدة</w:t>
      </w:r>
      <w:r w:rsidR="008D41FA" w:rsidRPr="009B270F">
        <w:rPr>
          <w:rFonts w:ascii="Traditional Arabic" w:hAnsi="Traditional Arabic" w:cs="Traditional Arabic"/>
          <w:sz w:val="32"/>
          <w:szCs w:val="32"/>
        </w:rPr>
        <w:t>.</w:t>
      </w:r>
    </w:p>
    <w:p w14:paraId="0505CD39" w14:textId="4B7D7CC9" w:rsidR="008D41FA" w:rsidRPr="009B270F" w:rsidRDefault="009B270F" w:rsidP="000C2180">
      <w:pPr>
        <w:bidi/>
        <w:jc w:val="both"/>
        <w:rPr>
          <w:rFonts w:ascii="Traditional Arabic" w:hAnsi="Traditional Arabic" w:cs="Traditional Arabic"/>
          <w:sz w:val="32"/>
          <w:szCs w:val="32"/>
        </w:rPr>
      </w:pPr>
      <w:r w:rsidRPr="009B270F">
        <w:rPr>
          <w:rFonts w:ascii="Traditional Arabic" w:hAnsi="Traditional Arabic" w:cs="Traditional Arabic"/>
          <w:sz w:val="32"/>
          <w:szCs w:val="32"/>
          <w:rtl/>
        </w:rPr>
        <w:t>تعريفها إجرائياً:</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هي مستوى التميز التشغيلي</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ل</w:t>
      </w:r>
      <w:r w:rsidR="008D41FA" w:rsidRPr="009B270F">
        <w:rPr>
          <w:rFonts w:ascii="Traditional Arabic" w:hAnsi="Traditional Arabic" w:cs="Traditional Arabic"/>
          <w:sz w:val="32"/>
          <w:szCs w:val="32"/>
          <w:rtl/>
        </w:rPr>
        <w:t>تحقيق مستوى عال</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من الأداء في تقديم الرعاية الصحية</w:t>
      </w:r>
      <w:r w:rsidRPr="009B270F">
        <w:rPr>
          <w:rFonts w:ascii="Traditional Arabic" w:hAnsi="Traditional Arabic" w:cs="Traditional Arabic"/>
          <w:sz w:val="32"/>
          <w:szCs w:val="32"/>
          <w:rtl/>
        </w:rPr>
        <w:t xml:space="preserve"> بمنطقة الرياض</w:t>
      </w:r>
      <w:r w:rsidR="008D41FA" w:rsidRPr="009B270F">
        <w:rPr>
          <w:rFonts w:ascii="Traditional Arabic" w:hAnsi="Traditional Arabic" w:cs="Traditional Arabic"/>
          <w:sz w:val="32"/>
          <w:szCs w:val="32"/>
          <w:rtl/>
        </w:rPr>
        <w:t xml:space="preserve">، بحيث تتوافق مع المعايير المتفق عليها، وتلبي احتياجات وتوقعات المرضى، </w:t>
      </w:r>
      <w:r w:rsidRPr="009B270F">
        <w:rPr>
          <w:rFonts w:ascii="Traditional Arabic" w:hAnsi="Traditional Arabic" w:cs="Traditional Arabic"/>
          <w:sz w:val="32"/>
          <w:szCs w:val="32"/>
          <w:rtl/>
        </w:rPr>
        <w:t xml:space="preserve">وتقليل فترات الانتظار، ودقة التشخيص، </w:t>
      </w:r>
      <w:r w:rsidR="008D41FA" w:rsidRPr="009B270F">
        <w:rPr>
          <w:rFonts w:ascii="Traditional Arabic" w:hAnsi="Traditional Arabic" w:cs="Traditional Arabic"/>
          <w:sz w:val="32"/>
          <w:szCs w:val="32"/>
          <w:rtl/>
        </w:rPr>
        <w:t>مع ضمان السلامة والفعالية والوصول العادل إلى الخدمات، وتقليل المخاطر والهدر</w:t>
      </w:r>
      <w:r w:rsidRPr="009B270F">
        <w:rPr>
          <w:rFonts w:ascii="Traditional Arabic" w:hAnsi="Traditional Arabic" w:cs="Traditional Arabic"/>
          <w:sz w:val="32"/>
          <w:szCs w:val="32"/>
        </w:rPr>
        <w:t>.</w:t>
      </w:r>
    </w:p>
    <w:p w14:paraId="4A9EB3E3" w14:textId="28290622" w:rsidR="008D41FA" w:rsidRPr="009B270F" w:rsidRDefault="008D41FA" w:rsidP="000C2180">
      <w:pPr>
        <w:bidi/>
        <w:jc w:val="both"/>
        <w:rPr>
          <w:rFonts w:ascii="Traditional Arabic" w:hAnsi="Traditional Arabic" w:cs="Traditional Arabic"/>
          <w:b/>
          <w:bCs/>
          <w:sz w:val="32"/>
          <w:szCs w:val="32"/>
          <w:rtl/>
        </w:rPr>
      </w:pPr>
      <w:r w:rsidRPr="009B270F">
        <w:rPr>
          <w:rFonts w:ascii="Traditional Arabic" w:hAnsi="Traditional Arabic" w:cs="Traditional Arabic"/>
          <w:b/>
          <w:bCs/>
          <w:sz w:val="32"/>
          <w:szCs w:val="32"/>
        </w:rPr>
        <w:t xml:space="preserve"> </w:t>
      </w:r>
      <w:r w:rsidRPr="009B270F">
        <w:rPr>
          <w:rFonts w:ascii="Traditional Arabic" w:hAnsi="Traditional Arabic" w:cs="Traditional Arabic"/>
          <w:b/>
          <w:bCs/>
          <w:sz w:val="32"/>
          <w:szCs w:val="32"/>
          <w:rtl/>
        </w:rPr>
        <w:t>القطاع الصحي بمنطقة الرياض</w:t>
      </w:r>
      <w:r w:rsidR="009B270F">
        <w:rPr>
          <w:rFonts w:ascii="Traditional Arabic" w:hAnsi="Traditional Arabic" w:cs="Traditional Arabic" w:hint="cs"/>
          <w:b/>
          <w:bCs/>
          <w:sz w:val="32"/>
          <w:szCs w:val="32"/>
          <w:rtl/>
        </w:rPr>
        <w:t>:</w:t>
      </w:r>
    </w:p>
    <w:p w14:paraId="39C7E671" w14:textId="5B32AA36" w:rsidR="0011790E" w:rsidRPr="009B270F" w:rsidRDefault="008D41FA" w:rsidP="009B270F">
      <w:pPr>
        <w:bidi/>
        <w:jc w:val="both"/>
        <w:rPr>
          <w:rFonts w:ascii="Sakkal Majalla" w:hAnsi="Sakkal Majalla" w:cs="Sakkal Majalla"/>
          <w:sz w:val="32"/>
          <w:szCs w:val="32"/>
        </w:rPr>
        <w:sectPr w:rsidR="0011790E" w:rsidRPr="009B270F" w:rsidSect="002F6822">
          <w:pgSz w:w="11906" w:h="16838"/>
          <w:pgMar w:top="964" w:right="1134" w:bottom="1134" w:left="1134" w:header="567" w:footer="567" w:gutter="0"/>
          <w:cols w:space="708"/>
          <w:titlePg/>
          <w:bidi/>
          <w:rtlGutter/>
          <w:docGrid w:linePitch="360"/>
        </w:sectPr>
      </w:pPr>
      <w:r w:rsidRPr="009B270F">
        <w:rPr>
          <w:rFonts w:ascii="Traditional Arabic" w:hAnsi="Traditional Arabic" w:cs="Traditional Arabic"/>
          <w:sz w:val="32"/>
          <w:szCs w:val="32"/>
          <w:rtl/>
        </w:rPr>
        <w:t>يقدم القطاع الصحي بمنطقة الرياض رعاية متكاملة لأكثر من 3.6 مليون مستفيد عبر شبكة ضخمة تضم 115 مستشفى، لتتصدر العاصمة مناطق المملكة في عدد المنشآت الطبية</w:t>
      </w:r>
      <w:r w:rsidR="009B270F" w:rsidRPr="009B270F">
        <w:rPr>
          <w:rFonts w:ascii="Traditional Arabic" w:hAnsi="Traditional Arabic" w:cs="Traditional Arabic"/>
          <w:sz w:val="32"/>
          <w:szCs w:val="32"/>
          <w:rtl/>
        </w:rPr>
        <w:t>، و</w:t>
      </w:r>
      <w:r w:rsidRPr="009B270F">
        <w:rPr>
          <w:rFonts w:ascii="Traditional Arabic" w:hAnsi="Traditional Arabic" w:cs="Traditional Arabic"/>
          <w:sz w:val="32"/>
          <w:szCs w:val="32"/>
          <w:rtl/>
        </w:rPr>
        <w:t xml:space="preserve">يتوزع النظام الصحي الحكومي في المنطقة تحت مظلة شركة الصحة القابضة من خلال </w:t>
      </w:r>
      <w:r w:rsidR="001E05FD" w:rsidRPr="009B270F">
        <w:rPr>
          <w:rFonts w:ascii="Traditional Arabic" w:hAnsi="Traditional Arabic" w:cs="Traditional Arabic" w:hint="cs"/>
          <w:sz w:val="32"/>
          <w:szCs w:val="32"/>
          <w:rtl/>
        </w:rPr>
        <w:t>ثلاث</w:t>
      </w:r>
      <w:r w:rsidRPr="009B270F">
        <w:rPr>
          <w:rFonts w:ascii="Traditional Arabic" w:hAnsi="Traditional Arabic" w:cs="Traditional Arabic"/>
          <w:sz w:val="32"/>
          <w:szCs w:val="32"/>
          <w:rtl/>
        </w:rPr>
        <w:t xml:space="preserve"> تجمعات صحية رئيسية</w:t>
      </w:r>
      <w:r w:rsidR="009B270F" w:rsidRPr="009B270F">
        <w:rPr>
          <w:rFonts w:ascii="Traditional Arabic" w:hAnsi="Traditional Arabic" w:cs="Traditional Arabic"/>
          <w:sz w:val="32"/>
          <w:szCs w:val="32"/>
          <w:rtl/>
        </w:rPr>
        <w:t>، بالإضافة إلى المستشفيات العسكرية والمستشفيات الخاصة</w:t>
      </w:r>
      <w:r w:rsidR="009B270F">
        <w:rPr>
          <w:rFonts w:ascii="Sakkal Majalla" w:hAnsi="Sakkal Majalla" w:cs="Sakkal Majalla"/>
          <w:sz w:val="32"/>
          <w:szCs w:val="32"/>
        </w:rPr>
        <w:t>.</w:t>
      </w:r>
    </w:p>
    <w:p w14:paraId="19F45B6D" w14:textId="52501EC8" w:rsidR="00235569" w:rsidRPr="00F835D8" w:rsidRDefault="00B12627" w:rsidP="000C2180">
      <w:pPr>
        <w:bidi/>
        <w:spacing w:after="0"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 xml:space="preserve">الدراسات السابقة </w:t>
      </w:r>
    </w:p>
    <w:tbl>
      <w:tblPr>
        <w:bidiVisual/>
        <w:tblW w:w="15035"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764"/>
        <w:gridCol w:w="1547"/>
        <w:gridCol w:w="1706"/>
        <w:gridCol w:w="1754"/>
        <w:gridCol w:w="1682"/>
        <w:gridCol w:w="2100"/>
        <w:gridCol w:w="2243"/>
        <w:gridCol w:w="1249"/>
      </w:tblGrid>
      <w:tr w:rsidR="00B12627" w:rsidRPr="000C2180" w14:paraId="3CA0A829" w14:textId="77777777" w:rsidTr="008A6F35">
        <w:trPr>
          <w:trHeight w:val="648"/>
        </w:trPr>
        <w:tc>
          <w:tcPr>
            <w:tcW w:w="990" w:type="dxa"/>
            <w:vAlign w:val="center"/>
            <w:hideMark/>
          </w:tcPr>
          <w:p w14:paraId="06DC8410" w14:textId="30E2CD16" w:rsidR="00B12627" w:rsidRPr="00182DE0" w:rsidRDefault="00B12627"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رقم الدراسة</w:t>
            </w:r>
          </w:p>
        </w:tc>
        <w:tc>
          <w:tcPr>
            <w:tcW w:w="1764" w:type="dxa"/>
            <w:vAlign w:val="center"/>
            <w:hideMark/>
          </w:tcPr>
          <w:p w14:paraId="54C32005" w14:textId="07E2896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عنوان الدراسة</w:t>
            </w:r>
          </w:p>
        </w:tc>
        <w:tc>
          <w:tcPr>
            <w:tcW w:w="1547" w:type="dxa"/>
            <w:vAlign w:val="center"/>
            <w:hideMark/>
          </w:tcPr>
          <w:p w14:paraId="5CB04139" w14:textId="18BE166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المؤلف والسنة</w:t>
            </w:r>
          </w:p>
        </w:tc>
        <w:tc>
          <w:tcPr>
            <w:tcW w:w="1706" w:type="dxa"/>
            <w:vAlign w:val="center"/>
            <w:hideMark/>
          </w:tcPr>
          <w:p w14:paraId="70C306A3" w14:textId="144242B9"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هداف الدراسة</w:t>
            </w:r>
          </w:p>
        </w:tc>
        <w:tc>
          <w:tcPr>
            <w:tcW w:w="1754" w:type="dxa"/>
            <w:vAlign w:val="center"/>
            <w:hideMark/>
          </w:tcPr>
          <w:p w14:paraId="04E2A0BE" w14:textId="74CD8EC6"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منهجية الدراسة</w:t>
            </w:r>
          </w:p>
        </w:tc>
        <w:tc>
          <w:tcPr>
            <w:tcW w:w="1682" w:type="dxa"/>
            <w:vAlign w:val="center"/>
            <w:hideMark/>
          </w:tcPr>
          <w:p w14:paraId="053D4084" w14:textId="0CA07697"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هم النتائج</w:t>
            </w:r>
          </w:p>
        </w:tc>
        <w:tc>
          <w:tcPr>
            <w:tcW w:w="2100" w:type="dxa"/>
            <w:vAlign w:val="center"/>
            <w:hideMark/>
          </w:tcPr>
          <w:p w14:paraId="19E0B0DE" w14:textId="21A6EB5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الشب</w:t>
            </w:r>
            <w:r w:rsidR="00B0758F" w:rsidRPr="00182DE0">
              <w:rPr>
                <w:rFonts w:ascii="Traditional Arabic" w:eastAsia="Times New Roman" w:hAnsi="Traditional Arabic" w:cs="Traditional Arabic" w:hint="cs"/>
                <w:b/>
                <w:bCs/>
                <w:rtl/>
              </w:rPr>
              <w:t>ه</w:t>
            </w:r>
            <w:r w:rsidRPr="00182DE0">
              <w:rPr>
                <w:rFonts w:ascii="Traditional Arabic" w:eastAsia="Times New Roman" w:hAnsi="Traditional Arabic" w:cs="Traditional Arabic"/>
                <w:b/>
                <w:bCs/>
                <w:rtl/>
              </w:rPr>
              <w:t xml:space="preserve"> مع الدراسة الحالية</w:t>
            </w:r>
          </w:p>
        </w:tc>
        <w:tc>
          <w:tcPr>
            <w:tcW w:w="2243" w:type="dxa"/>
            <w:vAlign w:val="center"/>
            <w:hideMark/>
          </w:tcPr>
          <w:p w14:paraId="5BEDEEDE" w14:textId="36F633E1"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الاختلاف عن الدراسة الحالية</w:t>
            </w:r>
          </w:p>
        </w:tc>
        <w:tc>
          <w:tcPr>
            <w:tcW w:w="1249" w:type="dxa"/>
            <w:vAlign w:val="center"/>
            <w:hideMark/>
          </w:tcPr>
          <w:p w14:paraId="51F199A8" w14:textId="1E30FCC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الفجوة البحثية</w:t>
            </w:r>
          </w:p>
        </w:tc>
      </w:tr>
      <w:tr w:rsidR="005D63D9" w:rsidRPr="00F835D8" w14:paraId="5ADAC264" w14:textId="77777777" w:rsidTr="008A6F35">
        <w:trPr>
          <w:trHeight w:val="2592"/>
        </w:trPr>
        <w:tc>
          <w:tcPr>
            <w:tcW w:w="990" w:type="dxa"/>
            <w:vAlign w:val="center"/>
          </w:tcPr>
          <w:p w14:paraId="32C7B69F" w14:textId="4CAFFBD8"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1</w:t>
            </w:r>
          </w:p>
        </w:tc>
        <w:tc>
          <w:tcPr>
            <w:tcW w:w="1764" w:type="dxa"/>
            <w:vAlign w:val="center"/>
          </w:tcPr>
          <w:p w14:paraId="32B5CE86" w14:textId="4951B840" w:rsidR="005D63D9" w:rsidRPr="00182DE0" w:rsidRDefault="005D63D9" w:rsidP="00F835D8">
            <w:pPr>
              <w:bidi/>
              <w:spacing w:after="0" w:line="240" w:lineRule="auto"/>
              <w:jc w:val="center"/>
              <w:rPr>
                <w:rFonts w:ascii="Traditional Arabic" w:eastAsia="Times New Roman" w:hAnsi="Traditional Arabic" w:cs="Times New Roman"/>
                <w:b/>
                <w:bCs/>
              </w:rPr>
            </w:pPr>
            <w:r w:rsidRPr="00182DE0">
              <w:rPr>
                <w:rFonts w:ascii="Traditional Arabic" w:eastAsia="Times New Roman" w:hAnsi="Traditional Arabic" w:cs="Traditional Arabic"/>
                <w:b/>
                <w:bCs/>
                <w:rtl/>
              </w:rPr>
              <w:t>أثر تقنيات التحول الرقمي على إدارة الجودة الشاملة في القطاع الصحي</w:t>
            </w:r>
          </w:p>
        </w:tc>
        <w:tc>
          <w:tcPr>
            <w:tcW w:w="1547" w:type="dxa"/>
            <w:vAlign w:val="center"/>
          </w:tcPr>
          <w:p w14:paraId="03C0BF94" w14:textId="323D88A4"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(عبد الله،</w:t>
            </w:r>
            <w:r w:rsidR="00E93BA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2025)</w:t>
            </w:r>
          </w:p>
        </w:tc>
        <w:tc>
          <w:tcPr>
            <w:tcW w:w="1706" w:type="dxa"/>
            <w:vAlign w:val="center"/>
          </w:tcPr>
          <w:p w14:paraId="14823C87" w14:textId="51ECD176"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هدف</w:t>
            </w:r>
            <w:r w:rsidR="00B0758F" w:rsidRPr="00182DE0">
              <w:rPr>
                <w:rFonts w:ascii="Traditional Arabic" w:eastAsia="Times New Roman" w:hAnsi="Traditional Arabic" w:cs="Traditional Arabic" w:hint="cs"/>
                <w:b/>
                <w:bCs/>
                <w:rtl/>
              </w:rPr>
              <w:t>ت</w:t>
            </w:r>
            <w:r w:rsidRPr="00182DE0">
              <w:rPr>
                <w:rFonts w:ascii="Traditional Arabic" w:eastAsia="Times New Roman" w:hAnsi="Traditional Arabic" w:cs="Traditional Arabic"/>
                <w:b/>
                <w:bCs/>
                <w:rtl/>
              </w:rPr>
              <w:t xml:space="preserve"> الدراسة إلى تحديد أثر تقنيات التحول الرقمي على إدارة الجودة الشاملة في القطاع الصحي</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حيث تعتبر الاستثمارات الرقمية عنصرا</w:t>
            </w:r>
            <w:r w:rsidR="00B0758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مهما</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في تطوير المؤسسات</w:t>
            </w:r>
            <w:r w:rsidR="00B0758F" w:rsidRPr="00182DE0">
              <w:rPr>
                <w:rFonts w:ascii="Traditional Arabic" w:eastAsia="Times New Roman" w:hAnsi="Traditional Arabic" w:cs="Traditional Arabic" w:hint="cs"/>
                <w:b/>
                <w:bCs/>
                <w:rtl/>
              </w:rPr>
              <w:t xml:space="preserve"> الصحية</w:t>
            </w:r>
            <w:r w:rsidR="00B0758F" w:rsidRPr="00182DE0">
              <w:rPr>
                <w:rFonts w:ascii="Traditional Arabic" w:eastAsia="Times New Roman" w:hAnsi="Traditional Arabic" w:cs="Traditional Arabic"/>
                <w:b/>
                <w:bCs/>
              </w:rPr>
              <w:t>.</w:t>
            </w:r>
          </w:p>
        </w:tc>
        <w:tc>
          <w:tcPr>
            <w:tcW w:w="1754" w:type="dxa"/>
            <w:vAlign w:val="center"/>
          </w:tcPr>
          <w:p w14:paraId="6358BD84" w14:textId="57A93C94"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اعتمدت </w:t>
            </w:r>
            <w:r w:rsidR="00B0758F" w:rsidRPr="00182DE0">
              <w:rPr>
                <w:rFonts w:ascii="Traditional Arabic" w:eastAsia="Times New Roman" w:hAnsi="Traditional Arabic" w:cs="Traditional Arabic" w:hint="cs"/>
                <w:b/>
                <w:bCs/>
                <w:rtl/>
              </w:rPr>
              <w:t xml:space="preserve">الدراسة </w:t>
            </w:r>
            <w:r w:rsidRPr="00182DE0">
              <w:rPr>
                <w:rFonts w:ascii="Traditional Arabic" w:eastAsia="Times New Roman" w:hAnsi="Traditional Arabic" w:cs="Traditional Arabic"/>
                <w:b/>
                <w:bCs/>
                <w:rtl/>
              </w:rPr>
              <w:t xml:space="preserve">على المنهج الوصفي التحليلي، والاطلاع على الدراسات النظرية والعربية والأجنبية المتعلقة بالموضوع، </w:t>
            </w:r>
            <w:r w:rsidR="00B0758F" w:rsidRPr="00182DE0">
              <w:rPr>
                <w:rFonts w:ascii="Traditional Arabic" w:eastAsia="Times New Roman" w:hAnsi="Traditional Arabic" w:cs="Traditional Arabic" w:hint="cs"/>
                <w:b/>
                <w:bCs/>
                <w:rtl/>
              </w:rPr>
              <w:t xml:space="preserve">بالإضافة إلى </w:t>
            </w:r>
            <w:r w:rsidRPr="00182DE0">
              <w:rPr>
                <w:rFonts w:ascii="Traditional Arabic" w:eastAsia="Times New Roman" w:hAnsi="Traditional Arabic" w:cs="Traditional Arabic"/>
                <w:b/>
                <w:bCs/>
                <w:rtl/>
              </w:rPr>
              <w:t>عرض أهم نتائج الدراسات السابقة</w:t>
            </w:r>
            <w:r w:rsidR="00B0758F" w:rsidRPr="00182DE0">
              <w:rPr>
                <w:rFonts w:ascii="Traditional Arabic" w:eastAsia="Times New Roman" w:hAnsi="Traditional Arabic" w:cs="Traditional Arabic"/>
                <w:b/>
                <w:bCs/>
              </w:rPr>
              <w:t>.</w:t>
            </w:r>
          </w:p>
        </w:tc>
        <w:tc>
          <w:tcPr>
            <w:tcW w:w="1682" w:type="dxa"/>
            <w:vAlign w:val="center"/>
          </w:tcPr>
          <w:p w14:paraId="5E6B4CD0" w14:textId="345B643D"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أن جودة الخدمات تعد من أكثر التحديات صعوبة في المستشفيات</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وأن رضا المرضى من أهم أولويات المستشفيات في ظل المنافسة الشديدة</w:t>
            </w:r>
            <w:r w:rsidR="00B0758F" w:rsidRPr="00182DE0">
              <w:rPr>
                <w:rFonts w:ascii="Traditional Arabic" w:eastAsia="Times New Roman" w:hAnsi="Traditional Arabic" w:cs="Traditional Arabic"/>
                <w:b/>
                <w:bCs/>
              </w:rPr>
              <w:t>.</w:t>
            </w:r>
          </w:p>
        </w:tc>
        <w:tc>
          <w:tcPr>
            <w:tcW w:w="2100" w:type="dxa"/>
            <w:vAlign w:val="center"/>
          </w:tcPr>
          <w:p w14:paraId="556EBBED" w14:textId="04B37901" w:rsidR="005D63D9" w:rsidRPr="00182DE0" w:rsidRDefault="005D63D9" w:rsidP="00FC3380">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تتشابه متغيرات الدراسة </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المستقل والتابع</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والقطاع المطبق فيه الدراسة وهو القطاع </w:t>
            </w:r>
            <w:r w:rsidR="00B0758F" w:rsidRPr="00182DE0">
              <w:rPr>
                <w:rFonts w:ascii="Traditional Arabic" w:eastAsia="Times New Roman" w:hAnsi="Traditional Arabic" w:cs="Traditional Arabic" w:hint="cs"/>
                <w:b/>
                <w:bCs/>
                <w:rtl/>
              </w:rPr>
              <w:t xml:space="preserve">الصحي، </w:t>
            </w:r>
            <w:r w:rsidRPr="00182DE0">
              <w:rPr>
                <w:rFonts w:ascii="Traditional Arabic" w:eastAsia="Times New Roman" w:hAnsi="Traditional Arabic" w:cs="Traditional Arabic"/>
                <w:b/>
                <w:bCs/>
                <w:rtl/>
              </w:rPr>
              <w:t>وكذلك أداة جمع البيانات</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كما أن </w:t>
            </w:r>
            <w:r w:rsidRPr="00182DE0">
              <w:rPr>
                <w:rFonts w:ascii="Traditional Arabic" w:eastAsia="Times New Roman" w:hAnsi="Traditional Arabic" w:cs="Traditional Arabic"/>
                <w:b/>
                <w:bCs/>
                <w:rtl/>
              </w:rPr>
              <w:t>كلا الدراستين استخدمتا نفس المنهجية (الوصفي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 xml:space="preserve"> التحليلي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w:t>
            </w:r>
            <w:r w:rsidR="00B0758F" w:rsidRPr="00182DE0">
              <w:rPr>
                <w:rFonts w:ascii="Traditional Arabic" w:eastAsia="Times New Roman" w:hAnsi="Traditional Arabic" w:cs="Traditional Arabic" w:hint="cs"/>
                <w:b/>
                <w:bCs/>
                <w:rtl/>
              </w:rPr>
              <w:t>، وتتفقان</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في </w:t>
            </w:r>
            <w:r w:rsidRPr="00182DE0">
              <w:rPr>
                <w:rFonts w:ascii="Traditional Arabic" w:eastAsia="Times New Roman" w:hAnsi="Traditional Arabic" w:cs="Traditional Arabic"/>
                <w:b/>
                <w:bCs/>
                <w:rtl/>
              </w:rPr>
              <w:t xml:space="preserve">نفس الهدف الأساسي الموجه </w:t>
            </w:r>
            <w:r w:rsidR="00040861" w:rsidRPr="00182DE0">
              <w:rPr>
                <w:rFonts w:ascii="Traditional Arabic" w:eastAsia="Times New Roman" w:hAnsi="Traditional Arabic" w:cs="Traditional Arabic" w:hint="cs"/>
                <w:b/>
                <w:bCs/>
                <w:rtl/>
              </w:rPr>
              <w:t>ل</w:t>
            </w:r>
            <w:r w:rsidRPr="00182DE0">
              <w:rPr>
                <w:rFonts w:ascii="Traditional Arabic" w:eastAsia="Times New Roman" w:hAnsi="Traditional Arabic" w:cs="Traditional Arabic"/>
                <w:b/>
                <w:bCs/>
                <w:rtl/>
              </w:rPr>
              <w:t>خدمة ال</w:t>
            </w:r>
            <w:r w:rsidR="00040861" w:rsidRPr="00182DE0">
              <w:rPr>
                <w:rFonts w:ascii="Traditional Arabic" w:eastAsia="Times New Roman" w:hAnsi="Traditional Arabic" w:cs="Traditional Arabic" w:hint="cs"/>
                <w:b/>
                <w:bCs/>
                <w:rtl/>
              </w:rPr>
              <w:t>مستفيدين</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و</w:t>
            </w:r>
            <w:r w:rsidRPr="00182DE0">
              <w:rPr>
                <w:rFonts w:ascii="Traditional Arabic" w:eastAsia="Times New Roman" w:hAnsi="Traditional Arabic" w:cs="Traditional Arabic"/>
                <w:b/>
                <w:bCs/>
                <w:rtl/>
              </w:rPr>
              <w:t>تحق</w:t>
            </w:r>
            <w:r w:rsidR="00040861" w:rsidRPr="00182DE0">
              <w:rPr>
                <w:rFonts w:ascii="Traditional Arabic" w:eastAsia="Times New Roman" w:hAnsi="Traditional Arabic" w:cs="Traditional Arabic" w:hint="cs"/>
                <w:b/>
                <w:bCs/>
                <w:rtl/>
              </w:rPr>
              <w:t>ي</w:t>
            </w:r>
            <w:r w:rsidRPr="00182DE0">
              <w:rPr>
                <w:rFonts w:ascii="Traditional Arabic" w:eastAsia="Times New Roman" w:hAnsi="Traditional Arabic" w:cs="Traditional Arabic"/>
                <w:b/>
                <w:bCs/>
                <w:rtl/>
              </w:rPr>
              <w:t xml:space="preserve">ق </w:t>
            </w:r>
            <w:r w:rsidR="00040861" w:rsidRPr="00182DE0">
              <w:rPr>
                <w:rFonts w:ascii="Traditional Arabic" w:eastAsia="Times New Roman" w:hAnsi="Traditional Arabic" w:cs="Traditional Arabic" w:hint="cs"/>
                <w:b/>
                <w:bCs/>
                <w:rtl/>
              </w:rPr>
              <w:t>أ</w:t>
            </w:r>
            <w:r w:rsidRPr="00182DE0">
              <w:rPr>
                <w:rFonts w:ascii="Traditional Arabic" w:eastAsia="Times New Roman" w:hAnsi="Traditional Arabic" w:cs="Traditional Arabic"/>
                <w:b/>
                <w:bCs/>
                <w:rtl/>
              </w:rPr>
              <w:t xml:space="preserve">هداف </w:t>
            </w:r>
            <w:r w:rsidR="00040861" w:rsidRPr="00182DE0">
              <w:rPr>
                <w:rFonts w:ascii="Traditional Arabic" w:eastAsia="Times New Roman" w:hAnsi="Traditional Arabic" w:cs="Traditional Arabic" w:hint="cs"/>
                <w:b/>
                <w:bCs/>
                <w:rtl/>
              </w:rPr>
              <w:t>المنشآت الصحية</w:t>
            </w:r>
            <w:r w:rsidR="00040861" w:rsidRPr="00182DE0">
              <w:rPr>
                <w:rFonts w:ascii="Traditional Arabic" w:eastAsia="Times New Roman" w:hAnsi="Traditional Arabic" w:cs="Traditional Arabic"/>
                <w:b/>
                <w:bCs/>
              </w:rPr>
              <w:t>.</w:t>
            </w:r>
          </w:p>
        </w:tc>
        <w:tc>
          <w:tcPr>
            <w:tcW w:w="2243" w:type="dxa"/>
            <w:vAlign w:val="center"/>
          </w:tcPr>
          <w:p w14:paraId="142C5050" w14:textId="5E1EC419"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اختلاف مجتمع وعينة الدراسة</w:t>
            </w:r>
            <w:r w:rsidR="00040861"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بالإضافة </w:t>
            </w:r>
            <w:r w:rsidR="00040861" w:rsidRPr="00182DE0">
              <w:rPr>
                <w:rFonts w:ascii="Traditional Arabic" w:eastAsia="Times New Roman" w:hAnsi="Traditional Arabic" w:cs="Traditional Arabic" w:hint="cs"/>
                <w:b/>
                <w:bCs/>
                <w:rtl/>
              </w:rPr>
              <w:t>إلى</w:t>
            </w:r>
            <w:r w:rsidRPr="00182DE0">
              <w:rPr>
                <w:rFonts w:ascii="Traditional Arabic" w:eastAsia="Times New Roman" w:hAnsi="Traditional Arabic" w:cs="Traditional Arabic"/>
                <w:b/>
                <w:bCs/>
                <w:rtl/>
              </w:rPr>
              <w:t xml:space="preserve"> مكان تطبيق الدراسة في دولة مصر</w:t>
            </w:r>
            <w:r w:rsidR="00040861"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 xml:space="preserve">بينما </w:t>
            </w:r>
            <w:r w:rsidRPr="00182DE0">
              <w:rPr>
                <w:rFonts w:ascii="Traditional Arabic" w:eastAsia="Times New Roman" w:hAnsi="Traditional Arabic" w:cs="Traditional Arabic"/>
                <w:b/>
                <w:bCs/>
                <w:rtl/>
              </w:rPr>
              <w:t xml:space="preserve">الدراسة الأساسية تمت في </w:t>
            </w:r>
            <w:r w:rsidR="00040861"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00040861" w:rsidRPr="00182DE0">
              <w:rPr>
                <w:rFonts w:ascii="Traditional Arabic" w:eastAsia="Times New Roman" w:hAnsi="Traditional Arabic" w:cs="Traditional Arabic"/>
                <w:b/>
                <w:bCs/>
              </w:rPr>
              <w:t>.</w:t>
            </w:r>
          </w:p>
        </w:tc>
        <w:tc>
          <w:tcPr>
            <w:tcW w:w="1249" w:type="dxa"/>
            <w:vAlign w:val="center"/>
          </w:tcPr>
          <w:p w14:paraId="0311BF0B" w14:textId="5EBC7F15"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hAnsi="Traditional Arabic" w:cs="Traditional Arabic"/>
                <w:b/>
                <w:bCs/>
                <w:rtl/>
              </w:rPr>
              <w:t>تدور الفجوة البحثية حول دراسة وتحليل الع</w:t>
            </w:r>
            <w:r w:rsidR="00040861" w:rsidRPr="00182DE0">
              <w:rPr>
                <w:rFonts w:ascii="Traditional Arabic" w:hAnsi="Traditional Arabic" w:cs="Traditional Arabic" w:hint="cs"/>
                <w:b/>
                <w:bCs/>
                <w:rtl/>
              </w:rPr>
              <w:t>لا</w:t>
            </w:r>
            <w:r w:rsidRPr="00182DE0">
              <w:rPr>
                <w:rFonts w:ascii="Traditional Arabic" w:hAnsi="Traditional Arabic" w:cs="Traditional Arabic"/>
                <w:b/>
                <w:bCs/>
                <w:rtl/>
              </w:rPr>
              <w:t>قة بين التقنيات الرقمية وإدارة الجودة الشاملة في القطاع الصحي</w:t>
            </w:r>
            <w:r w:rsidRPr="00182DE0">
              <w:rPr>
                <w:rFonts w:ascii="Traditional Arabic" w:hAnsi="Traditional Arabic" w:cs="Traditional Arabic"/>
                <w:b/>
                <w:bCs/>
              </w:rPr>
              <w:t>.</w:t>
            </w:r>
          </w:p>
        </w:tc>
      </w:tr>
      <w:tr w:rsidR="00182DE0" w:rsidRPr="000C2180" w14:paraId="6F82C8E0" w14:textId="77777777" w:rsidTr="008A6F35">
        <w:trPr>
          <w:trHeight w:val="2592"/>
        </w:trPr>
        <w:tc>
          <w:tcPr>
            <w:tcW w:w="990" w:type="dxa"/>
            <w:vAlign w:val="center"/>
          </w:tcPr>
          <w:p w14:paraId="43ED4F2F" w14:textId="659EAEB3" w:rsidR="00182DE0" w:rsidRPr="00F65E30"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hint="cs"/>
                <w:b/>
                <w:bCs/>
                <w:rtl/>
              </w:rPr>
              <w:t>2</w:t>
            </w:r>
          </w:p>
        </w:tc>
        <w:tc>
          <w:tcPr>
            <w:tcW w:w="1764" w:type="dxa"/>
            <w:vAlign w:val="center"/>
          </w:tcPr>
          <w:p w14:paraId="020387A8" w14:textId="0EA1EAD4" w:rsidR="00AC2E5B" w:rsidRPr="00AC2E5B"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b/>
                <w:bCs/>
                <w:rtl/>
              </w:rPr>
              <w:t>دور التحول الرقمي في تحقيق التنمية الصحية دراسة حالة على إحدى قري محافظة بني سويف</w:t>
            </w:r>
          </w:p>
        </w:tc>
        <w:tc>
          <w:tcPr>
            <w:tcW w:w="1547" w:type="dxa"/>
            <w:vAlign w:val="center"/>
          </w:tcPr>
          <w:p w14:paraId="5C77F9BE" w14:textId="2E4686D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(جاد الله،</w:t>
            </w:r>
            <w:r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w:t>
            </w:r>
            <w:r w:rsidRPr="00182DE0">
              <w:rPr>
                <w:rFonts w:ascii="Traditional Arabic" w:eastAsia="Times New Roman" w:hAnsi="Traditional Arabic" w:cs="Traditional Arabic" w:hint="cs"/>
                <w:b/>
                <w:bCs/>
                <w:rtl/>
              </w:rPr>
              <w:t>6</w:t>
            </w:r>
            <w:r w:rsidRPr="00182DE0">
              <w:rPr>
                <w:rFonts w:ascii="Traditional Arabic" w:eastAsia="Times New Roman" w:hAnsi="Traditional Arabic" w:cs="Traditional Arabic"/>
                <w:b/>
                <w:bCs/>
                <w:rtl/>
              </w:rPr>
              <w:t>)</w:t>
            </w:r>
          </w:p>
        </w:tc>
        <w:tc>
          <w:tcPr>
            <w:tcW w:w="1706" w:type="dxa"/>
            <w:vAlign w:val="center"/>
          </w:tcPr>
          <w:p w14:paraId="01B4D355" w14:textId="068F7033" w:rsidR="00182DE0" w:rsidRPr="00182DE0" w:rsidRDefault="00182DE0" w:rsidP="00FC3380">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تهدف هذه الدراسة إلى التعرف على دور التحول الرقمي في تحقيق التنمية الصحية، وذلك من خلال تحليل أثر إدخال التكنولوجيا الرقمية الحديثة على الخدمات الصحية المقدمة للمواطنين، خاصة في البيئات الريفية التي تعاني من نقص الموارد والإمكانات</w:t>
            </w:r>
            <w:r w:rsidRPr="00182DE0">
              <w:rPr>
                <w:rFonts w:ascii="Traditional Arabic" w:eastAsia="Times New Roman" w:hAnsi="Traditional Arabic" w:cs="Traditional Arabic"/>
                <w:b/>
                <w:bCs/>
              </w:rPr>
              <w:t>.</w:t>
            </w:r>
          </w:p>
        </w:tc>
        <w:tc>
          <w:tcPr>
            <w:tcW w:w="1754" w:type="dxa"/>
            <w:vAlign w:val="center"/>
          </w:tcPr>
          <w:p w14:paraId="111C1E2D" w14:textId="48AB467F"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اعتمدت الدراسة على المنهج الوصفي التحليلي، حيث جمعت البيانات من عينة من الأفراد بالريف المصري من خلال استبيانات ومقابلات ميدانية، وتم تحليلها باستخدام البرامج الإحصائية، بالإضافة إلى الاستعانة بالجانب النظري الذي استند إلى عدد من النظريات الاجتماعية</w:t>
            </w:r>
            <w:r w:rsidRPr="00182DE0">
              <w:rPr>
                <w:rFonts w:ascii="Traditional Arabic" w:eastAsia="Times New Roman" w:hAnsi="Traditional Arabic" w:cs="Traditional Arabic"/>
                <w:b/>
                <w:bCs/>
              </w:rPr>
              <w:t>.</w:t>
            </w:r>
          </w:p>
        </w:tc>
        <w:tc>
          <w:tcPr>
            <w:tcW w:w="1682" w:type="dxa"/>
            <w:vAlign w:val="center"/>
          </w:tcPr>
          <w:p w14:paraId="7EBE63F6" w14:textId="13D85424"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كشفت النتائج أن هناك تحديات تعوق الاستفادة الكاملة من التحول الرقمي، مثل ضعف البنية التحتية التكنولوجية في بعض القرى، وانخفاض مستوى الثقافة الرقمية بين بعض فئات السكان، وتخلص الدراسة إلى أن التحول الرقمي يمثل مدخلاً أساسياً لتحقيق التنمية الصحية في مصر</w:t>
            </w:r>
            <w:r w:rsidRPr="00182DE0">
              <w:rPr>
                <w:rFonts w:ascii="Traditional Arabic" w:eastAsia="Times New Roman" w:hAnsi="Traditional Arabic" w:cs="Traditional Arabic"/>
                <w:b/>
                <w:bCs/>
              </w:rPr>
              <w:t>.</w:t>
            </w:r>
          </w:p>
        </w:tc>
        <w:tc>
          <w:tcPr>
            <w:tcW w:w="2100" w:type="dxa"/>
            <w:vAlign w:val="center"/>
          </w:tcPr>
          <w:p w14:paraId="690DCD60" w14:textId="28183FA9"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وتوفير الرعاية الصحية المناسبة</w:t>
            </w:r>
            <w:r w:rsidRPr="00182DE0">
              <w:rPr>
                <w:rFonts w:ascii="Traditional Arabic" w:eastAsia="Times New Roman" w:hAnsi="Traditional Arabic" w:cs="Traditional Arabic"/>
                <w:b/>
                <w:bCs/>
              </w:rPr>
              <w:t>.</w:t>
            </w:r>
          </w:p>
        </w:tc>
        <w:tc>
          <w:tcPr>
            <w:tcW w:w="2243" w:type="dxa"/>
            <w:vAlign w:val="center"/>
          </w:tcPr>
          <w:p w14:paraId="518CC333" w14:textId="17BDFE4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 xml:space="preserve">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 ومكان تطبيق الدراسة في دولة مصر، في حين أن الدراسة الأساسية تمت في </w:t>
            </w:r>
            <w:r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Pr="00182DE0">
              <w:rPr>
                <w:rFonts w:ascii="Traditional Arabic" w:eastAsia="Times New Roman" w:hAnsi="Traditional Arabic" w:cs="Traditional Arabic"/>
                <w:b/>
                <w:bCs/>
              </w:rPr>
              <w:t>.</w:t>
            </w:r>
          </w:p>
        </w:tc>
        <w:tc>
          <w:tcPr>
            <w:tcW w:w="1249" w:type="dxa"/>
            <w:vAlign w:val="center"/>
          </w:tcPr>
          <w:p w14:paraId="202967E0" w14:textId="6ED0A476"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تدور الفجوة البحثية حول دور التحول الرقمي في تحقيق التنمية الصحية كدراسة حالة على إحدى قرى محافظة بني سويف</w:t>
            </w:r>
            <w:r w:rsidRPr="00182DE0">
              <w:rPr>
                <w:rFonts w:ascii="Traditional Arabic" w:eastAsia="Times New Roman" w:hAnsi="Traditional Arabic" w:cs="Traditional Arabic"/>
                <w:b/>
                <w:bCs/>
              </w:rPr>
              <w:t>.</w:t>
            </w:r>
          </w:p>
        </w:tc>
      </w:tr>
      <w:tr w:rsidR="00AC2E5B" w:rsidRPr="000C2180" w14:paraId="1B6DCE20" w14:textId="77777777" w:rsidTr="008A6F35">
        <w:trPr>
          <w:trHeight w:val="3958"/>
        </w:trPr>
        <w:tc>
          <w:tcPr>
            <w:tcW w:w="990" w:type="dxa"/>
            <w:vAlign w:val="center"/>
          </w:tcPr>
          <w:p w14:paraId="11349F60" w14:textId="1DFA8A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lastRenderedPageBreak/>
              <w:t>3</w:t>
            </w:r>
          </w:p>
        </w:tc>
        <w:tc>
          <w:tcPr>
            <w:tcW w:w="1764" w:type="dxa"/>
            <w:vAlign w:val="center"/>
          </w:tcPr>
          <w:p w14:paraId="2AD2DD2C" w14:textId="762DDFB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أثر التحول الرقمي في تحسين أداء جودة الخدمة الصحية "دراسة تطبيقية على موظفي المركز الطبي الخمس</w:t>
            </w:r>
          </w:p>
        </w:tc>
        <w:tc>
          <w:tcPr>
            <w:tcW w:w="1547" w:type="dxa"/>
            <w:vAlign w:val="center"/>
          </w:tcPr>
          <w:p w14:paraId="767BBCC5" w14:textId="58ECB0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(البركي، ٢٠٢٥)</w:t>
            </w:r>
          </w:p>
        </w:tc>
        <w:tc>
          <w:tcPr>
            <w:tcW w:w="1706" w:type="dxa"/>
            <w:vAlign w:val="center"/>
          </w:tcPr>
          <w:p w14:paraId="0405BEF7" w14:textId="0B3BCE6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استهدفت هذه الدراسة تحليل تأثير عملية التحول الرقمي ومتطلباته الرئيسية (بما في ذلك الاستراتيجية المنظمة، الثقافة التنظيمية، القيادة التحويلية، والموارد البشرية) على الارتقاء بجودة أداء الخدمة الصحي</w:t>
            </w:r>
            <w:r w:rsidRPr="00AC2E5B">
              <w:rPr>
                <w:rFonts w:ascii="Traditional Arabic" w:eastAsia="Times New Roman" w:hAnsi="Traditional Arabic" w:cs="Traditional Arabic"/>
                <w:b/>
                <w:bCs/>
              </w:rPr>
              <w:t>.</w:t>
            </w:r>
          </w:p>
        </w:tc>
        <w:tc>
          <w:tcPr>
            <w:tcW w:w="1754" w:type="dxa"/>
            <w:vAlign w:val="center"/>
          </w:tcPr>
          <w:p w14:paraId="6B7BC4B2" w14:textId="10693BB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تم التطبيق الميداني للبحث على موظفي المركز الطبي في الخمس. اعتمدت الدراسة على المنهج الوصفي لتغطية الجوانب المفاهيمية والنظرية، بينما استخدمت المنهج التحليلي لمعالجة الجانب التطبيقي</w:t>
            </w:r>
            <w:r w:rsidRPr="00AC2E5B">
              <w:rPr>
                <w:rFonts w:ascii="Traditional Arabic" w:eastAsia="Times New Roman" w:hAnsi="Traditional Arabic" w:cs="Traditional Arabic"/>
                <w:b/>
                <w:bCs/>
              </w:rPr>
              <w:t>.</w:t>
            </w:r>
          </w:p>
        </w:tc>
        <w:tc>
          <w:tcPr>
            <w:tcW w:w="1682" w:type="dxa"/>
            <w:vAlign w:val="center"/>
          </w:tcPr>
          <w:p w14:paraId="0635DEFF" w14:textId="3024216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خلصت الدراسة إلى نتيجة رئيسية مفادها وجود تأثير قوي، إيجابي، وذو دلالة إحصائية للمتطلبات المجتمعة لتطبيق التحول الرقمي على تحسين أداء جودة الخدمة الصحية في المركز الطبي قيد الدراسة</w:t>
            </w:r>
            <w:r w:rsidRPr="00AC2E5B">
              <w:rPr>
                <w:rFonts w:ascii="Traditional Arabic" w:eastAsia="Times New Roman" w:hAnsi="Traditional Arabic" w:cs="Traditional Arabic"/>
                <w:b/>
                <w:bCs/>
              </w:rPr>
              <w:t>.</w:t>
            </w:r>
          </w:p>
        </w:tc>
        <w:tc>
          <w:tcPr>
            <w:tcW w:w="2100" w:type="dxa"/>
            <w:vAlign w:val="center"/>
          </w:tcPr>
          <w:p w14:paraId="7363A51A"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3499EF67"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السعي نحو تحسين جودة الأداء والخدمة لصالح المستفيدين وتحقيق أهداف المنشآت الطبية</w:t>
            </w:r>
            <w:r w:rsidRPr="00AC2E5B">
              <w:rPr>
                <w:rFonts w:ascii="Traditional Arabic" w:eastAsia="Times New Roman" w:hAnsi="Traditional Arabic" w:cs="Traditional Arabic"/>
                <w:b/>
                <w:bCs/>
              </w:rPr>
              <w:t>.</w:t>
            </w:r>
          </w:p>
          <w:p w14:paraId="5BB899B4" w14:textId="435A1EFD"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53ED69A7" w14:textId="4BBDF01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اختلاف مجتمع وعينة الدراسة، بالإضافة إلى مكان تطبيق الدراسة الحالية في دولة ليبيا (الخمس)، في حين أن الدراسة الأساسية الحالية تمت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5FB0EA6" w14:textId="50B06604"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عن أثر التحول الرقمي في تحسين أداء جودة الخدمة الصحية كدراسة تطبيقية على موظفي المركز الطبي الخمس</w:t>
            </w:r>
            <w:r w:rsidRPr="00AC2E5B">
              <w:rPr>
                <w:rFonts w:ascii="Traditional Arabic" w:eastAsia="Times New Roman" w:hAnsi="Traditional Arabic" w:cs="Traditional Arabic"/>
                <w:b/>
                <w:bCs/>
              </w:rPr>
              <w:t>.</w:t>
            </w:r>
          </w:p>
        </w:tc>
      </w:tr>
      <w:tr w:rsidR="00AC2E5B" w:rsidRPr="000C2180" w14:paraId="78EEB1A8" w14:textId="77777777" w:rsidTr="008A6F35">
        <w:trPr>
          <w:trHeight w:val="2592"/>
        </w:trPr>
        <w:tc>
          <w:tcPr>
            <w:tcW w:w="990" w:type="dxa"/>
            <w:vAlign w:val="center"/>
          </w:tcPr>
          <w:p w14:paraId="5759E7A1" w14:textId="19A12FE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4</w:t>
            </w:r>
          </w:p>
        </w:tc>
        <w:tc>
          <w:tcPr>
            <w:tcW w:w="1764" w:type="dxa"/>
            <w:vAlign w:val="center"/>
          </w:tcPr>
          <w:p w14:paraId="41F752F1"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على جودة كفاءة الخدمات الصحية</w:t>
            </w:r>
          </w:p>
          <w:p w14:paraId="2F17DE23" w14:textId="4835B27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في مستشفى الملك عبد العزيز بالأحساء</w:t>
            </w:r>
          </w:p>
        </w:tc>
        <w:tc>
          <w:tcPr>
            <w:tcW w:w="1547" w:type="dxa"/>
            <w:vAlign w:val="center"/>
          </w:tcPr>
          <w:p w14:paraId="41B1A59A" w14:textId="4F0CE4B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(الفريدان،</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2025)</w:t>
            </w:r>
          </w:p>
        </w:tc>
        <w:tc>
          <w:tcPr>
            <w:tcW w:w="1706" w:type="dxa"/>
            <w:vAlign w:val="center"/>
          </w:tcPr>
          <w:p w14:paraId="572AEA52" w14:textId="3CAFE82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الدراسة إلى بيان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c>
          <w:tcPr>
            <w:tcW w:w="1754" w:type="dxa"/>
            <w:vAlign w:val="center"/>
          </w:tcPr>
          <w:p w14:paraId="246C42C7" w14:textId="4369CA3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اعتماد المنهج الوصفي التحليلي، وشملت عينة الدراسة عينة عشوائية من العاملين تكونت من ٢٠٠ </w:t>
            </w:r>
            <w:r w:rsidRPr="00AC2E5B">
              <w:rPr>
                <w:rFonts w:ascii="Traditional Arabic" w:eastAsia="Times New Roman" w:hAnsi="Traditional Arabic" w:cs="Traditional Arabic" w:hint="cs"/>
                <w:b/>
                <w:bCs/>
                <w:rtl/>
              </w:rPr>
              <w:t>فرد</w:t>
            </w:r>
            <w:r w:rsidRPr="00AC2E5B">
              <w:rPr>
                <w:rFonts w:ascii="Traditional Arabic" w:eastAsia="Times New Roman" w:hAnsi="Traditional Arabic" w:cs="Traditional Arabic"/>
                <w:b/>
                <w:bCs/>
              </w:rPr>
              <w:t>.</w:t>
            </w:r>
          </w:p>
        </w:tc>
        <w:tc>
          <w:tcPr>
            <w:tcW w:w="1682" w:type="dxa"/>
            <w:vAlign w:val="center"/>
          </w:tcPr>
          <w:p w14:paraId="684A90DA" w14:textId="4C7F02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أشارت النتائج إلى مستوى عال</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من تبني التحول الرقمي وتحسن ملحوظ في جودة وكفاءة الخدمات الصحية، وقد أثرت الأنظمة الرقمية إيجاباً على سهولة الوصول إلى المعلومات</w:t>
            </w:r>
            <w:r w:rsidRPr="00AC2E5B">
              <w:rPr>
                <w:rFonts w:ascii="Traditional Arabic" w:eastAsia="Times New Roman" w:hAnsi="Traditional Arabic" w:cs="Traditional Arabic"/>
                <w:b/>
                <w:bCs/>
              </w:rPr>
              <w:t>.</w:t>
            </w:r>
          </w:p>
        </w:tc>
        <w:tc>
          <w:tcPr>
            <w:tcW w:w="2100" w:type="dxa"/>
            <w:vAlign w:val="center"/>
          </w:tcPr>
          <w:p w14:paraId="6B09FB91"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4C34126B"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وتحقيق أهداف المنشآت الصحية</w:t>
            </w:r>
            <w:r w:rsidRPr="00AC2E5B">
              <w:rPr>
                <w:rFonts w:ascii="Traditional Arabic" w:eastAsia="Times New Roman" w:hAnsi="Traditional Arabic" w:cs="Traditional Arabic"/>
                <w:b/>
                <w:bCs/>
              </w:rPr>
              <w:t>.</w:t>
            </w:r>
          </w:p>
          <w:p w14:paraId="0FA3DCC1" w14:textId="10821FC8"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1C589EA0" w14:textId="6206CC4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طبقت الدراسة في محافظة الأحساء، بينما تطبق الدراسة الحالية في منطقة الرياض</w:t>
            </w:r>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hint="cs"/>
                <w:b/>
                <w:bCs/>
                <w:rtl/>
                <w:lang w:bidi="ar-EG"/>
              </w:rPr>
              <w:t>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0ECA10AF" w14:textId="39D77AE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تتلخص الفجوة البحثية حول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r>
      <w:tr w:rsidR="00AC2E5B" w:rsidRPr="000C7A42" w14:paraId="2EECB0D0" w14:textId="77777777" w:rsidTr="008A6F35">
        <w:trPr>
          <w:trHeight w:val="4241"/>
        </w:trPr>
        <w:tc>
          <w:tcPr>
            <w:tcW w:w="990" w:type="dxa"/>
            <w:vAlign w:val="center"/>
          </w:tcPr>
          <w:p w14:paraId="6A187598" w14:textId="07200E3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lastRenderedPageBreak/>
              <w:t>5</w:t>
            </w:r>
          </w:p>
        </w:tc>
        <w:tc>
          <w:tcPr>
            <w:tcW w:w="1764" w:type="dxa"/>
            <w:vAlign w:val="center"/>
          </w:tcPr>
          <w:p w14:paraId="47643BFC" w14:textId="5AE9CC8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في تحسين جودة الرعاية الصحية: دراسة تطبيقية على مستشفى الملك فيصل التخصصي ومركز الأبحاث بالمدينة المنورة.</w:t>
            </w:r>
          </w:p>
        </w:tc>
        <w:tc>
          <w:tcPr>
            <w:tcW w:w="1547" w:type="dxa"/>
            <w:vAlign w:val="center"/>
          </w:tcPr>
          <w:p w14:paraId="6B5DFE5F" w14:textId="5659035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(الرشيد،2024)</w:t>
            </w:r>
          </w:p>
        </w:tc>
        <w:tc>
          <w:tcPr>
            <w:tcW w:w="1706" w:type="dxa"/>
            <w:vAlign w:val="center"/>
          </w:tcPr>
          <w:p w14:paraId="0FF47BD3" w14:textId="2FE2948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تهدف هذه الدراسة إلى التعرف على دور التحول الرقمي في تحسين جودة الرعاية الصحية، ومدى الانعكاسات الحالية والمستقبلية لثورة المعلومات وتكنولوجيا الاتصالات على قطاع الصحة عامة، وتحسين جودة الخدمات الصحية خاصة</w:t>
            </w:r>
            <w:r w:rsidRPr="00AC2E5B">
              <w:rPr>
                <w:rFonts w:ascii="Traditional Arabic" w:eastAsia="Times New Roman" w:hAnsi="Traditional Arabic" w:cs="Traditional Arabic"/>
                <w:b/>
                <w:bCs/>
              </w:rPr>
              <w:t>.</w:t>
            </w:r>
          </w:p>
        </w:tc>
        <w:tc>
          <w:tcPr>
            <w:tcW w:w="1754" w:type="dxa"/>
            <w:vAlign w:val="center"/>
          </w:tcPr>
          <w:p w14:paraId="166111B6"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53BE373E"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اعتماد المنهج الوصفي التحليلي، وشملت عينة الدراسة عينة عشوائية من العاملين في مستشفى الملك فيصل التخصصي ومركز الأبحاث بالمدينة المنورة والبالغ عددهم (٣٠٦)، ويتكون مجتمع الدراسة من العاملين في مستشفى الملك فيصل التخصصي ومركز الأبحاث بالمدينة المنورة</w:t>
            </w:r>
            <w:r w:rsidRPr="00AC2E5B">
              <w:rPr>
                <w:rFonts w:ascii="Traditional Arabic" w:eastAsia="Times New Roman" w:hAnsi="Traditional Arabic" w:cs="Traditional Arabic"/>
                <w:b/>
                <w:bCs/>
              </w:rPr>
              <w:t>.</w:t>
            </w:r>
          </w:p>
          <w:p w14:paraId="313F0420" w14:textId="67A0942B"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1682" w:type="dxa"/>
            <w:vAlign w:val="center"/>
          </w:tcPr>
          <w:p w14:paraId="598E1B7C" w14:textId="7EB8C9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لوجود علاقة ذات دلالة إحصائية بين التحول الرقمي وتحسين جودة الرعاية الصحية في مستشفى الملك فيصل التخصصي ومركز الأبحاث بالمدينة المنورة</w:t>
            </w:r>
            <w:r w:rsidRPr="00AC2E5B">
              <w:rPr>
                <w:rFonts w:ascii="Traditional Arabic" w:eastAsia="Times New Roman" w:hAnsi="Traditional Arabic" w:cs="Traditional Arabic"/>
                <w:b/>
                <w:bCs/>
              </w:rPr>
              <w:t>.</w:t>
            </w:r>
          </w:p>
        </w:tc>
        <w:tc>
          <w:tcPr>
            <w:tcW w:w="2100" w:type="dxa"/>
            <w:vAlign w:val="center"/>
          </w:tcPr>
          <w:p w14:paraId="3BC15869" w14:textId="121A50B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tc>
        <w:tc>
          <w:tcPr>
            <w:tcW w:w="2243" w:type="dxa"/>
            <w:vAlign w:val="center"/>
          </w:tcPr>
          <w:p w14:paraId="0369915C" w14:textId="3F887F5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المدينة المنورة، في حين تجري الدراسة الحالية في منطقة الرياض</w:t>
            </w:r>
            <w:r w:rsidRPr="00AC2E5B">
              <w:rPr>
                <w:rFonts w:ascii="Traditional Arabic" w:eastAsia="Times New Roman" w:hAnsi="Traditional Arabic" w:cs="Traditional Arabic"/>
                <w:b/>
                <w:bCs/>
              </w:rPr>
              <w:t>.</w:t>
            </w:r>
          </w:p>
        </w:tc>
        <w:tc>
          <w:tcPr>
            <w:tcW w:w="1249" w:type="dxa"/>
            <w:vAlign w:val="center"/>
          </w:tcPr>
          <w:p w14:paraId="03FA2867" w14:textId="4641E030"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تدور الفجوة البحثية حول تبني أحدث التقنيات لحماية البيانات الصحية من الاختراقات والهجمات السيبرانية</w:t>
            </w:r>
            <w:r w:rsidRPr="00AC2E5B">
              <w:rPr>
                <w:rFonts w:ascii="Traditional Arabic" w:eastAsia="Times New Roman" w:hAnsi="Traditional Arabic" w:cs="Traditional Arabic"/>
                <w:b/>
                <w:bCs/>
              </w:rPr>
              <w:t>.</w:t>
            </w:r>
          </w:p>
        </w:tc>
      </w:tr>
      <w:tr w:rsidR="00AC2E5B" w:rsidRPr="000C2180" w14:paraId="47C57F21" w14:textId="77777777" w:rsidTr="008A6F35">
        <w:trPr>
          <w:trHeight w:val="2592"/>
        </w:trPr>
        <w:tc>
          <w:tcPr>
            <w:tcW w:w="990" w:type="dxa"/>
            <w:vAlign w:val="center"/>
          </w:tcPr>
          <w:p w14:paraId="4690FDAE" w14:textId="4F7775C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6</w:t>
            </w:r>
          </w:p>
        </w:tc>
        <w:tc>
          <w:tcPr>
            <w:tcW w:w="1764" w:type="dxa"/>
            <w:vAlign w:val="center"/>
          </w:tcPr>
          <w:p w14:paraId="4360DB25" w14:textId="355F72F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ودوره في تحسين جودة الرعاية الصحية</w:t>
            </w:r>
          </w:p>
        </w:tc>
        <w:tc>
          <w:tcPr>
            <w:tcW w:w="1547" w:type="dxa"/>
            <w:vAlign w:val="center"/>
          </w:tcPr>
          <w:p w14:paraId="75C3F999" w14:textId="29CA547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(زناتي،2024)</w:t>
            </w:r>
          </w:p>
        </w:tc>
        <w:tc>
          <w:tcPr>
            <w:tcW w:w="1706" w:type="dxa"/>
            <w:vAlign w:val="center"/>
          </w:tcPr>
          <w:p w14:paraId="5216E777"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p>
          <w:p w14:paraId="7A4B56A5" w14:textId="53BAADB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هذه الدراسة إلى معرفة دور التحول الرقمي في تحسين جودة الرعاية الصحية، وتم اختيار </w:t>
            </w:r>
            <w:r w:rsidRPr="00AC2E5B">
              <w:rPr>
                <w:rFonts w:ascii="Traditional Arabic" w:eastAsia="Times New Roman" w:hAnsi="Traditional Arabic" w:cs="Traditional Arabic" w:hint="cs"/>
                <w:b/>
                <w:bCs/>
                <w:rtl/>
              </w:rPr>
              <w:t xml:space="preserve">عيادة </w:t>
            </w:r>
            <w:r w:rsidRPr="00AC2E5B">
              <w:rPr>
                <w:rFonts w:ascii="Traditional Arabic" w:eastAsia="Times New Roman" w:hAnsi="Traditional Arabic" w:cs="Traditional Arabic"/>
                <w:b/>
                <w:bCs/>
                <w:rtl/>
              </w:rPr>
              <w:t>"الكنوز" في ولاية تلمسان كحالة للدراسة</w:t>
            </w:r>
            <w:r w:rsidRPr="00AC2E5B">
              <w:rPr>
                <w:rFonts w:ascii="Traditional Arabic" w:eastAsia="Times New Roman" w:hAnsi="Traditional Arabic" w:cs="Traditional Arabic"/>
                <w:b/>
                <w:bCs/>
              </w:rPr>
              <w:t>.</w:t>
            </w:r>
          </w:p>
        </w:tc>
        <w:tc>
          <w:tcPr>
            <w:tcW w:w="1754" w:type="dxa"/>
            <w:vAlign w:val="center"/>
          </w:tcPr>
          <w:p w14:paraId="3747DFB8" w14:textId="3BA6945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اعتمدت الدراسة على المنهج الوصفي التحليلي، وقد تمثلت أداة الدراسة في </w:t>
            </w:r>
            <w:proofErr w:type="gramStart"/>
            <w:r w:rsidRPr="00AC2E5B">
              <w:rPr>
                <w:rFonts w:ascii="Traditional Arabic" w:eastAsia="Times New Roman" w:hAnsi="Traditional Arabic" w:cs="Traditional Arabic"/>
                <w:b/>
                <w:bCs/>
                <w:rtl/>
              </w:rPr>
              <w:t>الاستبيان</w:t>
            </w:r>
            <w:proofErr w:type="gramEnd"/>
            <w:r w:rsidRPr="00AC2E5B">
              <w:rPr>
                <w:rFonts w:ascii="Traditional Arabic" w:eastAsia="Times New Roman" w:hAnsi="Traditional Arabic" w:cs="Traditional Arabic"/>
                <w:b/>
                <w:bCs/>
                <w:rtl/>
              </w:rPr>
              <w:t xml:space="preserve"> الذي تم توزيعه على أفراد العينة المتمثلة في ٣٠ موظفاً في عيادة الكنوز</w:t>
            </w:r>
            <w:r w:rsidRPr="00AC2E5B">
              <w:rPr>
                <w:rFonts w:ascii="Traditional Arabic" w:eastAsia="Times New Roman" w:hAnsi="Traditional Arabic" w:cs="Traditional Arabic"/>
                <w:b/>
                <w:bCs/>
              </w:rPr>
              <w:t>.</w:t>
            </w:r>
          </w:p>
        </w:tc>
        <w:tc>
          <w:tcPr>
            <w:tcW w:w="1682" w:type="dxa"/>
            <w:vAlign w:val="center"/>
          </w:tcPr>
          <w:p w14:paraId="5B5E5F59" w14:textId="00952E5D"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كشفت لنا هذه الدراسة أن للتحول الرقمي دوراً كبيراً في تحسين جودة الرعاية الصحية من خلال النتائج التي تحصلنا عليها والمتمثلة في أن التحول الرقمي مطبق بشكل فعلي</w:t>
            </w:r>
            <w:r w:rsidRPr="00AC2E5B">
              <w:rPr>
                <w:rFonts w:ascii="Traditional Arabic" w:eastAsia="Times New Roman" w:hAnsi="Traditional Arabic" w:cs="Traditional Arabic"/>
                <w:b/>
                <w:bCs/>
                <w:lang w:bidi="ar-EG"/>
              </w:rPr>
              <w:t>.</w:t>
            </w:r>
          </w:p>
        </w:tc>
        <w:tc>
          <w:tcPr>
            <w:tcW w:w="2100" w:type="dxa"/>
            <w:vAlign w:val="center"/>
          </w:tcPr>
          <w:p w14:paraId="5A63168B"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7F1A6914"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البحث وهو القطاع الصحي، وكذلك أداة جمع البيانات</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كونهما في قطاع الصحة، وأن كلا الدراستين استخدمتا المنهج الوصفي التحليلي، وتتفقان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p w14:paraId="4E7CBA70" w14:textId="0285999F"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2209441D" w14:textId="2EAB543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الجزائر، بينما </w:t>
            </w:r>
            <w:r w:rsidRPr="00AC2E5B">
              <w:rPr>
                <w:rFonts w:ascii="Traditional Arabic" w:eastAsia="Times New Roman" w:hAnsi="Traditional Arabic" w:cs="Traditional Arabic" w:hint="cs"/>
                <w:b/>
                <w:bCs/>
                <w:rtl/>
              </w:rPr>
              <w:t>تمت</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886D5D0" w14:textId="4D2654C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ركزت الفجوة البحثية حول </w:t>
            </w:r>
            <w:r w:rsidRPr="00AC2E5B">
              <w:rPr>
                <w:rFonts w:ascii="Traditional Arabic" w:eastAsia="Times New Roman" w:hAnsi="Traditional Arabic" w:cs="Traditional Arabic" w:hint="cs"/>
                <w:b/>
                <w:bCs/>
                <w:rtl/>
              </w:rPr>
              <w:t xml:space="preserve">موضوع </w:t>
            </w:r>
            <w:r w:rsidRPr="00AC2E5B">
              <w:rPr>
                <w:rFonts w:ascii="Traditional Arabic" w:eastAsia="Times New Roman" w:hAnsi="Traditional Arabic" w:cs="Traditional Arabic"/>
                <w:b/>
                <w:bCs/>
                <w:rtl/>
              </w:rPr>
              <w:t>التحول الرقمي ودوره في تحسين جودة الرعاية الصحية</w:t>
            </w:r>
            <w:r w:rsidRPr="00AC2E5B">
              <w:rPr>
                <w:rFonts w:ascii="Traditional Arabic" w:eastAsia="Times New Roman" w:hAnsi="Traditional Arabic" w:cs="Traditional Arabic" w:hint="cs"/>
                <w:b/>
                <w:bCs/>
                <w:rtl/>
              </w:rPr>
              <w:t xml:space="preserve"> بولاية تلمسان الجزائرية</w:t>
            </w:r>
            <w:r w:rsidRPr="00AC2E5B">
              <w:rPr>
                <w:rFonts w:ascii="Traditional Arabic" w:eastAsia="Times New Roman" w:hAnsi="Traditional Arabic" w:cs="Traditional Arabic"/>
                <w:b/>
                <w:bCs/>
              </w:rPr>
              <w:t>.</w:t>
            </w:r>
            <w:r w:rsidRPr="00AC2E5B">
              <w:rPr>
                <w:rFonts w:ascii="Traditional Arabic" w:eastAsia="Times New Roman" w:hAnsi="Traditional Arabic" w:cs="Traditional Arabic" w:hint="cs"/>
                <w:b/>
                <w:bCs/>
                <w:rtl/>
              </w:rPr>
              <w:t xml:space="preserve"> </w:t>
            </w:r>
          </w:p>
        </w:tc>
      </w:tr>
      <w:tr w:rsidR="00AC2E5B" w:rsidRPr="000C2180" w14:paraId="6DE53B5B" w14:textId="77777777" w:rsidTr="00804F95">
        <w:trPr>
          <w:trHeight w:val="4385"/>
        </w:trPr>
        <w:tc>
          <w:tcPr>
            <w:tcW w:w="990" w:type="dxa"/>
            <w:vAlign w:val="center"/>
          </w:tcPr>
          <w:p w14:paraId="368CD078" w14:textId="087CC027" w:rsidR="00AC2E5B" w:rsidRPr="00AC2E5B" w:rsidRDefault="00AC2E5B" w:rsidP="00AC2E5B">
            <w:pPr>
              <w:bidi/>
              <w:spacing w:after="0" w:line="240" w:lineRule="auto"/>
              <w:jc w:val="center"/>
              <w:rPr>
                <w:rFonts w:ascii="Traditional Arabic" w:eastAsia="Times New Roman" w:hAnsi="Traditional Arabic" w:cs="Traditional Arabic"/>
                <w:b/>
                <w:bCs/>
                <w:rtl/>
              </w:rPr>
            </w:pPr>
            <w:r>
              <w:rPr>
                <w:rFonts w:ascii="Traditional Arabic" w:eastAsia="Times New Roman" w:hAnsi="Traditional Arabic" w:cs="Traditional Arabic" w:hint="cs"/>
                <w:b/>
                <w:bCs/>
                <w:rtl/>
              </w:rPr>
              <w:lastRenderedPageBreak/>
              <w:t>7</w:t>
            </w:r>
          </w:p>
        </w:tc>
        <w:tc>
          <w:tcPr>
            <w:tcW w:w="1764" w:type="dxa"/>
            <w:vAlign w:val="center"/>
          </w:tcPr>
          <w:p w14:paraId="532654CC" w14:textId="2752854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وأثره على جودة خدمات التأمين الصحي الشامل ببور سعيد</w:t>
            </w:r>
          </w:p>
        </w:tc>
        <w:tc>
          <w:tcPr>
            <w:tcW w:w="1547" w:type="dxa"/>
            <w:vAlign w:val="center"/>
          </w:tcPr>
          <w:p w14:paraId="009001B6" w14:textId="23CF00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(عبد المنعم، 2023)</w:t>
            </w:r>
          </w:p>
        </w:tc>
        <w:tc>
          <w:tcPr>
            <w:tcW w:w="1706" w:type="dxa"/>
            <w:vAlign w:val="center"/>
          </w:tcPr>
          <w:p w14:paraId="2F9E504D" w14:textId="5756122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هدفت هذه الدراسة إلى تحديد أثر التحول الرقمي على جودة الخدمات الصحية المقدمة من خلال نظام التأمين الصحي الشامل ببورسعيد</w:t>
            </w:r>
            <w:r w:rsidRPr="00AC2E5B">
              <w:rPr>
                <w:rFonts w:ascii="Traditional Arabic" w:eastAsia="Times New Roman" w:hAnsi="Traditional Arabic" w:cs="Traditional Arabic"/>
                <w:b/>
                <w:bCs/>
              </w:rPr>
              <w:t>.</w:t>
            </w:r>
          </w:p>
        </w:tc>
        <w:tc>
          <w:tcPr>
            <w:tcW w:w="1754" w:type="dxa"/>
            <w:vAlign w:val="center"/>
          </w:tcPr>
          <w:p w14:paraId="677B61C1" w14:textId="1C03E4B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تم إجراء</w:t>
            </w:r>
            <w:r w:rsidRPr="00AC2E5B">
              <w:rPr>
                <w:rFonts w:ascii="Traditional Arabic" w:eastAsia="Times New Roman" w:hAnsi="Traditional Arabic" w:cs="Traditional Arabic"/>
                <w:b/>
                <w:bCs/>
                <w:rtl/>
              </w:rPr>
              <w:t xml:space="preserve"> هذه الدراسة على عينة من المترددين على مراكز ووحدات التأمين الصحي الشامل ببورسعيد، وقد استندت الباحثة على استمارة </w:t>
            </w:r>
            <w:proofErr w:type="gramStart"/>
            <w:r w:rsidRPr="00AC2E5B">
              <w:rPr>
                <w:rFonts w:ascii="Traditional Arabic" w:eastAsia="Times New Roman" w:hAnsi="Traditional Arabic" w:cs="Traditional Arabic"/>
                <w:b/>
                <w:bCs/>
                <w:rtl/>
              </w:rPr>
              <w:t>استبيان</w:t>
            </w:r>
            <w:proofErr w:type="gramEnd"/>
            <w:r w:rsidRPr="00AC2E5B">
              <w:rPr>
                <w:rFonts w:ascii="Traditional Arabic" w:eastAsia="Times New Roman" w:hAnsi="Traditional Arabic" w:cs="Traditional Arabic"/>
                <w:b/>
                <w:bCs/>
                <w:rtl/>
              </w:rPr>
              <w:t xml:space="preserve"> تم تطبيقها على عينة بلغ عددها ٣٧٨ </w:t>
            </w:r>
            <w:r w:rsidRPr="00AC2E5B">
              <w:rPr>
                <w:rFonts w:ascii="Traditional Arabic" w:eastAsia="Times New Roman" w:hAnsi="Traditional Arabic" w:cs="Traditional Arabic" w:hint="cs"/>
                <w:b/>
                <w:bCs/>
                <w:rtl/>
              </w:rPr>
              <w:t>فرداً</w:t>
            </w:r>
            <w:r w:rsidRPr="00AC2E5B">
              <w:rPr>
                <w:rFonts w:ascii="Traditional Arabic" w:eastAsia="Times New Roman" w:hAnsi="Traditional Arabic" w:cs="Traditional Arabic"/>
                <w:b/>
                <w:bCs/>
              </w:rPr>
              <w:t>.</w:t>
            </w:r>
          </w:p>
        </w:tc>
        <w:tc>
          <w:tcPr>
            <w:tcW w:w="1682" w:type="dxa"/>
            <w:vAlign w:val="center"/>
          </w:tcPr>
          <w:p w14:paraId="03620EE8" w14:textId="5C6B472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إلى وجود علاقة طردية ذات دلالة إحصائية بين إدخال التحول الرقمي في نظام التأمين الصحي الشامل وجودة الخدمات الصحية المقدمة</w:t>
            </w:r>
            <w:r w:rsidRPr="00AC2E5B">
              <w:rPr>
                <w:rFonts w:ascii="Traditional Arabic" w:eastAsia="Times New Roman" w:hAnsi="Traditional Arabic" w:cs="Traditional Arabic"/>
                <w:b/>
                <w:bCs/>
              </w:rPr>
              <w:t>.</w:t>
            </w:r>
          </w:p>
        </w:tc>
        <w:tc>
          <w:tcPr>
            <w:tcW w:w="2100" w:type="dxa"/>
            <w:vAlign w:val="center"/>
          </w:tcPr>
          <w:p w14:paraId="63E297B8" w14:textId="1A95A63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وهو قطاع الصحة، والاعتماد على الاستبانة كأداة رئيسية لجمع البيانات، فضلاً عن اتفاقهما في استخدام المنهج الوصفي التحليلي، والسعي نحو الارتقاء بجودة الرعاية الصحية المناسبة</w:t>
            </w:r>
            <w:r w:rsidRPr="00AC2E5B">
              <w:rPr>
                <w:rFonts w:ascii="Traditional Arabic" w:eastAsia="Times New Roman" w:hAnsi="Traditional Arabic" w:cs="Traditional Arabic"/>
                <w:b/>
                <w:bCs/>
              </w:rPr>
              <w:t>.</w:t>
            </w:r>
          </w:p>
        </w:tc>
        <w:tc>
          <w:tcPr>
            <w:tcW w:w="2243" w:type="dxa"/>
            <w:vAlign w:val="center"/>
          </w:tcPr>
          <w:p w14:paraId="06E36BF4" w14:textId="7A16804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اختلاف مكان التطبيق</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مصر، في حين تجر</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DB117A7" w14:textId="4C43AD4F"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حول أثر التحول الرقمي وأثره على جودة خدمات التأمين الصحي الشامل ببورسعيد</w:t>
            </w:r>
            <w:r w:rsidRPr="00AC2E5B">
              <w:rPr>
                <w:rFonts w:ascii="Traditional Arabic" w:eastAsia="Times New Roman" w:hAnsi="Traditional Arabic" w:cs="Traditional Arabic"/>
                <w:b/>
                <w:bCs/>
              </w:rPr>
              <w:t>.</w:t>
            </w:r>
          </w:p>
        </w:tc>
      </w:tr>
      <w:tr w:rsidR="00AC2E5B" w:rsidRPr="00A478B1" w14:paraId="00B99610" w14:textId="77777777" w:rsidTr="008A6F35">
        <w:trPr>
          <w:trHeight w:val="3395"/>
        </w:trPr>
        <w:tc>
          <w:tcPr>
            <w:tcW w:w="990" w:type="dxa"/>
            <w:vAlign w:val="center"/>
          </w:tcPr>
          <w:p w14:paraId="735DACA0" w14:textId="37ECFE3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8</w:t>
            </w:r>
          </w:p>
        </w:tc>
        <w:tc>
          <w:tcPr>
            <w:tcW w:w="1764" w:type="dxa"/>
            <w:vAlign w:val="center"/>
          </w:tcPr>
          <w:p w14:paraId="6BB4640B" w14:textId="7FCFCC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الابتكار الرقمي في تحسين جودة خدمات المؤسسة – دراسة حالة تطبيق محطتي لمؤسسة سوقرال</w:t>
            </w:r>
          </w:p>
        </w:tc>
        <w:tc>
          <w:tcPr>
            <w:tcW w:w="1547" w:type="dxa"/>
            <w:vAlign w:val="center"/>
          </w:tcPr>
          <w:p w14:paraId="026EFCC0" w14:textId="61F4D9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lang w:bidi="ar-EG"/>
              </w:rPr>
              <w:t>(</w:t>
            </w:r>
            <w:r w:rsidRPr="00AC2E5B">
              <w:rPr>
                <w:rFonts w:ascii="Traditional Arabic" w:eastAsia="Times New Roman" w:hAnsi="Traditional Arabic" w:cs="Traditional Arabic"/>
                <w:b/>
                <w:bCs/>
                <w:rtl/>
              </w:rPr>
              <w:t>شقراني، ٢٠٢٤)</w:t>
            </w:r>
          </w:p>
        </w:tc>
        <w:tc>
          <w:tcPr>
            <w:tcW w:w="1706" w:type="dxa"/>
            <w:vAlign w:val="center"/>
          </w:tcPr>
          <w:p w14:paraId="76E303E0" w14:textId="0938338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هدفت هذه الدراسة إلى التعرف على دور الابتكار الرقمي (تطبيق محطتي) في تحسين جودة خدمات المؤسسة في مؤسسة سوقرا</w:t>
            </w:r>
            <w:r w:rsidRPr="00AC2E5B">
              <w:rPr>
                <w:rFonts w:ascii="Traditional Arabic" w:eastAsia="Times New Roman" w:hAnsi="Traditional Arabic" w:cs="Traditional Arabic"/>
                <w:b/>
                <w:bCs/>
                <w:rtl/>
                <w:lang w:bidi="ar-EG"/>
              </w:rPr>
              <w:t>ل</w:t>
            </w:r>
            <w:r w:rsidRPr="00AC2E5B">
              <w:rPr>
                <w:rFonts w:ascii="Traditional Arabic" w:eastAsia="Times New Roman" w:hAnsi="Traditional Arabic" w:cs="Traditional Arabic"/>
                <w:b/>
                <w:bCs/>
                <w:lang w:bidi="ar-EG"/>
              </w:rPr>
              <w:t>.</w:t>
            </w:r>
          </w:p>
        </w:tc>
        <w:tc>
          <w:tcPr>
            <w:tcW w:w="1754" w:type="dxa"/>
            <w:vAlign w:val="center"/>
          </w:tcPr>
          <w:p w14:paraId="7B9BFFF8" w14:textId="77777777" w:rsidR="00804F95" w:rsidRDefault="00804F95" w:rsidP="00804F95">
            <w:pPr>
              <w:bidi/>
              <w:spacing w:after="0" w:line="240" w:lineRule="auto"/>
              <w:jc w:val="center"/>
              <w:rPr>
                <w:rFonts w:ascii="Traditional Arabic" w:eastAsia="Times New Roman" w:hAnsi="Traditional Arabic" w:cs="Traditional Arabic"/>
                <w:b/>
                <w:bCs/>
                <w:rtl/>
              </w:rPr>
            </w:pPr>
          </w:p>
          <w:p w14:paraId="68D5A825" w14:textId="77777777" w:rsidR="00804F95" w:rsidRDefault="00AC2E5B" w:rsidP="00804F95">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تم تصميم استبانة بناءاً على الدراسات السابقة لعينة مكونة من ١٣٨ من عمال ومسافرين متواجدين بالمحطة، وتم معالجتها إحصائياً باستخدام برنامج</w:t>
            </w:r>
            <w:r w:rsidRPr="00AC2E5B">
              <w:rPr>
                <w:rFonts w:ascii="Traditional Arabic" w:eastAsia="Times New Roman" w:hAnsi="Traditional Arabic" w:cs="Traditional Arabic"/>
                <w:b/>
                <w:bCs/>
              </w:rPr>
              <w:t xml:space="preserve"> (SMART-PLS 4)</w:t>
            </w:r>
            <w:r w:rsidRPr="00AC2E5B">
              <w:rPr>
                <w:rFonts w:ascii="Traditional Arabic" w:eastAsia="Times New Roman" w:hAnsi="Traditional Arabic" w:cs="Traditional Arabic"/>
                <w:b/>
                <w:bCs/>
                <w:rtl/>
              </w:rPr>
              <w:t>، كما تم استخدام المنهج الوصفي التحليلي</w:t>
            </w:r>
            <w:r w:rsidRPr="00AC2E5B">
              <w:rPr>
                <w:rFonts w:ascii="Traditional Arabic" w:eastAsia="Times New Roman" w:hAnsi="Traditional Arabic" w:cs="Traditional Arabic"/>
                <w:b/>
                <w:bCs/>
              </w:rPr>
              <w:t>.</w:t>
            </w:r>
          </w:p>
          <w:p w14:paraId="7E189612" w14:textId="745BAA2A" w:rsidR="00804F95" w:rsidRPr="00AC2E5B" w:rsidRDefault="00804F95" w:rsidP="00804F95">
            <w:pPr>
              <w:bidi/>
              <w:spacing w:after="0" w:line="240" w:lineRule="auto"/>
              <w:jc w:val="center"/>
              <w:rPr>
                <w:rFonts w:ascii="Traditional Arabic" w:eastAsia="Times New Roman" w:hAnsi="Traditional Arabic" w:cs="Traditional Arabic"/>
                <w:b/>
                <w:bCs/>
                <w:rtl/>
                <w:lang w:bidi="ar-EG"/>
              </w:rPr>
            </w:pPr>
          </w:p>
        </w:tc>
        <w:tc>
          <w:tcPr>
            <w:tcW w:w="1682" w:type="dxa"/>
            <w:vAlign w:val="center"/>
          </w:tcPr>
          <w:p w14:paraId="1F0779F3" w14:textId="2E439995" w:rsidR="00AC2E5B" w:rsidRPr="00AC2E5B" w:rsidRDefault="00AC2E5B" w:rsidP="00AC2E5B">
            <w:pPr>
              <w:bidi/>
              <w:spacing w:after="0" w:line="240" w:lineRule="auto"/>
              <w:jc w:val="center"/>
              <w:rPr>
                <w:rFonts w:ascii="Traditional Arabic" w:eastAsia="Times New Roman" w:hAnsi="Traditional Arabic" w:cs="Traditional Arabic"/>
                <w:b/>
                <w:bCs/>
              </w:rPr>
            </w:pPr>
            <w:r w:rsidRPr="00AC2E5B">
              <w:rPr>
                <w:rFonts w:ascii="Traditional Arabic" w:eastAsia="Times New Roman" w:hAnsi="Traditional Arabic" w:cs="Traditional Arabic"/>
                <w:b/>
                <w:bCs/>
                <w:rtl/>
              </w:rPr>
              <w:t xml:space="preserve">وصلت الدراسة إلى وجود أثر ذو دلالة إحصائية عند مستوى المعنوية </w:t>
            </w:r>
            <m:oMath>
              <m:d>
                <m:dPr>
                  <m:ctrlPr>
                    <w:rPr>
                      <w:rFonts w:ascii="Cambria Math" w:eastAsia="Times New Roman" w:hAnsi="Cambria Math" w:cs="Traditional Arabic"/>
                      <w:b/>
                      <w:bCs/>
                    </w:rPr>
                  </m:ctrlPr>
                </m:dPr>
                <m:e>
                  <m:r>
                    <m:rPr>
                      <m:sty m:val="bi"/>
                    </m:rPr>
                    <w:rPr>
                      <w:rFonts w:ascii="Cambria Math" w:eastAsia="Times New Roman" w:hAnsi="Cambria Math" w:cs="Traditional Arabic"/>
                    </w:rPr>
                    <m:t>α≤0.05</m:t>
                  </m:r>
                </m:e>
              </m:d>
            </m:oMath>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b/>
                <w:bCs/>
                <w:rtl/>
              </w:rPr>
              <w:t>للابتكار الرقمي في تحسين جودة الخدمات بالمؤسسة محل الدراسة</w:t>
            </w:r>
            <w:r w:rsidRPr="00AC2E5B">
              <w:rPr>
                <w:rFonts w:ascii="Traditional Arabic" w:eastAsia="Times New Roman" w:hAnsi="Traditional Arabic" w:cs="Traditional Arabic"/>
                <w:b/>
                <w:bCs/>
              </w:rPr>
              <w:t>.</w:t>
            </w:r>
          </w:p>
          <w:p w14:paraId="10421E76" w14:textId="2CE49CF0" w:rsidR="00AC2E5B" w:rsidRPr="00AC2E5B" w:rsidRDefault="00AC2E5B" w:rsidP="00AC2E5B">
            <w:pPr>
              <w:bidi/>
              <w:spacing w:after="0" w:line="240" w:lineRule="auto"/>
              <w:jc w:val="center"/>
              <w:rPr>
                <w:rFonts w:ascii="Traditional Arabic" w:eastAsia="Times New Roman" w:hAnsi="Traditional Arabic" w:cs="Traditional Arabic"/>
                <w:b/>
                <w:bCs/>
                <w:rtl/>
              </w:rPr>
            </w:pPr>
          </w:p>
        </w:tc>
        <w:tc>
          <w:tcPr>
            <w:tcW w:w="2100" w:type="dxa"/>
            <w:vAlign w:val="center"/>
          </w:tcPr>
          <w:p w14:paraId="53975A53" w14:textId="7CDE2E6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مع الدراسة الحالية في تناول المتغير المستقل (التحول والابتكار الرقمي) والسعي لقياس جودة الخدمات، بالإضافة إلى استخدام الاستبانة كأداة لجمع البيانات، والاعتماد على المنهج الوصفي التحليلي</w:t>
            </w:r>
            <w:r w:rsidRPr="00AC2E5B">
              <w:rPr>
                <w:rFonts w:ascii="Traditional Arabic" w:eastAsia="Times New Roman" w:hAnsi="Traditional Arabic" w:cs="Traditional Arabic"/>
                <w:b/>
                <w:bCs/>
              </w:rPr>
              <w:t>.</w:t>
            </w:r>
          </w:p>
        </w:tc>
        <w:tc>
          <w:tcPr>
            <w:tcW w:w="2243" w:type="dxa"/>
            <w:vAlign w:val="center"/>
          </w:tcPr>
          <w:p w14:paraId="70710A9A" w14:textId="72A6F8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 حيث أجريت الدراسة في دولة الجزائر وبقطاع النقل والمحطات، بينما تم تطبيق الدراسة الحالية في القطاع الصحي في منطقة الرياض 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3BB097BA" w14:textId="0A87652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تدور حول ضرورة تخصيص موارد مادية وغير مادية، وتنظيم مناسب لقيامها بالمزيد من البحوث في بيئات خدمية مختلفة</w:t>
            </w:r>
            <w:r w:rsidRPr="00AC2E5B">
              <w:rPr>
                <w:rFonts w:ascii="Traditional Arabic" w:eastAsia="Times New Roman" w:hAnsi="Traditional Arabic" w:cs="Traditional Arabic"/>
                <w:b/>
                <w:bCs/>
              </w:rPr>
              <w:t>.</w:t>
            </w:r>
          </w:p>
        </w:tc>
      </w:tr>
      <w:tr w:rsidR="008A6F35" w:rsidRPr="000C2180" w14:paraId="5DAB175C" w14:textId="77777777" w:rsidTr="008A6F35">
        <w:trPr>
          <w:trHeight w:val="4536"/>
        </w:trPr>
        <w:tc>
          <w:tcPr>
            <w:tcW w:w="990" w:type="dxa"/>
            <w:vAlign w:val="center"/>
          </w:tcPr>
          <w:p w14:paraId="6AD6BE01" w14:textId="15DC12A9"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lastRenderedPageBreak/>
              <w:t>9</w:t>
            </w:r>
          </w:p>
        </w:tc>
        <w:tc>
          <w:tcPr>
            <w:tcW w:w="1764" w:type="dxa"/>
            <w:vAlign w:val="center"/>
          </w:tcPr>
          <w:p w14:paraId="4B440F31" w14:textId="0CACDE4E"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تأثير تطبيق الرقمنة علي جودة الخدمات الحكومية</w:t>
            </w:r>
          </w:p>
        </w:tc>
        <w:tc>
          <w:tcPr>
            <w:tcW w:w="1547" w:type="dxa"/>
            <w:vAlign w:val="center"/>
          </w:tcPr>
          <w:p w14:paraId="0D07BB1F" w14:textId="5ED8FF78"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(السيد، ٢٠٢٣)</w:t>
            </w:r>
          </w:p>
        </w:tc>
        <w:tc>
          <w:tcPr>
            <w:tcW w:w="1706" w:type="dxa"/>
            <w:vAlign w:val="center"/>
          </w:tcPr>
          <w:p w14:paraId="7CA25273" w14:textId="45CD9415" w:rsidR="008A6F35" w:rsidRPr="008A6F35" w:rsidRDefault="008A6F35" w:rsidP="008A6F35">
            <w:pPr>
              <w:bidi/>
              <w:spacing w:after="0" w:line="240" w:lineRule="auto"/>
              <w:jc w:val="center"/>
              <w:rPr>
                <w:rFonts w:ascii="Traditional Arabic" w:eastAsia="Times New Roman" w:hAnsi="Traditional Arabic" w:cs="Traditional Arabic"/>
                <w:b/>
                <w:bCs/>
                <w:lang w:bidi="ar-EG"/>
              </w:rPr>
            </w:pPr>
            <w:r w:rsidRPr="008A6F35">
              <w:rPr>
                <w:rFonts w:ascii="Traditional Arabic" w:eastAsia="Times New Roman" w:hAnsi="Traditional Arabic" w:cs="Traditional Arabic"/>
                <w:b/>
                <w:bCs/>
                <w:rtl/>
              </w:rPr>
              <w:t>هدف هذا البحث هو التعرف على أثر تطبيق الرقمنة (الاستراتيجية، الثقافة التنظيمية، القيادة التحويلية، الموارد البشرية) على جودة الخدمات الحكومية (الاستجابة، الاعتمادية، الملموسية، التعاطف، الاطمئنان)</w:t>
            </w:r>
            <w:r w:rsidRPr="008A6F35">
              <w:rPr>
                <w:rFonts w:ascii="Traditional Arabic" w:eastAsia="Times New Roman" w:hAnsi="Traditional Arabic" w:cs="Traditional Arabic"/>
                <w:b/>
                <w:bCs/>
              </w:rPr>
              <w:t>.</w:t>
            </w:r>
          </w:p>
        </w:tc>
        <w:tc>
          <w:tcPr>
            <w:tcW w:w="1754" w:type="dxa"/>
            <w:vAlign w:val="center"/>
          </w:tcPr>
          <w:p w14:paraId="7A41FCD6" w14:textId="7AB6BC46"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تم الاعتماد على المنهج الوصفي التحليلي، وذلك من خلال التطبيق على عينة مكونة من ٢٠٠ عامل ممن لديهم علاقة مباشرة بعمليات الرقمنة</w:t>
            </w:r>
            <w:r w:rsidRPr="008A6F35">
              <w:rPr>
                <w:rFonts w:ascii="Traditional Arabic" w:eastAsia="Times New Roman" w:hAnsi="Traditional Arabic" w:cs="Traditional Arabic"/>
                <w:b/>
                <w:bCs/>
              </w:rPr>
              <w:t>.</w:t>
            </w:r>
          </w:p>
        </w:tc>
        <w:tc>
          <w:tcPr>
            <w:tcW w:w="1682" w:type="dxa"/>
            <w:vAlign w:val="center"/>
          </w:tcPr>
          <w:p w14:paraId="508D8FB5" w14:textId="4F61B0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أثبتت النتائج وجود علاقة ذات دلالة إحصائية بين تطبيق الرقمنة بأبعادها على جودة الخدمات الحكومية، وذلك عند مستوى دلالة إحصائية أقل من 0.05</w:t>
            </w:r>
            <w:r w:rsidRPr="008A6F35">
              <w:rPr>
                <w:rFonts w:ascii="Traditional Arabic" w:eastAsia="Times New Roman" w:hAnsi="Traditional Arabic" w:cs="Traditional Arabic"/>
                <w:b/>
                <w:bCs/>
              </w:rPr>
              <w:t>.</w:t>
            </w:r>
          </w:p>
        </w:tc>
        <w:tc>
          <w:tcPr>
            <w:tcW w:w="2100" w:type="dxa"/>
            <w:vAlign w:val="center"/>
          </w:tcPr>
          <w:p w14:paraId="61CEF73B" w14:textId="71C3E8B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تتفق الدراستان في تناول المتغير المستقل (التحول الرقمي/الرقمنة) والسعي لقياس أثره على المتغير التابع (جودة الخدمات)، بالإضافة إلى الاعتماد على المنهج الوصفي التحليلي كمنهجية أساسية للبحث</w:t>
            </w:r>
            <w:r w:rsidRPr="008A6F35">
              <w:rPr>
                <w:rFonts w:ascii="Traditional Arabic" w:eastAsia="Times New Roman" w:hAnsi="Traditional Arabic" w:cs="Traditional Arabic"/>
                <w:b/>
                <w:bCs/>
              </w:rPr>
              <w:t>.</w:t>
            </w:r>
          </w:p>
        </w:tc>
        <w:tc>
          <w:tcPr>
            <w:tcW w:w="2243" w:type="dxa"/>
            <w:vAlign w:val="center"/>
          </w:tcPr>
          <w:p w14:paraId="5BEF8286" w14:textId="0773D264" w:rsidR="008A6F35" w:rsidRPr="008A6F35" w:rsidRDefault="00F356E2" w:rsidP="00F356E2">
            <w:pPr>
              <w:bidi/>
              <w:spacing w:after="0" w:line="240" w:lineRule="auto"/>
              <w:jc w:val="center"/>
              <w:rPr>
                <w:rFonts w:ascii="Traditional Arabic" w:eastAsia="Times New Roman" w:hAnsi="Traditional Arabic" w:cs="Traditional Arabic"/>
                <w:b/>
                <w:bCs/>
              </w:rPr>
            </w:pPr>
            <w:r w:rsidRPr="00F356E2">
              <w:rPr>
                <w:rFonts w:ascii="Traditional Arabic" w:eastAsia="Times New Roman" w:hAnsi="Traditional Arabic" w:cs="Traditional Arabic"/>
                <w:b/>
                <w:bCs/>
                <w:rtl/>
              </w:rPr>
              <w:t>اختلاف مجتمع وعينة الدراسة ومكان التطبيق؛ حيث استهدفت الدراسة السابقة قطاع الخدمات الحكومية بالتطبيق على مصلحة الضرائب المصرية، في حين يتم تطبيق الدراسة الحالية على القطاع الصحي بمنطقة الرياض في المملكة العربية السعودية</w:t>
            </w:r>
            <w:r>
              <w:rPr>
                <w:rFonts w:ascii="Traditional Arabic" w:eastAsia="Times New Roman" w:hAnsi="Traditional Arabic" w:cs="Traditional Arabic"/>
                <w:b/>
                <w:bCs/>
              </w:rPr>
              <w:t>.</w:t>
            </w:r>
          </w:p>
        </w:tc>
        <w:tc>
          <w:tcPr>
            <w:tcW w:w="1249" w:type="dxa"/>
            <w:vAlign w:val="center"/>
          </w:tcPr>
          <w:p w14:paraId="0E6F44B2" w14:textId="236B3C2D"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تدور الفجوة البحثية للدراسة حول أثر تطبيق الرقمنة وتأثيرها المباشر على جودة الخدمات الحكومية</w:t>
            </w:r>
            <w:r w:rsidRPr="008A6F35">
              <w:rPr>
                <w:rFonts w:ascii="Traditional Arabic" w:eastAsia="Times New Roman" w:hAnsi="Traditional Arabic" w:cs="Traditional Arabic"/>
                <w:b/>
                <w:bCs/>
              </w:rPr>
              <w:t>.</w:t>
            </w:r>
          </w:p>
        </w:tc>
      </w:tr>
      <w:tr w:rsidR="008A6F35" w:rsidRPr="000C2180" w14:paraId="2CF7A6E0" w14:textId="77777777" w:rsidTr="008A6F35">
        <w:trPr>
          <w:trHeight w:val="4536"/>
        </w:trPr>
        <w:tc>
          <w:tcPr>
            <w:tcW w:w="990" w:type="dxa"/>
            <w:vAlign w:val="center"/>
          </w:tcPr>
          <w:p w14:paraId="124C1A10" w14:textId="0A1238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10</w:t>
            </w:r>
          </w:p>
        </w:tc>
        <w:tc>
          <w:tcPr>
            <w:tcW w:w="1764" w:type="dxa"/>
            <w:vAlign w:val="center"/>
          </w:tcPr>
          <w:p w14:paraId="0C9080A7" w14:textId="6CC32DD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التحول الرقمي في تحسين أداء القطاع الصحي - دراسة تطبيقية على إدارة الأجهزة الطبية في سورية</w:t>
            </w:r>
          </w:p>
        </w:tc>
        <w:tc>
          <w:tcPr>
            <w:tcW w:w="1547" w:type="dxa"/>
            <w:vAlign w:val="center"/>
          </w:tcPr>
          <w:p w14:paraId="1EA439EC" w14:textId="16C21C9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(عبيد، ٢٠٢٥)</w:t>
            </w:r>
          </w:p>
        </w:tc>
        <w:tc>
          <w:tcPr>
            <w:tcW w:w="1706" w:type="dxa"/>
            <w:vAlign w:val="center"/>
          </w:tcPr>
          <w:p w14:paraId="1D4ECF81" w14:textId="2FCEDEF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تهدف هذه الدراسة إلى تحليل أثر التحول الرقمي في تحسين أداء الأجهزة الطبية في سورية، من خلال دراسة عدد من المستشفيات والمراكز الصحية في مدينة دمشق</w:t>
            </w:r>
            <w:r w:rsidRPr="008A6F35">
              <w:rPr>
                <w:rFonts w:ascii="Traditional Arabic" w:eastAsia="Times New Roman" w:hAnsi="Traditional Arabic" w:cs="Traditional Arabic"/>
                <w:b/>
                <w:bCs/>
              </w:rPr>
              <w:t>.</w:t>
            </w:r>
          </w:p>
        </w:tc>
        <w:tc>
          <w:tcPr>
            <w:tcW w:w="1754" w:type="dxa"/>
            <w:vAlign w:val="center"/>
          </w:tcPr>
          <w:p w14:paraId="737B4740" w14:textId="2E4B651F"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تم الاعتماد على منهج وصفي تحليلي باستخدام </w:t>
            </w:r>
            <w:proofErr w:type="gramStart"/>
            <w:r w:rsidRPr="008A6F35">
              <w:rPr>
                <w:rFonts w:ascii="Traditional Arabic" w:eastAsia="Times New Roman" w:hAnsi="Traditional Arabic" w:cs="Traditional Arabic"/>
                <w:b/>
                <w:bCs/>
                <w:rtl/>
              </w:rPr>
              <w:t>استبيان</w:t>
            </w:r>
            <w:proofErr w:type="gramEnd"/>
            <w:r w:rsidRPr="008A6F35">
              <w:rPr>
                <w:rFonts w:ascii="Traditional Arabic" w:eastAsia="Times New Roman" w:hAnsi="Traditional Arabic" w:cs="Traditional Arabic"/>
                <w:b/>
                <w:bCs/>
                <w:rtl/>
              </w:rPr>
              <w:t xml:space="preserve"> ميداني موجه إلى الكوادر الإدارية والفنية المسؤولة عن تشغيل وصيانة الأجهزة الطبية الحساسة</w:t>
            </w:r>
            <w:r w:rsidRPr="008A6F35">
              <w:rPr>
                <w:rFonts w:ascii="Traditional Arabic" w:eastAsia="Times New Roman" w:hAnsi="Traditional Arabic" w:cs="Traditional Arabic"/>
                <w:b/>
                <w:bCs/>
              </w:rPr>
              <w:t>.</w:t>
            </w:r>
          </w:p>
        </w:tc>
        <w:tc>
          <w:tcPr>
            <w:tcW w:w="1682" w:type="dxa"/>
            <w:vAlign w:val="center"/>
          </w:tcPr>
          <w:p w14:paraId="5B6955B7" w14:textId="1D73182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خلصت الدراسة إلى مجموعة من النتائج، أبرزها وجود قصور واضح في إدارة الأجهزة الطبية بسبب الاعتماد على الأساليب التقليدية والورقية، وضعف الصيانة الوقائية</w:t>
            </w:r>
            <w:r w:rsidRPr="008A6F35">
              <w:rPr>
                <w:rFonts w:ascii="Traditional Arabic" w:eastAsia="Times New Roman" w:hAnsi="Traditional Arabic" w:cs="Traditional Arabic"/>
                <w:b/>
                <w:bCs/>
              </w:rPr>
              <w:t>.</w:t>
            </w:r>
          </w:p>
        </w:tc>
        <w:tc>
          <w:tcPr>
            <w:tcW w:w="2100" w:type="dxa"/>
            <w:vAlign w:val="center"/>
          </w:tcPr>
          <w:p w14:paraId="730A23DF" w14:textId="637150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في تناول المتغير المستقل (التحول الرقمي) والقطاع المطبق فيه (القطاع الصحي)، والاعتماد على الاستبانة كأداة رئيسية لجمع البيانات، فضلاً عن اتفاقهما في المنهج الوصفي التحليلي، والسعي نحو تحسين جودة الأداء والخدمات المقدمة للمستفيدين</w:t>
            </w:r>
            <w:r w:rsidRPr="008A6F35">
              <w:rPr>
                <w:rFonts w:ascii="Traditional Arabic" w:eastAsia="Times New Roman" w:hAnsi="Traditional Arabic" w:cs="Traditional Arabic"/>
                <w:b/>
                <w:bCs/>
              </w:rPr>
              <w:t>.</w:t>
            </w:r>
          </w:p>
        </w:tc>
        <w:tc>
          <w:tcPr>
            <w:tcW w:w="2243" w:type="dxa"/>
            <w:vAlign w:val="center"/>
          </w:tcPr>
          <w:p w14:paraId="670F0C68" w14:textId="53C366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اختلاف مجتمع وعينة الدراسة</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بالإضافة إلى مكان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أجريت الدراسة في دولة سورية، بينما تجرى الدراسة الأساسية الحالية في </w:t>
            </w:r>
            <w:r w:rsidRPr="008A6F35">
              <w:rPr>
                <w:rFonts w:ascii="Traditional Arabic" w:eastAsia="Times New Roman" w:hAnsi="Traditional Arabic" w:cs="Traditional Arabic" w:hint="cs"/>
                <w:b/>
                <w:bCs/>
                <w:rtl/>
              </w:rPr>
              <w:t>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tcPr>
          <w:p w14:paraId="475BEF49" w14:textId="250B3B3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تتمحور الفجوة البحثية حول تبني استراتيجية وطنية للتحول الرقمي في إدارة الأجهزة الطبية وتدريب الكوادر على استخدام الأنظمة الرقمية</w:t>
            </w:r>
            <w:r w:rsidRPr="008A6F35">
              <w:rPr>
                <w:rFonts w:ascii="Traditional Arabic" w:eastAsia="Times New Roman" w:hAnsi="Traditional Arabic" w:cs="Traditional Arabic"/>
                <w:b/>
                <w:bCs/>
              </w:rPr>
              <w:t>.</w:t>
            </w:r>
          </w:p>
        </w:tc>
      </w:tr>
      <w:tr w:rsidR="008A6F35" w:rsidRPr="000C2180" w14:paraId="1026D9D7" w14:textId="77777777" w:rsidTr="008A6F35">
        <w:trPr>
          <w:trHeight w:val="4536"/>
        </w:trPr>
        <w:tc>
          <w:tcPr>
            <w:tcW w:w="990" w:type="dxa"/>
            <w:vAlign w:val="center"/>
            <w:hideMark/>
          </w:tcPr>
          <w:p w14:paraId="5F147838" w14:textId="0F8854BA"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hint="cs"/>
                <w:b/>
                <w:bCs/>
                <w:rtl/>
              </w:rPr>
              <w:lastRenderedPageBreak/>
              <w:t>11</w:t>
            </w:r>
          </w:p>
        </w:tc>
        <w:tc>
          <w:tcPr>
            <w:tcW w:w="1764" w:type="dxa"/>
            <w:vAlign w:val="center"/>
            <w:hideMark/>
          </w:tcPr>
          <w:p w14:paraId="2F54E219" w14:textId="020BB1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Assessing</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the Digital Transformation on Customer Satisfaction in the Telecom Industry</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A TQM–SERVQUAL Perspective</w:t>
            </w:r>
            <w:r w:rsidRPr="008A6F35">
              <w:rPr>
                <w:rFonts w:ascii="Traditional Arabic" w:eastAsia="Times New Roman" w:hAnsi="Traditional Arabic" w:cs="Traditional Arabic"/>
                <w:b/>
                <w:bCs/>
                <w:rtl/>
              </w:rPr>
              <w:br/>
            </w:r>
          </w:p>
        </w:tc>
        <w:tc>
          <w:tcPr>
            <w:tcW w:w="1547" w:type="dxa"/>
            <w:vAlign w:val="center"/>
            <w:hideMark/>
          </w:tcPr>
          <w:p w14:paraId="6672A62E" w14:textId="2D10C024" w:rsidR="008A6F35" w:rsidRPr="008A6F35" w:rsidRDefault="008A6F35" w:rsidP="008A6F35">
            <w:pPr>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Pr>
              <w:t>(Michael</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Owusu-Kyei. 2023</w:t>
            </w:r>
            <w:r w:rsidRPr="008A6F35">
              <w:rPr>
                <w:rFonts w:ascii="Traditional Arabic" w:eastAsia="Times New Roman" w:hAnsi="Traditional Arabic" w:cs="Traditional Arabic" w:hint="cs"/>
                <w:b/>
                <w:bCs/>
                <w:rtl/>
                <w:lang w:bidi="ar-EG"/>
              </w:rPr>
              <w:t>(</w:t>
            </w:r>
          </w:p>
        </w:tc>
        <w:tc>
          <w:tcPr>
            <w:tcW w:w="1706" w:type="dxa"/>
            <w:vAlign w:val="center"/>
            <w:hideMark/>
          </w:tcPr>
          <w:p w14:paraId="575E2F64" w14:textId="024C5CD4"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هدفت الدراسة إلى اختبار التأثير الرئيسي للتحول الرقمي على رضا العملاء في قطاع الاتصالات الغاني، وبالتالي الحاجة إلى هذا البحث مع استمرار ارتفاع رضا العملاء، وتوقع عملاء الاتصالات تحسن جودة الخدمة لتلبية رضاهم</w:t>
            </w:r>
            <w:r w:rsidRPr="008A6F35">
              <w:rPr>
                <w:rFonts w:ascii="Traditional Arabic" w:eastAsia="Times New Roman" w:hAnsi="Traditional Arabic" w:cs="Traditional Arabic"/>
                <w:b/>
                <w:bCs/>
              </w:rPr>
              <w:t>.</w:t>
            </w:r>
          </w:p>
        </w:tc>
        <w:tc>
          <w:tcPr>
            <w:tcW w:w="1754" w:type="dxa"/>
            <w:vAlign w:val="center"/>
            <w:hideMark/>
          </w:tcPr>
          <w:p w14:paraId="534CF2C2" w14:textId="59AB41FF"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اعتمدت الدراسة على الاستبيانات لجمع البيانات</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كان هناك ٨٠٠ مستجيب من موظفي وعملاء كلتا الشركتين، وتم استخدام التحليل الإحصائي الوصفي من خلال </w:t>
            </w:r>
            <w:proofErr w:type="gramStart"/>
            <w:r w:rsidRPr="008A6F35">
              <w:rPr>
                <w:rFonts w:ascii="Traditional Arabic" w:eastAsia="Times New Roman" w:hAnsi="Traditional Arabic" w:cs="Traditional Arabic"/>
                <w:b/>
                <w:bCs/>
                <w:rtl/>
              </w:rPr>
              <w:t>الاستبيان</w:t>
            </w:r>
            <w:proofErr w:type="gramEnd"/>
            <w:r w:rsidRPr="008A6F35">
              <w:rPr>
                <w:rFonts w:ascii="Traditional Arabic" w:eastAsia="Times New Roman" w:hAnsi="Traditional Arabic" w:cs="Traditional Arabic"/>
                <w:b/>
                <w:bCs/>
              </w:rPr>
              <w:t>.</w:t>
            </w:r>
          </w:p>
        </w:tc>
        <w:tc>
          <w:tcPr>
            <w:tcW w:w="1682" w:type="dxa"/>
            <w:vAlign w:val="center"/>
            <w:hideMark/>
          </w:tcPr>
          <w:p w14:paraId="4A09D7BD" w14:textId="44C37CAE"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النتيجة الرئيسية هي أن إدارة التحول الرقمي كان لها تأثير كبير على جودة الخدمة ورضا العملاء في شركات الاتصالات في غانا</w:t>
            </w:r>
            <w:r w:rsidRPr="008A6F35">
              <w:rPr>
                <w:rFonts w:ascii="Traditional Arabic" w:eastAsia="Times New Roman" w:hAnsi="Traditional Arabic" w:cs="Traditional Arabic"/>
                <w:b/>
                <w:bCs/>
              </w:rPr>
              <w:t>.</w:t>
            </w:r>
          </w:p>
        </w:tc>
        <w:tc>
          <w:tcPr>
            <w:tcW w:w="2100" w:type="dxa"/>
            <w:vAlign w:val="center"/>
            <w:hideMark/>
          </w:tcPr>
          <w:p w14:paraId="76A650A3" w14:textId="5B533520"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تتشابه مع الدراسة الحالية في اختبار تأثير المتغير المستقل (التحول الرقمي) على تحسين جودة الخدمات ورضا المستفيدين، والاعتماد على الاستبانة والمنهج الوصفي في معالجة البيانات الميدانية</w:t>
            </w:r>
            <w:r w:rsidRPr="008A6F35">
              <w:rPr>
                <w:rFonts w:ascii="Traditional Arabic" w:eastAsia="Times New Roman" w:hAnsi="Traditional Arabic" w:cs="Traditional Arabic"/>
                <w:b/>
                <w:bCs/>
              </w:rPr>
              <w:t>.</w:t>
            </w:r>
          </w:p>
        </w:tc>
        <w:tc>
          <w:tcPr>
            <w:tcW w:w="2243" w:type="dxa"/>
            <w:vAlign w:val="center"/>
            <w:hideMark/>
          </w:tcPr>
          <w:p w14:paraId="65707B64" w14:textId="5518A40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تختلف الدراسة في أبعاد المتغير المستقل (التحول الرقمي) واختلاف عينة ومجتمع الدراسة</w:t>
            </w:r>
            <w:r w:rsidRPr="008A6F35">
              <w:rPr>
                <w:rFonts w:ascii="Traditional Arabic" w:eastAsia="Times New Roman" w:hAnsi="Traditional Arabic" w:cs="Traditional Arabic" w:hint="cs"/>
                <w:b/>
                <w:bCs/>
                <w:rtl/>
              </w:rPr>
              <w:t>، حيث</w:t>
            </w:r>
            <w:r w:rsidRPr="008A6F35">
              <w:rPr>
                <w:rFonts w:ascii="Traditional Arabic" w:eastAsia="Times New Roman" w:hAnsi="Traditional Arabic" w:cs="Traditional Arabic"/>
                <w:b/>
                <w:bCs/>
                <w:rtl/>
              </w:rPr>
              <w:t xml:space="preserve"> ركزت</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على قطاع الاتصالات الغاني</w:t>
            </w:r>
            <w:proofErr w:type="gramStart"/>
            <w:r w:rsidRPr="008A6F35">
              <w:rPr>
                <w:rFonts w:ascii="Traditional Arabic" w:eastAsia="Times New Roman" w:hAnsi="Traditional Arabic" w:cs="Traditional Arabic" w:hint="cs"/>
                <w:b/>
                <w:bCs/>
                <w:rtl/>
              </w:rPr>
              <w:t>، ،بينما</w:t>
            </w:r>
            <w:proofErr w:type="gramEnd"/>
            <w:r w:rsidRPr="008A6F35">
              <w:rPr>
                <w:rFonts w:ascii="Traditional Arabic" w:eastAsia="Times New Roman" w:hAnsi="Traditional Arabic" w:cs="Traditional Arabic" w:hint="cs"/>
                <w:b/>
                <w:bCs/>
                <w:rtl/>
              </w:rPr>
              <w:t xml:space="preserve"> الدراسة الحالية ركزت على القطاع الصحي في 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273AA709" w14:textId="1A8C27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تدور الفجوة البحثية للدراسة حول تقييم تأثير إدارة الجودة الشاملة على رضا العملاء في قطاع الاتصالات</w:t>
            </w:r>
            <w:r w:rsidRPr="008A6F35">
              <w:rPr>
                <w:rFonts w:ascii="Traditional Arabic" w:eastAsia="Times New Roman" w:hAnsi="Traditional Arabic" w:cs="Traditional Arabic"/>
                <w:b/>
                <w:bCs/>
              </w:rPr>
              <w:t>.</w:t>
            </w:r>
          </w:p>
        </w:tc>
      </w:tr>
      <w:tr w:rsidR="008A6F35" w:rsidRPr="000C2180" w14:paraId="50E468A9" w14:textId="77777777" w:rsidTr="008A6F35">
        <w:trPr>
          <w:trHeight w:val="2916"/>
        </w:trPr>
        <w:tc>
          <w:tcPr>
            <w:tcW w:w="990" w:type="dxa"/>
            <w:vAlign w:val="center"/>
            <w:hideMark/>
          </w:tcPr>
          <w:p w14:paraId="49B4FB7D" w14:textId="381CE4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12</w:t>
            </w:r>
          </w:p>
        </w:tc>
        <w:tc>
          <w:tcPr>
            <w:tcW w:w="1764" w:type="dxa"/>
            <w:vAlign w:val="center"/>
            <w:hideMark/>
          </w:tcPr>
          <w:p w14:paraId="3F20B6EA" w14:textId="777777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Impact of</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Digital Transformation on Customer Satisfaction and Loyalty</w:t>
            </w:r>
            <w:r w:rsidRPr="008A6F35">
              <w:rPr>
                <w:rFonts w:ascii="Traditional Arabic" w:eastAsia="Times New Roman" w:hAnsi="Traditional Arabic" w:cs="Traditional Arabic"/>
                <w:b/>
                <w:bCs/>
                <w:rtl/>
              </w:rPr>
              <w:br/>
              <w:t>تأثير التحول الرقمي على رضا العملاء وولائهم</w:t>
            </w:r>
          </w:p>
        </w:tc>
        <w:tc>
          <w:tcPr>
            <w:tcW w:w="1547" w:type="dxa"/>
            <w:vAlign w:val="center"/>
            <w:hideMark/>
          </w:tcPr>
          <w:p w14:paraId="6515F3F1" w14:textId="230CDA5D" w:rsidR="008A6F35" w:rsidRPr="008A6F35" w:rsidRDefault="008A6F35" w:rsidP="008A6F35">
            <w:pPr>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Pr>
              <w:t>(Purna Man</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Shrestha, 2023)</w:t>
            </w:r>
          </w:p>
        </w:tc>
        <w:tc>
          <w:tcPr>
            <w:tcW w:w="1706" w:type="dxa"/>
            <w:vAlign w:val="center"/>
            <w:hideMark/>
          </w:tcPr>
          <w:p w14:paraId="706BF3F6" w14:textId="77777777" w:rsidR="00804F95" w:rsidRDefault="00804F95" w:rsidP="008A6F35">
            <w:pPr>
              <w:bidi/>
              <w:spacing w:after="0" w:line="240" w:lineRule="auto"/>
              <w:jc w:val="center"/>
              <w:rPr>
                <w:rFonts w:ascii="Traditional Arabic" w:eastAsia="Times New Roman" w:hAnsi="Traditional Arabic" w:cs="Traditional Arabic"/>
                <w:b/>
                <w:bCs/>
                <w:rtl/>
              </w:rPr>
            </w:pPr>
          </w:p>
          <w:p w14:paraId="2522FECA" w14:textId="77777777" w:rsidR="008A6F35" w:rsidRDefault="008A6F35" w:rsidP="00804F9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 xml:space="preserve">تهدف هذه الورقة البحثية إلى بيان تأثير جودة الخدمة على رضا العملاء وولائهم </w:t>
            </w:r>
            <w:proofErr w:type="gramStart"/>
            <w:r w:rsidRPr="008A6F35">
              <w:rPr>
                <w:rFonts w:ascii="Traditional Arabic" w:eastAsia="Times New Roman" w:hAnsi="Traditional Arabic" w:cs="Traditional Arabic"/>
                <w:b/>
                <w:bCs/>
                <w:rtl/>
              </w:rPr>
              <w:t>لشركة</w:t>
            </w:r>
            <w:r w:rsidRPr="008A6F35">
              <w:rPr>
                <w:rFonts w:ascii="Traditional Arabic" w:eastAsia="Times New Roman" w:hAnsi="Traditional Arabic" w:cs="Traditional Arabic"/>
                <w:b/>
                <w:bCs/>
              </w:rPr>
              <w:t xml:space="preserve">  .</w:t>
            </w:r>
            <w:proofErr w:type="gramEnd"/>
            <w:r w:rsidRPr="008A6F35">
              <w:rPr>
                <w:rFonts w:ascii="Traditional Arabic" w:eastAsia="Times New Roman" w:hAnsi="Traditional Arabic" w:cs="Traditional Arabic"/>
                <w:b/>
                <w:bCs/>
              </w:rPr>
              <w:t xml:space="preserve">NTC </w:t>
            </w:r>
            <w:r w:rsidRPr="008A6F35">
              <w:rPr>
                <w:rFonts w:ascii="Traditional Arabic" w:eastAsia="Times New Roman" w:hAnsi="Traditional Arabic" w:cs="Traditional Arabic"/>
                <w:b/>
                <w:bCs/>
                <w:rtl/>
              </w:rPr>
              <w:t>ولهذا الغرض، استخدمت خمسة أبعاد لجودة الخدمة، وهي: الملموسات، والموثوقية، والضمان، والتعاطف، والاستجابة</w:t>
            </w:r>
            <w:r w:rsidRPr="008A6F35">
              <w:rPr>
                <w:rFonts w:ascii="Traditional Arabic" w:eastAsia="Times New Roman" w:hAnsi="Traditional Arabic" w:cs="Traditional Arabic"/>
                <w:b/>
                <w:bCs/>
              </w:rPr>
              <w:t>.</w:t>
            </w:r>
          </w:p>
          <w:p w14:paraId="163C4297" w14:textId="333E19AE" w:rsidR="00804F95" w:rsidRPr="008A6F35" w:rsidRDefault="00804F95" w:rsidP="00804F95">
            <w:pPr>
              <w:bidi/>
              <w:spacing w:after="0" w:line="240" w:lineRule="auto"/>
              <w:jc w:val="center"/>
              <w:rPr>
                <w:rFonts w:ascii="Traditional Arabic" w:eastAsia="Times New Roman" w:hAnsi="Traditional Arabic" w:cs="Traditional Arabic"/>
                <w:b/>
                <w:bCs/>
                <w:rtl/>
              </w:rPr>
            </w:pPr>
          </w:p>
        </w:tc>
        <w:tc>
          <w:tcPr>
            <w:tcW w:w="1754" w:type="dxa"/>
            <w:vAlign w:val="center"/>
            <w:hideMark/>
          </w:tcPr>
          <w:p w14:paraId="20D34CC3" w14:textId="1963649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تم تجميع</w:t>
            </w:r>
            <w:r w:rsidRPr="008A6F35">
              <w:rPr>
                <w:rFonts w:ascii="Traditional Arabic" w:eastAsia="Times New Roman" w:hAnsi="Traditional Arabic" w:cs="Traditional Arabic"/>
                <w:b/>
                <w:bCs/>
                <w:rtl/>
              </w:rPr>
              <w:t xml:space="preserve"> البيانات المطلوبة للدراسة باستخدام استبانة مهيكلة من عملاء شركة</w:t>
            </w:r>
            <w:r w:rsidRPr="008A6F35">
              <w:rPr>
                <w:rFonts w:ascii="Traditional Arabic" w:eastAsia="Times New Roman" w:hAnsi="Traditional Arabic" w:cs="Traditional Arabic"/>
                <w:b/>
                <w:bCs/>
              </w:rPr>
              <w:t xml:space="preserve"> </w:t>
            </w:r>
            <w:proofErr w:type="gramStart"/>
            <w:r w:rsidRPr="008A6F35">
              <w:rPr>
                <w:rFonts w:ascii="Traditional Arabic" w:eastAsia="Times New Roman" w:hAnsi="Traditional Arabic" w:cs="Traditional Arabic"/>
                <w:b/>
                <w:bCs/>
              </w:rPr>
              <w:t xml:space="preserve">NTC </w:t>
            </w:r>
            <w:r w:rsidRPr="008A6F35">
              <w:rPr>
                <w:rFonts w:ascii="Traditional Arabic" w:eastAsia="Times New Roman" w:hAnsi="Traditional Arabic" w:cs="Traditional Arabic" w:hint="cs"/>
                <w:b/>
                <w:bCs/>
                <w:rtl/>
                <w:lang w:bidi="ar-EG"/>
              </w:rPr>
              <w:t xml:space="preserve"> </w:t>
            </w:r>
            <w:r w:rsidRPr="008A6F35">
              <w:rPr>
                <w:rFonts w:ascii="Traditional Arabic" w:eastAsia="Times New Roman" w:hAnsi="Traditional Arabic" w:cs="Traditional Arabic"/>
                <w:b/>
                <w:bCs/>
                <w:rtl/>
              </w:rPr>
              <w:t>في</w:t>
            </w:r>
            <w:proofErr w:type="gramEnd"/>
            <w:r w:rsidRPr="008A6F35">
              <w:rPr>
                <w:rFonts w:ascii="Traditional Arabic" w:eastAsia="Times New Roman" w:hAnsi="Traditional Arabic" w:cs="Traditional Arabic"/>
                <w:b/>
                <w:bCs/>
                <w:rtl/>
              </w:rPr>
              <w:t xml:space="preserve"> وادي سورخيت (نيبال)، وتمت معالجة البيانات باستخدام تحليل الانحدار المتعدد</w:t>
            </w:r>
            <w:r w:rsidRPr="008A6F35">
              <w:rPr>
                <w:rFonts w:ascii="Traditional Arabic" w:eastAsia="Times New Roman" w:hAnsi="Traditional Arabic" w:cs="Traditional Arabic"/>
                <w:b/>
                <w:bCs/>
              </w:rPr>
              <w:t>.</w:t>
            </w:r>
          </w:p>
        </w:tc>
        <w:tc>
          <w:tcPr>
            <w:tcW w:w="1682" w:type="dxa"/>
            <w:vAlign w:val="center"/>
            <w:hideMark/>
          </w:tcPr>
          <w:p w14:paraId="65348744" w14:textId="280F86A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r w:rsidRPr="008A6F35">
              <w:rPr>
                <w:rFonts w:ascii="Traditional Arabic" w:eastAsia="Times New Roman" w:hAnsi="Traditional Arabic" w:cs="Traditional Arabic"/>
                <w:b/>
                <w:bCs/>
              </w:rPr>
              <w:t>.</w:t>
            </w:r>
          </w:p>
        </w:tc>
        <w:tc>
          <w:tcPr>
            <w:tcW w:w="2100" w:type="dxa"/>
            <w:vAlign w:val="center"/>
            <w:hideMark/>
          </w:tcPr>
          <w:p w14:paraId="2B361EE9" w14:textId="7FD5B63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مع الدراسة الحالية في تناول متغير التحول الرقمي، والاعتماد على المنهج الوصفي التحليلي، والتركيز على تحسين جودة الخدمة لتحقيق رضا المستفيدين كهدف نهائي</w:t>
            </w:r>
            <w:r w:rsidRPr="008A6F35">
              <w:rPr>
                <w:rFonts w:ascii="Traditional Arabic" w:eastAsia="Times New Roman" w:hAnsi="Traditional Arabic" w:cs="Traditional Arabic"/>
                <w:b/>
                <w:bCs/>
              </w:rPr>
              <w:t>.</w:t>
            </w:r>
          </w:p>
        </w:tc>
        <w:tc>
          <w:tcPr>
            <w:tcW w:w="2243" w:type="dxa"/>
            <w:vAlign w:val="center"/>
            <w:hideMark/>
          </w:tcPr>
          <w:p w14:paraId="564C9700" w14:textId="6CE690F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يكمن الاختلاف في مجتمع وعينة الدراسة ومجال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w:t>
            </w:r>
            <w:r w:rsidR="008F37B5">
              <w:rPr>
                <w:rFonts w:ascii="Traditional Arabic" w:eastAsia="Times New Roman" w:hAnsi="Traditional Arabic" w:cs="Traditional Arabic" w:hint="cs"/>
                <w:b/>
                <w:bCs/>
                <w:rtl/>
              </w:rPr>
              <w:t xml:space="preserve"> ط</w:t>
            </w:r>
            <w:r w:rsidRPr="008A6F35">
              <w:rPr>
                <w:rFonts w:ascii="Traditional Arabic" w:eastAsia="Times New Roman" w:hAnsi="Traditional Arabic" w:cs="Traditional Arabic"/>
                <w:b/>
                <w:bCs/>
                <w:rtl/>
              </w:rPr>
              <w:t>بقت الدراسة على قطاع الاتصالات في دولة نيبال، بينما ت</w:t>
            </w:r>
            <w:r w:rsidR="00251F31">
              <w:rPr>
                <w:rFonts w:ascii="Traditional Arabic" w:eastAsia="Times New Roman" w:hAnsi="Traditional Arabic" w:cs="Traditional Arabic" w:hint="cs"/>
                <w:b/>
                <w:bCs/>
                <w:rtl/>
              </w:rPr>
              <w:t>م ت</w:t>
            </w:r>
            <w:r w:rsidRPr="008A6F35">
              <w:rPr>
                <w:rFonts w:ascii="Traditional Arabic" w:eastAsia="Times New Roman" w:hAnsi="Traditional Arabic" w:cs="Traditional Arabic"/>
                <w:b/>
                <w:bCs/>
                <w:rtl/>
              </w:rPr>
              <w:t>طب</w:t>
            </w:r>
            <w:r w:rsidR="00251F31">
              <w:rPr>
                <w:rFonts w:ascii="Traditional Arabic" w:eastAsia="Times New Roman" w:hAnsi="Traditional Arabic" w:cs="Traditional Arabic" w:hint="cs"/>
                <w:b/>
                <w:bCs/>
                <w:rtl/>
              </w:rPr>
              <w:t>ي</w:t>
            </w:r>
            <w:r w:rsidRPr="008A6F35">
              <w:rPr>
                <w:rFonts w:ascii="Traditional Arabic" w:eastAsia="Times New Roman" w:hAnsi="Traditional Arabic" w:cs="Traditional Arabic"/>
                <w:b/>
                <w:bCs/>
                <w:rtl/>
              </w:rPr>
              <w:t xml:space="preserve">ق الدراسة الحالية في القطاع الصحي </w:t>
            </w:r>
            <w:r w:rsidRPr="008A6F35">
              <w:rPr>
                <w:rFonts w:ascii="Traditional Arabic" w:eastAsia="Times New Roman" w:hAnsi="Traditional Arabic" w:cs="Traditional Arabic" w:hint="cs"/>
                <w:b/>
                <w:bCs/>
                <w:rtl/>
              </w:rPr>
              <w:t>في من</w:t>
            </w:r>
            <w:r w:rsidRPr="008A6F35">
              <w:rPr>
                <w:rFonts w:ascii="Traditional Arabic" w:eastAsia="Times New Roman" w:hAnsi="Traditional Arabic" w:cs="Traditional Arabic" w:hint="cs"/>
                <w:b/>
                <w:bCs/>
                <w:rtl/>
                <w:lang w:bidi="ar-EG"/>
              </w:rPr>
              <w:t>طقة الرياض</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بالمملكة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5349CA58" w14:textId="1852CCB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الفجوة البحثية للدراسة حول تأثير جودة الخدمة الرقمية على رضا العملاء وولائهم في قطاع الاتصالات</w:t>
            </w:r>
            <w:r w:rsidRPr="008A6F35">
              <w:rPr>
                <w:rFonts w:ascii="Traditional Arabic" w:eastAsia="Times New Roman" w:hAnsi="Traditional Arabic" w:cs="Traditional Arabic"/>
                <w:b/>
                <w:bCs/>
              </w:rPr>
              <w:t>.</w:t>
            </w:r>
          </w:p>
        </w:tc>
      </w:tr>
    </w:tbl>
    <w:p w14:paraId="75ADEC83" w14:textId="77777777" w:rsidR="00235569" w:rsidRDefault="00235569" w:rsidP="000C2180">
      <w:pPr>
        <w:bidi/>
        <w:spacing w:after="0" w:line="360" w:lineRule="auto"/>
        <w:jc w:val="both"/>
        <w:rPr>
          <w:rFonts w:ascii="Sakkal Majalla" w:hAnsi="Sakkal Majalla" w:cs="Sakkal Majalla"/>
          <w:b/>
          <w:bCs/>
          <w:sz w:val="32"/>
          <w:szCs w:val="32"/>
          <w:u w:val="single"/>
          <w:rtl/>
        </w:rPr>
      </w:pPr>
    </w:p>
    <w:p w14:paraId="23C8818A" w14:textId="77777777" w:rsidR="00FC3380" w:rsidRDefault="008A6F35" w:rsidP="00381E41">
      <w:pPr>
        <w:bidi/>
        <w:spacing w:after="0" w:line="360" w:lineRule="auto"/>
        <w:jc w:val="both"/>
        <w:sectPr w:rsidR="00FC3380" w:rsidSect="00FC3380">
          <w:headerReference w:type="even" r:id="rId10"/>
          <w:headerReference w:type="default" r:id="rId11"/>
          <w:footerReference w:type="default" r:id="rId12"/>
          <w:headerReference w:type="first" r:id="rId13"/>
          <w:pgSz w:w="16838" w:h="11906" w:orient="landscape"/>
          <w:pgMar w:top="964" w:right="1134" w:bottom="1134" w:left="1134" w:header="709" w:footer="680" w:gutter="0"/>
          <w:cols w:space="708"/>
          <w:titlePg/>
          <w:bidi/>
          <w:rtlGutter/>
          <w:docGrid w:linePitch="360"/>
        </w:sectPr>
      </w:pPr>
      <w:r>
        <w:br w:type="page"/>
      </w:r>
    </w:p>
    <w:p w14:paraId="251C528F" w14:textId="77777777" w:rsidR="008A6F35" w:rsidRDefault="00F03482" w:rsidP="00381E41">
      <w:pPr>
        <w:bidi/>
        <w:spacing w:after="0" w:line="360" w:lineRule="auto"/>
        <w:jc w:val="both"/>
        <w:rPr>
          <w:rFonts w:ascii="Sakkal Majalla" w:hAnsi="Sakkal Majalla" w:cs="Sakkal Majalla"/>
          <w:b/>
          <w:bCs/>
          <w:sz w:val="32"/>
          <w:szCs w:val="32"/>
          <w:u w:val="single"/>
          <w:rtl/>
        </w:rPr>
      </w:pPr>
      <w:r w:rsidRPr="0068689B">
        <w:rPr>
          <w:rFonts w:ascii="Traditional Arabic" w:hAnsi="Traditional Arabic" w:cs="Traditional Arabic"/>
          <w:b/>
          <w:bCs/>
          <w:sz w:val="36"/>
          <w:szCs w:val="36"/>
          <w:u w:val="single"/>
          <w:rtl/>
        </w:rPr>
        <w:lastRenderedPageBreak/>
        <w:t xml:space="preserve">التعقيب </w:t>
      </w:r>
      <w:r w:rsidR="0070649C" w:rsidRPr="0068689B">
        <w:rPr>
          <w:rFonts w:ascii="Traditional Arabic" w:hAnsi="Traditional Arabic" w:cs="Traditional Arabic"/>
          <w:b/>
          <w:bCs/>
          <w:sz w:val="36"/>
          <w:szCs w:val="36"/>
          <w:u w:val="single"/>
          <w:rtl/>
        </w:rPr>
        <w:t>على</w:t>
      </w:r>
      <w:r w:rsidRPr="0068689B">
        <w:rPr>
          <w:rFonts w:ascii="Traditional Arabic" w:hAnsi="Traditional Arabic" w:cs="Traditional Arabic"/>
          <w:b/>
          <w:bCs/>
          <w:sz w:val="36"/>
          <w:szCs w:val="36"/>
          <w:u w:val="single"/>
          <w:rtl/>
        </w:rPr>
        <w:t xml:space="preserve"> الدراسات السابقة</w:t>
      </w:r>
    </w:p>
    <w:p w14:paraId="2BE96D7C" w14:textId="503E5A53" w:rsidR="00F03482" w:rsidRPr="0068689B" w:rsidRDefault="00F03482" w:rsidP="00381E41">
      <w:pPr>
        <w:bidi/>
        <w:spacing w:line="360" w:lineRule="auto"/>
        <w:jc w:val="both"/>
        <w:rPr>
          <w:rFonts w:ascii="Traditional Arabic" w:hAnsi="Traditional Arabic" w:cs="Traditional Arabic"/>
          <w:b/>
          <w:bCs/>
          <w:sz w:val="32"/>
          <w:szCs w:val="32"/>
          <w:rtl/>
        </w:rPr>
      </w:pPr>
      <w:r w:rsidRPr="0068689B">
        <w:rPr>
          <w:rFonts w:ascii="Traditional Arabic" w:hAnsi="Traditional Arabic" w:cs="Traditional Arabic"/>
          <w:b/>
          <w:bCs/>
          <w:sz w:val="32"/>
          <w:szCs w:val="32"/>
          <w:rtl/>
        </w:rPr>
        <w:t>أوجه التشابه والاختلاف بين الدراسة الحالية والدراسات السابقة</w:t>
      </w:r>
      <w:r w:rsidR="005C7CD8">
        <w:rPr>
          <w:rFonts w:ascii="Traditional Arabic" w:hAnsi="Traditional Arabic" w:cs="Traditional Arabic" w:hint="cs"/>
          <w:b/>
          <w:bCs/>
          <w:sz w:val="32"/>
          <w:szCs w:val="32"/>
          <w:rtl/>
        </w:rPr>
        <w:t>:</w:t>
      </w:r>
    </w:p>
    <w:p w14:paraId="7C790217" w14:textId="77777777" w:rsidR="002C3CE6" w:rsidRPr="002C3CE6" w:rsidRDefault="002C3CE6" w:rsidP="002C3CE6">
      <w:p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بعد استعراض الدراسات السابقة والاطلاع على أهم نتائجها في مجال الدراسة، يتضح للباحث الآتي</w:t>
      </w:r>
      <w:r w:rsidRPr="002C3CE6">
        <w:rPr>
          <w:rFonts w:ascii="Traditional Arabic" w:hAnsi="Traditional Arabic" w:cs="Traditional Arabic"/>
          <w:sz w:val="32"/>
          <w:szCs w:val="32"/>
        </w:rPr>
        <w:t>:</w:t>
      </w:r>
    </w:p>
    <w:p w14:paraId="72DDAA98" w14:textId="77777777" w:rsidR="002C3CE6" w:rsidRDefault="002C3CE6" w:rsidP="002C3CE6">
      <w:pPr>
        <w:pStyle w:val="a3"/>
        <w:numPr>
          <w:ilvl w:val="0"/>
          <w:numId w:val="8"/>
        </w:num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استخدم البحث الحالي أبعاداً تفصيلية لمتغيرات البحث تختلف في شموليتها وتكاملها عن الأبعاد التي اقتصرت عليها بعض الدراسات السابقة</w:t>
      </w:r>
      <w:r w:rsidRPr="002C3CE6">
        <w:rPr>
          <w:rFonts w:ascii="Traditional Arabic" w:hAnsi="Traditional Arabic" w:cs="Traditional Arabic"/>
          <w:sz w:val="32"/>
          <w:szCs w:val="32"/>
        </w:rPr>
        <w:t>.</w:t>
      </w:r>
    </w:p>
    <w:p w14:paraId="569B5D7B" w14:textId="4C82030A" w:rsidR="00901BCA" w:rsidRDefault="00901BCA" w:rsidP="00901BCA">
      <w:pPr>
        <w:pStyle w:val="a3"/>
        <w:numPr>
          <w:ilvl w:val="0"/>
          <w:numId w:val="8"/>
        </w:numPr>
        <w:bidi/>
        <w:spacing w:line="360" w:lineRule="auto"/>
        <w:jc w:val="both"/>
        <w:rPr>
          <w:rFonts w:ascii="Traditional Arabic" w:hAnsi="Traditional Arabic" w:cs="Traditional Arabic"/>
          <w:sz w:val="32"/>
          <w:szCs w:val="32"/>
        </w:rPr>
      </w:pPr>
      <w:r w:rsidRPr="00901BCA">
        <w:rPr>
          <w:rFonts w:ascii="Traditional Arabic" w:hAnsi="Traditional Arabic" w:cs="Traditional Arabic"/>
          <w:sz w:val="32"/>
          <w:szCs w:val="32"/>
          <w:rtl/>
        </w:rPr>
        <w:t>تحاول الدراسة الحالية سد الفجوة البحثية الواضحة في هذا المجال من خلال التوسع في دراسة مشكلة البحث وتحديد مسبباتها</w:t>
      </w:r>
      <w:r w:rsidR="002F434A">
        <w:rPr>
          <w:rFonts w:ascii="Traditional Arabic" w:hAnsi="Traditional Arabic" w:cs="Traditional Arabic" w:hint="cs"/>
          <w:sz w:val="32"/>
          <w:szCs w:val="32"/>
          <w:rtl/>
        </w:rPr>
        <w:t>،</w:t>
      </w:r>
      <w:r w:rsidRPr="00901BCA">
        <w:rPr>
          <w:rFonts w:ascii="Traditional Arabic" w:hAnsi="Traditional Arabic" w:cs="Traditional Arabic"/>
          <w:sz w:val="32"/>
          <w:szCs w:val="32"/>
          <w:rtl/>
        </w:rPr>
        <w:t xml:space="preserve"> حيث تم دمج أبعاد التحول الرقمي الخمسة المعتمدة في نموذج الدراسة وهي: (البنية التحتية، البعد التنظيمي والإداري، إنترنت الأشياء والتقنيات الناشئة، التطبيقات الذكية والمنصات الرقمية، والحوكمة الرقمية) في إطار بحثي واحد، وقياس أثرها المباشر على تحسين جودة الخدمات الصحية</w:t>
      </w:r>
      <w:r w:rsidRPr="00901BCA">
        <w:rPr>
          <w:rFonts w:ascii="Traditional Arabic" w:hAnsi="Traditional Arabic" w:cs="Traditional Arabic"/>
          <w:sz w:val="32"/>
          <w:szCs w:val="32"/>
        </w:rPr>
        <w:t>.</w:t>
      </w:r>
    </w:p>
    <w:p w14:paraId="0F4A5604" w14:textId="2D956047" w:rsidR="004359A3" w:rsidRDefault="004359A3" w:rsidP="00901BCA">
      <w:pPr>
        <w:pStyle w:val="a3"/>
        <w:numPr>
          <w:ilvl w:val="0"/>
          <w:numId w:val="8"/>
        </w:numPr>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تتمثل مبررات اختيار هذا الموضوع في تسليط الضوء على مفهوم تحسين جودة الخدمات الصحية المقدمة بصفته موضوعاً حيوياً ومتجدداً، ويعد ركيزة أساسية لرفع الكفاءة التشغيلية، والتميز المؤسسي، وضمان استدامة واستمرارية المنشآت الصحية، بالإضافة إلى تميز مجتمع وعينة الدراسة الحالية واختلافه عن الدراسات السابقة</w:t>
      </w:r>
      <w:r w:rsidRPr="004359A3">
        <w:rPr>
          <w:rFonts w:ascii="Traditional Arabic" w:hAnsi="Traditional Arabic" w:cs="Traditional Arabic"/>
          <w:sz w:val="32"/>
          <w:szCs w:val="32"/>
        </w:rPr>
        <w:t>.</w:t>
      </w:r>
    </w:p>
    <w:p w14:paraId="64494C8F" w14:textId="77777777" w:rsidR="004359A3" w:rsidRDefault="004359A3" w:rsidP="004359A3">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اتفقت الدراسة الحالية مع الدراسات السابقة في تناول موضوع تحسين جودة الخدمات الصحية وعلاقتها بعمليات التحول الرقمي، ولكنها اختلفت بشكل واضح في مكان التطبيق</w:t>
      </w:r>
      <w:r>
        <w:rPr>
          <w:rFonts w:ascii="Traditional Arabic" w:hAnsi="Traditional Arabic" w:cs="Traditional Arabic" w:hint="cs"/>
          <w:sz w:val="32"/>
          <w:szCs w:val="32"/>
          <w:rtl/>
        </w:rPr>
        <w:t>،</w:t>
      </w:r>
      <w:r w:rsidRPr="004359A3">
        <w:rPr>
          <w:rFonts w:ascii="Traditional Arabic" w:hAnsi="Traditional Arabic" w:cs="Traditional Arabic"/>
          <w:sz w:val="32"/>
          <w:szCs w:val="32"/>
          <w:rtl/>
        </w:rPr>
        <w:t xml:space="preserve"> حيث طبقت الدراسة الحالية على منشآت القطاع الصحي بمنطقة الرياض في المملكة العربية السعودية، بما يواكب مستهدفات ورؤية المملكة 2030</w:t>
      </w:r>
      <w:r w:rsidRPr="004359A3">
        <w:rPr>
          <w:rFonts w:ascii="Traditional Arabic" w:hAnsi="Traditional Arabic" w:cs="Traditional Arabic"/>
          <w:sz w:val="32"/>
          <w:szCs w:val="32"/>
        </w:rPr>
        <w:t>.</w:t>
      </w:r>
    </w:p>
    <w:p w14:paraId="7104B53B" w14:textId="0DDB5CC1" w:rsidR="002F434A" w:rsidRDefault="004359A3" w:rsidP="005C7CD8">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اختلفت الدراسة الحالية مع بعض الدراسات السابقة من حيث شمولية أبعاد المتغير المستقل (التحول الرقمي) المعتمدة في النموذج، وتركيزها الدقيق على قياس التميز التشغيلي في تقديم الرعاية الطبية</w:t>
      </w:r>
      <w:r w:rsidRPr="004359A3">
        <w:rPr>
          <w:rFonts w:ascii="Traditional Arabic" w:hAnsi="Traditional Arabic" w:cs="Traditional Arabic"/>
          <w:sz w:val="32"/>
          <w:szCs w:val="32"/>
        </w:rPr>
        <w:t>.</w:t>
      </w:r>
    </w:p>
    <w:p w14:paraId="1E205BBF" w14:textId="77777777" w:rsidR="005C7CD8" w:rsidRPr="005C7CD8" w:rsidRDefault="005C7CD8" w:rsidP="005C7CD8">
      <w:pPr>
        <w:tabs>
          <w:tab w:val="left" w:pos="12756"/>
        </w:tabs>
        <w:bidi/>
        <w:spacing w:line="360" w:lineRule="auto"/>
        <w:jc w:val="both"/>
        <w:rPr>
          <w:rFonts w:ascii="Traditional Arabic" w:hAnsi="Traditional Arabic" w:cs="Traditional Arabic"/>
          <w:sz w:val="32"/>
          <w:szCs w:val="32"/>
          <w:rtl/>
        </w:rPr>
      </w:pPr>
    </w:p>
    <w:p w14:paraId="5DCAFE30" w14:textId="666FFB33" w:rsidR="0070649C" w:rsidRPr="005C7CD8" w:rsidRDefault="0070649C" w:rsidP="002F434A">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lastRenderedPageBreak/>
        <w:t>الفجوة البحثية</w:t>
      </w:r>
    </w:p>
    <w:p w14:paraId="259D319C" w14:textId="6D83ECD0" w:rsidR="002F434A" w:rsidRDefault="002F434A" w:rsidP="002F434A">
      <w:pPr>
        <w:bidi/>
        <w:spacing w:line="360" w:lineRule="auto"/>
        <w:ind w:left="720"/>
        <w:jc w:val="both"/>
        <w:rPr>
          <w:rFonts w:ascii="Traditional Arabic" w:hAnsi="Traditional Arabic" w:cs="Traditional Arabic"/>
          <w:sz w:val="32"/>
          <w:szCs w:val="32"/>
          <w:rtl/>
        </w:rPr>
      </w:pPr>
      <w:r w:rsidRPr="002F434A">
        <w:rPr>
          <w:rFonts w:ascii="Traditional Arabic" w:hAnsi="Traditional Arabic" w:cs="Traditional Arabic"/>
          <w:sz w:val="32"/>
          <w:szCs w:val="32"/>
          <w:rtl/>
        </w:rPr>
        <w:t>تتمثل الفجوة البحثية في هذه الدراسة في نقص الأدلة الدقيقة التي تربط بين أبعاد المتغير المستقل (التحول الرقمي) والمتغير التابع (تحسين جودة الخدمات الصحية) في السياق المحلي للمملكة العربية السعودية، وتحديداً في بيئة القطاع الصحي بمنطقة الرياض. وعلى الرغم من وجود دراسات سابقة تناولت دور التحول الرقمي في تحسين جودة الخدمات والأداء الإداري أو الوظيفي في بيئات عمل مختلفة، فإن معظم تلك الدراسات لم تركز بشكل كاف</w:t>
      </w:r>
      <w:r>
        <w:rPr>
          <w:rFonts w:ascii="Traditional Arabic" w:hAnsi="Traditional Arabic" w:cs="Traditional Arabic" w:hint="cs"/>
          <w:sz w:val="32"/>
          <w:szCs w:val="32"/>
          <w:rtl/>
        </w:rPr>
        <w:t xml:space="preserve">ي </w:t>
      </w:r>
      <w:r w:rsidRPr="002F434A">
        <w:rPr>
          <w:rFonts w:ascii="Traditional Arabic" w:hAnsi="Traditional Arabic" w:cs="Traditional Arabic"/>
          <w:sz w:val="32"/>
          <w:szCs w:val="32"/>
          <w:rtl/>
        </w:rPr>
        <w:t>على كيفية تأثير أبعاد التحول الرقمي الخمسة متمثلة في: (بعد البنية التحتية، البعد التنظيمي والإداري، بعد إنترنت الأشياء والتقنيات الناشئة، بعد التطبيقات الذكية والمنصات الرقمية، وبعد الحوكمة الرقمية) مجتمعة داخل القطاع الصحي، وهو ما تسعى الدراسة الحالية لتغطيته ومعالجته</w:t>
      </w:r>
      <w:r w:rsidRPr="002F434A">
        <w:rPr>
          <w:rFonts w:ascii="Traditional Arabic" w:hAnsi="Traditional Arabic" w:cs="Traditional Arabic"/>
          <w:sz w:val="32"/>
          <w:szCs w:val="32"/>
        </w:rPr>
        <w:t>.</w:t>
      </w:r>
    </w:p>
    <w:p w14:paraId="7974750E" w14:textId="77777777" w:rsidR="002F434A" w:rsidRPr="002F434A" w:rsidRDefault="002F434A" w:rsidP="002F434A">
      <w:pPr>
        <w:bidi/>
        <w:spacing w:line="360" w:lineRule="auto"/>
        <w:ind w:left="720"/>
        <w:jc w:val="both"/>
        <w:rPr>
          <w:rFonts w:ascii="Traditional Arabic" w:hAnsi="Traditional Arabic" w:cs="Traditional Arabic"/>
          <w:sz w:val="32"/>
          <w:szCs w:val="32"/>
          <w:rtl/>
        </w:rPr>
      </w:pPr>
    </w:p>
    <w:p w14:paraId="0EA8FF5B" w14:textId="77777777" w:rsidR="002F6822" w:rsidRPr="005C7CD8" w:rsidRDefault="0070649C" w:rsidP="002F6822">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t>أوجه الاستفادة من الدراسات السابقة</w:t>
      </w:r>
    </w:p>
    <w:p w14:paraId="2A37E026" w14:textId="56A8393F" w:rsidR="002F434A" w:rsidRPr="002F6822" w:rsidRDefault="002F434A" w:rsidP="002F6822">
      <w:pPr>
        <w:bidi/>
        <w:spacing w:line="360" w:lineRule="auto"/>
        <w:jc w:val="both"/>
        <w:rPr>
          <w:rFonts w:ascii="Traditional Arabic" w:hAnsi="Traditional Arabic" w:cs="Traditional Arabic"/>
          <w:b/>
          <w:bCs/>
          <w:sz w:val="36"/>
          <w:szCs w:val="36"/>
        </w:rPr>
      </w:pPr>
      <w:r w:rsidRPr="002F434A">
        <w:rPr>
          <w:rFonts w:ascii="Sakkal Majalla" w:hAnsi="Sakkal Majalla" w:cs="Sakkal Majalla"/>
          <w:sz w:val="32"/>
          <w:szCs w:val="32"/>
          <w:rtl/>
        </w:rPr>
        <w:t>سيتم الاستفادة من الدراسات السابقة في عدة جوانب منهجية وعلمية، من أهمها</w:t>
      </w:r>
      <w:r w:rsidRPr="002F434A">
        <w:rPr>
          <w:rFonts w:ascii="Sakkal Majalla" w:hAnsi="Sakkal Majalla" w:cs="Sakkal Majalla"/>
          <w:sz w:val="32"/>
          <w:szCs w:val="32"/>
        </w:rPr>
        <w:t>:</w:t>
      </w:r>
    </w:p>
    <w:p w14:paraId="3C9ED5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تحديد نقاط القوة في الدراسة الحالية، والتي تكمن في تناولها لأبعاد المتغير المستقل وعلاقتها بالمتغير التابع بشكل محدد ومفصل داخل القطاع الصحي في المملكة العربية السعودية</w:t>
      </w:r>
      <w:r w:rsidRPr="002F434A">
        <w:rPr>
          <w:rFonts w:ascii="Sakkal Majalla" w:hAnsi="Sakkal Majalla" w:cs="Sakkal Majalla"/>
          <w:sz w:val="32"/>
          <w:szCs w:val="32"/>
        </w:rPr>
        <w:t>.</w:t>
      </w:r>
    </w:p>
    <w:p w14:paraId="34842F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الاستفادة من نقاط القوة في الدراسات السابقة التي تناولت سبل وآليات متنوعة لتحسين جودة الخدمات في مؤسسات مختلفة وبيئات تطبيقية متعددة</w:t>
      </w:r>
      <w:r w:rsidRPr="002F434A">
        <w:rPr>
          <w:rFonts w:ascii="Sakkal Majalla" w:hAnsi="Sakkal Majalla" w:cs="Sakkal Majalla"/>
          <w:sz w:val="32"/>
          <w:szCs w:val="32"/>
        </w:rPr>
        <w:t>.</w:t>
      </w:r>
    </w:p>
    <w:p w14:paraId="4E31D806"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المساهمة في زيادة إدراك وفهم الباحث لمتغيرات الدراسة، مما ساعد في الصياغة الدقيقة لأهداف الدراسة، وفرضياتها، وتحديد فجوتها البحثية بشكل سليم</w:t>
      </w:r>
      <w:r w:rsidRPr="002F434A">
        <w:rPr>
          <w:rFonts w:ascii="Sakkal Majalla" w:hAnsi="Sakkal Majalla" w:cs="Sakkal Majalla"/>
          <w:sz w:val="32"/>
          <w:szCs w:val="32"/>
        </w:rPr>
        <w:t>.</w:t>
      </w:r>
    </w:p>
    <w:p w14:paraId="69393339" w14:textId="77777777" w:rsid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lastRenderedPageBreak/>
        <w:t>إيضاح كيفية تناول متغيرات الدراسة في بيئات زمنية ومكانية مختلفة، مما أعان الباحث على التحديد الدقيق لمجتمع وعينة الدراسة الحالية، وإبراز تميزها في دراسة أبعاد المتغير المستقل وعلاقتها بالمتغير التابع في بيئة الرعاية الصحية</w:t>
      </w:r>
      <w:r w:rsidRPr="002F434A">
        <w:rPr>
          <w:rFonts w:ascii="Sakkal Majalla" w:hAnsi="Sakkal Majalla" w:cs="Sakkal Majalla"/>
          <w:sz w:val="32"/>
          <w:szCs w:val="32"/>
        </w:rPr>
        <w:t>.</w:t>
      </w:r>
    </w:p>
    <w:p w14:paraId="66EB2323" w14:textId="77777777" w:rsidR="002F6822" w:rsidRPr="002F434A" w:rsidRDefault="002F6822" w:rsidP="002F6822">
      <w:pPr>
        <w:bidi/>
        <w:spacing w:after="0" w:line="360" w:lineRule="auto"/>
        <w:jc w:val="both"/>
        <w:rPr>
          <w:rFonts w:ascii="Sakkal Majalla" w:hAnsi="Sakkal Majalla" w:cs="Sakkal Majalla"/>
          <w:sz w:val="32"/>
          <w:szCs w:val="32"/>
        </w:rPr>
      </w:pPr>
    </w:p>
    <w:p w14:paraId="0E27CCF0" w14:textId="0FE72158" w:rsidR="00257F01" w:rsidRPr="002F6822" w:rsidRDefault="00257F01" w:rsidP="000C2180">
      <w:pPr>
        <w:bidi/>
        <w:spacing w:after="0" w:line="360" w:lineRule="auto"/>
        <w:jc w:val="both"/>
        <w:rPr>
          <w:rFonts w:ascii="Traditional Arabic" w:hAnsi="Traditional Arabic" w:cs="Traditional Arabic"/>
          <w:b/>
          <w:bCs/>
          <w:sz w:val="36"/>
          <w:szCs w:val="36"/>
          <w:u w:val="single"/>
          <w:rtl/>
        </w:rPr>
      </w:pPr>
      <w:r w:rsidRPr="002F6822">
        <w:rPr>
          <w:rFonts w:ascii="Traditional Arabic" w:hAnsi="Traditional Arabic" w:cs="Traditional Arabic"/>
          <w:b/>
          <w:bCs/>
          <w:sz w:val="36"/>
          <w:szCs w:val="36"/>
          <w:u w:val="single"/>
          <w:rtl/>
        </w:rPr>
        <w:t>إجراءات الدراسة</w:t>
      </w:r>
      <w:r w:rsidR="002F6822" w:rsidRPr="002F6822">
        <w:rPr>
          <w:rFonts w:ascii="Traditional Arabic" w:hAnsi="Traditional Arabic" w:cs="Traditional Arabic"/>
          <w:b/>
          <w:bCs/>
          <w:sz w:val="36"/>
          <w:szCs w:val="36"/>
          <w:u w:val="single"/>
          <w:rtl/>
        </w:rPr>
        <w:t xml:space="preserve"> ومنهجيتها</w:t>
      </w:r>
    </w:p>
    <w:p w14:paraId="19351B93" w14:textId="7329301D" w:rsidR="00533AA9" w:rsidRPr="000C1800" w:rsidRDefault="00533AA9" w:rsidP="000C2180">
      <w:pPr>
        <w:bidi/>
        <w:spacing w:after="0" w:line="360" w:lineRule="auto"/>
        <w:jc w:val="both"/>
        <w:rPr>
          <w:rFonts w:ascii="Traditional Arabic" w:hAnsi="Traditional Arabic" w:cs="Traditional Arabic"/>
          <w:b/>
          <w:bCs/>
          <w:sz w:val="32"/>
          <w:szCs w:val="32"/>
          <w:rtl/>
        </w:rPr>
      </w:pPr>
      <w:r w:rsidRPr="000C1800">
        <w:rPr>
          <w:rFonts w:ascii="Traditional Arabic" w:hAnsi="Traditional Arabic" w:cs="Traditional Arabic"/>
          <w:b/>
          <w:bCs/>
          <w:sz w:val="32"/>
          <w:szCs w:val="32"/>
          <w:rtl/>
        </w:rPr>
        <w:t>منهج الدراسة:</w:t>
      </w:r>
    </w:p>
    <w:p w14:paraId="09A79EFC" w14:textId="511E9398" w:rsidR="000C1800" w:rsidRPr="000C1800" w:rsidRDefault="000C1800" w:rsidP="000C1800">
      <w:pPr>
        <w:bidi/>
        <w:spacing w:after="200" w:line="360" w:lineRule="auto"/>
        <w:jc w:val="both"/>
        <w:rPr>
          <w:rFonts w:ascii="Traditional Arabic" w:hAnsi="Traditional Arabic" w:cs="Traditional Arabic"/>
          <w:sz w:val="32"/>
          <w:szCs w:val="32"/>
        </w:rPr>
      </w:pPr>
      <w:r w:rsidRPr="000C1800">
        <w:rPr>
          <w:rFonts w:ascii="Traditional Arabic" w:hAnsi="Traditional Arabic" w:cs="Traditional Arabic"/>
          <w:sz w:val="32"/>
          <w:szCs w:val="32"/>
          <w:rtl/>
        </w:rPr>
        <w:t>يقصد بمنهجية الدراسة الاستراتيجية العلمية والمخطط المتبع عند إجراء البحث لضمان الوصول إلى نتائج دقيقة. وقد اعتمدت الدراسة الحالية على المنهج الوصفي التحليلي، كونه المنهج الأكثر ملاءمة لطبيعة هذه الظاهرة</w:t>
      </w:r>
      <w:r>
        <w:rPr>
          <w:rFonts w:ascii="Traditional Arabic" w:hAnsi="Traditional Arabic" w:cs="Traditional Arabic" w:hint="cs"/>
          <w:sz w:val="32"/>
          <w:szCs w:val="32"/>
          <w:rtl/>
        </w:rPr>
        <w:t>،</w:t>
      </w:r>
      <w:r w:rsidRPr="000C1800">
        <w:rPr>
          <w:rFonts w:ascii="Traditional Arabic" w:hAnsi="Traditional Arabic" w:cs="Traditional Arabic"/>
          <w:sz w:val="32"/>
          <w:szCs w:val="32"/>
          <w:rtl/>
        </w:rPr>
        <w:t xml:space="preserve"> حيث يهتم برصدها وتوصيفها كما توجد في الواقع بشكل دقيق ومباشر، والتعبير عنها وصفياً وكمياً</w:t>
      </w:r>
      <w:r w:rsidRPr="000C1800">
        <w:rPr>
          <w:rFonts w:ascii="Traditional Arabic" w:hAnsi="Traditional Arabic" w:cs="Traditional Arabic"/>
          <w:sz w:val="32"/>
          <w:szCs w:val="32"/>
        </w:rPr>
        <w:t>.</w:t>
      </w:r>
    </w:p>
    <w:p w14:paraId="7E8AE87C" w14:textId="54B5CC91" w:rsidR="000C1800"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الكيفي (</w:t>
      </w:r>
      <w:proofErr w:type="gramStart"/>
      <w:r w:rsidRPr="00291489">
        <w:rPr>
          <w:rFonts w:ascii="Traditional Arabic" w:hAnsi="Traditional Arabic" w:cs="Traditional Arabic"/>
          <w:b/>
          <w:bCs/>
          <w:sz w:val="32"/>
          <w:szCs w:val="32"/>
          <w:rtl/>
        </w:rPr>
        <w:t>الوصفي)</w:t>
      </w:r>
      <w:r w:rsidRPr="00291489">
        <w:rPr>
          <w:rFonts w:ascii="Traditional Arabic" w:hAnsi="Traditional Arabic" w:cs="Traditional Arabic"/>
          <w:b/>
          <w:bCs/>
          <w:sz w:val="32"/>
          <w:szCs w:val="32"/>
        </w:rPr>
        <w:t xml:space="preserve"> </w:t>
      </w:r>
      <w:r w:rsidRPr="00291489">
        <w:rPr>
          <w:rFonts w:ascii="Traditional Arabic" w:hAnsi="Traditional Arabic" w:cs="Traditional Arabic"/>
          <w:sz w:val="32"/>
          <w:szCs w:val="32"/>
        </w:rPr>
        <w:t xml:space="preserve"> </w:t>
      </w:r>
      <w:r w:rsidR="00291489">
        <w:rPr>
          <w:rFonts w:ascii="Traditional Arabic" w:hAnsi="Traditional Arabic" w:cs="Traditional Arabic" w:hint="cs"/>
          <w:sz w:val="32"/>
          <w:szCs w:val="32"/>
          <w:rtl/>
          <w:lang w:bidi="ar-EG"/>
        </w:rPr>
        <w:t>:</w:t>
      </w:r>
      <w:proofErr w:type="gramEnd"/>
      <w:r w:rsidR="00291489">
        <w:rPr>
          <w:rFonts w:ascii="Traditional Arabic" w:hAnsi="Traditional Arabic" w:cs="Traditional Arabic" w:hint="cs"/>
          <w:sz w:val="32"/>
          <w:szCs w:val="32"/>
          <w:rtl/>
          <w:lang w:bidi="ar-EG"/>
        </w:rPr>
        <w:t xml:space="preserve"> </w:t>
      </w:r>
      <w:r w:rsidRPr="00291489">
        <w:rPr>
          <w:rFonts w:ascii="Traditional Arabic" w:hAnsi="Traditional Arabic" w:cs="Traditional Arabic"/>
          <w:sz w:val="32"/>
          <w:szCs w:val="32"/>
          <w:rtl/>
        </w:rPr>
        <w:t>يهدف إلى تشخيص الظاهرة وتوضيح خصائصها وأبعاد التحول الرقمي</w:t>
      </w:r>
      <w:r w:rsidRPr="00291489">
        <w:rPr>
          <w:rFonts w:ascii="Traditional Arabic" w:hAnsi="Traditional Arabic" w:cs="Traditional Arabic"/>
          <w:sz w:val="32"/>
          <w:szCs w:val="32"/>
        </w:rPr>
        <w:t>.</w:t>
      </w:r>
    </w:p>
    <w:p w14:paraId="6A5DD85E" w14:textId="3DDB31BB" w:rsidR="006E1F56"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الكمي (الرقمي</w:t>
      </w:r>
      <w:proofErr w:type="gramStart"/>
      <w:r w:rsidRPr="00291489">
        <w:rPr>
          <w:rFonts w:ascii="Traditional Arabic" w:hAnsi="Traditional Arabic" w:cs="Traditional Arabic"/>
          <w:b/>
          <w:bCs/>
          <w:sz w:val="32"/>
          <w:szCs w:val="32"/>
          <w:rtl/>
        </w:rPr>
        <w:t>)</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00F329E8" w:rsidRPr="00291489">
        <w:rPr>
          <w:rFonts w:ascii="Traditional Arabic" w:hAnsi="Traditional Arabic" w:cs="Traditional Arabic"/>
          <w:sz w:val="32"/>
          <w:szCs w:val="32"/>
          <w:rtl/>
        </w:rPr>
        <w:t xml:space="preserve"> </w:t>
      </w:r>
      <w:r w:rsidRPr="00291489">
        <w:rPr>
          <w:rFonts w:ascii="Traditional Arabic" w:hAnsi="Traditional Arabic" w:cs="Traditional Arabic"/>
          <w:sz w:val="32"/>
          <w:szCs w:val="32"/>
          <w:rtl/>
        </w:rPr>
        <w:t>يعطي</w:t>
      </w:r>
      <w:proofErr w:type="gramEnd"/>
      <w:r w:rsidRPr="00291489">
        <w:rPr>
          <w:rFonts w:ascii="Traditional Arabic" w:hAnsi="Traditional Arabic" w:cs="Traditional Arabic"/>
          <w:sz w:val="32"/>
          <w:szCs w:val="32"/>
          <w:rtl/>
        </w:rPr>
        <w:t xml:space="preserve"> الظاهرة وصفاً رقمياً يوضح حجمها، ومستوى تطبيقها، ودرجة ارتباطها بتحسين جودة الخدمات الصحية المقدمة في القطاع الصحي بمنطقة الرياض. بناءً على ذلك، تعد هذه الدراسة دراسة وصفية تحليلية كمية</w:t>
      </w:r>
      <w:r w:rsidRPr="00291489">
        <w:rPr>
          <w:rFonts w:ascii="Traditional Arabic" w:hAnsi="Traditional Arabic" w:cs="Traditional Arabic"/>
          <w:sz w:val="32"/>
          <w:szCs w:val="32"/>
        </w:rPr>
        <w:t>.</w:t>
      </w:r>
    </w:p>
    <w:p w14:paraId="08323BEC" w14:textId="77777777" w:rsidR="00291489" w:rsidRPr="000C1800" w:rsidRDefault="00291489" w:rsidP="00FC3380">
      <w:pPr>
        <w:bidi/>
        <w:spacing w:after="200" w:line="360" w:lineRule="auto"/>
        <w:jc w:val="both"/>
        <w:rPr>
          <w:rFonts w:ascii="Sakkal Majalla" w:hAnsi="Sakkal Majalla" w:cs="Sakkal Majalla"/>
          <w:sz w:val="32"/>
          <w:szCs w:val="32"/>
          <w:rtl/>
        </w:rPr>
      </w:pPr>
    </w:p>
    <w:p w14:paraId="7B5AC4B5" w14:textId="0A3170EE" w:rsidR="006E1F56" w:rsidRPr="00291489" w:rsidRDefault="006E1F56" w:rsidP="000C2180">
      <w:pPr>
        <w:bidi/>
        <w:spacing w:after="200" w:line="360" w:lineRule="auto"/>
        <w:jc w:val="both"/>
        <w:rPr>
          <w:rFonts w:ascii="Traditional Arabic" w:hAnsi="Traditional Arabic" w:cs="Traditional Arabic"/>
          <w:b/>
          <w:bCs/>
          <w:sz w:val="36"/>
          <w:szCs w:val="36"/>
          <w:u w:val="single"/>
          <w:rtl/>
          <w:lang w:bidi="ar-EG"/>
        </w:rPr>
      </w:pPr>
      <w:r w:rsidRPr="00291489">
        <w:rPr>
          <w:rFonts w:ascii="Traditional Arabic" w:hAnsi="Traditional Arabic" w:cs="Traditional Arabic"/>
          <w:b/>
          <w:bCs/>
          <w:sz w:val="36"/>
          <w:szCs w:val="36"/>
          <w:u w:val="single"/>
          <w:rtl/>
        </w:rPr>
        <w:t>مجتمع وعينة الدراسة</w:t>
      </w:r>
    </w:p>
    <w:p w14:paraId="4818748C" w14:textId="6AC4A0BD" w:rsidR="00291489" w:rsidRP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مجتمع</w:t>
      </w:r>
      <w:r w:rsidRPr="00291489">
        <w:rPr>
          <w:rFonts w:ascii="Traditional Arabic" w:hAnsi="Traditional Arabic" w:cs="Traditional Arabic"/>
          <w:b/>
          <w:bCs/>
          <w:sz w:val="32"/>
          <w:szCs w:val="32"/>
          <w:rtl/>
        </w:rPr>
        <w:t xml:space="preserve"> الدراسة:</w:t>
      </w:r>
    </w:p>
    <w:p w14:paraId="61289639" w14:textId="645470C7" w:rsidR="00291489" w:rsidRPr="006458FD" w:rsidRDefault="00291489" w:rsidP="00291489">
      <w:pPr>
        <w:bidi/>
        <w:spacing w:after="200" w:line="360" w:lineRule="auto"/>
        <w:jc w:val="both"/>
        <w:rPr>
          <w:rFonts w:ascii="Traditional Arabic" w:hAnsi="Traditional Arabic" w:cs="Traditional Arabic"/>
          <w:b/>
          <w:bCs/>
          <w:sz w:val="32"/>
          <w:szCs w:val="32"/>
        </w:rPr>
      </w:pPr>
      <w:r w:rsidRPr="006458FD">
        <w:rPr>
          <w:rFonts w:ascii="Traditional Arabic" w:hAnsi="Traditional Arabic" w:cs="Traditional Arabic"/>
          <w:sz w:val="32"/>
          <w:szCs w:val="32"/>
          <w:rtl/>
        </w:rPr>
        <w:t xml:space="preserve">يقدم القطاع الصحي بمنطقة الرياض رعاية متكاملة لأكثر من 3.6 مليون مستفيد عبر شبكة ضخمة تضم 115 مستشفى (تتوزع بين 65 مستشفى حكومياً و50 مستشفى خاصاً)، بالإضافة إلى آلاف المجمعات الطبية ومراكز الرعاية الأولية، </w:t>
      </w:r>
      <w:r w:rsidRPr="006458FD">
        <w:rPr>
          <w:rFonts w:ascii="Traditional Arabic" w:hAnsi="Traditional Arabic" w:cs="Traditional Arabic"/>
          <w:sz w:val="32"/>
          <w:szCs w:val="32"/>
          <w:rtl/>
        </w:rPr>
        <w:lastRenderedPageBreak/>
        <w:t xml:space="preserve">لتتصدر العاصمة مناطق المملكة في عدد المنشآت الطبية. ويتوزع النظام الصحي الحكومي في المنطقة تحت مظلة شركة الصحة القابضة من خلال </w:t>
      </w:r>
      <w:proofErr w:type="gramStart"/>
      <w:r w:rsidRPr="006458FD">
        <w:rPr>
          <w:rFonts w:ascii="Traditional Arabic" w:hAnsi="Traditional Arabic" w:cs="Traditional Arabic"/>
          <w:sz w:val="32"/>
          <w:szCs w:val="32"/>
          <w:rtl/>
        </w:rPr>
        <w:t>ثلاثة</w:t>
      </w:r>
      <w:proofErr w:type="gramEnd"/>
      <w:r w:rsidRPr="006458FD">
        <w:rPr>
          <w:rFonts w:ascii="Traditional Arabic" w:hAnsi="Traditional Arabic" w:cs="Traditional Arabic"/>
          <w:sz w:val="32"/>
          <w:szCs w:val="32"/>
          <w:rtl/>
        </w:rPr>
        <w:t xml:space="preserve"> تجمعات صحية رئيسية تعمل على تطبيق نموذج الرعاية الحديث. ونظراً لعدم وجود رقم إحصائي دقيق ومعلن لعدد العاملين بالقطاع الصحي بمنطقة الرياض بشكل مستقل من قبل الجهات الرسمية، فقد تحدد مجتمع الدراسة ليشمل جميع الموظفين الإداريين والصحيين العاملين في الأقسام الخاصة بالتحول الرقمي، وأقسام تقديم خدمات الرعاية الصحية في تلك المنشآت</w:t>
      </w:r>
      <w:r w:rsidRPr="006458FD">
        <w:rPr>
          <w:rFonts w:ascii="Traditional Arabic" w:hAnsi="Traditional Arabic" w:cs="Traditional Arabic"/>
          <w:sz w:val="32"/>
          <w:szCs w:val="32"/>
        </w:rPr>
        <w:t>.</w:t>
      </w:r>
    </w:p>
    <w:p w14:paraId="54AAB473" w14:textId="2A92EA05" w:rsidR="006E1F56" w:rsidRPr="00291489" w:rsidRDefault="006E1F56" w:rsidP="00291489">
      <w:pPr>
        <w:pStyle w:val="a3"/>
        <w:numPr>
          <w:ilvl w:val="0"/>
          <w:numId w:val="1"/>
        </w:numPr>
        <w:bidi/>
        <w:spacing w:after="200" w:line="360" w:lineRule="auto"/>
        <w:jc w:val="both"/>
        <w:rPr>
          <w:rFonts w:ascii="Traditional Arabic" w:hAnsi="Traditional Arabic" w:cs="Traditional Arabic"/>
          <w:b/>
          <w:bCs/>
          <w:sz w:val="32"/>
          <w:szCs w:val="32"/>
          <w:rtl/>
        </w:rPr>
      </w:pPr>
      <w:r w:rsidRPr="00291489">
        <w:rPr>
          <w:rFonts w:ascii="Traditional Arabic" w:hAnsi="Traditional Arabic" w:cs="Traditional Arabic"/>
          <w:b/>
          <w:bCs/>
          <w:sz w:val="32"/>
          <w:szCs w:val="32"/>
          <w:rtl/>
        </w:rPr>
        <w:t>عينة الدراسة:</w:t>
      </w:r>
    </w:p>
    <w:p w14:paraId="2E1E64DB" w14:textId="5E1E4367" w:rsidR="00291489" w:rsidRPr="00291489" w:rsidRDefault="00291489" w:rsidP="00FC3380">
      <w:pPr>
        <w:bidi/>
        <w:spacing w:after="200" w:line="360" w:lineRule="auto"/>
        <w:jc w:val="both"/>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تتكون عينة البحث المستهدفة من العاملين في المستويات الإدارية المختلفة (العليا والوسطى والتنفيذية)، بالإضافة إلى الكوادر المسؤولة عن إدارة التحول الرقمي وقنوات تقديم الخدمات في القطاع الصحي بمنطقة الرياض. وسيتم اختيار أفراد العينة بالطريقة العشوائية، ومن المتوقع أن يبلغ حجم العينة المستجيبة (357) موظفاً وإدارياً في القطاع الصحي بالمنطقة</w:t>
      </w:r>
      <w:r w:rsidRPr="00291489">
        <w:rPr>
          <w:rFonts w:ascii="Traditional Arabic" w:hAnsi="Traditional Arabic" w:cs="Traditional Arabic"/>
          <w:sz w:val="32"/>
          <w:szCs w:val="32"/>
        </w:rPr>
        <w:t>.</w:t>
      </w:r>
    </w:p>
    <w:p w14:paraId="414AC2E8" w14:textId="77777777" w:rsid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b/>
          <w:bCs/>
          <w:sz w:val="32"/>
          <w:szCs w:val="32"/>
          <w:rtl/>
        </w:rPr>
        <w:t>أدوات الدراسة:</w:t>
      </w:r>
    </w:p>
    <w:p w14:paraId="23CE6CDB" w14:textId="7D8B3C3E" w:rsidR="00291489" w:rsidRPr="00291489" w:rsidRDefault="00291489" w:rsidP="00291489">
      <w:p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sz w:val="32"/>
          <w:szCs w:val="32"/>
          <w:rtl/>
        </w:rPr>
        <w:t>تتمثل أداة الدراسة في الوسيلة العلمية المستخدمة لجمع البيانات والمعلومات من عينة البحث وتحليلها لاستخلاص النتائج. وسيتم الاعتماد على الاستبانة</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كأداة رئيسية لجمع البيانات الميدانية. وستمر أداة الدراسة بالإجراءات التالية لضمان سلامتها</w:t>
      </w:r>
      <w:r w:rsidRPr="00291489">
        <w:rPr>
          <w:rFonts w:ascii="Traditional Arabic" w:hAnsi="Traditional Arabic" w:cs="Traditional Arabic"/>
          <w:sz w:val="32"/>
          <w:szCs w:val="32"/>
        </w:rPr>
        <w:t>:</w:t>
      </w:r>
    </w:p>
    <w:p w14:paraId="4132E54D" w14:textId="3B5DF097"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الصدق الظاهري (التحكيم</w:t>
      </w:r>
      <w:r w:rsidR="00B64036">
        <w:rPr>
          <w:rFonts w:ascii="Traditional Arabic" w:hAnsi="Traditional Arabic" w:cs="Traditional Arabic" w:hint="cs"/>
          <w:b/>
          <w:bCs/>
          <w:sz w:val="32"/>
          <w:szCs w:val="32"/>
          <w:rtl/>
        </w:rPr>
        <w:t>):</w:t>
      </w:r>
      <w:r w:rsidR="00B64036" w:rsidRPr="00291489">
        <w:rPr>
          <w:rFonts w:ascii="Traditional Arabic" w:hAnsi="Traditional Arabic" w:cs="Traditional Arabic"/>
          <w:sz w:val="32"/>
          <w:szCs w:val="32"/>
          <w:rtl/>
        </w:rPr>
        <w:t xml:space="preserve"> </w:t>
      </w:r>
      <w:r w:rsidR="00B64036">
        <w:rPr>
          <w:rFonts w:ascii="Traditional Arabic" w:hAnsi="Traditional Arabic" w:cs="Traditional Arabic" w:hint="cs"/>
          <w:sz w:val="32"/>
          <w:szCs w:val="32"/>
          <w:rtl/>
        </w:rPr>
        <w:t>س</w:t>
      </w:r>
      <w:r w:rsidRPr="00291489">
        <w:rPr>
          <w:rFonts w:ascii="Traditional Arabic" w:hAnsi="Traditional Arabic" w:cs="Traditional Arabic"/>
          <w:sz w:val="32"/>
          <w:szCs w:val="32"/>
          <w:rtl/>
        </w:rPr>
        <w:t>يتم عرض الاستبانة في صورتها الأولية على لجنة من المحكمين الأكاديميين والمتخصصين لاختبار مدى صدق وثبات العبارات وصلاحيتها للقياس</w:t>
      </w:r>
      <w:r w:rsidRPr="00291489">
        <w:rPr>
          <w:rFonts w:ascii="Traditional Arabic" w:hAnsi="Traditional Arabic" w:cs="Traditional Arabic"/>
          <w:sz w:val="32"/>
          <w:szCs w:val="32"/>
        </w:rPr>
        <w:t>.</w:t>
      </w:r>
    </w:p>
    <w:p w14:paraId="58938959" w14:textId="2FB4B528"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 xml:space="preserve">التعديل </w:t>
      </w:r>
      <w:r w:rsidR="00B64036" w:rsidRPr="00291489">
        <w:rPr>
          <w:rFonts w:ascii="Traditional Arabic" w:hAnsi="Traditional Arabic" w:cs="Traditional Arabic" w:hint="cs"/>
          <w:b/>
          <w:bCs/>
          <w:sz w:val="32"/>
          <w:szCs w:val="32"/>
          <w:rtl/>
        </w:rPr>
        <w:t>والتطبيق</w:t>
      </w:r>
      <w:r w:rsidR="00B64036">
        <w:rPr>
          <w:rFonts w:ascii="Traditional Arabic" w:hAnsi="Traditional Arabic" w:cs="Traditional Arabic" w:hint="cs"/>
          <w:b/>
          <w:bCs/>
          <w:sz w:val="32"/>
          <w:szCs w:val="32"/>
          <w:rtl/>
        </w:rPr>
        <w:t>:</w:t>
      </w:r>
      <w:r w:rsidR="00B64036" w:rsidRPr="00291489">
        <w:rPr>
          <w:rFonts w:ascii="Traditional Arabic" w:hAnsi="Traditional Arabic" w:cs="Traditional Arabic"/>
          <w:sz w:val="32"/>
          <w:szCs w:val="32"/>
        </w:rPr>
        <w:t xml:space="preserve"> </w:t>
      </w:r>
      <w:r w:rsidR="00B64036">
        <w:rPr>
          <w:rFonts w:ascii="Traditional Arabic" w:hAnsi="Traditional Arabic" w:cs="Traditional Arabic" w:hint="cs"/>
          <w:sz w:val="32"/>
          <w:szCs w:val="32"/>
          <w:rtl/>
        </w:rPr>
        <w:t>ب</w:t>
      </w:r>
      <w:r w:rsidR="00B64036" w:rsidRPr="00291489">
        <w:rPr>
          <w:rFonts w:ascii="Traditional Arabic" w:hAnsi="Traditional Arabic" w:cs="Traditional Arabic" w:hint="cs"/>
          <w:sz w:val="32"/>
          <w:szCs w:val="32"/>
          <w:rtl/>
        </w:rPr>
        <w:t>عد</w:t>
      </w:r>
      <w:r w:rsidRPr="00291489">
        <w:rPr>
          <w:rFonts w:ascii="Traditional Arabic" w:hAnsi="Traditional Arabic" w:cs="Traditional Arabic"/>
          <w:sz w:val="32"/>
          <w:szCs w:val="32"/>
          <w:rtl/>
        </w:rPr>
        <w:t xml:space="preserve"> اجتياز مرحلة التحكيم وإجراء التعديلات اللازمة، سيتم بناء الاستبانة بصيغتها الإلكترونية النهائية</w:t>
      </w:r>
      <w:r w:rsidRPr="00291489">
        <w:rPr>
          <w:rFonts w:ascii="Traditional Arabic" w:hAnsi="Traditional Arabic" w:cs="Traditional Arabic"/>
          <w:sz w:val="32"/>
          <w:szCs w:val="32"/>
        </w:rPr>
        <w:t>.</w:t>
      </w:r>
    </w:p>
    <w:p w14:paraId="2F08F506" w14:textId="75BB1E93" w:rsid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lastRenderedPageBreak/>
        <w:t>التوزيع والجمع</w:t>
      </w:r>
      <w:r w:rsidR="00B64036">
        <w:rPr>
          <w:rFonts w:ascii="Traditional Arabic" w:hAnsi="Traditional Arabic" w:cs="Traditional Arabic" w:hint="cs"/>
          <w:b/>
          <w:bCs/>
          <w:sz w:val="32"/>
          <w:szCs w:val="32"/>
          <w:rtl/>
        </w:rPr>
        <w:t>:</w:t>
      </w:r>
      <w:r w:rsidRPr="00291489">
        <w:rPr>
          <w:rFonts w:ascii="Traditional Arabic" w:hAnsi="Traditional Arabic" w:cs="Traditional Arabic"/>
          <w:sz w:val="32"/>
          <w:szCs w:val="32"/>
          <w:rtl/>
        </w:rPr>
        <w:t xml:space="preserve"> سيتم توزيع الاستبانة إلكترونياً عبر البريد الإلكتروني الرسمي وقنوات التواصل المعتمدة للوصول إلى العينة العشوائية المستهدفة، حيث يطلب من المستجيبين الإجابة على فقراتها وفقاً لـمقياس</w:t>
      </w:r>
      <w:r w:rsidRPr="00291489">
        <w:rPr>
          <w:rFonts w:ascii="Traditional Arabic" w:hAnsi="Traditional Arabic" w:cs="Traditional Arabic"/>
          <w:b/>
          <w:bCs/>
          <w:sz w:val="32"/>
          <w:szCs w:val="32"/>
          <w:rtl/>
        </w:rPr>
        <w:t xml:space="preserve"> ليكرت الخماسي</w:t>
      </w:r>
      <w:r w:rsidRPr="00291489">
        <w:rPr>
          <w:rFonts w:ascii="Traditional Arabic" w:hAnsi="Traditional Arabic" w:cs="Traditional Arabic"/>
          <w:sz w:val="32"/>
          <w:szCs w:val="32"/>
        </w:rPr>
        <w:t xml:space="preserve"> (Likert Scale) </w:t>
      </w:r>
      <w:r w:rsidRPr="00291489">
        <w:rPr>
          <w:rFonts w:ascii="Traditional Arabic" w:hAnsi="Traditional Arabic" w:cs="Traditional Arabic"/>
          <w:sz w:val="32"/>
          <w:szCs w:val="32"/>
          <w:rtl/>
        </w:rPr>
        <w:t>ليتسنى جمعها ومعالجتها إحصائياً</w:t>
      </w:r>
      <w:r w:rsidRPr="00291489">
        <w:rPr>
          <w:rFonts w:ascii="Traditional Arabic" w:hAnsi="Traditional Arabic" w:cs="Traditional Arabic"/>
          <w:sz w:val="32"/>
          <w:szCs w:val="32"/>
        </w:rPr>
        <w:t>.</w:t>
      </w:r>
    </w:p>
    <w:p w14:paraId="059D28FD" w14:textId="77777777" w:rsidR="00291489" w:rsidRDefault="00291489" w:rsidP="00291489">
      <w:pPr>
        <w:bidi/>
        <w:spacing w:line="360" w:lineRule="auto"/>
        <w:jc w:val="both"/>
        <w:rPr>
          <w:rFonts w:ascii="Traditional Arabic" w:hAnsi="Traditional Arabic" w:cs="Traditional Arabic"/>
          <w:sz w:val="32"/>
          <w:szCs w:val="32"/>
          <w:rtl/>
        </w:rPr>
      </w:pPr>
    </w:p>
    <w:p w14:paraId="46969A30" w14:textId="77777777" w:rsidR="00291489" w:rsidRDefault="00291489" w:rsidP="00291489">
      <w:pPr>
        <w:bidi/>
        <w:spacing w:line="360" w:lineRule="auto"/>
        <w:jc w:val="both"/>
        <w:rPr>
          <w:rFonts w:ascii="Traditional Arabic" w:hAnsi="Traditional Arabic" w:cs="Traditional Arabic"/>
          <w:sz w:val="32"/>
          <w:szCs w:val="32"/>
          <w:rtl/>
        </w:rPr>
      </w:pPr>
    </w:p>
    <w:p w14:paraId="6E904BD7" w14:textId="77777777" w:rsidR="00291489" w:rsidRDefault="00291489" w:rsidP="00291489">
      <w:pPr>
        <w:bidi/>
        <w:spacing w:line="360" w:lineRule="auto"/>
        <w:jc w:val="both"/>
        <w:rPr>
          <w:rFonts w:ascii="Traditional Arabic" w:hAnsi="Traditional Arabic" w:cs="Traditional Arabic"/>
          <w:sz w:val="32"/>
          <w:szCs w:val="32"/>
          <w:rtl/>
        </w:rPr>
      </w:pPr>
    </w:p>
    <w:p w14:paraId="79BCC342" w14:textId="77777777" w:rsidR="00291489" w:rsidRDefault="00291489" w:rsidP="00291489">
      <w:pPr>
        <w:bidi/>
        <w:spacing w:line="360" w:lineRule="auto"/>
        <w:jc w:val="both"/>
        <w:rPr>
          <w:rFonts w:ascii="Traditional Arabic" w:hAnsi="Traditional Arabic" w:cs="Traditional Arabic"/>
          <w:sz w:val="32"/>
          <w:szCs w:val="32"/>
          <w:rtl/>
        </w:rPr>
      </w:pPr>
    </w:p>
    <w:p w14:paraId="63CB5A5C" w14:textId="77777777" w:rsidR="00FC3380" w:rsidRDefault="00FC3380" w:rsidP="00FC3380">
      <w:pPr>
        <w:bidi/>
        <w:spacing w:line="360" w:lineRule="auto"/>
        <w:jc w:val="both"/>
        <w:rPr>
          <w:rFonts w:ascii="Traditional Arabic" w:hAnsi="Traditional Arabic" w:cs="Traditional Arabic"/>
          <w:sz w:val="32"/>
          <w:szCs w:val="32"/>
          <w:rtl/>
        </w:rPr>
      </w:pPr>
    </w:p>
    <w:p w14:paraId="0BEC07AD" w14:textId="77777777" w:rsidR="00FC3380" w:rsidRDefault="00FC3380" w:rsidP="00FC3380">
      <w:pPr>
        <w:bidi/>
        <w:spacing w:line="360" w:lineRule="auto"/>
        <w:jc w:val="both"/>
        <w:rPr>
          <w:rFonts w:ascii="Traditional Arabic" w:hAnsi="Traditional Arabic" w:cs="Traditional Arabic"/>
          <w:sz w:val="32"/>
          <w:szCs w:val="32"/>
          <w:rtl/>
        </w:rPr>
      </w:pPr>
    </w:p>
    <w:p w14:paraId="0BE1EF5E" w14:textId="77777777" w:rsidR="00FC3380" w:rsidRDefault="00FC3380" w:rsidP="00FC3380">
      <w:pPr>
        <w:bidi/>
        <w:spacing w:line="360" w:lineRule="auto"/>
        <w:jc w:val="both"/>
        <w:rPr>
          <w:rFonts w:ascii="Traditional Arabic" w:hAnsi="Traditional Arabic" w:cs="Traditional Arabic"/>
          <w:sz w:val="32"/>
          <w:szCs w:val="32"/>
          <w:rtl/>
        </w:rPr>
      </w:pPr>
    </w:p>
    <w:p w14:paraId="635C1777" w14:textId="77777777" w:rsidR="00FC3380" w:rsidRDefault="00FC3380" w:rsidP="00FC3380">
      <w:pPr>
        <w:bidi/>
        <w:spacing w:line="360" w:lineRule="auto"/>
        <w:jc w:val="both"/>
        <w:rPr>
          <w:rFonts w:ascii="Traditional Arabic" w:hAnsi="Traditional Arabic" w:cs="Traditional Arabic"/>
          <w:sz w:val="32"/>
          <w:szCs w:val="32"/>
          <w:rtl/>
        </w:rPr>
      </w:pPr>
    </w:p>
    <w:p w14:paraId="2D3B9D6B" w14:textId="77777777" w:rsidR="00FC3380" w:rsidRDefault="00FC3380" w:rsidP="00FC3380">
      <w:pPr>
        <w:bidi/>
        <w:spacing w:line="360" w:lineRule="auto"/>
        <w:jc w:val="both"/>
        <w:rPr>
          <w:rFonts w:ascii="Traditional Arabic" w:hAnsi="Traditional Arabic" w:cs="Traditional Arabic"/>
          <w:sz w:val="32"/>
          <w:szCs w:val="32"/>
          <w:rtl/>
        </w:rPr>
      </w:pPr>
    </w:p>
    <w:p w14:paraId="6617CBBD" w14:textId="77777777" w:rsidR="00FC3380" w:rsidRDefault="00FC3380" w:rsidP="00FC3380">
      <w:pPr>
        <w:bidi/>
        <w:spacing w:line="360" w:lineRule="auto"/>
        <w:jc w:val="both"/>
        <w:rPr>
          <w:rFonts w:ascii="Traditional Arabic" w:hAnsi="Traditional Arabic" w:cs="Traditional Arabic"/>
          <w:sz w:val="32"/>
          <w:szCs w:val="32"/>
          <w:rtl/>
        </w:rPr>
      </w:pPr>
    </w:p>
    <w:p w14:paraId="4669454E" w14:textId="77777777" w:rsidR="00FC3380" w:rsidRDefault="00FC3380" w:rsidP="00FC3380">
      <w:pPr>
        <w:bidi/>
        <w:spacing w:line="360" w:lineRule="auto"/>
        <w:jc w:val="both"/>
        <w:rPr>
          <w:rFonts w:ascii="Traditional Arabic" w:hAnsi="Traditional Arabic" w:cs="Traditional Arabic"/>
          <w:sz w:val="32"/>
          <w:szCs w:val="32"/>
          <w:rtl/>
        </w:rPr>
      </w:pPr>
    </w:p>
    <w:p w14:paraId="15F77DA8" w14:textId="77777777" w:rsidR="00FC3380" w:rsidRDefault="00FC3380" w:rsidP="00FC3380">
      <w:pPr>
        <w:bidi/>
        <w:spacing w:line="360" w:lineRule="auto"/>
        <w:jc w:val="both"/>
        <w:rPr>
          <w:rFonts w:ascii="Traditional Arabic" w:hAnsi="Traditional Arabic" w:cs="Traditional Arabic"/>
          <w:sz w:val="32"/>
          <w:szCs w:val="32"/>
          <w:rtl/>
        </w:rPr>
      </w:pPr>
    </w:p>
    <w:p w14:paraId="4415A027" w14:textId="77777777" w:rsidR="00291489" w:rsidRDefault="00291489" w:rsidP="00291489">
      <w:pPr>
        <w:bidi/>
        <w:spacing w:line="360" w:lineRule="auto"/>
        <w:jc w:val="both"/>
        <w:rPr>
          <w:rFonts w:ascii="Traditional Arabic" w:hAnsi="Traditional Arabic" w:cs="Traditional Arabic"/>
          <w:sz w:val="32"/>
          <w:szCs w:val="32"/>
          <w:rtl/>
        </w:rPr>
      </w:pPr>
    </w:p>
    <w:p w14:paraId="6A1CA925" w14:textId="77777777" w:rsidR="002D45ED" w:rsidRDefault="002D45ED" w:rsidP="002D45ED">
      <w:pPr>
        <w:bidi/>
        <w:spacing w:line="360" w:lineRule="auto"/>
        <w:jc w:val="both"/>
        <w:rPr>
          <w:rFonts w:ascii="Sakkal Majalla" w:hAnsi="Sakkal Majalla" w:cs="Sakkal Majalla"/>
          <w:sz w:val="32"/>
          <w:szCs w:val="32"/>
          <w:rtl/>
          <w:lang w:bidi="ar-EG"/>
        </w:rPr>
      </w:pPr>
    </w:p>
    <w:p w14:paraId="3BD49962" w14:textId="5BF50551" w:rsidR="00865C9D" w:rsidRPr="00865C9D" w:rsidRDefault="00F003FB" w:rsidP="00865C9D">
      <w:pPr>
        <w:bidi/>
        <w:spacing w:line="360" w:lineRule="auto"/>
        <w:jc w:val="both"/>
        <w:rPr>
          <w:rFonts w:ascii="Sakkal Majalla" w:hAnsi="Sakkal Majalla" w:cs="Sakkal Majalla"/>
          <w:sz w:val="32"/>
          <w:szCs w:val="32"/>
          <w:rtl/>
          <w:lang w:bidi="ar-EG"/>
        </w:rPr>
      </w:pPr>
      <w:r w:rsidRPr="000C2180">
        <w:rPr>
          <w:rFonts w:ascii="Sakkal Majalla" w:hAnsi="Sakkal Majalla" w:cs="Sakkal Majalla" w:hint="cs"/>
          <w:sz w:val="32"/>
          <w:szCs w:val="32"/>
          <w:rtl/>
        </w:rPr>
        <w:lastRenderedPageBreak/>
        <w:t>جدول رقم</w:t>
      </w:r>
      <w:r w:rsidR="002D45ED">
        <w:rPr>
          <w:rFonts w:ascii="Sakkal Majalla" w:hAnsi="Sakkal Majalla" w:cs="Sakkal Majalla" w:hint="cs"/>
          <w:sz w:val="32"/>
          <w:szCs w:val="32"/>
          <w:rtl/>
        </w:rPr>
        <w:t xml:space="preserve"> (</w:t>
      </w:r>
      <w:r w:rsidR="006C252D" w:rsidRPr="000C2180">
        <w:rPr>
          <w:rFonts w:ascii="Sakkal Majalla" w:hAnsi="Sakkal Majalla" w:cs="Sakkal Majalla" w:hint="cs"/>
          <w:sz w:val="32"/>
          <w:szCs w:val="32"/>
          <w:rtl/>
        </w:rPr>
        <w:t>1</w:t>
      </w:r>
      <w:r w:rsidR="002D45ED">
        <w:rPr>
          <w:rFonts w:ascii="Sakkal Majalla" w:hAnsi="Sakkal Majalla" w:cs="Sakkal Majalla" w:hint="cs"/>
          <w:sz w:val="32"/>
          <w:szCs w:val="32"/>
          <w:rtl/>
        </w:rPr>
        <w:t>):</w:t>
      </w:r>
      <w:r w:rsidRPr="000C2180">
        <w:rPr>
          <w:rFonts w:ascii="Sakkal Majalla" w:hAnsi="Sakkal Majalla" w:cs="Sakkal Majalla" w:hint="cs"/>
          <w:sz w:val="32"/>
          <w:szCs w:val="32"/>
          <w:rtl/>
        </w:rPr>
        <w:t xml:space="preserve"> مكونات استمارة </w:t>
      </w:r>
      <w:r w:rsidR="006A791A" w:rsidRPr="000C2180">
        <w:rPr>
          <w:rFonts w:ascii="Sakkal Majalla" w:hAnsi="Sakkal Majalla" w:cs="Sakkal Majalla" w:hint="cs"/>
          <w:sz w:val="32"/>
          <w:szCs w:val="32"/>
          <w:rtl/>
        </w:rPr>
        <w:t>الاستبانة</w:t>
      </w:r>
    </w:p>
    <w:p w14:paraId="524F3FCB" w14:textId="77777777" w:rsidR="00FC3380" w:rsidRPr="000C2180" w:rsidRDefault="00FC3380" w:rsidP="00FC3380">
      <w:pPr>
        <w:bidi/>
        <w:spacing w:line="360" w:lineRule="auto"/>
        <w:jc w:val="both"/>
        <w:rPr>
          <w:rFonts w:ascii="Sakkal Majalla" w:hAnsi="Sakkal Majalla" w:cs="Sakkal Majalla"/>
          <w:sz w:val="32"/>
          <w:szCs w:val="32"/>
          <w:rtl/>
        </w:rPr>
      </w:pPr>
    </w:p>
    <w:tbl>
      <w:tblPr>
        <w:tblStyle w:val="4"/>
        <w:bidiVisual/>
        <w:tblW w:w="4917" w:type="pct"/>
        <w:tblInd w:w="70" w:type="dxa"/>
        <w:tblLook w:val="04A0" w:firstRow="1" w:lastRow="0" w:firstColumn="1" w:lastColumn="0" w:noHBand="0" w:noVBand="1"/>
      </w:tblPr>
      <w:tblGrid>
        <w:gridCol w:w="1645"/>
        <w:gridCol w:w="5953"/>
        <w:gridCol w:w="2037"/>
      </w:tblGrid>
      <w:tr w:rsidR="00517732" w:rsidRPr="000C2180" w14:paraId="5048F562" w14:textId="77777777" w:rsidTr="004360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312E550F" w14:textId="34331478" w:rsidR="00F003FB" w:rsidRPr="000C2180" w:rsidRDefault="007146B2" w:rsidP="00291489">
            <w:pPr>
              <w:bidi/>
              <w:spacing w:line="360" w:lineRule="auto"/>
              <w:jc w:val="center"/>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بيان</w:t>
            </w:r>
          </w:p>
        </w:tc>
        <w:tc>
          <w:tcPr>
            <w:tcW w:w="3089" w:type="pct"/>
          </w:tcPr>
          <w:p w14:paraId="5981E156" w14:textId="77777777"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القسم</w:t>
            </w:r>
          </w:p>
        </w:tc>
        <w:tc>
          <w:tcPr>
            <w:tcW w:w="1057" w:type="pct"/>
          </w:tcPr>
          <w:p w14:paraId="66AE859E" w14:textId="5A1EDCCC"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C2180">
              <w:rPr>
                <w:rFonts w:ascii="Sakkal Majalla" w:hAnsi="Sakkal Majalla" w:cs="Sakkal Majalla" w:hint="cs"/>
                <w:color w:val="auto"/>
                <w:sz w:val="32"/>
                <w:szCs w:val="32"/>
                <w:rtl/>
                <w:lang w:bidi="ar-EG"/>
              </w:rPr>
              <w:t>عدد الفقرات</w:t>
            </w:r>
          </w:p>
        </w:tc>
      </w:tr>
      <w:tr w:rsidR="003053B4" w:rsidRPr="000C2180" w14:paraId="6B54A60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19FA9B87" w14:textId="77777777" w:rsidR="009C3914" w:rsidRPr="00291489" w:rsidRDefault="009C3914" w:rsidP="00291489">
            <w:pPr>
              <w:bidi/>
              <w:spacing w:line="360" w:lineRule="auto"/>
              <w:jc w:val="center"/>
              <w:rPr>
                <w:rFonts w:ascii="Traditional Arabic" w:hAnsi="Traditional Arabic" w:cs="Traditional Arabic"/>
                <w:sz w:val="32"/>
                <w:szCs w:val="32"/>
                <w:lang w:bidi="ar-EG"/>
              </w:rPr>
            </w:pPr>
            <w:r w:rsidRPr="00291489">
              <w:rPr>
                <w:rFonts w:ascii="Traditional Arabic" w:hAnsi="Traditional Arabic" w:cs="Traditional Arabic"/>
                <w:sz w:val="32"/>
                <w:szCs w:val="32"/>
                <w:rtl/>
                <w:lang w:bidi="ar-EG"/>
              </w:rPr>
              <w:t>الجزء الاول</w:t>
            </w:r>
          </w:p>
        </w:tc>
        <w:tc>
          <w:tcPr>
            <w:tcW w:w="4146" w:type="pct"/>
            <w:gridSpan w:val="2"/>
          </w:tcPr>
          <w:p w14:paraId="551FBA19" w14:textId="577DA551"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البيانات الشخصية</w:t>
            </w:r>
          </w:p>
          <w:p w14:paraId="69C5FBAA" w14:textId="723A2917"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 xml:space="preserve">العمر – النوع – سنوات الخبرة </w:t>
            </w:r>
            <w:r w:rsidR="00291489" w:rsidRPr="00291489">
              <w:rPr>
                <w:rFonts w:ascii="Traditional Arabic" w:hAnsi="Traditional Arabic" w:cs="Traditional Arabic"/>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 xml:space="preserve">المرتبة </w:t>
            </w:r>
            <w:r w:rsidRPr="00291489">
              <w:rPr>
                <w:rFonts w:ascii="Traditional Arabic" w:hAnsi="Traditional Arabic" w:cs="Traditional Arabic"/>
                <w:sz w:val="32"/>
                <w:szCs w:val="32"/>
                <w:rtl/>
              </w:rPr>
              <w:t>الوظيفية</w:t>
            </w:r>
            <w:r w:rsidR="00291489" w:rsidRPr="00291489">
              <w:rPr>
                <w:rFonts w:ascii="Traditional Arabic" w:hAnsi="Traditional Arabic" w:cs="Traditional Arabic"/>
                <w:sz w:val="32"/>
                <w:szCs w:val="32"/>
                <w:rtl/>
              </w:rPr>
              <w:t xml:space="preserve"> / التخصص</w:t>
            </w:r>
          </w:p>
        </w:tc>
      </w:tr>
      <w:tr w:rsidR="00E54D79" w:rsidRPr="000C2180" w14:paraId="2A6161C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068E4096" w14:textId="2F16EFE5" w:rsidR="00E54D79" w:rsidRPr="00291489" w:rsidRDefault="00517732" w:rsidP="00291489">
            <w:pPr>
              <w:bidi/>
              <w:spacing w:line="360" w:lineRule="auto"/>
              <w:jc w:val="center"/>
              <w:rPr>
                <w:rFonts w:ascii="Traditional Arabic" w:hAnsi="Traditional Arabic" w:cs="Traditional Arabic"/>
                <w:sz w:val="32"/>
                <w:szCs w:val="32"/>
                <w:rtl/>
              </w:rPr>
            </w:pPr>
            <w:r w:rsidRPr="00291489">
              <w:rPr>
                <w:rFonts w:ascii="Traditional Arabic" w:hAnsi="Traditional Arabic" w:cs="Traditional Arabic"/>
                <w:sz w:val="32"/>
                <w:szCs w:val="32"/>
                <w:rtl/>
              </w:rPr>
              <w:t>الجزء الثاني</w:t>
            </w:r>
          </w:p>
        </w:tc>
        <w:tc>
          <w:tcPr>
            <w:tcW w:w="3089" w:type="pct"/>
          </w:tcPr>
          <w:p w14:paraId="1A5076BD" w14:textId="2EE95F1A" w:rsidR="00E54D79" w:rsidRPr="00F5505B"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imes New Roman"/>
                <w:sz w:val="32"/>
                <w:szCs w:val="32"/>
              </w:rPr>
            </w:pPr>
            <w:r w:rsidRPr="002D45ED">
              <w:rPr>
                <w:rFonts w:ascii="Traditional Arabic" w:hAnsi="Traditional Arabic" w:cs="Traditional Arabic"/>
                <w:b/>
                <w:bCs/>
                <w:sz w:val="32"/>
                <w:szCs w:val="32"/>
                <w:rtl/>
              </w:rPr>
              <w:t>المتغير المستقل</w:t>
            </w:r>
            <w:r w:rsidR="00291489" w:rsidRPr="002D45ED">
              <w:rPr>
                <w:rFonts w:ascii="Traditional Arabic" w:hAnsi="Traditional Arabic" w:cs="Traditional Arabic"/>
                <w:b/>
                <w:bCs/>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(التحول</w:t>
            </w:r>
            <w:r w:rsidR="00235569" w:rsidRPr="00291489">
              <w:rPr>
                <w:rFonts w:ascii="Traditional Arabic" w:hAnsi="Traditional Arabic" w:cs="Traditional Arabic"/>
                <w:sz w:val="32"/>
                <w:szCs w:val="32"/>
                <w:rtl/>
              </w:rPr>
              <w:t xml:space="preserve"> الرقمي</w:t>
            </w:r>
            <w:r w:rsidR="00291489" w:rsidRPr="00291489">
              <w:rPr>
                <w:rFonts w:ascii="Traditional Arabic" w:hAnsi="Traditional Arabic" w:cs="Traditional Arabic"/>
                <w:sz w:val="32"/>
                <w:szCs w:val="32"/>
                <w:rtl/>
              </w:rPr>
              <w:t>)</w:t>
            </w:r>
            <w:r w:rsidR="00F5505B">
              <w:rPr>
                <w:rFonts w:ascii="Traditional Arabic" w:hAnsi="Traditional Arabic" w:cs="Traditional Arabic" w:hint="cs"/>
                <w:sz w:val="32"/>
                <w:szCs w:val="32"/>
                <w:rtl/>
              </w:rPr>
              <w:t xml:space="preserve"> ويشمل عدة أبعاد</w:t>
            </w:r>
            <w:r w:rsidR="00F5505B">
              <w:rPr>
                <w:rFonts w:ascii="Traditional Arabic" w:hAnsi="Traditional Arabic" w:cs="Traditional Arabic"/>
                <w:sz w:val="32"/>
                <w:szCs w:val="32"/>
              </w:rPr>
              <w:t>.</w:t>
            </w:r>
          </w:p>
        </w:tc>
        <w:tc>
          <w:tcPr>
            <w:tcW w:w="1057" w:type="pct"/>
          </w:tcPr>
          <w:p w14:paraId="1BE7E5A3" w14:textId="2CD50095"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25</w:t>
            </w:r>
            <w:r w:rsidR="00517732" w:rsidRPr="00291489">
              <w:rPr>
                <w:rFonts w:ascii="Traditional Arabic" w:hAnsi="Traditional Arabic" w:cs="Traditional Arabic"/>
                <w:sz w:val="32"/>
                <w:szCs w:val="32"/>
                <w:rtl/>
              </w:rPr>
              <w:t xml:space="preserve"> فقرة</w:t>
            </w:r>
          </w:p>
        </w:tc>
      </w:tr>
      <w:tr w:rsidR="004360A2" w:rsidRPr="000C2180" w14:paraId="65F2D408"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29729C16" w14:textId="61797BDE" w:rsidR="004360A2" w:rsidRPr="002D45ED" w:rsidRDefault="004360A2"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b w:val="0"/>
                <w:bCs w:val="0"/>
                <w:sz w:val="32"/>
                <w:szCs w:val="32"/>
                <w:rtl/>
              </w:rPr>
              <w:t>البعد الأول</w:t>
            </w:r>
          </w:p>
        </w:tc>
        <w:tc>
          <w:tcPr>
            <w:tcW w:w="3089" w:type="pct"/>
          </w:tcPr>
          <w:p w14:paraId="2CDAB25D" w14:textId="17202CC6"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البنية التحتية</w:t>
            </w:r>
            <w:r w:rsidR="00F5505B">
              <w:rPr>
                <w:rFonts w:ascii="Traditional Arabic" w:hAnsi="Traditional Arabic" w:cs="Traditional Arabic"/>
                <w:sz w:val="32"/>
                <w:szCs w:val="32"/>
              </w:rPr>
              <w:t>.</w:t>
            </w:r>
          </w:p>
        </w:tc>
        <w:tc>
          <w:tcPr>
            <w:tcW w:w="1057" w:type="pct"/>
          </w:tcPr>
          <w:p w14:paraId="5CF9605E" w14:textId="3D683643"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294C552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2FBD279A" w14:textId="35F041CF" w:rsidR="004360A2" w:rsidRPr="002D45ED" w:rsidRDefault="00F5505B" w:rsidP="00291489">
            <w:pPr>
              <w:bidi/>
              <w:spacing w:line="360" w:lineRule="auto"/>
              <w:jc w:val="center"/>
              <w:rPr>
                <w:rFonts w:ascii="Traditional Arabic" w:hAnsi="Traditional Arabic" w:cs="Traditional Arabic"/>
                <w:b w:val="0"/>
                <w:bCs w:val="0"/>
                <w:sz w:val="32"/>
                <w:szCs w:val="32"/>
                <w:lang w:bidi="ar-EG"/>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الثاني</w:t>
            </w:r>
          </w:p>
        </w:tc>
        <w:tc>
          <w:tcPr>
            <w:tcW w:w="3089" w:type="pct"/>
          </w:tcPr>
          <w:p w14:paraId="06A4F99E" w14:textId="538AE649"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البعد التنظيمي وال</w:t>
            </w:r>
            <w:r w:rsidR="00F5505B">
              <w:rPr>
                <w:rFonts w:ascii="Traditional Arabic" w:hAnsi="Traditional Arabic" w:cs="Traditional Arabic" w:hint="cs"/>
                <w:sz w:val="32"/>
                <w:szCs w:val="32"/>
                <w:rtl/>
              </w:rPr>
              <w:t>إ</w:t>
            </w:r>
            <w:r w:rsidRPr="00291489">
              <w:rPr>
                <w:rFonts w:ascii="Traditional Arabic" w:hAnsi="Traditional Arabic" w:cs="Traditional Arabic"/>
                <w:sz w:val="32"/>
                <w:szCs w:val="32"/>
                <w:rtl/>
              </w:rPr>
              <w:t>داري</w:t>
            </w:r>
            <w:r w:rsidR="00F5505B">
              <w:rPr>
                <w:rFonts w:ascii="Traditional Arabic" w:hAnsi="Traditional Arabic" w:cs="Traditional Arabic"/>
                <w:sz w:val="32"/>
                <w:szCs w:val="32"/>
              </w:rPr>
              <w:t>.</w:t>
            </w:r>
          </w:p>
        </w:tc>
        <w:tc>
          <w:tcPr>
            <w:tcW w:w="1057" w:type="pct"/>
          </w:tcPr>
          <w:p w14:paraId="0208DE7F" w14:textId="5B5A9CDA"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3F413FCC"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706C6B2D" w14:textId="1FF50DD3" w:rsidR="004360A2" w:rsidRPr="002D45ED" w:rsidRDefault="00F5505B" w:rsidP="00291489">
            <w:pPr>
              <w:bidi/>
              <w:spacing w:line="360" w:lineRule="auto"/>
              <w:jc w:val="center"/>
              <w:rPr>
                <w:rFonts w:ascii="Traditional Arabic" w:hAnsi="Traditional Arabic" w:cs="Traditional Arabic"/>
                <w:b w:val="0"/>
                <w:bCs w:val="0"/>
                <w:sz w:val="32"/>
                <w:szCs w:val="32"/>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الثالث</w:t>
            </w:r>
          </w:p>
        </w:tc>
        <w:tc>
          <w:tcPr>
            <w:tcW w:w="3089" w:type="pct"/>
          </w:tcPr>
          <w:p w14:paraId="0A58874D" w14:textId="616F8D05"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إنترنت الأشياء والتقنيات الناشئة</w:t>
            </w:r>
            <w:r w:rsidR="00F5505B">
              <w:rPr>
                <w:rFonts w:ascii="Traditional Arabic" w:hAnsi="Traditional Arabic" w:cs="Traditional Arabic"/>
                <w:sz w:val="32"/>
                <w:szCs w:val="32"/>
              </w:rPr>
              <w:t>.</w:t>
            </w:r>
          </w:p>
        </w:tc>
        <w:tc>
          <w:tcPr>
            <w:tcW w:w="1057" w:type="pct"/>
          </w:tcPr>
          <w:p w14:paraId="014B4275" w14:textId="6DFB6C1D"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1AA84428"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3B0EB298" w14:textId="564832E8"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الرابع</w:t>
            </w:r>
          </w:p>
        </w:tc>
        <w:tc>
          <w:tcPr>
            <w:tcW w:w="3089" w:type="pct"/>
          </w:tcPr>
          <w:p w14:paraId="3DE65240" w14:textId="0F81D5A8"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بعد التطبيقات الذكية والمنصات الرقمية</w:t>
            </w:r>
            <w:r w:rsidR="00F5505B">
              <w:rPr>
                <w:rFonts w:ascii="Traditional Arabic" w:hAnsi="Traditional Arabic" w:cs="Traditional Arabic"/>
                <w:sz w:val="32"/>
                <w:szCs w:val="32"/>
                <w:lang w:bidi="ar-EG"/>
              </w:rPr>
              <w:t>.</w:t>
            </w:r>
          </w:p>
        </w:tc>
        <w:tc>
          <w:tcPr>
            <w:tcW w:w="1057" w:type="pct"/>
          </w:tcPr>
          <w:p w14:paraId="47EE43B5" w14:textId="14AE20FF"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6EDF9B8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444B7E5C" w14:textId="26C10991"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الخامس</w:t>
            </w:r>
          </w:p>
        </w:tc>
        <w:tc>
          <w:tcPr>
            <w:tcW w:w="3089" w:type="pct"/>
          </w:tcPr>
          <w:p w14:paraId="1F3B625F" w14:textId="77349F9B"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الحوكمة الرقمية</w:t>
            </w:r>
            <w:r w:rsidR="00F5505B">
              <w:rPr>
                <w:rFonts w:ascii="Traditional Arabic" w:hAnsi="Traditional Arabic" w:cs="Traditional Arabic"/>
                <w:sz w:val="32"/>
                <w:szCs w:val="32"/>
              </w:rPr>
              <w:t>.</w:t>
            </w:r>
          </w:p>
        </w:tc>
        <w:tc>
          <w:tcPr>
            <w:tcW w:w="1057" w:type="pct"/>
          </w:tcPr>
          <w:p w14:paraId="44398CE9" w14:textId="57F03381"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517732" w:rsidRPr="000C2180" w14:paraId="1B180A99"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195B179D" w14:textId="65DB4CA0" w:rsidR="00E54D79" w:rsidRPr="002D45ED" w:rsidRDefault="00517732" w:rsidP="00291489">
            <w:pPr>
              <w:bidi/>
              <w:spacing w:line="360" w:lineRule="auto"/>
              <w:jc w:val="center"/>
              <w:rPr>
                <w:rFonts w:ascii="Traditional Arabic" w:hAnsi="Traditional Arabic" w:cs="Traditional Arabic"/>
                <w:sz w:val="32"/>
                <w:szCs w:val="32"/>
                <w:rtl/>
              </w:rPr>
            </w:pPr>
            <w:r w:rsidRPr="002D45ED">
              <w:rPr>
                <w:rFonts w:ascii="Traditional Arabic" w:hAnsi="Traditional Arabic" w:cs="Traditional Arabic"/>
                <w:sz w:val="32"/>
                <w:szCs w:val="32"/>
                <w:rtl/>
              </w:rPr>
              <w:t>الجزء الثالث</w:t>
            </w:r>
          </w:p>
        </w:tc>
        <w:tc>
          <w:tcPr>
            <w:tcW w:w="3089" w:type="pct"/>
          </w:tcPr>
          <w:p w14:paraId="56A5A29F" w14:textId="2E6D8FC3" w:rsidR="00E54D79" w:rsidRPr="00291489"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D45ED">
              <w:rPr>
                <w:rFonts w:ascii="Traditional Arabic" w:hAnsi="Traditional Arabic" w:cs="Traditional Arabic"/>
                <w:b/>
                <w:bCs/>
                <w:sz w:val="32"/>
                <w:szCs w:val="32"/>
                <w:rtl/>
              </w:rPr>
              <w:t>المتغير التابع:</w:t>
            </w:r>
            <w:r w:rsidRPr="00291489">
              <w:rPr>
                <w:rFonts w:ascii="Traditional Arabic" w:hAnsi="Traditional Arabic" w:cs="Traditional Arabic"/>
                <w:sz w:val="32"/>
                <w:szCs w:val="32"/>
                <w:rtl/>
              </w:rPr>
              <w:t xml:space="preserve"> </w:t>
            </w:r>
            <w:r w:rsidR="002D45ED">
              <w:rPr>
                <w:rFonts w:ascii="Traditional Arabic" w:hAnsi="Traditional Arabic" w:cs="Traditional Arabic" w:hint="cs"/>
                <w:sz w:val="32"/>
                <w:szCs w:val="32"/>
                <w:rtl/>
              </w:rPr>
              <w:t>(</w:t>
            </w:r>
            <w:r w:rsidR="00D10252" w:rsidRPr="00291489">
              <w:rPr>
                <w:rFonts w:ascii="Traditional Arabic" w:hAnsi="Traditional Arabic" w:cs="Traditional Arabic"/>
                <w:sz w:val="32"/>
                <w:szCs w:val="32"/>
                <w:rtl/>
              </w:rPr>
              <w:t>تحسين جودة الخدمات الصحية المقدمة</w:t>
            </w:r>
            <w:r w:rsidR="002D45ED">
              <w:rPr>
                <w:rFonts w:ascii="Traditional Arabic" w:hAnsi="Traditional Arabic" w:cs="Traditional Arabic" w:hint="cs"/>
                <w:sz w:val="32"/>
                <w:szCs w:val="32"/>
                <w:rtl/>
              </w:rPr>
              <w:t>)</w:t>
            </w:r>
          </w:p>
        </w:tc>
        <w:tc>
          <w:tcPr>
            <w:tcW w:w="1057" w:type="pct"/>
          </w:tcPr>
          <w:p w14:paraId="2B5C9DA2" w14:textId="2BFD97FF"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5</w:t>
            </w:r>
            <w:r w:rsidR="00517732" w:rsidRPr="00291489">
              <w:rPr>
                <w:rFonts w:ascii="Traditional Arabic" w:hAnsi="Traditional Arabic" w:cs="Traditional Arabic"/>
                <w:sz w:val="32"/>
                <w:szCs w:val="32"/>
                <w:rtl/>
              </w:rPr>
              <w:t xml:space="preserve"> فقر</w:t>
            </w:r>
            <w:r w:rsidR="002D45ED">
              <w:rPr>
                <w:rFonts w:ascii="Traditional Arabic" w:hAnsi="Traditional Arabic" w:cs="Traditional Arabic" w:hint="cs"/>
                <w:sz w:val="32"/>
                <w:szCs w:val="32"/>
                <w:rtl/>
              </w:rPr>
              <w:t>ات</w:t>
            </w:r>
          </w:p>
        </w:tc>
      </w:tr>
    </w:tbl>
    <w:p w14:paraId="51127B9D" w14:textId="77777777" w:rsidR="005C7CD8" w:rsidRDefault="005C7CD8" w:rsidP="005C7CD8">
      <w:pPr>
        <w:bidi/>
        <w:spacing w:after="200" w:line="360" w:lineRule="auto"/>
        <w:jc w:val="both"/>
        <w:rPr>
          <w:rFonts w:ascii="Sakkal Majalla" w:hAnsi="Sakkal Majalla" w:cs="Sakkal Majalla"/>
          <w:b/>
          <w:bCs/>
          <w:sz w:val="32"/>
          <w:szCs w:val="32"/>
          <w:u w:val="single"/>
          <w:rtl/>
        </w:rPr>
      </w:pPr>
    </w:p>
    <w:p w14:paraId="5BE6C097" w14:textId="77777777" w:rsidR="00804F95" w:rsidRDefault="00804F95" w:rsidP="00804F95">
      <w:pPr>
        <w:bidi/>
        <w:spacing w:after="200" w:line="360" w:lineRule="auto"/>
        <w:jc w:val="both"/>
        <w:rPr>
          <w:rFonts w:ascii="Sakkal Majalla" w:hAnsi="Sakkal Majalla" w:cs="Sakkal Majalla"/>
          <w:b/>
          <w:bCs/>
          <w:sz w:val="32"/>
          <w:szCs w:val="32"/>
          <w:u w:val="single"/>
          <w:rtl/>
        </w:rPr>
      </w:pPr>
    </w:p>
    <w:p w14:paraId="7E90D86E"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4940C503"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15882D37" w14:textId="77777777" w:rsidR="002D45ED" w:rsidRPr="002D45ED" w:rsidRDefault="00054192" w:rsidP="002D45ED">
      <w:pPr>
        <w:bidi/>
        <w:spacing w:after="200" w:line="360" w:lineRule="auto"/>
        <w:jc w:val="both"/>
        <w:rPr>
          <w:rFonts w:ascii="Traditional Arabic" w:hAnsi="Traditional Arabic" w:cs="Traditional Arabic"/>
          <w:b/>
          <w:bCs/>
          <w:sz w:val="36"/>
          <w:szCs w:val="36"/>
          <w:u w:val="single"/>
          <w:rtl/>
        </w:rPr>
      </w:pPr>
      <w:r w:rsidRPr="002D45ED">
        <w:rPr>
          <w:rFonts w:ascii="Traditional Arabic" w:hAnsi="Traditional Arabic" w:cs="Traditional Arabic"/>
          <w:b/>
          <w:bCs/>
          <w:sz w:val="36"/>
          <w:szCs w:val="36"/>
          <w:u w:val="single"/>
          <w:rtl/>
        </w:rPr>
        <w:lastRenderedPageBreak/>
        <w:t>وسائل جمع بيانات الدراسة</w:t>
      </w:r>
    </w:p>
    <w:p w14:paraId="45753A94" w14:textId="77777777" w:rsidR="003E12EC"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استبانة الدراسة</w:t>
      </w:r>
      <w:r w:rsidR="0019581B">
        <w:rPr>
          <w:rFonts w:ascii="Traditional Arabic" w:hAnsi="Traditional Arabic" w:cs="Traditional Arabic" w:hint="cs"/>
          <w:sz w:val="32"/>
          <w:szCs w:val="32"/>
          <w:rtl/>
          <w:lang w:bidi="ar-EG"/>
        </w:rPr>
        <w:t xml:space="preserve"> ب</w:t>
      </w:r>
      <w:r w:rsidRPr="007105A0">
        <w:rPr>
          <w:rFonts w:ascii="Traditional Arabic" w:hAnsi="Traditional Arabic" w:cs="Traditional Arabic"/>
          <w:sz w:val="32"/>
          <w:szCs w:val="32"/>
          <w:rtl/>
          <w:lang w:bidi="ar-EG"/>
        </w:rPr>
        <w:t>عنوان</w:t>
      </w:r>
      <w:r w:rsidRPr="0019581B">
        <w:rPr>
          <w:rFonts w:ascii="Traditional Arabic" w:hAnsi="Traditional Arabic" w:cs="Traditional Arabic"/>
          <w:sz w:val="32"/>
          <w:szCs w:val="32"/>
          <w:rtl/>
          <w:lang w:bidi="ar-EG"/>
        </w:rPr>
        <w:t>:</w:t>
      </w:r>
    </w:p>
    <w:p w14:paraId="4C6A6353" w14:textId="03B02D66" w:rsidR="007105A0" w:rsidRDefault="0019581B" w:rsidP="003E12EC">
      <w:pPr>
        <w:bidi/>
        <w:spacing w:after="200" w:line="360" w:lineRule="auto"/>
        <w:jc w:val="both"/>
        <w:rPr>
          <w:rFonts w:ascii="Traditional Arabic" w:hAnsi="Traditional Arabic" w:cs="Traditional Arabic"/>
          <w:sz w:val="32"/>
          <w:szCs w:val="32"/>
          <w:rtl/>
          <w:lang w:bidi="ar-EG"/>
        </w:rPr>
      </w:pPr>
      <w:r>
        <w:rPr>
          <w:rFonts w:ascii="Traditional Arabic" w:eastAsia="Times New Roman" w:hAnsi="Traditional Arabic" w:cs="Traditional Arabic" w:hint="cs"/>
          <w:b/>
          <w:bCs/>
          <w:sz w:val="32"/>
          <w:szCs w:val="32"/>
          <w:rtl/>
        </w:rPr>
        <w:t>"</w:t>
      </w:r>
      <w:r w:rsidRPr="0019581B">
        <w:rPr>
          <w:rFonts w:ascii="Traditional Arabic" w:eastAsia="Times New Roman" w:hAnsi="Traditional Arabic" w:cs="Traditional Arabic"/>
          <w:b/>
          <w:bCs/>
          <w:sz w:val="32"/>
          <w:szCs w:val="32"/>
          <w:rtl/>
        </w:rPr>
        <w:t>دور تقنيات التحول الرقمي في تحسين جودة الخدمات الصحية المقدمة بالتطبيق على القطاع الصحي بمنطقة الرياض في المملكة العربية السعودية</w:t>
      </w:r>
      <w:r w:rsidR="007105A0" w:rsidRPr="007105A0">
        <w:rPr>
          <w:rFonts w:ascii="Traditional Arabic" w:hAnsi="Traditional Arabic" w:cs="Traditional Arabic"/>
          <w:sz w:val="32"/>
          <w:szCs w:val="32"/>
          <w:rtl/>
          <w:lang w:bidi="ar-EG"/>
        </w:rPr>
        <w:t>"</w:t>
      </w:r>
    </w:p>
    <w:p w14:paraId="26FAC02A"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1D1BF355" w14:textId="7CAACFD0"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7105A0">
        <w:rPr>
          <w:rFonts w:ascii="Traditional Arabic" w:hAnsi="Traditional Arabic" w:cs="Traditional Arabic"/>
          <w:sz w:val="32"/>
          <w:szCs w:val="32"/>
          <w:rtl/>
          <w:lang w:bidi="ar-EG"/>
        </w:rPr>
        <w:t xml:space="preserve"> </w:t>
      </w:r>
      <w:r w:rsidRPr="003E12EC">
        <w:rPr>
          <w:rFonts w:ascii="Traditional Arabic" w:hAnsi="Traditional Arabic" w:cs="Traditional Arabic"/>
          <w:b/>
          <w:bCs/>
          <w:sz w:val="32"/>
          <w:szCs w:val="32"/>
          <w:rtl/>
          <w:lang w:bidi="ar-EG"/>
        </w:rPr>
        <w:t>القسم الأول: المقدمة والتعليمات</w:t>
      </w:r>
    </w:p>
    <w:p w14:paraId="19B73095" w14:textId="28FACC30"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السلام عليكم ورحمة الله وبركاته</w:t>
      </w:r>
    </w:p>
    <w:p w14:paraId="7051C6F6" w14:textId="387811FF" w:rsidR="003E12EC"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يطيب لي أن أضع بين أيديكم هذه الاستبانة التي تهدف إلى</w:t>
      </w:r>
      <w:r w:rsidRPr="003E12EC">
        <w:rPr>
          <w:rFonts w:ascii="Traditional Arabic" w:hAnsi="Traditional Arabic" w:cs="Traditional Arabic"/>
          <w:sz w:val="32"/>
          <w:szCs w:val="32"/>
          <w:rtl/>
          <w:lang w:bidi="ar-EG"/>
        </w:rPr>
        <w:t xml:space="preserve"> قياس أثر التحول الرقمي على جودة الخدمات الصحية </w:t>
      </w:r>
      <w:r w:rsidR="003E12EC" w:rsidRPr="003E12EC">
        <w:rPr>
          <w:rFonts w:ascii="Traditional Arabic" w:eastAsia="Times New Roman" w:hAnsi="Traditional Arabic" w:cs="Traditional Arabic"/>
          <w:sz w:val="32"/>
          <w:szCs w:val="32"/>
          <w:rtl/>
        </w:rPr>
        <w:t>على القطاع الصحي بمنطقة الرياض في المملكة العربية السعودية</w:t>
      </w:r>
      <w:r w:rsidRPr="007105A0">
        <w:rPr>
          <w:rFonts w:ascii="Traditional Arabic" w:hAnsi="Traditional Arabic" w:cs="Traditional Arabic"/>
          <w:sz w:val="32"/>
          <w:szCs w:val="32"/>
          <w:rtl/>
          <w:lang w:bidi="ar-EG"/>
        </w:rPr>
        <w:t xml:space="preserve">، وذلك ضمن متطلبات إكمال رسالة </w:t>
      </w:r>
      <w:r w:rsidR="0019581B">
        <w:rPr>
          <w:rFonts w:ascii="Traditional Arabic" w:hAnsi="Traditional Arabic" w:cs="Traditional Arabic" w:hint="cs"/>
          <w:sz w:val="32"/>
          <w:szCs w:val="32"/>
          <w:rtl/>
          <w:lang w:bidi="ar-EG"/>
        </w:rPr>
        <w:t>الدكتوراه</w:t>
      </w:r>
      <w:r w:rsidRPr="007105A0">
        <w:rPr>
          <w:rFonts w:ascii="Traditional Arabic" w:hAnsi="Traditional Arabic" w:cs="Traditional Arabic"/>
          <w:sz w:val="32"/>
          <w:szCs w:val="32"/>
          <w:rtl/>
          <w:lang w:bidi="ar-EG"/>
        </w:rPr>
        <w:t xml:space="preserve"> في تخصص </w:t>
      </w:r>
      <w:r w:rsidR="0019581B">
        <w:rPr>
          <w:rFonts w:ascii="Traditional Arabic" w:hAnsi="Traditional Arabic" w:cs="Traditional Arabic" w:hint="cs"/>
          <w:sz w:val="32"/>
          <w:szCs w:val="32"/>
          <w:rtl/>
          <w:lang w:bidi="ar-EG"/>
        </w:rPr>
        <w:t>ال</w:t>
      </w:r>
      <w:r w:rsidRPr="007105A0">
        <w:rPr>
          <w:rFonts w:ascii="Traditional Arabic" w:hAnsi="Traditional Arabic" w:cs="Traditional Arabic"/>
          <w:sz w:val="32"/>
          <w:szCs w:val="32"/>
          <w:rtl/>
          <w:lang w:bidi="ar-EG"/>
        </w:rPr>
        <w:t>إدارة.</w:t>
      </w:r>
    </w:p>
    <w:p w14:paraId="3C0655AC"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1771226C" w14:textId="1E48F7A9"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تهدف هذه الدراسة إلى استطلاع آرائكم القيمة حول واقع تطبيق التحول الرقمي في مستشفاكم وأثره على جودة الخدمات الصحية المقدمة للمرضى، وذلك بهدف تقديم توصيات علمية وعملية لتحسين الخدمات الصحية من خلال التقنيات الرقمية الحديثة.</w:t>
      </w:r>
    </w:p>
    <w:p w14:paraId="06544A7D" w14:textId="77777777" w:rsidR="003E12EC" w:rsidRDefault="003E12EC" w:rsidP="0019581B">
      <w:pPr>
        <w:bidi/>
        <w:spacing w:after="200" w:line="360" w:lineRule="auto"/>
        <w:jc w:val="both"/>
        <w:rPr>
          <w:rFonts w:ascii="Traditional Arabic" w:hAnsi="Traditional Arabic" w:cs="Traditional Arabic"/>
          <w:sz w:val="32"/>
          <w:szCs w:val="32"/>
          <w:rtl/>
          <w:lang w:bidi="ar-EG"/>
        </w:rPr>
      </w:pPr>
    </w:p>
    <w:p w14:paraId="09C09A80"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6C2DE3BC"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0E0556EB" w14:textId="6ABA57A1"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lastRenderedPageBreak/>
        <w:t>تعليمات تعبئة الاستبانة:</w:t>
      </w:r>
    </w:p>
    <w:p w14:paraId="7DE41DD4" w14:textId="61C6B82B"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1. لا تستغرق الإجابة أكثر من 10-15 دقيقة.</w:t>
      </w:r>
    </w:p>
    <w:p w14:paraId="33595184" w14:textId="09BE863C"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2. يرجى قراءة كل عبارة بعناية قبل الإجابة.</w:t>
      </w:r>
    </w:p>
    <w:p w14:paraId="04990667" w14:textId="45D992A0"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3. اختر الإجابة التي تعبر عن رأيك الحقيقي بوضع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في المربع المناسب.</w:t>
      </w:r>
    </w:p>
    <w:p w14:paraId="7D9761E6" w14:textId="2ECB495F"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4. لا توجد إجابة صحيحة أو خاطئة، فالإجابة الصحيحة هي ما يعبر عن وجهة نظرك.</w:t>
      </w:r>
    </w:p>
    <w:p w14:paraId="44A706EE" w14:textId="3C4D8974" w:rsid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5. جميع البيانات ستعامل بسرية تامة ولن تستخدم إلا لأغراض البحث العلمي.</w:t>
      </w:r>
    </w:p>
    <w:p w14:paraId="43A2B297"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56C1B5F8" w14:textId="3A8ADF82" w:rsidR="007105A0" w:rsidRPr="003E12EC" w:rsidRDefault="007105A0" w:rsidP="007105A0">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t xml:space="preserve"> مقياس الإجابة:</w:t>
      </w:r>
    </w:p>
    <w:p w14:paraId="0E54390B" w14:textId="2997B6D3"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سيتم استخدام مقياس ليكرت الخماسي (</w:t>
      </w:r>
      <w:r w:rsidRPr="007105A0">
        <w:rPr>
          <w:rFonts w:ascii="Traditional Arabic" w:hAnsi="Traditional Arabic" w:cs="Traditional Arabic"/>
          <w:sz w:val="32"/>
          <w:szCs w:val="32"/>
          <w:lang w:bidi="ar-EG"/>
        </w:rPr>
        <w:t>Likert Scale</w:t>
      </w:r>
      <w:r w:rsidRPr="007105A0">
        <w:rPr>
          <w:rFonts w:ascii="Traditional Arabic" w:hAnsi="Traditional Arabic" w:cs="Traditional Arabic"/>
          <w:sz w:val="32"/>
          <w:szCs w:val="32"/>
          <w:rtl/>
          <w:lang w:bidi="ar-EG"/>
        </w:rPr>
        <w:t>) وفقاً للدرجات التالية:</w:t>
      </w:r>
    </w:p>
    <w:p w14:paraId="501D13A4"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غير موافق بشدة | غير موافق | محايد | موافق | موافق بشدة |</w:t>
      </w:r>
    </w:p>
    <w:p w14:paraId="71B13F91" w14:textId="4B80DC7E"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1 | 2 | 3 | 4 | 5 |</w:t>
      </w:r>
    </w:p>
    <w:p w14:paraId="37E08CB8" w14:textId="1542A90E"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شاكراً لكم حسن تعاونكم وتفضلوا بقبول فائق الاحترام والتقدير،</w:t>
      </w:r>
    </w:p>
    <w:p w14:paraId="3C83500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14A1E693" w14:textId="5ECBB645"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الباحث: </w:t>
      </w:r>
      <w:r w:rsidR="0019581B">
        <w:rPr>
          <w:rFonts w:ascii="Traditional Arabic" w:hAnsi="Traditional Arabic" w:cs="Traditional Arabic" w:hint="cs"/>
          <w:sz w:val="32"/>
          <w:szCs w:val="32"/>
          <w:rtl/>
          <w:lang w:bidi="ar-EG"/>
        </w:rPr>
        <w:t>مبارك سرحان الاسمري</w:t>
      </w:r>
      <w:r w:rsidRPr="007105A0">
        <w:rPr>
          <w:rFonts w:ascii="Traditional Arabic" w:hAnsi="Traditional Arabic" w:cs="Traditional Arabic"/>
          <w:sz w:val="32"/>
          <w:szCs w:val="32"/>
          <w:rtl/>
          <w:lang w:bidi="ar-EG"/>
        </w:rPr>
        <w:t xml:space="preserve">  </w:t>
      </w:r>
    </w:p>
    <w:p w14:paraId="38B380BB" w14:textId="5A355814"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البريد الإلكتروني: </w:t>
      </w:r>
      <w:r w:rsidR="0019581B">
        <w:rPr>
          <w:rFonts w:ascii="Traditional Arabic" w:hAnsi="Traditional Arabic" w:cs="Traditional Arabic"/>
          <w:sz w:val="32"/>
          <w:szCs w:val="32"/>
          <w:lang w:bidi="ar-EG"/>
        </w:rPr>
        <w:t>Mu-0011@hotmail.com</w:t>
      </w:r>
    </w:p>
    <w:p w14:paraId="72EF5A48"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0EA26AE0" w14:textId="107D10D1"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lastRenderedPageBreak/>
        <w:t xml:space="preserve"> القسم الثاني: البيانات الديموغرافية والوظيفية</w:t>
      </w:r>
    </w:p>
    <w:p w14:paraId="57708D1F" w14:textId="6367643B"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يرجى 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أمام الإجابة المناسبة:</w:t>
      </w:r>
    </w:p>
    <w:p w14:paraId="13E2C2E5" w14:textId="664CFFDB"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1. الجنس:</w:t>
      </w:r>
    </w:p>
    <w:p w14:paraId="7D5B7C7E"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ذكر</w:t>
      </w:r>
    </w:p>
    <w:p w14:paraId="39C3DB8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أنثى</w:t>
      </w:r>
    </w:p>
    <w:p w14:paraId="29CA4162"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0C788306"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4F3B16EE" w14:textId="032EB494"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2. العمر:</w:t>
      </w:r>
    </w:p>
    <w:p w14:paraId="28EB897F"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30 سنة</w:t>
      </w:r>
    </w:p>
    <w:p w14:paraId="6F06893A"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30 إلى أقل من 40 سنة</w:t>
      </w:r>
    </w:p>
    <w:p w14:paraId="68CB69D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40 إلى أقل من 50 سنة</w:t>
      </w:r>
    </w:p>
    <w:p w14:paraId="5EA802A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50 سنة فأكثر</w:t>
      </w:r>
    </w:p>
    <w:p w14:paraId="6E7A4DDA"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430C1E4A"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7B159281"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6242A4DE"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6509A332" w14:textId="5B7E5C8C"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3. المؤهل العلمي:</w:t>
      </w:r>
    </w:p>
    <w:p w14:paraId="3DC6B0DF"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دبلوم</w:t>
      </w:r>
    </w:p>
    <w:p w14:paraId="0A7C309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بكالوريوس</w:t>
      </w:r>
    </w:p>
    <w:p w14:paraId="5960883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ماجستير</w:t>
      </w:r>
    </w:p>
    <w:p w14:paraId="67576A4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دكتوراه</w:t>
      </w:r>
    </w:p>
    <w:p w14:paraId="1F94B84D"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7405AFFE"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276F36A5" w14:textId="5DD5979D"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4. التخصص الوظيفي:</w:t>
      </w:r>
    </w:p>
    <w:p w14:paraId="7090152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طبيب</w:t>
      </w:r>
    </w:p>
    <w:p w14:paraId="628888B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ممرض/ممرضة</w:t>
      </w:r>
    </w:p>
    <w:p w14:paraId="2AF248AC"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صيدلي</w:t>
      </w:r>
    </w:p>
    <w:p w14:paraId="2BDAC70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فني طبي</w:t>
      </w:r>
    </w:p>
    <w:p w14:paraId="03130C0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إداري صحي</w:t>
      </w:r>
    </w:p>
    <w:p w14:paraId="0CC114E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أخرى (يرجى التحديد): _______________</w:t>
      </w:r>
    </w:p>
    <w:p w14:paraId="664BA9C6"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7FBD092D" w14:textId="1678B6A8"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5. سنوات الخبرة في القطاع الصحي:</w:t>
      </w:r>
    </w:p>
    <w:p w14:paraId="121608B9"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5 سنوات</w:t>
      </w:r>
    </w:p>
    <w:p w14:paraId="725960F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5 إلى أقل من 10 سنوات</w:t>
      </w:r>
    </w:p>
    <w:p w14:paraId="69E9FA09"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10 إلى أقل من 15 سنة</w:t>
      </w:r>
    </w:p>
    <w:p w14:paraId="502A135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15 سنة فأكثر</w:t>
      </w:r>
    </w:p>
    <w:p w14:paraId="7934FC4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00BED317" w14:textId="5D33C858"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6. نوع المستشفى:</w:t>
      </w:r>
    </w:p>
    <w:p w14:paraId="33B4BBC0"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حكومي</w:t>
      </w:r>
    </w:p>
    <w:p w14:paraId="3793768A"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خاص</w:t>
      </w:r>
    </w:p>
    <w:p w14:paraId="2F375D8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7A0C71B6" w14:textId="6BF79166"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7. حجم المستشفى (عدد الأسرّة):</w:t>
      </w:r>
    </w:p>
    <w:p w14:paraId="4A73599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100 سرير</w:t>
      </w:r>
    </w:p>
    <w:p w14:paraId="4641B7AC"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100 إلى أقل من 300 سرير</w:t>
      </w:r>
    </w:p>
    <w:p w14:paraId="623020F1"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300 إلى أقل من 500 سرير</w:t>
      </w:r>
    </w:p>
    <w:p w14:paraId="42544DD7" w14:textId="193DA5E0"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500 سرير فأكثر</w:t>
      </w:r>
    </w:p>
    <w:p w14:paraId="373B1B6E" w14:textId="094B3171"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8. المنطقة الجغرافية:</w:t>
      </w:r>
    </w:p>
    <w:p w14:paraId="71981B22" w14:textId="418F388E"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sidR="003E12EC">
        <w:rPr>
          <w:rFonts w:ascii="Traditional Arabic" w:hAnsi="Traditional Arabic" w:cs="Traditional Arabic" w:hint="cs"/>
          <w:sz w:val="32"/>
          <w:szCs w:val="32"/>
          <w:rtl/>
          <w:lang w:bidi="ar-EG"/>
        </w:rPr>
        <w:t xml:space="preserve">مدينة </w:t>
      </w:r>
      <w:r w:rsidRPr="007105A0">
        <w:rPr>
          <w:rFonts w:ascii="Traditional Arabic" w:hAnsi="Traditional Arabic" w:cs="Traditional Arabic"/>
          <w:sz w:val="32"/>
          <w:szCs w:val="32"/>
          <w:rtl/>
          <w:lang w:bidi="ar-EG"/>
        </w:rPr>
        <w:t>الرياض</w:t>
      </w:r>
    </w:p>
    <w:p w14:paraId="7355CED3" w14:textId="63B9D3CA"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sidR="003E12EC">
        <w:rPr>
          <w:rFonts w:ascii="Traditional Arabic" w:hAnsi="Traditional Arabic" w:cs="Traditional Arabic" w:hint="cs"/>
          <w:sz w:val="32"/>
          <w:szCs w:val="32"/>
          <w:rtl/>
          <w:lang w:bidi="ar-EG"/>
        </w:rPr>
        <w:t>محافظات شمال الرياض</w:t>
      </w:r>
    </w:p>
    <w:p w14:paraId="3A552C2B" w14:textId="498E6577" w:rsidR="003E12EC" w:rsidRDefault="003E12EC" w:rsidP="007105A0">
      <w:pPr>
        <w:bidi/>
        <w:spacing w:after="200" w:line="360" w:lineRule="auto"/>
        <w:jc w:val="both"/>
        <w:rPr>
          <w:rFonts w:ascii="Traditional Arabic" w:hAnsi="Traditional Arabic" w:cs="Traditional Arabic"/>
          <w:sz w:val="32"/>
          <w:szCs w:val="32"/>
          <w:rtl/>
          <w:lang w:bidi="ar-EG"/>
        </w:rPr>
      </w:pPr>
      <w:r>
        <w:rPr>
          <w:rFonts w:ascii="Segoe UI Symbol" w:hAnsi="Segoe UI Symbol" w:cs="Segoe UI Symbol" w:hint="cs"/>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 xml:space="preserve">محافظات </w:t>
      </w:r>
      <w:r w:rsidR="00615DC3">
        <w:rPr>
          <w:rFonts w:ascii="Traditional Arabic" w:hAnsi="Traditional Arabic" w:cs="Traditional Arabic" w:hint="cs"/>
          <w:sz w:val="32"/>
          <w:szCs w:val="32"/>
          <w:rtl/>
          <w:lang w:bidi="ar-EG"/>
        </w:rPr>
        <w:t>جنوب</w:t>
      </w:r>
      <w:r>
        <w:rPr>
          <w:rFonts w:ascii="Traditional Arabic" w:hAnsi="Traditional Arabic" w:cs="Traditional Arabic" w:hint="cs"/>
          <w:sz w:val="32"/>
          <w:szCs w:val="32"/>
          <w:rtl/>
          <w:lang w:bidi="ar-EG"/>
        </w:rPr>
        <w:t xml:space="preserve"> الرياض</w:t>
      </w:r>
      <w:r w:rsidRPr="007105A0">
        <w:rPr>
          <w:rFonts w:ascii="Traditional Arabic" w:hAnsi="Traditional Arabic" w:cs="Traditional Arabic"/>
          <w:sz w:val="32"/>
          <w:szCs w:val="32"/>
          <w:rtl/>
          <w:lang w:bidi="ar-EG"/>
        </w:rPr>
        <w:t xml:space="preserve"> </w:t>
      </w:r>
    </w:p>
    <w:p w14:paraId="5AFA4C36" w14:textId="14568523" w:rsidR="003E12EC" w:rsidRDefault="003E12EC" w:rsidP="007105A0">
      <w:pPr>
        <w:bidi/>
        <w:spacing w:after="200" w:line="360" w:lineRule="auto"/>
        <w:jc w:val="both"/>
        <w:rPr>
          <w:rFonts w:ascii="Traditional Arabic" w:hAnsi="Traditional Arabic" w:cs="Traditional Arabic"/>
          <w:sz w:val="32"/>
          <w:szCs w:val="32"/>
          <w:rtl/>
          <w:lang w:bidi="ar-EG"/>
        </w:rPr>
      </w:pPr>
      <w:r>
        <w:rPr>
          <w:rFonts w:ascii="Segoe UI Symbol" w:hAnsi="Segoe UI Symbol" w:cs="Segoe UI Symbol" w:hint="cs"/>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 xml:space="preserve">محافظات </w:t>
      </w:r>
      <w:r w:rsidR="00615DC3">
        <w:rPr>
          <w:rFonts w:ascii="Traditional Arabic" w:hAnsi="Traditional Arabic" w:cs="Traditional Arabic" w:hint="cs"/>
          <w:sz w:val="32"/>
          <w:szCs w:val="32"/>
          <w:rtl/>
          <w:lang w:bidi="ar-EG"/>
        </w:rPr>
        <w:t>شرق</w:t>
      </w:r>
      <w:r>
        <w:rPr>
          <w:rFonts w:ascii="Traditional Arabic" w:hAnsi="Traditional Arabic" w:cs="Traditional Arabic" w:hint="cs"/>
          <w:sz w:val="32"/>
          <w:szCs w:val="32"/>
          <w:rtl/>
          <w:lang w:bidi="ar-EG"/>
        </w:rPr>
        <w:t xml:space="preserve"> الرياض</w:t>
      </w:r>
    </w:p>
    <w:p w14:paraId="03336887" w14:textId="2BA809C8" w:rsidR="007105A0" w:rsidRDefault="007105A0" w:rsidP="0006014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أخرى (يرجى التحديد): _______________</w:t>
      </w:r>
    </w:p>
    <w:p w14:paraId="226AD3F4" w14:textId="77777777" w:rsidR="00615DC3" w:rsidRPr="007105A0" w:rsidRDefault="00615DC3" w:rsidP="00615DC3">
      <w:pPr>
        <w:bidi/>
        <w:spacing w:after="200" w:line="360" w:lineRule="auto"/>
        <w:jc w:val="both"/>
        <w:rPr>
          <w:rFonts w:ascii="Traditional Arabic" w:hAnsi="Traditional Arabic" w:cs="Traditional Arabic"/>
          <w:sz w:val="32"/>
          <w:szCs w:val="32"/>
          <w:rtl/>
          <w:lang w:bidi="ar-EG"/>
        </w:rPr>
      </w:pPr>
    </w:p>
    <w:p w14:paraId="10CDCBA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063509F0"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743F1415"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1557CA38"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5E03FFCB"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6C122D9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7414F0DE"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026CC44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3DA765E0" w14:textId="626972FA" w:rsidR="00615DC3" w:rsidRDefault="007105A0" w:rsidP="00615DC3">
      <w:pPr>
        <w:bidi/>
        <w:spacing w:after="200" w:line="360" w:lineRule="auto"/>
        <w:jc w:val="both"/>
        <w:rPr>
          <w:rFonts w:ascii="Traditional Arabic" w:hAnsi="Traditional Arabic" w:cs="Traditional Arabic"/>
          <w:b/>
          <w:bCs/>
          <w:sz w:val="32"/>
          <w:szCs w:val="32"/>
          <w:rtl/>
          <w:lang w:bidi="ar-EG"/>
        </w:rPr>
      </w:pPr>
      <w:r w:rsidRPr="00615DC3">
        <w:rPr>
          <w:rFonts w:ascii="Traditional Arabic" w:hAnsi="Traditional Arabic" w:cs="Traditional Arabic"/>
          <w:b/>
          <w:bCs/>
          <w:sz w:val="32"/>
          <w:szCs w:val="32"/>
          <w:rtl/>
          <w:lang w:bidi="ar-EG"/>
        </w:rPr>
        <w:lastRenderedPageBreak/>
        <w:t>القسم الثالث: محاور الدراسة</w:t>
      </w:r>
    </w:p>
    <w:p w14:paraId="71ED97A1" w14:textId="1FC0AC86" w:rsidR="007105A0" w:rsidRPr="00615DC3" w:rsidRDefault="007105A0" w:rsidP="00615DC3">
      <w:pPr>
        <w:bidi/>
        <w:spacing w:after="200" w:line="360" w:lineRule="auto"/>
        <w:jc w:val="both"/>
        <w:rPr>
          <w:rFonts w:ascii="Traditional Arabic" w:hAnsi="Traditional Arabic" w:cs="Traditional Arabic"/>
          <w:b/>
          <w:bCs/>
          <w:sz w:val="32"/>
          <w:szCs w:val="32"/>
          <w:rtl/>
          <w:lang w:bidi="ar-EG"/>
        </w:rPr>
      </w:pPr>
      <w:r w:rsidRPr="007105A0">
        <w:rPr>
          <w:rFonts w:ascii="Traditional Arabic" w:hAnsi="Traditional Arabic" w:cs="Traditional Arabic"/>
          <w:sz w:val="32"/>
          <w:szCs w:val="32"/>
          <w:rtl/>
          <w:lang w:bidi="ar-EG"/>
        </w:rPr>
        <w:t>يرجى تحديد درجة موافقتك على العبارات التالية بوضع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في الخانة المناسبة:</w:t>
      </w:r>
      <w:r w:rsidR="00370724">
        <w:rPr>
          <w:rFonts w:ascii="Traditional Arabic" w:hAnsi="Traditional Arabic" w:cs="Traditional Arabic"/>
          <w:noProof/>
          <w:sz w:val="32"/>
          <w:szCs w:val="32"/>
          <w:rtl/>
          <w:lang w:val="ar-EG" w:bidi="ar-EG"/>
        </w:rPr>
        <w:drawing>
          <wp:anchor distT="0" distB="0" distL="114300" distR="114300" simplePos="0" relativeHeight="251678208" behindDoc="0" locked="0" layoutInCell="1" allowOverlap="1" wp14:anchorId="5FE7FACD" wp14:editId="0908FA55">
            <wp:simplePos x="0" y="0"/>
            <wp:positionH relativeFrom="column">
              <wp:posOffset>640080</wp:posOffset>
            </wp:positionH>
            <wp:positionV relativeFrom="paragraph">
              <wp:posOffset>586105</wp:posOffset>
            </wp:positionV>
            <wp:extent cx="5588000" cy="5689600"/>
            <wp:effectExtent l="0" t="0" r="0" b="0"/>
            <wp:wrapTopAndBottom/>
            <wp:docPr id="4234822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2264" name="صورة 423482264"/>
                    <pic:cNvPicPr/>
                  </pic:nvPicPr>
                  <pic:blipFill>
                    <a:blip r:embed="rId14">
                      <a:extLst>
                        <a:ext uri="{28A0092B-C50C-407E-A947-70E740481C1C}">
                          <a14:useLocalDpi xmlns:a14="http://schemas.microsoft.com/office/drawing/2010/main" val="0"/>
                        </a:ext>
                      </a:extLst>
                    </a:blip>
                    <a:stretch>
                      <a:fillRect/>
                    </a:stretch>
                  </pic:blipFill>
                  <pic:spPr>
                    <a:xfrm>
                      <a:off x="0" y="0"/>
                      <a:ext cx="5588000" cy="5689600"/>
                    </a:xfrm>
                    <a:prstGeom prst="rect">
                      <a:avLst/>
                    </a:prstGeom>
                  </pic:spPr>
                </pic:pic>
              </a:graphicData>
            </a:graphic>
          </wp:anchor>
        </w:drawing>
      </w:r>
    </w:p>
    <w:p w14:paraId="42DEF9F8" w14:textId="3894C8B4" w:rsidR="007105A0" w:rsidRDefault="007105A0" w:rsidP="007105A0">
      <w:pPr>
        <w:bidi/>
        <w:spacing w:after="200" w:line="360" w:lineRule="auto"/>
        <w:jc w:val="both"/>
        <w:rPr>
          <w:rFonts w:ascii="Traditional Arabic" w:hAnsi="Traditional Arabic" w:cs="Traditional Arabic"/>
          <w:sz w:val="32"/>
          <w:szCs w:val="32"/>
          <w:rtl/>
          <w:lang w:bidi="ar-EG"/>
        </w:rPr>
      </w:pPr>
    </w:p>
    <w:p w14:paraId="789F0E57" w14:textId="77777777" w:rsidR="00370724" w:rsidRDefault="00370724" w:rsidP="00370724">
      <w:pPr>
        <w:bidi/>
        <w:spacing w:after="200" w:line="360" w:lineRule="auto"/>
        <w:jc w:val="both"/>
        <w:rPr>
          <w:rFonts w:ascii="Traditional Arabic" w:hAnsi="Traditional Arabic" w:cs="Traditional Arabic"/>
          <w:sz w:val="32"/>
          <w:szCs w:val="32"/>
          <w:rtl/>
          <w:lang w:bidi="ar-EG"/>
        </w:rPr>
      </w:pPr>
    </w:p>
    <w:p w14:paraId="63438FFC" w14:textId="009841BE" w:rsidR="00370724" w:rsidRDefault="00201A3E" w:rsidP="00370724">
      <w:pPr>
        <w:bidi/>
        <w:spacing w:after="200" w:line="360" w:lineRule="auto"/>
        <w:jc w:val="both"/>
        <w:rPr>
          <w:rFonts w:ascii="Traditional Arabic" w:hAnsi="Traditional Arabic" w:cs="Traditional Arabic"/>
          <w:sz w:val="32"/>
          <w:szCs w:val="32"/>
          <w:rtl/>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79232" behindDoc="0" locked="0" layoutInCell="1" allowOverlap="1" wp14:anchorId="7BC7B5B4" wp14:editId="72CC14B0">
            <wp:simplePos x="0" y="0"/>
            <wp:positionH relativeFrom="column">
              <wp:posOffset>620395</wp:posOffset>
            </wp:positionH>
            <wp:positionV relativeFrom="paragraph">
              <wp:posOffset>492125</wp:posOffset>
            </wp:positionV>
            <wp:extent cx="5588000" cy="5143500"/>
            <wp:effectExtent l="0" t="0" r="0" b="0"/>
            <wp:wrapTopAndBottom/>
            <wp:docPr id="52227156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1560" name="صورة 522271560"/>
                    <pic:cNvPicPr/>
                  </pic:nvPicPr>
                  <pic:blipFill>
                    <a:blip r:embed="rId15">
                      <a:extLst>
                        <a:ext uri="{28A0092B-C50C-407E-A947-70E740481C1C}">
                          <a14:useLocalDpi xmlns:a14="http://schemas.microsoft.com/office/drawing/2010/main" val="0"/>
                        </a:ext>
                      </a:extLst>
                    </a:blip>
                    <a:stretch>
                      <a:fillRect/>
                    </a:stretch>
                  </pic:blipFill>
                  <pic:spPr>
                    <a:xfrm>
                      <a:off x="0" y="0"/>
                      <a:ext cx="5588000" cy="5143500"/>
                    </a:xfrm>
                    <a:prstGeom prst="rect">
                      <a:avLst/>
                    </a:prstGeom>
                  </pic:spPr>
                </pic:pic>
              </a:graphicData>
            </a:graphic>
          </wp:anchor>
        </w:drawing>
      </w:r>
    </w:p>
    <w:p w14:paraId="0378FFF9" w14:textId="77777777" w:rsidR="00370724" w:rsidRDefault="00370724" w:rsidP="00370724">
      <w:pPr>
        <w:bidi/>
        <w:spacing w:after="200" w:line="360" w:lineRule="auto"/>
        <w:jc w:val="both"/>
        <w:rPr>
          <w:rFonts w:ascii="Traditional Arabic" w:hAnsi="Traditional Arabic" w:cs="Traditional Arabic"/>
          <w:sz w:val="32"/>
          <w:szCs w:val="32"/>
          <w:rtl/>
          <w:lang w:bidi="ar-EG"/>
        </w:rPr>
      </w:pPr>
    </w:p>
    <w:p w14:paraId="0AA83EEE"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141EC208"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40AC0A41"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0C6F719C" w14:textId="4651F185" w:rsidR="00201A3E" w:rsidRDefault="00F8677F" w:rsidP="00201A3E">
      <w:pPr>
        <w:bidi/>
        <w:spacing w:after="200" w:line="360" w:lineRule="auto"/>
        <w:jc w:val="both"/>
        <w:rPr>
          <w:rFonts w:ascii="Traditional Arabic" w:hAnsi="Traditional Arabic" w:cs="Traditional Arabic"/>
          <w:sz w:val="32"/>
          <w:szCs w:val="32"/>
          <w:rtl/>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80256" behindDoc="0" locked="0" layoutInCell="1" allowOverlap="1" wp14:anchorId="50AB486B" wp14:editId="5B57B9B2">
            <wp:simplePos x="0" y="0"/>
            <wp:positionH relativeFrom="margin">
              <wp:align>right</wp:align>
            </wp:positionH>
            <wp:positionV relativeFrom="paragraph">
              <wp:posOffset>0</wp:posOffset>
            </wp:positionV>
            <wp:extent cx="5645150" cy="9251950"/>
            <wp:effectExtent l="0" t="0" r="0" b="6350"/>
            <wp:wrapTopAndBottom/>
            <wp:docPr id="164540815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08159" name="صورة 1645408159"/>
                    <pic:cNvPicPr/>
                  </pic:nvPicPr>
                  <pic:blipFill>
                    <a:blip r:embed="rId16">
                      <a:extLst>
                        <a:ext uri="{28A0092B-C50C-407E-A947-70E740481C1C}">
                          <a14:useLocalDpi xmlns:a14="http://schemas.microsoft.com/office/drawing/2010/main" val="0"/>
                        </a:ext>
                      </a:extLst>
                    </a:blip>
                    <a:stretch>
                      <a:fillRect/>
                    </a:stretch>
                  </pic:blipFill>
                  <pic:spPr>
                    <a:xfrm>
                      <a:off x="0" y="0"/>
                      <a:ext cx="5645150" cy="9251950"/>
                    </a:xfrm>
                    <a:prstGeom prst="rect">
                      <a:avLst/>
                    </a:prstGeom>
                  </pic:spPr>
                </pic:pic>
              </a:graphicData>
            </a:graphic>
            <wp14:sizeRelH relativeFrom="margin">
              <wp14:pctWidth>0</wp14:pctWidth>
            </wp14:sizeRelH>
          </wp:anchor>
        </w:drawing>
      </w:r>
    </w:p>
    <w:p w14:paraId="7B03E44D" w14:textId="6F09B10B" w:rsidR="00FC3380" w:rsidRPr="006458FD" w:rsidRDefault="001B5832" w:rsidP="00D94E24">
      <w:pPr>
        <w:bidi/>
        <w:spacing w:after="200" w:line="360" w:lineRule="auto"/>
        <w:jc w:val="both"/>
        <w:rPr>
          <w:rFonts w:ascii="Traditional Arabic" w:hAnsi="Traditional Arabic" w:cs="Traditional Arabic"/>
          <w:sz w:val="32"/>
          <w:szCs w:val="32"/>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81280" behindDoc="0" locked="0" layoutInCell="1" allowOverlap="1" wp14:anchorId="7D3BBECA" wp14:editId="5920B348">
            <wp:simplePos x="0" y="0"/>
            <wp:positionH relativeFrom="margin">
              <wp:align>right</wp:align>
            </wp:positionH>
            <wp:positionV relativeFrom="paragraph">
              <wp:posOffset>0</wp:posOffset>
            </wp:positionV>
            <wp:extent cx="5273040" cy="9251950"/>
            <wp:effectExtent l="0" t="0" r="3810" b="6350"/>
            <wp:wrapTopAndBottom/>
            <wp:docPr id="71635090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50903" name="صورة 71635090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3040" cy="9251950"/>
                    </a:xfrm>
                    <a:prstGeom prst="rect">
                      <a:avLst/>
                    </a:prstGeom>
                  </pic:spPr>
                </pic:pic>
              </a:graphicData>
            </a:graphic>
            <wp14:sizeRelH relativeFrom="margin">
              <wp14:pctWidth>0</wp14:pctWidth>
            </wp14:sizeRelH>
          </wp:anchor>
        </w:drawing>
      </w:r>
    </w:p>
    <w:p w14:paraId="3B084FDA" w14:textId="21D97056" w:rsidR="00054192" w:rsidRDefault="00804F95" w:rsidP="000C2180">
      <w:pPr>
        <w:bidi/>
        <w:spacing w:after="200" w:line="360" w:lineRule="auto"/>
        <w:jc w:val="both"/>
        <w:rPr>
          <w:rFonts w:ascii="Sakkal Majalla" w:hAnsi="Sakkal Majalla" w:cs="Sakkal Majalla"/>
          <w:sz w:val="32"/>
          <w:szCs w:val="32"/>
          <w:rtl/>
          <w:lang w:bidi="ar-EG"/>
        </w:rPr>
      </w:pPr>
      <w:r w:rsidRPr="006458FD">
        <w:rPr>
          <w:rFonts w:ascii="Traditional Arabic" w:hAnsi="Traditional Arabic" w:cs="Traditional Arabic"/>
          <w:b/>
          <w:bCs/>
          <w:sz w:val="36"/>
          <w:szCs w:val="36"/>
          <w:u w:val="single"/>
          <w:rtl/>
        </w:rPr>
        <w:lastRenderedPageBreak/>
        <w:t>المعالجات الإحصائية المقترحة</w:t>
      </w:r>
    </w:p>
    <w:p w14:paraId="3D2E6F9E" w14:textId="77777777"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سيتم تحليل بيانات هذه الدراسة باستخدام برنامج الحزمة الإحصائية للعلوم الاجتماعية (</w:t>
      </w:r>
      <w:r w:rsidRPr="008E448A">
        <w:rPr>
          <w:rFonts w:ascii="Traditional Arabic" w:hAnsi="Traditional Arabic" w:cs="Traditional Arabic"/>
          <w:sz w:val="32"/>
          <w:szCs w:val="32"/>
        </w:rPr>
        <w:t>SPSS</w:t>
      </w:r>
      <w:r w:rsidRPr="008E448A">
        <w:rPr>
          <w:rFonts w:ascii="Traditional Arabic" w:hAnsi="Traditional Arabic" w:cs="Traditional Arabic"/>
          <w:sz w:val="32"/>
          <w:szCs w:val="32"/>
          <w:rtl/>
        </w:rPr>
        <w:t>)، كما سيتم الاستعانة ببرنامج (</w:t>
      </w:r>
      <w:r w:rsidRPr="008E448A">
        <w:rPr>
          <w:rFonts w:ascii="Traditional Arabic" w:hAnsi="Traditional Arabic" w:cs="Traditional Arabic"/>
          <w:sz w:val="32"/>
          <w:szCs w:val="32"/>
        </w:rPr>
        <w:t>Excel</w:t>
      </w:r>
      <w:r w:rsidRPr="008E448A">
        <w:rPr>
          <w:rFonts w:ascii="Traditional Arabic" w:hAnsi="Traditional Arabic" w:cs="Traditional Arabic"/>
          <w:sz w:val="32"/>
          <w:szCs w:val="32"/>
          <w:rtl/>
        </w:rPr>
        <w:t>) لعمل الرسومات البيانية، وسيتم استخدام المعالجات والاختبارات الإحصائية التالية:</w:t>
      </w:r>
    </w:p>
    <w:p w14:paraId="397CC782"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02FE882B" w14:textId="4F132802" w:rsidR="008E448A" w:rsidRPr="00BC0C2B" w:rsidRDefault="008E448A" w:rsidP="008E448A">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t xml:space="preserve"> أولاً: الإحصاءات الوصفية</w:t>
      </w:r>
    </w:p>
    <w:p w14:paraId="79BA8719"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701ECA2D" w14:textId="48F1F328" w:rsidR="008E448A" w:rsidRPr="00760231" w:rsidRDefault="008E448A" w:rsidP="00615DC3">
      <w:pPr>
        <w:bidi/>
        <w:spacing w:after="200" w:line="276" w:lineRule="auto"/>
        <w:jc w:val="both"/>
        <w:rPr>
          <w:rFonts w:ascii="Traditional Arabic" w:hAnsi="Traditional Arabic" w:cs="Traditional Arabic"/>
          <w:b/>
          <w:bCs/>
          <w:sz w:val="32"/>
          <w:szCs w:val="32"/>
          <w:rtl/>
        </w:rPr>
      </w:pPr>
      <w:r w:rsidRPr="00760231">
        <w:rPr>
          <w:rFonts w:ascii="Traditional Arabic" w:hAnsi="Traditional Arabic" w:cs="Traditional Arabic"/>
          <w:b/>
          <w:bCs/>
          <w:sz w:val="32"/>
          <w:szCs w:val="32"/>
          <w:rtl/>
        </w:rPr>
        <w:t>الاختبار الإحصائي</w:t>
      </w:r>
      <w:r w:rsidR="00760231" w:rsidRPr="00760231">
        <w:rPr>
          <w:rFonts w:ascii="Traditional Arabic" w:hAnsi="Traditional Arabic" w:cs="Traditional Arabic" w:hint="cs"/>
          <w:b/>
          <w:bCs/>
          <w:sz w:val="32"/>
          <w:szCs w:val="32"/>
          <w:rtl/>
        </w:rPr>
        <w:t xml:space="preserve"> - </w:t>
      </w:r>
      <w:r w:rsidRPr="00760231">
        <w:rPr>
          <w:rFonts w:ascii="Traditional Arabic" w:hAnsi="Traditional Arabic" w:cs="Traditional Arabic"/>
          <w:b/>
          <w:bCs/>
          <w:sz w:val="32"/>
          <w:szCs w:val="32"/>
          <w:rtl/>
        </w:rPr>
        <w:t>الهدف من الاستخدام</w:t>
      </w:r>
    </w:p>
    <w:p w14:paraId="683F0D4B" w14:textId="46B3ABAA"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التكرارات والنسب المئوية</w:t>
      </w:r>
      <w:r w:rsidR="00760231">
        <w:rPr>
          <w:rFonts w:ascii="Traditional Arabic" w:hAnsi="Traditional Arabic" w:cs="Traditional Arabic" w:hint="cs"/>
          <w:sz w:val="32"/>
          <w:szCs w:val="32"/>
          <w:rtl/>
        </w:rPr>
        <w:t xml:space="preserve"> </w:t>
      </w:r>
      <w:r w:rsidR="00760231">
        <w:rPr>
          <w:rFonts w:ascii="Traditional Arabic" w:hAnsi="Traditional Arabic" w:cs="Traditional Arabic"/>
          <w:sz w:val="32"/>
          <w:szCs w:val="32"/>
          <w:rtl/>
        </w:rPr>
        <w:t>–</w:t>
      </w:r>
      <w:r w:rsidR="00760231">
        <w:rPr>
          <w:rFonts w:ascii="Traditional Arabic" w:hAnsi="Traditional Arabic" w:cs="Traditional Arabic" w:hint="cs"/>
          <w:sz w:val="32"/>
          <w:szCs w:val="32"/>
          <w:rtl/>
        </w:rPr>
        <w:t xml:space="preserve"> تستخدم </w:t>
      </w:r>
      <w:r w:rsidRPr="008E448A">
        <w:rPr>
          <w:rFonts w:ascii="Traditional Arabic" w:hAnsi="Traditional Arabic" w:cs="Traditional Arabic"/>
          <w:sz w:val="32"/>
          <w:szCs w:val="32"/>
          <w:rtl/>
        </w:rPr>
        <w:t>لوصف خصائص عينة الدراسة الديموغرافية (العمر، النوع، سنوات الخبرة، المرتبة الوظيفية).</w:t>
      </w:r>
    </w:p>
    <w:p w14:paraId="5171823E" w14:textId="5E5E900E" w:rsidR="008E448A" w:rsidRPr="008E448A"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المتوسطات الحسابية والانحرافات المعيارية </w:t>
      </w:r>
      <w:r w:rsidR="001A6048">
        <w:rPr>
          <w:rFonts w:ascii="Traditional Arabic" w:hAnsi="Traditional Arabic" w:cs="Traditional Arabic"/>
          <w:sz w:val="32"/>
          <w:szCs w:val="32"/>
          <w:rtl/>
        </w:rPr>
        <w:t>–</w:t>
      </w:r>
      <w:r w:rsidR="001A6048">
        <w:rPr>
          <w:rFonts w:ascii="Traditional Arabic" w:hAnsi="Traditional Arabic" w:cs="Traditional Arabic" w:hint="cs"/>
          <w:sz w:val="32"/>
          <w:szCs w:val="32"/>
          <w:rtl/>
        </w:rPr>
        <w:t xml:space="preserve"> تستخدم </w:t>
      </w:r>
      <w:r w:rsidRPr="008E448A">
        <w:rPr>
          <w:rFonts w:ascii="Traditional Arabic" w:hAnsi="Traditional Arabic" w:cs="Traditional Arabic"/>
          <w:sz w:val="32"/>
          <w:szCs w:val="32"/>
          <w:rtl/>
        </w:rPr>
        <w:t>لتحديد مستوى استجابات أفراد العينة حول متغيرات الدراسة وترتيب الأبعاد حسب الأهمية.</w:t>
      </w:r>
    </w:p>
    <w:p w14:paraId="0A9E66FC"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79E17895" w14:textId="74A9E7A6" w:rsidR="008E448A" w:rsidRPr="00BC0C2B" w:rsidRDefault="008E448A" w:rsidP="008E448A">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t xml:space="preserve"> ثانياً: اختبارات الصدق والثبات</w:t>
      </w:r>
    </w:p>
    <w:p w14:paraId="2FF7830F" w14:textId="39CFF5F9" w:rsidR="008E448A" w:rsidRPr="00BC0C2B" w:rsidRDefault="00BC0C2B" w:rsidP="00BC0C2B">
      <w:pPr>
        <w:bidi/>
        <w:spacing w:after="200" w:line="276" w:lineRule="auto"/>
        <w:jc w:val="both"/>
        <w:rPr>
          <w:rFonts w:ascii="Traditional Arabic" w:hAnsi="Traditional Arabic" w:cs="Traditional Arabic"/>
          <w:b/>
          <w:bCs/>
          <w:sz w:val="32"/>
          <w:szCs w:val="32"/>
          <w:rtl/>
        </w:rPr>
      </w:pPr>
      <w:r w:rsidRPr="00BC0C2B">
        <w:rPr>
          <w:rFonts w:ascii="Traditional Arabic" w:hAnsi="Traditional Arabic" w:cs="Traditional Arabic"/>
          <w:b/>
          <w:bCs/>
          <w:sz w:val="32"/>
          <w:szCs w:val="32"/>
          <w:rtl/>
        </w:rPr>
        <w:t>الاختبار الإحصائي</w:t>
      </w:r>
      <w:r w:rsidRPr="00BC0C2B">
        <w:rPr>
          <w:rFonts w:ascii="Traditional Arabic" w:hAnsi="Traditional Arabic" w:cs="Traditional Arabic" w:hint="cs"/>
          <w:b/>
          <w:bCs/>
          <w:sz w:val="32"/>
          <w:szCs w:val="32"/>
          <w:rtl/>
        </w:rPr>
        <w:t xml:space="preserve"> - </w:t>
      </w:r>
      <w:r w:rsidRPr="00BC0C2B">
        <w:rPr>
          <w:rFonts w:ascii="Traditional Arabic" w:hAnsi="Traditional Arabic" w:cs="Traditional Arabic"/>
          <w:b/>
          <w:bCs/>
          <w:sz w:val="32"/>
          <w:szCs w:val="32"/>
          <w:rtl/>
        </w:rPr>
        <w:t>الهدف من الاستخدام</w:t>
      </w:r>
      <w:r w:rsidR="008E448A" w:rsidRPr="00BC0C2B">
        <w:rPr>
          <w:rFonts w:ascii="Traditional Arabic" w:hAnsi="Traditional Arabic" w:cs="Traditional Arabic"/>
          <w:b/>
          <w:bCs/>
          <w:sz w:val="32"/>
          <w:szCs w:val="32"/>
          <w:rtl/>
        </w:rPr>
        <w:t xml:space="preserve"> </w:t>
      </w:r>
      <w:r w:rsidRPr="00BC0C2B">
        <w:rPr>
          <w:rFonts w:ascii="Traditional Arabic" w:hAnsi="Traditional Arabic" w:cs="Traditional Arabic" w:hint="cs"/>
          <w:b/>
          <w:bCs/>
          <w:sz w:val="32"/>
          <w:szCs w:val="32"/>
          <w:rtl/>
        </w:rPr>
        <w:t xml:space="preserve">- </w:t>
      </w:r>
      <w:r w:rsidR="008E448A" w:rsidRPr="00BC0C2B">
        <w:rPr>
          <w:rFonts w:ascii="Traditional Arabic" w:hAnsi="Traditional Arabic" w:cs="Traditional Arabic"/>
          <w:b/>
          <w:bCs/>
          <w:sz w:val="32"/>
          <w:szCs w:val="32"/>
          <w:rtl/>
        </w:rPr>
        <w:t>القيم المقبولة إحصائياً</w:t>
      </w:r>
    </w:p>
    <w:p w14:paraId="5581A1A9" w14:textId="77777777" w:rsidR="00BC0C2B"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معامل ارتباط بيرسون (</w:t>
      </w:r>
      <w:r w:rsidRPr="008E448A">
        <w:rPr>
          <w:rFonts w:ascii="Traditional Arabic" w:hAnsi="Traditional Arabic" w:cs="Traditional Arabic"/>
          <w:sz w:val="32"/>
          <w:szCs w:val="32"/>
        </w:rPr>
        <w:t>Pearson Correlation</w:t>
      </w:r>
      <w:r w:rsidRPr="008E448A">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w:t>
      </w:r>
      <w:r w:rsidR="00BC0C2B">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 xml:space="preserve">للتحقق من صدق الاتساق الداخلي لفقرات الاستبانة، وقياس مدى ارتباط كل فقرة بالبعد الذي تنتمي إليه </w:t>
      </w:r>
      <w:r w:rsidR="00BC0C2B">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قيمة الارتباط المقبولة 0.30 فأعلى عند مستوى دلالة (</w:t>
      </w:r>
      <w:r w:rsidRPr="008E448A">
        <w:rPr>
          <w:rFonts w:ascii="Cambria" w:hAnsi="Cambria" w:cs="Cambria"/>
          <w:sz w:val="32"/>
          <w:szCs w:val="32"/>
        </w:rPr>
        <w:t>α</w:t>
      </w:r>
      <w:r w:rsidRPr="008E448A">
        <w:rPr>
          <w:rFonts w:ascii="Traditional Arabic" w:hAnsi="Traditional Arabic" w:cs="Traditional Arabic"/>
          <w:sz w:val="32"/>
          <w:szCs w:val="32"/>
        </w:rPr>
        <w:t xml:space="preserve">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w:t>
      </w:r>
    </w:p>
    <w:p w14:paraId="4E992117" w14:textId="38A6096F" w:rsidR="008E448A" w:rsidRPr="008E448A"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معامل ألفا كرونباخ (</w:t>
      </w:r>
      <w:r w:rsidRPr="008E448A">
        <w:rPr>
          <w:rFonts w:ascii="Traditional Arabic" w:hAnsi="Traditional Arabic" w:cs="Traditional Arabic"/>
          <w:sz w:val="32"/>
          <w:szCs w:val="32"/>
        </w:rPr>
        <w:t>Cronbach's Alpha</w:t>
      </w:r>
      <w:r w:rsidRPr="008E448A">
        <w:rPr>
          <w:rFonts w:ascii="Traditional Arabic" w:hAnsi="Traditional Arabic" w:cs="Traditional Arabic"/>
          <w:sz w:val="32"/>
          <w:szCs w:val="32"/>
          <w:rtl/>
        </w:rPr>
        <w:t xml:space="preserve">) </w:t>
      </w:r>
      <w:r w:rsidR="00BC0C2B">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لقياس ثبات أداة الدراسة والتأكد من اتساق إجابات أفراد العينة على فقرات الاستبانة</w:t>
      </w:r>
      <w:r w:rsidR="00BC0C2B">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 xml:space="preserve"> القيمة المقبولة 0.70 فأعلى، والقيمة الجيدة: 0.80 فأعلى.</w:t>
      </w:r>
    </w:p>
    <w:p w14:paraId="09F57AC3"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1C7DB7AA" w14:textId="5E2C2C88" w:rsidR="00F52441" w:rsidRPr="00BC0C2B" w:rsidRDefault="008E448A" w:rsidP="00F52441">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lastRenderedPageBreak/>
        <w:t xml:space="preserve"> ثالثاً: اختبارات الفرضيات الإحصائية</w:t>
      </w:r>
    </w:p>
    <w:p w14:paraId="5632A0EE" w14:textId="77777777" w:rsidR="00F52441" w:rsidRPr="00F52441" w:rsidRDefault="00F52441" w:rsidP="00F52441">
      <w:pPr>
        <w:bidi/>
        <w:spacing w:after="200" w:line="276" w:lineRule="auto"/>
        <w:jc w:val="both"/>
        <w:rPr>
          <w:rFonts w:ascii="Traditional Arabic" w:hAnsi="Traditional Arabic" w:cs="Traditional Arabic"/>
          <w:b/>
          <w:bCs/>
          <w:sz w:val="32"/>
          <w:szCs w:val="32"/>
          <w:rtl/>
        </w:rPr>
      </w:pPr>
      <w:r w:rsidRPr="00F52441">
        <w:rPr>
          <w:rFonts w:ascii="Traditional Arabic" w:hAnsi="Traditional Arabic" w:cs="Traditional Arabic"/>
          <w:b/>
          <w:bCs/>
          <w:sz w:val="32"/>
          <w:szCs w:val="32"/>
          <w:rtl/>
        </w:rPr>
        <w:t xml:space="preserve">الاختبار الإحصائي </w:t>
      </w:r>
      <w:r w:rsidRPr="00F52441">
        <w:rPr>
          <w:rFonts w:ascii="Traditional Arabic" w:hAnsi="Traditional Arabic" w:cs="Traditional Arabic" w:hint="cs"/>
          <w:b/>
          <w:bCs/>
          <w:sz w:val="32"/>
          <w:szCs w:val="32"/>
          <w:rtl/>
        </w:rPr>
        <w:t xml:space="preserve">- </w:t>
      </w:r>
      <w:r w:rsidRPr="00F52441">
        <w:rPr>
          <w:rFonts w:ascii="Traditional Arabic" w:hAnsi="Traditional Arabic" w:cs="Traditional Arabic"/>
          <w:b/>
          <w:bCs/>
          <w:sz w:val="32"/>
          <w:szCs w:val="32"/>
          <w:rtl/>
        </w:rPr>
        <w:t>الهدف من الاستخدام</w:t>
      </w:r>
    </w:p>
    <w:p w14:paraId="6B49D44E" w14:textId="5FB543AF" w:rsidR="008E448A" w:rsidRPr="008E448A" w:rsidRDefault="008E448A" w:rsidP="00F52441">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1. اختبار التوزيع الطبيعي للبيانات</w:t>
      </w:r>
    </w:p>
    <w:p w14:paraId="0783D9D8" w14:textId="47F26817" w:rsidR="008E448A" w:rsidRPr="008E448A" w:rsidRDefault="008E448A" w:rsidP="00F52441">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اختبار كولموجوروف-سميرنوف (</w:t>
      </w:r>
      <w:r w:rsidRPr="008E448A">
        <w:rPr>
          <w:rFonts w:ascii="Traditional Arabic" w:hAnsi="Traditional Arabic" w:cs="Traditional Arabic"/>
          <w:sz w:val="32"/>
          <w:szCs w:val="32"/>
        </w:rPr>
        <w:t>Kolmogorov-Smirnov Test</w:t>
      </w:r>
      <w:r w:rsidRPr="008E448A">
        <w:rPr>
          <w:rFonts w:ascii="Traditional Arabic" w:hAnsi="Traditional Arabic" w:cs="Traditional Arabic"/>
          <w:sz w:val="32"/>
          <w:szCs w:val="32"/>
          <w:rtl/>
        </w:rPr>
        <w:t xml:space="preserve">) </w:t>
      </w:r>
      <w:r w:rsidR="00F52441">
        <w:rPr>
          <w:rFonts w:ascii="Traditional Arabic" w:hAnsi="Traditional Arabic" w:cs="Traditional Arabic"/>
          <w:sz w:val="32"/>
          <w:szCs w:val="32"/>
          <w:rtl/>
        </w:rPr>
        <w:t>–</w:t>
      </w:r>
      <w:r w:rsidR="00F52441">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للتحقق من أن البيانات تتبع التوزيع الطبيعي، وهو شرط أساسي لتطبيق الاختبارات البارامترية.</w:t>
      </w:r>
    </w:p>
    <w:p w14:paraId="6848E5E5"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4FA86565" w14:textId="321B6400"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2. اختبارات الفروق بين المجموعات</w:t>
      </w:r>
    </w:p>
    <w:p w14:paraId="0E993F3A" w14:textId="77777777" w:rsidR="00D9447F" w:rsidRDefault="00D9447F" w:rsidP="00D9447F">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 xml:space="preserve">اختبار </w:t>
      </w:r>
      <w:r w:rsidR="008E448A" w:rsidRPr="008E448A">
        <w:rPr>
          <w:rFonts w:ascii="Traditional Arabic" w:hAnsi="Traditional Arabic" w:cs="Traditional Arabic"/>
          <w:sz w:val="32"/>
          <w:szCs w:val="32"/>
        </w:rPr>
        <w:t>T</w:t>
      </w:r>
      <w:r w:rsidR="008E448A" w:rsidRPr="008E448A">
        <w:rPr>
          <w:rFonts w:ascii="Traditional Arabic" w:hAnsi="Traditional Arabic" w:cs="Traditional Arabic"/>
          <w:sz w:val="32"/>
          <w:szCs w:val="32"/>
          <w:rtl/>
        </w:rPr>
        <w:t xml:space="preserve"> للعينات المستقلة (</w:t>
      </w:r>
      <w:r w:rsidR="008E448A" w:rsidRPr="008E448A">
        <w:rPr>
          <w:rFonts w:ascii="Traditional Arabic" w:hAnsi="Traditional Arabic" w:cs="Traditional Arabic"/>
          <w:sz w:val="32"/>
          <w:szCs w:val="32"/>
        </w:rPr>
        <w:t>Independent Samples T-Test</w:t>
      </w:r>
      <w:r w:rsidR="008E448A" w:rsidRPr="008E448A">
        <w:rPr>
          <w:rFonts w:ascii="Traditional Arabic" w:hAnsi="Traditional Arabic" w:cs="Traditional Arabic"/>
          <w:sz w:val="32"/>
          <w:szCs w:val="32"/>
          <w:rtl/>
        </w:rPr>
        <w:t xml:space="preserve">) </w:t>
      </w:r>
      <w:r w:rsidR="00F52441">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sidR="00F52441">
        <w:rPr>
          <w:rFonts w:ascii="Traditional Arabic" w:hAnsi="Traditional Arabic" w:cs="Traditional Arabic" w:hint="cs"/>
          <w:sz w:val="32"/>
          <w:szCs w:val="32"/>
          <w:rtl/>
        </w:rPr>
        <w:t>يستخدم</w:t>
      </w:r>
      <w:r w:rsidRPr="00D9447F">
        <w:rPr>
          <w:rFonts w:ascii="Traditional Arabic" w:hAnsi="Traditional Arabic" w:cs="Traditional Arabic"/>
          <w:sz w:val="32"/>
          <w:szCs w:val="32"/>
          <w:rtl/>
        </w:rPr>
        <w:t xml:space="preserve"> </w:t>
      </w:r>
      <w:r w:rsidRPr="008E448A">
        <w:rPr>
          <w:rFonts w:ascii="Traditional Arabic" w:hAnsi="Traditional Arabic" w:cs="Traditional Arabic"/>
          <w:sz w:val="32"/>
          <w:szCs w:val="32"/>
          <w:rtl/>
        </w:rPr>
        <w:t>عند المقارنة بين مجموعتين فقط</w:t>
      </w:r>
      <w:r w:rsidR="00F5244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لفحص الفروق بين متوسطي مجموعتين مستقلتين (مثل: الذكور والإناث).</w:t>
      </w:r>
    </w:p>
    <w:p w14:paraId="3CE49161" w14:textId="77777777" w:rsidR="00D9447F" w:rsidRDefault="00D9447F" w:rsidP="00D9447F">
      <w:pPr>
        <w:bidi/>
        <w:spacing w:after="200" w:line="276" w:lineRule="auto"/>
        <w:jc w:val="both"/>
        <w:rPr>
          <w:rFonts w:ascii="Traditional Arabic" w:hAnsi="Traditional Arabic" w:cs="Traditional Arabic"/>
          <w:sz w:val="32"/>
          <w:szCs w:val="32"/>
          <w:rtl/>
        </w:rPr>
      </w:pPr>
    </w:p>
    <w:p w14:paraId="2F2DB3B8" w14:textId="09866D13" w:rsidR="008E448A" w:rsidRPr="008E448A" w:rsidRDefault="00D9447F" w:rsidP="00D9447F">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تحليل التباين الأحادي (</w:t>
      </w:r>
      <w:r w:rsidR="008E448A" w:rsidRPr="008E448A">
        <w:rPr>
          <w:rFonts w:ascii="Traditional Arabic" w:hAnsi="Traditional Arabic" w:cs="Traditional Arabic"/>
          <w:sz w:val="32"/>
          <w:szCs w:val="32"/>
        </w:rPr>
        <w:t>One-Way ANOVA</w:t>
      </w:r>
      <w:r w:rsidR="008E448A" w:rsidRPr="008E448A">
        <w:rPr>
          <w:rFonts w:ascii="Traditional Arabic" w:hAnsi="Traditional Arabic" w:cs="Traditional Arabic"/>
          <w:sz w:val="32"/>
          <w:szCs w:val="32"/>
          <w:rtl/>
        </w:rPr>
        <w:t xml:space="preserve">) </w:t>
      </w:r>
      <w:r w:rsidR="00D52885">
        <w:rPr>
          <w:rFonts w:ascii="Traditional Arabic" w:hAnsi="Traditional Arabic" w:cs="Traditional Arabic" w:hint="cs"/>
          <w:sz w:val="32"/>
          <w:szCs w:val="32"/>
          <w:rtl/>
        </w:rPr>
        <w:t xml:space="preserve">- يستخدم </w:t>
      </w:r>
      <w:r w:rsidR="00D52885" w:rsidRPr="008E448A">
        <w:rPr>
          <w:rFonts w:ascii="Traditional Arabic" w:hAnsi="Traditional Arabic" w:cs="Traditional Arabic"/>
          <w:sz w:val="32"/>
          <w:szCs w:val="32"/>
          <w:rtl/>
        </w:rPr>
        <w:t xml:space="preserve">عند المقارنة بين ثلاث مجموعات فأكثر </w:t>
      </w:r>
      <w:r w:rsidR="00D52885">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لفحص الفروق بين متوسطات ثلاث مجموعات أو أكثر (مثل: فئات العمر، سنوات الخبرة، المستوى الوظيفي).</w:t>
      </w:r>
    </w:p>
    <w:p w14:paraId="5D8DC8FB" w14:textId="77777777" w:rsidR="00D52885" w:rsidRDefault="00D52885" w:rsidP="008E448A">
      <w:pPr>
        <w:bidi/>
        <w:spacing w:after="200" w:line="276" w:lineRule="auto"/>
        <w:jc w:val="both"/>
        <w:rPr>
          <w:rFonts w:ascii="Traditional Arabic" w:hAnsi="Traditional Arabic" w:cs="Traditional Arabic"/>
          <w:sz w:val="32"/>
          <w:szCs w:val="32"/>
          <w:rtl/>
        </w:rPr>
      </w:pPr>
    </w:p>
    <w:p w14:paraId="70B79A2E" w14:textId="4EA94F49"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اختبار شيفيه للمقارنات البعدية (</w:t>
      </w:r>
      <w:r w:rsidR="008E448A" w:rsidRPr="008E448A">
        <w:rPr>
          <w:rFonts w:ascii="Traditional Arabic" w:hAnsi="Traditional Arabic" w:cs="Traditional Arabic"/>
          <w:sz w:val="32"/>
          <w:szCs w:val="32"/>
        </w:rPr>
        <w:t>Scheffe Test</w:t>
      </w:r>
      <w:r w:rsidR="008E448A" w:rsidRPr="008E448A">
        <w:rPr>
          <w:rFonts w:ascii="Traditional Arabic" w:hAnsi="Traditional Arabic" w:cs="Traditional Arabic"/>
          <w:sz w:val="32"/>
          <w:szCs w:val="32"/>
          <w:rtl/>
        </w:rPr>
        <w:t xml:space="preserve">) </w:t>
      </w:r>
      <w:r>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يستخدم </w:t>
      </w:r>
      <w:r w:rsidRPr="008E448A">
        <w:rPr>
          <w:rFonts w:ascii="Traditional Arabic" w:hAnsi="Traditional Arabic" w:cs="Traditional Arabic"/>
          <w:sz w:val="32"/>
          <w:szCs w:val="32"/>
          <w:rtl/>
        </w:rPr>
        <w:t xml:space="preserve">بعد تطبيق </w:t>
      </w:r>
      <w:r w:rsidRPr="008E448A">
        <w:rPr>
          <w:rFonts w:ascii="Traditional Arabic" w:hAnsi="Traditional Arabic" w:cs="Traditional Arabic"/>
          <w:sz w:val="32"/>
          <w:szCs w:val="32"/>
        </w:rPr>
        <w:t>ANOVA</w:t>
      </w:r>
      <w:r w:rsidRPr="008E448A">
        <w:rPr>
          <w:rFonts w:ascii="Traditional Arabic" w:hAnsi="Traditional Arabic" w:cs="Traditional Arabic"/>
          <w:sz w:val="32"/>
          <w:szCs w:val="32"/>
          <w:rtl/>
        </w:rPr>
        <w:t xml:space="preserve"> إذا كانت النتيجة دالة إحصائياً </w:t>
      </w:r>
      <w:r>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 xml:space="preserve">لتحديد أي المجموعات تختلف عن بعضها البعض بعد ثبوت وجود فروق دالة في اختبار </w:t>
      </w:r>
      <w:r w:rsidR="008E448A" w:rsidRPr="008E448A">
        <w:rPr>
          <w:rFonts w:ascii="Traditional Arabic" w:hAnsi="Traditional Arabic" w:cs="Traditional Arabic"/>
          <w:sz w:val="32"/>
          <w:szCs w:val="32"/>
        </w:rPr>
        <w:t>ANOVA</w:t>
      </w:r>
      <w:r w:rsidR="008E448A" w:rsidRPr="008E448A">
        <w:rPr>
          <w:rFonts w:ascii="Traditional Arabic" w:hAnsi="Traditional Arabic" w:cs="Traditional Arabic"/>
          <w:sz w:val="32"/>
          <w:szCs w:val="32"/>
          <w:rtl/>
        </w:rPr>
        <w:t>.</w:t>
      </w:r>
    </w:p>
    <w:p w14:paraId="4EA2DC02"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58DF17F6" w14:textId="05D25E38"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3. اختبارات العلاقة والتأثير</w:t>
      </w:r>
    </w:p>
    <w:p w14:paraId="02822827" w14:textId="77777777" w:rsidR="00D52885" w:rsidRDefault="00D52885" w:rsidP="00D52885">
      <w:pPr>
        <w:bidi/>
        <w:spacing w:after="200" w:line="276" w:lineRule="auto"/>
        <w:jc w:val="both"/>
        <w:rPr>
          <w:rFonts w:ascii="Traditional Arabic" w:hAnsi="Traditional Arabic" w:cs="Times New Roman"/>
          <w:sz w:val="32"/>
          <w:szCs w:val="32"/>
          <w:rtl/>
          <w:lang w:bidi="ar-EG"/>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معامل ارتباط بيرسون (</w:t>
      </w:r>
      <w:r w:rsidR="008E448A" w:rsidRPr="008E448A">
        <w:rPr>
          <w:rFonts w:ascii="Traditional Arabic" w:hAnsi="Traditional Arabic" w:cs="Traditional Arabic"/>
          <w:sz w:val="32"/>
          <w:szCs w:val="32"/>
        </w:rPr>
        <w:t>Pearson Correlation</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يستخدم</w:t>
      </w:r>
      <w:r w:rsidR="008E448A" w:rsidRPr="008E448A">
        <w:rPr>
          <w:rFonts w:ascii="Traditional Arabic" w:hAnsi="Traditional Arabic" w:cs="Traditional Arabic"/>
          <w:sz w:val="32"/>
          <w:szCs w:val="32"/>
          <w:rtl/>
        </w:rPr>
        <w:t xml:space="preserve"> لقياس قوة واتجاه العلاقة الخطية بين المتغير المستقل (التحول الرقمي بأبعاده الخمسة) والمتغير التابع (جودة الخدمات الصحية)</w:t>
      </w:r>
      <w:r>
        <w:rPr>
          <w:rFonts w:ascii="Traditional Arabic" w:hAnsi="Traditional Arabic" w:cs="Traditional Arabic" w:hint="cs"/>
          <w:sz w:val="32"/>
          <w:szCs w:val="32"/>
          <w:rtl/>
        </w:rPr>
        <w:t xml:space="preserve"> - </w:t>
      </w:r>
      <w:r w:rsidR="008E448A" w:rsidRPr="008E448A">
        <w:rPr>
          <w:rFonts w:ascii="Traditional Arabic" w:hAnsi="Traditional Arabic" w:cs="Traditional Arabic"/>
          <w:sz w:val="32"/>
          <w:szCs w:val="32"/>
          <w:rtl/>
        </w:rPr>
        <w:t>قيمة الارتباط من -1 إلى +1، والعلاقة دالة عند مستوى (</w:t>
      </w:r>
      <w:r w:rsidR="008E448A" w:rsidRPr="008E448A">
        <w:rPr>
          <w:rFonts w:ascii="Cambria" w:hAnsi="Cambria" w:cs="Cambria"/>
          <w:sz w:val="32"/>
          <w:szCs w:val="32"/>
        </w:rPr>
        <w:t>α</w:t>
      </w:r>
      <w:r w:rsidR="008E448A" w:rsidRPr="008E448A">
        <w:rPr>
          <w:rFonts w:ascii="Traditional Arabic" w:hAnsi="Traditional Arabic" w:cs="Traditional Arabic"/>
          <w:sz w:val="32"/>
          <w:szCs w:val="32"/>
        </w:rPr>
        <w:t xml:space="preserve"> </w:t>
      </w:r>
      <w:r w:rsidR="008E448A" w:rsidRPr="008E448A">
        <w:rPr>
          <w:rFonts w:ascii="Cambria Math" w:hAnsi="Cambria Math" w:cs="Cambria Math"/>
          <w:sz w:val="32"/>
          <w:szCs w:val="32"/>
        </w:rPr>
        <w:t>≤</w:t>
      </w:r>
      <w:r w:rsidR="008E448A" w:rsidRPr="008E448A">
        <w:rPr>
          <w:rFonts w:ascii="Traditional Arabic" w:hAnsi="Traditional Arabic" w:cs="Traditional Arabic"/>
          <w:sz w:val="32"/>
          <w:szCs w:val="32"/>
        </w:rPr>
        <w:t xml:space="preserve"> 0.05</w:t>
      </w:r>
      <w:r>
        <w:rPr>
          <w:rFonts w:ascii="Traditional Arabic" w:hAnsi="Traditional Arabic" w:cs="Traditional Arabic" w:hint="cs"/>
          <w:sz w:val="32"/>
          <w:szCs w:val="32"/>
          <w:rtl/>
        </w:rPr>
        <w:t>)</w:t>
      </w:r>
      <w:r>
        <w:rPr>
          <w:rFonts w:ascii="Traditional Arabic" w:hAnsi="Traditional Arabic" w:cs="Times New Roman"/>
          <w:sz w:val="32"/>
          <w:szCs w:val="32"/>
          <w:lang w:bidi="ar-EG"/>
        </w:rPr>
        <w:t>.</w:t>
      </w:r>
    </w:p>
    <w:p w14:paraId="0F6C7005" w14:textId="53BE4B9C" w:rsidR="00D52885" w:rsidRDefault="00D52885" w:rsidP="00D52885">
      <w:pPr>
        <w:bidi/>
        <w:spacing w:after="200" w:line="276" w:lineRule="auto"/>
        <w:jc w:val="both"/>
        <w:rPr>
          <w:rFonts w:ascii="Traditional Arabic" w:hAnsi="Traditional Arabic" w:cs="Times New Roman"/>
          <w:sz w:val="32"/>
          <w:szCs w:val="32"/>
          <w:rtl/>
          <w:lang w:bidi="ar-EG"/>
        </w:rPr>
      </w:pPr>
      <w:r>
        <w:rPr>
          <w:rFonts w:ascii="Traditional Arabic" w:hAnsi="Traditional Arabic" w:cs="Times New Roman" w:hint="cs"/>
          <w:sz w:val="32"/>
          <w:szCs w:val="32"/>
          <w:rtl/>
          <w:lang w:bidi="ar-EG"/>
        </w:rPr>
        <w:lastRenderedPageBreak/>
        <w:t xml:space="preserve">- </w:t>
      </w:r>
      <w:r w:rsidR="008E448A" w:rsidRPr="008E448A">
        <w:rPr>
          <w:rFonts w:ascii="Traditional Arabic" w:hAnsi="Traditional Arabic" w:cs="Traditional Arabic"/>
          <w:sz w:val="32"/>
          <w:szCs w:val="32"/>
          <w:rtl/>
        </w:rPr>
        <w:t>تحليل الانحدار الخطي البسيط (</w:t>
      </w:r>
      <w:r w:rsidR="008E448A" w:rsidRPr="008E448A">
        <w:rPr>
          <w:rFonts w:ascii="Traditional Arabic" w:hAnsi="Traditional Arabic" w:cs="Traditional Arabic"/>
          <w:sz w:val="32"/>
          <w:szCs w:val="32"/>
        </w:rPr>
        <w:t>Simple Linear Regression</w:t>
      </w:r>
      <w:r w:rsidR="008E448A" w:rsidRPr="008E448A">
        <w:rPr>
          <w:rFonts w:ascii="Traditional Arabic" w:hAnsi="Traditional Arabic" w:cs="Traditional Arabic"/>
          <w:sz w:val="32"/>
          <w:szCs w:val="32"/>
          <w:rtl/>
        </w:rPr>
        <w:t xml:space="preserve">) </w:t>
      </w:r>
      <w:r>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يستخدم </w:t>
      </w:r>
      <w:r w:rsidR="008E448A" w:rsidRPr="008E448A">
        <w:rPr>
          <w:rFonts w:ascii="Traditional Arabic" w:hAnsi="Traditional Arabic" w:cs="Traditional Arabic"/>
          <w:sz w:val="32"/>
          <w:szCs w:val="32"/>
          <w:rtl/>
        </w:rPr>
        <w:t xml:space="preserve">لقياس تأثير كل بعد من أبعاد التحول الرقمي (منفرداً) على تحسين جودة الخدمات الصحية، واختبار الفرضيات الفرعية </w:t>
      </w: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معامل التحديد (</w:t>
      </w:r>
      <w:r w:rsidR="008E448A" w:rsidRPr="008E448A">
        <w:rPr>
          <w:rFonts w:ascii="Traditional Arabic" w:hAnsi="Traditional Arabic" w:cs="Traditional Arabic"/>
          <w:sz w:val="32"/>
          <w:szCs w:val="32"/>
        </w:rPr>
        <w:t>R²</w:t>
      </w:r>
      <w:r w:rsidR="008E448A" w:rsidRPr="008E448A">
        <w:rPr>
          <w:rFonts w:ascii="Traditional Arabic" w:hAnsi="Traditional Arabic" w:cs="Traditional Arabic"/>
          <w:sz w:val="32"/>
          <w:szCs w:val="32"/>
          <w:rtl/>
        </w:rPr>
        <w:t>) يوضح نسبة التباين المفسر في المتغير التابع.</w:t>
      </w:r>
    </w:p>
    <w:p w14:paraId="0C81F32F" w14:textId="77777777" w:rsidR="00D52885" w:rsidRPr="00D52885" w:rsidRDefault="00D52885" w:rsidP="00D52885">
      <w:pPr>
        <w:bidi/>
        <w:spacing w:after="200" w:line="276" w:lineRule="auto"/>
        <w:jc w:val="both"/>
        <w:rPr>
          <w:rFonts w:ascii="Traditional Arabic" w:hAnsi="Traditional Arabic" w:cs="Times New Roman"/>
          <w:sz w:val="32"/>
          <w:szCs w:val="32"/>
          <w:rtl/>
          <w:lang w:bidi="ar-EG"/>
        </w:rPr>
      </w:pPr>
    </w:p>
    <w:p w14:paraId="03A42976" w14:textId="6DF38713"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تحليل الانحدار الخطي المتعدد (</w:t>
      </w:r>
      <w:r w:rsidR="008E448A" w:rsidRPr="008E448A">
        <w:rPr>
          <w:rFonts w:ascii="Traditional Arabic" w:hAnsi="Traditional Arabic" w:cs="Traditional Arabic"/>
          <w:sz w:val="32"/>
          <w:szCs w:val="32"/>
        </w:rPr>
        <w:t>Multiple Linear Regression</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008E448A" w:rsidRPr="008E448A">
        <w:rPr>
          <w:rFonts w:ascii="Traditional Arabic" w:hAnsi="Traditional Arabic" w:cs="Traditional Arabic"/>
          <w:sz w:val="32"/>
          <w:szCs w:val="32"/>
          <w:rtl/>
        </w:rPr>
        <w:t xml:space="preserve"> لقياس تأثير أبعاد التحول الرقمي الخمسة (مجتمعة) على تحسين جودة الخدمات الصحية، واختبار الفرضية الرئيسية</w:t>
      </w: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 xml:space="preserve"> قيمة </w:t>
      </w:r>
      <w:r w:rsidR="008E448A" w:rsidRPr="008E448A">
        <w:rPr>
          <w:rFonts w:ascii="Traditional Arabic" w:hAnsi="Traditional Arabic" w:cs="Traditional Arabic"/>
          <w:sz w:val="32"/>
          <w:szCs w:val="32"/>
        </w:rPr>
        <w:t>F</w:t>
      </w:r>
      <w:r w:rsidR="008E448A" w:rsidRPr="008E448A">
        <w:rPr>
          <w:rFonts w:ascii="Traditional Arabic" w:hAnsi="Traditional Arabic" w:cs="Traditional Arabic"/>
          <w:sz w:val="32"/>
          <w:szCs w:val="32"/>
          <w:rtl/>
        </w:rPr>
        <w:t xml:space="preserve"> الدالة وقيمة (</w:t>
      </w:r>
      <w:r w:rsidR="008E448A" w:rsidRPr="008E448A">
        <w:rPr>
          <w:rFonts w:ascii="Traditional Arabic" w:hAnsi="Traditional Arabic" w:cs="Traditional Arabic"/>
          <w:sz w:val="32"/>
          <w:szCs w:val="32"/>
        </w:rPr>
        <w:t xml:space="preserve">Sig. </w:t>
      </w:r>
      <w:r w:rsidR="008E448A" w:rsidRPr="008E448A">
        <w:rPr>
          <w:rFonts w:ascii="Cambria Math" w:hAnsi="Cambria Math" w:cs="Cambria Math"/>
          <w:sz w:val="32"/>
          <w:szCs w:val="32"/>
        </w:rPr>
        <w:t>≤</w:t>
      </w:r>
      <w:r w:rsidR="008E448A" w:rsidRPr="008E448A">
        <w:rPr>
          <w:rFonts w:ascii="Traditional Arabic" w:hAnsi="Traditional Arabic" w:cs="Traditional Arabic"/>
          <w:sz w:val="32"/>
          <w:szCs w:val="32"/>
        </w:rPr>
        <w:t xml:space="preserve"> 0.05</w:t>
      </w:r>
      <w:r w:rsidR="008E448A" w:rsidRPr="008E448A">
        <w:rPr>
          <w:rFonts w:ascii="Traditional Arabic" w:hAnsi="Traditional Arabic" w:cs="Traditional Arabic"/>
          <w:sz w:val="32"/>
          <w:szCs w:val="32"/>
          <w:rtl/>
        </w:rPr>
        <w:t>) تشير إلى وجود تأثير دال إحصائياً.</w:t>
      </w:r>
    </w:p>
    <w:p w14:paraId="1AE89374"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676D8801" w14:textId="15E69E72"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4. اختبارات تكميلية (إن لزم الأمر)</w:t>
      </w:r>
    </w:p>
    <w:p w14:paraId="1A987366" w14:textId="77777777" w:rsidR="00D52885" w:rsidRDefault="008E448A" w:rsidP="00D52885">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اختبار مربع كاي (</w:t>
      </w:r>
      <w:r w:rsidRPr="008E448A">
        <w:rPr>
          <w:rFonts w:ascii="Traditional Arabic" w:hAnsi="Traditional Arabic" w:cs="Traditional Arabic"/>
          <w:sz w:val="32"/>
          <w:szCs w:val="32"/>
        </w:rPr>
        <w:t>Chi-Square Test</w:t>
      </w:r>
      <w:r w:rsidRPr="008E448A">
        <w:rPr>
          <w:rFonts w:ascii="Traditional Arabic" w:hAnsi="Traditional Arabic" w:cs="Traditional Arabic"/>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لفحص العلاقة بين متغيرين نوعيين (اسميين أو ترتيبيين)</w:t>
      </w:r>
      <w:r w:rsidR="00D52885">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 xml:space="preserve"> عند دراسة العلاقة بين الخصائص الديموغرافية الفئوية.</w:t>
      </w:r>
    </w:p>
    <w:p w14:paraId="5AC821FC" w14:textId="77777777" w:rsidR="00D52885" w:rsidRDefault="00D52885" w:rsidP="00D52885">
      <w:pPr>
        <w:bidi/>
        <w:spacing w:after="200" w:line="276" w:lineRule="auto"/>
        <w:jc w:val="both"/>
        <w:rPr>
          <w:rFonts w:ascii="Traditional Arabic" w:hAnsi="Traditional Arabic" w:cs="Traditional Arabic"/>
          <w:sz w:val="32"/>
          <w:szCs w:val="32"/>
          <w:rtl/>
        </w:rPr>
      </w:pPr>
    </w:p>
    <w:p w14:paraId="419E7EF3" w14:textId="78E95A7B"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معامل التضخم (</w:t>
      </w:r>
      <w:r w:rsidR="008E448A" w:rsidRPr="008E448A">
        <w:rPr>
          <w:rFonts w:ascii="Traditional Arabic" w:hAnsi="Traditional Arabic" w:cs="Traditional Arabic"/>
          <w:sz w:val="32"/>
          <w:szCs w:val="32"/>
        </w:rPr>
        <w:t>VIF - Variance Inflation Factor</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للكشف عن وجود مشكلة الازدواج الخطي (</w:t>
      </w:r>
      <w:r w:rsidR="008E448A" w:rsidRPr="008E448A">
        <w:rPr>
          <w:rFonts w:ascii="Traditional Arabic" w:hAnsi="Traditional Arabic" w:cs="Traditional Arabic"/>
          <w:sz w:val="32"/>
          <w:szCs w:val="32"/>
        </w:rPr>
        <w:t>Multicollinearity</w:t>
      </w:r>
      <w:r w:rsidR="008E448A" w:rsidRPr="008E448A">
        <w:rPr>
          <w:rFonts w:ascii="Traditional Arabic" w:hAnsi="Traditional Arabic" w:cs="Traditional Arabic"/>
          <w:sz w:val="32"/>
          <w:szCs w:val="32"/>
          <w:rtl/>
        </w:rPr>
        <w:t>) بين المتغيرات المستقلة</w:t>
      </w:r>
      <w:r>
        <w:rPr>
          <w:rFonts w:ascii="Traditional Arabic" w:hAnsi="Traditional Arabic" w:cs="Traditional Arabic" w:hint="cs"/>
          <w:sz w:val="32"/>
          <w:szCs w:val="32"/>
          <w:rtl/>
        </w:rPr>
        <w:t xml:space="preserve"> - </w:t>
      </w:r>
      <w:r w:rsidR="008E448A" w:rsidRPr="008E448A">
        <w:rPr>
          <w:rFonts w:ascii="Traditional Arabic" w:hAnsi="Traditional Arabic" w:cs="Traditional Arabic"/>
          <w:sz w:val="32"/>
          <w:szCs w:val="32"/>
          <w:rtl/>
        </w:rPr>
        <w:t>القيمة المقبولة: أقل من 10.</w:t>
      </w:r>
    </w:p>
    <w:p w14:paraId="0F88280C" w14:textId="77777777" w:rsidR="008E448A" w:rsidRDefault="008E448A" w:rsidP="008E448A">
      <w:pPr>
        <w:bidi/>
        <w:spacing w:after="200" w:line="276" w:lineRule="auto"/>
        <w:jc w:val="both"/>
        <w:rPr>
          <w:rFonts w:ascii="Traditional Arabic" w:hAnsi="Traditional Arabic" w:cs="Traditional Arabic"/>
          <w:sz w:val="32"/>
          <w:szCs w:val="32"/>
          <w:rtl/>
        </w:rPr>
      </w:pPr>
    </w:p>
    <w:p w14:paraId="1D8E94BD" w14:textId="77777777" w:rsidR="00D52885" w:rsidRPr="008E448A" w:rsidRDefault="00D52885" w:rsidP="00D52885">
      <w:pPr>
        <w:bidi/>
        <w:spacing w:after="200" w:line="276" w:lineRule="auto"/>
        <w:jc w:val="both"/>
        <w:rPr>
          <w:rFonts w:ascii="Traditional Arabic" w:hAnsi="Traditional Arabic" w:cs="Traditional Arabic"/>
          <w:sz w:val="32"/>
          <w:szCs w:val="32"/>
          <w:rtl/>
        </w:rPr>
      </w:pPr>
    </w:p>
    <w:p w14:paraId="25785164" w14:textId="2DDB2BE0" w:rsidR="008E448A" w:rsidRPr="00D52885" w:rsidRDefault="008E448A" w:rsidP="00D52885">
      <w:pPr>
        <w:bidi/>
        <w:spacing w:after="200" w:line="276" w:lineRule="auto"/>
        <w:jc w:val="both"/>
        <w:rPr>
          <w:rFonts w:ascii="Traditional Arabic" w:hAnsi="Traditional Arabic" w:cs="Traditional Arabic"/>
          <w:b/>
          <w:bCs/>
          <w:sz w:val="36"/>
          <w:szCs w:val="36"/>
          <w:rtl/>
        </w:rPr>
      </w:pPr>
      <w:r w:rsidRPr="00D52885">
        <w:rPr>
          <w:rFonts w:ascii="Traditional Arabic" w:hAnsi="Traditional Arabic" w:cs="Traditional Arabic"/>
          <w:b/>
          <w:bCs/>
          <w:sz w:val="36"/>
          <w:szCs w:val="36"/>
          <w:rtl/>
        </w:rPr>
        <w:t xml:space="preserve"> ملخص المعالجات الإحصائية المناسبة لفرضيات الدراسة:</w:t>
      </w:r>
    </w:p>
    <w:p w14:paraId="13D72E7D" w14:textId="30B144AB" w:rsidR="008E448A" w:rsidRPr="00D52885" w:rsidRDefault="008E448A" w:rsidP="008E448A">
      <w:pPr>
        <w:bidi/>
        <w:spacing w:after="200" w:line="276" w:lineRule="auto"/>
        <w:jc w:val="both"/>
        <w:rPr>
          <w:rFonts w:ascii="Traditional Arabic" w:hAnsi="Traditional Arabic" w:cs="Traditional Arabic"/>
          <w:b/>
          <w:bCs/>
          <w:sz w:val="32"/>
          <w:szCs w:val="32"/>
          <w:rtl/>
        </w:rPr>
      </w:pPr>
      <w:r w:rsidRPr="00D52885">
        <w:rPr>
          <w:rFonts w:ascii="Traditional Arabic" w:hAnsi="Traditional Arabic" w:cs="Traditional Arabic"/>
          <w:b/>
          <w:bCs/>
          <w:sz w:val="32"/>
          <w:szCs w:val="32"/>
          <w:rtl/>
        </w:rPr>
        <w:t xml:space="preserve">الفرضية </w:t>
      </w:r>
      <w:r w:rsidR="00D52885" w:rsidRPr="00D52885">
        <w:rPr>
          <w:rFonts w:ascii="Traditional Arabic" w:hAnsi="Traditional Arabic" w:cs="Traditional Arabic" w:hint="cs"/>
          <w:b/>
          <w:bCs/>
          <w:sz w:val="32"/>
          <w:szCs w:val="32"/>
          <w:rtl/>
        </w:rPr>
        <w:t xml:space="preserve">- </w:t>
      </w:r>
      <w:r w:rsidRPr="00D52885">
        <w:rPr>
          <w:rFonts w:ascii="Traditional Arabic" w:hAnsi="Traditional Arabic" w:cs="Traditional Arabic"/>
          <w:b/>
          <w:bCs/>
          <w:sz w:val="32"/>
          <w:szCs w:val="32"/>
          <w:rtl/>
        </w:rPr>
        <w:t xml:space="preserve">الاختبار الإحصائي المناسب </w:t>
      </w:r>
      <w:r w:rsidR="00D52885" w:rsidRPr="00D52885">
        <w:rPr>
          <w:rFonts w:ascii="Traditional Arabic" w:hAnsi="Traditional Arabic" w:cs="Traditional Arabic" w:hint="cs"/>
          <w:b/>
          <w:bCs/>
          <w:sz w:val="32"/>
          <w:szCs w:val="32"/>
          <w:rtl/>
        </w:rPr>
        <w:t xml:space="preserve">- </w:t>
      </w:r>
      <w:r w:rsidRPr="00D52885">
        <w:rPr>
          <w:rFonts w:ascii="Traditional Arabic" w:hAnsi="Traditional Arabic" w:cs="Traditional Arabic"/>
          <w:b/>
          <w:bCs/>
          <w:sz w:val="32"/>
          <w:szCs w:val="32"/>
          <w:rtl/>
        </w:rPr>
        <w:t>السبب</w:t>
      </w:r>
    </w:p>
    <w:p w14:paraId="6188A204" w14:textId="51BC5A54" w:rsidR="00D52885" w:rsidRPr="008E448A" w:rsidRDefault="008E448A" w:rsidP="00D52885">
      <w:pPr>
        <w:bidi/>
        <w:spacing w:after="200" w:line="276" w:lineRule="auto"/>
        <w:jc w:val="both"/>
        <w:rPr>
          <w:rFonts w:ascii="Traditional Arabic" w:hAnsi="Traditional Arabic" w:cs="Traditional Arabic"/>
          <w:sz w:val="32"/>
          <w:szCs w:val="32"/>
          <w:rtl/>
        </w:rPr>
      </w:pPr>
      <w:r w:rsidRPr="00D52885">
        <w:rPr>
          <w:rFonts w:ascii="Traditional Arabic" w:hAnsi="Traditional Arabic" w:cs="Traditional Arabic"/>
          <w:b/>
          <w:bCs/>
          <w:sz w:val="32"/>
          <w:szCs w:val="32"/>
          <w:rtl/>
        </w:rPr>
        <w:t>الفرضية الرئيسية:</w:t>
      </w:r>
      <w:r w:rsidRPr="008E448A">
        <w:rPr>
          <w:rFonts w:ascii="Traditional Arabic" w:hAnsi="Traditional Arabic" w:cs="Traditional Arabic"/>
          <w:sz w:val="32"/>
          <w:szCs w:val="32"/>
          <w:rtl/>
        </w:rPr>
        <w:t xml:space="preserve"> تأثير أبعاد التحول الرقمي (مجتمعة) على جودة الخدمات الصحية</w:t>
      </w:r>
      <w:r w:rsidR="00D52885">
        <w:rPr>
          <w:rFonts w:ascii="Traditional Arabic" w:hAnsi="Traditional Arabic" w:cs="Traditional Arabic" w:hint="cs"/>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تحليل الانحدار الخطي المتعدد (</w:t>
      </w:r>
      <w:r w:rsidRPr="008E448A">
        <w:rPr>
          <w:rFonts w:ascii="Traditional Arabic" w:hAnsi="Traditional Arabic" w:cs="Traditional Arabic"/>
          <w:sz w:val="32"/>
          <w:szCs w:val="32"/>
        </w:rPr>
        <w:t>Multiple Regression</w:t>
      </w:r>
      <w:r w:rsidRPr="008E448A">
        <w:rPr>
          <w:rFonts w:ascii="Traditional Arabic" w:hAnsi="Traditional Arabic" w:cs="Traditional Arabic"/>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وذلك </w:t>
      </w:r>
      <w:r w:rsidRPr="008E448A">
        <w:rPr>
          <w:rFonts w:ascii="Traditional Arabic" w:hAnsi="Traditional Arabic" w:cs="Traditional Arabic"/>
          <w:sz w:val="32"/>
          <w:szCs w:val="32"/>
          <w:rtl/>
        </w:rPr>
        <w:t>لقياس التأثير المشترك للأبعاد الخمسة على المتغير التابع.</w:t>
      </w:r>
    </w:p>
    <w:p w14:paraId="3805AB7A" w14:textId="5681A364" w:rsidR="008E448A" w:rsidRDefault="008E448A" w:rsidP="008E448A">
      <w:pPr>
        <w:bidi/>
        <w:spacing w:after="200" w:line="276" w:lineRule="auto"/>
        <w:jc w:val="both"/>
        <w:rPr>
          <w:rFonts w:ascii="Traditional Arabic" w:hAnsi="Traditional Arabic" w:cs="Traditional Arabic"/>
          <w:sz w:val="32"/>
          <w:szCs w:val="32"/>
          <w:rtl/>
        </w:rPr>
      </w:pPr>
      <w:r w:rsidRPr="006A3CE4">
        <w:rPr>
          <w:rFonts w:ascii="Traditional Arabic" w:hAnsi="Traditional Arabic" w:cs="Traditional Arabic"/>
          <w:b/>
          <w:bCs/>
          <w:sz w:val="32"/>
          <w:szCs w:val="32"/>
          <w:rtl/>
        </w:rPr>
        <w:lastRenderedPageBreak/>
        <w:t>الفرضيات الفرعية (1-5):</w:t>
      </w:r>
      <w:r w:rsidRPr="008E448A">
        <w:rPr>
          <w:rFonts w:ascii="Traditional Arabic" w:hAnsi="Traditional Arabic" w:cs="Traditional Arabic"/>
          <w:sz w:val="32"/>
          <w:szCs w:val="32"/>
          <w:rtl/>
        </w:rPr>
        <w:t xml:space="preserve"> تأثير كل بعد (منفرداً) على جودة الخدمات الصحية</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تحليل الانحدار الخطي البسيط (</w:t>
      </w:r>
      <w:r w:rsidRPr="008E448A">
        <w:rPr>
          <w:rFonts w:ascii="Traditional Arabic" w:hAnsi="Traditional Arabic" w:cs="Traditional Arabic"/>
          <w:sz w:val="32"/>
          <w:szCs w:val="32"/>
        </w:rPr>
        <w:t>Simple Regression</w:t>
      </w:r>
      <w:r w:rsidRPr="008E448A">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وذلك </w:t>
      </w:r>
      <w:r w:rsidRPr="008E448A">
        <w:rPr>
          <w:rFonts w:ascii="Traditional Arabic" w:hAnsi="Traditional Arabic" w:cs="Traditional Arabic"/>
          <w:sz w:val="32"/>
          <w:szCs w:val="32"/>
          <w:rtl/>
        </w:rPr>
        <w:t>لقياس تأثير كل بعد بشكل منفصل على المتغير التابع.</w:t>
      </w:r>
    </w:p>
    <w:p w14:paraId="5416DC2A" w14:textId="77777777" w:rsidR="006A3CE4" w:rsidRPr="008E448A" w:rsidRDefault="006A3CE4" w:rsidP="006A3CE4">
      <w:pPr>
        <w:bidi/>
        <w:spacing w:after="200" w:line="276" w:lineRule="auto"/>
        <w:jc w:val="both"/>
        <w:rPr>
          <w:rFonts w:ascii="Traditional Arabic" w:hAnsi="Traditional Arabic" w:cs="Traditional Arabic"/>
          <w:sz w:val="32"/>
          <w:szCs w:val="32"/>
          <w:rtl/>
        </w:rPr>
      </w:pPr>
    </w:p>
    <w:p w14:paraId="4C903FF6" w14:textId="1FAE4DF4" w:rsid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فحص العلاقة بين المتغيرات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معامل ارتباط بيرسون (</w:t>
      </w:r>
      <w:r w:rsidRPr="008E448A">
        <w:rPr>
          <w:rFonts w:ascii="Traditional Arabic" w:hAnsi="Traditional Arabic" w:cs="Traditional Arabic"/>
          <w:sz w:val="32"/>
          <w:szCs w:val="32"/>
        </w:rPr>
        <w:t>Pearson Correlation</w:t>
      </w:r>
      <w:r w:rsidRPr="008E448A">
        <w:rPr>
          <w:rFonts w:ascii="Traditional Arabic" w:hAnsi="Traditional Arabic" w:cs="Traditional Arabic"/>
          <w:sz w:val="32"/>
          <w:szCs w:val="32"/>
          <w:rtl/>
        </w:rPr>
        <w:t xml:space="preserve">) </w:t>
      </w:r>
      <w:r w:rsidR="006A3CE4">
        <w:rPr>
          <w:rFonts w:ascii="Traditional Arabic" w:hAnsi="Traditional Arabic" w:cs="Traditional Arabic"/>
          <w:sz w:val="32"/>
          <w:szCs w:val="32"/>
          <w:rtl/>
        </w:rPr>
        <w:t>–</w:t>
      </w:r>
      <w:r w:rsidRPr="008E448A">
        <w:rPr>
          <w:rFonts w:ascii="Traditional Arabic" w:hAnsi="Traditional Arabic" w:cs="Traditional Arabic"/>
          <w:sz w:val="32"/>
          <w:szCs w:val="32"/>
          <w:rtl/>
        </w:rPr>
        <w:t xml:space="preserve"> </w:t>
      </w:r>
      <w:r w:rsidR="006A3CE4">
        <w:rPr>
          <w:rFonts w:ascii="Traditional Arabic" w:hAnsi="Traditional Arabic" w:cs="Traditional Arabic" w:hint="cs"/>
          <w:sz w:val="32"/>
          <w:szCs w:val="32"/>
          <w:rtl/>
        </w:rPr>
        <w:t xml:space="preserve">وذلك </w:t>
      </w:r>
      <w:r w:rsidRPr="008E448A">
        <w:rPr>
          <w:rFonts w:ascii="Traditional Arabic" w:hAnsi="Traditional Arabic" w:cs="Traditional Arabic"/>
          <w:sz w:val="32"/>
          <w:szCs w:val="32"/>
          <w:rtl/>
        </w:rPr>
        <w:t>لفحص قوة واتجاه العلاقة قبل تطبيق الانحدار.</w:t>
      </w:r>
    </w:p>
    <w:p w14:paraId="2A2677F1" w14:textId="77777777" w:rsidR="006A3CE4" w:rsidRDefault="006A3CE4" w:rsidP="008E448A">
      <w:pPr>
        <w:bidi/>
        <w:spacing w:after="200" w:line="276" w:lineRule="auto"/>
        <w:jc w:val="both"/>
        <w:rPr>
          <w:rFonts w:ascii="Traditional Arabic" w:hAnsi="Traditional Arabic" w:cs="Traditional Arabic"/>
          <w:sz w:val="32"/>
          <w:szCs w:val="32"/>
          <w:rtl/>
        </w:rPr>
      </w:pPr>
    </w:p>
    <w:p w14:paraId="54F295A2" w14:textId="63E37B96" w:rsidR="008E448A" w:rsidRPr="008E448A" w:rsidRDefault="008E448A" w:rsidP="006A3CE4">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فروق حسب الخصائص الديموغرافية</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w:t>
      </w:r>
      <w:r w:rsidRPr="008E448A">
        <w:rPr>
          <w:rFonts w:ascii="Traditional Arabic" w:hAnsi="Traditional Arabic" w:cs="Traditional Arabic"/>
          <w:sz w:val="32"/>
          <w:szCs w:val="32"/>
          <w:rtl/>
        </w:rPr>
        <w:t xml:space="preserve"> </w:t>
      </w:r>
      <w:r w:rsidRPr="008E448A">
        <w:rPr>
          <w:rFonts w:ascii="Traditional Arabic" w:hAnsi="Traditional Arabic" w:cs="Traditional Arabic"/>
          <w:sz w:val="32"/>
          <w:szCs w:val="32"/>
        </w:rPr>
        <w:t>T-Test / ANOVA</w:t>
      </w:r>
      <w:r w:rsidRPr="008E448A">
        <w:rPr>
          <w:rFonts w:ascii="Traditional Arabic" w:hAnsi="Traditional Arabic" w:cs="Traditional Arabic"/>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وذلك لتحديد</w:t>
      </w:r>
      <w:r w:rsidRPr="008E448A">
        <w:rPr>
          <w:rFonts w:ascii="Traditional Arabic" w:hAnsi="Traditional Arabic" w:cs="Traditional Arabic"/>
          <w:sz w:val="32"/>
          <w:szCs w:val="32"/>
          <w:rtl/>
        </w:rPr>
        <w:t xml:space="preserve"> عدد المجموعات المراد المقارنة بينها.</w:t>
      </w:r>
    </w:p>
    <w:p w14:paraId="53E38A44"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2FDE92A6" w14:textId="6C1098B7" w:rsidR="008E448A" w:rsidRPr="002E759A" w:rsidRDefault="008E448A" w:rsidP="002E759A">
      <w:pPr>
        <w:bidi/>
        <w:spacing w:after="200" w:line="276" w:lineRule="auto"/>
        <w:jc w:val="both"/>
        <w:rPr>
          <w:rFonts w:ascii="Traditional Arabic" w:hAnsi="Traditional Arabic" w:cs="Traditional Arabic"/>
          <w:b/>
          <w:bCs/>
          <w:sz w:val="32"/>
          <w:szCs w:val="32"/>
          <w:rtl/>
        </w:rPr>
      </w:pPr>
      <w:r w:rsidRPr="002E759A">
        <w:rPr>
          <w:rFonts w:ascii="Traditional Arabic" w:hAnsi="Traditional Arabic" w:cs="Traditional Arabic"/>
          <w:b/>
          <w:bCs/>
          <w:sz w:val="32"/>
          <w:szCs w:val="32"/>
          <w:rtl/>
        </w:rPr>
        <w:t xml:space="preserve"> مستوى الدلالة الإحصائية المعتمد:</w:t>
      </w:r>
    </w:p>
    <w:p w14:paraId="08ACC7E5" w14:textId="56F3CA54"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سيتم اعتماد مستوى الدلالة الإحصائية (</w:t>
      </w:r>
      <w:r w:rsidRPr="008E448A">
        <w:rPr>
          <w:rFonts w:ascii="Cambria" w:hAnsi="Cambria" w:cs="Cambria"/>
          <w:sz w:val="32"/>
          <w:szCs w:val="32"/>
        </w:rPr>
        <w:t>α</w:t>
      </w:r>
      <w:r w:rsidRPr="008E448A">
        <w:rPr>
          <w:rFonts w:ascii="Traditional Arabic" w:hAnsi="Traditional Arabic" w:cs="Traditional Arabic"/>
          <w:sz w:val="32"/>
          <w:szCs w:val="32"/>
        </w:rPr>
        <w:t xml:space="preserve">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 </w:t>
      </w:r>
      <w:r w:rsidRPr="008E448A">
        <w:rPr>
          <w:rFonts w:ascii="Traditional Arabic" w:hAnsi="Traditional Arabic" w:cs="Traditional Arabic"/>
          <w:sz w:val="32"/>
          <w:szCs w:val="32"/>
          <w:rtl/>
        </w:rPr>
        <w:t>لجميع الاختبارات، وهو المستوى المقبول أكاديمياً في البحوث الاجتماعية والإدارية، بحيث:</w:t>
      </w:r>
    </w:p>
    <w:p w14:paraId="677D4AA5" w14:textId="41852556"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إذا كانت قيمة </w:t>
      </w:r>
      <w:r w:rsidRPr="008E448A">
        <w:rPr>
          <w:rFonts w:ascii="Traditional Arabic" w:hAnsi="Traditional Arabic" w:cs="Traditional Arabic"/>
          <w:sz w:val="32"/>
          <w:szCs w:val="32"/>
        </w:rPr>
        <w:t xml:space="preserve">Sig.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w:t>
      </w:r>
      <w:r w:rsidRPr="008E448A">
        <w:rPr>
          <w:rFonts w:ascii="Traditional Arabic" w:hAnsi="Traditional Arabic" w:cs="Traditional Arabic"/>
          <w:sz w:val="32"/>
          <w:szCs w:val="32"/>
          <w:rtl/>
        </w:rPr>
        <w:t>: ترفض الفرضية الصفرية، و</w:t>
      </w:r>
      <w:r w:rsidR="002E759A">
        <w:rPr>
          <w:rFonts w:ascii="Traditional Arabic" w:hAnsi="Traditional Arabic" w:cs="Traditional Arabic" w:hint="cs"/>
          <w:sz w:val="32"/>
          <w:szCs w:val="32"/>
          <w:rtl/>
        </w:rPr>
        <w:t>ت</w:t>
      </w:r>
      <w:r w:rsidRPr="008E448A">
        <w:rPr>
          <w:rFonts w:ascii="Traditional Arabic" w:hAnsi="Traditional Arabic" w:cs="Traditional Arabic"/>
          <w:sz w:val="32"/>
          <w:szCs w:val="32"/>
          <w:rtl/>
        </w:rPr>
        <w:t>قبل وجود تأثير أو علاقة أو فروق دالة إحصائياً.</w:t>
      </w:r>
    </w:p>
    <w:p w14:paraId="0630A277" w14:textId="2BF61AC0" w:rsidR="008E448A" w:rsidRPr="008E448A" w:rsidRDefault="008E448A" w:rsidP="002E759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إذا كانت قيمة </w:t>
      </w:r>
      <w:r w:rsidRPr="008E448A">
        <w:rPr>
          <w:rFonts w:ascii="Traditional Arabic" w:hAnsi="Traditional Arabic" w:cs="Traditional Arabic"/>
          <w:sz w:val="32"/>
          <w:szCs w:val="32"/>
        </w:rPr>
        <w:t>Sig. &gt; 0.05</w:t>
      </w:r>
      <w:r w:rsidRPr="008E448A">
        <w:rPr>
          <w:rFonts w:ascii="Traditional Arabic" w:hAnsi="Traditional Arabic" w:cs="Traditional Arabic"/>
          <w:sz w:val="32"/>
          <w:szCs w:val="32"/>
          <w:rtl/>
        </w:rPr>
        <w:t>: تقبل الفرضية الصفرية، ولا يوجد تأثير أو علاقة أو فروق دالة إحصائياً.</w:t>
      </w:r>
    </w:p>
    <w:p w14:paraId="61460C95" w14:textId="77777777" w:rsidR="00804F95" w:rsidRDefault="00804F95" w:rsidP="00804F95">
      <w:pPr>
        <w:bidi/>
        <w:spacing w:after="200" w:line="276" w:lineRule="auto"/>
        <w:jc w:val="both"/>
        <w:rPr>
          <w:rFonts w:ascii="Traditional Arabic" w:hAnsi="Traditional Arabic" w:cs="Traditional Arabic"/>
          <w:sz w:val="32"/>
          <w:szCs w:val="32"/>
          <w:rtl/>
        </w:rPr>
      </w:pPr>
    </w:p>
    <w:p w14:paraId="13B2308E" w14:textId="35FD6EBC" w:rsidR="00B912DC" w:rsidRPr="00B07BD7" w:rsidRDefault="007F4183" w:rsidP="00B912DC">
      <w:pPr>
        <w:bidi/>
        <w:spacing w:after="200" w:line="360" w:lineRule="auto"/>
        <w:jc w:val="both"/>
        <w:rPr>
          <w:rFonts w:ascii="Traditional Arabic" w:hAnsi="Traditional Arabic" w:cs="Traditional Arabic"/>
          <w:b/>
          <w:bCs/>
          <w:sz w:val="36"/>
          <w:szCs w:val="36"/>
          <w:u w:val="single"/>
          <w:rtl/>
          <w:lang w:bidi="ar-EG"/>
        </w:rPr>
      </w:pPr>
      <w:r w:rsidRPr="00B07BD7">
        <w:rPr>
          <w:rFonts w:ascii="Traditional Arabic" w:hAnsi="Traditional Arabic" w:cs="Traditional Arabic"/>
          <w:b/>
          <w:bCs/>
          <w:sz w:val="36"/>
          <w:szCs w:val="36"/>
          <w:u w:val="single"/>
          <w:rtl/>
        </w:rPr>
        <w:t>خطوات تنفيذ خطة الدراسة</w:t>
      </w:r>
      <w:r w:rsidR="00B07BD7">
        <w:rPr>
          <w:rFonts w:ascii="Traditional Arabic" w:hAnsi="Traditional Arabic" w:cs="Traditional Arabic" w:hint="cs"/>
          <w:b/>
          <w:bCs/>
          <w:sz w:val="36"/>
          <w:szCs w:val="36"/>
          <w:u w:val="single"/>
          <w:rtl/>
          <w:lang w:bidi="ar-EG"/>
        </w:rPr>
        <w:t xml:space="preserve"> (هيكل البحث)</w:t>
      </w:r>
    </w:p>
    <w:p w14:paraId="6965507B" w14:textId="77777777" w:rsidR="00B07BD7" w:rsidRDefault="00B07BD7" w:rsidP="00B07BD7">
      <w:pPr>
        <w:bidi/>
        <w:spacing w:after="200" w:line="360" w:lineRule="auto"/>
        <w:jc w:val="both"/>
        <w:rPr>
          <w:rFonts w:ascii="Sakkal Majalla" w:hAnsi="Sakkal Majalla" w:cs="Sakkal Majalla"/>
          <w:sz w:val="32"/>
          <w:szCs w:val="32"/>
          <w:rtl/>
          <w:lang w:bidi="ar-EG"/>
        </w:rPr>
      </w:pPr>
      <w:r w:rsidRPr="00B07BD7">
        <w:rPr>
          <w:rFonts w:ascii="Sakkal Majalla" w:hAnsi="Sakkal Majalla" w:cs="Sakkal Majalla"/>
          <w:sz w:val="32"/>
          <w:szCs w:val="32"/>
          <w:rtl/>
        </w:rPr>
        <w:t>تنقسم الدراسة الحالية إلى خمسة فصول رئيسية متكاملة، وذلك على النحو التالي</w:t>
      </w:r>
      <w:r w:rsidRPr="00B07BD7">
        <w:rPr>
          <w:rFonts w:ascii="Sakkal Majalla" w:hAnsi="Sakkal Majalla" w:cs="Sakkal Majalla"/>
          <w:sz w:val="32"/>
          <w:szCs w:val="32"/>
        </w:rPr>
        <w:t>:</w:t>
      </w:r>
    </w:p>
    <w:p w14:paraId="2FBC3A2E" w14:textId="2A62B5B3" w:rsidR="00B07BD7" w:rsidRP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الأول (الإطار العام للدراسة)</w:t>
      </w:r>
      <w:r w:rsidR="002E759A">
        <w:rPr>
          <w:rFonts w:ascii="Traditional Arabic" w:hAnsi="Traditional Arabic" w:cs="Traditional Arabic" w:hint="cs"/>
          <w:b/>
          <w:bCs/>
          <w:sz w:val="32"/>
          <w:szCs w:val="32"/>
          <w:rtl/>
        </w:rPr>
        <w:t>:</w:t>
      </w:r>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 xml:space="preserve">ويتناول مقدمة تعريفية وخلفية عامة حول دور تقنيات التحول الرقمي في تحسين جودة الخدمات الصحية بالتطبيق على القطاع الصحي بمنطقة الرياض في المملكة العربية السعودية. ويتضمن الفصل تحديد مشكلة الدراسة، وأسئلتها، وأهدافها، وفرضياتها العلمية، بالإضافة إلى توضيح الأهمية النظرية والأهمية </w:t>
      </w:r>
      <w:r w:rsidRPr="00B07BD7">
        <w:rPr>
          <w:rFonts w:ascii="Traditional Arabic" w:hAnsi="Traditional Arabic" w:cs="Traditional Arabic"/>
          <w:sz w:val="32"/>
          <w:szCs w:val="32"/>
          <w:rtl/>
        </w:rPr>
        <w:lastRenderedPageBreak/>
        <w:t>العملية للبحث، وحدود الدراسة (المكانية، والزمانية، والبشرية، والموضوعية)، ونموذج الدراسة المعتمد، وأبرز المصطلحات المفاهيمية والإجرائية</w:t>
      </w:r>
      <w:r w:rsidRPr="00B07BD7">
        <w:rPr>
          <w:rFonts w:ascii="Traditional Arabic" w:hAnsi="Traditional Arabic" w:cs="Traditional Arabic"/>
          <w:sz w:val="32"/>
          <w:szCs w:val="32"/>
        </w:rPr>
        <w:t>.</w:t>
      </w:r>
    </w:p>
    <w:p w14:paraId="32635F9A" w14:textId="06FAFB6D"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lang w:bidi="ar-EG"/>
        </w:rPr>
        <w:t>الف</w:t>
      </w:r>
      <w:r w:rsidRPr="00B07BD7">
        <w:rPr>
          <w:rFonts w:ascii="Traditional Arabic" w:hAnsi="Traditional Arabic" w:cs="Traditional Arabic"/>
          <w:b/>
          <w:bCs/>
          <w:sz w:val="32"/>
          <w:szCs w:val="32"/>
          <w:rtl/>
        </w:rPr>
        <w:t>صل الثاني (الإطار النظري والدراسات السابقة</w:t>
      </w:r>
      <w:r w:rsidR="002E759A" w:rsidRPr="00B07BD7">
        <w:rPr>
          <w:rFonts w:ascii="Traditional Arabic" w:hAnsi="Traditional Arabic" w:cs="Traditional Arabic" w:hint="cs"/>
          <w:b/>
          <w:bCs/>
          <w:sz w:val="32"/>
          <w:szCs w:val="32"/>
          <w:rtl/>
        </w:rPr>
        <w:t>)</w:t>
      </w:r>
      <w:r w:rsidR="002E759A">
        <w:rPr>
          <w:rFonts w:ascii="Traditional Arabic" w:hAnsi="Traditional Arabic" w:cs="Traditional Arabic" w:hint="cs"/>
          <w:b/>
          <w:bCs/>
          <w:sz w:val="32"/>
          <w:szCs w:val="32"/>
          <w:rtl/>
        </w:rPr>
        <w:t>:</w:t>
      </w:r>
      <w:r w:rsidR="002E759A" w:rsidRPr="00B07BD7">
        <w:rPr>
          <w:rFonts w:ascii="Traditional Arabic" w:hAnsi="Traditional Arabic" w:cs="Traditional Arabic"/>
          <w:sz w:val="32"/>
          <w:szCs w:val="32"/>
        </w:rPr>
        <w:t xml:space="preserve"> </w:t>
      </w:r>
      <w:r w:rsidR="002E759A">
        <w:rPr>
          <w:rFonts w:ascii="Traditional Arabic" w:hAnsi="Traditional Arabic" w:cs="Traditional Arabic" w:hint="cs"/>
          <w:sz w:val="32"/>
          <w:szCs w:val="32"/>
          <w:rtl/>
        </w:rPr>
        <w:t>وينقسم</w:t>
      </w:r>
      <w:r w:rsidRPr="00B07BD7">
        <w:rPr>
          <w:rFonts w:ascii="Traditional Arabic" w:hAnsi="Traditional Arabic" w:cs="Traditional Arabic"/>
          <w:sz w:val="32"/>
          <w:szCs w:val="32"/>
          <w:rtl/>
        </w:rPr>
        <w:t xml:space="preserve"> إلى جزأين</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يتناول الجزء الأول الإطار النظري للمتغير المستقل متمثلاً في تقنيات التحول الرقمي بأبعادها الخمسة، بينما يتناول الجزء الثاني الإطار النظري للمتغير التابع متمثلاً في تحسين جودة الخدمات الصحية في القطاع الصحي، يعقبه عرض تفصيلي للدراسات السابقة ذات الصلة والتعقيب عليها وتحديد الفجوة البحثي</w:t>
      </w:r>
      <w:r>
        <w:rPr>
          <w:rFonts w:ascii="Traditional Arabic" w:hAnsi="Traditional Arabic" w:cs="Traditional Arabic" w:hint="cs"/>
          <w:sz w:val="32"/>
          <w:szCs w:val="32"/>
          <w:rtl/>
          <w:lang w:bidi="ar-EG"/>
        </w:rPr>
        <w:t>ة</w:t>
      </w:r>
    </w:p>
    <w:p w14:paraId="31A5687D" w14:textId="7B447629"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ال</w:t>
      </w:r>
      <w:r w:rsidRPr="00B07BD7">
        <w:rPr>
          <w:rFonts w:ascii="Traditional Arabic" w:hAnsi="Traditional Arabic" w:cs="Traditional Arabic"/>
          <w:b/>
          <w:bCs/>
          <w:sz w:val="32"/>
          <w:szCs w:val="32"/>
          <w:rtl/>
        </w:rPr>
        <w:t>فصل الثالث (منهجية وإجراءات الدراسة</w:t>
      </w:r>
      <w:r w:rsidR="002E759A">
        <w:rPr>
          <w:rFonts w:ascii="Traditional Arabic" w:hAnsi="Traditional Arabic" w:cs="Traditional Arabic" w:hint="cs"/>
          <w:b/>
          <w:bCs/>
          <w:sz w:val="32"/>
          <w:szCs w:val="32"/>
          <w:rtl/>
        </w:rPr>
        <w:t>):</w:t>
      </w:r>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ويتناول الأدوات والخطوات التطبيقية للبحث، متضمناً تحديد المنهج الوصفي التحليلي المستخدم، وتوصيف مجتمع الدراسة، وتحديد عينة البحث وكيفية اختيارها، وأداة الدراسة (الاستبانة) وطرق قياس صدقها وثباتها، بالإضافة إلى تحديد الأساليب والمعالجات الإحصائية المستخدمة لتحليل البيانات</w:t>
      </w:r>
      <w:r w:rsidRPr="00B07BD7">
        <w:rPr>
          <w:rFonts w:ascii="Traditional Arabic" w:hAnsi="Traditional Arabic" w:cs="Traditional Arabic"/>
          <w:sz w:val="32"/>
          <w:szCs w:val="32"/>
        </w:rPr>
        <w:t>.</w:t>
      </w:r>
    </w:p>
    <w:p w14:paraId="48B49C76" w14:textId="58563772"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الرابع (تحليل البيانات ومناقشة النتائج)</w:t>
      </w:r>
      <w:r w:rsidRPr="00B07BD7">
        <w:rPr>
          <w:rFonts w:ascii="Traditional Arabic" w:hAnsi="Traditional Arabic" w:cs="Traditional Arabic"/>
          <w:b/>
          <w:bCs/>
          <w:sz w:val="32"/>
          <w:szCs w:val="32"/>
        </w:rPr>
        <w:t>:</w:t>
      </w:r>
      <w:r w:rsidR="002E759A">
        <w:rPr>
          <w:rFonts w:ascii="Traditional Arabic" w:hAnsi="Traditional Arabic" w:cs="Traditional Arabic" w:hint="cs"/>
          <w:sz w:val="32"/>
          <w:szCs w:val="32"/>
          <w:rtl/>
        </w:rPr>
        <w:t xml:space="preserve"> </w:t>
      </w:r>
      <w:r w:rsidRPr="00B07BD7">
        <w:rPr>
          <w:rFonts w:ascii="Traditional Arabic" w:hAnsi="Traditional Arabic" w:cs="Traditional Arabic"/>
          <w:sz w:val="32"/>
          <w:szCs w:val="32"/>
          <w:rtl/>
        </w:rPr>
        <w:t>ويتناول الدراسة الميدانية التطبيقية</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حيث يتم عرض وتفريغ البيانات وتحليلها إحصائياً بالاعتماد على الجداول والرسومات البيانية، وتوفير وصف دقيق للإحصاءات الواردة، تمهيداً للإجابة عن أسئلة الدراسة واختبار فرضياتها</w:t>
      </w:r>
      <w:r w:rsidRPr="00B07BD7">
        <w:rPr>
          <w:rFonts w:ascii="Traditional Arabic" w:hAnsi="Traditional Arabic" w:cs="Traditional Arabic"/>
          <w:sz w:val="32"/>
          <w:szCs w:val="32"/>
        </w:rPr>
        <w:t>.</w:t>
      </w:r>
    </w:p>
    <w:p w14:paraId="2035F8BB" w14:textId="75CEA6BF" w:rsidR="00B07BD7" w:rsidRPr="002E759A" w:rsidRDefault="00B07BD7" w:rsidP="002E759A">
      <w:pPr>
        <w:pStyle w:val="a3"/>
        <w:numPr>
          <w:ilvl w:val="0"/>
          <w:numId w:val="26"/>
        </w:numPr>
        <w:bidi/>
        <w:spacing w:after="200" w:line="360" w:lineRule="auto"/>
        <w:jc w:val="both"/>
        <w:rPr>
          <w:rFonts w:ascii="Traditional Arabic" w:hAnsi="Traditional Arabic" w:cs="Traditional Arabic"/>
          <w:sz w:val="32"/>
          <w:szCs w:val="32"/>
          <w:rtl/>
        </w:rPr>
      </w:pPr>
      <w:r w:rsidRPr="00B07BD7">
        <w:rPr>
          <w:rFonts w:ascii="Traditional Arabic" w:hAnsi="Traditional Arabic" w:cs="Traditional Arabic"/>
          <w:b/>
          <w:bCs/>
          <w:sz w:val="32"/>
          <w:szCs w:val="32"/>
          <w:rtl/>
        </w:rPr>
        <w:t>الفصل الخامس (الاستنتاجات والتوصيا</w:t>
      </w:r>
      <w:r w:rsidR="002E759A">
        <w:rPr>
          <w:rFonts w:ascii="Traditional Arabic" w:hAnsi="Traditional Arabic" w:cs="Traditional Arabic" w:hint="cs"/>
          <w:b/>
          <w:bCs/>
          <w:sz w:val="32"/>
          <w:szCs w:val="32"/>
          <w:rtl/>
        </w:rPr>
        <w:t xml:space="preserve">ت): </w:t>
      </w:r>
      <w:r w:rsidRPr="00B07BD7">
        <w:rPr>
          <w:rFonts w:ascii="Traditional Arabic" w:hAnsi="Traditional Arabic" w:cs="Traditional Arabic"/>
          <w:sz w:val="32"/>
          <w:szCs w:val="32"/>
          <w:rtl/>
        </w:rPr>
        <w:t>ويتناول مناقشة وتفسير النتائج النهائية التي تم التوصل إليها وربطها بالدراسات السابقة، وتقديم الاستنتاجات العامة، بالإضافة إلى تقديم مجموعة من التوصيات الإجرائية والتطبيقية لمنشآت القطاع الصحي، واقتراح بحوث مستقبلية</w:t>
      </w:r>
      <w:r w:rsidRPr="00B07BD7">
        <w:rPr>
          <w:rFonts w:ascii="Traditional Arabic" w:hAnsi="Traditional Arabic" w:cs="Traditional Arabic"/>
          <w:sz w:val="32"/>
          <w:szCs w:val="32"/>
        </w:rPr>
        <w:t>.</w:t>
      </w:r>
    </w:p>
    <w:p w14:paraId="2A4F7569" w14:textId="77777777" w:rsidR="00381E41" w:rsidRDefault="00381E41" w:rsidP="00381E41">
      <w:pPr>
        <w:bidi/>
        <w:spacing w:after="200" w:line="360" w:lineRule="auto"/>
        <w:jc w:val="both"/>
        <w:rPr>
          <w:rFonts w:ascii="Sakkal Majalla" w:hAnsi="Sakkal Majalla" w:cs="Sakkal Majalla"/>
          <w:sz w:val="32"/>
          <w:szCs w:val="32"/>
          <w:rtl/>
        </w:rPr>
      </w:pPr>
    </w:p>
    <w:p w14:paraId="48C10C7C" w14:textId="77777777" w:rsidR="000F1C23" w:rsidRDefault="000F1C23" w:rsidP="000F1C23">
      <w:pPr>
        <w:bidi/>
        <w:spacing w:after="200" w:line="360" w:lineRule="auto"/>
        <w:jc w:val="both"/>
        <w:rPr>
          <w:rFonts w:ascii="Sakkal Majalla" w:hAnsi="Sakkal Majalla" w:cs="Sakkal Majalla"/>
          <w:sz w:val="32"/>
          <w:szCs w:val="32"/>
          <w:rtl/>
        </w:rPr>
      </w:pPr>
    </w:p>
    <w:p w14:paraId="1F7563EF" w14:textId="77777777" w:rsidR="000F1C23" w:rsidRPr="003053B4" w:rsidRDefault="000F1C23" w:rsidP="000F1C23">
      <w:pPr>
        <w:bidi/>
        <w:spacing w:after="200" w:line="360" w:lineRule="auto"/>
        <w:jc w:val="both"/>
        <w:rPr>
          <w:rFonts w:ascii="Sakkal Majalla" w:hAnsi="Sakkal Majalla" w:cs="Sakkal Majalla"/>
          <w:sz w:val="32"/>
          <w:szCs w:val="32"/>
          <w:rtl/>
        </w:rPr>
      </w:pPr>
    </w:p>
    <w:p w14:paraId="1CC194DD" w14:textId="29C5DA1D" w:rsidR="007F4183" w:rsidRPr="000F4429" w:rsidRDefault="007F4183" w:rsidP="009A0E07">
      <w:pPr>
        <w:bidi/>
        <w:spacing w:after="200" w:line="360" w:lineRule="auto"/>
        <w:jc w:val="both"/>
        <w:rPr>
          <w:rFonts w:ascii="Sakkal Majalla" w:hAnsi="Sakkal Majalla" w:cs="Sakkal Majalla"/>
          <w:b/>
          <w:bCs/>
          <w:sz w:val="36"/>
          <w:szCs w:val="36"/>
          <w:u w:val="single"/>
          <w:rtl/>
          <w:lang w:bidi="ar-EG"/>
        </w:rPr>
      </w:pPr>
      <w:r w:rsidRPr="000F4429">
        <w:rPr>
          <w:rFonts w:ascii="Sakkal Majalla" w:hAnsi="Sakkal Majalla" w:cs="Sakkal Majalla" w:hint="cs"/>
          <w:b/>
          <w:bCs/>
          <w:sz w:val="36"/>
          <w:szCs w:val="36"/>
          <w:u w:val="single"/>
          <w:rtl/>
        </w:rPr>
        <w:lastRenderedPageBreak/>
        <w:t>المراجع</w:t>
      </w:r>
      <w:bookmarkStart w:id="1" w:name="_Hlk192003387"/>
      <w:r w:rsidR="00A36F8D" w:rsidRPr="000F4429">
        <w:rPr>
          <w:rFonts w:ascii="Sakkal Majalla" w:hAnsi="Sakkal Majalla" w:cs="Sakkal Majalla" w:hint="cs"/>
          <w:b/>
          <w:bCs/>
          <w:sz w:val="36"/>
          <w:szCs w:val="36"/>
          <w:u w:val="single"/>
          <w:rtl/>
        </w:rPr>
        <w:t xml:space="preserve"> المقترحة</w:t>
      </w:r>
    </w:p>
    <w:p w14:paraId="613BFEA1" w14:textId="611D7208" w:rsidR="000F4429" w:rsidRDefault="00235569" w:rsidP="000F4429">
      <w:pPr>
        <w:pStyle w:val="a3"/>
        <w:numPr>
          <w:ilvl w:val="0"/>
          <w:numId w:val="26"/>
        </w:numPr>
        <w:bidi/>
        <w:spacing w:line="276" w:lineRule="auto"/>
        <w:rPr>
          <w:rFonts w:ascii="Traditional Arabic" w:hAnsi="Traditional Arabic" w:cs="Traditional Arabic"/>
          <w:b/>
          <w:bCs/>
          <w:sz w:val="36"/>
          <w:szCs w:val="36"/>
        </w:rPr>
      </w:pPr>
      <w:bookmarkStart w:id="2" w:name="_Toc203487122"/>
      <w:bookmarkEnd w:id="1"/>
      <w:r w:rsidRPr="000F4429">
        <w:rPr>
          <w:rFonts w:ascii="Traditional Arabic" w:hAnsi="Traditional Arabic" w:cs="Traditional Arabic"/>
          <w:b/>
          <w:bCs/>
          <w:sz w:val="36"/>
          <w:szCs w:val="36"/>
          <w:rtl/>
        </w:rPr>
        <w:t>المراجع العربية</w:t>
      </w:r>
      <w:bookmarkEnd w:id="2"/>
      <w:r w:rsidR="000F4429">
        <w:rPr>
          <w:rFonts w:ascii="Traditional Arabic" w:hAnsi="Traditional Arabic" w:cs="Traditional Arabic" w:hint="cs"/>
          <w:b/>
          <w:bCs/>
          <w:sz w:val="36"/>
          <w:szCs w:val="36"/>
          <w:rtl/>
        </w:rPr>
        <w:t>:</w:t>
      </w:r>
    </w:p>
    <w:p w14:paraId="7313FEA8" w14:textId="77777777" w:rsidR="000F4429" w:rsidRPr="000F4429" w:rsidRDefault="000F4429" w:rsidP="000F4429">
      <w:pPr>
        <w:pStyle w:val="a3"/>
        <w:bidi/>
        <w:spacing w:line="276" w:lineRule="auto"/>
        <w:rPr>
          <w:rFonts w:ascii="Traditional Arabic" w:hAnsi="Traditional Arabic" w:cs="Traditional Arabic"/>
          <w:b/>
          <w:bCs/>
          <w:sz w:val="36"/>
          <w:szCs w:val="36"/>
          <w:rtl/>
        </w:rPr>
      </w:pPr>
    </w:p>
    <w:p w14:paraId="6CBDAAAE" w14:textId="60C3B5A0" w:rsidR="00B0758F" w:rsidRPr="00BB3B51" w:rsidRDefault="00B0758F" w:rsidP="00FE3EBB">
      <w:pPr>
        <w:pStyle w:val="a3"/>
        <w:numPr>
          <w:ilvl w:val="0"/>
          <w:numId w:val="19"/>
        </w:numPr>
        <w:bidi/>
        <w:jc w:val="both"/>
        <w:rPr>
          <w:rFonts w:ascii="Traditional Arabic" w:hAnsi="Traditional Arabic" w:cs="Traditional Arabic"/>
          <w:b/>
          <w:b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B51">
        <w:rPr>
          <w:rFonts w:ascii="Traditional Arabic" w:hAnsi="Traditional Arabic" w:cs="Traditional Arabic"/>
          <w:b/>
          <w:bCs/>
          <w:sz w:val="24"/>
          <w:szCs w:val="24"/>
          <w:rtl/>
          <w:lang w:bidi="ar-BH"/>
        </w:rPr>
        <w:t xml:space="preserve">عبد الله، </w:t>
      </w:r>
      <w:r w:rsidR="00FE3EBB" w:rsidRPr="00BB3B51">
        <w:rPr>
          <w:rFonts w:ascii="Traditional Arabic" w:hAnsi="Traditional Arabic" w:cs="Traditional Arabic"/>
          <w:b/>
          <w:bCs/>
          <w:sz w:val="24"/>
          <w:szCs w:val="24"/>
          <w:rtl/>
          <w:lang w:bidi="ar-BH"/>
        </w:rPr>
        <w:t xml:space="preserve">حسناء </w:t>
      </w:r>
      <w:r w:rsidRPr="00BB3B51">
        <w:rPr>
          <w:rFonts w:ascii="Traditional Arabic" w:hAnsi="Traditional Arabic" w:cs="Traditional Arabic"/>
          <w:b/>
          <w:bCs/>
          <w:sz w:val="24"/>
          <w:szCs w:val="24"/>
          <w:rtl/>
          <w:lang w:bidi="ar-BH"/>
        </w:rPr>
        <w:t>محمد</w:t>
      </w:r>
      <w:r w:rsidR="0070789A">
        <w:rPr>
          <w:rFonts w:ascii="Times New Roman" w:hAnsi="Times New Roman" w:cs="Times New Roman"/>
          <w:b/>
          <w:bCs/>
          <w:sz w:val="24"/>
          <w:szCs w:val="24"/>
          <w:lang w:bidi="ar-BH"/>
        </w:rPr>
        <w:t>.</w:t>
      </w:r>
      <w:r w:rsidRPr="00BB3B51">
        <w:rPr>
          <w:rFonts w:ascii="Traditional Arabic" w:hAnsi="Traditional Arabic" w:cs="Traditional Arabic"/>
          <w:b/>
          <w:bCs/>
          <w:sz w:val="24"/>
          <w:szCs w:val="24"/>
          <w:rtl/>
          <w:lang w:bidi="ar-BH"/>
        </w:rPr>
        <w:t xml:space="preserve"> 2025. أثر تقنيات التحول الرقمي على إدارة الجودة الشاملة في القطاع الصحي. المجلة العلمية للاقتصاد والتجارة.</w:t>
      </w:r>
      <w:r w:rsidR="004212BA" w:rsidRPr="00BB3B51">
        <w:rPr>
          <w:rFonts w:ascii="Traditional Arabic" w:hAnsi="Traditional Arabic" w:cs="Traditional Arabic"/>
          <w:b/>
          <w:bCs/>
          <w:sz w:val="24"/>
          <w:szCs w:val="24"/>
          <w:lang w:bidi="ar-BH"/>
        </w:rPr>
        <w:t xml:space="preserve"> </w:t>
      </w:r>
      <w:hyperlink r:id="rId18" w:history="1">
        <w:r w:rsidR="004212BA" w:rsidRPr="00BB3B51">
          <w:rPr>
            <w:rStyle w:val="Hyperlink"/>
            <w:rFonts w:ascii="Traditional Arabic" w:hAnsi="Traditional Arabic" w:cs="Traditional Arabic"/>
            <w:b/>
            <w:bCs/>
            <w:color w:val="auto"/>
            <w:sz w:val="24"/>
            <w:szCs w:val="24"/>
          </w:rPr>
          <w:t>https://jsec.journals.ekb.eg/article_497489.html</w:t>
        </w:r>
      </w:hyperlink>
    </w:p>
    <w:p w14:paraId="2A2E891F" w14:textId="433D1A94" w:rsidR="000C7A42" w:rsidRPr="00BB3B51" w:rsidRDefault="000C7A42" w:rsidP="000C7A42">
      <w:pPr>
        <w:pStyle w:val="a3"/>
        <w:numPr>
          <w:ilvl w:val="0"/>
          <w:numId w:val="19"/>
        </w:numPr>
        <w:bidi/>
        <w:spacing w:after="0" w:line="240" w:lineRule="auto"/>
        <w:jc w:val="both"/>
        <w:rPr>
          <w:rFonts w:ascii="Traditional Arabic" w:eastAsia="Times New Roman" w:hAnsi="Traditional Arabic" w:cs="Traditional Arabic"/>
          <w:b/>
          <w:bCs/>
          <w:sz w:val="24"/>
          <w:szCs w:val="24"/>
          <w:rtl/>
        </w:rPr>
      </w:pPr>
      <w:r w:rsidRPr="00BB3B51">
        <w:rPr>
          <w:rFonts w:ascii="Traditional Arabic" w:hAnsi="Traditional Arabic" w:cs="Traditional Arabic"/>
          <w:b/>
          <w:bCs/>
          <w:sz w:val="24"/>
          <w:szCs w:val="24"/>
          <w:rtl/>
        </w:rPr>
        <w:t xml:space="preserve">جاد الله، ايمان سامي. 2026. </w:t>
      </w:r>
      <w:r w:rsidRPr="00BB3B51">
        <w:rPr>
          <w:rFonts w:ascii="Traditional Arabic" w:eastAsia="Times New Roman" w:hAnsi="Traditional Arabic" w:cs="Traditional Arabic"/>
          <w:b/>
          <w:bCs/>
          <w:sz w:val="24"/>
          <w:szCs w:val="24"/>
          <w:rtl/>
        </w:rPr>
        <w:t xml:space="preserve">دور التحول الرقمي في تحقيق التنمية الصحية دراسة حالة على إحدى قري محافظة بني سويف. مجلة كلية الآداب جامعة بني سويف. </w:t>
      </w:r>
      <w:hyperlink r:id="rId19" w:history="1">
        <w:r w:rsidRPr="00BB3B51">
          <w:rPr>
            <w:rStyle w:val="Hyperlink"/>
            <w:rFonts w:ascii="Traditional Arabic" w:eastAsia="Times New Roman" w:hAnsi="Traditional Arabic" w:cs="Traditional Arabic"/>
            <w:b/>
            <w:bCs/>
            <w:color w:val="auto"/>
            <w:sz w:val="24"/>
            <w:szCs w:val="24"/>
          </w:rPr>
          <w:t>https://journals.ekb.eg/article_488555.html</w:t>
        </w:r>
      </w:hyperlink>
      <w:r w:rsidRPr="00BB3B51">
        <w:rPr>
          <w:rFonts w:ascii="Traditional Arabic" w:eastAsia="Times New Roman" w:hAnsi="Traditional Arabic" w:cs="Traditional Arabic"/>
          <w:b/>
          <w:bCs/>
          <w:sz w:val="24"/>
          <w:szCs w:val="24"/>
        </w:rPr>
        <w:t xml:space="preserve"> </w:t>
      </w:r>
    </w:p>
    <w:p w14:paraId="055901D3" w14:textId="0D208D08" w:rsidR="0019615F" w:rsidRPr="00BB3B51" w:rsidRDefault="0019615F" w:rsidP="005C7CD8">
      <w:pPr>
        <w:pStyle w:val="a3"/>
        <w:numPr>
          <w:ilvl w:val="0"/>
          <w:numId w:val="19"/>
        </w:numPr>
        <w:bidi/>
        <w:spacing w:line="276" w:lineRule="auto"/>
        <w:jc w:val="highKashida"/>
        <w:rPr>
          <w:rFonts w:ascii="Traditional Arabic" w:hAnsi="Traditional Arabic" w:cs="Traditional Arabic"/>
          <w:b/>
          <w:bCs/>
          <w:sz w:val="24"/>
          <w:szCs w:val="24"/>
        </w:rPr>
      </w:pPr>
      <w:r w:rsidRPr="00BB3B51">
        <w:rPr>
          <w:rFonts w:ascii="Traditional Arabic" w:hAnsi="Traditional Arabic" w:cs="Traditional Arabic"/>
          <w:b/>
          <w:bCs/>
          <w:sz w:val="24"/>
          <w:szCs w:val="24"/>
          <w:rtl/>
        </w:rPr>
        <w:t xml:space="preserve">البركي، عفاف محمد. 2025. أثر التحول الرقمي في تحسين أداء جودة الخدمة الصحية "دراسة تطبيقية على موظفي المركز الطبي الخمس. المجلة الليبية للدراسات الأكاديمي المعاصرة. </w:t>
      </w:r>
      <w:hyperlink r:id="rId20" w:history="1">
        <w:r w:rsidRPr="00BB3B51">
          <w:rPr>
            <w:rStyle w:val="Hyperlink"/>
            <w:rFonts w:ascii="Traditional Arabic" w:hAnsi="Traditional Arabic" w:cs="Traditional Arabic"/>
            <w:b/>
            <w:bCs/>
            <w:color w:val="auto"/>
            <w:sz w:val="24"/>
            <w:szCs w:val="24"/>
          </w:rPr>
          <w:t>https://www.researchgate.net/publication/398441023_</w:t>
        </w:r>
      </w:hyperlink>
    </w:p>
    <w:p w14:paraId="5325F01E" w14:textId="7441631C" w:rsidR="00533156" w:rsidRPr="00BB3B51" w:rsidRDefault="00533156" w:rsidP="00533156">
      <w:pPr>
        <w:pStyle w:val="a3"/>
        <w:numPr>
          <w:ilvl w:val="0"/>
          <w:numId w:val="19"/>
        </w:numPr>
        <w:bidi/>
        <w:jc w:val="both"/>
        <w:rPr>
          <w:rFonts w:ascii="Traditional Arabic" w:eastAsia="Times New Roman" w:hAnsi="Traditional Arabic" w:cs="Traditional Arabic"/>
          <w:b/>
          <w:bCs/>
          <w:sz w:val="24"/>
          <w:szCs w:val="24"/>
        </w:rPr>
      </w:pPr>
      <w:r w:rsidRPr="00BB3B51">
        <w:rPr>
          <w:rFonts w:ascii="Traditional Arabic" w:eastAsia="Times New Roman" w:hAnsi="Traditional Arabic" w:cs="Traditional Arabic"/>
          <w:b/>
          <w:bCs/>
          <w:sz w:val="24"/>
          <w:szCs w:val="24"/>
          <w:rtl/>
        </w:rPr>
        <w:t>الفريدان، اماني خليفة. 2025. دور التحول الرقمي على جودة كفاءة الخدمات الصحية في مستشفى الملك عبد العزيز بالأحساء. مجلة ميدأوشن للبحوث والدراسات.</w:t>
      </w:r>
      <w:r w:rsidRPr="00BB3B51">
        <w:rPr>
          <w:rFonts w:ascii="Traditional Arabic" w:hAnsi="Traditional Arabic" w:cs="Traditional Arabic"/>
          <w:b/>
          <w:bCs/>
          <w:sz w:val="24"/>
          <w:szCs w:val="24"/>
        </w:rPr>
        <w:t xml:space="preserve"> </w:t>
      </w:r>
      <w:hyperlink r:id="rId21" w:history="1">
        <w:r w:rsidRPr="00BB3B51">
          <w:rPr>
            <w:rStyle w:val="Hyperlink"/>
            <w:rFonts w:ascii="Traditional Arabic" w:eastAsia="Times New Roman" w:hAnsi="Traditional Arabic" w:cs="Traditional Arabic"/>
            <w:b/>
            <w:bCs/>
            <w:color w:val="auto"/>
            <w:sz w:val="24"/>
            <w:szCs w:val="24"/>
          </w:rPr>
          <w:t>https://search.emarefa.net/ar/detail/BIM-1788964</w:t>
        </w:r>
      </w:hyperlink>
      <w:r w:rsidRPr="00BB3B51">
        <w:rPr>
          <w:rFonts w:ascii="Traditional Arabic" w:eastAsia="Times New Roman" w:hAnsi="Traditional Arabic" w:cs="Traditional Arabic"/>
          <w:b/>
          <w:bCs/>
          <w:sz w:val="24"/>
          <w:szCs w:val="24"/>
          <w:rtl/>
        </w:rPr>
        <w:t xml:space="preserve"> </w:t>
      </w:r>
    </w:p>
    <w:p w14:paraId="7E4C0723" w14:textId="4B492CF6" w:rsidR="00A478B1" w:rsidRPr="00BB3B51" w:rsidRDefault="00A478B1" w:rsidP="00A478B1">
      <w:pPr>
        <w:pStyle w:val="a3"/>
        <w:numPr>
          <w:ilvl w:val="0"/>
          <w:numId w:val="19"/>
        </w:numPr>
        <w:bidi/>
        <w:jc w:val="both"/>
        <w:rPr>
          <w:rFonts w:ascii="Traditional Arabic" w:eastAsia="Times New Roman" w:hAnsi="Traditional Arabic" w:cs="Traditional Arabic"/>
          <w:b/>
          <w:bCs/>
          <w:sz w:val="24"/>
          <w:szCs w:val="24"/>
          <w:rtl/>
          <w:lang w:bidi="ar-EG"/>
        </w:rPr>
      </w:pPr>
      <w:r w:rsidRPr="00BB3B51">
        <w:rPr>
          <w:rFonts w:ascii="Traditional Arabic" w:eastAsia="Times New Roman" w:hAnsi="Traditional Arabic" w:cs="Traditional Arabic"/>
          <w:b/>
          <w:bCs/>
          <w:sz w:val="24"/>
          <w:szCs w:val="24"/>
          <w:rtl/>
          <w:lang w:bidi="ar-EG"/>
        </w:rPr>
        <w:t>الرشيد، محمد عثمان.</w:t>
      </w:r>
      <w:r w:rsidR="003571CA" w:rsidRPr="00BB3B51">
        <w:rPr>
          <w:rFonts w:ascii="Traditional Arabic" w:eastAsia="Times New Roman" w:hAnsi="Traditional Arabic" w:cs="Traditional Arabic"/>
          <w:b/>
          <w:bCs/>
          <w:sz w:val="24"/>
          <w:szCs w:val="24"/>
          <w:rtl/>
          <w:lang w:bidi="ar-EG"/>
        </w:rPr>
        <w:t xml:space="preserve"> </w:t>
      </w:r>
      <w:r w:rsidRPr="00BB3B51">
        <w:rPr>
          <w:rFonts w:ascii="Traditional Arabic" w:eastAsia="Times New Roman" w:hAnsi="Traditional Arabic" w:cs="Traditional Arabic"/>
          <w:b/>
          <w:bCs/>
          <w:sz w:val="24"/>
          <w:szCs w:val="24"/>
          <w:rtl/>
          <w:lang w:bidi="ar-EG"/>
        </w:rPr>
        <w:t xml:space="preserve">2024. </w:t>
      </w:r>
      <w:r w:rsidRPr="00BB3B51">
        <w:rPr>
          <w:rFonts w:ascii="Traditional Arabic" w:eastAsia="Times New Roman" w:hAnsi="Traditional Arabic" w:cs="Traditional Arabic"/>
          <w:b/>
          <w:bCs/>
          <w:sz w:val="24"/>
          <w:szCs w:val="24"/>
          <w:rtl/>
        </w:rPr>
        <w:t xml:space="preserve">دور التحول الرقمي في تحسين جودة الرعاية الصحية: دراسة تطبيقية على مستشفى الملك فيصل التخصصي ومركز الأبحاث بالمدينة المنورة. المجلة الدولية لنشر البحوث العلمية. </w:t>
      </w:r>
      <w:hyperlink r:id="rId22" w:history="1">
        <w:r w:rsidRPr="00BB3B51">
          <w:rPr>
            <w:rStyle w:val="Hyperlink"/>
            <w:rFonts w:ascii="Traditional Arabic" w:hAnsi="Traditional Arabic" w:cs="Traditional Arabic"/>
            <w:b/>
            <w:bCs/>
            <w:color w:val="auto"/>
            <w:sz w:val="24"/>
            <w:szCs w:val="24"/>
          </w:rPr>
          <w:t>https://www.ijssp.com/articles-details.php?voulme_year=2024&amp;volume_num=23&amp;issue_num=3&amp;resId=575</w:t>
        </w:r>
      </w:hyperlink>
    </w:p>
    <w:p w14:paraId="56EE5AD6" w14:textId="33B1430C" w:rsidR="008A221A" w:rsidRPr="00BB3B51" w:rsidRDefault="008A221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زناتي، عبد الاله. 2024. </w:t>
      </w:r>
      <w:r w:rsidRPr="00BB3B51">
        <w:rPr>
          <w:rFonts w:ascii="Traditional Arabic" w:hAnsi="Traditional Arabic" w:cs="Traditional Arabic"/>
          <w:b/>
          <w:bCs/>
          <w:sz w:val="24"/>
          <w:szCs w:val="24"/>
          <w:rtl/>
        </w:rPr>
        <w:t>التحول الرقمي ودوره في تحسين جودة الرعاية الصحية. "دراسة ميدانية في عيادة الكنوز بولاية تلمسان</w:t>
      </w:r>
      <w:r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كلية العلوم الاجتماعية. </w:t>
      </w:r>
      <w:hyperlink r:id="rId23" w:history="1">
        <w:r w:rsidRPr="00BB3B51">
          <w:rPr>
            <w:rStyle w:val="Hyperlink"/>
            <w:rFonts w:ascii="Traditional Arabic" w:hAnsi="Traditional Arabic" w:cs="Traditional Arabic"/>
            <w:b/>
            <w:bCs/>
            <w:color w:val="auto"/>
            <w:sz w:val="24"/>
            <w:szCs w:val="24"/>
          </w:rPr>
          <w:t>https://e-biblio.univ-mosta.dz/server/api/core/bitstreams/7ef3f136-578a-40f2-9f1b-aa2996919974/content</w:t>
        </w:r>
      </w:hyperlink>
    </w:p>
    <w:p w14:paraId="2408F669" w14:textId="122E4B53" w:rsidR="00623B31" w:rsidRPr="00BB3B51" w:rsidRDefault="00623B31" w:rsidP="00623B31">
      <w:pPr>
        <w:pStyle w:val="a3"/>
        <w:numPr>
          <w:ilvl w:val="0"/>
          <w:numId w:val="19"/>
        </w:numPr>
        <w:bidi/>
        <w:spacing w:line="276" w:lineRule="auto"/>
        <w:jc w:val="mediumKashida"/>
        <w:rPr>
          <w:rFonts w:ascii="Traditional Arabic" w:hAnsi="Traditional Arabic" w:cs="Traditional Arabic"/>
          <w:b/>
          <w:bCs/>
          <w:sz w:val="24"/>
          <w:szCs w:val="24"/>
        </w:rPr>
      </w:pPr>
      <w:proofErr w:type="gramStart"/>
      <w:r w:rsidRPr="00BB3B51">
        <w:rPr>
          <w:rFonts w:ascii="Traditional Arabic" w:hAnsi="Traditional Arabic" w:cs="Traditional Arabic"/>
          <w:b/>
          <w:bCs/>
          <w:sz w:val="24"/>
          <w:szCs w:val="24"/>
          <w:rtl/>
          <w:lang w:bidi="ar-BH"/>
        </w:rPr>
        <w:t>عبدالمنعم</w:t>
      </w:r>
      <w:proofErr w:type="gramEnd"/>
      <w:r w:rsidRPr="00BB3B51">
        <w:rPr>
          <w:rFonts w:ascii="Traditional Arabic" w:hAnsi="Traditional Arabic" w:cs="Traditional Arabic"/>
          <w:b/>
          <w:bCs/>
          <w:sz w:val="24"/>
          <w:szCs w:val="24"/>
          <w:rtl/>
          <w:lang w:bidi="ar-BH"/>
        </w:rPr>
        <w:t xml:space="preserve">، إيمان جلال </w:t>
      </w:r>
      <w:proofErr w:type="gramStart"/>
      <w:r w:rsidRPr="00BB3B51">
        <w:rPr>
          <w:rFonts w:ascii="Traditional Arabic" w:hAnsi="Traditional Arabic" w:cs="Traditional Arabic"/>
          <w:b/>
          <w:bCs/>
          <w:sz w:val="24"/>
          <w:szCs w:val="24"/>
          <w:rtl/>
          <w:lang w:bidi="ar-BH"/>
        </w:rPr>
        <w:t>عبدالحميد</w:t>
      </w:r>
      <w:proofErr w:type="gramEnd"/>
      <w:r w:rsidR="003571CA" w:rsidRPr="00BB3B51">
        <w:rPr>
          <w:rFonts w:ascii="Traditional Arabic" w:hAnsi="Traditional Arabic" w:cs="Traditional Arabic"/>
          <w:b/>
          <w:bCs/>
          <w:sz w:val="24"/>
          <w:szCs w:val="24"/>
          <w:lang w:bidi="ar-BH"/>
        </w:rPr>
        <w:t>.</w:t>
      </w:r>
      <w:r w:rsidRPr="00BB3B51">
        <w:rPr>
          <w:rFonts w:ascii="Traditional Arabic" w:hAnsi="Traditional Arabic" w:cs="Traditional Arabic"/>
          <w:b/>
          <w:bCs/>
          <w:sz w:val="24"/>
          <w:szCs w:val="24"/>
          <w:rtl/>
          <w:lang w:bidi="ar-BH"/>
        </w:rPr>
        <w:t xml:space="preserve"> 2023. التحول الرقمي وأثره على جودة خدمات التأمين الصحي الشامل ببور سعيد. جامعة الفيوم - مجلة كلية الخدمة الاجتماعية للدراسات والبحوث الاجتماعية.</w:t>
      </w:r>
      <w:r w:rsidRPr="00BB3B51">
        <w:rPr>
          <w:rFonts w:ascii="Traditional Arabic" w:hAnsi="Traditional Arabic" w:cs="Traditional Arabic"/>
          <w:b/>
          <w:bCs/>
          <w:sz w:val="24"/>
          <w:szCs w:val="24"/>
        </w:rPr>
        <w:t xml:space="preserve"> </w:t>
      </w:r>
      <w:hyperlink r:id="rId24" w:history="1">
        <w:r w:rsidRPr="00BB3B51">
          <w:rPr>
            <w:rStyle w:val="Hyperlink"/>
            <w:rFonts w:ascii="Traditional Arabic" w:hAnsi="Traditional Arabic" w:cs="Traditional Arabic"/>
            <w:b/>
            <w:bCs/>
            <w:color w:val="auto"/>
            <w:sz w:val="24"/>
            <w:szCs w:val="24"/>
            <w:lang w:bidi="ar-BH"/>
          </w:rPr>
          <w:t>https://search.mandumah.com/Record/1407647</w:t>
        </w:r>
      </w:hyperlink>
      <w:r w:rsidRPr="00BB3B51">
        <w:rPr>
          <w:rFonts w:ascii="Traditional Arabic" w:hAnsi="Traditional Arabic" w:cs="Traditional Arabic"/>
          <w:b/>
          <w:bCs/>
          <w:sz w:val="24"/>
          <w:szCs w:val="24"/>
          <w:rtl/>
        </w:rPr>
        <w:t xml:space="preserve"> </w:t>
      </w:r>
    </w:p>
    <w:p w14:paraId="21B76283" w14:textId="45C68E10" w:rsidR="00DF1FE2" w:rsidRPr="00BB3B51" w:rsidRDefault="00DF1FE2" w:rsidP="00DF1FE2">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شقراني</w:t>
      </w:r>
      <w:r w:rsidR="000912F5"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محمد</w:t>
      </w:r>
      <w:r w:rsidR="003571CA"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2024</w:t>
      </w:r>
      <w:r w:rsidR="003571CA" w:rsidRPr="00BB3B51">
        <w:rPr>
          <w:rFonts w:ascii="Traditional Arabic" w:hAnsi="Traditional Arabic" w:cs="Traditional Arabic"/>
          <w:b/>
          <w:bCs/>
          <w:sz w:val="24"/>
          <w:szCs w:val="24"/>
        </w:rPr>
        <w:t>.</w:t>
      </w:r>
      <w:r w:rsidR="003571CA"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دور الابتكار الرقمي في تحسين جودة خدمات المؤسسة </w:t>
      </w:r>
      <w:r w:rsidR="000912F5" w:rsidRPr="00BB3B51">
        <w:rPr>
          <w:rFonts w:ascii="Traditional Arabic" w:hAnsi="Traditional Arabic" w:cs="Traditional Arabic"/>
          <w:b/>
          <w:bCs/>
          <w:sz w:val="24"/>
          <w:szCs w:val="24"/>
          <w:rtl/>
        </w:rPr>
        <w:t xml:space="preserve">- </w:t>
      </w:r>
      <w:r w:rsidR="000912F5" w:rsidRPr="00BB3B51">
        <w:rPr>
          <w:rFonts w:ascii="Traditional Arabic" w:eastAsia="Times New Roman" w:hAnsi="Traditional Arabic" w:cs="Traditional Arabic"/>
          <w:b/>
          <w:bCs/>
          <w:sz w:val="24"/>
          <w:szCs w:val="24"/>
          <w:rtl/>
        </w:rPr>
        <w:t>دراسة حالة تطبيق محطتي لمؤسسة سوقرال</w:t>
      </w:r>
      <w:r w:rsidR="000912F5"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مجلة </w:t>
      </w:r>
      <w:r w:rsidR="000912F5" w:rsidRPr="00BB3B51">
        <w:rPr>
          <w:rFonts w:ascii="Traditional Arabic" w:hAnsi="Traditional Arabic" w:cs="Traditional Arabic"/>
          <w:b/>
          <w:bCs/>
          <w:sz w:val="24"/>
          <w:szCs w:val="24"/>
          <w:rtl/>
        </w:rPr>
        <w:t xml:space="preserve">إدارة </w:t>
      </w:r>
      <w:r w:rsidRPr="00BB3B51">
        <w:rPr>
          <w:rFonts w:ascii="Traditional Arabic" w:hAnsi="Traditional Arabic" w:cs="Traditional Arabic"/>
          <w:b/>
          <w:bCs/>
          <w:sz w:val="24"/>
          <w:szCs w:val="24"/>
          <w:rtl/>
        </w:rPr>
        <w:t xml:space="preserve">الاعمال والدراسات الاقتصادية. </w:t>
      </w:r>
      <w:hyperlink r:id="rId25" w:history="1">
        <w:r w:rsidR="000912F5" w:rsidRPr="00BB3B51">
          <w:rPr>
            <w:rStyle w:val="Hyperlink"/>
            <w:rFonts w:ascii="Traditional Arabic" w:hAnsi="Traditional Arabic" w:cs="Traditional Arabic"/>
            <w:b/>
            <w:bCs/>
            <w:color w:val="auto"/>
            <w:sz w:val="24"/>
            <w:szCs w:val="24"/>
          </w:rPr>
          <w:t>https://asjp.cerist.dz/en/article/244997</w:t>
        </w:r>
      </w:hyperlink>
      <w:r w:rsidR="000912F5" w:rsidRPr="00BB3B51">
        <w:rPr>
          <w:rFonts w:ascii="Traditional Arabic" w:hAnsi="Traditional Arabic" w:cs="Traditional Arabic"/>
          <w:b/>
          <w:bCs/>
          <w:sz w:val="24"/>
          <w:szCs w:val="24"/>
        </w:rPr>
        <w:t xml:space="preserve"> </w:t>
      </w:r>
    </w:p>
    <w:p w14:paraId="03A7D6ED" w14:textId="26424A3F" w:rsidR="00DF1FE2" w:rsidRPr="00BB3B51" w:rsidRDefault="003571C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السيد، </w:t>
      </w:r>
      <w:r w:rsidR="00C1173A" w:rsidRPr="00BB3B51">
        <w:rPr>
          <w:rFonts w:ascii="Traditional Arabic" w:hAnsi="Traditional Arabic" w:cs="Traditional Arabic"/>
          <w:b/>
          <w:bCs/>
          <w:sz w:val="24"/>
          <w:szCs w:val="24"/>
          <w:rtl/>
        </w:rPr>
        <w:t>دعاء</w:t>
      </w:r>
      <w:r w:rsidRPr="00BB3B51">
        <w:rPr>
          <w:rFonts w:ascii="Traditional Arabic" w:hAnsi="Traditional Arabic" w:cs="Traditional Arabic"/>
          <w:b/>
          <w:bCs/>
          <w:sz w:val="24"/>
          <w:szCs w:val="24"/>
          <w:rtl/>
        </w:rPr>
        <w:t xml:space="preserve"> عادل</w:t>
      </w:r>
      <w:r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202</w:t>
      </w:r>
      <w:r w:rsidRPr="00BB3B51">
        <w:rPr>
          <w:rFonts w:ascii="Traditional Arabic" w:hAnsi="Traditional Arabic" w:cs="Traditional Arabic"/>
          <w:b/>
          <w:bCs/>
          <w:sz w:val="24"/>
          <w:szCs w:val="24"/>
          <w:rtl/>
        </w:rPr>
        <w:t>3</w:t>
      </w:r>
      <w:r w:rsidRPr="00BB3B51">
        <w:rPr>
          <w:rFonts w:ascii="Traditional Arabic" w:hAnsi="Traditional Arabic" w:cs="Traditional Arabic"/>
          <w:b/>
          <w:bCs/>
          <w:sz w:val="24"/>
          <w:szCs w:val="24"/>
        </w:rPr>
        <w:t xml:space="preserve">. </w:t>
      </w:r>
      <w:r w:rsidR="00C1173A" w:rsidRPr="00BB3B51">
        <w:rPr>
          <w:rFonts w:ascii="Traditional Arabic" w:hAnsi="Traditional Arabic" w:cs="Traditional Arabic"/>
          <w:b/>
          <w:bCs/>
          <w:sz w:val="24"/>
          <w:szCs w:val="24"/>
          <w:rtl/>
        </w:rPr>
        <w:t>تأثير تطبيق الرقمنة عل</w:t>
      </w:r>
      <w:r w:rsidRPr="00BB3B51">
        <w:rPr>
          <w:rFonts w:ascii="Traditional Arabic" w:hAnsi="Traditional Arabic" w:cs="Traditional Arabic"/>
          <w:b/>
          <w:bCs/>
          <w:sz w:val="24"/>
          <w:szCs w:val="24"/>
          <w:rtl/>
        </w:rPr>
        <w:t>ى</w:t>
      </w:r>
      <w:r w:rsidR="00C1173A" w:rsidRPr="00BB3B51">
        <w:rPr>
          <w:rFonts w:ascii="Traditional Arabic" w:hAnsi="Traditional Arabic" w:cs="Traditional Arabic"/>
          <w:b/>
          <w:bCs/>
          <w:sz w:val="24"/>
          <w:szCs w:val="24"/>
          <w:rtl/>
        </w:rPr>
        <w:t xml:space="preserve"> جودة الخدمات الحكومية المقدمة</w:t>
      </w:r>
      <w:r w:rsidR="004212BA" w:rsidRPr="00BB3B51">
        <w:rPr>
          <w:rFonts w:ascii="Traditional Arabic" w:hAnsi="Traditional Arabic" w:cs="Traditional Arabic"/>
          <w:b/>
          <w:bCs/>
          <w:sz w:val="24"/>
          <w:szCs w:val="24"/>
          <w:rtl/>
        </w:rPr>
        <w:t>: دراسة تطبيقية على مصلحة الضرائب المصرية</w:t>
      </w:r>
      <w:r w:rsidR="004212BA"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w:t>
      </w:r>
      <w:r w:rsidR="004212BA" w:rsidRPr="00BB3B51">
        <w:rPr>
          <w:rFonts w:ascii="Traditional Arabic" w:hAnsi="Traditional Arabic" w:cs="Traditional Arabic"/>
          <w:b/>
          <w:bCs/>
          <w:sz w:val="24"/>
          <w:szCs w:val="24"/>
          <w:rtl/>
        </w:rPr>
        <w:t>ا</w:t>
      </w:r>
      <w:r w:rsidR="00C1173A" w:rsidRPr="00BB3B51">
        <w:rPr>
          <w:rFonts w:ascii="Traditional Arabic" w:hAnsi="Traditional Arabic" w:cs="Traditional Arabic"/>
          <w:b/>
          <w:bCs/>
          <w:sz w:val="24"/>
          <w:szCs w:val="24"/>
          <w:rtl/>
        </w:rPr>
        <w:t xml:space="preserve">لمجلة العلمية للدراسات </w:t>
      </w:r>
      <w:r w:rsidR="004212BA" w:rsidRPr="00BB3B51">
        <w:rPr>
          <w:rFonts w:ascii="Traditional Arabic" w:hAnsi="Traditional Arabic" w:cs="Traditional Arabic"/>
          <w:b/>
          <w:bCs/>
          <w:sz w:val="24"/>
          <w:szCs w:val="24"/>
          <w:rtl/>
        </w:rPr>
        <w:t>التجارية</w:t>
      </w:r>
      <w:r w:rsidR="00C1173A" w:rsidRPr="00BB3B51">
        <w:rPr>
          <w:rFonts w:ascii="Traditional Arabic" w:hAnsi="Traditional Arabic" w:cs="Traditional Arabic"/>
          <w:b/>
          <w:bCs/>
          <w:sz w:val="24"/>
          <w:szCs w:val="24"/>
          <w:rtl/>
        </w:rPr>
        <w:t xml:space="preserve"> والبيئية.</w:t>
      </w:r>
      <w:r w:rsidR="00C1173A" w:rsidRPr="00BB3B51">
        <w:rPr>
          <w:rFonts w:ascii="Traditional Arabic" w:hAnsi="Traditional Arabic" w:cs="Traditional Arabic"/>
          <w:b/>
          <w:bCs/>
          <w:sz w:val="24"/>
          <w:szCs w:val="24"/>
        </w:rPr>
        <w:t xml:space="preserve"> </w:t>
      </w:r>
      <w:hyperlink r:id="rId26" w:history="1">
        <w:r w:rsidR="004212BA" w:rsidRPr="00BB3B51">
          <w:rPr>
            <w:rStyle w:val="Hyperlink"/>
            <w:rFonts w:ascii="Traditional Arabic" w:hAnsi="Traditional Arabic" w:cs="Traditional Arabic"/>
            <w:b/>
            <w:bCs/>
            <w:color w:val="auto"/>
            <w:sz w:val="24"/>
            <w:szCs w:val="24"/>
          </w:rPr>
          <w:t>https://jces.journals.ekb.eg/article_297219.html</w:t>
        </w:r>
      </w:hyperlink>
      <w:r w:rsidR="004212BA" w:rsidRPr="00BB3B51">
        <w:rPr>
          <w:rFonts w:ascii="Traditional Arabic" w:hAnsi="Traditional Arabic" w:cs="Traditional Arabic"/>
          <w:b/>
          <w:bCs/>
          <w:sz w:val="24"/>
          <w:szCs w:val="24"/>
        </w:rPr>
        <w:t xml:space="preserve"> </w:t>
      </w:r>
    </w:p>
    <w:p w14:paraId="463367FC" w14:textId="02AC0D53" w:rsidR="00F34CC7" w:rsidRPr="00BB3B51" w:rsidRDefault="00DF1FE2"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العازمي، فهد زايد عايش .2022. دور التحول الرقمي في تحسين جودة الخدمات الصحية للمواطنين " دراسة تطبيقية جامعة مدينة السادات "</w:t>
      </w:r>
      <w:r w:rsidRPr="00BB3B51">
        <w:rPr>
          <w:rFonts w:ascii="Traditional Arabic" w:hAnsi="Traditional Arabic" w:cs="Traditional Arabic"/>
          <w:b/>
          <w:bCs/>
          <w:sz w:val="24"/>
          <w:szCs w:val="24"/>
        </w:rPr>
        <w:t xml:space="preserve"> </w:t>
      </w:r>
      <w:hyperlink r:id="rId27" w:history="1">
        <w:r w:rsidRPr="00BB3B51">
          <w:rPr>
            <w:rFonts w:ascii="Traditional Arabic" w:hAnsi="Traditional Arabic" w:cs="Traditional Arabic"/>
            <w:b/>
            <w:bCs/>
            <w:sz w:val="24"/>
            <w:szCs w:val="24"/>
          </w:rPr>
          <w:t>https://masf.journals.ekb.eg/article_243380</w:t>
        </w:r>
      </w:hyperlink>
    </w:p>
    <w:p w14:paraId="592E7C5B" w14:textId="70F8C6EE" w:rsidR="00FE3EBB"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عبيدة سليمة والشامي</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2023</w:t>
      </w:r>
      <w:r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دور الابتكار الرقمي في تعزيز جودة التعليم العالي جامعة صنعاء اليمن. مجلة الابداع. </w:t>
      </w:r>
      <w:hyperlink r:id="rId28" w:history="1">
        <w:r w:rsidRPr="00BB3B51">
          <w:rPr>
            <w:rStyle w:val="Hyperlink"/>
            <w:rFonts w:ascii="Traditional Arabic" w:hAnsi="Traditional Arabic" w:cs="Traditional Arabic"/>
            <w:b/>
            <w:bCs/>
            <w:color w:val="auto"/>
            <w:sz w:val="24"/>
            <w:szCs w:val="24"/>
          </w:rPr>
          <w:t>https://asjp.cerist.dz/en/article/223155</w:t>
        </w:r>
      </w:hyperlink>
      <w:r w:rsidRPr="00BB3B51">
        <w:rPr>
          <w:rFonts w:ascii="Traditional Arabic" w:hAnsi="Traditional Arabic" w:cs="Traditional Arabic"/>
          <w:b/>
          <w:bCs/>
          <w:sz w:val="24"/>
          <w:szCs w:val="24"/>
        </w:rPr>
        <w:t xml:space="preserve"> </w:t>
      </w:r>
    </w:p>
    <w:p w14:paraId="3E520CB1" w14:textId="2BBF5FC0" w:rsidR="00B0758F"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عدي، </w:t>
      </w:r>
      <w:r w:rsidR="00CA5B38" w:rsidRPr="00BB3B51">
        <w:rPr>
          <w:rFonts w:ascii="Traditional Arabic" w:hAnsi="Traditional Arabic" w:cs="Traditional Arabic"/>
          <w:b/>
          <w:bCs/>
          <w:sz w:val="24"/>
          <w:szCs w:val="24"/>
          <w:rtl/>
        </w:rPr>
        <w:t>محمد همام</w:t>
      </w:r>
      <w:r w:rsidR="003A6ADD" w:rsidRPr="00BB3B51">
        <w:rPr>
          <w:rFonts w:ascii="Traditional Arabic" w:hAnsi="Traditional Arabic" w:cs="Traditional Arabic"/>
          <w:b/>
          <w:bCs/>
          <w:sz w:val="24"/>
          <w:szCs w:val="24"/>
          <w:rtl/>
          <w:lang w:bidi="ar-EG"/>
        </w:rPr>
        <w:t>،</w:t>
      </w:r>
      <w:r w:rsidR="00CA5B38" w:rsidRPr="00BB3B51">
        <w:rPr>
          <w:rFonts w:ascii="Traditional Arabic" w:hAnsi="Traditional Arabic" w:cs="Traditional Arabic"/>
          <w:b/>
          <w:bCs/>
          <w:sz w:val="24"/>
          <w:szCs w:val="24"/>
          <w:rtl/>
        </w:rPr>
        <w:t xml:space="preserve"> 2022</w:t>
      </w:r>
      <w:r w:rsidR="003A6ADD" w:rsidRPr="00BB3B51">
        <w:rPr>
          <w:rFonts w:ascii="Traditional Arabic" w:hAnsi="Traditional Arabic" w:cs="Traditional Arabic"/>
          <w:b/>
          <w:bCs/>
          <w:sz w:val="24"/>
          <w:szCs w:val="24"/>
        </w:rPr>
        <w:t>.</w:t>
      </w:r>
      <w:r w:rsidR="00CA5B38" w:rsidRPr="00BB3B51">
        <w:rPr>
          <w:rFonts w:ascii="Traditional Arabic" w:hAnsi="Traditional Arabic" w:cs="Traditional Arabic"/>
          <w:b/>
          <w:bCs/>
          <w:sz w:val="24"/>
          <w:szCs w:val="24"/>
          <w:rtl/>
        </w:rPr>
        <w:t xml:space="preserve">. أثر استخدام التحول الرقمي في تحسين مستوى جودة الخدمة. دراسة حالة في شركة </w:t>
      </w:r>
      <w:r w:rsidR="00CA5B38" w:rsidRPr="00BB3B51">
        <w:rPr>
          <w:rFonts w:ascii="Traditional Arabic" w:hAnsi="Traditional Arabic" w:cs="Traditional Arabic"/>
          <w:b/>
          <w:bCs/>
          <w:sz w:val="24"/>
          <w:szCs w:val="24"/>
        </w:rPr>
        <w:t>MTN</w:t>
      </w:r>
      <w:r w:rsidR="00CA5B38" w:rsidRPr="00BB3B51">
        <w:rPr>
          <w:rFonts w:ascii="Traditional Arabic" w:hAnsi="Traditional Arabic" w:cs="Traditional Arabic"/>
          <w:b/>
          <w:bCs/>
          <w:sz w:val="24"/>
          <w:szCs w:val="24"/>
          <w:rtl/>
        </w:rPr>
        <w:t xml:space="preserve"> سورية </w:t>
      </w:r>
      <w:hyperlink r:id="rId29" w:history="1">
        <w:r w:rsidR="00CA5B38" w:rsidRPr="00BB3B51">
          <w:rPr>
            <w:rStyle w:val="Hyperlink"/>
            <w:rFonts w:ascii="Traditional Arabic" w:hAnsi="Traditional Arabic" w:cs="Traditional Arabic"/>
            <w:b/>
            <w:bCs/>
            <w:color w:val="auto"/>
            <w:sz w:val="24"/>
            <w:szCs w:val="24"/>
          </w:rPr>
          <w:t>http://eresearch.hiba.edu.sy/sites/default/files/2023</w:t>
        </w:r>
      </w:hyperlink>
      <w:r w:rsidR="00CA5B38" w:rsidRPr="00BB3B51">
        <w:rPr>
          <w:rFonts w:ascii="Traditional Arabic" w:hAnsi="Traditional Arabic" w:cs="Traditional Arabic"/>
          <w:b/>
          <w:bCs/>
          <w:sz w:val="24"/>
          <w:szCs w:val="24"/>
        </w:rPr>
        <w:t xml:space="preserve"> -</w:t>
      </w:r>
    </w:p>
    <w:p w14:paraId="09404519" w14:textId="3364A7E7"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lastRenderedPageBreak/>
        <w:t>حامد، محمد عبد الفتاح.</w:t>
      </w:r>
      <w:r w:rsidR="003A6ADD"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2023. تأثير جودة اداء الخدمات على رضاء العملاء دراسة ميدانية. شركة أورانج، مصر. المجلة الدولية للاقتصاد والتجارة. </w:t>
      </w:r>
      <w:hyperlink r:id="rId30" w:history="1">
        <w:r w:rsidR="000F4429" w:rsidRPr="00BB3B51">
          <w:rPr>
            <w:rStyle w:val="Hyperlink"/>
            <w:rFonts w:ascii="Traditional Arabic" w:hAnsi="Traditional Arabic" w:cs="Traditional Arabic"/>
            <w:b/>
            <w:bCs/>
            <w:color w:val="auto"/>
            <w:sz w:val="24"/>
            <w:szCs w:val="24"/>
          </w:rPr>
          <w:t>https://jsec.journals.ekb.eg/article_296630.html</w:t>
        </w:r>
      </w:hyperlink>
      <w:r w:rsidR="000F4429" w:rsidRPr="00BB3B51">
        <w:rPr>
          <w:rFonts w:ascii="Traditional Arabic" w:hAnsi="Traditional Arabic" w:cs="Traditional Arabic"/>
          <w:b/>
          <w:bCs/>
          <w:sz w:val="24"/>
          <w:szCs w:val="24"/>
        </w:rPr>
        <w:t xml:space="preserve"> </w:t>
      </w:r>
    </w:p>
    <w:p w14:paraId="7CB622C5" w14:textId="00BA9ABB"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شريف مراد وعزوز امين</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2018</w:t>
      </w:r>
      <w:r w:rsidR="003A6ADD"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أثر استخدام التعليم الالكتروني كأداة لتحسين نظام جودة التعليم في الجزائر مجلة المعارف</w:t>
      </w:r>
    </w:p>
    <w:p w14:paraId="2F10DEF5" w14:textId="0859EC36" w:rsidR="006E6661" w:rsidRPr="00BB3B51" w:rsidRDefault="003A6ADD" w:rsidP="000F4429">
      <w:pPr>
        <w:pStyle w:val="a3"/>
        <w:numPr>
          <w:ilvl w:val="0"/>
          <w:numId w:val="19"/>
        </w:numPr>
        <w:bidi/>
        <w:spacing w:line="276" w:lineRule="auto"/>
        <w:jc w:val="highKashida"/>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 xml:space="preserve">الشريف، </w:t>
      </w:r>
      <w:r w:rsidR="006E6661" w:rsidRPr="00BB3B51">
        <w:rPr>
          <w:rFonts w:ascii="Traditional Arabic" w:hAnsi="Traditional Arabic" w:cs="Traditional Arabic"/>
          <w:b/>
          <w:bCs/>
          <w:sz w:val="24"/>
          <w:szCs w:val="24"/>
          <w:rtl/>
        </w:rPr>
        <w:t>مها بنت عبد الله محمد</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2020</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واقع الابتكار الرقمي بالقطاع الصحي بمنطقة الرياض في المملكة العربية السعودية في ضوء رؤية المملكة 2030 مجلة ام القري للعلوم التربوية </w:t>
      </w:r>
      <w:proofErr w:type="gramStart"/>
      <w:r w:rsidR="006E6661" w:rsidRPr="00BB3B51">
        <w:rPr>
          <w:rFonts w:ascii="Traditional Arabic" w:hAnsi="Traditional Arabic" w:cs="Traditional Arabic"/>
          <w:b/>
          <w:bCs/>
          <w:sz w:val="24"/>
          <w:szCs w:val="24"/>
          <w:rtl/>
        </w:rPr>
        <w:t>والنفسية .</w:t>
      </w:r>
      <w:proofErr w:type="gramEnd"/>
      <w:r w:rsidR="006E6661" w:rsidRPr="00BB3B51">
        <w:rPr>
          <w:rFonts w:ascii="Traditional Arabic" w:hAnsi="Traditional Arabic" w:cs="Traditional Arabic"/>
          <w:b/>
          <w:bCs/>
          <w:sz w:val="24"/>
          <w:szCs w:val="24"/>
        </w:rPr>
        <w:t xml:space="preserve"> </w:t>
      </w:r>
      <w:hyperlink r:id="rId31" w:history="1">
        <w:r w:rsidR="000F4429" w:rsidRPr="00BB3B51">
          <w:rPr>
            <w:rStyle w:val="Hyperlink"/>
            <w:rFonts w:ascii="Traditional Arabic" w:hAnsi="Traditional Arabic" w:cs="Traditional Arabic"/>
            <w:b/>
            <w:bCs/>
            <w:color w:val="auto"/>
            <w:sz w:val="24"/>
            <w:szCs w:val="24"/>
          </w:rPr>
          <w:t>https://www.researchgate.net/publication/355049412</w:t>
        </w:r>
      </w:hyperlink>
      <w:r w:rsidR="000F4429" w:rsidRPr="00BB3B51">
        <w:rPr>
          <w:rFonts w:ascii="Traditional Arabic" w:hAnsi="Traditional Arabic" w:cs="Traditional Arabic"/>
          <w:b/>
          <w:bCs/>
          <w:sz w:val="24"/>
          <w:szCs w:val="24"/>
        </w:rPr>
        <w:t xml:space="preserve"> </w:t>
      </w:r>
    </w:p>
    <w:p w14:paraId="35461F3E" w14:textId="051D1D91"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 xml:space="preserve">الهيئة العامة للتخصصات الصحية (2026). </w:t>
      </w:r>
      <w:hyperlink r:id="rId32" w:history="1">
        <w:r w:rsidR="000F4429" w:rsidRPr="00BB3B51">
          <w:rPr>
            <w:rStyle w:val="Hyperlink"/>
            <w:rFonts w:ascii="Traditional Arabic" w:hAnsi="Traditional Arabic" w:cs="Traditional Arabic"/>
            <w:b/>
            <w:bCs/>
            <w:color w:val="auto"/>
            <w:sz w:val="24"/>
            <w:szCs w:val="24"/>
          </w:rPr>
          <w:t>https://scfhs.org.sa/ar</w:t>
        </w:r>
      </w:hyperlink>
      <w:r w:rsidR="000F4429"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 </w:t>
      </w:r>
    </w:p>
    <w:p w14:paraId="52BAB761" w14:textId="77777777" w:rsidR="00235569" w:rsidRDefault="00235569" w:rsidP="009A0E07">
      <w:pPr>
        <w:bidi/>
        <w:spacing w:line="276" w:lineRule="auto"/>
        <w:jc w:val="both"/>
        <w:rPr>
          <w:rFonts w:ascii="Sakkal Majalla" w:hAnsi="Sakkal Majalla" w:cs="Sakkal Majalla"/>
          <w:sz w:val="32"/>
          <w:szCs w:val="32"/>
          <w:rtl/>
        </w:rPr>
      </w:pPr>
    </w:p>
    <w:p w14:paraId="6329EE8A" w14:textId="77777777" w:rsidR="000F4429" w:rsidRDefault="000F4429" w:rsidP="000F4429">
      <w:pPr>
        <w:bidi/>
        <w:spacing w:line="276" w:lineRule="auto"/>
        <w:jc w:val="both"/>
        <w:rPr>
          <w:rFonts w:ascii="Sakkal Majalla" w:hAnsi="Sakkal Majalla" w:cs="Sakkal Majalla"/>
          <w:sz w:val="32"/>
          <w:szCs w:val="32"/>
          <w:rtl/>
        </w:rPr>
      </w:pPr>
    </w:p>
    <w:p w14:paraId="588C8BC2" w14:textId="77777777" w:rsidR="000F4429" w:rsidRDefault="000F4429" w:rsidP="000F4429">
      <w:pPr>
        <w:bidi/>
        <w:spacing w:line="276" w:lineRule="auto"/>
        <w:jc w:val="both"/>
        <w:rPr>
          <w:rFonts w:ascii="Sakkal Majalla" w:hAnsi="Sakkal Majalla" w:cs="Sakkal Majalla"/>
          <w:sz w:val="32"/>
          <w:szCs w:val="32"/>
          <w:rtl/>
        </w:rPr>
      </w:pPr>
    </w:p>
    <w:p w14:paraId="298A02B1" w14:textId="77777777" w:rsidR="000F4429" w:rsidRDefault="000F4429" w:rsidP="000F4429">
      <w:pPr>
        <w:bidi/>
        <w:spacing w:line="276" w:lineRule="auto"/>
        <w:jc w:val="both"/>
        <w:rPr>
          <w:rFonts w:ascii="Sakkal Majalla" w:hAnsi="Sakkal Majalla" w:cs="Sakkal Majalla"/>
          <w:sz w:val="32"/>
          <w:szCs w:val="32"/>
          <w:rtl/>
        </w:rPr>
      </w:pPr>
    </w:p>
    <w:p w14:paraId="651C2DA5" w14:textId="77777777" w:rsidR="000F4429" w:rsidRDefault="000F4429" w:rsidP="000F4429">
      <w:pPr>
        <w:bidi/>
        <w:spacing w:line="276" w:lineRule="auto"/>
        <w:jc w:val="both"/>
        <w:rPr>
          <w:rFonts w:ascii="Sakkal Majalla" w:hAnsi="Sakkal Majalla" w:cs="Sakkal Majalla"/>
          <w:sz w:val="32"/>
          <w:szCs w:val="32"/>
          <w:rtl/>
        </w:rPr>
      </w:pPr>
    </w:p>
    <w:p w14:paraId="2FDEDCE5" w14:textId="77777777" w:rsidR="000F4429" w:rsidRDefault="000F4429" w:rsidP="000F4429">
      <w:pPr>
        <w:bidi/>
        <w:spacing w:line="276" w:lineRule="auto"/>
        <w:jc w:val="both"/>
        <w:rPr>
          <w:rFonts w:ascii="Sakkal Majalla" w:hAnsi="Sakkal Majalla" w:cs="Sakkal Majalla"/>
          <w:sz w:val="32"/>
          <w:szCs w:val="32"/>
          <w:rtl/>
        </w:rPr>
      </w:pPr>
    </w:p>
    <w:p w14:paraId="77E2B13A" w14:textId="77777777" w:rsidR="000F4429" w:rsidRDefault="000F4429" w:rsidP="000F4429">
      <w:pPr>
        <w:bidi/>
        <w:spacing w:line="276" w:lineRule="auto"/>
        <w:jc w:val="both"/>
        <w:rPr>
          <w:rFonts w:ascii="Sakkal Majalla" w:hAnsi="Sakkal Majalla" w:cs="Sakkal Majalla"/>
          <w:sz w:val="32"/>
          <w:szCs w:val="32"/>
          <w:rtl/>
        </w:rPr>
      </w:pPr>
    </w:p>
    <w:p w14:paraId="2D60F050" w14:textId="77777777" w:rsidR="000F4429" w:rsidRDefault="000F4429" w:rsidP="000F4429">
      <w:pPr>
        <w:bidi/>
        <w:spacing w:line="276" w:lineRule="auto"/>
        <w:jc w:val="both"/>
        <w:rPr>
          <w:rFonts w:ascii="Sakkal Majalla" w:hAnsi="Sakkal Majalla" w:cs="Sakkal Majalla"/>
          <w:sz w:val="32"/>
          <w:szCs w:val="32"/>
          <w:rtl/>
        </w:rPr>
      </w:pPr>
    </w:p>
    <w:p w14:paraId="4DEBC474" w14:textId="77777777" w:rsidR="000F4429" w:rsidRDefault="000F4429" w:rsidP="000F4429">
      <w:pPr>
        <w:bidi/>
        <w:spacing w:line="276" w:lineRule="auto"/>
        <w:jc w:val="both"/>
        <w:rPr>
          <w:rFonts w:ascii="Sakkal Majalla" w:hAnsi="Sakkal Majalla" w:cs="Sakkal Majalla"/>
          <w:sz w:val="32"/>
          <w:szCs w:val="32"/>
          <w:rtl/>
        </w:rPr>
      </w:pPr>
    </w:p>
    <w:p w14:paraId="7C7D1144" w14:textId="77777777" w:rsidR="000F4429" w:rsidRDefault="000F4429" w:rsidP="000F4429">
      <w:pPr>
        <w:bidi/>
        <w:spacing w:line="276" w:lineRule="auto"/>
        <w:jc w:val="both"/>
        <w:rPr>
          <w:rFonts w:ascii="Sakkal Majalla" w:hAnsi="Sakkal Majalla" w:cs="Sakkal Majalla"/>
          <w:sz w:val="32"/>
          <w:szCs w:val="32"/>
          <w:rtl/>
        </w:rPr>
      </w:pPr>
    </w:p>
    <w:p w14:paraId="78F8F1F7" w14:textId="77777777" w:rsidR="000F4429" w:rsidRDefault="000F4429" w:rsidP="000F4429">
      <w:pPr>
        <w:bidi/>
        <w:spacing w:line="276" w:lineRule="auto"/>
        <w:jc w:val="both"/>
        <w:rPr>
          <w:rFonts w:ascii="Sakkal Majalla" w:hAnsi="Sakkal Majalla" w:cs="Sakkal Majalla"/>
          <w:sz w:val="32"/>
          <w:szCs w:val="32"/>
          <w:rtl/>
        </w:rPr>
      </w:pPr>
    </w:p>
    <w:p w14:paraId="451897F6" w14:textId="77777777" w:rsidR="000F4429" w:rsidRDefault="000F4429" w:rsidP="000F4429">
      <w:pPr>
        <w:bidi/>
        <w:spacing w:line="276" w:lineRule="auto"/>
        <w:jc w:val="both"/>
        <w:rPr>
          <w:rFonts w:ascii="Sakkal Majalla" w:hAnsi="Sakkal Majalla" w:cs="Sakkal Majalla"/>
          <w:sz w:val="32"/>
          <w:szCs w:val="32"/>
          <w:rtl/>
          <w:lang w:bidi="ar-EG"/>
        </w:rPr>
      </w:pPr>
    </w:p>
    <w:p w14:paraId="7DA89F6A" w14:textId="77777777" w:rsidR="005C7CD8" w:rsidRDefault="005C7CD8" w:rsidP="005C7CD8">
      <w:pPr>
        <w:bidi/>
        <w:spacing w:line="276" w:lineRule="auto"/>
        <w:jc w:val="both"/>
        <w:rPr>
          <w:rFonts w:ascii="Sakkal Majalla" w:hAnsi="Sakkal Majalla" w:cs="Sakkal Majalla"/>
          <w:sz w:val="32"/>
          <w:szCs w:val="32"/>
          <w:rtl/>
          <w:lang w:bidi="ar-EG"/>
        </w:rPr>
      </w:pPr>
    </w:p>
    <w:p w14:paraId="6D3E005A" w14:textId="77777777" w:rsidR="000F1C23" w:rsidRDefault="000F1C23" w:rsidP="000F1C23">
      <w:pPr>
        <w:bidi/>
        <w:spacing w:line="276" w:lineRule="auto"/>
        <w:jc w:val="both"/>
        <w:rPr>
          <w:rFonts w:ascii="Sakkal Majalla" w:hAnsi="Sakkal Majalla" w:cs="Sakkal Majalla"/>
          <w:sz w:val="32"/>
          <w:szCs w:val="32"/>
          <w:rtl/>
          <w:lang w:bidi="ar-EG"/>
        </w:rPr>
      </w:pPr>
    </w:p>
    <w:p w14:paraId="6D1B1E5A" w14:textId="77777777" w:rsidR="000F1C23" w:rsidRDefault="000F1C23" w:rsidP="000F1C23">
      <w:pPr>
        <w:bidi/>
        <w:spacing w:line="276" w:lineRule="auto"/>
        <w:jc w:val="both"/>
        <w:rPr>
          <w:rFonts w:ascii="Sakkal Majalla" w:hAnsi="Sakkal Majalla" w:cs="Sakkal Majalla"/>
          <w:sz w:val="32"/>
          <w:szCs w:val="32"/>
          <w:rtl/>
          <w:lang w:bidi="ar-EG"/>
        </w:rPr>
      </w:pPr>
    </w:p>
    <w:p w14:paraId="28E5E1AA" w14:textId="77777777" w:rsidR="000F1C23" w:rsidRDefault="000F1C23" w:rsidP="000F1C23">
      <w:pPr>
        <w:bidi/>
        <w:spacing w:line="276" w:lineRule="auto"/>
        <w:jc w:val="both"/>
        <w:rPr>
          <w:rFonts w:ascii="Sakkal Majalla" w:hAnsi="Sakkal Majalla" w:cs="Sakkal Majalla"/>
          <w:sz w:val="32"/>
          <w:szCs w:val="32"/>
          <w:rtl/>
          <w:lang w:bidi="ar-EG"/>
        </w:rPr>
      </w:pPr>
    </w:p>
    <w:p w14:paraId="0ED32DD4" w14:textId="77777777" w:rsidR="000F1C23" w:rsidRPr="006E6661" w:rsidRDefault="000F1C23" w:rsidP="000F1C23">
      <w:pPr>
        <w:bidi/>
        <w:spacing w:line="276" w:lineRule="auto"/>
        <w:jc w:val="both"/>
        <w:rPr>
          <w:rFonts w:ascii="Sakkal Majalla" w:hAnsi="Sakkal Majalla" w:cs="Sakkal Majalla"/>
          <w:sz w:val="32"/>
          <w:szCs w:val="32"/>
          <w:lang w:bidi="ar-EG"/>
        </w:rPr>
      </w:pPr>
    </w:p>
    <w:p w14:paraId="6019F47B" w14:textId="22F81CC1" w:rsidR="00235569" w:rsidRDefault="00235569" w:rsidP="000F4429">
      <w:pPr>
        <w:pStyle w:val="a3"/>
        <w:numPr>
          <w:ilvl w:val="0"/>
          <w:numId w:val="26"/>
        </w:numPr>
        <w:bidi/>
        <w:spacing w:line="276" w:lineRule="auto"/>
        <w:jc w:val="both"/>
        <w:rPr>
          <w:rFonts w:ascii="Traditional Arabic" w:hAnsi="Traditional Arabic" w:cs="Traditional Arabic"/>
          <w:b/>
          <w:bCs/>
          <w:sz w:val="32"/>
          <w:szCs w:val="32"/>
        </w:rPr>
      </w:pPr>
      <w:bookmarkStart w:id="3" w:name="_Toc203487123"/>
      <w:r w:rsidRPr="000F4429">
        <w:rPr>
          <w:rFonts w:ascii="Traditional Arabic" w:hAnsi="Traditional Arabic" w:cs="Traditional Arabic"/>
          <w:b/>
          <w:bCs/>
          <w:sz w:val="32"/>
          <w:szCs w:val="32"/>
          <w:rtl/>
        </w:rPr>
        <w:lastRenderedPageBreak/>
        <w:t>المراجع الأجنبية</w:t>
      </w:r>
      <w:bookmarkEnd w:id="3"/>
      <w:r w:rsidR="000F4429" w:rsidRPr="000F4429">
        <w:rPr>
          <w:rFonts w:ascii="Traditional Arabic" w:hAnsi="Traditional Arabic" w:cs="Traditional Arabic" w:hint="cs"/>
          <w:b/>
          <w:bCs/>
          <w:sz w:val="32"/>
          <w:szCs w:val="32"/>
          <w:rtl/>
        </w:rPr>
        <w:t>:</w:t>
      </w:r>
    </w:p>
    <w:p w14:paraId="0D85BE9F" w14:textId="77777777" w:rsidR="000F4429" w:rsidRPr="00BB3B51" w:rsidRDefault="000F4429" w:rsidP="000F4429">
      <w:pPr>
        <w:pStyle w:val="a3"/>
        <w:bidi/>
        <w:spacing w:line="276" w:lineRule="auto"/>
        <w:jc w:val="both"/>
        <w:rPr>
          <w:rFonts w:ascii="Traditional Arabic" w:hAnsi="Traditional Arabic" w:cs="Traditional Arabic"/>
          <w:b/>
          <w:bCs/>
          <w:sz w:val="24"/>
          <w:szCs w:val="24"/>
          <w:rtl/>
        </w:rPr>
      </w:pPr>
    </w:p>
    <w:p w14:paraId="7CC59738" w14:textId="4D9A16D0"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Vial, G. (2019). Understanding digital transformation: A review and a research agenda. The Journal of Strategic Information Systems, 28(2), 118–144.</w:t>
      </w:r>
    </w:p>
    <w:p w14:paraId="4347392D" w14:textId="2B69FFA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Gopal, G. et al. (2019) – Digital transformation in healthcare – architectures of present and future information technologies. Clin Chem Lab Med, 57(3), 328-335.</w:t>
      </w:r>
    </w:p>
    <w:p w14:paraId="1E695AAD" w14:textId="1C819E8F"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OECD (2019). Health in the 21st Century: Putting Data to Work for Stronger Health Systems. </w:t>
      </w:r>
    </w:p>
    <w:p w14:paraId="4AC864D5" w14:textId="33AC9536"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MCID PMC11298029 (2024). How telemedicine is improving patient outcomes.</w:t>
      </w:r>
    </w:p>
    <w:p w14:paraId="04D10BE2" w14:textId="7EE51A7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PMCID PMC9963556 (2023). Digital Transformation in Healthcare: Technology Acceptance and Its Application</w:t>
      </w:r>
    </w:p>
    <w:p w14:paraId="62C1A209"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Abdul Rahman Al-Mutref (2018). The Digital Transformation of University Education </w:t>
      </w:r>
      <w:proofErr w:type="gramStart"/>
      <w:r w:rsidRPr="00BB3B51">
        <w:rPr>
          <w:rFonts w:ascii="Traditional Arabic" w:hAnsi="Traditional Arabic" w:cs="Traditional Arabic"/>
          <w:sz w:val="24"/>
          <w:szCs w:val="24"/>
        </w:rPr>
        <w:t>in Light of</w:t>
      </w:r>
      <w:proofErr w:type="gramEnd"/>
      <w:r w:rsidRPr="00BB3B51">
        <w:rPr>
          <w:rFonts w:ascii="Traditional Arabic" w:hAnsi="Traditional Arabic" w:cs="Traditional Arabic"/>
          <w:sz w:val="24"/>
          <w:szCs w:val="24"/>
        </w:rPr>
        <w:t xml:space="preserve"> Crises Between Public and Private Universities from the Perspective of Faculty Members.</w:t>
      </w:r>
    </w:p>
    <w:p w14:paraId="3972114E"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Alharthi, M. (2020). Digital Transformation in Saudi Banking: Trends and Challenges. Saudi Journal of Business and Management, 5(2), 45-60.</w:t>
      </w:r>
    </w:p>
    <w:p w14:paraId="680EB599"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Al-Hudhaif, S. A., &amp; Al keyer, A. M. (2020). Digital transformation in Saudi banks: Enhancing customer experience and financial inclusion. </w:t>
      </w:r>
      <w:r w:rsidRPr="00BB3B51">
        <w:rPr>
          <w:rFonts w:ascii="Traditional Arabic" w:eastAsiaTheme="minorHAnsi" w:hAnsi="Traditional Arabic" w:cs="Traditional Arabic"/>
          <w:i/>
          <w:iCs/>
        </w:rPr>
        <w:t>Journal of Financial Innovation and Technology, 8</w:t>
      </w:r>
      <w:r w:rsidRPr="00BB3B51">
        <w:rPr>
          <w:rFonts w:ascii="Traditional Arabic" w:eastAsiaTheme="minorHAnsi" w:hAnsi="Traditional Arabic" w:cs="Traditional Arabic"/>
        </w:rPr>
        <w:t>(2), 45-60.</w:t>
      </w:r>
    </w:p>
    <w:p w14:paraId="1759ADBD"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 Al-Mutairi, A., &amp; Alqahtani, H. (2023). The role of AI and blockchain in the digital banking sector of Saudi Arabia. </w:t>
      </w:r>
      <w:r w:rsidRPr="00BB3B51">
        <w:rPr>
          <w:rFonts w:ascii="Traditional Arabic" w:eastAsiaTheme="minorHAnsi" w:hAnsi="Traditional Arabic" w:cs="Traditional Arabic"/>
          <w:i/>
          <w:iCs/>
        </w:rPr>
        <w:t>International Journal of Banking and Finance, 15</w:t>
      </w:r>
      <w:r w:rsidRPr="00BB3B51">
        <w:rPr>
          <w:rFonts w:ascii="Traditional Arabic" w:eastAsiaTheme="minorHAnsi" w:hAnsi="Traditional Arabic" w:cs="Traditional Arabic"/>
        </w:rPr>
        <w:t>(1), 78-</w:t>
      </w:r>
    </w:p>
    <w:p w14:paraId="666AE880"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Alotaibi, M. A. (2021). Challenges of digital transformation in Saudi banks: A case study of mid-sized financial institutions. </w:t>
      </w:r>
      <w:r w:rsidRPr="00BB3B51">
        <w:rPr>
          <w:rFonts w:ascii="Traditional Arabic" w:eastAsiaTheme="minorHAnsi" w:hAnsi="Traditional Arabic" w:cs="Traditional Arabic"/>
          <w:i/>
          <w:iCs/>
        </w:rPr>
        <w:t>Saudi Journal of Economics and Management, 12</w:t>
      </w:r>
      <w:r w:rsidRPr="00BB3B51">
        <w:rPr>
          <w:rFonts w:ascii="Traditional Arabic" w:eastAsiaTheme="minorHAnsi" w:hAnsi="Traditional Arabic" w:cs="Traditional Arabic"/>
        </w:rPr>
        <w:t xml:space="preserve">(4), </w:t>
      </w:r>
    </w:p>
    <w:p w14:paraId="2E666339"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Alqahtani, F. &amp; Alghamdi, H. (2023). Cybersecurity Challenges in Digital Banking Transformation in Saudi Arabia. Middle East Journal of Financial Innovation, 7(1), 90-</w:t>
      </w:r>
    </w:p>
    <w:p w14:paraId="28F94AB0"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Alshammari, T. &amp; Khan, M. (2021). The Role of Artificial Intelligence in Enhancing Customer Experience in Saudi Banks. International Journal of Financial Studies, 9(3), 78-</w:t>
      </w:r>
    </w:p>
    <w:p w14:paraId="7EB318A0" w14:textId="77777777" w:rsidR="000C2180" w:rsidRPr="00BB3B51" w:rsidRDefault="000C2180" w:rsidP="000C2180">
      <w:pPr>
        <w:numPr>
          <w:ilvl w:val="0"/>
          <w:numId w:val="18"/>
        </w:numPr>
        <w:tabs>
          <w:tab w:val="left" w:pos="720"/>
        </w:tabs>
        <w:spacing w:after="0"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Alshehri, S. (2022). Blockchain Technology in Banking: A Saudi Perspective. Journal of Emerging Financial Technologies, 4(1), 30-50.</w:t>
      </w:r>
    </w:p>
    <w:p w14:paraId="37C4B866"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Alsheikh, L., &amp; Bogie, J. (2022). Cybersecurity risks and digital banking adoption: Evidence from Saudi Arabia. </w:t>
      </w:r>
      <w:r w:rsidRPr="00BB3B51">
        <w:rPr>
          <w:rFonts w:ascii="Traditional Arabic" w:eastAsiaTheme="minorHAnsi" w:hAnsi="Traditional Arabic" w:cs="Traditional Arabic"/>
          <w:i/>
          <w:iCs/>
        </w:rPr>
        <w:t xml:space="preserve">International Journal of Information Security &amp; Banking, </w:t>
      </w:r>
    </w:p>
    <w:p w14:paraId="10E2E7B7"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Alsulami, R., Alghamdi, S., &amp; Alzahrani, N. (2022). Regulatory compliance and trust issues in Saudi digital banking services. </w:t>
      </w:r>
      <w:r w:rsidRPr="00BB3B51">
        <w:rPr>
          <w:rFonts w:ascii="Traditional Arabic" w:eastAsiaTheme="minorHAnsi" w:hAnsi="Traditional Arabic" w:cs="Traditional Arabic"/>
          <w:i/>
          <w:iCs/>
        </w:rPr>
        <w:t>Middle East Journal of Banking &amp; Finance, 7</w:t>
      </w:r>
      <w:r w:rsidRPr="00BB3B51">
        <w:rPr>
          <w:rFonts w:ascii="Traditional Arabic" w:eastAsiaTheme="minorHAnsi" w:hAnsi="Traditional Arabic" w:cs="Traditional Arabic"/>
        </w:rPr>
        <w:t xml:space="preserve">(1), </w:t>
      </w:r>
    </w:p>
    <w:p w14:paraId="6BE015F8"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Duaa Adel El-Sayed (2023). The Impact of Digitization on the Quality of Government Services Provided at the Arab Academy for Science, Technology and Maritime Transport.</w:t>
      </w:r>
    </w:p>
    <w:p w14:paraId="0EB7B7AB"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Frank Cyrille. “Media Innovation: Eight Major Drivers and Brakes.” 2018. </w:t>
      </w:r>
    </w:p>
    <w:p w14:paraId="390DD63E"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lastRenderedPageBreak/>
        <w:t>Haj et al. (2023). Barriers of Implementing E-Health in Developing Countries: A Case Study: Syria. Syrian Journal for Science and Innovation</w:t>
      </w:r>
    </w:p>
    <w:p w14:paraId="62E0C810" w14:textId="77777777" w:rsidR="000C2180" w:rsidRPr="00BB3B51" w:rsidRDefault="000C2180" w:rsidP="000C2180">
      <w:pPr>
        <w:pStyle w:val="a8"/>
        <w:numPr>
          <w:ilvl w:val="0"/>
          <w:numId w:val="18"/>
        </w:numPr>
        <w:tabs>
          <w:tab w:val="left" w:pos="720"/>
        </w:tabs>
        <w:spacing w:before="0" w:beforeAutospacing="0" w:after="240" w:afterAutospacing="0"/>
        <w:jc w:val="both"/>
        <w:rPr>
          <w:rFonts w:ascii="Traditional Arabic" w:eastAsiaTheme="minorHAnsi" w:hAnsi="Traditional Arabic" w:cs="Traditional Arabic"/>
        </w:rPr>
      </w:pPr>
      <w:r w:rsidRPr="00BB3B51">
        <w:rPr>
          <w:rFonts w:ascii="Traditional Arabic" w:eastAsiaTheme="minorHAnsi" w:hAnsi="Traditional Arabic" w:cs="Traditional Arabic"/>
        </w:rPr>
        <w:t xml:space="preserve">Khan, T., Ahmed, H., &amp; Ali, R. (2023). Digital transformation and business development in the Saudi banking sector. </w:t>
      </w:r>
      <w:r w:rsidRPr="00BB3B51">
        <w:rPr>
          <w:rFonts w:ascii="Traditional Arabic" w:eastAsiaTheme="minorHAnsi" w:hAnsi="Traditional Arabic" w:cs="Traditional Arabic"/>
          <w:i/>
          <w:iCs/>
        </w:rPr>
        <w:t>Journal of Business and Finance Research, 18</w:t>
      </w:r>
      <w:r w:rsidRPr="00BB3B51">
        <w:rPr>
          <w:rFonts w:ascii="Traditional Arabic" w:eastAsiaTheme="minorHAnsi" w:hAnsi="Traditional Arabic" w:cs="Traditional Arabic"/>
        </w:rPr>
        <w:t>(2), 102-120.</w:t>
      </w:r>
    </w:p>
    <w:p w14:paraId="6467E8D9"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Obaid Salima and Al-Shami (2023). The Role of Digital Transformation in Enhancing the Quality of Higher Education. University of Sana'a, Yemen.</w:t>
      </w:r>
    </w:p>
    <w:p w14:paraId="015CC146" w14:textId="77777777"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Shahrani Muhammad (2024). The Role of Digital Transformation in Improving the Quality of Institutional Services. Journal of Business and Economic Studies.</w:t>
      </w:r>
    </w:p>
    <w:sectPr w:rsidR="000C2180" w:rsidRPr="00BB3B51" w:rsidSect="00FC3380">
      <w:pgSz w:w="11906" w:h="16838"/>
      <w:pgMar w:top="1134" w:right="1134" w:bottom="1134" w:left="964" w:header="709" w:footer="68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23E29" w14:textId="77777777" w:rsidR="00EE423B" w:rsidRDefault="00EE423B" w:rsidP="00F628F0">
      <w:pPr>
        <w:spacing w:after="0" w:line="240" w:lineRule="auto"/>
      </w:pPr>
      <w:r>
        <w:separator/>
      </w:r>
    </w:p>
  </w:endnote>
  <w:endnote w:type="continuationSeparator" w:id="0">
    <w:p w14:paraId="505BC235" w14:textId="77777777" w:rsidR="00EE423B" w:rsidRDefault="00EE423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1D7AE993" w:rsidR="00395E1F" w:rsidRDefault="00395E1F" w:rsidP="002F6822">
    <w:pPr>
      <w:pStyle w:val="a5"/>
    </w:pPr>
  </w:p>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F3C7" w14:textId="77777777" w:rsidR="00EE423B" w:rsidRDefault="00EE423B" w:rsidP="00F628F0">
      <w:pPr>
        <w:spacing w:after="0" w:line="240" w:lineRule="auto"/>
      </w:pPr>
      <w:r>
        <w:separator/>
      </w:r>
    </w:p>
  </w:footnote>
  <w:footnote w:type="continuationSeparator" w:id="0">
    <w:p w14:paraId="1CEBA0D2" w14:textId="77777777" w:rsidR="00EE423B" w:rsidRDefault="00EE423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F5A7157"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1BBAE0F9" w:rsidR="003235C8" w:rsidRDefault="003235C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BEEF02F"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D00A9"/>
    <w:multiLevelType w:val="hybridMultilevel"/>
    <w:tmpl w:val="E6A6153E"/>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D27F18"/>
    <w:multiLevelType w:val="hybridMultilevel"/>
    <w:tmpl w:val="0FEE9A8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0A1"/>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 w15:restartNumberingAfterBreak="0">
    <w:nsid w:val="12503025"/>
    <w:multiLevelType w:val="hybridMultilevel"/>
    <w:tmpl w:val="1DF0C0A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575AAFE8">
      <w:start w:val="1"/>
      <w:numFmt w:val="bullet"/>
      <w:lvlText w:val=""/>
      <w:lvlJc w:val="left"/>
      <w:pPr>
        <w:ind w:left="72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713181"/>
    <w:multiLevelType w:val="hybridMultilevel"/>
    <w:tmpl w:val="4CD032EA"/>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96221192">
      <w:start w:val="1"/>
      <w:numFmt w:val="bullet"/>
      <w:lvlText w:val=""/>
      <w:lvlJc w:val="left"/>
      <w:pPr>
        <w:ind w:left="72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D70BF9"/>
    <w:multiLevelType w:val="hybridMultilevel"/>
    <w:tmpl w:val="E4A4069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53256C"/>
    <w:multiLevelType w:val="multilevel"/>
    <w:tmpl w:val="926E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801BC6"/>
    <w:multiLevelType w:val="multilevel"/>
    <w:tmpl w:val="6778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60BD3"/>
    <w:multiLevelType w:val="multilevel"/>
    <w:tmpl w:val="97BA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FF07C4"/>
    <w:multiLevelType w:val="multilevel"/>
    <w:tmpl w:val="37621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1DF6587"/>
    <w:multiLevelType w:val="hybridMultilevel"/>
    <w:tmpl w:val="4C62BFC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1008"/>
    <w:multiLevelType w:val="hybridMultilevel"/>
    <w:tmpl w:val="5E00A672"/>
    <w:lvl w:ilvl="0" w:tplc="21EE2928">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57A4A"/>
    <w:multiLevelType w:val="multilevel"/>
    <w:tmpl w:val="7BB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F5B5B"/>
    <w:multiLevelType w:val="hybridMultilevel"/>
    <w:tmpl w:val="38628EA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7A4C2E"/>
    <w:multiLevelType w:val="multilevel"/>
    <w:tmpl w:val="6B400FAE"/>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18" w15:restartNumberingAfterBreak="0">
    <w:nsid w:val="555A3549"/>
    <w:multiLevelType w:val="hybridMultilevel"/>
    <w:tmpl w:val="E8E2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33302"/>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0" w15:restartNumberingAfterBreak="0">
    <w:nsid w:val="56986086"/>
    <w:multiLevelType w:val="multilevel"/>
    <w:tmpl w:val="7E36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E639E"/>
    <w:multiLevelType w:val="multilevel"/>
    <w:tmpl w:val="C6B80320"/>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22" w15:restartNumberingAfterBreak="0">
    <w:nsid w:val="5C0F7461"/>
    <w:multiLevelType w:val="hybridMultilevel"/>
    <w:tmpl w:val="9B708AFC"/>
    <w:lvl w:ilvl="0" w:tplc="754A3778">
      <w:start w:val="1"/>
      <w:numFmt w:val="decimal"/>
      <w:lvlText w:val="%1-"/>
      <w:lvlJc w:val="left"/>
      <w:pPr>
        <w:ind w:left="501" w:hanging="360"/>
      </w:pPr>
      <w:rPr>
        <w:rFonts w:asciiTheme="minorHAnsi" w:eastAsiaTheme="minorHAnsi" w:hAnsiTheme="minorHAnsi" w:cs="Arial"/>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3" w15:restartNumberingAfterBreak="0">
    <w:nsid w:val="6EB903FF"/>
    <w:multiLevelType w:val="hybridMultilevel"/>
    <w:tmpl w:val="9006AEF0"/>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64B74B3"/>
    <w:multiLevelType w:val="hybridMultilevel"/>
    <w:tmpl w:val="8F900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2510C3"/>
    <w:multiLevelType w:val="hybridMultilevel"/>
    <w:tmpl w:val="C6368C0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576063">
    <w:abstractNumId w:val="0"/>
  </w:num>
  <w:num w:numId="2" w16cid:durableId="1929341468">
    <w:abstractNumId w:val="24"/>
  </w:num>
  <w:num w:numId="3" w16cid:durableId="1325015910">
    <w:abstractNumId w:val="22"/>
  </w:num>
  <w:num w:numId="4" w16cid:durableId="512113277">
    <w:abstractNumId w:val="21"/>
  </w:num>
  <w:num w:numId="5" w16cid:durableId="1406488197">
    <w:abstractNumId w:val="3"/>
  </w:num>
  <w:num w:numId="6" w16cid:durableId="3019838">
    <w:abstractNumId w:val="19"/>
  </w:num>
  <w:num w:numId="7" w16cid:durableId="1573614501">
    <w:abstractNumId w:val="7"/>
  </w:num>
  <w:num w:numId="8" w16cid:durableId="1900163430">
    <w:abstractNumId w:val="12"/>
  </w:num>
  <w:num w:numId="9" w16cid:durableId="1155949809">
    <w:abstractNumId w:val="13"/>
  </w:num>
  <w:num w:numId="10" w16cid:durableId="1968199373">
    <w:abstractNumId w:val="23"/>
  </w:num>
  <w:num w:numId="11" w16cid:durableId="1279066978">
    <w:abstractNumId w:val="1"/>
  </w:num>
  <w:num w:numId="12" w16cid:durableId="280767954">
    <w:abstractNumId w:val="2"/>
  </w:num>
  <w:num w:numId="13" w16cid:durableId="1958832517">
    <w:abstractNumId w:val="6"/>
  </w:num>
  <w:num w:numId="14" w16cid:durableId="1487479173">
    <w:abstractNumId w:val="5"/>
  </w:num>
  <w:num w:numId="15" w16cid:durableId="1860466182">
    <w:abstractNumId w:val="16"/>
  </w:num>
  <w:num w:numId="16" w16cid:durableId="884677653">
    <w:abstractNumId w:val="4"/>
  </w:num>
  <w:num w:numId="17" w16cid:durableId="1222058414">
    <w:abstractNumId w:val="18"/>
  </w:num>
  <w:num w:numId="18" w16cid:durableId="1210457334">
    <w:abstractNumId w:val="17"/>
  </w:num>
  <w:num w:numId="19" w16cid:durableId="816072130">
    <w:abstractNumId w:val="25"/>
  </w:num>
  <w:num w:numId="20" w16cid:durableId="449469265">
    <w:abstractNumId w:val="10"/>
  </w:num>
  <w:num w:numId="21" w16cid:durableId="710807515">
    <w:abstractNumId w:val="20"/>
  </w:num>
  <w:num w:numId="22" w16cid:durableId="1155532588">
    <w:abstractNumId w:val="15"/>
  </w:num>
  <w:num w:numId="23" w16cid:durableId="1138298061">
    <w:abstractNumId w:val="9"/>
  </w:num>
  <w:num w:numId="24" w16cid:durableId="373311246">
    <w:abstractNumId w:val="8"/>
  </w:num>
  <w:num w:numId="25" w16cid:durableId="1929264209">
    <w:abstractNumId w:val="11"/>
  </w:num>
  <w:num w:numId="26" w16cid:durableId="41860181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5460"/>
    <w:rsid w:val="0002645B"/>
    <w:rsid w:val="00027A34"/>
    <w:rsid w:val="000322E7"/>
    <w:rsid w:val="00040861"/>
    <w:rsid w:val="00042EC2"/>
    <w:rsid w:val="00044CFD"/>
    <w:rsid w:val="000526FC"/>
    <w:rsid w:val="00054192"/>
    <w:rsid w:val="000541F2"/>
    <w:rsid w:val="000543F3"/>
    <w:rsid w:val="00060059"/>
    <w:rsid w:val="0006014B"/>
    <w:rsid w:val="00061A09"/>
    <w:rsid w:val="00064481"/>
    <w:rsid w:val="00073863"/>
    <w:rsid w:val="00077009"/>
    <w:rsid w:val="000826EC"/>
    <w:rsid w:val="00087E4F"/>
    <w:rsid w:val="00090A9C"/>
    <w:rsid w:val="000912F5"/>
    <w:rsid w:val="00092C24"/>
    <w:rsid w:val="000940A0"/>
    <w:rsid w:val="00096F4A"/>
    <w:rsid w:val="000A1D3E"/>
    <w:rsid w:val="000A1E46"/>
    <w:rsid w:val="000A2022"/>
    <w:rsid w:val="000A310D"/>
    <w:rsid w:val="000A49ED"/>
    <w:rsid w:val="000A749C"/>
    <w:rsid w:val="000B0B32"/>
    <w:rsid w:val="000B1533"/>
    <w:rsid w:val="000B706D"/>
    <w:rsid w:val="000C1800"/>
    <w:rsid w:val="000C2180"/>
    <w:rsid w:val="000C3466"/>
    <w:rsid w:val="000C7A42"/>
    <w:rsid w:val="000D0869"/>
    <w:rsid w:val="000D3EAE"/>
    <w:rsid w:val="000D5131"/>
    <w:rsid w:val="000E23AB"/>
    <w:rsid w:val="000E36E8"/>
    <w:rsid w:val="000E3AF4"/>
    <w:rsid w:val="000E6887"/>
    <w:rsid w:val="000F0A0D"/>
    <w:rsid w:val="000F1C23"/>
    <w:rsid w:val="000F4429"/>
    <w:rsid w:val="000F7F04"/>
    <w:rsid w:val="00100720"/>
    <w:rsid w:val="00100A1D"/>
    <w:rsid w:val="001104D5"/>
    <w:rsid w:val="00110665"/>
    <w:rsid w:val="0011126E"/>
    <w:rsid w:val="00113926"/>
    <w:rsid w:val="00116AE4"/>
    <w:rsid w:val="0011790E"/>
    <w:rsid w:val="00117CA1"/>
    <w:rsid w:val="0012026F"/>
    <w:rsid w:val="00123943"/>
    <w:rsid w:val="001272F5"/>
    <w:rsid w:val="0013004F"/>
    <w:rsid w:val="00130583"/>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0CAE"/>
    <w:rsid w:val="00182DE0"/>
    <w:rsid w:val="00185F71"/>
    <w:rsid w:val="00187008"/>
    <w:rsid w:val="0019353B"/>
    <w:rsid w:val="0019498B"/>
    <w:rsid w:val="00195226"/>
    <w:rsid w:val="0019581B"/>
    <w:rsid w:val="00195E72"/>
    <w:rsid w:val="0019615F"/>
    <w:rsid w:val="001A03CC"/>
    <w:rsid w:val="001A09DE"/>
    <w:rsid w:val="001A2228"/>
    <w:rsid w:val="001A2256"/>
    <w:rsid w:val="001A5804"/>
    <w:rsid w:val="001A6048"/>
    <w:rsid w:val="001A680C"/>
    <w:rsid w:val="001B087B"/>
    <w:rsid w:val="001B5503"/>
    <w:rsid w:val="001B5832"/>
    <w:rsid w:val="001C01BE"/>
    <w:rsid w:val="001C3DA0"/>
    <w:rsid w:val="001C4089"/>
    <w:rsid w:val="001C4202"/>
    <w:rsid w:val="001C426A"/>
    <w:rsid w:val="001C66FC"/>
    <w:rsid w:val="001C79B3"/>
    <w:rsid w:val="001C7DB2"/>
    <w:rsid w:val="001D47AD"/>
    <w:rsid w:val="001D5AF9"/>
    <w:rsid w:val="001D6725"/>
    <w:rsid w:val="001D67F6"/>
    <w:rsid w:val="001E05FD"/>
    <w:rsid w:val="001E0753"/>
    <w:rsid w:val="001E0C61"/>
    <w:rsid w:val="001E0DC5"/>
    <w:rsid w:val="001E24D7"/>
    <w:rsid w:val="001E252D"/>
    <w:rsid w:val="001E32DF"/>
    <w:rsid w:val="001E3406"/>
    <w:rsid w:val="001E6AA5"/>
    <w:rsid w:val="001F5E96"/>
    <w:rsid w:val="00201A3E"/>
    <w:rsid w:val="002020B3"/>
    <w:rsid w:val="0020239B"/>
    <w:rsid w:val="00206824"/>
    <w:rsid w:val="00207D69"/>
    <w:rsid w:val="00216374"/>
    <w:rsid w:val="0022051E"/>
    <w:rsid w:val="00222468"/>
    <w:rsid w:val="00224E75"/>
    <w:rsid w:val="002267E3"/>
    <w:rsid w:val="00227606"/>
    <w:rsid w:val="002305A2"/>
    <w:rsid w:val="00231AB1"/>
    <w:rsid w:val="00231F3C"/>
    <w:rsid w:val="00232A16"/>
    <w:rsid w:val="0023411B"/>
    <w:rsid w:val="00235569"/>
    <w:rsid w:val="0024045F"/>
    <w:rsid w:val="00244C3C"/>
    <w:rsid w:val="00250CC6"/>
    <w:rsid w:val="00251580"/>
    <w:rsid w:val="00251F31"/>
    <w:rsid w:val="0025557C"/>
    <w:rsid w:val="0025627F"/>
    <w:rsid w:val="00257F01"/>
    <w:rsid w:val="002616CF"/>
    <w:rsid w:val="00263733"/>
    <w:rsid w:val="002640F5"/>
    <w:rsid w:val="00264677"/>
    <w:rsid w:val="002655C1"/>
    <w:rsid w:val="00265927"/>
    <w:rsid w:val="00265C31"/>
    <w:rsid w:val="002710E4"/>
    <w:rsid w:val="00274C5B"/>
    <w:rsid w:val="002802AB"/>
    <w:rsid w:val="00281C44"/>
    <w:rsid w:val="00282BE0"/>
    <w:rsid w:val="00282C5C"/>
    <w:rsid w:val="00284D87"/>
    <w:rsid w:val="0029065A"/>
    <w:rsid w:val="00291489"/>
    <w:rsid w:val="0029393C"/>
    <w:rsid w:val="002941A6"/>
    <w:rsid w:val="002A113E"/>
    <w:rsid w:val="002B30F2"/>
    <w:rsid w:val="002B6766"/>
    <w:rsid w:val="002B7164"/>
    <w:rsid w:val="002C2285"/>
    <w:rsid w:val="002C33B5"/>
    <w:rsid w:val="002C3CE6"/>
    <w:rsid w:val="002C7DC1"/>
    <w:rsid w:val="002D019D"/>
    <w:rsid w:val="002D08CD"/>
    <w:rsid w:val="002D3349"/>
    <w:rsid w:val="002D43A6"/>
    <w:rsid w:val="002D45ED"/>
    <w:rsid w:val="002D638C"/>
    <w:rsid w:val="002D68BB"/>
    <w:rsid w:val="002D7D28"/>
    <w:rsid w:val="002E03CF"/>
    <w:rsid w:val="002E0FCD"/>
    <w:rsid w:val="002E11E9"/>
    <w:rsid w:val="002E3943"/>
    <w:rsid w:val="002E759A"/>
    <w:rsid w:val="002F0EEA"/>
    <w:rsid w:val="002F20A7"/>
    <w:rsid w:val="002F20B5"/>
    <w:rsid w:val="002F434A"/>
    <w:rsid w:val="002F6822"/>
    <w:rsid w:val="002F6E6C"/>
    <w:rsid w:val="0030218A"/>
    <w:rsid w:val="00303091"/>
    <w:rsid w:val="00303959"/>
    <w:rsid w:val="003053B4"/>
    <w:rsid w:val="00316776"/>
    <w:rsid w:val="00316E28"/>
    <w:rsid w:val="003223F2"/>
    <w:rsid w:val="00322A0D"/>
    <w:rsid w:val="00322CDE"/>
    <w:rsid w:val="003235C8"/>
    <w:rsid w:val="00325959"/>
    <w:rsid w:val="00333FF1"/>
    <w:rsid w:val="00334002"/>
    <w:rsid w:val="00335F45"/>
    <w:rsid w:val="00336748"/>
    <w:rsid w:val="00343773"/>
    <w:rsid w:val="0034585E"/>
    <w:rsid w:val="003519CF"/>
    <w:rsid w:val="00351C69"/>
    <w:rsid w:val="00356156"/>
    <w:rsid w:val="00356727"/>
    <w:rsid w:val="003571CA"/>
    <w:rsid w:val="00357A9B"/>
    <w:rsid w:val="00360A3F"/>
    <w:rsid w:val="00362124"/>
    <w:rsid w:val="00364C07"/>
    <w:rsid w:val="00365746"/>
    <w:rsid w:val="00365C42"/>
    <w:rsid w:val="00370724"/>
    <w:rsid w:val="00373F1B"/>
    <w:rsid w:val="00377889"/>
    <w:rsid w:val="00377CB0"/>
    <w:rsid w:val="00381E41"/>
    <w:rsid w:val="00381E67"/>
    <w:rsid w:val="003820C5"/>
    <w:rsid w:val="00384B22"/>
    <w:rsid w:val="00385C9E"/>
    <w:rsid w:val="00387221"/>
    <w:rsid w:val="0039090C"/>
    <w:rsid w:val="00390922"/>
    <w:rsid w:val="00394FB2"/>
    <w:rsid w:val="00395E1F"/>
    <w:rsid w:val="00397058"/>
    <w:rsid w:val="003A4334"/>
    <w:rsid w:val="003A5559"/>
    <w:rsid w:val="003A5982"/>
    <w:rsid w:val="003A6ADD"/>
    <w:rsid w:val="003B0F00"/>
    <w:rsid w:val="003B1418"/>
    <w:rsid w:val="003B543C"/>
    <w:rsid w:val="003B6969"/>
    <w:rsid w:val="003C014E"/>
    <w:rsid w:val="003C05E1"/>
    <w:rsid w:val="003C1A4C"/>
    <w:rsid w:val="003C42D9"/>
    <w:rsid w:val="003C6E6C"/>
    <w:rsid w:val="003D0FFD"/>
    <w:rsid w:val="003D10AE"/>
    <w:rsid w:val="003D1141"/>
    <w:rsid w:val="003D1D43"/>
    <w:rsid w:val="003D3563"/>
    <w:rsid w:val="003D5F89"/>
    <w:rsid w:val="003D7249"/>
    <w:rsid w:val="003D7886"/>
    <w:rsid w:val="003D7E7F"/>
    <w:rsid w:val="003E12EC"/>
    <w:rsid w:val="003E1C30"/>
    <w:rsid w:val="003E1E60"/>
    <w:rsid w:val="003E68A6"/>
    <w:rsid w:val="003F39ED"/>
    <w:rsid w:val="003F6189"/>
    <w:rsid w:val="003F69BC"/>
    <w:rsid w:val="00400706"/>
    <w:rsid w:val="0040510D"/>
    <w:rsid w:val="004212BA"/>
    <w:rsid w:val="0042592C"/>
    <w:rsid w:val="00430E23"/>
    <w:rsid w:val="00434187"/>
    <w:rsid w:val="0043449E"/>
    <w:rsid w:val="004356B0"/>
    <w:rsid w:val="004359A3"/>
    <w:rsid w:val="004360A2"/>
    <w:rsid w:val="00436B59"/>
    <w:rsid w:val="00437FC4"/>
    <w:rsid w:val="004413CD"/>
    <w:rsid w:val="0044258D"/>
    <w:rsid w:val="00443A60"/>
    <w:rsid w:val="00444B1D"/>
    <w:rsid w:val="00444B3C"/>
    <w:rsid w:val="00447465"/>
    <w:rsid w:val="004474F9"/>
    <w:rsid w:val="00451E5B"/>
    <w:rsid w:val="004545E0"/>
    <w:rsid w:val="00461A91"/>
    <w:rsid w:val="00462106"/>
    <w:rsid w:val="004656E9"/>
    <w:rsid w:val="00466097"/>
    <w:rsid w:val="004723FE"/>
    <w:rsid w:val="004731CC"/>
    <w:rsid w:val="00473F99"/>
    <w:rsid w:val="00475AAC"/>
    <w:rsid w:val="0048074B"/>
    <w:rsid w:val="00481D03"/>
    <w:rsid w:val="00483F3D"/>
    <w:rsid w:val="00485BD0"/>
    <w:rsid w:val="00486510"/>
    <w:rsid w:val="00486B51"/>
    <w:rsid w:val="00487152"/>
    <w:rsid w:val="0048787A"/>
    <w:rsid w:val="00491E6A"/>
    <w:rsid w:val="00492E40"/>
    <w:rsid w:val="004968D5"/>
    <w:rsid w:val="00497104"/>
    <w:rsid w:val="004A10BC"/>
    <w:rsid w:val="004A6567"/>
    <w:rsid w:val="004B484B"/>
    <w:rsid w:val="004B66DC"/>
    <w:rsid w:val="004B78C6"/>
    <w:rsid w:val="004C1CC5"/>
    <w:rsid w:val="004C1DAF"/>
    <w:rsid w:val="004C308E"/>
    <w:rsid w:val="004C7B52"/>
    <w:rsid w:val="004D0090"/>
    <w:rsid w:val="004D075E"/>
    <w:rsid w:val="004D125C"/>
    <w:rsid w:val="004D2A39"/>
    <w:rsid w:val="004D2D20"/>
    <w:rsid w:val="004D343B"/>
    <w:rsid w:val="004D53DE"/>
    <w:rsid w:val="004D617E"/>
    <w:rsid w:val="004D6DB2"/>
    <w:rsid w:val="004D7783"/>
    <w:rsid w:val="004D7F28"/>
    <w:rsid w:val="004E01F6"/>
    <w:rsid w:val="004F15E7"/>
    <w:rsid w:val="004F1607"/>
    <w:rsid w:val="004F1964"/>
    <w:rsid w:val="004F1CF1"/>
    <w:rsid w:val="004F493D"/>
    <w:rsid w:val="0050023D"/>
    <w:rsid w:val="00501348"/>
    <w:rsid w:val="005015DE"/>
    <w:rsid w:val="0050451B"/>
    <w:rsid w:val="00510C2D"/>
    <w:rsid w:val="005113F3"/>
    <w:rsid w:val="0051350F"/>
    <w:rsid w:val="005144E3"/>
    <w:rsid w:val="00515088"/>
    <w:rsid w:val="00517732"/>
    <w:rsid w:val="0052019E"/>
    <w:rsid w:val="00533156"/>
    <w:rsid w:val="00533265"/>
    <w:rsid w:val="0053336F"/>
    <w:rsid w:val="00533AA9"/>
    <w:rsid w:val="00535ED5"/>
    <w:rsid w:val="0053681E"/>
    <w:rsid w:val="00540367"/>
    <w:rsid w:val="005433BE"/>
    <w:rsid w:val="00545742"/>
    <w:rsid w:val="00546BB3"/>
    <w:rsid w:val="005532E5"/>
    <w:rsid w:val="00556D9C"/>
    <w:rsid w:val="00560522"/>
    <w:rsid w:val="00560CC1"/>
    <w:rsid w:val="0056154F"/>
    <w:rsid w:val="00561691"/>
    <w:rsid w:val="005622BC"/>
    <w:rsid w:val="00562609"/>
    <w:rsid w:val="00564596"/>
    <w:rsid w:val="0056642B"/>
    <w:rsid w:val="00567DBD"/>
    <w:rsid w:val="00574D88"/>
    <w:rsid w:val="00582D91"/>
    <w:rsid w:val="0058302C"/>
    <w:rsid w:val="005864A2"/>
    <w:rsid w:val="00594A76"/>
    <w:rsid w:val="00594E13"/>
    <w:rsid w:val="00595574"/>
    <w:rsid w:val="00597208"/>
    <w:rsid w:val="005A1FBB"/>
    <w:rsid w:val="005A3266"/>
    <w:rsid w:val="005A3959"/>
    <w:rsid w:val="005A4F66"/>
    <w:rsid w:val="005A76D0"/>
    <w:rsid w:val="005A7EB2"/>
    <w:rsid w:val="005B005A"/>
    <w:rsid w:val="005B25B6"/>
    <w:rsid w:val="005B2E32"/>
    <w:rsid w:val="005B4428"/>
    <w:rsid w:val="005B4FD7"/>
    <w:rsid w:val="005B65AE"/>
    <w:rsid w:val="005C3DA2"/>
    <w:rsid w:val="005C55F9"/>
    <w:rsid w:val="005C765A"/>
    <w:rsid w:val="005C7CD8"/>
    <w:rsid w:val="005D13FA"/>
    <w:rsid w:val="005D1768"/>
    <w:rsid w:val="005D2492"/>
    <w:rsid w:val="005D63D9"/>
    <w:rsid w:val="005E1B7D"/>
    <w:rsid w:val="005E24FB"/>
    <w:rsid w:val="005E3057"/>
    <w:rsid w:val="005E6250"/>
    <w:rsid w:val="005F2661"/>
    <w:rsid w:val="005F5AF5"/>
    <w:rsid w:val="0060066C"/>
    <w:rsid w:val="0060105E"/>
    <w:rsid w:val="0061026F"/>
    <w:rsid w:val="00610CA8"/>
    <w:rsid w:val="0061276C"/>
    <w:rsid w:val="00615DC3"/>
    <w:rsid w:val="00616AA6"/>
    <w:rsid w:val="00617414"/>
    <w:rsid w:val="00620F4F"/>
    <w:rsid w:val="006219D4"/>
    <w:rsid w:val="00623B31"/>
    <w:rsid w:val="00624DF6"/>
    <w:rsid w:val="0062589E"/>
    <w:rsid w:val="00625A3C"/>
    <w:rsid w:val="00626E47"/>
    <w:rsid w:val="00631BCB"/>
    <w:rsid w:val="00632B95"/>
    <w:rsid w:val="00632DA3"/>
    <w:rsid w:val="00633F98"/>
    <w:rsid w:val="0063455A"/>
    <w:rsid w:val="00634932"/>
    <w:rsid w:val="0063773B"/>
    <w:rsid w:val="006414EE"/>
    <w:rsid w:val="00641E24"/>
    <w:rsid w:val="006447D8"/>
    <w:rsid w:val="00644F28"/>
    <w:rsid w:val="006458FD"/>
    <w:rsid w:val="0065187E"/>
    <w:rsid w:val="00652080"/>
    <w:rsid w:val="00652162"/>
    <w:rsid w:val="00655684"/>
    <w:rsid w:val="00661A1D"/>
    <w:rsid w:val="00663C12"/>
    <w:rsid w:val="00667BBF"/>
    <w:rsid w:val="00671088"/>
    <w:rsid w:val="00672051"/>
    <w:rsid w:val="00672506"/>
    <w:rsid w:val="006731F3"/>
    <w:rsid w:val="00676B85"/>
    <w:rsid w:val="00676CB9"/>
    <w:rsid w:val="00677927"/>
    <w:rsid w:val="00680714"/>
    <w:rsid w:val="00682BB4"/>
    <w:rsid w:val="00685F38"/>
    <w:rsid w:val="0068689B"/>
    <w:rsid w:val="00687F77"/>
    <w:rsid w:val="00696D0F"/>
    <w:rsid w:val="006A16BF"/>
    <w:rsid w:val="006A3CE4"/>
    <w:rsid w:val="006A5A93"/>
    <w:rsid w:val="006A791A"/>
    <w:rsid w:val="006A7DC3"/>
    <w:rsid w:val="006B1075"/>
    <w:rsid w:val="006B366F"/>
    <w:rsid w:val="006B4E64"/>
    <w:rsid w:val="006B51C2"/>
    <w:rsid w:val="006B5991"/>
    <w:rsid w:val="006C10F3"/>
    <w:rsid w:val="006C252D"/>
    <w:rsid w:val="006C2E76"/>
    <w:rsid w:val="006C4DA2"/>
    <w:rsid w:val="006C54C9"/>
    <w:rsid w:val="006C59F5"/>
    <w:rsid w:val="006D2283"/>
    <w:rsid w:val="006D5C56"/>
    <w:rsid w:val="006E1BAE"/>
    <w:rsid w:val="006E1F56"/>
    <w:rsid w:val="006E413B"/>
    <w:rsid w:val="006E6661"/>
    <w:rsid w:val="006E68B3"/>
    <w:rsid w:val="006F0B15"/>
    <w:rsid w:val="006F1837"/>
    <w:rsid w:val="006F216B"/>
    <w:rsid w:val="006F3CD1"/>
    <w:rsid w:val="0070272D"/>
    <w:rsid w:val="0070310C"/>
    <w:rsid w:val="0070393A"/>
    <w:rsid w:val="00703A9A"/>
    <w:rsid w:val="00704C25"/>
    <w:rsid w:val="00705F1D"/>
    <w:rsid w:val="00705FF8"/>
    <w:rsid w:val="0070649C"/>
    <w:rsid w:val="00706AC7"/>
    <w:rsid w:val="0070789A"/>
    <w:rsid w:val="007105A0"/>
    <w:rsid w:val="00710891"/>
    <w:rsid w:val="00711248"/>
    <w:rsid w:val="007146B2"/>
    <w:rsid w:val="007239AC"/>
    <w:rsid w:val="00723E95"/>
    <w:rsid w:val="00724CA5"/>
    <w:rsid w:val="00730818"/>
    <w:rsid w:val="0073185F"/>
    <w:rsid w:val="007320F7"/>
    <w:rsid w:val="00733480"/>
    <w:rsid w:val="00733953"/>
    <w:rsid w:val="00733DE3"/>
    <w:rsid w:val="00736364"/>
    <w:rsid w:val="0073642B"/>
    <w:rsid w:val="00740AB1"/>
    <w:rsid w:val="00742B9F"/>
    <w:rsid w:val="007449E0"/>
    <w:rsid w:val="007507AF"/>
    <w:rsid w:val="00750F2F"/>
    <w:rsid w:val="00752E63"/>
    <w:rsid w:val="00754496"/>
    <w:rsid w:val="00756D76"/>
    <w:rsid w:val="00757A8E"/>
    <w:rsid w:val="00760231"/>
    <w:rsid w:val="007605A2"/>
    <w:rsid w:val="00762545"/>
    <w:rsid w:val="007629D9"/>
    <w:rsid w:val="0076684E"/>
    <w:rsid w:val="00766A58"/>
    <w:rsid w:val="007703DC"/>
    <w:rsid w:val="00776000"/>
    <w:rsid w:val="007764F4"/>
    <w:rsid w:val="007764F9"/>
    <w:rsid w:val="00776AB8"/>
    <w:rsid w:val="00780CC7"/>
    <w:rsid w:val="00781550"/>
    <w:rsid w:val="007822A3"/>
    <w:rsid w:val="00784FE4"/>
    <w:rsid w:val="00785318"/>
    <w:rsid w:val="007856E8"/>
    <w:rsid w:val="0078588A"/>
    <w:rsid w:val="00790119"/>
    <w:rsid w:val="00793616"/>
    <w:rsid w:val="00794ED5"/>
    <w:rsid w:val="007969DC"/>
    <w:rsid w:val="00797AF9"/>
    <w:rsid w:val="007A31DC"/>
    <w:rsid w:val="007A5D47"/>
    <w:rsid w:val="007B29E4"/>
    <w:rsid w:val="007B3A5C"/>
    <w:rsid w:val="007B416F"/>
    <w:rsid w:val="007B5F28"/>
    <w:rsid w:val="007C14C4"/>
    <w:rsid w:val="007C1F01"/>
    <w:rsid w:val="007C23C1"/>
    <w:rsid w:val="007C428F"/>
    <w:rsid w:val="007C58AD"/>
    <w:rsid w:val="007C7032"/>
    <w:rsid w:val="007D39B9"/>
    <w:rsid w:val="007D7D94"/>
    <w:rsid w:val="007E3985"/>
    <w:rsid w:val="007F000E"/>
    <w:rsid w:val="007F106D"/>
    <w:rsid w:val="007F3C9A"/>
    <w:rsid w:val="007F4183"/>
    <w:rsid w:val="008016DA"/>
    <w:rsid w:val="008022F1"/>
    <w:rsid w:val="00802EEF"/>
    <w:rsid w:val="00804F95"/>
    <w:rsid w:val="00806403"/>
    <w:rsid w:val="00807260"/>
    <w:rsid w:val="00807474"/>
    <w:rsid w:val="00810AE7"/>
    <w:rsid w:val="008173B3"/>
    <w:rsid w:val="00817E2A"/>
    <w:rsid w:val="00820FC1"/>
    <w:rsid w:val="00821A13"/>
    <w:rsid w:val="00821D2B"/>
    <w:rsid w:val="0082521F"/>
    <w:rsid w:val="00831173"/>
    <w:rsid w:val="00831B04"/>
    <w:rsid w:val="00840269"/>
    <w:rsid w:val="00850CF9"/>
    <w:rsid w:val="0085397E"/>
    <w:rsid w:val="008549E7"/>
    <w:rsid w:val="00854E14"/>
    <w:rsid w:val="00855C9D"/>
    <w:rsid w:val="0086333D"/>
    <w:rsid w:val="00864B2B"/>
    <w:rsid w:val="00865C9D"/>
    <w:rsid w:val="0087030D"/>
    <w:rsid w:val="00871DA8"/>
    <w:rsid w:val="00872484"/>
    <w:rsid w:val="00875FA8"/>
    <w:rsid w:val="00876724"/>
    <w:rsid w:val="00876E48"/>
    <w:rsid w:val="0088063D"/>
    <w:rsid w:val="008806D9"/>
    <w:rsid w:val="00881164"/>
    <w:rsid w:val="0088301D"/>
    <w:rsid w:val="008831A6"/>
    <w:rsid w:val="00883E09"/>
    <w:rsid w:val="00885553"/>
    <w:rsid w:val="00885872"/>
    <w:rsid w:val="00886510"/>
    <w:rsid w:val="00886BC4"/>
    <w:rsid w:val="00887910"/>
    <w:rsid w:val="00890094"/>
    <w:rsid w:val="00894F92"/>
    <w:rsid w:val="00896813"/>
    <w:rsid w:val="008A09DC"/>
    <w:rsid w:val="008A14BD"/>
    <w:rsid w:val="008A2025"/>
    <w:rsid w:val="008A221A"/>
    <w:rsid w:val="008A69EA"/>
    <w:rsid w:val="008A6F35"/>
    <w:rsid w:val="008A7D25"/>
    <w:rsid w:val="008B0F36"/>
    <w:rsid w:val="008B2B05"/>
    <w:rsid w:val="008B5953"/>
    <w:rsid w:val="008B5974"/>
    <w:rsid w:val="008C140C"/>
    <w:rsid w:val="008C2AA8"/>
    <w:rsid w:val="008C5D82"/>
    <w:rsid w:val="008C6550"/>
    <w:rsid w:val="008C6877"/>
    <w:rsid w:val="008D0045"/>
    <w:rsid w:val="008D1B67"/>
    <w:rsid w:val="008D41FA"/>
    <w:rsid w:val="008D5F2C"/>
    <w:rsid w:val="008E18C4"/>
    <w:rsid w:val="008E1DF8"/>
    <w:rsid w:val="008E448A"/>
    <w:rsid w:val="008E7848"/>
    <w:rsid w:val="008E7947"/>
    <w:rsid w:val="008E7A7C"/>
    <w:rsid w:val="008E7DF3"/>
    <w:rsid w:val="008F37B5"/>
    <w:rsid w:val="008F51F2"/>
    <w:rsid w:val="0090102E"/>
    <w:rsid w:val="00901BCA"/>
    <w:rsid w:val="00902D42"/>
    <w:rsid w:val="00902DA7"/>
    <w:rsid w:val="00912656"/>
    <w:rsid w:val="009139AE"/>
    <w:rsid w:val="00914AF6"/>
    <w:rsid w:val="00916122"/>
    <w:rsid w:val="00917C97"/>
    <w:rsid w:val="00922314"/>
    <w:rsid w:val="0093756B"/>
    <w:rsid w:val="009375F0"/>
    <w:rsid w:val="009400C2"/>
    <w:rsid w:val="009462FA"/>
    <w:rsid w:val="009479C0"/>
    <w:rsid w:val="009505DD"/>
    <w:rsid w:val="0095469D"/>
    <w:rsid w:val="00955905"/>
    <w:rsid w:val="009559ED"/>
    <w:rsid w:val="00960481"/>
    <w:rsid w:val="00962E14"/>
    <w:rsid w:val="00965F27"/>
    <w:rsid w:val="0096761A"/>
    <w:rsid w:val="009705B3"/>
    <w:rsid w:val="00971016"/>
    <w:rsid w:val="009813A6"/>
    <w:rsid w:val="009917F5"/>
    <w:rsid w:val="009A0E07"/>
    <w:rsid w:val="009A11E2"/>
    <w:rsid w:val="009A5AAE"/>
    <w:rsid w:val="009A616D"/>
    <w:rsid w:val="009A6D59"/>
    <w:rsid w:val="009B270F"/>
    <w:rsid w:val="009B7B1F"/>
    <w:rsid w:val="009C2244"/>
    <w:rsid w:val="009C3914"/>
    <w:rsid w:val="009C3C7B"/>
    <w:rsid w:val="009C639D"/>
    <w:rsid w:val="009C7B0C"/>
    <w:rsid w:val="009D1D31"/>
    <w:rsid w:val="009E3B7C"/>
    <w:rsid w:val="009E3C5C"/>
    <w:rsid w:val="009E4604"/>
    <w:rsid w:val="009E64A9"/>
    <w:rsid w:val="009E72E0"/>
    <w:rsid w:val="009F1183"/>
    <w:rsid w:val="009F1514"/>
    <w:rsid w:val="009F2F7B"/>
    <w:rsid w:val="009F353F"/>
    <w:rsid w:val="009F44B4"/>
    <w:rsid w:val="009F589F"/>
    <w:rsid w:val="009F5926"/>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3D31"/>
    <w:rsid w:val="00A25DB7"/>
    <w:rsid w:val="00A2724A"/>
    <w:rsid w:val="00A27A95"/>
    <w:rsid w:val="00A36F8D"/>
    <w:rsid w:val="00A37539"/>
    <w:rsid w:val="00A40B4C"/>
    <w:rsid w:val="00A45327"/>
    <w:rsid w:val="00A45AD7"/>
    <w:rsid w:val="00A469A2"/>
    <w:rsid w:val="00A478B1"/>
    <w:rsid w:val="00A51842"/>
    <w:rsid w:val="00A53BB1"/>
    <w:rsid w:val="00A53FA2"/>
    <w:rsid w:val="00A60347"/>
    <w:rsid w:val="00A62487"/>
    <w:rsid w:val="00A63996"/>
    <w:rsid w:val="00A63AF0"/>
    <w:rsid w:val="00A67E70"/>
    <w:rsid w:val="00A70534"/>
    <w:rsid w:val="00A7232F"/>
    <w:rsid w:val="00A7266B"/>
    <w:rsid w:val="00A72FED"/>
    <w:rsid w:val="00A73A46"/>
    <w:rsid w:val="00A73BFA"/>
    <w:rsid w:val="00A7494B"/>
    <w:rsid w:val="00A74A2B"/>
    <w:rsid w:val="00A7525C"/>
    <w:rsid w:val="00A753A4"/>
    <w:rsid w:val="00A7742E"/>
    <w:rsid w:val="00A77B25"/>
    <w:rsid w:val="00A83153"/>
    <w:rsid w:val="00A837C9"/>
    <w:rsid w:val="00A84A7B"/>
    <w:rsid w:val="00A84E8C"/>
    <w:rsid w:val="00A8785A"/>
    <w:rsid w:val="00A90432"/>
    <w:rsid w:val="00A9525D"/>
    <w:rsid w:val="00A97FBA"/>
    <w:rsid w:val="00AB0DB7"/>
    <w:rsid w:val="00AB0E27"/>
    <w:rsid w:val="00AB1523"/>
    <w:rsid w:val="00AC0B69"/>
    <w:rsid w:val="00AC24D4"/>
    <w:rsid w:val="00AC2E5B"/>
    <w:rsid w:val="00AC3F15"/>
    <w:rsid w:val="00AC46F5"/>
    <w:rsid w:val="00AC4F32"/>
    <w:rsid w:val="00AD191A"/>
    <w:rsid w:val="00AD199A"/>
    <w:rsid w:val="00AD3436"/>
    <w:rsid w:val="00AD5DDB"/>
    <w:rsid w:val="00AD783C"/>
    <w:rsid w:val="00AE64D4"/>
    <w:rsid w:val="00AE6B9C"/>
    <w:rsid w:val="00AE6F99"/>
    <w:rsid w:val="00AE71B0"/>
    <w:rsid w:val="00AF24E4"/>
    <w:rsid w:val="00AF62C2"/>
    <w:rsid w:val="00B00D76"/>
    <w:rsid w:val="00B03D10"/>
    <w:rsid w:val="00B05FDA"/>
    <w:rsid w:val="00B07150"/>
    <w:rsid w:val="00B0758F"/>
    <w:rsid w:val="00B07BD7"/>
    <w:rsid w:val="00B12127"/>
    <w:rsid w:val="00B12627"/>
    <w:rsid w:val="00B146C0"/>
    <w:rsid w:val="00B15459"/>
    <w:rsid w:val="00B16779"/>
    <w:rsid w:val="00B1755D"/>
    <w:rsid w:val="00B17DAE"/>
    <w:rsid w:val="00B220BC"/>
    <w:rsid w:val="00B2477D"/>
    <w:rsid w:val="00B32E4E"/>
    <w:rsid w:val="00B33675"/>
    <w:rsid w:val="00B358D0"/>
    <w:rsid w:val="00B405BB"/>
    <w:rsid w:val="00B43F32"/>
    <w:rsid w:val="00B4456F"/>
    <w:rsid w:val="00B47B86"/>
    <w:rsid w:val="00B51CC1"/>
    <w:rsid w:val="00B52071"/>
    <w:rsid w:val="00B52653"/>
    <w:rsid w:val="00B55679"/>
    <w:rsid w:val="00B569D0"/>
    <w:rsid w:val="00B6054F"/>
    <w:rsid w:val="00B61B77"/>
    <w:rsid w:val="00B61F61"/>
    <w:rsid w:val="00B63BBC"/>
    <w:rsid w:val="00B64036"/>
    <w:rsid w:val="00B7539B"/>
    <w:rsid w:val="00B774A5"/>
    <w:rsid w:val="00B802A8"/>
    <w:rsid w:val="00B81A4F"/>
    <w:rsid w:val="00B90CF8"/>
    <w:rsid w:val="00B912DC"/>
    <w:rsid w:val="00B91986"/>
    <w:rsid w:val="00B92431"/>
    <w:rsid w:val="00B93DCC"/>
    <w:rsid w:val="00B96E4F"/>
    <w:rsid w:val="00BA5728"/>
    <w:rsid w:val="00BA688E"/>
    <w:rsid w:val="00BB3408"/>
    <w:rsid w:val="00BB3B51"/>
    <w:rsid w:val="00BB4052"/>
    <w:rsid w:val="00BB46BB"/>
    <w:rsid w:val="00BB5B4B"/>
    <w:rsid w:val="00BB5DCC"/>
    <w:rsid w:val="00BC0C2B"/>
    <w:rsid w:val="00BC7341"/>
    <w:rsid w:val="00BC78DA"/>
    <w:rsid w:val="00BD05C2"/>
    <w:rsid w:val="00BD17E4"/>
    <w:rsid w:val="00BD3779"/>
    <w:rsid w:val="00BD4333"/>
    <w:rsid w:val="00BD6CC7"/>
    <w:rsid w:val="00BE07E2"/>
    <w:rsid w:val="00BE2447"/>
    <w:rsid w:val="00BE2AD6"/>
    <w:rsid w:val="00BE609B"/>
    <w:rsid w:val="00BF00BC"/>
    <w:rsid w:val="00BF10E4"/>
    <w:rsid w:val="00BF20DB"/>
    <w:rsid w:val="00BF2A76"/>
    <w:rsid w:val="00BF4225"/>
    <w:rsid w:val="00BF5C02"/>
    <w:rsid w:val="00BF7582"/>
    <w:rsid w:val="00C0009D"/>
    <w:rsid w:val="00C11026"/>
    <w:rsid w:val="00C1168C"/>
    <w:rsid w:val="00C1173A"/>
    <w:rsid w:val="00C1324B"/>
    <w:rsid w:val="00C144E4"/>
    <w:rsid w:val="00C15056"/>
    <w:rsid w:val="00C2122A"/>
    <w:rsid w:val="00C217D0"/>
    <w:rsid w:val="00C2376A"/>
    <w:rsid w:val="00C278BB"/>
    <w:rsid w:val="00C3007E"/>
    <w:rsid w:val="00C33A0E"/>
    <w:rsid w:val="00C34D41"/>
    <w:rsid w:val="00C35EB8"/>
    <w:rsid w:val="00C361FC"/>
    <w:rsid w:val="00C364AF"/>
    <w:rsid w:val="00C368CE"/>
    <w:rsid w:val="00C40033"/>
    <w:rsid w:val="00C44E75"/>
    <w:rsid w:val="00C45804"/>
    <w:rsid w:val="00C45E39"/>
    <w:rsid w:val="00C472D8"/>
    <w:rsid w:val="00C476E1"/>
    <w:rsid w:val="00C56B6D"/>
    <w:rsid w:val="00C577E1"/>
    <w:rsid w:val="00C61182"/>
    <w:rsid w:val="00C62DC1"/>
    <w:rsid w:val="00C71D11"/>
    <w:rsid w:val="00C72575"/>
    <w:rsid w:val="00C74AAF"/>
    <w:rsid w:val="00C76706"/>
    <w:rsid w:val="00C81AA3"/>
    <w:rsid w:val="00C871C0"/>
    <w:rsid w:val="00C87AB5"/>
    <w:rsid w:val="00C93ED6"/>
    <w:rsid w:val="00C93FA9"/>
    <w:rsid w:val="00C95CD2"/>
    <w:rsid w:val="00CA1B14"/>
    <w:rsid w:val="00CA5B38"/>
    <w:rsid w:val="00CB0A76"/>
    <w:rsid w:val="00CB0E67"/>
    <w:rsid w:val="00CB3901"/>
    <w:rsid w:val="00CB50D5"/>
    <w:rsid w:val="00CB644D"/>
    <w:rsid w:val="00CB6FEA"/>
    <w:rsid w:val="00CC35E7"/>
    <w:rsid w:val="00CC365B"/>
    <w:rsid w:val="00CC3C32"/>
    <w:rsid w:val="00CC61A1"/>
    <w:rsid w:val="00CD169D"/>
    <w:rsid w:val="00CD67C0"/>
    <w:rsid w:val="00CE13A5"/>
    <w:rsid w:val="00CE16C8"/>
    <w:rsid w:val="00CE28FE"/>
    <w:rsid w:val="00CE39F0"/>
    <w:rsid w:val="00CE45FE"/>
    <w:rsid w:val="00CF292D"/>
    <w:rsid w:val="00CF38E8"/>
    <w:rsid w:val="00CF6A2A"/>
    <w:rsid w:val="00D0035F"/>
    <w:rsid w:val="00D012B5"/>
    <w:rsid w:val="00D01EE9"/>
    <w:rsid w:val="00D046CC"/>
    <w:rsid w:val="00D05EDF"/>
    <w:rsid w:val="00D10252"/>
    <w:rsid w:val="00D1286C"/>
    <w:rsid w:val="00D1291B"/>
    <w:rsid w:val="00D20E96"/>
    <w:rsid w:val="00D235C5"/>
    <w:rsid w:val="00D23CA7"/>
    <w:rsid w:val="00D30D88"/>
    <w:rsid w:val="00D30FBE"/>
    <w:rsid w:val="00D31D7E"/>
    <w:rsid w:val="00D3207C"/>
    <w:rsid w:val="00D33FF6"/>
    <w:rsid w:val="00D416C4"/>
    <w:rsid w:val="00D43F87"/>
    <w:rsid w:val="00D47AFC"/>
    <w:rsid w:val="00D47F4C"/>
    <w:rsid w:val="00D52885"/>
    <w:rsid w:val="00D57DEE"/>
    <w:rsid w:val="00D60B8C"/>
    <w:rsid w:val="00D66F8C"/>
    <w:rsid w:val="00D7057C"/>
    <w:rsid w:val="00D70583"/>
    <w:rsid w:val="00D70797"/>
    <w:rsid w:val="00D71F6B"/>
    <w:rsid w:val="00D73A9E"/>
    <w:rsid w:val="00D73F64"/>
    <w:rsid w:val="00D81FAB"/>
    <w:rsid w:val="00D86523"/>
    <w:rsid w:val="00D8759D"/>
    <w:rsid w:val="00D9144F"/>
    <w:rsid w:val="00D9447F"/>
    <w:rsid w:val="00D9451C"/>
    <w:rsid w:val="00D94E24"/>
    <w:rsid w:val="00DA22D9"/>
    <w:rsid w:val="00DA4970"/>
    <w:rsid w:val="00DA5FAE"/>
    <w:rsid w:val="00DA6668"/>
    <w:rsid w:val="00DB106E"/>
    <w:rsid w:val="00DB16BA"/>
    <w:rsid w:val="00DB2453"/>
    <w:rsid w:val="00DB27BE"/>
    <w:rsid w:val="00DB67ED"/>
    <w:rsid w:val="00DC034B"/>
    <w:rsid w:val="00DC7903"/>
    <w:rsid w:val="00DC7FD7"/>
    <w:rsid w:val="00DD393D"/>
    <w:rsid w:val="00DD4E9D"/>
    <w:rsid w:val="00DD71C3"/>
    <w:rsid w:val="00DE4849"/>
    <w:rsid w:val="00DF1FE2"/>
    <w:rsid w:val="00DF30DF"/>
    <w:rsid w:val="00DF5DB8"/>
    <w:rsid w:val="00DF615F"/>
    <w:rsid w:val="00DF6DD4"/>
    <w:rsid w:val="00DF71E1"/>
    <w:rsid w:val="00E01563"/>
    <w:rsid w:val="00E031FB"/>
    <w:rsid w:val="00E04DA8"/>
    <w:rsid w:val="00E054C3"/>
    <w:rsid w:val="00E1052A"/>
    <w:rsid w:val="00E1087D"/>
    <w:rsid w:val="00E11470"/>
    <w:rsid w:val="00E11EF3"/>
    <w:rsid w:val="00E208CE"/>
    <w:rsid w:val="00E22617"/>
    <w:rsid w:val="00E3299D"/>
    <w:rsid w:val="00E34F6D"/>
    <w:rsid w:val="00E3538E"/>
    <w:rsid w:val="00E3576C"/>
    <w:rsid w:val="00E36535"/>
    <w:rsid w:val="00E415CF"/>
    <w:rsid w:val="00E45FD8"/>
    <w:rsid w:val="00E501DC"/>
    <w:rsid w:val="00E50524"/>
    <w:rsid w:val="00E53A08"/>
    <w:rsid w:val="00E54D79"/>
    <w:rsid w:val="00E54DD6"/>
    <w:rsid w:val="00E579DA"/>
    <w:rsid w:val="00E57E7F"/>
    <w:rsid w:val="00E630F6"/>
    <w:rsid w:val="00E638A6"/>
    <w:rsid w:val="00E66611"/>
    <w:rsid w:val="00E667FB"/>
    <w:rsid w:val="00E67740"/>
    <w:rsid w:val="00E67C15"/>
    <w:rsid w:val="00E709FA"/>
    <w:rsid w:val="00E70A28"/>
    <w:rsid w:val="00E70E4C"/>
    <w:rsid w:val="00E71030"/>
    <w:rsid w:val="00E74864"/>
    <w:rsid w:val="00E82D88"/>
    <w:rsid w:val="00E8640E"/>
    <w:rsid w:val="00E869E2"/>
    <w:rsid w:val="00E908B1"/>
    <w:rsid w:val="00E93BAF"/>
    <w:rsid w:val="00E93FC0"/>
    <w:rsid w:val="00E959F2"/>
    <w:rsid w:val="00EA0044"/>
    <w:rsid w:val="00EA2C08"/>
    <w:rsid w:val="00EA69AC"/>
    <w:rsid w:val="00EA6BFE"/>
    <w:rsid w:val="00EB0789"/>
    <w:rsid w:val="00EB684E"/>
    <w:rsid w:val="00EC25CF"/>
    <w:rsid w:val="00EC4694"/>
    <w:rsid w:val="00EC6CA0"/>
    <w:rsid w:val="00ED558C"/>
    <w:rsid w:val="00ED7356"/>
    <w:rsid w:val="00EE423B"/>
    <w:rsid w:val="00EE6526"/>
    <w:rsid w:val="00EE7D55"/>
    <w:rsid w:val="00EF040F"/>
    <w:rsid w:val="00EF052C"/>
    <w:rsid w:val="00EF1678"/>
    <w:rsid w:val="00EF5F3C"/>
    <w:rsid w:val="00F003FB"/>
    <w:rsid w:val="00F0140F"/>
    <w:rsid w:val="00F02B00"/>
    <w:rsid w:val="00F03482"/>
    <w:rsid w:val="00F05002"/>
    <w:rsid w:val="00F07536"/>
    <w:rsid w:val="00F1554E"/>
    <w:rsid w:val="00F17A30"/>
    <w:rsid w:val="00F20D35"/>
    <w:rsid w:val="00F329E8"/>
    <w:rsid w:val="00F34CC7"/>
    <w:rsid w:val="00F356E2"/>
    <w:rsid w:val="00F378FD"/>
    <w:rsid w:val="00F43BA7"/>
    <w:rsid w:val="00F4536C"/>
    <w:rsid w:val="00F4637B"/>
    <w:rsid w:val="00F52441"/>
    <w:rsid w:val="00F5505B"/>
    <w:rsid w:val="00F55531"/>
    <w:rsid w:val="00F5635D"/>
    <w:rsid w:val="00F5781A"/>
    <w:rsid w:val="00F628F0"/>
    <w:rsid w:val="00F630B2"/>
    <w:rsid w:val="00F65E30"/>
    <w:rsid w:val="00F67AD1"/>
    <w:rsid w:val="00F71C4B"/>
    <w:rsid w:val="00F726E5"/>
    <w:rsid w:val="00F73EE4"/>
    <w:rsid w:val="00F74068"/>
    <w:rsid w:val="00F779D7"/>
    <w:rsid w:val="00F77CC4"/>
    <w:rsid w:val="00F8016B"/>
    <w:rsid w:val="00F8118C"/>
    <w:rsid w:val="00F835D8"/>
    <w:rsid w:val="00F8677F"/>
    <w:rsid w:val="00F909EF"/>
    <w:rsid w:val="00F92126"/>
    <w:rsid w:val="00F92EA4"/>
    <w:rsid w:val="00F94B2C"/>
    <w:rsid w:val="00FA2256"/>
    <w:rsid w:val="00FA2410"/>
    <w:rsid w:val="00FA252D"/>
    <w:rsid w:val="00FA28F4"/>
    <w:rsid w:val="00FA4160"/>
    <w:rsid w:val="00FA57E0"/>
    <w:rsid w:val="00FB0757"/>
    <w:rsid w:val="00FB40CE"/>
    <w:rsid w:val="00FB4C6A"/>
    <w:rsid w:val="00FB4EC1"/>
    <w:rsid w:val="00FB5943"/>
    <w:rsid w:val="00FB599B"/>
    <w:rsid w:val="00FB67F2"/>
    <w:rsid w:val="00FB763E"/>
    <w:rsid w:val="00FB7B59"/>
    <w:rsid w:val="00FC0D69"/>
    <w:rsid w:val="00FC3380"/>
    <w:rsid w:val="00FC3BCE"/>
    <w:rsid w:val="00FC4679"/>
    <w:rsid w:val="00FC6309"/>
    <w:rsid w:val="00FC7D1F"/>
    <w:rsid w:val="00FD0F8E"/>
    <w:rsid w:val="00FD131E"/>
    <w:rsid w:val="00FD65D4"/>
    <w:rsid w:val="00FE252B"/>
    <w:rsid w:val="00FE3EBB"/>
    <w:rsid w:val="00FE6577"/>
    <w:rsid w:val="00FE71CF"/>
    <w:rsid w:val="00FF164F"/>
    <w:rsid w:val="00FF2D1F"/>
    <w:rsid w:val="00FF43E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
    <w:name w:val="Grid Table 4"/>
    <w:basedOn w:val="a1"/>
    <w:uiPriority w:val="49"/>
    <w:rsid w:val="00FF43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b">
    <w:name w:val="Emphasis"/>
    <w:basedOn w:val="a0"/>
    <w:uiPriority w:val="20"/>
    <w:qFormat/>
    <w:rsid w:val="00235569"/>
    <w:rPr>
      <w:i/>
      <w:iCs/>
    </w:rPr>
  </w:style>
  <w:style w:type="character" w:styleId="Hyperlink">
    <w:name w:val="Hyperlink"/>
    <w:basedOn w:val="a0"/>
    <w:uiPriority w:val="99"/>
    <w:unhideWhenUsed/>
    <w:rsid w:val="006E6661"/>
    <w:rPr>
      <w:color w:val="0000FF" w:themeColor="hyperlink"/>
      <w:u w:val="single"/>
    </w:rPr>
  </w:style>
  <w:style w:type="character" w:styleId="ac">
    <w:name w:val="Unresolved Mention"/>
    <w:basedOn w:val="a0"/>
    <w:uiPriority w:val="99"/>
    <w:semiHidden/>
    <w:unhideWhenUsed/>
    <w:rsid w:val="006E6661"/>
    <w:rPr>
      <w:color w:val="605E5C"/>
      <w:shd w:val="clear" w:color="auto" w:fill="E1DFDD"/>
    </w:rPr>
  </w:style>
  <w:style w:type="character" w:styleId="ad">
    <w:name w:val="FollowedHyperlink"/>
    <w:basedOn w:val="a0"/>
    <w:uiPriority w:val="99"/>
    <w:semiHidden/>
    <w:unhideWhenUsed/>
    <w:rsid w:val="00CA5B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jsec.journals.ekb.eg/article_497489.html" TargetMode="External"/><Relationship Id="rId26" Type="http://schemas.openxmlformats.org/officeDocument/2006/relationships/hyperlink" Target="https://jces.journals.ekb.eg/article_297219.html" TargetMode="External"/><Relationship Id="rId3" Type="http://schemas.openxmlformats.org/officeDocument/2006/relationships/styles" Target="styles.xml"/><Relationship Id="rId21" Type="http://schemas.openxmlformats.org/officeDocument/2006/relationships/hyperlink" Target="https://search.emarefa.net/ar/detail/BIM-178896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asjp.cerist.dz/en/article/24499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researchgate.net/publication/398441023_" TargetMode="External"/><Relationship Id="rId29" Type="http://schemas.openxmlformats.org/officeDocument/2006/relationships/hyperlink" Target="http://eresearch.hiba.edu.sy/sites/default/files/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search.mandumah.com/Record/1407647" TargetMode="External"/><Relationship Id="rId32" Type="http://schemas.openxmlformats.org/officeDocument/2006/relationships/hyperlink" Target="https://scfhs.org.sa/ar"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e-biblio.univ-mosta.dz/server/api/core/bitstreams/7ef3f136-578a-40f2-9f1b-aa2996919974/content" TargetMode="External"/><Relationship Id="rId28" Type="http://schemas.openxmlformats.org/officeDocument/2006/relationships/hyperlink" Target="https://asjp.cerist.dz/en/article/223155" TargetMode="External"/><Relationship Id="rId10" Type="http://schemas.openxmlformats.org/officeDocument/2006/relationships/header" Target="header1.xml"/><Relationship Id="rId19" Type="http://schemas.openxmlformats.org/officeDocument/2006/relationships/hyperlink" Target="https://journals.ekb.eg/article_488555.html" TargetMode="External"/><Relationship Id="rId31" Type="http://schemas.openxmlformats.org/officeDocument/2006/relationships/hyperlink" Target="https://www.researchgate.net/publication/3550494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ijssp.com/articles-details.php?voulme_year=2024&amp;volume_num=23&amp;issue_num=3&amp;resId=575" TargetMode="External"/><Relationship Id="rId27" Type="http://schemas.openxmlformats.org/officeDocument/2006/relationships/hyperlink" Target="https://masf.journals.ekb.eg/article_243380" TargetMode="External"/><Relationship Id="rId30" Type="http://schemas.openxmlformats.org/officeDocument/2006/relationships/hyperlink" Target="https://jsec.journals.ekb.eg/article_296630.html" TargetMode="External"/><Relationship Id="rId8"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61</Pages>
  <Words>10046</Words>
  <Characters>57266</Characters>
  <Application>Microsoft Office Word</Application>
  <DocSecurity>0</DocSecurity>
  <Lines>477</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Nn 202</cp:lastModifiedBy>
  <cp:revision>15</cp:revision>
  <cp:lastPrinted>2025-07-11T23:11:00Z</cp:lastPrinted>
  <dcterms:created xsi:type="dcterms:W3CDTF">2026-07-21T23:12:00Z</dcterms:created>
  <dcterms:modified xsi:type="dcterms:W3CDTF">2026-07-29T17:42:00Z</dcterms:modified>
</cp:coreProperties>
</file>