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6" w:line="259"/>
        <w:ind w:right="-44"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p>
    <w:p>
      <w:pPr>
        <w:spacing w:before="0" w:after="0" w:line="259"/>
        <w:ind w:right="0" w:left="0" w:firstLine="0"/>
        <w:jc w:val="both"/>
        <w:rPr>
          <w:rFonts w:ascii="Calibri" w:hAnsi="Calibri" w:cs="Calibri" w:eastAsia="Calibri"/>
          <w:color w:val="000000"/>
          <w:spacing w:val="0"/>
          <w:position w:val="0"/>
          <w:sz w:val="22"/>
          <w:shd w:fill="auto" w:val="clear"/>
        </w:rPr>
      </w:pPr>
    </w:p>
    <w:p>
      <w:pPr>
        <w:spacing w:before="0" w:after="206" w:line="259"/>
        <w:ind w:right="1484" w:left="1798" w:hanging="10"/>
        <w:jc w:val="left"/>
        <w:rPr>
          <w:rFonts w:ascii="Calibri" w:hAnsi="Calibri" w:cs="Calibri" w:eastAsia="Calibri"/>
          <w:color w:val="000000"/>
          <w:spacing w:val="0"/>
          <w:position w:val="0"/>
          <w:sz w:val="22"/>
          <w:shd w:fill="auto" w:val="clear"/>
        </w:rPr>
      </w:pPr>
      <w:r>
        <w:object w:dxaOrig="7290" w:dyaOrig="9000">
          <v:rect xmlns:o="urn:schemas-microsoft-com:office:office" xmlns:v="urn:schemas-microsoft-com:vml" id="rectole0000000000" style="width:364.500000pt;height:450.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Times New Roman" w:hAnsi="Times New Roman" w:cs="Times New Roman" w:eastAsia="Times New Roman"/>
          <w:b/>
          <w:color w:val="000000"/>
          <w:spacing w:val="0"/>
          <w:position w:val="0"/>
          <w:sz w:val="36"/>
          <w:shd w:fill="auto" w:val="clear"/>
        </w:rPr>
        <w:t xml:space="preserve">PMG</w:t>
      </w:r>
      <w:r>
        <w:rPr>
          <w:rFonts w:ascii="Times New Roman" w:hAnsi="Times New Roman" w:cs="Times New Roman" w:eastAsia="Times New Roman"/>
          <w:b/>
          <w:color w:val="000000"/>
          <w:spacing w:val="0"/>
          <w:position w:val="0"/>
          <w:sz w:val="36"/>
          <w:shd w:fill="auto" w:val="clear"/>
        </w:rPr>
        <w:t xml:space="preserve">496</w:t>
      </w:r>
      <w:r>
        <w:rPr>
          <w:rFonts w:ascii="Times New Roman" w:hAnsi="Times New Roman" w:cs="Times New Roman" w:eastAsia="Times New Roman"/>
          <w:b/>
          <w:color w:val="000000"/>
          <w:spacing w:val="0"/>
          <w:position w:val="0"/>
          <w:sz w:val="36"/>
          <w:shd w:fill="auto" w:val="clear"/>
        </w:rPr>
        <w:t xml:space="preserve"> </w:t>
      </w:r>
      <w:r>
        <w:rPr>
          <w:rFonts w:ascii="Times New Roman" w:hAnsi="Times New Roman" w:cs="Times New Roman" w:eastAsia="Times New Roman"/>
          <w:color w:val="000000"/>
          <w:spacing w:val="0"/>
          <w:position w:val="0"/>
          <w:sz w:val="36"/>
          <w:shd w:fill="auto" w:val="clear"/>
        </w:rPr>
        <w:t xml:space="preserve"> </w:t>
      </w:r>
      <w:r>
        <w:rPr>
          <w:rFonts w:ascii="Calibri" w:hAnsi="Calibri" w:cs="Calibri" w:eastAsia="Calibri"/>
          <w:color w:val="000000"/>
          <w:spacing w:val="0"/>
          <w:position w:val="0"/>
          <w:sz w:val="36"/>
          <w:shd w:fill="auto" w:val="clear"/>
          <w:vertAlign w:val="subscript"/>
        </w:rPr>
        <w:t xml:space="preserve"> </w:t>
      </w:r>
    </w:p>
    <w:p>
      <w:pPr>
        <w:spacing w:before="0" w:after="6" w:line="259"/>
        <w:ind w:right="1484" w:left="1692"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36"/>
          <w:shd w:fill="auto" w:val="clear"/>
        </w:rPr>
        <w:t xml:space="preserve">Reference </w:t>
      </w:r>
      <w:r>
        <w:rPr>
          <w:rFonts w:ascii="Times New Roman" w:hAnsi="Times New Roman" w:cs="Times New Roman" w:eastAsia="Times New Roman"/>
          <w:color w:val="000000"/>
          <w:spacing w:val="0"/>
          <w:position w:val="0"/>
          <w:sz w:val="36"/>
          <w:shd w:fill="auto" w:val="clear"/>
        </w:rPr>
        <w:t xml:space="preserve"> </w:t>
      </w:r>
      <w:r>
        <w:rPr>
          <w:rFonts w:ascii="Calibri" w:hAnsi="Calibri" w:cs="Calibri" w:eastAsia="Calibri"/>
          <w:color w:val="000000"/>
          <w:spacing w:val="0"/>
          <w:position w:val="0"/>
          <w:sz w:val="36"/>
          <w:shd w:fill="auto" w:val="clear"/>
          <w:vertAlign w:val="subscript"/>
        </w:rPr>
        <w:t xml:space="preserve"> </w:t>
      </w:r>
    </w:p>
    <w:p>
      <w:pPr>
        <w:spacing w:before="0" w:after="0" w:line="260"/>
        <w:ind w:right="1484" w:left="918"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32"/>
          <w:shd w:fill="auto" w:val="clear"/>
        </w:rPr>
        <w:t xml:space="preserve">Research Methods for </w:t>
      </w:r>
      <w:r>
        <w:rPr>
          <w:rFonts w:ascii="Calibri" w:hAnsi="Calibri" w:cs="Calibri" w:eastAsia="Calibri"/>
          <w:color w:val="000000"/>
          <w:spacing w:val="0"/>
          <w:position w:val="0"/>
          <w:sz w:val="22"/>
          <w:shd w:fill="auto" w:val="clear"/>
        </w:rPr>
        <w:t xml:space="preserve"> </w:t>
      </w:r>
    </w:p>
    <w:p>
      <w:pPr>
        <w:spacing w:before="0" w:after="59" w:line="260"/>
        <w:ind w:right="1484" w:left="1554"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32"/>
          <w:shd w:fill="auto" w:val="clear"/>
        </w:rPr>
        <w:t xml:space="preserve">Business: A Skill </w:t>
      </w:r>
      <w:r>
        <w:rPr>
          <w:rFonts w:ascii="Calibri" w:hAnsi="Calibri" w:cs="Calibri" w:eastAsia="Calibri"/>
          <w:color w:val="000000"/>
          <w:spacing w:val="0"/>
          <w:position w:val="0"/>
          <w:sz w:val="22"/>
          <w:shd w:fill="auto" w:val="clear"/>
        </w:rPr>
        <w:t xml:space="preserve"> </w:t>
      </w:r>
    </w:p>
    <w:p>
      <w:pPr>
        <w:spacing w:before="0" w:after="0" w:line="260"/>
        <w:ind w:right="1484" w:left="672"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32"/>
          <w:shd w:fill="auto" w:val="clear"/>
        </w:rPr>
        <w:t xml:space="preserve">Building Approach (</w:t>
      </w:r>
      <w:r>
        <w:rPr>
          <w:rFonts w:ascii="Times New Roman" w:hAnsi="Times New Roman" w:cs="Times New Roman" w:eastAsia="Times New Roman"/>
          <w:color w:val="000000"/>
          <w:spacing w:val="0"/>
          <w:position w:val="0"/>
          <w:sz w:val="32"/>
          <w:shd w:fill="auto" w:val="clear"/>
        </w:rPr>
        <w:t xml:space="preserve">4</w:t>
      </w:r>
      <w:r>
        <w:rPr>
          <w:rFonts w:ascii="Times New Roman" w:hAnsi="Times New Roman" w:cs="Times New Roman" w:eastAsia="Times New Roman"/>
          <w:color w:val="000000"/>
          <w:spacing w:val="0"/>
          <w:position w:val="0"/>
          <w:sz w:val="32"/>
          <w:shd w:fill="auto" w:val="clear"/>
        </w:rPr>
        <w:t xml:space="preserve">th  </w:t>
      </w:r>
      <w:r>
        <w:rPr>
          <w:rFonts w:ascii="Calibri" w:hAnsi="Calibri" w:cs="Calibri" w:eastAsia="Calibri"/>
          <w:color w:val="000000"/>
          <w:spacing w:val="0"/>
          <w:position w:val="0"/>
          <w:sz w:val="22"/>
          <w:shd w:fill="auto" w:val="clear"/>
        </w:rPr>
        <w:t xml:space="preserve"> </w:t>
      </w:r>
    </w:p>
    <w:p>
      <w:pPr>
        <w:spacing w:before="0" w:after="56" w:line="260"/>
        <w:ind w:right="1484" w:left="1489"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32"/>
          <w:shd w:fill="auto" w:val="clear"/>
        </w:rPr>
        <w:t xml:space="preserve">Edition) </w:t>
      </w:r>
      <w:r>
        <w:rPr>
          <w:rFonts w:ascii="Times New Roman" w:hAnsi="Times New Roman" w:cs="Times New Roman" w:eastAsia="Times New Roman"/>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Uma </w:t>
      </w:r>
      <w:r>
        <w:rPr>
          <w:rFonts w:ascii="Calibri" w:hAnsi="Calibri" w:cs="Calibri" w:eastAsia="Calibri"/>
          <w:color w:val="000000"/>
          <w:spacing w:val="0"/>
          <w:position w:val="0"/>
          <w:sz w:val="22"/>
          <w:shd w:fill="auto" w:val="clear"/>
        </w:rPr>
        <w:t xml:space="preserve"> </w:t>
      </w:r>
    </w:p>
    <w:p>
      <w:pPr>
        <w:spacing w:before="0" w:after="0" w:line="260"/>
        <w:ind w:right="1484" w:left="1974"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32"/>
          <w:shd w:fill="auto" w:val="clear"/>
        </w:rPr>
        <w:t xml:space="preserve">Sekaran  </w:t>
      </w:r>
      <w:r>
        <w:rPr>
          <w:rFonts w:ascii="Calibri" w:hAnsi="Calibri" w:cs="Calibri" w:eastAsia="Calibri"/>
          <w:color w:val="000000"/>
          <w:spacing w:val="0"/>
          <w:position w:val="0"/>
          <w:sz w:val="22"/>
          <w:shd w:fill="auto" w:val="clear"/>
        </w:rPr>
        <w:t xml:space="preserve"> </w:t>
      </w:r>
    </w:p>
    <w:p>
      <w:pPr>
        <w:spacing w:before="0" w:after="4149" w:line="259"/>
        <w:ind w:right="0" w:left="3733"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0" w:line="259"/>
        <w:ind w:right="0" w:left="2369" w:firstLine="0"/>
        <w:jc w:val="left"/>
        <w:rPr>
          <w:rFonts w:ascii="Calibri" w:hAnsi="Calibri" w:cs="Calibri" w:eastAsia="Calibri"/>
          <w:color w:val="000000"/>
          <w:spacing w:val="0"/>
          <w:position w:val="0"/>
          <w:sz w:val="22"/>
          <w:shd w:fill="auto" w:val="clear"/>
        </w:rPr>
      </w:pPr>
      <w:hyperlink xmlns:r="http://schemas.openxmlformats.org/officeDocument/2006/relationships" r:id="docRId2">
        <w:r>
          <w:rPr>
            <w:rFonts w:ascii="Calibri" w:hAnsi="Calibri" w:cs="Calibri" w:eastAsia="Calibri"/>
            <w:color w:val="467886"/>
            <w:spacing w:val="0"/>
            <w:position w:val="0"/>
            <w:sz w:val="22"/>
            <w:u w:val="single"/>
            <w:shd w:fill="auto" w:val="clear"/>
          </w:rPr>
          <w:t xml:space="preserve">https://</w:t>
        </w:r>
        <w:r>
          <w:rPr>
            <w:rFonts w:ascii="Calibri" w:hAnsi="Calibri" w:cs="Calibri" w:eastAsia="Calibri"/>
            <w:color w:val="467886"/>
            <w:spacing w:val="0"/>
            <w:position w:val="0"/>
            <w:sz w:val="22"/>
            <w:u w:val="single"/>
            <w:shd w:fill="auto" w:val="clear"/>
          </w:rPr>
          <w:t xml:space="preserve">9</w:t>
        </w:r>
        <w:r>
          <w:rPr>
            <w:rFonts w:ascii="Calibri" w:hAnsi="Calibri" w:cs="Calibri" w:eastAsia="Calibri"/>
            <w:color w:val="467886"/>
            <w:spacing w:val="0"/>
            <w:position w:val="0"/>
            <w:sz w:val="22"/>
            <w:u w:val="single"/>
            <w:shd w:fill="auto" w:val="clear"/>
          </w:rPr>
          <w:t xml:space="preserve">afi.com/storage/daftar/onTXVlzEDQNtC</w:t>
        </w:r>
        <w:r>
          <w:rPr>
            <w:rFonts w:ascii="Calibri" w:hAnsi="Calibri" w:cs="Calibri" w:eastAsia="Calibri"/>
            <w:color w:val="467886"/>
            <w:spacing w:val="0"/>
            <w:position w:val="0"/>
            <w:sz w:val="22"/>
            <w:u w:val="single"/>
            <w:shd w:fill="auto" w:val="clear"/>
          </w:rPr>
          <w:t xml:space="preserve">4</w:t>
        </w:r>
        <w:r>
          <w:rPr>
            <w:rFonts w:ascii="Calibri" w:hAnsi="Calibri" w:cs="Calibri" w:eastAsia="Calibri"/>
            <w:color w:val="467886"/>
            <w:spacing w:val="0"/>
            <w:position w:val="0"/>
            <w:sz w:val="22"/>
            <w:u w:val="single"/>
            <w:shd w:fill="auto" w:val="clear"/>
          </w:rPr>
          <w:t xml:space="preserve">khg</w:t>
        </w:r>
        <w:r>
          <w:rPr>
            <w:rFonts w:ascii="Calibri" w:hAnsi="Calibri" w:cs="Calibri" w:eastAsia="Calibri"/>
            <w:color w:val="467886"/>
            <w:spacing w:val="0"/>
            <w:position w:val="0"/>
            <w:sz w:val="22"/>
            <w:u w:val="single"/>
            <w:shd w:fill="auto" w:val="clear"/>
          </w:rPr>
          <w:t xml:space="preserve">3</w:t>
        </w:r>
        <w:r>
          <w:rPr>
            <w:rFonts w:ascii="Calibri" w:hAnsi="Calibri" w:cs="Calibri" w:eastAsia="Calibri"/>
            <w:color w:val="467886"/>
            <w:spacing w:val="0"/>
            <w:position w:val="0"/>
            <w:sz w:val="22"/>
            <w:u w:val="single"/>
            <w:shd w:fill="auto" w:val="clear"/>
          </w:rPr>
          <w:t xml:space="preserve">Yklhj</w:t>
        </w:r>
        <w:r>
          <w:rPr>
            <w:rFonts w:ascii="Calibri" w:hAnsi="Calibri" w:cs="Calibri" w:eastAsia="Calibri"/>
            <w:color w:val="467886"/>
            <w:spacing w:val="0"/>
            <w:position w:val="0"/>
            <w:sz w:val="22"/>
            <w:u w:val="single"/>
            <w:shd w:fill="auto" w:val="clear"/>
          </w:rPr>
          <w:t xml:space="preserve">0</w:t>
        </w:r>
        <w:r>
          <w:rPr>
            <w:rFonts w:ascii="Calibri" w:hAnsi="Calibri" w:cs="Calibri" w:eastAsia="Calibri"/>
            <w:color w:val="467886"/>
            <w:spacing w:val="0"/>
            <w:position w:val="0"/>
            <w:sz w:val="22"/>
            <w:u w:val="single"/>
            <w:shd w:fill="auto" w:val="clear"/>
          </w:rPr>
          <w:t xml:space="preserve">g</w:t>
        </w:r>
        <w:r>
          <w:rPr>
            <w:rFonts w:ascii="Calibri" w:hAnsi="Calibri" w:cs="Calibri" w:eastAsia="Calibri"/>
            <w:color w:val="467886"/>
            <w:spacing w:val="0"/>
            <w:position w:val="0"/>
            <w:sz w:val="22"/>
            <w:u w:val="single"/>
            <w:shd w:fill="auto" w:val="clear"/>
          </w:rPr>
          <w:t xml:space="preserve">5</w:t>
        </w:r>
        <w:r>
          <w:rPr>
            <w:rFonts w:ascii="Calibri" w:hAnsi="Calibri" w:cs="Calibri" w:eastAsia="Calibri"/>
            <w:color w:val="467886"/>
            <w:spacing w:val="0"/>
            <w:position w:val="0"/>
            <w:sz w:val="22"/>
            <w:u w:val="single"/>
            <w:shd w:fill="auto" w:val="clear"/>
          </w:rPr>
          <w:t xml:space="preserve">V</w:t>
        </w:r>
        <w:r>
          <w:rPr>
            <w:rFonts w:ascii="Calibri" w:hAnsi="Calibri" w:cs="Calibri" w:eastAsia="Calibri"/>
            <w:color w:val="467886"/>
            <w:spacing w:val="0"/>
            <w:position w:val="0"/>
            <w:sz w:val="22"/>
            <w:u w:val="single"/>
            <w:shd w:fill="auto" w:val="clear"/>
          </w:rPr>
          <w:t xml:space="preserve">5</w:t>
        </w:r>
        <w:r>
          <w:rPr>
            <w:rFonts w:ascii="Calibri" w:hAnsi="Calibri" w:cs="Calibri" w:eastAsia="Calibri"/>
            <w:color w:val="467886"/>
            <w:spacing w:val="0"/>
            <w:position w:val="0"/>
            <w:sz w:val="22"/>
            <w:u w:val="single"/>
            <w:shd w:fill="auto" w:val="clear"/>
          </w:rPr>
          <w:t xml:space="preserve">wyFsQqNDZOpL.pd</w:t>
        </w:r>
        <w:r>
          <w:rPr>
            <w:rFonts w:ascii="Calibri" w:hAnsi="Calibri" w:cs="Calibri" w:eastAsia="Calibri"/>
            <w:color w:val="467886"/>
            <w:spacing w:val="0"/>
            <w:position w:val="0"/>
            <w:sz w:val="22"/>
            <w:u w:val="single"/>
            <w:shd w:fill="auto" w:val="clear"/>
          </w:rPr>
          <w:t xml:space="preserve"> HYPERLINK "https://9afi.com/storage/daftar/onTXVlzEDQNtC4khg3Yklhj0g5V5wyFsQqNDZOpL.pdf"</w:t>
        </w:r>
        <w:r>
          <w:rPr>
            <w:rFonts w:ascii="Calibri" w:hAnsi="Calibri" w:cs="Calibri" w:eastAsia="Calibri"/>
            <w:color w:val="467886"/>
            <w:spacing w:val="0"/>
            <w:position w:val="0"/>
            <w:sz w:val="22"/>
            <w:u w:val="single"/>
            <w:shd w:fill="auto" w:val="clear"/>
          </w:rPr>
          <w:t xml:space="preserve">f</w:t>
        </w:r>
        <w:r>
          <w:rPr>
            <w:rFonts w:ascii="Calibri" w:hAnsi="Calibri" w:cs="Calibri" w:eastAsia="Calibri"/>
            <w:color w:val="000000"/>
            <w:spacing w:val="0"/>
            <w:position w:val="0"/>
            <w:sz w:val="22"/>
            <w:shd w:fill="auto" w:val="clear"/>
          </w:rPr>
          <w:t xml:space="preserve"> HYPERLINK "https://9afi.com/storage/daftar/onTXVlzEDQNtC4khg3Yklhj0g5V5wyFsQqNDZOpL.pdf"</w:t>
        </w:r>
        <w:r>
          <w:rPr>
            <w:rFonts w:ascii="Calibri" w:hAnsi="Calibri" w:cs="Calibri" w:eastAsia="Calibri"/>
            <w:color w:val="000000"/>
            <w:spacing w:val="0"/>
            <w:position w:val="0"/>
            <w:sz w:val="22"/>
            <w:u w:val="single"/>
            <w:shd w:fill="auto" w:val="clear"/>
          </w:rPr>
          <w:t xml:space="preserve"> </w:t>
        </w:r>
        <w:r>
          <w:rPr>
            <w:rFonts w:ascii="Calibri" w:hAnsi="Calibri" w:cs="Calibri" w:eastAsia="Calibri"/>
            <w:color w:val="000000"/>
            <w:spacing w:val="0"/>
            <w:position w:val="0"/>
            <w:sz w:val="22"/>
            <w:shd w:fill="auto" w:val="clear"/>
          </w:rPr>
          <w:t xml:space="preserve"> HYPERLINK "https://9afi.com/storage/daftar/onTXVlzEDQNtC4khg3Yklhj0g5V5wyFsQqNDZOpL.pdf"</w:t>
        </w:r>
        <w:r>
          <w:rPr>
            <w:rFonts w:ascii="Calibri" w:hAnsi="Calibri" w:cs="Calibri" w:eastAsia="Calibri"/>
            <w:color w:val="000000"/>
            <w:spacing w:val="0"/>
            <w:position w:val="0"/>
            <w:sz w:val="22"/>
            <w:u w:val="single"/>
            <w:shd w:fill="auto" w:val="clear"/>
          </w:rPr>
          <w:t xml:space="preserve"> </w:t>
        </w:r>
      </w:hyperlink>
    </w:p>
    <w:p>
      <w:pPr>
        <w:spacing w:before="0" w:after="160" w:line="259"/>
        <w:ind w:right="1294"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55" w:line="259"/>
        <w:ind w:right="1294"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60" w:line="259"/>
        <w:ind w:right="1294"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55" w:line="259"/>
        <w:ind w:right="1294"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81" w:line="259"/>
        <w:ind w:right="1294"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29" w:line="259"/>
        <w:ind w:right="0" w:left="672"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7" w:line="259"/>
        <w:ind w:right="0" w:left="672"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object w:dxaOrig="1831" w:dyaOrig="1687">
          <v:rect xmlns:o="urn:schemas-microsoft-com:office:office" xmlns:v="urn:schemas-microsoft-com:vml" id="rectole0000000001" style="width:91.550000pt;height:84.350000pt" o:preferrelative="t" o:ole="">
            <o:lock v:ext="edit"/>
            <v:imagedata xmlns:r="http://schemas.openxmlformats.org/officeDocument/2006/relationships" r:id="docRId4" o:title=""/>
          </v:rect>
          <o:OLEObject xmlns:r="http://schemas.openxmlformats.org/officeDocument/2006/relationships" xmlns:o="urn:schemas-microsoft-com:office:office" Type="Embed" ProgID="StaticMetafile" DrawAspect="Content" ObjectID="0000000001" ShapeID="rectole0000000001" r:id="docRId3"/>
        </w:objec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3" w:line="259"/>
        <w:ind w:right="0" w:left="508"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جامعة</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ميدأوش</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ن</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3" w:line="259"/>
        <w:ind w:right="0" w:left="362"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كلي ة الإدار ة</w:t>
      </w:r>
      <w:r>
        <w:rPr>
          <w:rFonts w:ascii="Calibri" w:hAnsi="Calibri" w:cs="Calibri" w:eastAsia="Calibri"/>
          <w:color w:val="000000"/>
          <w:spacing w:val="0"/>
          <w:position w:val="0"/>
          <w:sz w:val="24"/>
          <w:shd w:fill="auto" w:val="clear"/>
        </w:rPr>
        <w:t xml:space="preserve"> </w:t>
      </w:r>
    </w:p>
    <w:p>
      <w:pPr>
        <w:bidi w:val="true"/>
        <w:spacing w:before="0" w:after="3" w:line="259"/>
        <w:ind w:right="0" w:left="508"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2"/>
          <w:shd w:fill="auto" w:val="clear"/>
        </w:rPr>
        <w:t xml:space="preserve"> </w:t>
      </w:r>
      <w:r>
        <w:rPr>
          <w:rFonts w:ascii="Arial" w:hAnsi="Arial" w:cs="Arial" w:eastAsia="Arial"/>
          <w:b/>
          <w:color w:val="000000"/>
          <w:spacing w:val="0"/>
          <w:position w:val="0"/>
          <w:sz w:val="28"/>
          <w:shd w:fill="auto" w:val="clear"/>
        </w:rPr>
        <w:t xml:space="preserve">.</w:t>
      </w:r>
      <w:r>
        <w:rPr>
          <w:rFonts w:ascii="Arial" w:hAnsi="Arial" w:cs="Arial" w:eastAsia="Arial"/>
          <w:b/>
          <w:color w:val="000000"/>
          <w:spacing w:val="0"/>
          <w:position w:val="0"/>
          <w:sz w:val="28"/>
          <w:shd w:fill="auto" w:val="clear"/>
        </w:rPr>
        <w:t xml:space="preserve">قسم </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إدارة المشاريع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16" w:line="259"/>
        <w:ind w:right="510" w:left="0" w:firstLine="0"/>
        <w:jc w:val="center"/>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32"/>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37" w:line="257"/>
        <w:ind w:right="800" w:left="1041" w:hanging="10"/>
        <w:jc w:val="center"/>
        <w:rPr>
          <w:rFonts w:ascii="Times New Roman" w:hAnsi="Times New Roman" w:cs="Times New Roman" w:eastAsia="Times New Roman"/>
          <w:color w:val="000000"/>
          <w:spacing w:val="0"/>
          <w:position w:val="0"/>
          <w:sz w:val="32"/>
          <w:shd w:fill="auto" w:val="clear"/>
        </w:rPr>
      </w:pPr>
      <w:r>
        <w:rPr>
          <w:rFonts w:ascii="Times New Roman" w:hAnsi="Times New Roman" w:cs="Times New Roman" w:eastAsia="Times New Roman"/>
          <w:color w:val="000000"/>
          <w:spacing w:val="0"/>
          <w:position w:val="0"/>
          <w:sz w:val="32"/>
          <w:shd w:fill="auto" w:val="clear"/>
        </w:rPr>
        <w:t xml:space="preserve">تأثير بيئة العمل الصحية على مستوى الرضا الوظيفي للموظفين في قطاع الصحة</w:t>
      </w:r>
      <w:r>
        <w:rPr>
          <w:rFonts w:ascii="Times New Roman" w:hAnsi="Times New Roman" w:cs="Times New Roman" w:eastAsia="Times New Roman"/>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بالتطبيق على عيادات الأسنان في</w:t>
      </w:r>
      <w:r>
        <w:rPr>
          <w:rFonts w:ascii="Times New Roman" w:hAnsi="Times New Roman" w:cs="Times New Roman" w:eastAsia="Times New Roman"/>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المدينة المنورة</w:t>
      </w:r>
      <w:r>
        <w:rPr>
          <w:rFonts w:ascii="Times New Roman" w:hAnsi="Times New Roman" w:cs="Times New Roman" w:eastAsia="Times New Roman"/>
          <w:color w:val="000000"/>
          <w:spacing w:val="0"/>
          <w:position w:val="0"/>
          <w:sz w:val="32"/>
          <w:shd w:fill="auto" w:val="clear"/>
        </w:rPr>
        <w:t xml:space="preserve"> ‘ </w:t>
      </w:r>
      <w:r>
        <w:rPr>
          <w:rFonts w:ascii="Times New Roman" w:hAnsi="Times New Roman" w:cs="Times New Roman" w:eastAsia="Times New Roman"/>
          <w:color w:val="000000"/>
          <w:spacing w:val="0"/>
          <w:position w:val="0"/>
          <w:sz w:val="32"/>
          <w:shd w:fill="auto" w:val="clear"/>
        </w:rPr>
        <w:t xml:space="preserve">المملكة</w:t>
      </w:r>
      <w:r>
        <w:rPr>
          <w:rFonts w:ascii="Times New Roman" w:hAnsi="Times New Roman" w:cs="Times New Roman" w:eastAsia="Times New Roman"/>
          <w:color w:val="000000"/>
          <w:spacing w:val="0"/>
          <w:position w:val="0"/>
          <w:sz w:val="32"/>
          <w:shd w:fill="auto" w:val="clear"/>
        </w:rPr>
        <w:t xml:space="preserve"> </w:t>
      </w:r>
      <w:r>
        <w:rPr>
          <w:rFonts w:ascii="Times New Roman" w:hAnsi="Times New Roman" w:cs="Times New Roman" w:eastAsia="Times New Roman"/>
          <w:color w:val="000000"/>
          <w:spacing w:val="0"/>
          <w:position w:val="0"/>
          <w:sz w:val="32"/>
          <w:shd w:fill="auto" w:val="clear"/>
        </w:rPr>
        <w:t xml:space="preserve">العربية السعودية </w:t>
      </w:r>
      <w:r>
        <w:rPr>
          <w:rFonts w:ascii="Times New Roman" w:hAnsi="Times New Roman" w:cs="Times New Roman" w:eastAsia="Times New Roman"/>
          <w:color w:val="000000"/>
          <w:spacing w:val="0"/>
          <w:position w:val="0"/>
          <w:sz w:val="32"/>
          <w:shd w:fill="auto" w:val="clear"/>
        </w:rPr>
        <w:t xml:space="preserve">(</w:t>
      </w:r>
      <w:r>
        <w:rPr>
          <w:rFonts w:ascii="Times New Roman" w:hAnsi="Times New Roman" w:cs="Times New Roman" w:eastAsia="Times New Roman"/>
          <w:color w:val="000000"/>
          <w:spacing w:val="0"/>
          <w:position w:val="0"/>
          <w:sz w:val="32"/>
          <w:shd w:fill="auto" w:val="clear"/>
        </w:rPr>
        <w:t xml:space="preserve">دراسة حالة</w:t>
      </w:r>
      <w:r>
        <w:rPr>
          <w:rFonts w:ascii="Times New Roman" w:hAnsi="Times New Roman" w:cs="Times New Roman" w:eastAsia="Times New Roman"/>
          <w:color w:val="000000"/>
          <w:spacing w:val="0"/>
          <w:position w:val="0"/>
          <w:sz w:val="32"/>
          <w:shd w:fill="auto" w:val="clear"/>
        </w:rPr>
        <w:t xml:space="preserve">)</w:t>
      </w:r>
      <w:r>
        <w:rPr>
          <w:rFonts w:ascii="Times New Roman" w:hAnsi="Times New Roman" w:cs="Times New Roman" w:eastAsia="Times New Roman"/>
          <w:color w:val="000000"/>
          <w:spacing w:val="0"/>
          <w:position w:val="0"/>
          <w:sz w:val="32"/>
          <w:shd w:fill="auto" w:val="clear"/>
        </w:rPr>
        <w:t xml:space="preserve">.</w:t>
      </w:r>
    </w:p>
    <w:p>
      <w:pPr>
        <w:spacing w:before="0" w:after="0" w:line="259"/>
        <w:ind w:right="0" w:left="480" w:firstLine="0"/>
        <w:jc w:val="center"/>
        <w:rPr>
          <w:rFonts w:ascii="Calibri" w:hAnsi="Calibri" w:cs="Calibri" w:eastAsia="Calibri"/>
          <w:color w:val="000000"/>
          <w:spacing w:val="0"/>
          <w:position w:val="0"/>
          <w:sz w:val="32"/>
          <w:shd w:fill="auto" w:val="clear"/>
        </w:rPr>
      </w:pPr>
    </w:p>
    <w:p>
      <w:pPr>
        <w:spacing w:before="0" w:after="0" w:line="259"/>
        <w:ind w:right="1136"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40"/>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36"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40"/>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68" w:line="267"/>
        <w:ind w:right="3551" w:left="1385" w:hanging="1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أسم</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الطالبة</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شريفة</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محمد علي أبكر</w:t>
      </w:r>
      <w:r>
        <w:rPr>
          <w:rFonts w:ascii="Arial" w:hAnsi="Arial" w:cs="Arial" w:eastAsia="Arial"/>
          <w:color w:val="000000"/>
          <w:spacing w:val="0"/>
          <w:position w:val="0"/>
          <w:sz w:val="32"/>
          <w:shd w:fill="auto" w:val="clear"/>
        </w:rPr>
        <w:t xml:space="preserve">.</w:t>
      </w: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8"/>
          <w:shd w:fill="auto" w:val="clear"/>
        </w:rPr>
        <w:t xml:space="preserve"> </w:t>
      </w:r>
    </w:p>
    <w:p>
      <w:pPr>
        <w:spacing w:before="0" w:after="270" w:line="259"/>
        <w:ind w:right="972" w:left="0"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32"/>
          <w:shd w:fill="auto" w:val="clear"/>
        </w:rPr>
        <w:t xml:space="preserve">2021204992</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keepNext w:val="true"/>
        <w:keepLines w:val="true"/>
        <w:numPr>
          <w:ilvl w:val="0"/>
          <w:numId w:val="28"/>
        </w:numPr>
        <w:spacing w:before="0" w:after="154" w:line="259"/>
        <w:ind w:right="0" w:left="4547" w:hanging="10"/>
        <w:jc w:val="left"/>
        <w:rPr>
          <w:rFonts w:ascii="Times New Roman" w:hAnsi="Times New Roman" w:cs="Times New Roman" w:eastAsia="Times New Roman"/>
          <w:b/>
          <w:color w:val="000000"/>
          <w:spacing w:val="0"/>
          <w:position w:val="0"/>
          <w:sz w:val="48"/>
          <w:shd w:fill="auto" w:val="clear"/>
        </w:rPr>
      </w:pPr>
      <w:r>
        <w:rPr>
          <w:rFonts w:ascii="Arial" w:hAnsi="Arial" w:cs="Arial" w:eastAsia="Arial"/>
          <w:color w:val="000000"/>
          <w:spacing w:val="0"/>
          <w:position w:val="0"/>
          <w:sz w:val="28"/>
          <w:shd w:fill="auto" w:val="clear"/>
        </w:rPr>
        <w:t xml:space="preserve"> ……… </w:t>
      </w:r>
      <w:r>
        <w:rPr>
          <w:rFonts w:ascii="Calibri" w:hAnsi="Calibri" w:cs="Calibri" w:eastAsia="Calibri"/>
          <w:color w:val="000000"/>
          <w:spacing w:val="0"/>
          <w:position w:val="0"/>
          <w:sz w:val="22"/>
          <w:shd w:fill="auto" w:val="clear"/>
        </w:rPr>
        <w:t xml:space="preserve"> </w:t>
      </w:r>
    </w:p>
    <w:p>
      <w:pPr>
        <w:bidi w:val="true"/>
        <w:spacing w:before="0" w:after="235" w:line="267"/>
        <w:ind w:right="4419" w:left="1385" w:hanging="10"/>
        <w:jc w:val="right"/>
        <w:rPr>
          <w:rFonts w:ascii="Arial" w:hAnsi="Arial" w:cs="Arial" w:eastAsia="Arial"/>
          <w:color w:val="000000"/>
          <w:spacing w:val="0"/>
          <w:position w:val="0"/>
          <w:sz w:val="32"/>
          <w:shd w:fill="auto" w:val="clear"/>
        </w:rPr>
      </w:pPr>
      <w:r>
        <w:rPr>
          <w:rFonts w:ascii="Arial" w:hAnsi="Arial" w:cs="Arial" w:eastAsia="Arial"/>
          <w:color w:val="000000"/>
          <w:spacing w:val="0"/>
          <w:position w:val="0"/>
          <w:sz w:val="32"/>
          <w:shd w:fill="auto" w:val="clear"/>
        </w:rPr>
        <w:t xml:space="preserve">مشرو</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ع تخرج</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2</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32"/>
          <w:shd w:fill="auto" w:val="clear"/>
        </w:rPr>
        <w:t xml:space="preserve">–</w:t>
      </w:r>
    </w:p>
    <w:p>
      <w:pPr>
        <w:bidi w:val="true"/>
        <w:spacing w:before="0" w:after="172" w:line="267"/>
        <w:ind w:right="3918" w:left="1385" w:hanging="1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كلية الإدارة</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جامعة ميدأوشن  </w:t>
      </w:r>
      <w:r>
        <w:rPr>
          <w:rFonts w:ascii="Calibri" w:hAnsi="Calibri" w:cs="Calibri" w:eastAsia="Calibri"/>
          <w:color w:val="000000"/>
          <w:spacing w:val="0"/>
          <w:position w:val="0"/>
          <w:sz w:val="28"/>
          <w:shd w:fill="auto" w:val="clear"/>
        </w:rPr>
        <w:t xml:space="preserve"> </w:t>
      </w:r>
    </w:p>
    <w:p>
      <w:pPr>
        <w:spacing w:before="0" w:after="145" w:line="259"/>
        <w:ind w:right="1170"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02" w:line="267"/>
        <w:ind w:right="496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2"/>
          <w:shd w:fill="auto" w:val="clear"/>
        </w:rPr>
        <w:t xml:space="preserve">إشراف</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w:t>
      </w:r>
    </w:p>
    <w:p>
      <w:pPr>
        <w:bidi w:val="true"/>
        <w:spacing w:before="0" w:after="149" w:line="267"/>
        <w:ind w:right="3742" w:left="1385" w:hanging="1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32"/>
          <w:shd w:fill="auto" w:val="clear"/>
        </w:rPr>
        <w:t xml:space="preserve">د</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منى مصطفى العشر ي  </w:t>
      </w:r>
      <w:r>
        <w:rPr>
          <w:rFonts w:ascii="Calibri" w:hAnsi="Calibri" w:cs="Calibri" w:eastAsia="Calibri"/>
          <w:color w:val="000000"/>
          <w:spacing w:val="0"/>
          <w:position w:val="0"/>
          <w:sz w:val="28"/>
          <w:shd w:fill="auto" w:val="clear"/>
        </w:rPr>
        <w:t xml:space="preserve"> </w:t>
      </w:r>
    </w:p>
    <w:p>
      <w:pPr>
        <w:bidi w:val="true"/>
        <w:spacing w:before="0" w:after="180" w:line="267"/>
        <w:ind w:right="2801" w:left="1385" w:hanging="1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عضو هيئة التدريس </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كلية الإدارة </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جامعة  ميدأوشن  </w:t>
      </w:r>
      <w:r>
        <w:rPr>
          <w:rFonts w:ascii="Calibri" w:hAnsi="Calibri" w:cs="Calibri" w:eastAsia="Calibri"/>
          <w:color w:val="000000"/>
          <w:spacing w:val="0"/>
          <w:position w:val="0"/>
          <w:sz w:val="28"/>
          <w:shd w:fill="auto" w:val="clear"/>
        </w:rPr>
        <w:t xml:space="preserve"> </w:t>
      </w:r>
    </w:p>
    <w:p>
      <w:pPr>
        <w:spacing w:before="0" w:after="194" w:line="259"/>
        <w:ind w:right="188" w:left="0" w:firstLine="0"/>
        <w:jc w:val="center"/>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4" w:line="351"/>
        <w:ind w:right="4273" w:left="5359" w:firstLine="514"/>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7</w:t>
      </w:r>
      <w:r>
        <w:rPr>
          <w:rFonts w:ascii="Arial" w:hAnsi="Arial" w:cs="Arial" w:eastAsia="Arial"/>
          <w:color w:val="000000"/>
          <w:spacing w:val="0"/>
          <w:position w:val="0"/>
          <w:sz w:val="32"/>
          <w:shd w:fill="auto" w:val="clear"/>
        </w:rPr>
        <w:t xml:space="preserve">/</w:t>
      </w:r>
      <w:r>
        <w:rPr>
          <w:rFonts w:ascii="Arial" w:hAnsi="Arial" w:cs="Arial" w:eastAsia="Arial"/>
          <w:color w:val="000000"/>
          <w:spacing w:val="0"/>
          <w:position w:val="0"/>
          <w:sz w:val="32"/>
          <w:shd w:fill="auto" w:val="clear"/>
        </w:rPr>
        <w:t xml:space="preserve">6</w:t>
      </w:r>
      <w:r>
        <w:rPr>
          <w:rFonts w:ascii="Arial" w:hAnsi="Arial" w:cs="Arial" w:eastAsia="Arial"/>
          <w:color w:val="000000"/>
          <w:spacing w:val="0"/>
          <w:position w:val="0"/>
          <w:sz w:val="32"/>
          <w:shd w:fill="auto" w:val="clear"/>
        </w:rPr>
        <w:t xml:space="preserve">/</w:t>
      </w:r>
      <w:r>
        <w:rPr>
          <w:rFonts w:ascii="Arial" w:hAnsi="Arial" w:cs="Arial" w:eastAsia="Arial"/>
          <w:color w:val="000000"/>
          <w:spacing w:val="0"/>
          <w:position w:val="0"/>
          <w:sz w:val="32"/>
          <w:shd w:fill="auto" w:val="clear"/>
        </w:rPr>
        <w:t xml:space="preserve">2024</w:t>
      </w:r>
    </w:p>
    <w:p>
      <w:pPr>
        <w:spacing w:before="0" w:after="188" w:line="259"/>
        <w:ind w:right="0" w:left="4122" w:firstLine="0"/>
        <w:jc w:val="lef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87" w:line="259"/>
        <w:ind w:right="0" w:left="4122" w:firstLine="0"/>
        <w:jc w:val="lef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الفصل الدراسي الثاني </w:t>
      </w:r>
      <w:r>
        <w:rPr>
          <w:rFonts w:ascii="Arial" w:hAnsi="Arial" w:cs="Arial" w:eastAsia="Arial"/>
          <w:color w:val="000000"/>
          <w:spacing w:val="0"/>
          <w:position w:val="0"/>
          <w:sz w:val="32"/>
          <w:shd w:fill="auto" w:val="clear"/>
        </w:rPr>
        <w:t xml:space="preserve">_ </w:t>
      </w:r>
      <w:r>
        <w:rPr>
          <w:rFonts w:ascii="Arial" w:hAnsi="Arial" w:cs="Arial" w:eastAsia="Arial"/>
          <w:color w:val="000000"/>
          <w:spacing w:val="0"/>
          <w:position w:val="0"/>
          <w:sz w:val="32"/>
          <w:shd w:fill="auto" w:val="clear"/>
        </w:rPr>
        <w:t xml:space="preserve">الأول</w:t>
      </w: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87" w:line="259"/>
        <w:ind w:right="0" w:left="4122" w:firstLine="0"/>
        <w:jc w:val="lef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87" w:line="259"/>
        <w:ind w:right="0" w:left="4122" w:firstLine="0"/>
        <w:jc w:val="lef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87" w:line="259"/>
        <w:ind w:right="0" w:left="4122" w:firstLine="0"/>
        <w:jc w:val="lef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0" w:line="259"/>
        <w:ind w:right="0" w:left="4122" w:firstLine="0"/>
        <w:jc w:val="lef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18" w:line="259"/>
        <w:ind w:right="0" w:left="4122"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keepNext w:val="true"/>
        <w:keepLines w:val="true"/>
        <w:numPr>
          <w:ilvl w:val="0"/>
          <w:numId w:val="41"/>
        </w:numPr>
        <w:bidi w:val="true"/>
        <w:spacing w:before="0" w:after="0" w:line="259"/>
        <w:ind w:right="0" w:left="432" w:hanging="432"/>
        <w:jc w:val="center"/>
        <w:rPr>
          <w:rFonts w:ascii="Times New Roman" w:hAnsi="Times New Roman" w:cs="Times New Roman" w:eastAsia="Times New Roman"/>
          <w:b/>
          <w:color w:val="000000"/>
          <w:spacing w:val="0"/>
          <w:position w:val="0"/>
          <w:sz w:val="48"/>
          <w:shd w:fill="auto" w:val="clear"/>
        </w:rPr>
      </w:pPr>
      <w:r>
        <w:rPr>
          <w:rFonts w:ascii="Times New Roman" w:hAnsi="Times New Roman" w:cs="Times New Roman" w:eastAsia="Times New Roman"/>
          <w:b/>
          <w:color w:val="000000"/>
          <w:spacing w:val="0"/>
          <w:position w:val="0"/>
          <w:sz w:val="48"/>
          <w:shd w:fill="auto" w:val="clear"/>
        </w:rPr>
        <w:t xml:space="preserve"> </w:t>
      </w:r>
    </w:p>
    <w:p>
      <w:pPr>
        <w:keepNext w:val="true"/>
        <w:keepLines w:val="true"/>
        <w:numPr>
          <w:ilvl w:val="0"/>
          <w:numId w:val="41"/>
        </w:numPr>
        <w:bidi w:val="true"/>
        <w:spacing w:before="0" w:after="0" w:line="259"/>
        <w:ind w:right="0" w:left="432" w:hanging="432"/>
        <w:jc w:val="center"/>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الشكر والتقدير</w:t>
      </w:r>
    </w:p>
    <w:p>
      <w:pPr>
        <w:spacing w:before="0" w:after="160" w:line="278"/>
        <w:ind w:right="0" w:left="0" w:firstLine="0"/>
        <w:jc w:val="left"/>
        <w:rPr>
          <w:rFonts w:ascii="Calibri" w:hAnsi="Calibri" w:cs="Calibri" w:eastAsia="Calibri"/>
          <w:color w:val="000000"/>
          <w:spacing w:val="0"/>
          <w:position w:val="0"/>
          <w:sz w:val="22"/>
          <w:shd w:fill="auto" w:val="clear"/>
        </w:rPr>
      </w:pPr>
    </w:p>
    <w:p>
      <w:pPr>
        <w:spacing w:before="0" w:after="160" w:line="278"/>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60" w:line="278"/>
        <w:ind w:right="0" w:left="0" w:firstLine="0"/>
        <w:jc w:val="left"/>
        <w:rPr>
          <w:rFonts w:ascii="Calibri" w:hAnsi="Calibri" w:cs="Calibri" w:eastAsia="Calibri"/>
          <w:color w:val="000000"/>
          <w:spacing w:val="0"/>
          <w:position w:val="0"/>
          <w:sz w:val="22"/>
          <w:shd w:fill="auto" w:val="clear"/>
        </w:rPr>
      </w:pPr>
    </w:p>
    <w:p>
      <w:pPr>
        <w:keepNext w:val="true"/>
        <w:keepLines w:val="true"/>
        <w:numPr>
          <w:ilvl w:val="0"/>
          <w:numId w:val="43"/>
        </w:numPr>
        <w:bidi w:val="true"/>
        <w:spacing w:before="0" w:after="0" w:line="259"/>
        <w:ind w:right="0" w:left="432" w:hanging="432"/>
        <w:jc w:val="center"/>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b/>
          <w:color w:val="auto"/>
          <w:spacing w:val="0"/>
          <w:position w:val="0"/>
          <w:sz w:val="40"/>
          <w:shd w:fill="auto" w:val="clear"/>
        </w:rPr>
        <w:t xml:space="preserve">الإهداء</w:t>
      </w:r>
    </w:p>
    <w:p>
      <w:pPr>
        <w:spacing w:before="0" w:after="160" w:line="278"/>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60" w:line="278"/>
        <w:ind w:right="0" w:left="0" w:firstLine="0"/>
        <w:jc w:val="left"/>
        <w:rPr>
          <w:rFonts w:ascii="Calibri" w:hAnsi="Calibri" w:cs="Calibri" w:eastAsia="Calibri"/>
          <w:color w:val="000000"/>
          <w:spacing w:val="0"/>
          <w:position w:val="0"/>
          <w:sz w:val="22"/>
          <w:shd w:fill="auto" w:val="clear"/>
        </w:rPr>
      </w:pPr>
    </w:p>
    <w:p>
      <w:pPr>
        <w:keepNext w:val="true"/>
        <w:keepLines w:val="true"/>
        <w:numPr>
          <w:ilvl w:val="0"/>
          <w:numId w:val="45"/>
        </w:numPr>
        <w:bidi w:val="true"/>
        <w:spacing w:before="0" w:after="0" w:line="259"/>
        <w:ind w:right="0" w:left="1111" w:hanging="432"/>
        <w:jc w:val="left"/>
        <w:rPr>
          <w:rFonts w:ascii="Times New Roman" w:hAnsi="Times New Roman" w:cs="Times New Roman" w:eastAsia="Times New Roman"/>
          <w:b/>
          <w:color w:val="000000"/>
          <w:spacing w:val="0"/>
          <w:position w:val="0"/>
          <w:sz w:val="48"/>
          <w:shd w:fill="auto" w:val="clear"/>
        </w:rPr>
      </w:pPr>
      <w:r>
        <w:rPr>
          <w:rFonts w:ascii="Times New Roman" w:hAnsi="Times New Roman" w:cs="Times New Roman" w:eastAsia="Times New Roman"/>
          <w:b/>
          <w:color w:val="000000"/>
          <w:spacing w:val="0"/>
          <w:position w:val="0"/>
          <w:sz w:val="48"/>
          <w:shd w:fill="auto" w:val="clear"/>
        </w:rPr>
        <w:t xml:space="preserve"> </w:t>
      </w:r>
    </w:p>
    <w:p>
      <w:pPr>
        <w:keepNext w:val="true"/>
        <w:keepLines w:val="true"/>
        <w:numPr>
          <w:ilvl w:val="0"/>
          <w:numId w:val="45"/>
        </w:numPr>
        <w:bidi w:val="true"/>
        <w:spacing w:before="0" w:after="0" w:line="259"/>
        <w:ind w:right="0" w:left="1111" w:hanging="432"/>
        <w:jc w:val="left"/>
        <w:rPr>
          <w:rFonts w:ascii="Times New Roman" w:hAnsi="Times New Roman" w:cs="Times New Roman" w:eastAsia="Times New Roman"/>
          <w:color w:val="auto"/>
          <w:spacing w:val="0"/>
          <w:position w:val="0"/>
          <w:sz w:val="36"/>
          <w:shd w:fill="auto" w:val="clear"/>
        </w:rPr>
      </w:pPr>
      <w:r>
        <w:rPr>
          <w:rFonts w:ascii="Times New Roman" w:hAnsi="Times New Roman" w:cs="Times New Roman" w:eastAsia="Times New Roman"/>
          <w:b/>
          <w:color w:val="auto"/>
          <w:spacing w:val="0"/>
          <w:position w:val="0"/>
          <w:sz w:val="36"/>
          <w:shd w:fill="auto" w:val="clear"/>
        </w:rPr>
        <w:t xml:space="preserve">مستخلص الدراسة</w:t>
      </w:r>
    </w:p>
    <w:p>
      <w:pPr>
        <w:bidi w:val="true"/>
        <w:spacing w:before="0" w:after="160" w:line="259"/>
        <w:ind w:right="0" w:left="679" w:firstLine="0"/>
        <w:jc w:val="left"/>
        <w:rPr>
          <w:rFonts w:ascii="Calibri" w:hAnsi="Calibri" w:cs="Calibri" w:eastAsia="Calibri"/>
          <w:color w:val="000000"/>
          <w:spacing w:val="0"/>
          <w:position w:val="0"/>
          <w:sz w:val="22"/>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الهدف</w:t>
      </w:r>
      <w:r>
        <w:rPr>
          <w:rFonts w:ascii="Calibri" w:hAnsi="Calibri" w:cs="Calibri" w:eastAsia="Calibri"/>
          <w:b/>
          <w:color w:val="000000"/>
          <w:spacing w:val="0"/>
          <w:position w:val="0"/>
          <w:sz w:val="24"/>
          <w:shd w:fill="auto" w:val="clear"/>
        </w:rPr>
        <w:t xml:space="preserve">:</w:t>
      </w: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المنهجية</w:t>
      </w:r>
      <w:r>
        <w:rPr>
          <w:rFonts w:ascii="Calibri" w:hAnsi="Calibri" w:cs="Calibri" w:eastAsia="Calibri"/>
          <w:b/>
          <w:color w:val="000000"/>
          <w:spacing w:val="0"/>
          <w:position w:val="0"/>
          <w:sz w:val="24"/>
          <w:shd w:fill="auto" w:val="clear"/>
        </w:rPr>
        <w:t xml:space="preserve">:</w:t>
      </w: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النتائج</w:t>
      </w:r>
      <w:r>
        <w:rPr>
          <w:rFonts w:ascii="Calibri" w:hAnsi="Calibri" w:cs="Calibri" w:eastAsia="Calibri"/>
          <w:b/>
          <w:color w:val="000000"/>
          <w:spacing w:val="0"/>
          <w:position w:val="0"/>
          <w:sz w:val="24"/>
          <w:shd w:fill="auto" w:val="clear"/>
        </w:rPr>
        <w:t xml:space="preserve">:</w:t>
      </w: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التطبيقات والأهمية</w:t>
      </w:r>
      <w:r>
        <w:rPr>
          <w:rFonts w:ascii="Calibri" w:hAnsi="Calibri" w:cs="Calibri" w:eastAsia="Calibri"/>
          <w:b/>
          <w:color w:val="000000"/>
          <w:spacing w:val="0"/>
          <w:position w:val="0"/>
          <w:sz w:val="24"/>
          <w:shd w:fill="auto" w:val="clear"/>
        </w:rPr>
        <w:t xml:space="preserve">:</w:t>
      </w: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color w:val="000000"/>
          <w:spacing w:val="0"/>
          <w:position w:val="0"/>
          <w:sz w:val="24"/>
          <w:shd w:fill="auto" w:val="clear"/>
        </w:rPr>
      </w:pPr>
    </w:p>
    <w:p>
      <w:pPr>
        <w:bidi w:val="true"/>
        <w:spacing w:before="0" w:after="160" w:line="259"/>
        <w:ind w:right="0" w:left="679" w:firstLine="0"/>
        <w:jc w:val="left"/>
        <w:rPr>
          <w:rFonts w:ascii="Calibri" w:hAnsi="Calibri" w:cs="Calibri" w:eastAsia="Calibri"/>
          <w:b/>
          <w:i/>
          <w:color w:val="000000"/>
          <w:spacing w:val="0"/>
          <w:position w:val="0"/>
          <w:sz w:val="24"/>
          <w:shd w:fill="auto" w:val="clear"/>
        </w:rPr>
      </w:pPr>
      <w:r>
        <w:rPr>
          <w:rFonts w:ascii="Calibri" w:hAnsi="Calibri" w:cs="Calibri" w:eastAsia="Calibri"/>
          <w:b/>
          <w:i/>
          <w:color w:val="000000"/>
          <w:spacing w:val="0"/>
          <w:position w:val="0"/>
          <w:sz w:val="24"/>
          <w:shd w:fill="auto" w:val="clear"/>
        </w:rPr>
        <w:t xml:space="preserve">الكلمات المفتاحية</w:t>
      </w:r>
      <w:r>
        <w:rPr>
          <w:rFonts w:ascii="Calibri" w:hAnsi="Calibri" w:cs="Calibri" w:eastAsia="Calibri"/>
          <w:b/>
          <w:i/>
          <w:color w:val="000000"/>
          <w:spacing w:val="0"/>
          <w:position w:val="0"/>
          <w:sz w:val="24"/>
          <w:shd w:fill="auto" w:val="clear"/>
        </w:rPr>
        <w:t xml:space="preserve">:</w:t>
      </w:r>
    </w:p>
    <w:p>
      <w:pPr>
        <w:bidi w:val="true"/>
        <w:spacing w:before="0" w:after="160" w:line="256"/>
        <w:ind w:right="0" w:left="679" w:firstLine="0"/>
        <w:jc w:val="left"/>
        <w:rPr>
          <w:rFonts w:ascii="Arial" w:hAnsi="Arial" w:cs="Arial" w:eastAsia="Arial"/>
          <w:color w:val="000000"/>
          <w:spacing w:val="0"/>
          <w:position w:val="0"/>
          <w:sz w:val="36"/>
          <w:shd w:fill="auto" w:val="clear"/>
        </w:rPr>
      </w:pPr>
    </w:p>
    <w:p>
      <w:pPr>
        <w:bidi w:val="true"/>
        <w:spacing w:before="0" w:after="160" w:line="256"/>
        <w:ind w:right="0" w:left="679" w:firstLine="0"/>
        <w:jc w:val="left"/>
        <w:rPr>
          <w:rFonts w:ascii="Arial" w:hAnsi="Arial" w:cs="Arial" w:eastAsia="Arial"/>
          <w:color w:val="000000"/>
          <w:spacing w:val="0"/>
          <w:position w:val="0"/>
          <w:sz w:val="36"/>
          <w:shd w:fill="auto" w:val="clear"/>
        </w:rPr>
      </w:pPr>
    </w:p>
    <w:p>
      <w:pPr>
        <w:bidi w:val="true"/>
        <w:spacing w:before="0" w:after="160" w:line="256"/>
        <w:ind w:right="0" w:left="679" w:firstLine="0"/>
        <w:jc w:val="left"/>
        <w:rPr>
          <w:rFonts w:ascii="Arial" w:hAnsi="Arial" w:cs="Arial" w:eastAsia="Arial"/>
          <w:color w:val="000000"/>
          <w:spacing w:val="0"/>
          <w:position w:val="0"/>
          <w:sz w:val="36"/>
          <w:shd w:fill="auto" w:val="clear"/>
        </w:rPr>
      </w:pPr>
    </w:p>
    <w:p>
      <w:pPr>
        <w:bidi w:val="true"/>
        <w:spacing w:before="0" w:after="160" w:line="256"/>
        <w:ind w:right="0" w:left="679" w:firstLine="0"/>
        <w:jc w:val="left"/>
        <w:rPr>
          <w:rFonts w:ascii="Arial" w:hAnsi="Arial" w:cs="Arial" w:eastAsia="Arial"/>
          <w:color w:val="000000"/>
          <w:spacing w:val="0"/>
          <w:position w:val="0"/>
          <w:sz w:val="36"/>
          <w:shd w:fill="auto" w:val="clear"/>
        </w:rPr>
      </w:pPr>
    </w:p>
    <w:p>
      <w:pPr>
        <w:bidi w:val="true"/>
        <w:spacing w:before="0" w:after="160" w:line="256"/>
        <w:ind w:right="0" w:left="679" w:firstLine="0"/>
        <w:jc w:val="left"/>
        <w:rPr>
          <w:rFonts w:ascii="Arial" w:hAnsi="Arial" w:cs="Arial" w:eastAsia="Arial"/>
          <w:color w:val="000000"/>
          <w:spacing w:val="0"/>
          <w:position w:val="0"/>
          <w:sz w:val="36"/>
          <w:shd w:fill="auto" w:val="clear"/>
        </w:rPr>
      </w:pPr>
    </w:p>
    <w:p>
      <w:pPr>
        <w:bidi w:val="true"/>
        <w:spacing w:before="0" w:after="160" w:line="256"/>
        <w:ind w:right="0" w:left="679" w:firstLine="0"/>
        <w:jc w:val="left"/>
        <w:rPr>
          <w:rFonts w:ascii="Arial" w:hAnsi="Arial" w:cs="Arial" w:eastAsia="Arial"/>
          <w:color w:val="000000"/>
          <w:spacing w:val="0"/>
          <w:position w:val="0"/>
          <w:sz w:val="36"/>
          <w:shd w:fill="auto" w:val="clear"/>
        </w:rPr>
      </w:pPr>
    </w:p>
    <w:p>
      <w:pPr>
        <w:spacing w:before="0" w:after="160" w:line="278"/>
        <w:ind w:right="0" w:left="0" w:firstLine="0"/>
        <w:jc w:val="left"/>
        <w:rPr>
          <w:rFonts w:ascii="Arial" w:hAnsi="Arial" w:cs="Arial" w:eastAsia="Arial"/>
          <w:color w:val="000000"/>
          <w:spacing w:val="0"/>
          <w:position w:val="0"/>
          <w:sz w:val="36"/>
          <w:shd w:fill="auto" w:val="clear"/>
        </w:rPr>
      </w:pPr>
      <w:r>
        <w:rPr>
          <w:rFonts w:ascii="Arial" w:hAnsi="Arial" w:cs="Arial" w:eastAsia="Arial"/>
          <w:color w:val="000000"/>
          <w:spacing w:val="0"/>
          <w:position w:val="0"/>
          <w:sz w:val="36"/>
          <w:shd w:fill="auto" w:val="clear"/>
        </w:rPr>
        <w:t xml:space="preserve"> </w:t>
      </w:r>
    </w:p>
    <w:p>
      <w:pPr>
        <w:spacing w:before="0" w:after="160" w:line="278"/>
        <w:ind w:right="0" w:left="0" w:firstLine="0"/>
        <w:jc w:val="left"/>
        <w:rPr>
          <w:rFonts w:ascii="Arial" w:hAnsi="Arial" w:cs="Arial" w:eastAsia="Arial"/>
          <w:color w:val="000000"/>
          <w:spacing w:val="0"/>
          <w:position w:val="0"/>
          <w:sz w:val="36"/>
          <w:shd w:fill="auto" w:val="clear"/>
        </w:rPr>
      </w:pPr>
    </w:p>
    <w:p>
      <w:pPr>
        <w:keepNext w:val="true"/>
        <w:keepLines w:val="true"/>
        <w:numPr>
          <w:ilvl w:val="0"/>
          <w:numId w:val="49"/>
        </w:numPr>
        <w:bidi w:val="true"/>
        <w:spacing w:before="240" w:after="0" w:line="259"/>
        <w:ind w:right="0" w:left="0" w:hanging="432"/>
        <w:jc w:val="center"/>
        <w:rPr>
          <w:rFonts w:ascii="Arial" w:hAnsi="Arial" w:cs="Arial" w:eastAsia="Arial"/>
          <w:color w:val="0F4761"/>
          <w:spacing w:val="0"/>
          <w:position w:val="0"/>
          <w:sz w:val="36"/>
          <w:shd w:fill="auto" w:val="clear"/>
        </w:rPr>
      </w:pPr>
      <w:r>
        <w:rPr>
          <w:rFonts w:ascii="Arial" w:hAnsi="Arial" w:cs="Arial" w:eastAsia="Arial"/>
          <w:color w:val="0F4761"/>
          <w:spacing w:val="0"/>
          <w:position w:val="0"/>
          <w:sz w:val="36"/>
          <w:shd w:fill="auto" w:val="clear"/>
        </w:rPr>
        <w:t xml:space="preserve"> </w:t>
      </w:r>
    </w:p>
    <w:p>
      <w:pPr>
        <w:keepNext w:val="true"/>
        <w:keepLines w:val="true"/>
        <w:numPr>
          <w:ilvl w:val="0"/>
          <w:numId w:val="49"/>
        </w:numPr>
        <w:bidi w:val="true"/>
        <w:spacing w:before="240" w:after="0" w:line="259"/>
        <w:ind w:right="0" w:left="0" w:hanging="432"/>
        <w:jc w:val="center"/>
        <w:rPr>
          <w:rFonts w:ascii="Arial" w:hAnsi="Arial" w:cs="Arial" w:eastAsia="Arial"/>
          <w:b/>
          <w:color w:val="auto"/>
          <w:spacing w:val="0"/>
          <w:position w:val="0"/>
          <w:sz w:val="22"/>
          <w:shd w:fill="auto" w:val="clear"/>
        </w:rPr>
      </w:pPr>
    </w:p>
    <w:p>
      <w:pPr>
        <w:spacing w:before="0" w:after="160" w:line="278"/>
        <w:ind w:right="0" w:left="0" w:firstLine="0"/>
        <w:jc w:val="left"/>
        <w:rPr>
          <w:rFonts w:ascii="Arial" w:hAnsi="Arial" w:cs="Arial" w:eastAsia="Arial"/>
          <w:color w:val="000000"/>
          <w:spacing w:val="0"/>
          <w:position w:val="0"/>
          <w:sz w:val="36"/>
          <w:shd w:fill="auto" w:val="clear"/>
        </w:rPr>
      </w:pPr>
    </w:p>
    <w:p>
      <w:pPr>
        <w:bidi w:val="true"/>
        <w:spacing w:before="0" w:after="160" w:line="256"/>
        <w:ind w:right="0" w:left="679" w:firstLine="0"/>
        <w:jc w:val="left"/>
        <w:rPr>
          <w:rFonts w:ascii="Arial" w:hAnsi="Arial" w:cs="Arial" w:eastAsia="Arial"/>
          <w:color w:val="000000"/>
          <w:spacing w:val="0"/>
          <w:position w:val="0"/>
          <w:sz w:val="36"/>
          <w:shd w:fill="auto" w:val="clear"/>
        </w:rPr>
      </w:pPr>
    </w:p>
    <w:p>
      <w:pPr>
        <w:spacing w:before="0" w:after="160" w:line="278"/>
        <w:ind w:right="0" w:left="0" w:firstLine="0"/>
        <w:jc w:val="right"/>
        <w:rPr>
          <w:rFonts w:ascii="Calibri" w:hAnsi="Calibri" w:cs="Calibri" w:eastAsia="Calibri"/>
          <w:color w:val="000000"/>
          <w:spacing w:val="0"/>
          <w:position w:val="0"/>
          <w:sz w:val="22"/>
          <w:shd w:fill="auto" w:val="clear"/>
        </w:rPr>
      </w:pPr>
    </w:p>
    <w:p>
      <w:pPr>
        <w:spacing w:before="0" w:after="218" w:line="259"/>
        <w:ind w:right="0" w:left="4122"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0" w:line="259"/>
        <w:ind w:right="0" w:left="555" w:firstLine="0"/>
        <w:jc w:val="left"/>
        <w:rPr>
          <w:rFonts w:ascii="Calibri" w:hAnsi="Calibri" w:cs="Calibri" w:eastAsia="Calibri"/>
          <w:color w:val="000000"/>
          <w:spacing w:val="0"/>
          <w:position w:val="0"/>
          <w:sz w:val="22"/>
          <w:shd w:fill="auto" w:val="clear"/>
        </w:rPr>
      </w:pPr>
    </w:p>
    <w:p>
      <w:pPr>
        <w:spacing w:before="0" w:after="45" w:line="259"/>
        <w:ind w:right="1232"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6"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3" w:line="259"/>
        <w:ind w:right="1264"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p>
    <w:p>
      <w:pPr>
        <w:spacing w:before="0" w:after="0" w:line="259"/>
        <w:ind w:right="0" w:left="0"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p>
    <w:tbl>
      <w:tblPr>
        <w:tblInd w:w="283" w:type="dxa"/>
      </w:tblPr>
      <w:tblGrid>
        <w:gridCol w:w="3527"/>
        <w:gridCol w:w="3802"/>
        <w:gridCol w:w="3305"/>
      </w:tblGrid>
      <w:tr>
        <w:trPr>
          <w:trHeight w:val="542" w:hRule="auto"/>
          <w:jc w:val="left"/>
        </w:trPr>
        <w:tc>
          <w:tcPr>
            <w:tcW w:w="3527"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bidi w:val="true"/>
              <w:spacing w:before="0" w:after="0" w:line="259"/>
              <w:ind w:right="83" w:left="0" w:firstLine="0"/>
              <w:jc w:val="center"/>
              <w:rPr>
                <w:rFonts w:ascii="Arial" w:hAnsi="Arial" w:cs="Arial" w:eastAsia="Arial"/>
                <w:spacing w:val="0"/>
                <w:position w:val="0"/>
                <w:shd w:fill="auto" w:val="clear"/>
              </w:rPr>
            </w:pP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رقم الشكل</w:t>
            </w:r>
          </w:p>
        </w:tc>
        <w:tc>
          <w:tcPr>
            <w:tcW w:w="3802"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bidi w:val="true"/>
              <w:spacing w:before="0" w:after="0" w:line="259"/>
              <w:ind w:right="85" w:left="0" w:firstLine="0"/>
              <w:jc w:val="center"/>
              <w:rPr>
                <w:rFonts w:ascii="Arial" w:hAnsi="Arial" w:cs="Arial" w:eastAsia="Arial"/>
                <w:spacing w:val="0"/>
                <w:position w:val="0"/>
                <w:shd w:fill="auto" w:val="clear"/>
              </w:rPr>
            </w:pP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عنوان الشكل</w:t>
            </w:r>
          </w:p>
        </w:tc>
        <w:tc>
          <w:tcPr>
            <w:tcW w:w="3305"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bidi w:val="true"/>
              <w:spacing w:before="0" w:after="0" w:line="259"/>
              <w:ind w:right="83" w:left="0" w:firstLine="0"/>
              <w:jc w:val="center"/>
              <w:rPr>
                <w:rFonts w:ascii="Arial" w:hAnsi="Arial" w:cs="Arial" w:eastAsia="Arial"/>
                <w:spacing w:val="0"/>
                <w:position w:val="0"/>
                <w:shd w:fill="auto" w:val="clear"/>
              </w:rPr>
            </w:pP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رقم الصفح ة</w:t>
            </w:r>
          </w:p>
        </w:tc>
      </w:tr>
      <w:tr>
        <w:trPr>
          <w:trHeight w:val="542" w:hRule="auto"/>
          <w:jc w:val="left"/>
        </w:trPr>
        <w:tc>
          <w:tcPr>
            <w:tcW w:w="3527"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spacing w:before="0" w:after="0" w:line="259"/>
              <w:ind w:right="0" w:left="6" w:firstLine="0"/>
              <w:jc w:val="center"/>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1 </w:t>
            </w:r>
          </w:p>
        </w:tc>
        <w:tc>
          <w:tcPr>
            <w:tcW w:w="3802"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bidi w:val="true"/>
              <w:spacing w:before="0" w:after="0" w:line="259"/>
              <w:ind w:right="78" w:left="0" w:firstLine="0"/>
              <w:jc w:val="center"/>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نموذج البح ث</w:t>
            </w:r>
          </w:p>
        </w:tc>
        <w:tc>
          <w:tcPr>
            <w:tcW w:w="3305"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spacing w:before="0" w:after="0" w:line="259"/>
              <w:ind w:right="0" w:left="12" w:firstLine="0"/>
              <w:jc w:val="center"/>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14 </w:t>
            </w:r>
          </w:p>
        </w:tc>
      </w:tr>
      <w:tr>
        <w:trPr>
          <w:trHeight w:val="545" w:hRule="auto"/>
          <w:jc w:val="left"/>
        </w:trPr>
        <w:tc>
          <w:tcPr>
            <w:tcW w:w="3527"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spacing w:before="0" w:after="0" w:line="259"/>
              <w:ind w:right="0" w:left="6" w:firstLine="0"/>
              <w:jc w:val="center"/>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2 </w:t>
            </w:r>
          </w:p>
        </w:tc>
        <w:tc>
          <w:tcPr>
            <w:tcW w:w="3802"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bidi w:val="true"/>
              <w:spacing w:before="0" w:after="0" w:line="259"/>
              <w:ind w:right="83" w:left="0" w:firstLine="0"/>
              <w:jc w:val="center"/>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منهجية الدراس ة</w:t>
            </w:r>
          </w:p>
        </w:tc>
        <w:tc>
          <w:tcPr>
            <w:tcW w:w="3305"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spacing w:before="0" w:after="0" w:line="259"/>
              <w:ind w:right="0" w:left="12" w:firstLine="0"/>
              <w:jc w:val="center"/>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15 </w:t>
            </w:r>
          </w:p>
        </w:tc>
      </w:tr>
      <w:tr>
        <w:trPr>
          <w:trHeight w:val="389" w:hRule="auto"/>
          <w:jc w:val="left"/>
        </w:trPr>
        <w:tc>
          <w:tcPr>
            <w:tcW w:w="3527"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spacing w:before="0" w:after="0" w:line="259"/>
              <w:ind w:right="0" w:left="0" w:firstLine="0"/>
              <w:jc w:val="left"/>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                    3 </w:t>
            </w:r>
          </w:p>
        </w:tc>
        <w:tc>
          <w:tcPr>
            <w:tcW w:w="3802"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bidi w:val="true"/>
              <w:spacing w:before="0" w:after="0" w:line="259"/>
              <w:ind w:right="185" w:left="0" w:firstLine="0"/>
              <w:jc w:val="right"/>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هيكل المشروع المقتر ح  </w:t>
            </w:r>
          </w:p>
        </w:tc>
        <w:tc>
          <w:tcPr>
            <w:tcW w:w="3305" w:type="dxa"/>
            <w:tcBorders>
              <w:top w:val="single" w:color="000000" w:sz="4"/>
              <w:left w:val="single" w:color="000000" w:sz="4"/>
              <w:bottom w:val="single" w:color="000000" w:sz="4"/>
              <w:right w:val="single" w:color="000000" w:sz="4"/>
            </w:tcBorders>
            <w:shd w:color="000000" w:fill="ffffff" w:val="clear"/>
            <w:tcMar>
              <w:left w:w="112" w:type="dxa"/>
              <w:right w:w="112" w:type="dxa"/>
            </w:tcMar>
            <w:vAlign w:val="top"/>
          </w:tcPr>
          <w:p>
            <w:pPr>
              <w:spacing w:before="0" w:after="0" w:line="259"/>
              <w:ind w:right="0" w:left="0" w:firstLine="0"/>
              <w:jc w:val="left"/>
              <w:rPr>
                <w:rFonts w:ascii="Arial" w:hAnsi="Arial" w:cs="Arial" w:eastAsia="Arial"/>
                <w:spacing w:val="0"/>
                <w:position w:val="0"/>
                <w:shd w:fill="auto" w:val="clear"/>
              </w:rPr>
            </w:pPr>
            <w:r>
              <w:rPr>
                <w:rFonts w:ascii="Arial" w:hAnsi="Arial" w:cs="Arial" w:eastAsia="Arial"/>
                <w:color w:val="000000"/>
                <w:spacing w:val="0"/>
                <w:position w:val="0"/>
                <w:sz w:val="28"/>
                <w:shd w:fill="auto" w:val="clear"/>
              </w:rPr>
              <w:t xml:space="preserve">                   16 </w:t>
            </w:r>
          </w:p>
        </w:tc>
      </w:tr>
    </w:tbl>
    <w:p>
      <w:pPr>
        <w:spacing w:before="0" w:after="33" w:line="259"/>
        <w:ind w:right="1264"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p>
    <w:p>
      <w:pPr>
        <w:spacing w:before="0" w:after="0" w:line="259"/>
        <w:ind w:right="0" w:left="0"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36"/>
          <w:shd w:fill="auto" w:val="clear"/>
        </w:rPr>
        <w:tab/>
      </w:r>
      <w:r>
        <w:rPr>
          <w:rFonts w:ascii="Arial" w:hAnsi="Arial" w:cs="Arial" w:eastAsia="Arial"/>
          <w:color w:val="000000"/>
          <w:spacing w:val="0"/>
          <w:position w:val="0"/>
          <w:sz w:val="36"/>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0" w:firstLine="0"/>
        <w:jc w:val="left"/>
        <w:rPr>
          <w:rFonts w:ascii="Calibri" w:hAnsi="Calibri" w:cs="Calibri" w:eastAsia="Calibri"/>
          <w:color w:val="000000"/>
          <w:spacing w:val="0"/>
          <w:position w:val="0"/>
          <w:sz w:val="22"/>
          <w:shd w:fill="auto" w:val="clear"/>
        </w:rPr>
      </w:pP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76" w:line="259"/>
        <w:ind w:right="0" w:left="672" w:firstLine="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84"/>
        </w:numPr>
        <w:bidi w:val="true"/>
        <w:spacing w:before="0" w:after="0" w:line="259"/>
        <w:ind w:right="0" w:left="3960" w:hanging="36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الفصل الأول</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الإطار العام للدراسة</w:t>
      </w:r>
      <w:r>
        <w:rPr>
          <w:rFonts w:ascii="Arial" w:hAnsi="Arial" w:cs="Arial" w:eastAsia="Arial"/>
          <w:b/>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17" w:line="259"/>
        <w:ind w:right="1347"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2" w:line="259"/>
        <w:ind w:right="1280"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5" w:line="259"/>
        <w:ind w:right="1280"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280"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Arial" w:hAnsi="Arial" w:cs="Arial" w:eastAsia="Arial"/>
          <w:color w:val="000000"/>
          <w:spacing w:val="0"/>
          <w:position w:val="0"/>
          <w:sz w:val="36"/>
          <w:shd w:fill="auto" w:val="clear"/>
        </w:rPr>
      </w:pPr>
    </w:p>
    <w:p>
      <w:pPr>
        <w:spacing w:before="0" w:after="26"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376"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40"/>
          <w:shd w:fill="auto" w:val="clear"/>
        </w:rPr>
        <w:t xml:space="preserve"> </w:t>
      </w:r>
      <w:r>
        <w:rPr>
          <w:rFonts w:ascii="Calibri" w:hAnsi="Calibri" w:cs="Calibri" w:eastAsia="Calibri"/>
          <w:color w:val="000000"/>
          <w:spacing w:val="0"/>
          <w:position w:val="0"/>
          <w:sz w:val="34"/>
          <w:shd w:fill="auto" w:val="clear"/>
          <w:vertAlign w:val="subscript"/>
        </w:rPr>
        <w:t xml:space="preserve"> </w:t>
      </w:r>
    </w:p>
    <w:p>
      <w:pPr>
        <w:spacing w:before="0" w:after="103" w:line="259"/>
        <w:ind w:right="1383" w:left="0" w:firstLine="0"/>
        <w:jc w:val="righ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95"/>
        </w:numPr>
        <w:spacing w:before="0" w:after="58" w:line="259"/>
        <w:ind w:right="1383" w:left="360" w:hanging="360"/>
        <w:jc w:val="right"/>
        <w:rPr>
          <w:rFonts w:ascii="Calibri" w:hAnsi="Calibri" w:cs="Calibri" w:eastAsia="Calibri"/>
          <w:color w:val="000000"/>
          <w:spacing w:val="0"/>
          <w:position w:val="0"/>
          <w:sz w:val="22"/>
          <w:shd w:fill="auto" w:val="clear"/>
        </w:rPr>
      </w:pPr>
    </w:p>
    <w:p>
      <w:pPr>
        <w:numPr>
          <w:ilvl w:val="0"/>
          <w:numId w:val="95"/>
        </w:numPr>
        <w:bidi w:val="true"/>
        <w:spacing w:before="0" w:after="141" w:line="267"/>
        <w:ind w:right="1208" w:left="792" w:hanging="432"/>
        <w:jc w:val="righ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المقدمة</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منذ زمن طويل يسعد هذا العالم تغيرات جذرية وعميقة خاصة مع تحرير</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الإقتصا</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د وبعد ظهور العولمة والمنافسات المقامة على اثر ذلك في شتى المجالات من فعالية وكفاءة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واستخدا</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 لكل الموارد البشرية للتنظيم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44" w:line="267"/>
        <w:ind w:right="746" w:left="1978" w:hanging="603"/>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وما يلاح ظ على واقع المؤسسا ت المختلفة في دول العالم هم ضمن التغيرات والتطورات المستحدثة، ومن ثم أصب ح هذا الواقع المتغير والمتخذ يعج بظواه ر كالاضطرابا ت والتوقفات عن العمل والغيابات والنزاعات </w:t>
      </w:r>
      <w:r>
        <w:rPr>
          <w:rFonts w:ascii="Calibri" w:hAnsi="Calibri" w:cs="Calibri" w:eastAsia="Calibri"/>
          <w:color w:val="000000"/>
          <w:spacing w:val="0"/>
          <w:position w:val="0"/>
          <w:sz w:val="24"/>
          <w:shd w:fill="auto" w:val="clear"/>
        </w:rPr>
        <w:t xml:space="preserve">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العمالية ومختلف الأساليب الاحتجاجية التي تعبر عن عدم الرضا الوظيفي</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أمين </w:t>
      </w:r>
      <w:r>
        <w:rPr>
          <w:rFonts w:ascii="Arial" w:hAnsi="Arial" w:cs="Arial" w:eastAsia="Arial"/>
          <w:color w:val="000000"/>
          <w:spacing w:val="0"/>
          <w:position w:val="0"/>
          <w:sz w:val="28"/>
          <w:shd w:fill="auto" w:val="clear"/>
        </w:rPr>
        <w:t xml:space="preserve">&amp; </w:t>
      </w:r>
      <w:r>
        <w:rPr>
          <w:rFonts w:ascii="Arial" w:hAnsi="Arial" w:cs="Arial" w:eastAsia="Arial"/>
          <w:color w:val="000000"/>
          <w:spacing w:val="0"/>
          <w:position w:val="0"/>
          <w:sz w:val="28"/>
          <w:shd w:fill="auto" w:val="clear"/>
        </w:rPr>
        <w:t xml:space="preserve">أيو  ب</w:t>
      </w:r>
      <w:r>
        <w:rPr>
          <w:rFonts w:ascii="Arial" w:hAnsi="Arial" w:cs="Arial" w:eastAsia="Arial"/>
          <w:color w:val="000000"/>
          <w:spacing w:val="0"/>
          <w:position w:val="0"/>
          <w:sz w:val="28"/>
          <w:shd w:fill="auto" w:val="clear"/>
        </w:rPr>
        <w:t xml:space="preserve">2016</w:t>
      </w:r>
      <w:r>
        <w:rPr>
          <w:rFonts w:ascii="Arial" w:hAnsi="Arial" w:cs="Arial" w:eastAsia="Arial"/>
          <w:color w:val="000000"/>
          <w:spacing w:val="0"/>
          <w:position w:val="0"/>
          <w:sz w:val="28"/>
          <w:shd w:fill="auto" w:val="clear"/>
        </w:rPr>
        <w:t xml:space="preserve">  -</w:t>
      </w:r>
    </w:p>
    <w:p>
      <w:pPr>
        <w:bidi w:val="true"/>
        <w:spacing w:before="0" w:after="4" w:line="267"/>
        <w:ind w:right="746" w:left="1786" w:hanging="82"/>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2017</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من المكونا ت الأساسي ة والمهمة الت ي تضم ن حس ن سي ر العمل في أ ي منظوم ة و لا سيما المنظوما ت الإداري ة تكم ن ف ي الرضا الوظيفي  وما يسمى بالرض ا الوظيفي  هو حصيل ة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التفاع ل بي ن م ا يري د الفر د وما يحص ل علي ه فعلي ا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الكردي ،</w:t>
      </w:r>
      <w:r>
        <w:rPr>
          <w:rFonts w:ascii="Arial" w:hAnsi="Arial" w:cs="Arial" w:eastAsia="Arial"/>
          <w:color w:val="000000"/>
          <w:spacing w:val="0"/>
          <w:position w:val="0"/>
          <w:sz w:val="28"/>
          <w:shd w:fill="auto" w:val="clear"/>
        </w:rPr>
        <w:t xml:space="preserve">2022</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لأ ن العنص ر البشري ه و الأساس الأقو ى والأه م في إنجاح الإدار 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حي ث إن نجاح أي منظم ة يرتب </w:t>
      </w:r>
    </w:p>
    <w:p>
      <w:pPr>
        <w:bidi w:val="true"/>
        <w:spacing w:before="0" w:after="4" w:line="267"/>
        <w:ind w:right="746" w:left="1532" w:hanging="157"/>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ط بنجاح العاملي ن فيها، تستقط ب إدارة وتنمي ة الموار د البشري ة الاهتمام الأكب ر من جان ب الإدارة المعاصرة  ، مم ا يلزم بتوفير عوامل وأسبا ب تساعدهم عل ى التكي ف مع مختل ف أبعا د عملهم، وما يتب ع هذا التكيف  م ن إبراز </w:t>
      </w:r>
      <w:r>
        <w:rPr>
          <w:rFonts w:ascii="Calibri" w:hAnsi="Calibri" w:cs="Calibri" w:eastAsia="Calibri"/>
          <w:color w:val="000000"/>
          <w:spacing w:val="0"/>
          <w:position w:val="0"/>
          <w:sz w:val="24"/>
          <w:shd w:fill="auto" w:val="clear"/>
        </w:rPr>
        <w:t xml:space="preserve"> </w:t>
      </w:r>
    </w:p>
    <w:p>
      <w:pPr>
        <w:bidi w:val="true"/>
        <w:spacing w:before="0" w:after="63" w:line="303"/>
        <w:ind w:right="934" w:left="1428" w:firstLine="18"/>
        <w:jc w:val="both"/>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للقدرا ت والطموحا ت الشخصي ة للعاملين وفق هذا المؤشر البسيط ذ و الأهمية  الكبيرة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الكرد ي ،</w:t>
      </w:r>
      <w:r>
        <w:rPr>
          <w:rFonts w:ascii="Arial" w:hAnsi="Arial" w:cs="Arial" w:eastAsia="Arial"/>
          <w:color w:val="000000"/>
          <w:spacing w:val="0"/>
          <w:position w:val="0"/>
          <w:sz w:val="28"/>
          <w:shd w:fill="auto" w:val="clear"/>
        </w:rPr>
        <w:t xml:space="preserve">2022</w:t>
      </w:r>
      <w:r>
        <w:rPr>
          <w:rFonts w:ascii="Arial" w:hAnsi="Arial" w:cs="Arial" w:eastAsia="Arial"/>
          <w:color w:val="000000"/>
          <w:spacing w:val="0"/>
          <w:position w:val="0"/>
          <w:sz w:val="28"/>
          <w:shd w:fill="auto" w:val="clear"/>
        </w:rPr>
        <w:t xml:space="preserve"> ) </w:t>
      </w:r>
      <w:r>
        <w:rPr>
          <w:rFonts w:ascii="Arial" w:hAnsi="Arial" w:cs="Arial" w:eastAsia="Arial"/>
          <w:color w:val="000000"/>
          <w:spacing w:val="0"/>
          <w:position w:val="0"/>
          <w:sz w:val="28"/>
          <w:shd w:fill="auto" w:val="clear"/>
        </w:rPr>
        <w:t xml:space="preserve">أشار الدرسي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2023</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إلى الرضا الوظيفي بأنه صف الحالة الشعورية والإدراكية التي يكونها الفر د عن وظيفت ه </w:t>
      </w:r>
      <w:r>
        <w:rPr>
          <w:rFonts w:ascii="Calibri" w:hAnsi="Calibri" w:cs="Calibri" w:eastAsia="Calibri"/>
          <w:color w:val="000000"/>
          <w:spacing w:val="0"/>
          <w:position w:val="0"/>
          <w:sz w:val="24"/>
          <w:shd w:fill="auto" w:val="clear"/>
        </w:rPr>
        <w:t xml:space="preserve">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وتعد ضغوط العمل من أبرز التحديا ت التي تواجه العامل في بيئته منها الضغوط النفسية والذهنية والبدنيّة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تتفاوت في مستوى قوتها من شخص لآخر نتيج ة المواقف والظروف العديدة التي يتعرضون لها وما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يصاحبها من حالات القلق والإحباط والتوتر والغض ب  والخوف والإكتا ب وكذلك ،ومعرفة العوامل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المؤثر ة علية ،والتأثيرات المباشرة وغير المباشرة لبيئة العمل الصحية، والدعم النفسي والاجتماع ي </w:t>
      </w:r>
    </w:p>
    <w:p>
      <w:pPr>
        <w:bidi w:val="true"/>
        <w:spacing w:before="0" w:after="4" w:line="267"/>
        <w:ind w:right="746" w:left="1375" w:firstLine="39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والتوازن بين العمل والحياة</w:t>
      </w:r>
      <w:r>
        <w:rPr>
          <w:rFonts w:ascii="Arial" w:hAnsi="Arial" w:cs="Arial" w:eastAsia="Arial"/>
          <w:color w:val="000000"/>
          <w:spacing w:val="0"/>
          <w:position w:val="0"/>
          <w:sz w:val="28"/>
          <w:shd w:fill="auto" w:val="clear"/>
        </w:rPr>
        <w:t xml:space="preserve">).  (  </w:t>
      </w:r>
      <w:r>
        <w:rPr>
          <w:rFonts w:ascii="Arial" w:hAnsi="Arial" w:cs="Arial" w:eastAsia="Arial"/>
          <w:color w:val="000000"/>
          <w:spacing w:val="0"/>
          <w:position w:val="0"/>
          <w:sz w:val="28"/>
          <w:shd w:fill="auto" w:val="clear"/>
        </w:rPr>
        <w:t xml:space="preserve">Happell</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at</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al</w:t>
      </w:r>
      <w:r>
        <w:rPr>
          <w:rFonts w:ascii="Arial" w:hAnsi="Arial" w:cs="Arial" w:eastAsia="Arial"/>
          <w:color w:val="000000"/>
          <w:spacing w:val="0"/>
          <w:position w:val="0"/>
          <w:sz w:val="28"/>
          <w:shd w:fill="auto" w:val="clear"/>
        </w:rPr>
        <w:t xml:space="preserve">2013</w:t>
      </w:r>
      <w:r>
        <w:rPr>
          <w:rFonts w:ascii="Arial" w:hAnsi="Arial" w:cs="Arial" w:eastAsia="Arial"/>
          <w:color w:val="000000"/>
          <w:spacing w:val="0"/>
          <w:position w:val="0"/>
          <w:sz w:val="28"/>
          <w:shd w:fill="auto" w:val="clear"/>
        </w:rPr>
        <w:t xml:space="preserve">تأثيرها على حياتهم الاجتماعي ة وبالتالي ينعكس على رضاهم عن وظائفهم ويح د من قدرتهم على تحقيق الأهداف التنظيمية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الشري ف</w:t>
      </w:r>
      <w:r>
        <w:rPr>
          <w:rFonts w:ascii="Arial" w:hAnsi="Arial" w:cs="Arial" w:eastAsia="Arial"/>
          <w:color w:val="000000"/>
          <w:spacing w:val="0"/>
          <w:position w:val="0"/>
          <w:sz w:val="28"/>
          <w:shd w:fill="auto" w:val="clear"/>
        </w:rPr>
        <w:t xml:space="preserve">&amp; </w:t>
      </w:r>
      <w:r>
        <w:rPr>
          <w:rFonts w:ascii="Arial" w:hAnsi="Arial" w:cs="Arial" w:eastAsia="Arial"/>
          <w:color w:val="000000"/>
          <w:spacing w:val="0"/>
          <w:position w:val="0"/>
          <w:sz w:val="28"/>
          <w:shd w:fill="auto" w:val="clear"/>
        </w:rPr>
        <w:t xml:space="preserve">هويدي </w:t>
      </w:r>
    </w:p>
    <w:p>
      <w:pPr>
        <w:keepNext w:val="true"/>
        <w:keepLines w:val="true"/>
        <w:numPr>
          <w:ilvl w:val="0"/>
          <w:numId w:val="105"/>
        </w:numPr>
        <w:spacing w:before="0" w:after="124" w:line="259"/>
        <w:ind w:right="0" w:left="535" w:hanging="576"/>
        <w:jc w:val="left"/>
        <w:rPr>
          <w:rFonts w:ascii="Arial" w:hAnsi="Arial" w:cs="Arial" w:eastAsia="Arial"/>
          <w:color w:val="000000"/>
          <w:spacing w:val="0"/>
          <w:position w:val="0"/>
          <w:sz w:val="28"/>
          <w:shd w:fill="auto" w:val="clear"/>
        </w:rPr>
      </w:pP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2022</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والإشكالية الت ي يتناوله ا هذا البح ث</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هي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عد م وجو د فه م شامل للعوامل الرئيسية التي تساهم في</w:t>
      </w:r>
      <w:r>
        <w:rPr>
          <w:rFonts w:ascii="Arial" w:hAnsi="Arial" w:cs="Arial" w:eastAsia="Arial"/>
          <w:color w:val="000000"/>
          <w:spacing w:val="0"/>
          <w:position w:val="0"/>
          <w:sz w:val="28"/>
          <w:shd w:fill="auto" w:val="clear"/>
        </w:rPr>
        <w:t xml:space="preserve"> </w:t>
      </w:r>
    </w:p>
    <w:p>
      <w:pPr>
        <w:bidi w:val="true"/>
        <w:spacing w:before="0" w:after="75" w:line="267"/>
        <w:ind w:right="746" w:left="1375" w:firstLine="91"/>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الرض ا الوظيفي وم ن خلا ل استكشاف الأسبا ب الكامنة وراء تحديا ت المشروع، يمكننا تحدي د المجالا ت التي تحتا ج إلى التحسي ن وتطوي ر استراتيجيا ت فعالة لزيادة الرض ا الوظيف ي داخل هذه المنظم ة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10"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إن توفير بيئة عمل صحية في قطاع صحة الاسنان يعتبر تحد يا</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مستم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را في العديد من المؤسسات الصحية</w:t>
      </w:r>
      <w:r>
        <w:rPr>
          <w:rFonts w:ascii="Arial" w:hAnsi="Arial" w:cs="Arial" w:eastAsia="Arial"/>
          <w:color w:val="000000"/>
          <w:spacing w:val="0"/>
          <w:position w:val="0"/>
          <w:sz w:val="28"/>
          <w:shd w:fill="auto" w:val="clear"/>
        </w:rPr>
        <w:t xml:space="preserve">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حول العالم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يشمل هذا التحدي التعامل مع الضغوط النفسية والجسدية التي يواجهه ا العاملون في هذا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القطاع، مثل ساعات العمل الطويلة، التعامل مع حالات الطوارئ، ومواجهة الأمراض المعدية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على الرغم </w:t>
      </w:r>
    </w:p>
    <w:p>
      <w:pPr>
        <w:bidi w:val="true"/>
        <w:spacing w:before="0" w:after="114" w:line="267"/>
        <w:ind w:right="746" w:left="1528" w:hanging="153"/>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من الجهود المبذولة لتحسين بيئة العمل، لا تزال هناك فجوات كبيرة تؤثر سل با على الرضا الوظيفي للعاملين</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هذه الفجوات تتضمن عدم توفير الدعم النفسي و الاجتماعي الكافي، نقص الموارد المادية، وصعوبات تحقيق التوازن بين العمل والحياة الشخصية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khamisa</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at al</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16" w:line="267"/>
        <w:ind w:right="1109" w:left="8273" w:hanging="6898"/>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للحصول عل ى فه م شامل لتأثير بيئة العم ل الصحية  ، م ن الضروري مراجع ة الأدبيا ت الموجود ة في هذا المجال</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ستشمل  </w:t>
      </w:r>
      <w:r>
        <w:rPr>
          <w:rFonts w:ascii="Calibri" w:hAnsi="Calibri" w:cs="Calibri" w:eastAsia="Calibri"/>
          <w:color w:val="000000"/>
          <w:spacing w:val="0"/>
          <w:position w:val="0"/>
          <w:sz w:val="24"/>
          <w:shd w:fill="auto" w:val="clear"/>
        </w:rPr>
        <w:t xml:space="preserve"> </w:t>
      </w:r>
    </w:p>
    <w:p>
      <w:pPr>
        <w:bidi w:val="true"/>
        <w:spacing w:before="0" w:after="108" w:line="267"/>
        <w:ind w:right="257"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مراجعة الأدبيا ت مجموع ة من المصادر، بم ا ف ي ذلك المجالا ت  الأكاديمي ة والتقارير  ودراسا ت الحال ة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75" w:line="267"/>
        <w:ind w:right="1316" w:left="6690" w:hanging="5315"/>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وم ن خلال تحليل الأبحا ث التي أجراه ا العلماء وخبراء الصناعة، يمكنن ا تحدي د الاتجاها ت والنظريا ت والمنهجيا ت الرئيسية  </w:t>
      </w:r>
      <w:r>
        <w:rPr>
          <w:rFonts w:ascii="Calibri" w:hAnsi="Calibri" w:cs="Calibri" w:eastAsia="Calibri"/>
          <w:color w:val="000000"/>
          <w:spacing w:val="0"/>
          <w:position w:val="0"/>
          <w:sz w:val="24"/>
          <w:shd w:fill="auto" w:val="clear"/>
        </w:rPr>
        <w:t xml:space="preserve"> </w:t>
      </w:r>
    </w:p>
    <w:p>
      <w:pPr>
        <w:spacing w:before="0" w:after="110"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في تعزيز الإنتاجية والرض ا الوظيف</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ستساعدن ا هذه المراجعة في بناء أسا س متين</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لأبحاثن</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w:t>
      </w:r>
      <w:r>
        <w:rPr>
          <w:rFonts w:ascii="Arial" w:hAnsi="Arial" w:cs="Arial" w:eastAsia="Arial"/>
          <w:color w:val="000000"/>
          <w:spacing w:val="0"/>
          <w:position w:val="0"/>
          <w:sz w:val="28"/>
          <w:shd w:fill="auto" w:val="clear"/>
        </w:rPr>
        <w:t xml:space="preserve">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والتأك د م ن أن دراستنا تساه م ف ي مجموع ة المعرفة  الحالية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0" w:line="244"/>
        <w:ind w:right="843" w:left="1359" w:firstLine="69"/>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تشير الأدبيات إلى أن بيئة العمل الصحية تلعب دورًا حاسمًا في تحقيق الرضا الوظيفي في قطاع الصحة تحسين بيئة العمل من خلال توفير الأمان الوظيفي، الدعم النفسي والاجتماعي، التوازن بين العمل والحياة ،والظروف المادية المناسبة يمكن أن يسهم بشكل كبير في تعزيز مستوى الرضا الوظيفي للعاملين في هذا ال  </w:t>
      </w:r>
      <w:r>
        <w:rPr>
          <w:rFonts w:ascii="Times New Roman" w:hAnsi="Times New Roman" w:cs="Times New Roman" w:eastAsia="Times New Roman"/>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Happell</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at all</w:t>
      </w:r>
      <w:r>
        <w:rPr>
          <w:rFonts w:ascii="Cambria" w:hAnsi="Cambria" w:cs="Cambria" w:eastAsia="Cambria"/>
          <w:color w:val="000000"/>
          <w:spacing w:val="0"/>
          <w:position w:val="0"/>
          <w:sz w:val="28"/>
          <w:shd w:fill="auto" w:val="clear"/>
        </w:rPr>
        <w:t xml:space="preserve">2013</w:t>
      </w:r>
      <w:r>
        <w:rPr>
          <w:rFonts w:ascii="Cambria" w:hAnsi="Cambria" w:cs="Cambria" w:eastAsia="Cambria"/>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القطا ع</w:t>
      </w:r>
      <w:r>
        <w:rPr>
          <w:rFonts w:ascii="Calibri" w:hAnsi="Calibri" w:cs="Calibri" w:eastAsia="Calibri"/>
          <w:color w:val="000000"/>
          <w:spacing w:val="0"/>
          <w:position w:val="0"/>
          <w:sz w:val="24"/>
          <w:shd w:fill="auto" w:val="clear"/>
        </w:rPr>
        <w:t xml:space="preserve"> </w:t>
      </w:r>
    </w:p>
    <w:p>
      <w:pPr>
        <w:bidi w:val="true"/>
        <w:spacing w:before="0" w:after="4" w:line="267"/>
        <w:ind w:right="931"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على الرغم من وفرة الدراسات التي تتناول تأثير بيئة العمل الصحية إلا أن هناك بعض أوجه القصور </w:t>
      </w:r>
    </w:p>
    <w:p>
      <w:pPr>
        <w:bidi w:val="true"/>
        <w:spacing w:before="0" w:after="4" w:line="267"/>
        <w:ind w:right="931" w:left="2379" w:hanging="1004"/>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والقيود التي يمكن ملاحظتها في الأدب الحال ي منها</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نقص الدراسات النوعية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2006</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shirey</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وتركيز محدو د على قطاعا ت صحي ة معينة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2003</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Mcvicat</w:t>
      </w:r>
      <w:r>
        <w:rPr>
          <w:rFonts w:ascii="Arial" w:hAnsi="Arial" w:cs="Arial" w:eastAsia="Arial"/>
          <w:color w:val="000000"/>
          <w:spacing w:val="0"/>
          <w:position w:val="0"/>
          <w:sz w:val="28"/>
          <w:shd w:fill="auto" w:val="clear"/>
        </w:rPr>
        <w:t xml:space="preserve"> والتفاوت الجغرافي </w:t>
      </w:r>
      <w:r>
        <w:rPr>
          <w:rFonts w:ascii="Calibri" w:hAnsi="Calibri" w:cs="Calibri" w:eastAsia="Calibri"/>
          <w:color w:val="000000"/>
          <w:spacing w:val="0"/>
          <w:position w:val="0"/>
          <w:sz w:val="24"/>
          <w:shd w:fill="auto" w:val="clear"/>
        </w:rPr>
        <w:t xml:space="preserve"> </w:t>
      </w:r>
    </w:p>
    <w:p>
      <w:pPr>
        <w:bidi w:val="true"/>
        <w:spacing w:before="0" w:after="142" w:line="267"/>
        <w:ind w:right="1126" w:left="6501" w:hanging="5126"/>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Winslow</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2008</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والتغيرات في السياسات الصحية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Buchanan</w:t>
      </w:r>
      <w:r>
        <w:rPr>
          <w:rFonts w:ascii="Arial" w:hAnsi="Arial" w:cs="Arial" w:eastAsia="Arial"/>
          <w:color w:val="000000"/>
          <w:spacing w:val="0"/>
          <w:position w:val="0"/>
          <w:sz w:val="28"/>
          <w:shd w:fill="auto" w:val="clear"/>
        </w:rPr>
        <w:t xml:space="preserve">&amp;</w:t>
      </w:r>
      <w:r>
        <w:rPr>
          <w:rFonts w:ascii="Arial" w:hAnsi="Arial" w:cs="Arial" w:eastAsia="Arial"/>
          <w:color w:val="000000"/>
          <w:spacing w:val="0"/>
          <w:position w:val="0"/>
          <w:sz w:val="28"/>
          <w:shd w:fill="auto" w:val="clear"/>
        </w:rPr>
        <w:t xml:space="preserve">Aiken,</w:t>
      </w:r>
      <w:r>
        <w:rPr>
          <w:rFonts w:ascii="Arial" w:hAnsi="Arial" w:cs="Arial" w:eastAsia="Arial"/>
          <w:color w:val="000000"/>
          <w:spacing w:val="0"/>
          <w:position w:val="0"/>
          <w:sz w:val="28"/>
          <w:shd w:fill="auto" w:val="clear"/>
        </w:rPr>
        <w:t xml:space="preserve">2008</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وقضايا الصحة النفسي ة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016</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Hall , </w:t>
      </w:r>
      <w:r>
        <w:rPr>
          <w:rFonts w:ascii="Arial" w:hAnsi="Arial" w:cs="Arial" w:eastAsia="Arial"/>
          <w:color w:val="000000"/>
          <w:spacing w:val="0"/>
          <w:position w:val="0"/>
          <w:sz w:val="28"/>
          <w:shd w:fill="auto" w:val="clear"/>
        </w:rPr>
        <w:t xml:space="preserve">at al </w:t>
      </w:r>
      <w:r>
        <w:rPr>
          <w:rFonts w:ascii="Arial" w:hAnsi="Arial" w:cs="Arial" w:eastAsia="Arial"/>
          <w:color w:val="000000"/>
          <w:spacing w:val="0"/>
          <w:position w:val="0"/>
          <w:sz w:val="28"/>
          <w:shd w:fill="auto" w:val="clear"/>
        </w:rPr>
        <w:t xml:space="preserve">2</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3" w:line="266"/>
        <w:ind w:right="910" w:left="2326" w:hanging="948"/>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يحدد ه ذا البحث ويستهدف من الأفراد والمجموعات التي يمكن أن تستفيد من تحسينات بيئة العمل الصحية أكاديميا وإداريا ً وهم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الموظفون والأدارة العليا والموارد البشرية والموظفون العاملون عن بعد  </w:t>
      </w:r>
    </w:p>
    <w:p>
      <w:pPr>
        <w:bidi w:val="true"/>
        <w:spacing w:before="0" w:after="3" w:line="266"/>
        <w:ind w:right="910"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والمستشارون </w:t>
      </w:r>
      <w:r>
        <w:rPr>
          <w:rFonts w:ascii="Calibri" w:hAnsi="Calibri" w:cs="Calibri" w:eastAsia="Calibri"/>
          <w:color w:val="000000"/>
          <w:spacing w:val="0"/>
          <w:position w:val="0"/>
          <w:sz w:val="24"/>
          <w:shd w:fill="auto" w:val="clear"/>
        </w:rPr>
        <w:t xml:space="preserve"> </w:t>
      </w:r>
    </w:p>
    <w:p>
      <w:pPr>
        <w:spacing w:before="0" w:after="150" w:line="259"/>
        <w:ind w:right="1433"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Happell</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at</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al</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2013</w:t>
      </w:r>
      <w:r>
        <w:rPr>
          <w:rFonts w:ascii="Arial" w:hAnsi="Arial" w:cs="Arial" w:eastAsia="Arial"/>
          <w:color w:val="000000"/>
          <w:spacing w:val="0"/>
          <w:position w:val="0"/>
          <w:sz w:val="28"/>
          <w:shd w:fill="auto" w:val="clear"/>
        </w:rPr>
        <w:t xml:space="preserve">(</w:t>
      </w:r>
      <w:r>
        <w:rPr>
          <w:rFonts w:ascii="Calibri" w:hAnsi="Calibri" w:cs="Calibri" w:eastAsia="Calibri"/>
          <w:color w:val="000000"/>
          <w:spacing w:val="0"/>
          <w:position w:val="0"/>
          <w:sz w:val="22"/>
          <w:shd w:fill="auto" w:val="clear"/>
        </w:rPr>
        <w:t xml:space="preserve"> </w:t>
      </w:r>
    </w:p>
    <w:p>
      <w:pPr>
        <w:bidi w:val="true"/>
        <w:spacing w:before="0" w:after="142" w:line="267"/>
        <w:ind w:right="1198" w:left="7869" w:hanging="6129"/>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وتكمن أهمية بيئة العمل الصحية في تأثيرها الشامل على صحة ورفاهية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الموظفي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ن، وكذلك على الأداء التنظيمي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والإنتاجية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40" w:line="267"/>
        <w:ind w:right="1282" w:left="6837" w:hanging="4783"/>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وتدعم الحاج ة إلى استثمارا ت مستدامة في تحسين بيئ ة العمل الصحية لتحقيق فوائد متعددة للمؤسسات والموظفين على حد سواء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42" w:line="267"/>
        <w:ind w:right="910" w:left="1375" w:firstLine="117"/>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الغرض من هذه الدراسة المقترحة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هو تحليل تأثير بيئة العمل الصحية ع لى مستوى الرضا الوظيف ي ومن خلال إراء دراسة بحثية شاملة ،تهدف إلى تحديد عوامل النجاح والإستراتيجيات الرئيسية التي يمكن أن تحسن أداء المشروع بشكل كبير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45" w:line="267"/>
        <w:ind w:right="1147" w:left="8856" w:hanging="7481"/>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ستتضمن هذه الدراسة جمع وتحليل البيانات من مختلف الصناعات وأنواع المشاريع</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من خلال التحليل الكمي والنوعي ، </w:t>
      </w:r>
      <w:r>
        <w:rPr>
          <w:rFonts w:ascii="Calibri" w:hAnsi="Calibri" w:cs="Calibri" w:eastAsia="Calibri"/>
          <w:color w:val="000000"/>
          <w:spacing w:val="0"/>
          <w:position w:val="0"/>
          <w:sz w:val="24"/>
          <w:shd w:fill="auto" w:val="clear"/>
        </w:rPr>
        <w:t xml:space="preserve"> </w:t>
      </w:r>
    </w:p>
    <w:p>
      <w:pPr>
        <w:bidi w:val="true"/>
        <w:spacing w:before="0" w:after="4" w:line="267"/>
        <w:ind w:right="1388"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سنحدد العلافة بين بيئة العمل الصحية ومستوى الرضا الوظيفي ونجاح المشرو ع</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Purdy, </w:t>
      </w:r>
      <w:r>
        <w:rPr>
          <w:rFonts w:ascii="Arial" w:hAnsi="Arial" w:cs="Arial" w:eastAsia="Arial"/>
          <w:color w:val="000000"/>
          <w:spacing w:val="0"/>
          <w:position w:val="0"/>
          <w:sz w:val="28"/>
          <w:shd w:fill="auto" w:val="clear"/>
        </w:rPr>
        <w:t xml:space="preserve">at al</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50" w:line="259"/>
        <w:ind w:right="2074"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0102</w:t>
      </w:r>
      <w:r>
        <w:rPr>
          <w:rFonts w:ascii="Calibri" w:hAnsi="Calibri" w:cs="Calibri" w:eastAsia="Calibri"/>
          <w:color w:val="000000"/>
          <w:spacing w:val="0"/>
          <w:position w:val="0"/>
          <w:sz w:val="22"/>
          <w:shd w:fill="auto" w:val="clear"/>
        </w:rPr>
        <w:t xml:space="preserve"> </w:t>
      </w:r>
    </w:p>
    <w:p>
      <w:pPr>
        <w:bidi w:val="true"/>
        <w:spacing w:before="0" w:after="4" w:line="267"/>
        <w:ind w:right="746" w:left="9564" w:hanging="8189"/>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ستساعد نتائج هذه الدراسة مديري المشاريع على تحديد مجالا ت التحسن واعتماد أفضل الممارسات لتعزيز</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11" w:line="259"/>
        <w:ind w:right="1442"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Buchan</w:t>
      </w:r>
      <w:r>
        <w:rPr>
          <w:rFonts w:ascii="Arial" w:hAnsi="Arial" w:cs="Arial" w:eastAsia="Arial"/>
          <w:color w:val="000000"/>
          <w:spacing w:val="0"/>
          <w:position w:val="0"/>
          <w:sz w:val="28"/>
          <w:shd w:fill="auto" w:val="clear"/>
        </w:rPr>
        <w:t xml:space="preserve">&amp;</w:t>
      </w:r>
      <w:r>
        <w:rPr>
          <w:rFonts w:ascii="Arial" w:hAnsi="Arial" w:cs="Arial" w:eastAsia="Arial"/>
          <w:color w:val="000000"/>
          <w:spacing w:val="0"/>
          <w:position w:val="0"/>
          <w:sz w:val="28"/>
          <w:shd w:fill="auto" w:val="clear"/>
        </w:rPr>
        <w:t xml:space="preserve">Aiken</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8002</w:t>
      </w:r>
      <w:r>
        <w:rPr>
          <w:rFonts w:ascii="Arial" w:hAnsi="Arial" w:cs="Arial" w:eastAsia="Arial"/>
          <w:color w:val="000000"/>
          <w:spacing w:val="0"/>
          <w:position w:val="0"/>
          <w:sz w:val="28"/>
          <w:shd w:fill="auto" w:val="clear"/>
        </w:rPr>
        <w:t xml:space="preserve">رضا الموظفي ن</w:t>
      </w:r>
      <w:r>
        <w:rPr>
          <w:rFonts w:ascii="Calibri" w:hAnsi="Calibri" w:cs="Calibri" w:eastAsia="Calibri"/>
          <w:color w:val="000000"/>
          <w:spacing w:val="0"/>
          <w:position w:val="0"/>
          <w:sz w:val="22"/>
          <w:shd w:fill="auto" w:val="clear"/>
        </w:rPr>
        <w:t xml:space="preserve"> </w:t>
      </w:r>
    </w:p>
    <w:p>
      <w:pPr>
        <w:spacing w:before="0" w:after="0"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4" w:line="259"/>
        <w:ind w:right="1225" w:left="0" w:firstLine="0"/>
        <w:jc w:val="righ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4"/>
          <w:shd w:fill="auto" w:val="clear"/>
        </w:rPr>
        <w:t xml:space="preserve"> </w:t>
      </w:r>
      <w:r>
        <w:rPr>
          <w:rFonts w:ascii="Arial" w:hAnsi="Arial" w:cs="Arial" w:eastAsia="Arial"/>
          <w:b/>
          <w:color w:val="000000"/>
          <w:spacing w:val="0"/>
          <w:position w:val="0"/>
          <w:sz w:val="32"/>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42" w:line="259"/>
        <w:ind w:right="0" w:left="1236"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2</w:t>
      </w:r>
      <w:r>
        <w:rPr>
          <w:rFonts w:ascii="Times New Roman" w:hAnsi="Times New Roman" w:cs="Times New Roman" w:eastAsia="Times New Roman"/>
          <w:b/>
          <w:color w:val="000000"/>
          <w:spacing w:val="0"/>
          <w:position w:val="0"/>
          <w:sz w:val="32"/>
          <w:shd w:fill="auto" w:val="clear"/>
        </w:rPr>
        <w:t xml:space="preserve">.1</w:t>
      </w:r>
      <w:r>
        <w:rPr>
          <w:rFonts w:ascii="Times New Roman" w:hAnsi="Times New Roman" w:cs="Times New Roman" w:eastAsia="Times New Roman"/>
          <w:b/>
          <w:color w:val="000000"/>
          <w:spacing w:val="0"/>
          <w:position w:val="0"/>
          <w:sz w:val="32"/>
          <w:shd w:fill="auto" w:val="clear"/>
        </w:rPr>
        <w:t xml:space="preserve">.</w:t>
      </w:r>
      <w:r>
        <w:rPr>
          <w:rFonts w:ascii="Times New Roman" w:hAnsi="Times New Roman" w:cs="Times New Roman" w:eastAsia="Times New Roman"/>
          <w:b/>
          <w:color w:val="000000"/>
          <w:spacing w:val="0"/>
          <w:position w:val="0"/>
          <w:sz w:val="32"/>
          <w:shd w:fill="auto" w:val="clear"/>
        </w:rPr>
        <w:t xml:space="preserve">  </w:t>
      </w:r>
      <w:r>
        <w:rPr>
          <w:rFonts w:ascii="Times New Roman" w:hAnsi="Times New Roman" w:cs="Times New Roman" w:eastAsia="Times New Roman"/>
          <w:b/>
          <w:color w:val="000000"/>
          <w:spacing w:val="0"/>
          <w:position w:val="0"/>
          <w:sz w:val="32"/>
          <w:shd w:fill="auto" w:val="clear"/>
        </w:rPr>
        <w:t xml:space="preserve">مشكلة الدراسة</w:t>
      </w:r>
      <w:r>
        <w:rPr>
          <w:rFonts w:ascii="Times New Roman" w:hAnsi="Times New Roman" w:cs="Times New Roman" w:eastAsia="Times New Roman"/>
          <w:b/>
          <w:color w:val="000000"/>
          <w:spacing w:val="0"/>
          <w:position w:val="0"/>
          <w:sz w:val="32"/>
          <w:shd w:fill="auto" w:val="clear"/>
        </w:rPr>
        <w:t xml:space="preserve"> </w:t>
      </w:r>
      <w:r>
        <w:rPr>
          <w:rFonts w:ascii="Times New Roman" w:hAnsi="Times New Roman" w:cs="Times New Roman" w:eastAsia="Times New Roman"/>
          <w:b/>
          <w:color w:val="000000"/>
          <w:spacing w:val="0"/>
          <w:position w:val="0"/>
          <w:sz w:val="32"/>
          <w:shd w:fill="auto" w:val="clear"/>
        </w:rPr>
        <w:t xml:space="preserve">:</w:t>
      </w:r>
      <w:r>
        <w:rPr>
          <w:rFonts w:ascii="Times New Roman" w:hAnsi="Times New Roman" w:cs="Times New Roman" w:eastAsia="Times New Roman"/>
          <w:b/>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3" w:line="266"/>
        <w:ind w:right="788"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تسعى الدراسة المقترحة إلى معالجة قضية تأثير بيئة العمل الصحية على صحة الموظفين ورفاهيتهم وأدائهم </w:t>
      </w:r>
      <w:r>
        <w:rPr>
          <w:rFonts w:ascii="Calibri" w:hAnsi="Calibri" w:cs="Calibri" w:eastAsia="Calibri"/>
          <w:color w:val="000000"/>
          <w:spacing w:val="0"/>
          <w:position w:val="0"/>
          <w:sz w:val="24"/>
          <w:shd w:fill="auto" w:val="clear"/>
        </w:rPr>
        <w:t xml:space="preserve"> </w:t>
      </w:r>
    </w:p>
    <w:p>
      <w:pPr>
        <w:bidi w:val="true"/>
        <w:spacing w:before="0" w:after="3" w:line="266"/>
        <w:ind w:right="60" w:left="1365" w:hanging="102"/>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الوظيفي، مع التركبز على تحديد العوامل التي تسا هم في تحسين او تدهور بيئة العمل على الرغم من وجود العديد من الدراسا ت التي تناولت هذا الموضوع لايزال هناك نقص في الفهم الشامل والتكاملي للعوامل المختلفة التي تشكل بيئة   العمل الصحية وكيفية تأثيرها على مختلف جوانب الأداء الوظيفي والرضا الوظيفي للموظفي ن</w:t>
      </w:r>
      <w:r>
        <w:rPr>
          <w:rFonts w:ascii="Calibri" w:hAnsi="Calibri" w:cs="Calibri" w:eastAsia="Calibri"/>
          <w:color w:val="000000"/>
          <w:spacing w:val="0"/>
          <w:position w:val="0"/>
          <w:sz w:val="24"/>
          <w:shd w:fill="auto" w:val="clear"/>
        </w:rPr>
        <w:t xml:space="preserve"> </w:t>
      </w:r>
    </w:p>
    <w:p>
      <w:pPr>
        <w:spacing w:before="0" w:after="0" w:line="259"/>
        <w:ind w:right="1406"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Ganster</w:t>
      </w:r>
      <w:r>
        <w:rPr>
          <w:rFonts w:ascii="Cambria" w:hAnsi="Cambria" w:cs="Cambria" w:eastAsia="Cambria"/>
          <w:color w:val="000000"/>
          <w:spacing w:val="0"/>
          <w:position w:val="0"/>
          <w:sz w:val="28"/>
          <w:shd w:fill="auto" w:val="clear"/>
        </w:rPr>
        <w:t xml:space="preserve">, &amp;</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Rosen,</w:t>
      </w:r>
      <w:r>
        <w:rPr>
          <w:rFonts w:ascii="Cambria" w:hAnsi="Cambria" w:cs="Cambria" w:eastAsia="Cambria"/>
          <w:color w:val="000000"/>
          <w:spacing w:val="0"/>
          <w:position w:val="0"/>
          <w:sz w:val="28"/>
          <w:shd w:fill="auto" w:val="clear"/>
        </w:rPr>
        <w:t xml:space="preserve">2013</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99" w:line="259"/>
        <w:ind w:right="1292"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1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63" w:line="259"/>
        <w:ind w:right="281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0" w:line="259"/>
        <w:ind w:right="1383" w:left="0" w:firstLine="0"/>
        <w:jc w:val="righ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411"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1.2</w:t>
      </w:r>
      <w:r>
        <w:rPr>
          <w:rFonts w:ascii="Arial" w:hAnsi="Arial" w:cs="Arial" w:eastAsia="Arial"/>
          <w:color w:val="000000"/>
          <w:spacing w:val="0"/>
          <w:position w:val="0"/>
          <w:sz w:val="24"/>
          <w:shd w:fill="auto" w:val="clear"/>
        </w:rPr>
        <w:t xml:space="preserve">.</w:t>
      </w:r>
      <w:r>
        <w:rPr>
          <w:rFonts w:ascii="Arial" w:hAnsi="Arial" w:cs="Arial" w:eastAsia="Arial"/>
          <w:b/>
          <w:color w:val="000000"/>
          <w:spacing w:val="0"/>
          <w:position w:val="0"/>
          <w:sz w:val="32"/>
          <w:shd w:fill="auto" w:val="clear"/>
        </w:rPr>
        <w:t xml:space="preserve">1</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w:t>
      </w:r>
      <w:r>
        <w:rPr>
          <w:rFonts w:ascii="Arial" w:hAnsi="Arial" w:cs="Arial" w:eastAsia="Arial"/>
          <w:b/>
          <w:color w:val="000000"/>
          <w:spacing w:val="0"/>
          <w:position w:val="0"/>
          <w:sz w:val="32"/>
          <w:shd w:fill="auto" w:val="clear"/>
        </w:rPr>
        <w:t xml:space="preserve">فجوات على المستوى النظري</w:t>
      </w:r>
      <w:r>
        <w:rPr>
          <w:rFonts w:ascii="Arial" w:hAnsi="Arial" w:cs="Arial" w:eastAsia="Arial"/>
          <w:b/>
          <w:color w:val="000000"/>
          <w:spacing w:val="0"/>
          <w:position w:val="0"/>
          <w:sz w:val="32"/>
          <w:shd w:fill="auto" w:val="clear"/>
        </w:rPr>
        <w:t xml:space="preserve">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4" w:line="267"/>
        <w:ind w:right="672" w:left="1629"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على الرغم من وجود أبحاث  مسبق ة حول تأثير بيئة العمل الصحية، إلا أن هناك فجوة نظرية في فه م بيئات العمل وتأثيرها على مختلف جوانب أداء الرضا الوظيفي بالإضافة إلى ذلك هناك حاجة اكتشا ف نقص  التنوع الجغرافي والثقافي والفروقات الفردية والتفاعل بين العناصر الم ختلفة لبيئة العمل </w:t>
      </w:r>
    </w:p>
    <w:p>
      <w:pPr>
        <w:bidi w:val="true"/>
        <w:spacing w:before="0" w:after="149" w:line="267"/>
        <w:ind w:right="670"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الصحية</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0" w:line="259"/>
        <w:ind w:right="1406"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Noblet</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A</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&amp;</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Rodwell</w:t>
      </w:r>
      <w:r>
        <w:rPr>
          <w:rFonts w:ascii="Cambria" w:hAnsi="Cambria" w:cs="Cambria" w:eastAsia="Cambria"/>
          <w:color w:val="000000"/>
          <w:spacing w:val="0"/>
          <w:position w:val="0"/>
          <w:sz w:val="28"/>
          <w:shd w:fill="auto" w:val="clear"/>
        </w:rPr>
        <w:t xml:space="preserve">2009</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16" w:line="259"/>
        <w:ind w:right="0" w:left="672"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72" w:line="259"/>
        <w:ind w:right="1225"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Arial" w:hAnsi="Arial" w:cs="Arial" w:eastAsia="Arial"/>
          <w:b/>
          <w:color w:val="000000"/>
          <w:spacing w:val="0"/>
          <w:position w:val="0"/>
          <w:sz w:val="32"/>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407"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2</w:t>
      </w:r>
      <w:r>
        <w:rPr>
          <w:rFonts w:ascii="Arial" w:hAnsi="Arial" w:cs="Arial" w:eastAsia="Arial"/>
          <w:color w:val="000000"/>
          <w:spacing w:val="0"/>
          <w:position w:val="0"/>
          <w:sz w:val="24"/>
          <w:shd w:fill="auto" w:val="clear"/>
        </w:rPr>
        <w:t xml:space="preserve">.</w:t>
      </w:r>
      <w:r>
        <w:rPr>
          <w:rFonts w:ascii="Arial" w:hAnsi="Arial" w:cs="Arial" w:eastAsia="Arial"/>
          <w:b/>
          <w:color w:val="000000"/>
          <w:spacing w:val="0"/>
          <w:position w:val="0"/>
          <w:sz w:val="32"/>
          <w:shd w:fill="auto" w:val="clear"/>
        </w:rPr>
        <w:t xml:space="preserve">2</w:t>
      </w:r>
      <w:r>
        <w:rPr>
          <w:rFonts w:ascii="Arial" w:hAnsi="Arial" w:cs="Arial" w:eastAsia="Arial"/>
          <w:color w:val="000000"/>
          <w:spacing w:val="0"/>
          <w:position w:val="0"/>
          <w:sz w:val="24"/>
          <w:shd w:fill="auto" w:val="clear"/>
        </w:rPr>
        <w:t xml:space="preserve">.</w:t>
      </w:r>
      <w:r>
        <w:rPr>
          <w:rFonts w:ascii="Arial" w:hAnsi="Arial" w:cs="Arial" w:eastAsia="Arial"/>
          <w:b/>
          <w:color w:val="000000"/>
          <w:spacing w:val="0"/>
          <w:position w:val="0"/>
          <w:sz w:val="32"/>
          <w:shd w:fill="auto" w:val="clear"/>
        </w:rPr>
        <w:t xml:space="preserve">1</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فجوات على المستوى التطبيقي</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7" w:line="257"/>
        <w:ind w:right="770" w:left="1836" w:hanging="287"/>
        <w:jc w:val="righ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تم إجراء دراسات تجريبية محدودة حو ل أداء المنظمات للسلوكيات   الصحي ة في سياق محدد للرضا الوظيفي هناك حاجة لإجراء بحث تجريبي لتحديد احتياجات التنمية البيئية للموظفين وتقييم فعالي ة برامج التي تستخدم لقياسات الموضوعية لتقييم تأثير بيئة العمل الصحية لنقص الدراسات الطولية</w:t>
      </w: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82" w:line="259"/>
        <w:ind w:right="1440" w:left="0" w:firstLine="0"/>
        <w:jc w:val="righ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Purdue at</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al</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2010</w:t>
      </w:r>
      <w:r>
        <w:rPr>
          <w:rFonts w:ascii="Arial" w:hAnsi="Arial" w:cs="Arial" w:eastAsia="Arial"/>
          <w:b/>
          <w:color w:val="000000"/>
          <w:spacing w:val="0"/>
          <w:position w:val="0"/>
          <w:sz w:val="28"/>
          <w:shd w:fill="auto" w:val="clear"/>
        </w:rPr>
        <w:t xml:space="preserve">)</w:t>
      </w:r>
      <w:r>
        <w:rPr>
          <w:rFonts w:ascii="Calibri" w:hAnsi="Calibri" w:cs="Calibri" w:eastAsia="Calibri"/>
          <w:color w:val="000000"/>
          <w:spacing w:val="0"/>
          <w:position w:val="0"/>
          <w:sz w:val="22"/>
          <w:shd w:fill="auto" w:val="clear"/>
        </w:rPr>
        <w:t xml:space="preserve"> </w:t>
      </w:r>
    </w:p>
    <w:p>
      <w:pPr>
        <w:spacing w:before="0" w:after="198" w:line="259"/>
        <w:ind w:right="0" w:left="528" w:firstLine="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97" w:line="259"/>
        <w:ind w:right="0" w:left="672" w:firstLine="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269" w:hanging="1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السؤال الرئيسي</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للبحث</w:t>
      </w:r>
      <w:r>
        <w:rPr>
          <w:rFonts w:ascii="Arial" w:hAnsi="Arial" w:cs="Arial" w:eastAsia="Arial"/>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ما هو تأثير بيئة العمل الصحية على مستوى الرضا الوظيفي في قطاع الصحة ؟</w:t>
      </w:r>
      <w:r>
        <w:rPr>
          <w:rFonts w:ascii="Calibri" w:hAnsi="Calibri" w:cs="Calibri" w:eastAsia="Calibri"/>
          <w:color w:val="000000"/>
          <w:spacing w:val="0"/>
          <w:position w:val="0"/>
          <w:sz w:val="24"/>
          <w:shd w:fill="auto" w:val="clear"/>
        </w:rPr>
        <w:t xml:space="preserve"> </w:t>
      </w:r>
    </w:p>
    <w:p>
      <w:pPr>
        <w:spacing w:before="0" w:after="0" w:line="259"/>
        <w:ind w:right="574"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574"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574"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574"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2" w:line="259"/>
        <w:ind w:right="574"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337"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أهمية</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الدراسة</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3.1</w:t>
      </w:r>
      <w:r>
        <w:rPr>
          <w:rFonts w:ascii="Arial" w:hAnsi="Arial" w:cs="Arial" w:eastAsia="Arial"/>
          <w:color w:val="000000"/>
          <w:spacing w:val="0"/>
          <w:position w:val="0"/>
          <w:sz w:val="32"/>
          <w:shd w:fill="auto" w:val="clear"/>
        </w:rPr>
        <w:t xml:space="preserve">.</w:t>
      </w: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0" w:line="259"/>
        <w:ind w:right="0" w:left="2981" w:firstLine="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14" w:line="259"/>
        <w:ind w:right="0" w:left="1215" w:hanging="1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يهدف البحث الحالي إلى دراسة العلاقة بين بيئة العمل الصحية ومستوى الرضا الوظيفي ف ي قطاع</w:t>
      </w:r>
      <w:r>
        <w:rPr>
          <w:rFonts w:ascii="Arial" w:hAnsi="Arial" w:cs="Arial" w:eastAsia="Arial"/>
          <w:color w:val="000000"/>
          <w:spacing w:val="0"/>
          <w:position w:val="0"/>
          <w:sz w:val="28"/>
          <w:shd w:fill="auto" w:val="clear"/>
        </w:rPr>
        <w:t xml:space="preserve"> </w:t>
      </w:r>
    </w:p>
    <w:p>
      <w:pPr>
        <w:bidi w:val="true"/>
        <w:spacing w:before="0" w:after="4" w:line="267"/>
        <w:ind w:right="746" w:left="1672" w:firstLine="372"/>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الصحة  وتسعى إلى معالجة قضية تأثير بيئة العمل الصحية على صحة الموظفين ورفاهيتهم وأدائهم الوظيفي على الرغم من وجود العدي د من الدراسات التي تناولت هذا الموضوع لايزال هنا ك نقص في الفهم الشامل والتكاملي للعوامل المختلفة التي تشكل بيئة العمل الصحي ة وتأثيرها على جوانب الأداء  </w:t>
      </w:r>
    </w:p>
    <w:p>
      <w:pPr>
        <w:bidi w:val="true"/>
        <w:spacing w:before="0" w:after="4"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الوظيفي</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14" w:line="267"/>
        <w:ind w:right="746" w:left="2477" w:hanging="1102"/>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حي ث أن الرضا الوظيفي هو الدافع والمحرك الرئيسي لأداء الأعما ل والإبداع فيه ،وكلما زادت الفوائ د التي  يحصل عليها الفرد من وظيفت ه كلما ارتفع حماسه لبذل مجهود أكب ر  كثافة في الأداء </w:t>
      </w:r>
      <w:r>
        <w:rPr>
          <w:rFonts w:ascii="Calibri" w:hAnsi="Calibri" w:cs="Calibri" w:eastAsia="Calibri"/>
          <w:color w:val="000000"/>
          <w:spacing w:val="0"/>
          <w:position w:val="0"/>
          <w:sz w:val="24"/>
          <w:shd w:fill="auto" w:val="clear"/>
        </w:rPr>
        <w:t xml:space="preserve"> </w:t>
      </w:r>
    </w:p>
    <w:p>
      <w:pPr>
        <w:spacing w:before="0" w:after="110" w:line="259"/>
        <w:ind w:right="1304"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92" w:line="259"/>
        <w:ind w:right="0" w:left="1411"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1.3.1</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على المستوى النظري</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00" w:line="261"/>
        <w:ind w:right="1097" w:left="1024" w:hanging="25"/>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ن</w:t>
      </w:r>
      <w:r>
        <w:rPr>
          <w:rFonts w:ascii="Arial" w:hAnsi="Arial" w:cs="Arial" w:eastAsia="Arial"/>
          <w:color w:val="000000"/>
          <w:spacing w:val="0"/>
          <w:position w:val="0"/>
          <w:sz w:val="32"/>
          <w:shd w:fill="auto" w:val="clear"/>
        </w:rPr>
        <w:t xml:space="preserve">قص التنوع الجغرافي والثقافي العديد من الدراسات تركز على بيئات العمل في الدول </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32"/>
          <w:shd w:fill="auto" w:val="clear"/>
        </w:rPr>
        <w:t xml:space="preserve">الغربية، مما يحد من تعميم النتائج على السياقات الثقافية والجغرافية الأخرى</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هناك حاجة  لدراسات تشمل بيئات عمل في مختلف أنحاء العالم</w:t>
      </w: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16" w:line="259"/>
        <w:ind w:right="0" w:left="1450"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2"/>
          <w:shd w:fill="auto" w:val="clear"/>
        </w:rPr>
        <w:t xml:space="preserve">   الفروقات الفردية</w:t>
      </w:r>
      <w:r>
        <w:rPr>
          <w:rFonts w:ascii="Calibri" w:hAnsi="Calibri" w:cs="Calibri" w:eastAsia="Calibri"/>
          <w:color w:val="000000"/>
          <w:spacing w:val="0"/>
          <w:position w:val="0"/>
          <w:sz w:val="24"/>
          <w:shd w:fill="auto" w:val="clear"/>
        </w:rPr>
        <w:t xml:space="preserve"> </w:t>
      </w:r>
    </w:p>
    <w:p>
      <w:pPr>
        <w:bidi w:val="true"/>
        <w:spacing w:before="0" w:after="195" w:line="267"/>
        <w:ind w:right="746" w:left="2048" w:hanging="673"/>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الدراسات الحالية غالبا  ما تهمل تأثير الفروقات الفردية بين الموظفين مثل العمر الجنس الخلفية الثقافية، </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28"/>
          <w:shd w:fill="auto" w:val="clear"/>
        </w:rPr>
        <w:t xml:space="preserve">وحالة الصحة العامة هناك حاجة لدراسات تأخذ بعين الاعتبا ر هذه الفروقات لفه م تأثير بيئة العمل الصحية  على مجموعات مختلفة من الموظفين</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53" w:line="259"/>
        <w:ind w:right="0" w:left="1461"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التفاعل بين العناصر المختلفة لبيئة العمل الصحية </w:t>
      </w:r>
      <w:r>
        <w:rPr>
          <w:rFonts w:ascii="Calibri" w:hAnsi="Calibri" w:cs="Calibri" w:eastAsia="Calibri"/>
          <w:color w:val="000000"/>
          <w:spacing w:val="0"/>
          <w:position w:val="0"/>
          <w:sz w:val="24"/>
          <w:shd w:fill="auto" w:val="clear"/>
        </w:rPr>
        <w:t xml:space="preserve"> </w:t>
      </w:r>
    </w:p>
    <w:p>
      <w:pPr>
        <w:bidi w:val="true"/>
        <w:spacing w:before="0" w:after="63" w:line="267"/>
        <w:ind w:right="746"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الدراسات الحالية تميل إلى التركيز على عناصر محددة من بيئة العمل الصحية مثل الإضاءة أو جودة </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28"/>
          <w:shd w:fill="auto" w:val="clear"/>
        </w:rPr>
        <w:t xml:space="preserve">الهواء دون النظر إلى التفاعل الشامل بين هذه العناصر</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هناك حاجة لفهم كيفية تفاعل هذه العوامل مجتمعة </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28"/>
          <w:shd w:fill="auto" w:val="clear"/>
        </w:rPr>
        <w:t xml:space="preserve">لتأثيرها على الموظفين</w:t>
      </w: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75" w:line="259"/>
        <w:ind w:right="1170"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4171" w:firstLine="0"/>
        <w:jc w:val="center"/>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9"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4171" w:firstLine="0"/>
        <w:jc w:val="center"/>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72"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22" w:line="259"/>
        <w:ind w:right="0" w:left="4171" w:firstLine="0"/>
        <w:jc w:val="center"/>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4150" w:firstLine="0"/>
        <w:jc w:val="center"/>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916"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32"/>
          <w:shd w:fill="auto" w:val="clear"/>
        </w:rPr>
        <w:t xml:space="preserve">2.3.1</w:t>
      </w:r>
      <w:r>
        <w:rPr>
          <w:rFonts w:ascii="Arial" w:hAnsi="Arial" w:cs="Arial" w:eastAsia="Arial"/>
          <w:b/>
          <w:color w:val="000000"/>
          <w:spacing w:val="0"/>
          <w:position w:val="0"/>
          <w:sz w:val="32"/>
          <w:shd w:fill="auto" w:val="clear"/>
        </w:rPr>
        <w:t xml:space="preserve">على المستوى التطبيقي</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25" w:line="259"/>
        <w:ind w:right="0" w:left="1440"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w:t>
      </w:r>
      <w:r>
        <w:rPr>
          <w:rFonts w:ascii="Arial" w:hAnsi="Arial" w:cs="Arial" w:eastAsia="Arial"/>
          <w:b/>
          <w:color w:val="000000"/>
          <w:spacing w:val="0"/>
          <w:position w:val="0"/>
          <w:sz w:val="28"/>
          <w:shd w:fill="auto" w:val="clear"/>
        </w:rPr>
        <w:t xml:space="preserve">1</w:t>
      </w:r>
      <w:r>
        <w:rPr>
          <w:rFonts w:ascii="Arial" w:hAnsi="Arial" w:cs="Arial" w:eastAsia="Arial"/>
          <w:b/>
          <w:color w:val="000000"/>
          <w:spacing w:val="0"/>
          <w:position w:val="0"/>
          <w:sz w:val="28"/>
          <w:shd w:fill="auto" w:val="clear"/>
        </w:rPr>
        <w:t xml:space="preserve"> نقص النهج التجريبي والتحليلية </w:t>
      </w:r>
      <w:r>
        <w:rPr>
          <w:rFonts w:ascii="Calibri" w:hAnsi="Calibri" w:cs="Calibri" w:eastAsia="Calibri"/>
          <w:color w:val="000000"/>
          <w:spacing w:val="0"/>
          <w:position w:val="0"/>
          <w:sz w:val="24"/>
          <w:shd w:fill="auto" w:val="clear"/>
        </w:rPr>
        <w:t xml:space="preserve"> </w:t>
      </w:r>
    </w:p>
    <w:p>
      <w:pPr>
        <w:bidi w:val="true"/>
        <w:spacing w:before="0" w:after="227" w:line="267"/>
        <w:ind w:right="1102" w:left="1477" w:hanging="102"/>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معظم الدراسات تعتمد على الاستبيانات والمقابلات الذاتية، مما يمكن أن يؤدي إلى تحيزات ذاتية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هناك حاجة لمزيد من الدراسات التجريبية التي تستخدم قياسات موضوعية لتقييم تأثير بيئة العمل الصحية</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0" w:line="259"/>
        <w:ind w:right="1406" w:left="10" w:hanging="10"/>
        <w:jc w:val="righ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Taris, T. W</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&amp;</w:t>
      </w:r>
      <w:r>
        <w:rPr>
          <w:rFonts w:ascii="Arial" w:hAnsi="Arial" w:cs="Arial" w:eastAsia="Arial"/>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Schaufeli, W. B</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2015</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8"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182"/>
        </w:numPr>
        <w:bidi w:val="true"/>
        <w:spacing w:before="0" w:after="226" w:line="259"/>
        <w:ind w:right="0" w:left="1749" w:hanging="322"/>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المدة الزمنية القصيرة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للدراسا</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ت</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81" w:line="267"/>
        <w:ind w:right="987" w:left="3813" w:hanging="2438"/>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العديد من الدراسات تكون قصيرة الأجل، مما يجعل من الصعب تقييم التأثيرات طويلة الأجل لبيئة العمل الصحية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هناك حاجة لدراسات طولية تتبع الموظفين على مدار فترة طويل ة </w:t>
      </w:r>
      <w:r>
        <w:rPr>
          <w:rFonts w:ascii="Calibri" w:hAnsi="Calibri" w:cs="Calibri" w:eastAsia="Calibri"/>
          <w:color w:val="000000"/>
          <w:spacing w:val="0"/>
          <w:position w:val="0"/>
          <w:sz w:val="24"/>
          <w:shd w:fill="auto" w:val="clear"/>
        </w:rPr>
        <w:t xml:space="preserve"> </w:t>
      </w:r>
    </w:p>
    <w:p>
      <w:pPr>
        <w:spacing w:before="0" w:after="178"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9"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186"/>
        </w:numPr>
        <w:bidi w:val="true"/>
        <w:spacing w:before="0" w:after="226" w:line="259"/>
        <w:ind w:right="0" w:left="1749" w:hanging="322"/>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التركيز على الأداء دون النظر إلى رفاهي 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الموظفي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ن</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12" w:line="267"/>
        <w:ind w:right="975" w:left="1375" w:firstLine="62"/>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ماهي بينما تركز العديد من الدراسات على العلاقة بين بيئة العمل الصحية والأداء الوظيفي، فإن بعضها يغفل الأثر على رفاهية الموظفين والصحة النفسية بشكل أعمق من المهم تحقيق توازن بين الأداء المهني والرفاهية العامة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82" w:line="267"/>
        <w:ind w:right="746" w:left="1640" w:hanging="142"/>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تأثير التكنولوجيا الحديثة وتغير بيئة العمل الأدب الحالي قد لا يكون قد تناول بشكل كاف تأثير التكنولوجيا الحديثة والعمل عن بعد على بيئة العمل الصحية مع تزايد العمل الهجين والعمل عن بعد، من الضروري  تحديث الأبحا  ث</w:t>
      </w:r>
      <w:r>
        <w:rPr>
          <w:rFonts w:ascii="Calibri" w:hAnsi="Calibri" w:cs="Calibri" w:eastAsia="Calibri"/>
          <w:color w:val="000000"/>
          <w:spacing w:val="0"/>
          <w:position w:val="0"/>
          <w:sz w:val="24"/>
          <w:shd w:fill="auto" w:val="clear"/>
        </w:rPr>
        <w:t xml:space="preserve"> </w:t>
      </w:r>
    </w:p>
    <w:p>
      <w:pPr>
        <w:spacing w:before="0" w:after="99" w:line="252"/>
        <w:ind w:right="1245" w:left="474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Judge, T. A</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&amp;</w:t>
      </w:r>
      <w:r>
        <w:rPr>
          <w:rFonts w:ascii="Arial" w:hAnsi="Arial" w:cs="Arial" w:eastAsia="Arial"/>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Klinger</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R</w:t>
      </w:r>
      <w:r>
        <w:rPr>
          <w:rFonts w:ascii="Arial" w:hAnsi="Arial" w:cs="Arial" w:eastAsia="Arial"/>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7002</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31" w:line="259"/>
        <w:ind w:right="1170"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44" w:line="259"/>
        <w:ind w:right="1170"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118" w:line="326"/>
        <w:ind w:right="951" w:left="1674" w:firstLine="195"/>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بنا ء على الأسباب السابقة، يتجه البحث الحالي للإجابة على سؤال البحث الرئيسي</w:t>
      </w:r>
      <w:r>
        <w:rPr>
          <w:rFonts w:ascii="Arial" w:hAnsi="Arial" w:cs="Arial" w:eastAsia="Arial"/>
          <w:color w:val="000000"/>
          <w:spacing w:val="0"/>
          <w:position w:val="0"/>
          <w:sz w:val="28"/>
          <w:shd w:fill="auto" w:val="clear"/>
        </w:rPr>
        <w:t xml:space="preserve">: " </w:t>
      </w:r>
      <w:r>
        <w:rPr>
          <w:rFonts w:ascii="Arial" w:hAnsi="Arial" w:cs="Arial" w:eastAsia="Arial"/>
          <w:color w:val="000000"/>
          <w:spacing w:val="0"/>
          <w:position w:val="0"/>
          <w:sz w:val="28"/>
          <w:shd w:fill="auto" w:val="clear"/>
        </w:rPr>
        <w:t xml:space="preserve">هو تأثير بيئة العمل الصحية على صحة ورفاهية الموظفين وأدائهم الوظيفي في مختلف البيئات الثقافية والجغرافية، وكيف</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8"/>
          <w:shd w:fill="auto" w:val="clear"/>
        </w:rPr>
        <w:t xml:space="preserve">يمكن</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تصميم وتنفيذ استراتيجيات فعّالة لتحسين بيئة العمل الصحية ؟</w:t>
      </w: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36"/>
          <w:shd w:fill="auto" w:val="clear"/>
        </w:rPr>
        <w:t xml:space="preserve">"</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ا</w:t>
      </w:r>
      <w:r>
        <w:rPr>
          <w:rFonts w:ascii="Calibri" w:hAnsi="Calibri" w:cs="Calibri" w:eastAsia="Calibri"/>
          <w:color w:val="000000"/>
          <w:spacing w:val="0"/>
          <w:position w:val="0"/>
          <w:sz w:val="24"/>
          <w:shd w:fill="auto" w:val="clear"/>
        </w:rPr>
        <w:t xml:space="preserve"> </w:t>
      </w:r>
    </w:p>
    <w:p>
      <w:pPr>
        <w:numPr>
          <w:ilvl w:val="0"/>
          <w:numId w:val="193"/>
        </w:numPr>
        <w:bidi w:val="true"/>
        <w:spacing w:before="0" w:after="52" w:line="259"/>
        <w:ind w:right="0" w:left="1749" w:hanging="322"/>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1</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أسئلة الدراسة</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26"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1</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ماهي مكونات بيئة العمل الصحية؟  </w:t>
      </w:r>
      <w:r>
        <w:rPr>
          <w:rFonts w:ascii="Calibri" w:hAnsi="Calibri" w:cs="Calibri" w:eastAsia="Calibri"/>
          <w:color w:val="000000"/>
          <w:spacing w:val="0"/>
          <w:position w:val="0"/>
          <w:sz w:val="24"/>
          <w:shd w:fill="auto" w:val="clear"/>
        </w:rPr>
        <w:t xml:space="preserve"> </w:t>
      </w:r>
    </w:p>
    <w:p>
      <w:pPr>
        <w:bidi w:val="true"/>
        <w:spacing w:before="0" w:after="226"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2</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كيف تؤثر بيئة العمل الصحية على صحة الموظفين الجسدية والعقلية ؟  </w:t>
      </w:r>
      <w:r>
        <w:rPr>
          <w:rFonts w:ascii="Calibri" w:hAnsi="Calibri" w:cs="Calibri" w:eastAsia="Calibri"/>
          <w:color w:val="000000"/>
          <w:spacing w:val="0"/>
          <w:position w:val="0"/>
          <w:sz w:val="24"/>
          <w:shd w:fill="auto" w:val="clear"/>
        </w:rPr>
        <w:t xml:space="preserve"> </w:t>
      </w:r>
    </w:p>
    <w:p>
      <w:pPr>
        <w:bidi w:val="true"/>
        <w:spacing w:before="0" w:after="226"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3</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ماهو تأثير بيئ ة العمل الصحية على رفاهية الموظفين بشكل عام ؟  </w:t>
      </w:r>
      <w:r>
        <w:rPr>
          <w:rFonts w:ascii="Calibri" w:hAnsi="Calibri" w:cs="Calibri" w:eastAsia="Calibri"/>
          <w:color w:val="000000"/>
          <w:spacing w:val="0"/>
          <w:position w:val="0"/>
          <w:sz w:val="24"/>
          <w:shd w:fill="auto" w:val="clear"/>
        </w:rPr>
        <w:t xml:space="preserve"> </w:t>
      </w:r>
    </w:p>
    <w:p>
      <w:pPr>
        <w:bidi w:val="true"/>
        <w:spacing w:before="0" w:after="226"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4</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كيف تؤثر بيئة العمل الصحية على أداء الموظفين الوظيفي ؟  </w:t>
      </w:r>
      <w:r>
        <w:rPr>
          <w:rFonts w:ascii="Calibri" w:hAnsi="Calibri" w:cs="Calibri" w:eastAsia="Calibri"/>
          <w:color w:val="000000"/>
          <w:spacing w:val="0"/>
          <w:position w:val="0"/>
          <w:sz w:val="24"/>
          <w:shd w:fill="auto" w:val="clear"/>
        </w:rPr>
        <w:t xml:space="preserve"> </w:t>
      </w:r>
    </w:p>
    <w:p>
      <w:pPr>
        <w:bidi w:val="true"/>
        <w:spacing w:before="0" w:after="226"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5</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ماهي الاستراتيجيات الفعالة لتحسين بيئة العمل الصحية؟  </w:t>
      </w:r>
      <w:r>
        <w:rPr>
          <w:rFonts w:ascii="Calibri" w:hAnsi="Calibri" w:cs="Calibri" w:eastAsia="Calibri"/>
          <w:color w:val="000000"/>
          <w:spacing w:val="0"/>
          <w:position w:val="0"/>
          <w:sz w:val="24"/>
          <w:shd w:fill="auto" w:val="clear"/>
        </w:rPr>
        <w:t xml:space="preserve"> </w:t>
      </w:r>
    </w:p>
    <w:p>
      <w:pPr>
        <w:bidi w:val="true"/>
        <w:spacing w:before="0" w:after="226"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6</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كيف يمكن قيا س تأثير تحسين بيئة العمل الصحية على الموظفين ؟  </w:t>
      </w:r>
      <w:r>
        <w:rPr>
          <w:rFonts w:ascii="Calibri" w:hAnsi="Calibri" w:cs="Calibri" w:eastAsia="Calibri"/>
          <w:color w:val="000000"/>
          <w:spacing w:val="0"/>
          <w:position w:val="0"/>
          <w:sz w:val="24"/>
          <w:shd w:fill="auto" w:val="clear"/>
        </w:rPr>
        <w:t xml:space="preserve"> </w:t>
      </w:r>
    </w:p>
    <w:p>
      <w:pPr>
        <w:bidi w:val="true"/>
        <w:spacing w:before="0" w:after="226"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7</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ماهي دور القيادة والإدارة في تحسين بيئة العمل الصحية؟  </w:t>
      </w:r>
      <w:r>
        <w:rPr>
          <w:rFonts w:ascii="Calibri" w:hAnsi="Calibri" w:cs="Calibri" w:eastAsia="Calibri"/>
          <w:color w:val="000000"/>
          <w:spacing w:val="0"/>
          <w:position w:val="0"/>
          <w:sz w:val="24"/>
          <w:shd w:fill="auto" w:val="clear"/>
        </w:rPr>
        <w:t xml:space="preserve"> </w:t>
      </w:r>
    </w:p>
    <w:p>
      <w:pPr>
        <w:bidi w:val="true"/>
        <w:spacing w:before="0" w:after="140"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8</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ماهي التحديات التي تواجه تصميم وتنفيذ استراتيجيات لتحسين بيئة العمل الصحية؟  </w:t>
      </w:r>
      <w:r>
        <w:rPr>
          <w:rFonts w:ascii="Calibri" w:hAnsi="Calibri" w:cs="Calibri" w:eastAsia="Calibri"/>
          <w:color w:val="000000"/>
          <w:spacing w:val="0"/>
          <w:position w:val="0"/>
          <w:sz w:val="24"/>
          <w:shd w:fill="auto" w:val="clear"/>
        </w:rPr>
        <w:t xml:space="preserve"> </w:t>
      </w:r>
    </w:p>
    <w:p>
      <w:pPr>
        <w:spacing w:before="0" w:after="289"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8" w:line="259"/>
        <w:ind w:right="114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36"/>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52" w:line="259"/>
        <w:ind w:right="0" w:left="1770" w:hanging="1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Arial" w:hAnsi="Arial" w:cs="Arial" w:eastAsia="Arial"/>
          <w:b/>
          <w:color w:val="000000"/>
          <w:spacing w:val="0"/>
          <w:position w:val="0"/>
          <w:sz w:val="32"/>
          <w:shd w:fill="auto" w:val="clear"/>
        </w:rPr>
        <w:t xml:space="preserve">5.1</w:t>
      </w:r>
      <w:r>
        <w:rPr>
          <w:rFonts w:ascii="Arial" w:hAnsi="Arial" w:cs="Arial" w:eastAsia="Arial"/>
          <w:color w:val="000000"/>
          <w:spacing w:val="0"/>
          <w:position w:val="0"/>
          <w:sz w:val="28"/>
          <w:shd w:fill="auto" w:val="clear"/>
        </w:rPr>
        <w:t xml:space="preserve">.</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أهداف</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الدراسة</w:t>
      </w:r>
      <w:r>
        <w:rPr>
          <w:rFonts w:ascii="Arial" w:hAnsi="Arial" w:cs="Arial" w:eastAsia="Arial"/>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20"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1</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يحدد مكونا ت بيئية العمل الصحية  </w:t>
      </w:r>
      <w:r>
        <w:rPr>
          <w:rFonts w:ascii="Calibri" w:hAnsi="Calibri" w:cs="Calibri" w:eastAsia="Calibri"/>
          <w:color w:val="000000"/>
          <w:spacing w:val="0"/>
          <w:position w:val="0"/>
          <w:sz w:val="24"/>
          <w:shd w:fill="auto" w:val="clear"/>
        </w:rPr>
        <w:t xml:space="preserve"> </w:t>
      </w:r>
    </w:p>
    <w:p>
      <w:pPr>
        <w:bidi w:val="true"/>
        <w:spacing w:before="0" w:after="122"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2</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يحلل تأثير بيئة العمل الصحية على رفاهية الموظفين  </w:t>
      </w:r>
      <w:r>
        <w:rPr>
          <w:rFonts w:ascii="Calibri" w:hAnsi="Calibri" w:cs="Calibri" w:eastAsia="Calibri"/>
          <w:color w:val="000000"/>
          <w:spacing w:val="0"/>
          <w:position w:val="0"/>
          <w:sz w:val="24"/>
          <w:shd w:fill="auto" w:val="clear"/>
        </w:rPr>
        <w:t xml:space="preserve"> </w:t>
      </w:r>
    </w:p>
    <w:p>
      <w:pPr>
        <w:bidi w:val="true"/>
        <w:spacing w:before="0" w:after="110" w:line="267"/>
        <w:ind w:right="5566"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3</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يكتشف تأثير بيئة العمل الصحية على صحة الموظفين  </w:t>
      </w:r>
      <w:r>
        <w:rPr>
          <w:rFonts w:ascii="Calibri" w:hAnsi="Calibri" w:cs="Calibri" w:eastAsia="Calibri"/>
          <w:color w:val="000000"/>
          <w:spacing w:val="0"/>
          <w:position w:val="0"/>
          <w:sz w:val="24"/>
          <w:shd w:fill="auto" w:val="clear"/>
        </w:rPr>
        <w:t xml:space="preserve"> </w:t>
      </w:r>
    </w:p>
    <w:p>
      <w:pPr>
        <w:bidi w:val="true"/>
        <w:spacing w:before="0" w:after="123"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4</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يحقق تأثير بيئة العمل الصحية على الأداء الوظيفي للموظفين  </w:t>
      </w:r>
      <w:r>
        <w:rPr>
          <w:rFonts w:ascii="Calibri" w:hAnsi="Calibri" w:cs="Calibri" w:eastAsia="Calibri"/>
          <w:color w:val="000000"/>
          <w:spacing w:val="0"/>
          <w:position w:val="0"/>
          <w:sz w:val="24"/>
          <w:shd w:fill="auto" w:val="clear"/>
        </w:rPr>
        <w:t xml:space="preserve"> </w:t>
      </w:r>
    </w:p>
    <w:p>
      <w:pPr>
        <w:bidi w:val="true"/>
        <w:spacing w:before="0" w:after="120"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5</w:t>
      </w:r>
      <w:r>
        <w:rPr>
          <w:rFonts w:ascii="Arial" w:hAnsi="Arial" w:cs="Arial" w:eastAsia="Arial"/>
          <w:color w:val="000000"/>
          <w:spacing w:val="0"/>
          <w:position w:val="0"/>
          <w:sz w:val="28"/>
          <w:shd w:fill="auto" w:val="clear"/>
        </w:rPr>
        <w:t xml:space="preserve">يحلل استراتيجيات فعالة لتحسين بيئة العمل الصحية  </w:t>
      </w:r>
      <w:r>
        <w:rPr>
          <w:rFonts w:ascii="Calibri" w:hAnsi="Calibri" w:cs="Calibri" w:eastAsia="Calibri"/>
          <w:color w:val="000000"/>
          <w:spacing w:val="0"/>
          <w:position w:val="0"/>
          <w:sz w:val="24"/>
          <w:shd w:fill="auto" w:val="clear"/>
        </w:rPr>
        <w:t xml:space="preserve"> </w:t>
      </w:r>
    </w:p>
    <w:p>
      <w:pPr>
        <w:bidi w:val="true"/>
        <w:spacing w:before="0" w:after="113" w:line="267"/>
        <w:ind w:right="5566"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6</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يكتشف تطوير أدوات لقياس تأثير بيئة العمل الصحية  </w:t>
      </w:r>
      <w:r>
        <w:rPr>
          <w:rFonts w:ascii="Calibri" w:hAnsi="Calibri" w:cs="Calibri" w:eastAsia="Calibri"/>
          <w:color w:val="000000"/>
          <w:spacing w:val="0"/>
          <w:position w:val="0"/>
          <w:sz w:val="24"/>
          <w:shd w:fill="auto" w:val="clear"/>
        </w:rPr>
        <w:t xml:space="preserve"> </w:t>
      </w:r>
    </w:p>
    <w:p>
      <w:pPr>
        <w:bidi w:val="true"/>
        <w:spacing w:before="0" w:after="117"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7</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يحقق في دور القيادة والإدارة في تعزيز بيئة العمل الصحية  </w:t>
      </w:r>
      <w:r>
        <w:rPr>
          <w:rFonts w:ascii="Calibri" w:hAnsi="Calibri" w:cs="Calibri" w:eastAsia="Calibri"/>
          <w:color w:val="000000"/>
          <w:spacing w:val="0"/>
          <w:position w:val="0"/>
          <w:sz w:val="24"/>
          <w:shd w:fill="auto" w:val="clear"/>
        </w:rPr>
        <w:t xml:space="preserve"> </w:t>
      </w:r>
    </w:p>
    <w:p>
      <w:pPr>
        <w:bidi w:val="true"/>
        <w:spacing w:before="0" w:after="175"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8</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يحدد التحديات التي تواجه تصميم وتنفيذ استراتيجيا ت لتحسين بيئة العمل الصحية  </w:t>
      </w:r>
      <w:r>
        <w:rPr>
          <w:rFonts w:ascii="Calibri" w:hAnsi="Calibri" w:cs="Calibri" w:eastAsia="Calibri"/>
          <w:color w:val="000000"/>
          <w:spacing w:val="0"/>
          <w:position w:val="0"/>
          <w:sz w:val="24"/>
          <w:shd w:fill="auto" w:val="clear"/>
        </w:rPr>
        <w:t xml:space="preserve"> </w:t>
      </w:r>
    </w:p>
    <w:p>
      <w:pPr>
        <w:bidi w:val="true"/>
        <w:spacing w:before="0" w:after="37" w:line="259"/>
        <w:ind w:right="0" w:left="974"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9</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يعزز الوعي بأهمية بيئة العمل الصحية  </w:t>
      </w:r>
      <w:r>
        <w:rPr>
          <w:rFonts w:ascii="Calibri" w:hAnsi="Calibri" w:cs="Calibri" w:eastAsia="Calibri"/>
          <w:color w:val="000000"/>
          <w:spacing w:val="0"/>
          <w:position w:val="0"/>
          <w:sz w:val="24"/>
          <w:shd w:fill="auto" w:val="clear"/>
        </w:rPr>
        <w:t xml:space="preserve"> </w:t>
      </w:r>
    </w:p>
    <w:p>
      <w:pPr>
        <w:spacing w:before="0" w:after="224"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54"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98"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576"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775" w:hanging="1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Arial" w:hAnsi="Arial" w:cs="Arial" w:eastAsia="Arial"/>
          <w:b/>
          <w:color w:val="000000"/>
          <w:spacing w:val="0"/>
          <w:position w:val="0"/>
          <w:sz w:val="32"/>
          <w:shd w:fill="auto" w:val="clear"/>
        </w:rPr>
        <w:t xml:space="preserve">6.1</w:t>
      </w:r>
      <w:r>
        <w:rPr>
          <w:rFonts w:ascii="Arial" w:hAnsi="Arial" w:cs="Arial" w:eastAsia="Arial"/>
          <w:color w:val="000000"/>
          <w:spacing w:val="0"/>
          <w:position w:val="0"/>
          <w:sz w:val="24"/>
          <w:shd w:fill="auto" w:val="clear"/>
        </w:rPr>
        <w:t xml:space="preserve">.</w:t>
      </w:r>
      <w:r>
        <w:rPr>
          <w:rFonts w:ascii="Arial" w:hAnsi="Arial" w:cs="Arial" w:eastAsia="Arial"/>
          <w:b/>
          <w:color w:val="000000"/>
          <w:spacing w:val="0"/>
          <w:position w:val="0"/>
          <w:sz w:val="32"/>
          <w:shd w:fill="auto" w:val="clear"/>
        </w:rPr>
        <w:t xml:space="preserve"> </w:t>
      </w:r>
      <w:r>
        <w:rPr>
          <w:rFonts w:ascii="Arial" w:hAnsi="Arial" w:cs="Arial" w:eastAsia="Arial"/>
          <w:color w:val="000000"/>
          <w:spacing w:val="0"/>
          <w:position w:val="0"/>
          <w:sz w:val="24"/>
          <w:shd w:fill="auto" w:val="clear"/>
        </w:rPr>
        <w:t xml:space="preserve"> </w:t>
      </w:r>
      <w:r>
        <w:rPr>
          <w:rFonts w:ascii="Arial" w:hAnsi="Arial" w:cs="Arial" w:eastAsia="Arial"/>
          <w:b/>
          <w:color w:val="000000"/>
          <w:spacing w:val="0"/>
          <w:position w:val="0"/>
          <w:sz w:val="32"/>
          <w:shd w:fill="auto" w:val="clear"/>
        </w:rPr>
        <w:t xml:space="preserve">فرضيات</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الدراسة</w:t>
      </w:r>
      <w:r>
        <w:rPr>
          <w:rFonts w:ascii="Arial" w:hAnsi="Arial" w:cs="Arial" w:eastAsia="Arial"/>
          <w:color w:val="000000"/>
          <w:spacing w:val="0"/>
          <w:position w:val="0"/>
          <w:sz w:val="24"/>
          <w:shd w:fill="auto" w:val="clear"/>
        </w:rPr>
        <w:t xml:space="preserve"> </w:t>
      </w:r>
      <w:r>
        <w:rPr>
          <w:rFonts w:ascii="Arial" w:hAnsi="Arial" w:cs="Arial" w:eastAsia="Arial"/>
          <w:b/>
          <w:color w:val="000000"/>
          <w:spacing w:val="0"/>
          <w:position w:val="0"/>
          <w:sz w:val="32"/>
          <w:shd w:fill="auto" w:val="clear"/>
        </w:rPr>
        <w:t xml:space="preserve">:</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53" w:line="259"/>
        <w:ind w:right="1690"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15"/>
        </w:numPr>
        <w:bidi w:val="true"/>
        <w:spacing w:before="0" w:after="28"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إيجابية بين بيئة العمل الصحية وصحة الموظفين الجسدية</w:t>
      </w:r>
      <w:r>
        <w:rPr>
          <w:rFonts w:ascii="Times New Roman" w:hAnsi="Times New Roman" w:cs="Times New Roman" w:eastAsia="Times New Roman"/>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67" w:line="259"/>
        <w:ind w:right="167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17"/>
        </w:numPr>
        <w:bidi w:val="true"/>
        <w:spacing w:before="0" w:after="28"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إيجابية بين بيئة العمل الصحية وصحة الموظفين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العقلية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60" w:line="259"/>
        <w:ind w:right="0" w:left="720" w:firstLine="0"/>
        <w:jc w:val="right"/>
        <w:rPr>
          <w:rFonts w:ascii="Times New Roman" w:hAnsi="Times New Roman" w:cs="Times New Roman" w:eastAsia="Times New Roman"/>
          <w:color w:val="000000"/>
          <w:spacing w:val="0"/>
          <w:position w:val="0"/>
          <w:sz w:val="28"/>
          <w:shd w:fill="auto" w:val="clear"/>
        </w:rPr>
      </w:pPr>
    </w:p>
    <w:p>
      <w:pPr>
        <w:spacing w:before="0" w:after="164" w:line="259"/>
        <w:ind w:right="167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20"/>
        </w:numPr>
        <w:bidi w:val="true"/>
        <w:spacing w:before="0" w:after="28"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إيجابية بين بيئة العمل الصحية ورفاهية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الموظفين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60" w:line="259"/>
        <w:ind w:right="0" w:left="720" w:firstLine="0"/>
        <w:jc w:val="right"/>
        <w:rPr>
          <w:rFonts w:ascii="Times New Roman" w:hAnsi="Times New Roman" w:cs="Times New Roman" w:eastAsia="Times New Roman"/>
          <w:color w:val="000000"/>
          <w:spacing w:val="0"/>
          <w:position w:val="0"/>
          <w:sz w:val="28"/>
          <w:shd w:fill="auto" w:val="clear"/>
        </w:rPr>
      </w:pPr>
    </w:p>
    <w:p>
      <w:pPr>
        <w:spacing w:before="0" w:after="164" w:line="259"/>
        <w:ind w:right="167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23"/>
        </w:numPr>
        <w:bidi w:val="true"/>
        <w:spacing w:before="0" w:after="28"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إيجابية بين بيئة العمل الصحية وأداء الموظفين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الوظيفي</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60" w:line="259"/>
        <w:ind w:right="0" w:left="720" w:firstLine="0"/>
        <w:jc w:val="right"/>
        <w:rPr>
          <w:rFonts w:ascii="Times New Roman" w:hAnsi="Times New Roman" w:cs="Times New Roman" w:eastAsia="Times New Roman"/>
          <w:color w:val="000000"/>
          <w:spacing w:val="0"/>
          <w:position w:val="0"/>
          <w:sz w:val="28"/>
          <w:shd w:fill="auto" w:val="clear"/>
        </w:rPr>
      </w:pPr>
    </w:p>
    <w:p>
      <w:pPr>
        <w:spacing w:before="0" w:after="0" w:line="259"/>
        <w:ind w:right="167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26"/>
        </w:numPr>
        <w:bidi w:val="true"/>
        <w:spacing w:before="0" w:after="28"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إيجابية بين بيئة العمل الصحية والتوازن بين العمل والحياة الشخصية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للموظفين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60" w:line="259"/>
        <w:ind w:right="0" w:left="720" w:firstLine="0"/>
        <w:jc w:val="right"/>
        <w:rPr>
          <w:rFonts w:ascii="Times New Roman" w:hAnsi="Times New Roman" w:cs="Times New Roman" w:eastAsia="Times New Roman"/>
          <w:color w:val="000000"/>
          <w:spacing w:val="0"/>
          <w:position w:val="0"/>
          <w:sz w:val="28"/>
          <w:shd w:fill="auto" w:val="clear"/>
        </w:rPr>
      </w:pPr>
    </w:p>
    <w:p>
      <w:pPr>
        <w:spacing w:before="0" w:after="140" w:line="259"/>
        <w:ind w:right="167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29"/>
        </w:numPr>
        <w:bidi w:val="true"/>
        <w:spacing w:before="0" w:after="28"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سلبية بين التحديات المالية والثقافية والتنظيمية وتنفيذ استراتيجيات تحسين بيئة العمل</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الصحية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60" w:line="259"/>
        <w:ind w:right="0" w:left="720" w:firstLine="0"/>
        <w:jc w:val="right"/>
        <w:rPr>
          <w:rFonts w:ascii="Times New Roman" w:hAnsi="Times New Roman" w:cs="Times New Roman" w:eastAsia="Times New Roman"/>
          <w:color w:val="000000"/>
          <w:spacing w:val="0"/>
          <w:position w:val="0"/>
          <w:sz w:val="28"/>
          <w:shd w:fill="auto" w:val="clear"/>
        </w:rPr>
      </w:pPr>
    </w:p>
    <w:p>
      <w:pPr>
        <w:spacing w:before="0" w:after="140" w:line="259"/>
        <w:ind w:right="167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32"/>
        </w:numPr>
        <w:bidi w:val="true"/>
        <w:spacing w:before="0" w:after="28"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إيجابية بين تنفيذ استراتيجيات تحسين بيئة العمل الصحية ونتائجها الإيجابية على</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الموظفين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60" w:line="259"/>
        <w:ind w:right="0" w:left="720" w:firstLine="0"/>
        <w:jc w:val="right"/>
        <w:rPr>
          <w:rFonts w:ascii="Times New Roman" w:hAnsi="Times New Roman" w:cs="Times New Roman" w:eastAsia="Times New Roman"/>
          <w:color w:val="000000"/>
          <w:spacing w:val="0"/>
          <w:position w:val="0"/>
          <w:sz w:val="28"/>
          <w:shd w:fill="auto" w:val="clear"/>
        </w:rPr>
      </w:pPr>
    </w:p>
    <w:p>
      <w:pPr>
        <w:spacing w:before="0" w:after="143" w:line="259"/>
        <w:ind w:right="167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35"/>
        </w:numPr>
        <w:bidi w:val="true"/>
        <w:spacing w:before="0" w:after="28"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إيجابية بين دعم القيادة والإدارة لبيئة العمل الصحية ورضا الموظفين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وأدائهم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60" w:line="259"/>
        <w:ind w:right="0" w:left="720" w:firstLine="0"/>
        <w:jc w:val="right"/>
        <w:rPr>
          <w:rFonts w:ascii="Times New Roman" w:hAnsi="Times New Roman" w:cs="Times New Roman" w:eastAsia="Times New Roman"/>
          <w:color w:val="000000"/>
          <w:spacing w:val="0"/>
          <w:position w:val="0"/>
          <w:sz w:val="28"/>
          <w:shd w:fill="auto" w:val="clear"/>
        </w:rPr>
      </w:pPr>
    </w:p>
    <w:p>
      <w:pPr>
        <w:spacing w:before="0" w:after="143" w:line="259"/>
        <w:ind w:right="167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238"/>
        </w:numPr>
        <w:bidi w:val="true"/>
        <w:spacing w:before="0" w:after="2" w:line="268"/>
        <w:ind w:right="299" w:left="1158" w:hanging="181"/>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توجد علاقة معنوية ذات دلالة إيجابية بين زيادة الوعي بأهمية بيئة العمل الصحية وتحسين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الصحة</w:t>
      </w: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r>
        <w:rPr>
          <w:rFonts w:ascii="Times New Roman" w:hAnsi="Times New Roman" w:cs="Times New Roman" w:eastAsia="Times New Roman"/>
          <w:color w:val="000000"/>
          <w:spacing w:val="0"/>
          <w:position w:val="0"/>
          <w:sz w:val="28"/>
          <w:shd w:fill="auto" w:val="clear"/>
        </w:rPr>
        <w:t xml:space="preserve">العامة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والأداء الوظيفي</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للموظفي</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ن</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60" w:line="259"/>
        <w:ind w:right="0" w:left="720" w:firstLine="0"/>
        <w:jc w:val="right"/>
        <w:rPr>
          <w:rFonts w:ascii="Arial" w:hAnsi="Arial" w:cs="Arial" w:eastAsia="Arial"/>
          <w:color w:val="000000"/>
          <w:spacing w:val="0"/>
          <w:position w:val="0"/>
          <w:sz w:val="24"/>
          <w:shd w:fill="auto" w:val="clear"/>
        </w:rPr>
      </w:pPr>
    </w:p>
    <w:p>
      <w:pPr>
        <w:spacing w:before="0" w:after="296"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05" w:line="259"/>
        <w:ind w:right="1105"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95"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tabs>
          <w:tab w:val="center" w:pos="555" w:leader="none"/>
          <w:tab w:val="center" w:pos="5590" w:leader="none"/>
        </w:tabs>
        <w:spacing w:before="0" w:after="215" w:line="259"/>
        <w:ind w:right="0" w:left="0" w:firstLine="0"/>
        <w:jc w:val="left"/>
        <w:rPr>
          <w:rFonts w:ascii="Calibri" w:hAnsi="Calibri" w:cs="Calibri" w:eastAsia="Calibri"/>
          <w:color w:val="000000"/>
          <w:spacing w:val="0"/>
          <w:position w:val="0"/>
          <w:sz w:val="22"/>
          <w:shd w:fill="auto" w:val="clear"/>
        </w:rPr>
      </w:pPr>
      <w:r>
        <w:object w:dxaOrig="106" w:dyaOrig="429">
          <v:rect xmlns:o="urn:schemas-microsoft-com:office:office" xmlns:v="urn:schemas-microsoft-com:vml" id="rectole0000000002" style="width:5.300000pt;height:21.450000pt" o:preferrelative="t" o:ole="">
            <o:lock v:ext="edit"/>
            <v:imagedata xmlns:r="http://schemas.openxmlformats.org/officeDocument/2006/relationships" r:id="docRId6" o:title=""/>
          </v:rect>
          <o:OLEObject xmlns:r="http://schemas.openxmlformats.org/officeDocument/2006/relationships" xmlns:o="urn:schemas-microsoft-com:office:office" Type="Embed" ProgID="StaticMetafile" DrawAspect="Content" ObjectID="0000000002" ShapeID="rectole0000000002" r:id="docRId5"/>
        </w:object>
      </w:r>
      <w:r>
        <w:rPr>
          <w:rFonts w:ascii="Calibri" w:hAnsi="Calibri" w:cs="Calibri" w:eastAsia="Calibri"/>
          <w:color w:val="000000"/>
          <w:spacing w:val="0"/>
          <w:position w:val="0"/>
          <w:sz w:val="22"/>
          <w:shd w:fill="auto" w:val="clear"/>
        </w:rPr>
        <w:tab/>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ab/>
      </w:r>
      <w:r>
        <w:object w:dxaOrig="9734" w:dyaOrig="4740">
          <v:rect xmlns:o="urn:schemas-microsoft-com:office:office" xmlns:v="urn:schemas-microsoft-com:vml" id="rectole0000000003" style="width:486.700000pt;height:237.000000pt" o:preferrelative="t" o:ole="">
            <o:lock v:ext="edit"/>
            <v:imagedata xmlns:r="http://schemas.openxmlformats.org/officeDocument/2006/relationships" r:id="docRId8" o:title=""/>
          </v:rect>
          <o:OLEObject xmlns:r="http://schemas.openxmlformats.org/officeDocument/2006/relationships" xmlns:o="urn:schemas-microsoft-com:office:office" Type="Embed" ProgID="StaticMetafile" DrawAspect="Content" ObjectID="0000000003" ShapeID="rectole0000000003" r:id="docRId7"/>
        </w:object>
      </w:r>
    </w:p>
    <w:p>
      <w:pPr>
        <w:spacing w:before="0" w:after="264"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7" w:line="259"/>
        <w:ind w:right="858"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7" w:line="259"/>
        <w:ind w:right="858"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858"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55"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43" w:line="259"/>
        <w:ind w:right="1383" w:left="0" w:firstLine="0"/>
        <w:jc w:val="right"/>
        <w:rPr>
          <w:rFonts w:ascii="Calibri" w:hAnsi="Calibri" w:cs="Calibri" w:eastAsia="Calibri"/>
          <w:color w:val="000000"/>
          <w:spacing w:val="0"/>
          <w:position w:val="0"/>
          <w:sz w:val="22"/>
          <w:shd w:fill="auto" w:val="clear"/>
        </w:rPr>
      </w:pPr>
      <w:r>
        <w:object w:dxaOrig="106" w:dyaOrig="426">
          <v:rect xmlns:o="urn:schemas-microsoft-com:office:office" xmlns:v="urn:schemas-microsoft-com:vml" id="rectole0000000004" style="width:5.300000pt;height:21.300000pt" o:preferrelative="t" o:ole="">
            <o:lock v:ext="edit"/>
            <v:imagedata xmlns:r="http://schemas.openxmlformats.org/officeDocument/2006/relationships" r:id="docRId10" o:title=""/>
          </v:rect>
          <o:OLEObject xmlns:r="http://schemas.openxmlformats.org/officeDocument/2006/relationships" xmlns:o="urn:schemas-microsoft-com:office:office" Type="Embed" ProgID="StaticMetafile" DrawAspect="Content" ObjectID="0000000004" ShapeID="rectole0000000004" r:id="docRId9"/>
        </w:object>
      </w:r>
      <w:r>
        <w:rPr>
          <w:rFonts w:ascii="Arial" w:hAnsi="Arial" w:cs="Arial" w:eastAsia="Arial"/>
          <w:b/>
          <w:color w:val="000000"/>
          <w:spacing w:val="0"/>
          <w:position w:val="0"/>
          <w:sz w:val="32"/>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179" w:line="259"/>
        <w:ind w:right="0" w:left="947" w:hanging="1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الشكل</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2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منهجية الدراسة تم تصميمها بواسطة الباحث</w:t>
      </w:r>
      <w:r>
        <w:rPr>
          <w:rFonts w:ascii="Arial" w:hAnsi="Arial" w:cs="Arial" w:eastAsia="Arial"/>
          <w:color w:val="000000"/>
          <w:spacing w:val="0"/>
          <w:position w:val="0"/>
          <w:sz w:val="24"/>
          <w:shd w:fill="auto" w:val="clear"/>
        </w:rPr>
        <w:t xml:space="preserve"> </w:t>
      </w:r>
    </w:p>
    <w:p>
      <w:pPr>
        <w:spacing w:before="0" w:after="0" w:line="259"/>
        <w:ind w:right="937"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8" w:line="259"/>
        <w:ind w:right="937"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72" w:line="259"/>
        <w:ind w:right="965"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(positivist).</w:t>
      </w:r>
      <w:r>
        <w:rPr>
          <w:rFonts w:ascii="Arial" w:hAnsi="Arial" w:cs="Arial" w:eastAsia="Arial"/>
          <w:color w:val="000000"/>
          <w:spacing w:val="0"/>
          <w:position w:val="0"/>
          <w:sz w:val="28"/>
          <w:shd w:fill="auto" w:val="clear"/>
        </w:rPr>
        <w:t xml:space="preserve">الوضعي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ة</w:t>
      </w:r>
      <w:r>
        <w:rPr>
          <w:rFonts w:ascii="Arial" w:hAnsi="Arial" w:cs="Arial" w:eastAsia="Arial"/>
          <w:color w:val="000000"/>
          <w:spacing w:val="0"/>
          <w:position w:val="0"/>
          <w:sz w:val="28"/>
          <w:shd w:fill="auto" w:val="clear"/>
        </w:rPr>
        <w:t xml:space="preserve">(Research philosophy) : </w:t>
      </w:r>
      <w:r>
        <w:rPr>
          <w:rFonts w:ascii="Arial" w:hAnsi="Arial" w:cs="Arial" w:eastAsia="Arial"/>
          <w:color w:val="000000"/>
          <w:spacing w:val="0"/>
          <w:position w:val="0"/>
          <w:sz w:val="28"/>
          <w:shd w:fill="auto" w:val="clear"/>
        </w:rPr>
        <w:t xml:space="preserve">فلسفة البح  ث</w:t>
      </w:r>
      <w:r>
        <w:rPr>
          <w:rFonts w:ascii="Calibri" w:hAnsi="Calibri" w:cs="Calibri" w:eastAsia="Calibri"/>
          <w:color w:val="000000"/>
          <w:spacing w:val="0"/>
          <w:position w:val="0"/>
          <w:sz w:val="22"/>
          <w:shd w:fill="auto" w:val="clear"/>
        </w:rPr>
        <w:t xml:space="preserve"> </w:t>
      </w:r>
    </w:p>
    <w:p>
      <w:pPr>
        <w:spacing w:before="0" w:after="272" w:line="259"/>
        <w:ind w:right="965"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(deductive).</w:t>
      </w:r>
      <w:r>
        <w:rPr>
          <w:rFonts w:ascii="Arial" w:hAnsi="Arial" w:cs="Arial" w:eastAsia="Arial"/>
          <w:color w:val="000000"/>
          <w:spacing w:val="0"/>
          <w:position w:val="0"/>
          <w:sz w:val="28"/>
          <w:shd w:fill="auto" w:val="clear"/>
        </w:rPr>
        <w:t xml:space="preserve">الاستنتاجي</w:t>
      </w:r>
      <w:r>
        <w:rPr>
          <w:rFonts w:ascii="Arial" w:hAnsi="Arial" w:cs="Arial" w:eastAsia="Arial"/>
          <w:color w:val="000000"/>
          <w:spacing w:val="0"/>
          <w:position w:val="0"/>
          <w:sz w:val="28"/>
          <w:shd w:fill="auto" w:val="clear"/>
        </w:rPr>
        <w:t xml:space="preserve"> (Research approach) : </w:t>
      </w:r>
      <w:r>
        <w:rPr>
          <w:rFonts w:ascii="Arial" w:hAnsi="Arial" w:cs="Arial" w:eastAsia="Arial"/>
          <w:color w:val="000000"/>
          <w:spacing w:val="0"/>
          <w:position w:val="0"/>
          <w:sz w:val="28"/>
          <w:shd w:fill="auto" w:val="clear"/>
        </w:rPr>
        <w:t xml:space="preserve">منه ج البح  ث</w:t>
      </w:r>
      <w:r>
        <w:rPr>
          <w:rFonts w:ascii="Calibri" w:hAnsi="Calibri" w:cs="Calibri" w:eastAsia="Calibri"/>
          <w:color w:val="000000"/>
          <w:spacing w:val="0"/>
          <w:position w:val="0"/>
          <w:sz w:val="22"/>
          <w:shd w:fill="auto" w:val="clear"/>
        </w:rPr>
        <w:t xml:space="preserve"> </w:t>
      </w:r>
    </w:p>
    <w:p>
      <w:pPr>
        <w:spacing w:before="0" w:after="272" w:line="259"/>
        <w:ind w:right="965"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(case study).</w:t>
      </w:r>
      <w:r>
        <w:rPr>
          <w:rFonts w:ascii="Arial" w:hAnsi="Arial" w:cs="Arial" w:eastAsia="Arial"/>
          <w:color w:val="000000"/>
          <w:spacing w:val="0"/>
          <w:position w:val="0"/>
          <w:sz w:val="28"/>
          <w:shd w:fill="auto" w:val="clear"/>
        </w:rPr>
        <w:t xml:space="preserve">دراسة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الحالة</w:t>
      </w:r>
      <w:r>
        <w:rPr>
          <w:rFonts w:ascii="Arial" w:hAnsi="Arial" w:cs="Arial" w:eastAsia="Arial"/>
          <w:color w:val="000000"/>
          <w:spacing w:val="0"/>
          <w:position w:val="0"/>
          <w:sz w:val="28"/>
          <w:shd w:fill="auto" w:val="clear"/>
        </w:rPr>
        <w:t xml:space="preserve"> (Research strategy): .</w:t>
      </w:r>
      <w:r>
        <w:rPr>
          <w:rFonts w:ascii="Arial" w:hAnsi="Arial" w:cs="Arial" w:eastAsia="Arial"/>
          <w:color w:val="000000"/>
          <w:spacing w:val="0"/>
          <w:position w:val="0"/>
          <w:sz w:val="28"/>
          <w:shd w:fill="auto" w:val="clear"/>
        </w:rPr>
        <w:t xml:space="preserve">استراتيجي ة البح  ث</w:t>
      </w:r>
      <w:r>
        <w:rPr>
          <w:rFonts w:ascii="Calibri" w:hAnsi="Calibri" w:cs="Calibri" w:eastAsia="Calibri"/>
          <w:color w:val="000000"/>
          <w:spacing w:val="0"/>
          <w:position w:val="0"/>
          <w:sz w:val="22"/>
          <w:shd w:fill="auto" w:val="clear"/>
        </w:rPr>
        <w:t xml:space="preserve"> </w:t>
      </w:r>
    </w:p>
    <w:p>
      <w:pPr>
        <w:spacing w:before="0" w:after="272" w:line="259"/>
        <w:ind w:right="965"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(quantitative).</w:t>
      </w:r>
      <w:r>
        <w:rPr>
          <w:rFonts w:ascii="Arial" w:hAnsi="Arial" w:cs="Arial" w:eastAsia="Arial"/>
          <w:color w:val="000000"/>
          <w:spacing w:val="0"/>
          <w:position w:val="0"/>
          <w:sz w:val="28"/>
          <w:shd w:fill="auto" w:val="clear"/>
        </w:rPr>
        <w:t xml:space="preserve">الكمي</w:t>
      </w:r>
      <w:r>
        <w:rPr>
          <w:rFonts w:ascii="Arial" w:hAnsi="Arial" w:cs="Arial" w:eastAsia="Arial"/>
          <w:color w:val="000000"/>
          <w:spacing w:val="0"/>
          <w:position w:val="0"/>
          <w:sz w:val="28"/>
          <w:shd w:fill="auto" w:val="clear"/>
        </w:rPr>
        <w:t xml:space="preserve"> (Research choice ): </w:t>
      </w:r>
      <w:r>
        <w:rPr>
          <w:rFonts w:ascii="Arial" w:hAnsi="Arial" w:cs="Arial" w:eastAsia="Arial"/>
          <w:color w:val="000000"/>
          <w:spacing w:val="0"/>
          <w:position w:val="0"/>
          <w:sz w:val="28"/>
          <w:shd w:fill="auto" w:val="clear"/>
        </w:rPr>
        <w:t xml:space="preserve">نوع البح  ث</w:t>
      </w:r>
      <w:r>
        <w:rPr>
          <w:rFonts w:ascii="Calibri" w:hAnsi="Calibri" w:cs="Calibri" w:eastAsia="Calibri"/>
          <w:color w:val="000000"/>
          <w:spacing w:val="0"/>
          <w:position w:val="0"/>
          <w:sz w:val="22"/>
          <w:shd w:fill="auto" w:val="clear"/>
        </w:rPr>
        <w:t xml:space="preserve"> </w:t>
      </w:r>
    </w:p>
    <w:p>
      <w:pPr>
        <w:keepNext w:val="true"/>
        <w:keepLines w:val="true"/>
        <w:numPr>
          <w:ilvl w:val="0"/>
          <w:numId w:val="254"/>
        </w:numPr>
        <w:spacing w:before="0" w:after="0" w:line="425"/>
        <w:ind w:right="0" w:left="525" w:firstLine="3685"/>
        <w:jc w:val="left"/>
        <w:rPr>
          <w:rFonts w:ascii="Arial" w:hAnsi="Arial" w:cs="Arial" w:eastAsia="Arial"/>
          <w:color w:val="000000"/>
          <w:spacing w:val="0"/>
          <w:position w:val="0"/>
          <w:sz w:val="28"/>
          <w:shd w:fill="auto" w:val="clear"/>
        </w:rPr>
      </w:pPr>
      <w:r>
        <w:rPr>
          <w:rFonts w:ascii="Arial" w:hAnsi="Arial" w:cs="Arial" w:eastAsia="Arial"/>
          <w:color w:val="000000"/>
          <w:spacing w:val="0"/>
          <w:position w:val="0"/>
          <w:sz w:val="28"/>
          <w:shd w:fill="auto" w:val="clear"/>
        </w:rPr>
        <w:t xml:space="preserve"> (cross-sectional).</w:t>
      </w:r>
      <w:r>
        <w:rPr>
          <w:rFonts w:ascii="Arial" w:hAnsi="Arial" w:cs="Arial" w:eastAsia="Arial"/>
          <w:color w:val="000000"/>
          <w:spacing w:val="0"/>
          <w:position w:val="0"/>
          <w:sz w:val="28"/>
          <w:shd w:fill="auto" w:val="clear"/>
        </w:rPr>
        <w:t xml:space="preserve">المقطعية</w:t>
      </w:r>
      <w:r>
        <w:rPr>
          <w:rFonts w:ascii="Arial" w:hAnsi="Arial" w:cs="Arial" w:eastAsia="Arial"/>
          <w:color w:val="000000"/>
          <w:spacing w:val="0"/>
          <w:position w:val="0"/>
          <w:sz w:val="28"/>
          <w:shd w:fill="auto" w:val="clear"/>
        </w:rPr>
        <w:t xml:space="preserve">(Time horizon): </w:t>
      </w:r>
      <w:r>
        <w:rPr>
          <w:rFonts w:ascii="Arial" w:hAnsi="Arial" w:cs="Arial" w:eastAsia="Arial"/>
          <w:color w:val="000000"/>
          <w:spacing w:val="0"/>
          <w:position w:val="0"/>
          <w:sz w:val="28"/>
          <w:shd w:fill="auto" w:val="clear"/>
        </w:rPr>
        <w:t xml:space="preserve">الأفق الزمن  ي</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الاستبيان والتحليل الاحصائي</w:t>
      </w:r>
      <w:r>
        <w:rPr>
          <w:rFonts w:ascii="Arial" w:hAnsi="Arial" w:cs="Arial" w:eastAsia="Arial"/>
          <w:color w:val="000000"/>
          <w:spacing w:val="0"/>
          <w:position w:val="0"/>
          <w:sz w:val="28"/>
          <w:shd w:fill="auto" w:val="clear"/>
        </w:rPr>
        <w:t xml:space="preserve">(Data collection and analysis techniques) :</w:t>
      </w:r>
      <w:r>
        <w:rPr>
          <w:rFonts w:ascii="Arial" w:hAnsi="Arial" w:cs="Arial" w:eastAsia="Arial"/>
          <w:color w:val="000000"/>
          <w:spacing w:val="0"/>
          <w:position w:val="0"/>
          <w:sz w:val="28"/>
          <w:shd w:fill="auto" w:val="clear"/>
        </w:rPr>
        <w:t xml:space="preserve">التقنيات</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والاجراءا</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ت</w:t>
      </w:r>
    </w:p>
    <w:p>
      <w:pPr>
        <w:spacing w:before="0" w:after="129" w:line="259"/>
        <w:ind w:right="937"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53" w:line="259"/>
        <w:ind w:right="937"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93"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735"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595" w:line="259"/>
        <w:ind w:right="841" w:left="0"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705" w:hanging="1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Arial" w:hAnsi="Arial" w:cs="Arial" w:eastAsia="Arial"/>
          <w:b/>
          <w:color w:val="000000"/>
          <w:spacing w:val="0"/>
          <w:position w:val="0"/>
          <w:sz w:val="32"/>
          <w:shd w:fill="auto" w:val="clear"/>
        </w:rPr>
        <w:t xml:space="preserve">9.1</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الدراسة الميدانية</w:t>
      </w:r>
      <w:r>
        <w:rPr>
          <w:rFonts w:ascii="Arial" w:hAnsi="Arial" w:cs="Arial" w:eastAsia="Arial"/>
          <w:b/>
          <w:color w:val="000000"/>
          <w:spacing w:val="0"/>
          <w:position w:val="0"/>
          <w:sz w:val="32"/>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14" w:line="267"/>
        <w:ind w:right="1330" w:left="5850" w:hanging="4475"/>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الدراسة المقترحة لموظفي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عيادات الدكتور نزار إبراهيم غلام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في المملكة العربية السعودية المدينة المنورة فرع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الحزام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بالإضافة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لفرع الدائري</w:t>
      </w:r>
      <w:r>
        <w:rPr>
          <w:rFonts w:ascii="Arial" w:hAnsi="Arial" w:cs="Arial" w:eastAsia="Arial"/>
          <w:color w:val="000000"/>
          <w:spacing w:val="0"/>
          <w:position w:val="0"/>
          <w:sz w:val="28"/>
          <w:shd w:fill="auto" w:val="clear"/>
        </w:rPr>
        <w:t xml:space="preserve">) . </w:t>
      </w:r>
      <w:r>
        <w:rPr>
          <w:rFonts w:ascii="Calibri" w:hAnsi="Calibri" w:cs="Calibri" w:eastAsia="Calibri"/>
          <w:color w:val="000000"/>
          <w:spacing w:val="0"/>
          <w:position w:val="0"/>
          <w:sz w:val="24"/>
          <w:shd w:fill="auto" w:val="clear"/>
        </w:rPr>
        <w:t xml:space="preserve"> </w:t>
      </w:r>
    </w:p>
    <w:p>
      <w:pPr>
        <w:bidi w:val="true"/>
        <w:spacing w:before="0" w:after="216" w:line="267"/>
        <w:ind w:right="1082" w:left="2953" w:hanging="1578"/>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تهدف الدراسة المقترحة لتأمين بيئة عمل صحية وامنة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والمرونة في ساعات العمل لتحقيق التوازن بين الحياة العملية والشخصية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والاعتراف بجهود الموظفين ومنحهم المكافئات لتحفيزهم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9" w:line="259"/>
        <w:ind w:right="0" w:left="1447"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ستساهم الدراسة في تحديد العوامل الأكثر تأثيرا على رضا الموظفين وتطوير استراتيجيات لتحسين بيئة </w:t>
      </w:r>
    </w:p>
    <w:p>
      <w:pPr>
        <w:bidi w:val="true"/>
        <w:spacing w:before="0" w:after="163" w:line="267"/>
        <w:ind w:right="1035"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العمل مما يعود بالنفع على كل من الموظفين والعيادة ككل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98"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73" w:line="259"/>
        <w:ind w:right="723"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16" w:line="259"/>
        <w:ind w:right="841" w:left="0"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858"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628" w:line="259"/>
        <w:ind w:right="858"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714" w:hanging="10"/>
        <w:jc w:val="left"/>
        <w:rPr>
          <w:rFonts w:ascii="Calibri" w:hAnsi="Calibri" w:cs="Calibri" w:eastAsia="Calibri"/>
          <w:color w:val="000000"/>
          <w:spacing w:val="0"/>
          <w:position w:val="0"/>
          <w:sz w:val="22"/>
          <w:shd w:fill="auto" w:val="clear"/>
        </w:rPr>
      </w:pPr>
      <w:r>
        <w:rPr>
          <w:rFonts w:ascii="Calibri" w:hAnsi="Calibri" w:cs="Calibri" w:eastAsia="Calibri"/>
          <w:b/>
          <w:color w:val="000000"/>
          <w:spacing w:val="0"/>
          <w:position w:val="0"/>
          <w:sz w:val="32"/>
          <w:shd w:fill="auto" w:val="clear"/>
        </w:rPr>
        <w:t xml:space="preserve"> </w:t>
      </w:r>
      <w:r>
        <w:rPr>
          <w:rFonts w:ascii="Times New Roman" w:hAnsi="Times New Roman" w:cs="Times New Roman" w:eastAsia="Times New Roman"/>
          <w:b/>
          <w:color w:val="000000"/>
          <w:spacing w:val="0"/>
          <w:position w:val="0"/>
          <w:sz w:val="32"/>
          <w:shd w:fill="auto" w:val="clear"/>
        </w:rPr>
        <w:t xml:space="preserve">.</w:t>
      </w:r>
      <w:r>
        <w:rPr>
          <w:rFonts w:ascii="Calibri" w:hAnsi="Calibri" w:cs="Calibri" w:eastAsia="Calibri"/>
          <w:b/>
          <w:color w:val="000000"/>
          <w:spacing w:val="0"/>
          <w:position w:val="0"/>
          <w:sz w:val="32"/>
          <w:shd w:fill="auto" w:val="clear"/>
        </w:rPr>
        <w:t xml:space="preserve">10.1</w:t>
      </w:r>
      <w:r>
        <w:rPr>
          <w:rFonts w:ascii="Arial" w:hAnsi="Arial" w:cs="Arial" w:eastAsia="Arial"/>
          <w:b/>
          <w:color w:val="000000"/>
          <w:spacing w:val="0"/>
          <w:position w:val="0"/>
          <w:sz w:val="32"/>
          <w:shd w:fill="auto" w:val="clear"/>
        </w:rPr>
        <w:t xml:space="preserve">  </w:t>
      </w:r>
      <w:r>
        <w:rPr>
          <w:rFonts w:ascii="Times New Roman" w:hAnsi="Times New Roman" w:cs="Times New Roman" w:eastAsia="Times New Roman"/>
          <w:b/>
          <w:color w:val="000000"/>
          <w:spacing w:val="0"/>
          <w:position w:val="0"/>
          <w:sz w:val="32"/>
          <w:shd w:fill="auto" w:val="clear"/>
        </w:rPr>
        <w:t xml:space="preserve">مخطط</w:t>
      </w:r>
      <w:r>
        <w:rPr>
          <w:rFonts w:ascii="Times New Roman" w:hAnsi="Times New Roman" w:cs="Times New Roman" w:eastAsia="Times New Roman"/>
          <w:b/>
          <w:color w:val="000000"/>
          <w:spacing w:val="0"/>
          <w:position w:val="0"/>
          <w:sz w:val="32"/>
          <w:shd w:fill="auto" w:val="clear"/>
        </w:rPr>
        <w:t xml:space="preserve"> </w:t>
      </w:r>
      <w:r>
        <w:rPr>
          <w:rFonts w:ascii="Times New Roman" w:hAnsi="Times New Roman" w:cs="Times New Roman" w:eastAsia="Times New Roman"/>
          <w:b/>
          <w:color w:val="000000"/>
          <w:spacing w:val="0"/>
          <w:position w:val="0"/>
          <w:sz w:val="32"/>
          <w:shd w:fill="auto" w:val="clear"/>
        </w:rPr>
        <w:t xml:space="preserve">المشروع المقترح</w:t>
      </w:r>
      <w:r>
        <w:rPr>
          <w:rFonts w:ascii="Times New Roman" w:hAnsi="Times New Roman" w:cs="Times New Roman" w:eastAsia="Times New Roman"/>
          <w:b/>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88" w:line="259"/>
        <w:ind w:right="0" w:left="226" w:firstLine="0"/>
        <w:jc w:val="left"/>
        <w:rPr>
          <w:rFonts w:ascii="Calibri" w:hAnsi="Calibri" w:cs="Calibri" w:eastAsia="Calibri"/>
          <w:color w:val="000000"/>
          <w:spacing w:val="0"/>
          <w:position w:val="0"/>
          <w:sz w:val="22"/>
          <w:shd w:fill="auto" w:val="clear"/>
        </w:rPr>
      </w:pPr>
      <w:r>
        <w:object w:dxaOrig="9504" w:dyaOrig="5218">
          <v:rect xmlns:o="urn:schemas-microsoft-com:office:office" xmlns:v="urn:schemas-microsoft-com:vml" id="rectole0000000005" style="width:475.200000pt;height:260.900000pt" o:preferrelative="t" o:ole="">
            <o:lock v:ext="edit"/>
            <v:imagedata xmlns:r="http://schemas.openxmlformats.org/officeDocument/2006/relationships" r:id="docRId12" o:title=""/>
          </v:rect>
          <o:OLEObject xmlns:r="http://schemas.openxmlformats.org/officeDocument/2006/relationships" xmlns:o="urn:schemas-microsoft-com:office:office" Type="Embed" ProgID="StaticMetafile" DrawAspect="Content" ObjectID="0000000005" ShapeID="rectole0000000005" r:id="docRId11"/>
        </w:object>
      </w:r>
    </w:p>
    <w:p>
      <w:pPr>
        <w:bidi w:val="true"/>
        <w:spacing w:before="0" w:after="0" w:line="259"/>
        <w:ind w:right="2890"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4"/>
          <w:shd w:fill="auto" w:val="clear"/>
        </w:rPr>
        <w:t xml:space="preserve">الشكل</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3</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هيكل الم</w:t>
      </w:r>
      <w:r>
        <w:rPr>
          <w:rFonts w:ascii="Calibri" w:hAnsi="Calibri" w:cs="Calibri" w:eastAsia="Calibri"/>
          <w:color w:val="000000"/>
          <w:spacing w:val="0"/>
          <w:position w:val="0"/>
          <w:sz w:val="37"/>
          <w:shd w:fill="auto" w:val="clear"/>
          <w:vertAlign w:val="superscript"/>
        </w:rPr>
        <w:t xml:space="preserve"> </w:t>
      </w:r>
      <w:r>
        <w:rPr>
          <w:rFonts w:ascii="Calibri" w:hAnsi="Calibri" w:cs="Calibri" w:eastAsia="Calibri"/>
          <w:color w:val="000000"/>
          <w:spacing w:val="0"/>
          <w:position w:val="0"/>
          <w:sz w:val="37"/>
          <w:shd w:fill="auto" w:val="clear"/>
          <w:vertAlign w:val="superscript"/>
        </w:rPr>
        <w:t xml:space="preserve">ر</w:t>
      </w:r>
      <w:r>
        <w:rPr>
          <w:rFonts w:ascii="Calibri" w:hAnsi="Calibri" w:cs="Calibri" w:eastAsia="Calibri"/>
          <w:color w:val="000000"/>
          <w:spacing w:val="0"/>
          <w:position w:val="0"/>
          <w:sz w:val="24"/>
          <w:shd w:fill="auto" w:val="clear"/>
        </w:rPr>
        <w:t xml:space="preserve">شوع</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المق</w:t>
      </w:r>
      <w:r>
        <w:rPr>
          <w:rFonts w:ascii="Calibri" w:hAnsi="Calibri" w:cs="Calibri" w:eastAsia="Calibri"/>
          <w:color w:val="000000"/>
          <w:spacing w:val="0"/>
          <w:position w:val="0"/>
          <w:sz w:val="37"/>
          <w:shd w:fill="auto" w:val="clear"/>
          <w:vertAlign w:val="superscript"/>
        </w:rPr>
        <w:t xml:space="preserve"> </w:t>
      </w:r>
      <w:r>
        <w:rPr>
          <w:rFonts w:ascii="Calibri" w:hAnsi="Calibri" w:cs="Calibri" w:eastAsia="Calibri"/>
          <w:color w:val="000000"/>
          <w:spacing w:val="0"/>
          <w:position w:val="0"/>
          <w:sz w:val="37"/>
          <w:shd w:fill="auto" w:val="clear"/>
          <w:vertAlign w:val="superscript"/>
        </w:rPr>
        <w:t xml:space="preserve">ر</w:t>
      </w:r>
      <w:r>
        <w:rPr>
          <w:rFonts w:ascii="Calibri" w:hAnsi="Calibri" w:cs="Calibri" w:eastAsia="Calibri"/>
          <w:color w:val="000000"/>
          <w:spacing w:val="0"/>
          <w:position w:val="0"/>
          <w:sz w:val="24"/>
          <w:shd w:fill="auto" w:val="clear"/>
        </w:rPr>
        <w:t xml:space="preserve">تح</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المصدر الباحث</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p>
    <w:p>
      <w:pPr>
        <w:spacing w:before="0" w:after="44" w:line="259"/>
        <w:ind w:right="0" w:left="1779" w:firstLine="0"/>
        <w:jc w:val="left"/>
        <w:rPr>
          <w:rFonts w:ascii="Calibri" w:hAnsi="Calibri" w:cs="Calibri" w:eastAsia="Calibri"/>
          <w:color w:val="000000"/>
          <w:spacing w:val="0"/>
          <w:position w:val="0"/>
          <w:sz w:val="22"/>
          <w:shd w:fill="auto" w:val="clear"/>
        </w:rPr>
      </w:pPr>
      <w:r>
        <w:object w:dxaOrig="10408" w:dyaOrig="5477">
          <v:rect xmlns:o="urn:schemas-microsoft-com:office:office" xmlns:v="urn:schemas-microsoft-com:vml" id="rectole0000000006" style="width:520.400000pt;height:273.85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6" ShapeID="rectole0000000006" r:id="docRId13"/>
        </w:object>
      </w:r>
    </w:p>
    <w:p>
      <w:pPr>
        <w:spacing w:before="0" w:after="186" w:line="259"/>
        <w:ind w:right="810"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24" w:line="257"/>
        <w:ind w:right="6693" w:left="10" w:hanging="1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4"/>
          <w:shd w:fill="auto" w:val="clear"/>
        </w:rPr>
        <w:t xml:space="preserve">الشكل</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3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هيكل المشروع المقترح مصدرها الباحث</w:t>
      </w:r>
      <w:r>
        <w:rPr>
          <w:rFonts w:ascii="Times New Roman" w:hAnsi="Times New Roman" w:cs="Times New Roman" w:eastAsia="Times New Roman"/>
          <w:color w:val="000000"/>
          <w:spacing w:val="0"/>
          <w:position w:val="0"/>
          <w:sz w:val="24"/>
          <w:shd w:fill="auto" w:val="clear"/>
        </w:rPr>
        <w:t xml:space="preserve">  </w:t>
      </w:r>
    </w:p>
    <w:p>
      <w:pPr>
        <w:spacing w:before="0" w:after="0" w:line="259"/>
        <w:ind w:right="810"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1" w:line="259"/>
        <w:ind w:right="810"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838" w:line="259"/>
        <w:ind w:right="810"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19" w:line="259"/>
        <w:ind w:right="810"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328" w:line="259"/>
        <w:ind w:right="7342" w:left="10"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الفصل الاول</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الأطار</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العام للدراس ة</w:t>
      </w:r>
      <w:r>
        <w:rPr>
          <w:rFonts w:ascii="Calibri" w:hAnsi="Calibri" w:cs="Calibri" w:eastAsia="Calibri"/>
          <w:color w:val="000000"/>
          <w:spacing w:val="0"/>
          <w:position w:val="0"/>
          <w:sz w:val="24"/>
          <w:shd w:fill="auto" w:val="clear"/>
        </w:rPr>
        <w:t xml:space="preserve"> </w:t>
      </w:r>
    </w:p>
    <w:p>
      <w:pPr>
        <w:bidi w:val="true"/>
        <w:spacing w:before="0" w:after="328" w:line="259"/>
        <w:ind w:right="0" w:left="907"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الفصل الثاني</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الأطارالنظري</w:t>
      </w:r>
      <w:r>
        <w:rPr>
          <w:rFonts w:ascii="Calibri" w:hAnsi="Calibri" w:cs="Calibri" w:eastAsia="Calibri"/>
          <w:color w:val="000000"/>
          <w:spacing w:val="0"/>
          <w:position w:val="0"/>
          <w:sz w:val="24"/>
          <w:shd w:fill="auto" w:val="clear"/>
        </w:rPr>
        <w:t xml:space="preserve"> </w:t>
      </w:r>
    </w:p>
    <w:p>
      <w:pPr>
        <w:bidi w:val="true"/>
        <w:spacing w:before="0" w:after="328" w:line="259"/>
        <w:ind w:right="0" w:left="907"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الفصل الثالث</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منهجية البحث</w:t>
      </w:r>
      <w:r>
        <w:rPr>
          <w:rFonts w:ascii="Calibri" w:hAnsi="Calibri" w:cs="Calibri" w:eastAsia="Calibri"/>
          <w:color w:val="000000"/>
          <w:spacing w:val="0"/>
          <w:position w:val="0"/>
          <w:sz w:val="24"/>
          <w:shd w:fill="auto" w:val="clear"/>
        </w:rPr>
        <w:t xml:space="preserve"> </w:t>
      </w:r>
    </w:p>
    <w:p>
      <w:pPr>
        <w:bidi w:val="true"/>
        <w:spacing w:before="0" w:after="328" w:line="259"/>
        <w:ind w:right="7451" w:left="10"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الفصل الرابع</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التحليل اإلحصائ ي </w:t>
      </w:r>
      <w:r>
        <w:rPr>
          <w:rFonts w:ascii="Calibri" w:hAnsi="Calibri" w:cs="Calibri" w:eastAsia="Calibri"/>
          <w:color w:val="000000"/>
          <w:spacing w:val="0"/>
          <w:position w:val="0"/>
          <w:sz w:val="24"/>
          <w:shd w:fill="auto" w:val="clear"/>
        </w:rPr>
        <w:t xml:space="preserve"> </w:t>
      </w:r>
    </w:p>
    <w:p>
      <w:pPr>
        <w:bidi w:val="true"/>
        <w:spacing w:before="0" w:after="226" w:line="259"/>
        <w:ind w:right="7342" w:left="10"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الفصل الخامس</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المناقشة والخاتم ة</w:t>
      </w:r>
      <w:r>
        <w:rPr>
          <w:rFonts w:ascii="Calibri" w:hAnsi="Calibri" w:cs="Calibri" w:eastAsia="Calibri"/>
          <w:color w:val="000000"/>
          <w:spacing w:val="0"/>
          <w:position w:val="0"/>
          <w:sz w:val="24"/>
          <w:shd w:fill="auto" w:val="clear"/>
        </w:rPr>
        <w:t xml:space="preserve"> </w:t>
      </w:r>
    </w:p>
    <w:p>
      <w:pPr>
        <w:spacing w:before="0" w:after="219" w:line="259"/>
        <w:ind w:right="810"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03" w:line="259"/>
        <w:ind w:right="810"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697"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98" w:line="259"/>
        <w:ind w:right="0" w:left="522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0" w:left="522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0" w:left="522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0" w:left="522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0" w:left="522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0" w:left="522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1" w:line="259"/>
        <w:ind w:right="0" w:left="522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 w:line="259"/>
        <w:ind w:right="6009" w:left="5223"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0" w:left="5315"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6" w:line="259"/>
        <w:ind w:right="0" w:left="5315"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7"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5"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7"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7"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2"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7"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5"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7"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99" w:line="259"/>
        <w:ind w:right="0" w:left="5281"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0" w:left="5315"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2" w:line="259"/>
        <w:ind w:right="0" w:left="5315"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5315"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keepNext w:val="true"/>
        <w:keepLines w:val="true"/>
        <w:numPr>
          <w:ilvl w:val="0"/>
          <w:numId w:val="305"/>
        </w:numPr>
        <w:bidi w:val="true"/>
        <w:spacing w:before="0" w:after="0" w:line="259"/>
        <w:ind w:right="0" w:left="2466" w:hanging="1069"/>
        <w:jc w:val="left"/>
        <w:rPr>
          <w:rFonts w:ascii="Arial" w:hAnsi="Arial" w:cs="Arial" w:eastAsia="Arial"/>
          <w:color w:val="000000"/>
          <w:spacing w:val="0"/>
          <w:position w:val="0"/>
          <w:sz w:val="28"/>
          <w:shd w:fill="auto" w:val="clear"/>
        </w:rPr>
      </w:pPr>
      <w:r>
        <w:rPr>
          <w:rFonts w:ascii="Arial" w:hAnsi="Arial" w:cs="Arial" w:eastAsia="Arial"/>
          <w:b/>
          <w:color w:val="000000"/>
          <w:spacing w:val="0"/>
          <w:position w:val="0"/>
          <w:sz w:val="40"/>
          <w:shd w:fill="auto" w:val="clear"/>
        </w:rPr>
        <w:t xml:space="preserve">الفصل الثاني</w:t>
      </w:r>
      <w:r>
        <w:rPr>
          <w:rFonts w:ascii="Arial" w:hAnsi="Arial" w:cs="Arial" w:eastAsia="Arial"/>
          <w:b/>
          <w:color w:val="000000"/>
          <w:spacing w:val="0"/>
          <w:position w:val="0"/>
          <w:sz w:val="40"/>
          <w:shd w:fill="auto" w:val="clear"/>
        </w:rPr>
        <w:t xml:space="preserve">: </w:t>
      </w:r>
      <w:r>
        <w:rPr>
          <w:rFonts w:ascii="Arial" w:hAnsi="Arial" w:cs="Arial" w:eastAsia="Arial"/>
          <w:b/>
          <w:color w:val="000000"/>
          <w:spacing w:val="0"/>
          <w:position w:val="0"/>
          <w:sz w:val="40"/>
          <w:shd w:fill="auto" w:val="clear"/>
        </w:rPr>
        <w:t xml:space="preserve">الدراسات السابقة</w:t>
      </w:r>
      <w:r>
        <w:rPr>
          <w:rFonts w:ascii="Arial" w:hAnsi="Arial" w:cs="Arial" w:eastAsia="Arial"/>
          <w:b/>
          <w:color w:val="000000"/>
          <w:spacing w:val="0"/>
          <w:position w:val="0"/>
          <w:sz w:val="40"/>
          <w:shd w:fill="auto" w:val="clear"/>
        </w:rPr>
        <w:t xml:space="preserve"> </w:t>
      </w:r>
      <w:r>
        <w:rPr>
          <w:rFonts w:ascii="Arial" w:hAnsi="Arial" w:cs="Arial" w:eastAsia="Arial"/>
          <w:b/>
          <w:color w:val="000000"/>
          <w:spacing w:val="0"/>
          <w:position w:val="0"/>
          <w:sz w:val="37"/>
          <w:shd w:fill="auto" w:val="clear"/>
          <w:vertAlign w:val="subscript"/>
        </w:rPr>
        <w:t xml:space="preserve"> </w:t>
      </w:r>
      <w:r>
        <w:rPr>
          <w:rFonts w:ascii="Arial" w:hAnsi="Arial" w:cs="Arial" w:eastAsia="Arial"/>
          <w:b/>
          <w:color w:val="000000"/>
          <w:spacing w:val="0"/>
          <w:position w:val="0"/>
          <w:sz w:val="24"/>
          <w:shd w:fill="auto" w:val="clear"/>
        </w:rPr>
        <w:t xml:space="preserve"> </w:t>
      </w:r>
    </w:p>
    <w:p>
      <w:pPr>
        <w:spacing w:before="0" w:after="300"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1"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98"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48"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312"/>
        </w:numPr>
        <w:bidi w:val="true"/>
        <w:spacing w:before="0" w:after="284" w:line="259"/>
        <w:ind w:right="0" w:left="2826" w:hanging="1429"/>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المقدمة</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344" w:line="266"/>
        <w:ind w:right="1016" w:left="1633" w:firstLine="225"/>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إن استعراض البحوث السابقة وكل ماكت ب بمهارة فنية عالية يع د عملاً مجهداً ولكنه خبرة مجزيه ، إنه يزود الباحث ليس فقط بالإلهام لكي يقوم بدراسة من الدراسات ، ولكن يزوده أيضاً بالعون اللازم بالفعل في ميدانه ، ويلاحظ الثغرات في المعرفة والنتائج المتضاربة ويتوصل إلى البحوث المطلوبه ،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دالين،زحزاح </w:t>
      </w:r>
      <w:r>
        <w:rPr>
          <w:rFonts w:ascii="Times New Roman" w:hAnsi="Times New Roman" w:cs="Times New Roman" w:eastAsia="Times New Roman"/>
          <w:color w:val="000000"/>
          <w:spacing w:val="0"/>
          <w:position w:val="0"/>
          <w:sz w:val="28"/>
          <w:shd w:fill="auto" w:val="clear"/>
        </w:rPr>
        <w:t xml:space="preserve">1997</w:t>
      </w:r>
      <w:r>
        <w:rPr>
          <w:rFonts w:ascii="Times New Roman" w:hAnsi="Times New Roman" w:cs="Times New Roman" w:eastAsia="Times New Roman"/>
          <w:color w:val="000000"/>
          <w:spacing w:val="0"/>
          <w:position w:val="0"/>
          <w:sz w:val="28"/>
          <w:shd w:fill="auto" w:val="clear"/>
        </w:rPr>
        <w:t xml:space="preserve">) . </w:t>
      </w:r>
      <w:r>
        <w:rPr>
          <w:rFonts w:ascii="Calibri" w:hAnsi="Calibri" w:cs="Calibri" w:eastAsia="Calibri"/>
          <w:color w:val="000000"/>
          <w:spacing w:val="0"/>
          <w:position w:val="0"/>
          <w:sz w:val="24"/>
          <w:shd w:fill="auto" w:val="clear"/>
        </w:rPr>
        <w:t xml:space="preserve"> </w:t>
      </w:r>
    </w:p>
    <w:p>
      <w:pPr>
        <w:bidi w:val="true"/>
        <w:spacing w:before="0" w:after="3" w:line="266"/>
        <w:ind w:right="910" w:left="1378" w:firstLine="182"/>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تعتبر الدراسات السابقة ركيزة أساسية لأي بحث علمي، إذ تتيح للباحثين بناء معرفتهم على أسس متينة من خلال فهم الأعمال التي أنجزت في مجالهم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من خلال مراجعة الدراسات السابقة، يمكن للباحث تحديد </w:t>
      </w:r>
    </w:p>
    <w:p>
      <w:pPr>
        <w:bidi w:val="true"/>
        <w:spacing w:before="0" w:after="3" w:line="266"/>
        <w:ind w:right="910"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الفجوات الموجودة في المعرفة واكتشاف الفرص الجديدة للبحث</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كما أن الدراسات السابقة تسهم في </w:t>
      </w:r>
      <w:r>
        <w:rPr>
          <w:rFonts w:ascii="Times New Roman" w:hAnsi="Times New Roman" w:cs="Times New Roman" w:eastAsia="Times New Roman"/>
          <w:b/>
          <w:color w:val="000000"/>
          <w:spacing w:val="0"/>
          <w:position w:val="0"/>
          <w:sz w:val="28"/>
          <w:shd w:fill="auto" w:val="clear"/>
        </w:rPr>
        <w:t xml:space="preserve"> </w:t>
      </w:r>
    </w:p>
    <w:p>
      <w:pPr>
        <w:bidi w:val="true"/>
        <w:spacing w:before="0" w:after="347" w:line="266"/>
        <w:ind w:right="910"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Smith</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2020</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توجيه الباحث نحو الأساليب والمنهجيات الأكثر فاعلية لتحقيق أهدافه البحثي ة</w:t>
      </w:r>
      <w:r>
        <w:rPr>
          <w:rFonts w:ascii="Calibri" w:hAnsi="Calibri" w:cs="Calibri" w:eastAsia="Calibri"/>
          <w:color w:val="000000"/>
          <w:spacing w:val="0"/>
          <w:position w:val="0"/>
          <w:sz w:val="24"/>
          <w:shd w:fill="auto" w:val="clear"/>
        </w:rPr>
        <w:t xml:space="preserve"> </w:t>
      </w:r>
    </w:p>
    <w:p>
      <w:pPr>
        <w:bidi w:val="true"/>
        <w:spacing w:before="0" w:after="3" w:line="266"/>
        <w:ind w:right="910"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تشمل الدراسات السابقة كل الدراسات المتصله بالموضوع ، مما تم نشرها بأي شكل من الأشكال، </w:t>
      </w:r>
    </w:p>
    <w:p>
      <w:pPr>
        <w:bidi w:val="true"/>
        <w:spacing w:before="0" w:after="3" w:line="266"/>
        <w:ind w:right="910" w:left="1970" w:firstLine="137"/>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بشرط أن تكون مساهمة ذات قيمة علمية ، وقد يكون النشر بالطباعة أو بواسطة المحاضرات أو تم تقديمها  لمؤسسة علمية للحصول على درجة علمية أو مقابل مادي لمجرد المساهمة العلمية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سعيد ، </w:t>
      </w:r>
    </w:p>
    <w:p>
      <w:pPr>
        <w:spacing w:before="0" w:after="355" w:line="259"/>
        <w:ind w:right="0" w:left="78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4"/>
          <w:shd w:fill="auto" w:val="clear"/>
        </w:rPr>
        <w:t xml:space="preserve">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1994</w:t>
      </w:r>
    </w:p>
    <w:p>
      <w:pPr>
        <w:bidi w:val="true"/>
        <w:spacing w:before="0" w:after="3" w:line="266"/>
        <w:ind w:right="910"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البحوث والدراسات التي سبق أن أجراها باحثون اخرون في هذا الموضوع او الموضوعات وماهية</w:t>
      </w:r>
      <w:r>
        <w:rPr>
          <w:rFonts w:ascii="Times New Roman" w:hAnsi="Times New Roman" w:cs="Times New Roman" w:eastAsia="Times New Roman"/>
          <w:color w:val="000000"/>
          <w:spacing w:val="0"/>
          <w:position w:val="0"/>
          <w:sz w:val="28"/>
          <w:shd w:fill="auto" w:val="clear"/>
        </w:rPr>
        <w:t xml:space="preserve"> </w:t>
      </w:r>
    </w:p>
    <w:p>
      <w:pPr>
        <w:bidi w:val="true"/>
        <w:spacing w:before="0" w:after="3" w:line="266"/>
        <w:ind w:right="910" w:left="1914" w:hanging="536"/>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هذه الدراسات والأهداف التي سعت إلى تحقيقها وأهم النتائج التي توصل اليها ليتمكن فيما بعد من تمييز  دراسته الحالية عن هذة الدراسات السابقه تسمى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الدراسات السابقه </w:t>
      </w:r>
      <w:r>
        <w:rPr>
          <w:rFonts w:ascii="Times New Roman" w:hAnsi="Times New Roman" w:cs="Times New Roman" w:eastAsia="Times New Roman"/>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محمو د ، زحزاح </w:t>
      </w:r>
      <w:r>
        <w:rPr>
          <w:rFonts w:ascii="Times New Roman" w:hAnsi="Times New Roman" w:cs="Times New Roman" w:eastAsia="Times New Roman"/>
          <w:color w:val="000000"/>
          <w:spacing w:val="0"/>
          <w:position w:val="0"/>
          <w:sz w:val="28"/>
          <w:shd w:fill="auto" w:val="clear"/>
        </w:rPr>
        <w:t xml:space="preserve">2008</w:t>
      </w: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r>
        <w:rPr>
          <w:rFonts w:ascii="Times New Roman" w:hAnsi="Times New Roman" w:cs="Times New Roman" w:eastAsia="Times New Roman"/>
          <w:color w:val="000000"/>
          <w:spacing w:val="0"/>
          <w:position w:val="0"/>
          <w:sz w:val="28"/>
          <w:shd w:fill="auto" w:val="clear"/>
        </w:rPr>
        <w:t xml:space="preserve">لايوج د شِيء في البحث العلمي متروك للصدفة او العشوائية، كل شيء مرتبط بمجموعة قواعد منهجية </w:t>
      </w:r>
    </w:p>
    <w:p>
      <w:pPr>
        <w:bidi w:val="true"/>
        <w:spacing w:before="0" w:after="52" w:line="262"/>
        <w:ind w:right="686" w:left="1619" w:hanging="1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على الباحث احترامها ليصل بأمان إلى ماأراد الوصول إلية كذالك هو الحال بالنسبه للدراسات السابقة هناك مجموعة معايير لتصنيفها حددها المنهجيون لتكون أكثر عملية وإجرائية وحتى يسهل التعامل معها الأمر هنا مرتبط بمعايير ترتيب الدراسات في البحث حيث يخضع هذا التصنيف الى حملة من المعايير </w:t>
      </w:r>
      <w:r>
        <w:rPr>
          <w:rFonts w:ascii="Calibri" w:hAnsi="Calibri" w:cs="Calibri" w:eastAsia="Calibri"/>
          <w:color w:val="000000"/>
          <w:spacing w:val="0"/>
          <w:position w:val="0"/>
          <w:sz w:val="24"/>
          <w:shd w:fill="auto" w:val="clear"/>
        </w:rPr>
        <w:t xml:space="preserve"> </w:t>
      </w:r>
    </w:p>
    <w:p>
      <w:pPr>
        <w:bidi w:val="true"/>
        <w:spacing w:before="0" w:after="345" w:line="266"/>
        <w:ind w:right="7624"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صونيا، زحزاح </w:t>
      </w:r>
      <w:r>
        <w:rPr>
          <w:rFonts w:ascii="Times New Roman" w:hAnsi="Times New Roman" w:cs="Times New Roman" w:eastAsia="Times New Roman"/>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3" w:line="266"/>
        <w:ind w:right="910"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تلعب الدراسات السابقة دورًا مهمًا في تحديد الاتجاهات البحثية الحديثة وتوفير إطار نظري يستند إليه </w:t>
      </w:r>
    </w:p>
    <w:p>
      <w:pPr>
        <w:bidi w:val="true"/>
        <w:spacing w:before="0" w:after="3" w:line="266"/>
        <w:ind w:right="910" w:left="1766" w:hanging="388"/>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الباحثون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من خلال مراجعة الأبحاث السابقة، يمكن للباحثين التعرف على المفاهيم والنظريات التي أثبتت جدواها في تفسير الظواهر المدروسة، مما يعزز من مصداقية وموثوقية البحث الجديد</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بالإضافة إلى </w:t>
      </w:r>
    </w:p>
    <w:p>
      <w:pPr>
        <w:bidi w:val="true"/>
        <w:spacing w:before="0" w:after="51" w:line="266"/>
        <w:ind w:right="910"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ذلك، فإنها تساعد على تجنب تكرار الأخطاء وتحقيق استخدام أكثر كفاءة للموارد البحثية </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Johnson</w:t>
      </w: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309" w:line="259"/>
        <w:ind w:right="0" w:left="7914"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&amp;</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Brown, </w:t>
      </w:r>
      <w:r>
        <w:rPr>
          <w:rFonts w:ascii="Times New Roman" w:hAnsi="Times New Roman" w:cs="Times New Roman" w:eastAsia="Times New Roman"/>
          <w:b/>
          <w:color w:val="000000"/>
          <w:spacing w:val="0"/>
          <w:position w:val="0"/>
          <w:sz w:val="28"/>
          <w:shd w:fill="auto" w:val="clear"/>
        </w:rPr>
        <w:t xml:space="preserve">2019</w:t>
      </w:r>
      <w:r>
        <w:rPr>
          <w:rFonts w:ascii="Times New Roman" w:hAnsi="Times New Roman" w:cs="Times New Roman" w:eastAsia="Times New Roman"/>
          <w:b/>
          <w:color w:val="000000"/>
          <w:spacing w:val="0"/>
          <w:position w:val="0"/>
          <w:sz w:val="28"/>
          <w:shd w:fill="auto" w:val="clear"/>
        </w:rPr>
        <w:t xml:space="preserve">]</w:t>
      </w:r>
      <w:r>
        <w:rPr>
          <w:rFonts w:ascii="Calibri" w:hAnsi="Calibri" w:cs="Calibri" w:eastAsia="Calibri"/>
          <w:color w:val="000000"/>
          <w:spacing w:val="0"/>
          <w:position w:val="0"/>
          <w:sz w:val="22"/>
          <w:shd w:fill="auto" w:val="clear"/>
        </w:rPr>
        <w:t xml:space="preserve"> </w:t>
      </w:r>
    </w:p>
    <w:p>
      <w:pPr>
        <w:spacing w:before="0" w:after="0" w:line="259"/>
        <w:ind w:right="0" w:left="692"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43" w:line="266"/>
        <w:ind w:right="910" w:left="1429" w:hanging="51"/>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تساعد الدراسات السابقة أيضًا في بناء الحجج والبراهين التي يدعم بها الباحث فرضياته</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إذ يمكن للباحث أن يستند إلى الأدلة والبيانات الموجودة في الأدبيات السابقة لتدعيم مواقفه ووجهات نظره، مما يعزز من قوة وعمق تحليله</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بالإضافة إلى ذلك، تتيح الدراسات السابقة للباحثين فهم التطورات التاريخية والفكرية</w:t>
      </w: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347" w:line="266"/>
        <w:ind w:right="2926" w:left="1388"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Williams, </w:t>
      </w:r>
      <w:r>
        <w:rPr>
          <w:rFonts w:ascii="Times New Roman" w:hAnsi="Times New Roman" w:cs="Times New Roman" w:eastAsia="Times New Roman"/>
          <w:b/>
          <w:color w:val="000000"/>
          <w:spacing w:val="0"/>
          <w:position w:val="0"/>
          <w:sz w:val="28"/>
          <w:shd w:fill="auto" w:val="clear"/>
        </w:rPr>
        <w:t xml:space="preserve">2018</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في مجالهم، مما يمكنهم من تقديم إسهامات جديدة ومبتكرة </w:t>
      </w:r>
      <w:r>
        <w:rPr>
          <w:rFonts w:ascii="Calibri" w:hAnsi="Calibri" w:cs="Calibri" w:eastAsia="Calibri"/>
          <w:color w:val="000000"/>
          <w:spacing w:val="0"/>
          <w:position w:val="0"/>
          <w:sz w:val="24"/>
          <w:shd w:fill="auto" w:val="clear"/>
        </w:rPr>
        <w:t xml:space="preserve"> </w:t>
      </w:r>
    </w:p>
    <w:p>
      <w:pPr>
        <w:bidi w:val="true"/>
        <w:spacing w:before="0" w:after="42" w:line="266"/>
        <w:ind w:right="910" w:left="1378" w:firstLine="385"/>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باختصار، تعتبر الدراسات السابقة أحد أهم الأدوات التي يستخدمها الباحثون لتوجيه أبحاثهم وتحقيق إسهامات جديدة في مجالاتهم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من خلال الفهم الجيد للأعمال السابقة، يمكن للباحثين تحسين جودة أبحاثهم </w:t>
      </w:r>
      <w:r>
        <w:rPr>
          <w:rFonts w:ascii="Calibri" w:hAnsi="Calibri" w:cs="Calibri" w:eastAsia="Calibri"/>
          <w:color w:val="000000"/>
          <w:spacing w:val="0"/>
          <w:position w:val="0"/>
          <w:sz w:val="24"/>
          <w:shd w:fill="auto" w:val="clear"/>
        </w:rPr>
        <w:t xml:space="preserve"> </w:t>
      </w:r>
    </w:p>
    <w:p>
      <w:pPr>
        <w:bidi w:val="true"/>
        <w:spacing w:before="0" w:after="299" w:line="262"/>
        <w:ind w:right="932" w:left="10" w:hanging="1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7</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Baker, </w:t>
      </w:r>
      <w:r>
        <w:rPr>
          <w:rFonts w:ascii="Times New Roman" w:hAnsi="Times New Roman" w:cs="Times New Roman" w:eastAsia="Times New Roman"/>
          <w:b/>
          <w:color w:val="000000"/>
          <w:spacing w:val="0"/>
          <w:position w:val="0"/>
          <w:sz w:val="28"/>
          <w:shd w:fill="auto" w:val="clear"/>
        </w:rPr>
        <w:t xml:space="preserve">201</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وتقديم نتائج أكثر دقة وموثوقية، مما يساهم في تقدم المعرفة العلمي ة</w:t>
      </w:r>
      <w:r>
        <w:rPr>
          <w:rFonts w:ascii="Calibri" w:hAnsi="Calibri" w:cs="Calibri" w:eastAsia="Calibri"/>
          <w:color w:val="000000"/>
          <w:spacing w:val="0"/>
          <w:position w:val="0"/>
          <w:sz w:val="24"/>
          <w:shd w:fill="auto" w:val="clear"/>
        </w:rPr>
        <w:t xml:space="preserve"> </w:t>
      </w:r>
    </w:p>
    <w:p>
      <w:pPr>
        <w:spacing w:before="0" w:after="297" w:line="259"/>
        <w:ind w:right="-12"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p>
    <w:p>
      <w:pPr>
        <w:spacing w:before="0" w:after="267" w:line="259"/>
        <w:ind w:right="-27"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p>
    <w:p>
      <w:pPr>
        <w:spacing w:before="0" w:after="522" w:line="259"/>
        <w:ind w:right="124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keepNext w:val="true"/>
        <w:keepLines w:val="true"/>
        <w:numPr>
          <w:ilvl w:val="0"/>
          <w:numId w:val="336"/>
        </w:numPr>
        <w:tabs>
          <w:tab w:val="center" w:pos="1871" w:leader="none"/>
          <w:tab w:val="center" w:pos="3527" w:leader="none"/>
        </w:tabs>
        <w:bidi w:val="true"/>
        <w:spacing w:before="0" w:after="0" w:line="259"/>
        <w:ind w:right="0" w:left="0" w:hanging="720"/>
        <w:jc w:val="left"/>
        <w:rPr>
          <w:rFonts w:ascii="Arial" w:hAnsi="Arial" w:cs="Arial" w:eastAsia="Arial"/>
          <w:b/>
          <w:color w:val="000000"/>
          <w:spacing w:val="0"/>
          <w:position w:val="0"/>
          <w:sz w:val="32"/>
          <w:shd w:fill="auto" w:val="clear"/>
        </w:rPr>
      </w:pPr>
      <w:r>
        <w:rPr>
          <w:rFonts w:ascii="Calibri" w:hAnsi="Calibri" w:cs="Calibri" w:eastAsia="Calibri"/>
          <w:color w:val="000000"/>
          <w:spacing w:val="0"/>
          <w:position w:val="0"/>
          <w:sz w:val="22"/>
          <w:shd w:fill="auto" w:val="clear"/>
        </w:rPr>
        <w:tab/>
      </w:r>
      <w:r>
        <w:rPr>
          <w:rFonts w:ascii="Arial" w:hAnsi="Arial" w:cs="Arial" w:eastAsia="Arial"/>
          <w:b/>
          <w:color w:val="000000"/>
          <w:spacing w:val="0"/>
          <w:position w:val="0"/>
          <w:sz w:val="32"/>
          <w:shd w:fill="auto" w:val="clear"/>
        </w:rPr>
        <w:t xml:space="preserve">2.2</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32"/>
          <w:shd w:fill="auto" w:val="clear"/>
        </w:rPr>
        <w:tab/>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المتغير المستقل</w:t>
      </w:r>
      <w:r>
        <w:rPr>
          <w:rFonts w:ascii="Arial" w:hAnsi="Arial" w:cs="Arial" w:eastAsia="Arial"/>
          <w:b/>
          <w:color w:val="000000"/>
          <w:spacing w:val="0"/>
          <w:position w:val="0"/>
          <w:sz w:val="32"/>
          <w:shd w:fill="auto" w:val="clear"/>
        </w:rPr>
        <w:t xml:space="preserve"> </w:t>
      </w:r>
      <w:r>
        <w:rPr>
          <w:rFonts w:ascii="Arial" w:hAnsi="Arial" w:cs="Arial" w:eastAsia="Arial"/>
          <w:color w:val="000000"/>
          <w:spacing w:val="0"/>
          <w:position w:val="0"/>
          <w:sz w:val="24"/>
          <w:shd w:fill="auto" w:val="clear"/>
        </w:rPr>
        <w:t xml:space="preserve"> </w:t>
      </w:r>
      <w:r>
        <w:rPr>
          <w:rFonts w:ascii="Arial" w:hAnsi="Arial" w:cs="Arial" w:eastAsia="Arial"/>
          <w:b/>
          <w:color w:val="000000"/>
          <w:spacing w:val="0"/>
          <w:position w:val="0"/>
          <w:sz w:val="24"/>
          <w:shd w:fill="auto" w:val="clear"/>
        </w:rPr>
        <w:t xml:space="preserve"> </w:t>
      </w:r>
    </w:p>
    <w:p>
      <w:pPr>
        <w:bidi w:val="true"/>
        <w:spacing w:before="0" w:after="105" w:line="267"/>
        <w:ind w:right="1330" w:left="3398" w:hanging="2023"/>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بيئة العمل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ه ي كافة العناصر المحيطة بالموظف والتي تؤثر على أداءه الوظيفي وإنتاجة اليومي في  العمل إيجابية كانت او سلبية  من ثقافة الشركة اواحهزة او اثاث او اشخاص</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51" w:line="259"/>
        <w:ind w:right="154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4" w:line="267"/>
        <w:ind w:right="1078"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تعتبر بيئة العمل من العوامل الأساسية التي تؤثر بشكل مباشر على أداء الموظفين ورضاهم الوظيفي</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4" w:line="267"/>
        <w:ind w:right="1311" w:left="1856" w:hanging="326"/>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تشير الدراسات إلى أن بيئة العمل الصحية تساهم في تحسين الإنتاجية وتقليل معدلات الغياب، بينما ترتبط بيئات العمل السلبية بزيادة معدلات التوتر والإجهاد بين الموظفين</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Smith, </w:t>
      </w:r>
      <w:r>
        <w:rPr>
          <w:rFonts w:ascii="Arial" w:hAnsi="Arial" w:cs="Arial" w:eastAsia="Arial"/>
          <w:color w:val="000000"/>
          <w:spacing w:val="0"/>
          <w:position w:val="0"/>
          <w:sz w:val="28"/>
          <w:shd w:fill="auto" w:val="clear"/>
        </w:rPr>
        <w:t xml:space="preserve">2019</w:t>
      </w:r>
      <w:r>
        <w:rPr>
          <w:rFonts w:ascii="Arial" w:hAnsi="Arial" w:cs="Arial" w:eastAsia="Arial"/>
          <w:color w:val="000000"/>
          <w:spacing w:val="0"/>
          <w:position w:val="0"/>
          <w:sz w:val="28"/>
          <w:shd w:fill="auto" w:val="clear"/>
        </w:rPr>
        <w:t xml:space="preserve">) . </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28"/>
          <w:shd w:fill="auto" w:val="clear"/>
        </w:rPr>
        <w:t xml:space="preserve">من جهة أخرى، يظُهر البحث أن التصميم المادي لمكان العمل يلعب دو را ها ما في تعزيز الإبداع </w:t>
      </w:r>
    </w:p>
    <w:p>
      <w:pPr>
        <w:bidi w:val="true"/>
        <w:spacing w:before="0" w:after="44" w:line="267"/>
        <w:ind w:right="852" w:left="1911" w:hanging="536"/>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والكفاءة بين الموظفين</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على سبيل المثال، وجد أن المساحات المفتوحة والمضاءة جي دا تساهم في تحسين التواصل والتعاون بين أفراد الفريق</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Johnson</w:t>
      </w:r>
      <w:r>
        <w:rPr>
          <w:rFonts w:ascii="Arial" w:hAnsi="Arial" w:cs="Arial" w:eastAsia="Arial"/>
          <w:color w:val="000000"/>
          <w:spacing w:val="0"/>
          <w:position w:val="0"/>
          <w:sz w:val="28"/>
          <w:shd w:fill="auto" w:val="clear"/>
        </w:rPr>
        <w:t xml:space="preserve"> &amp; </w:t>
      </w:r>
      <w:r>
        <w:rPr>
          <w:rFonts w:ascii="Arial" w:hAnsi="Arial" w:cs="Arial" w:eastAsia="Arial"/>
          <w:color w:val="000000"/>
          <w:spacing w:val="0"/>
          <w:position w:val="0"/>
          <w:sz w:val="28"/>
          <w:shd w:fill="auto" w:val="clear"/>
        </w:rPr>
        <w:t xml:space="preserve">Brown, </w:t>
      </w:r>
      <w:r>
        <w:rPr>
          <w:rFonts w:ascii="Arial" w:hAnsi="Arial" w:cs="Arial" w:eastAsia="Arial"/>
          <w:color w:val="000000"/>
          <w:spacing w:val="0"/>
          <w:position w:val="0"/>
          <w:sz w:val="28"/>
          <w:shd w:fill="auto" w:val="clear"/>
        </w:rPr>
        <w:t xml:space="preserve">2018</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بالإضافة إلى ذلك، تشير الأبحاث إلى أن توافر الموارد والتكنولوجيا المتقدمة في بيئة العمل يسهم في تحسين الأداء الوظيفي </w:t>
      </w:r>
      <w:r>
        <w:rPr>
          <w:rFonts w:ascii="Calibri" w:hAnsi="Calibri" w:cs="Calibri" w:eastAsia="Calibri"/>
          <w:color w:val="000000"/>
          <w:spacing w:val="0"/>
          <w:position w:val="0"/>
          <w:sz w:val="24"/>
          <w:shd w:fill="auto" w:val="clear"/>
        </w:rPr>
        <w:t xml:space="preserve"> </w:t>
      </w:r>
    </w:p>
    <w:p>
      <w:pPr>
        <w:spacing w:before="0" w:after="110" w:line="259"/>
        <w:ind w:right="1602"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Williams</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2020</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وتقليل الأخطا ء</w:t>
      </w:r>
      <w:r>
        <w:rPr>
          <w:rFonts w:ascii="Calibri" w:hAnsi="Calibri" w:cs="Calibri" w:eastAsia="Calibri"/>
          <w:color w:val="000000"/>
          <w:spacing w:val="0"/>
          <w:position w:val="0"/>
          <w:sz w:val="22"/>
          <w:shd w:fill="auto" w:val="clear"/>
        </w:rPr>
        <w:t xml:space="preserve"> </w:t>
      </w:r>
    </w:p>
    <w:p>
      <w:pPr>
        <w:spacing w:before="0" w:after="151" w:line="259"/>
        <w:ind w:right="154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4" w:line="267"/>
        <w:ind w:right="970"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العوامل النفسية والاجتماعية في بيئة العمل لا تقل أهمية عن العوامل المادية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فقد أظهرت الدراسات أن</w:t>
      </w:r>
      <w:r>
        <w:rPr>
          <w:rFonts w:ascii="Arial" w:hAnsi="Arial" w:cs="Arial" w:eastAsia="Arial"/>
          <w:color w:val="000000"/>
          <w:spacing w:val="0"/>
          <w:position w:val="0"/>
          <w:sz w:val="28"/>
          <w:shd w:fill="auto" w:val="clear"/>
        </w:rPr>
        <w:t xml:space="preserve"> </w:t>
      </w:r>
    </w:p>
    <w:p>
      <w:pPr>
        <w:bidi w:val="true"/>
        <w:spacing w:before="0" w:after="105" w:line="267"/>
        <w:ind w:right="968" w:left="1680" w:firstLine="247"/>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الدعم الاجتماعي من الزملاء والرؤساء يعزز من شعور الموظفين بالانتماء والأمان الوظيفي، مما ينعكس إيجاب يا على أدائهم ورضاهم العام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Baker, </w:t>
      </w:r>
      <w:r>
        <w:rPr>
          <w:rFonts w:ascii="Arial" w:hAnsi="Arial" w:cs="Arial" w:eastAsia="Arial"/>
          <w:color w:val="000000"/>
          <w:spacing w:val="0"/>
          <w:position w:val="0"/>
          <w:sz w:val="28"/>
          <w:shd w:fill="auto" w:val="clear"/>
        </w:rPr>
        <w:t xml:space="preserve">2017</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بالإضافة إلى ذلك، يمكن أن تساهم السياسات الإدارية التي تعزز التوازن بين العمل والحياة الشخصية في تقليل مستويات الإجهاد وزيادة الرضا الوظيفي بين الموظفين</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Clark</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2016</w:t>
      </w:r>
      <w:r>
        <w:rPr>
          <w:rFonts w:ascii="Arial" w:hAnsi="Arial" w:cs="Arial" w:eastAsia="Arial"/>
          <w:color w:val="000000"/>
          <w:spacing w:val="0"/>
          <w:position w:val="0"/>
          <w:sz w:val="28"/>
          <w:shd w:fill="auto" w:val="clear"/>
        </w:rPr>
        <w:t xml:space="preserve">) . </w:t>
      </w:r>
      <w:r>
        <w:rPr>
          <w:rFonts w:ascii="Calibri" w:hAnsi="Calibri" w:cs="Calibri" w:eastAsia="Calibri"/>
          <w:color w:val="000000"/>
          <w:spacing w:val="0"/>
          <w:position w:val="0"/>
          <w:sz w:val="24"/>
          <w:shd w:fill="auto" w:val="clear"/>
        </w:rPr>
        <w:t xml:space="preserve"> </w:t>
      </w:r>
    </w:p>
    <w:p>
      <w:pPr>
        <w:spacing w:before="0" w:after="0" w:line="259"/>
        <w:ind w:right="154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45" w:line="267"/>
        <w:ind w:right="951" w:left="1375" w:firstLine="478"/>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باختصار، تؤثر بيئة العمل بشكل كبير على عدة جوانب من حياة الموظفين وأدائهم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لذا، يجب على الشركات والمؤسسات الاستثمار في تحسين بيئة العمل لضمان تحقيق أقصى استفادة من قدرات موظفيها</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70" w:line="259"/>
        <w:ind w:right="0" w:left="1423" w:hanging="1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وتعزيز رفاههم العا  م</w:t>
      </w:r>
      <w:r>
        <w:rPr>
          <w:rFonts w:ascii="Calibri" w:hAnsi="Calibri" w:cs="Calibri" w:eastAsia="Calibri"/>
          <w:color w:val="000000"/>
          <w:spacing w:val="0"/>
          <w:position w:val="0"/>
          <w:sz w:val="24"/>
          <w:shd w:fill="auto" w:val="clear"/>
        </w:rPr>
        <w:t xml:space="preserve"> </w:t>
      </w:r>
    </w:p>
    <w:p>
      <w:pPr>
        <w:spacing w:before="0" w:after="157" w:line="259"/>
        <w:ind w:right="130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19" w:line="259"/>
        <w:ind w:right="130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411"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3.2</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المتغير التابع</w:t>
      </w:r>
      <w:r>
        <w:rPr>
          <w:rFonts w:ascii="Arial" w:hAnsi="Arial" w:cs="Arial" w:eastAsia="Arial"/>
          <w:b/>
          <w:color w:val="000000"/>
          <w:spacing w:val="0"/>
          <w:position w:val="0"/>
          <w:sz w:val="32"/>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312" w:line="259"/>
        <w:ind w:right="153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15" w:line="266"/>
        <w:ind w:right="1323" w:left="6302" w:hanging="4924"/>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الرضا الوظيفي هو</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الشعور العام للموظفين بالرضا والسعادة تجاه وظائفهم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ويؤثربشكل</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مباشر</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على</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أدائهم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وإنتاجييتهم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واستمرارهم في العمل</w:t>
      </w:r>
      <w:r>
        <w:rPr>
          <w:rFonts w:ascii="Times New Roman" w:hAnsi="Times New Roman" w:cs="Times New Roman" w:eastAsia="Times New Roman"/>
          <w:color w:val="000000"/>
          <w:spacing w:val="0"/>
          <w:position w:val="0"/>
          <w:sz w:val="28"/>
          <w:shd w:fill="auto" w:val="clear"/>
        </w:rPr>
        <w:t xml:space="preserve">..</w:t>
      </w:r>
      <w:r>
        <w:rPr>
          <w:rFonts w:ascii="Calibri" w:hAnsi="Calibri" w:cs="Calibri" w:eastAsia="Calibri"/>
          <w:color w:val="000000"/>
          <w:spacing w:val="0"/>
          <w:position w:val="0"/>
          <w:sz w:val="24"/>
          <w:shd w:fill="auto" w:val="clear"/>
        </w:rPr>
        <w:t xml:space="preserve"> </w:t>
      </w:r>
    </w:p>
    <w:p>
      <w:pPr>
        <w:spacing w:before="0" w:after="261" w:line="259"/>
        <w:ind w:right="1563"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51" w:line="266"/>
        <w:ind w:right="60" w:left="1827" w:hanging="449"/>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يعتبر الرضا الوظيفي من العوامل الحاسمة التي تؤثر على أداء الموظفين ونجاح المؤسسات</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تشير الأبحاث إلى أن الموظفين الذين يشعرون بالرضا عن وظائفهم يظهرون مستويات أعلى من الالتزام والإنتاجية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كما أن الرضا الوظيفي يسهم في تقليل معدلات الغياب والدوران الوظيفي، مما يوفر تكاليف التدريب والتوظيف للمؤسسات</w:t>
      </w: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23" w:line="259"/>
        <w:ind w:right="1584"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Smith</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2020</w:t>
      </w:r>
      <w:r>
        <w:rPr>
          <w:rFonts w:ascii="Times New Roman" w:hAnsi="Times New Roman" w:cs="Times New Roman" w:eastAsia="Times New Roman"/>
          <w:color w:val="000000"/>
          <w:spacing w:val="0"/>
          <w:position w:val="0"/>
          <w:sz w:val="28"/>
          <w:shd w:fill="auto" w:val="clear"/>
        </w:rPr>
        <w:t xml:space="preserve">(</w:t>
      </w:r>
      <w:r>
        <w:rPr>
          <w:rFonts w:ascii="Calibri" w:hAnsi="Calibri" w:cs="Calibri" w:eastAsia="Calibri"/>
          <w:color w:val="000000"/>
          <w:spacing w:val="0"/>
          <w:position w:val="0"/>
          <w:sz w:val="22"/>
          <w:shd w:fill="auto" w:val="clear"/>
        </w:rPr>
        <w:t xml:space="preserve"> </w:t>
      </w:r>
    </w:p>
    <w:p>
      <w:pPr>
        <w:spacing w:before="0" w:after="264" w:line="259"/>
        <w:ind w:right="1563"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15" w:line="266"/>
        <w:ind w:right="60" w:left="1566" w:firstLine="528"/>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من جهة أخرى، يظُهر البحث أن الرضا الوظيفي يرتبط بشكل مباشر بصحة الموظفين النفسية والجسدية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فقد وجدت الدراسات أن الموظفين الراضين أقل عرضة للإصابة بالتوتر والأمراض المرتبطة بالإجهاد، مما يؤدي إلى تحسين جودة حياتهم العامة وزيادة مستويات الرضا</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الشخصي</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Johnson &amp; </w:t>
      </w:r>
      <w:r>
        <w:rPr>
          <w:rFonts w:ascii="Times New Roman" w:hAnsi="Times New Roman" w:cs="Times New Roman" w:eastAsia="Times New Roman"/>
          <w:b/>
          <w:color w:val="000000"/>
          <w:spacing w:val="0"/>
          <w:position w:val="0"/>
          <w:sz w:val="28"/>
          <w:shd w:fill="auto" w:val="clear"/>
        </w:rPr>
        <w:t xml:space="preserve">Brown, </w:t>
      </w:r>
      <w:r>
        <w:rPr>
          <w:rFonts w:ascii="Times New Roman" w:hAnsi="Times New Roman" w:cs="Times New Roman" w:eastAsia="Times New Roman"/>
          <w:b/>
          <w:color w:val="000000"/>
          <w:spacing w:val="0"/>
          <w:position w:val="0"/>
          <w:sz w:val="28"/>
          <w:shd w:fill="auto" w:val="clear"/>
        </w:rPr>
        <w:t xml:space="preserve">2019</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0" w:line="259"/>
        <w:ind w:right="1563"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15" w:line="266"/>
        <w:ind w:right="60" w:left="1661" w:firstLine="69"/>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كما أن للرضا الوظيفي تأثيرات إيجابية على بيئة العمل بشكل عام</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عندما يشعر الموظفون بالرضا، يكونون أكثر استعداداًً للتعاون والعمل كفريق، مما يعزز من روح الجماعة والتواصل الفعال داخل المؤسسة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بالإضافة إلى</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ذلك ،فإن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الموظفين الراضين يكونون أكثر ابتكارًا وإبداعً ا في أداء مهامهم، مما يمكن المؤسسة من تحقيق نتائج أفضل وتقديم حلول مبتكرة للمشكلات</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Williams, </w:t>
      </w:r>
      <w:r>
        <w:rPr>
          <w:rFonts w:ascii="Times New Roman" w:hAnsi="Times New Roman" w:cs="Times New Roman" w:eastAsia="Times New Roman"/>
          <w:b/>
          <w:color w:val="000000"/>
          <w:spacing w:val="0"/>
          <w:position w:val="0"/>
          <w:sz w:val="28"/>
          <w:shd w:fill="auto" w:val="clear"/>
        </w:rPr>
        <w:t xml:space="preserve">2018</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61" w:line="259"/>
        <w:ind w:right="1563"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15" w:line="266"/>
        <w:ind w:right="62" w:left="1544" w:firstLine="122"/>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أحد العوامل الرئيسية التي تؤثر على الرضا الوظيفي هو السياسات الإدارية والثقافة التنظيمية</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تشير الأبحاث إلى أن المؤسسات التي تقدر موظفيها وتقدم لهم فرصًا للنمو والتطوير، بالإضافة إلى سياسات تعزز التوازن بين العمل والحياة الشخصية، تحقق مستويات أعلى من الرضا الوظيفي بين</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موظفيها</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Baker, </w:t>
      </w:r>
      <w:r>
        <w:rPr>
          <w:rFonts w:ascii="Times New Roman" w:hAnsi="Times New Roman" w:cs="Times New Roman" w:eastAsia="Times New Roman"/>
          <w:b/>
          <w:color w:val="000000"/>
          <w:spacing w:val="0"/>
          <w:position w:val="0"/>
          <w:sz w:val="28"/>
          <w:shd w:fill="auto" w:val="clear"/>
        </w:rPr>
        <w:t xml:space="preserve">2017</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8" w:line="259"/>
        <w:ind w:right="1563"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8" w:line="268"/>
        <w:ind w:right="299" w:left="709"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باختصار، يلعب الرضا الوظيفي دورًا محورياً في تحسين أداء الموظفين ورفاههم العام، مما يؤثر بشكل إيجابي</w:t>
      </w: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74" w:line="268"/>
        <w:ind w:right="299" w:left="634" w:hanging="1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على نجاح المؤسسة واستدامته ا</w:t>
      </w:r>
      <w:r>
        <w:rPr>
          <w:rFonts w:ascii="Calibri" w:hAnsi="Calibri" w:cs="Calibri" w:eastAsia="Calibri"/>
          <w:color w:val="000000"/>
          <w:spacing w:val="0"/>
          <w:position w:val="0"/>
          <w:sz w:val="24"/>
          <w:shd w:fill="auto" w:val="clear"/>
        </w:rPr>
        <w:t xml:space="preserve"> </w:t>
      </w:r>
    </w:p>
    <w:p>
      <w:pPr>
        <w:spacing w:before="0" w:after="275" w:line="259"/>
        <w:ind w:right="512"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35" w:line="259"/>
        <w:ind w:right="124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411"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4.2</w:t>
      </w:r>
      <w:r>
        <w:rPr>
          <w:rFonts w:ascii="Arial" w:hAnsi="Arial" w:cs="Arial" w:eastAsia="Arial"/>
          <w:b/>
          <w:color w:val="000000"/>
          <w:spacing w:val="0"/>
          <w:position w:val="0"/>
          <w:sz w:val="32"/>
          <w:shd w:fill="auto" w:val="clear"/>
        </w:rPr>
        <w:t xml:space="preserve">.</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32"/>
          <w:shd w:fill="auto" w:val="clear"/>
        </w:rPr>
        <w:t xml:space="preserve">العلاقة بين المتغير المستقل والمتغير التابع</w:t>
      </w:r>
      <w:r>
        <w:rPr>
          <w:rFonts w:ascii="Arial" w:hAnsi="Arial" w:cs="Arial" w:eastAsia="Arial"/>
          <w:b/>
          <w:color w:val="000000"/>
          <w:spacing w:val="0"/>
          <w:position w:val="0"/>
          <w:sz w:val="32"/>
          <w:shd w:fill="auto" w:val="clear"/>
        </w:rPr>
        <w:t xml:space="preserve"> </w:t>
      </w: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310" w:line="259"/>
        <w:ind w:right="1539"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14" w:line="267"/>
        <w:ind w:right="1078" w:left="1375" w:firstLine="213"/>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دراسة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هيرزبرج</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1959</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اقترحت نظرية الدوافع والصحة المهنية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لهيرزبرج</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أن العوامل المحفزة مثل التقدير والتطوير المهني تلعب دو را كبي را في تحقيق الرضا الوظيفي، بينما العوامل الصحية مثل الأمان الوظيفي وظروف العمل تؤثر على الرضا بشكل غير مباشر</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14" w:line="267"/>
        <w:ind w:right="975" w:left="2986" w:hanging="1611"/>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دراسة سبيكتور</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1997</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أظهرت أن بيئة العمل الإيجابية التي توفر الدعم والتقدير وتعزز العلاقات الجيدة بين الزملاء تؤدي إلى زيادة الرضا الوظيفي وتقليل معدلات دوران الموظفين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4" w:line="259"/>
        <w:ind w:right="788" w:left="1215" w:hanging="1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 </w:t>
      </w:r>
      <w:r>
        <w:rPr>
          <w:rFonts w:ascii="Arial" w:hAnsi="Arial" w:cs="Arial" w:eastAsia="Arial"/>
          <w:color w:val="000000"/>
          <w:spacing w:val="0"/>
          <w:position w:val="0"/>
          <w:sz w:val="28"/>
          <w:shd w:fill="auto" w:val="clear"/>
        </w:rPr>
        <w:t xml:space="preserve">دراسة هاكمان وأولدهام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1980</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وضعت نموذج الخصائص الوظيفية الذي يشير إلى أن تصميم</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70" w:line="267"/>
        <w:ind w:right="1268" w:left="8223" w:hanging="6678"/>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الوظيفة نفسه وبيئة العمل يمكن أن يؤثران بشكل كبير على الرضا الوظيفي من خلال تحسين الدافعية  والأداء</w:t>
      </w:r>
      <w:r>
        <w:rPr>
          <w:rFonts w:ascii="Calibri" w:hAnsi="Calibri" w:cs="Calibri" w:eastAsia="Calibri"/>
          <w:color w:val="000000"/>
          <w:spacing w:val="0"/>
          <w:position w:val="0"/>
          <w:sz w:val="24"/>
          <w:shd w:fill="auto" w:val="clear"/>
        </w:rPr>
        <w:t xml:space="preserve"> </w:t>
      </w:r>
    </w:p>
    <w:p>
      <w:pPr>
        <w:bidi w:val="true"/>
        <w:spacing w:before="0" w:after="139" w:line="267"/>
        <w:ind w:right="1383" w:left="4594" w:hanging="2687"/>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 </w:t>
      </w:r>
      <w:r>
        <w:rPr>
          <w:rFonts w:ascii="Arial" w:hAnsi="Arial" w:cs="Arial" w:eastAsia="Arial"/>
          <w:color w:val="000000"/>
          <w:spacing w:val="0"/>
          <w:position w:val="0"/>
          <w:sz w:val="28"/>
          <w:shd w:fill="auto" w:val="clear"/>
        </w:rPr>
        <w:t xml:space="preserve">دراسة سميث وآخرون</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2008</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أكدت على أن بيئة العمل الداعمة والتقدير المستمر من الإدارة  يعززان الشعور بالرضا الوظيفي والولاء للمؤسس ة</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81" w:line="259"/>
        <w:ind w:right="1393"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3" w:line="257"/>
        <w:ind w:right="1202" w:left="1041"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تناولت هذه الدراسة كيفية تأثير بيئة العمل على الرضا الوظيفي من خلال تحليل</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Harris, &amp; Cameron,</w:t>
      </w:r>
      <w:r>
        <w:rPr>
          <w:rFonts w:ascii="Times New Roman" w:hAnsi="Times New Roman" w:cs="Times New Roman" w:eastAsia="Times New Roman"/>
          <w:b/>
          <w:color w:val="000000"/>
          <w:spacing w:val="0"/>
          <w:position w:val="0"/>
          <w:sz w:val="24"/>
          <w:shd w:fill="auto" w:val="clear"/>
        </w:rPr>
        <w:t xml:space="preserve"> </w:t>
      </w:r>
    </w:p>
    <w:p>
      <w:pPr>
        <w:bidi w:val="true"/>
        <w:spacing w:before="0" w:after="280" w:line="257"/>
        <w:ind w:right="1202" w:left="1355" w:hanging="324"/>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6102</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العوامل الوسيطة مثل الدافعية والرفاهية الشخصية للموظفينناو</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أشارت النتائج إلى أن بيئة العمل الداعمة والمرنة تعزز الدافعية والرفاهية، مما يؤدي في النهاية إلى زيادة الرضا الوظيفي</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أوصت الدراسة بتحسين العوامل البيئية مثل </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الإضاءة، والتهوية، وتصميم المكاتب لتعزيز الرضا الوظيفي</w:t>
      </w:r>
      <w:r>
        <w:rPr>
          <w:rFonts w:ascii="Calibri" w:hAnsi="Calibri" w:cs="Calibri" w:eastAsia="Calibri"/>
          <w:color w:val="000000"/>
          <w:spacing w:val="0"/>
          <w:position w:val="0"/>
          <w:sz w:val="24"/>
          <w:shd w:fill="auto" w:val="clear"/>
        </w:rPr>
        <w:t xml:space="preserve"> </w:t>
      </w:r>
    </w:p>
    <w:p>
      <w:pPr>
        <w:bidi w:val="true"/>
        <w:spacing w:before="0" w:after="53" w:line="257"/>
        <w:ind w:right="1066" w:left="1041"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استكشفت هذه الدراسة تأثير البيئة المادية على الرضا الوظيفي والأداء في القطاع المالي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Smith</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Cooper</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2018</w:t>
      </w:r>
      <w:r>
        <w:rPr>
          <w:rFonts w:ascii="Times New Roman" w:hAnsi="Times New Roman" w:cs="Times New Roman" w:eastAsia="Times New Roman"/>
          <w:b/>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p>
    <w:p>
      <w:pPr>
        <w:bidi w:val="true"/>
        <w:spacing w:before="0" w:after="263" w:line="257"/>
        <w:ind w:right="833" w:left="2693" w:hanging="1662"/>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وجدت أن العوامل مثل توزيع المساحات، ومستوى الضوضاء، وجودة الهواء، والديكور الداخلي تلعب دوراً كبيراً في تحديد  مستويات الرضا والأداء</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كانت البيئة المريحة مرتبطة بزيادة الرضا الوظيفي وتحسين الأداء الوظيفي </w:t>
      </w:r>
      <w:r>
        <w:rPr>
          <w:rFonts w:ascii="Calibri" w:hAnsi="Calibri" w:cs="Calibri" w:eastAsia="Calibri"/>
          <w:color w:val="000000"/>
          <w:spacing w:val="0"/>
          <w:position w:val="0"/>
          <w:sz w:val="24"/>
          <w:shd w:fill="auto" w:val="clear"/>
        </w:rPr>
        <w:t xml:space="preserve"> </w:t>
      </w:r>
    </w:p>
    <w:p>
      <w:pPr>
        <w:bidi w:val="true"/>
        <w:spacing w:before="0" w:after="4" w:line="263"/>
        <w:ind w:right="1236" w:left="1093"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فحصت هذه الدراسة تأثير بيئة العمل على الرضا الوظيفي </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Johnson, M</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 &amp; </w:t>
      </w:r>
      <w:r>
        <w:rPr>
          <w:rFonts w:ascii="Times New Roman" w:hAnsi="Times New Roman" w:cs="Times New Roman" w:eastAsia="Times New Roman"/>
          <w:b/>
          <w:color w:val="000000"/>
          <w:spacing w:val="0"/>
          <w:position w:val="0"/>
          <w:sz w:val="24"/>
          <w:shd w:fill="auto" w:val="clear"/>
        </w:rPr>
        <w:t xml:space="preserve">Robertson, I</w:t>
      </w:r>
      <w:r>
        <w:rPr>
          <w:rFonts w:ascii="Times New Roman" w:hAnsi="Times New Roman" w:cs="Times New Roman" w:eastAsia="Times New Roman"/>
          <w:b/>
          <w:color w:val="000000"/>
          <w:spacing w:val="0"/>
          <w:position w:val="0"/>
          <w:sz w:val="24"/>
          <w:shd w:fill="auto" w:val="clear"/>
        </w:rPr>
        <w:t xml:space="preserve">. </w:t>
      </w:r>
    </w:p>
    <w:p>
      <w:pPr>
        <w:bidi w:val="true"/>
        <w:spacing w:before="0" w:after="4" w:line="263"/>
        <w:ind w:right="1236" w:left="2377" w:hanging="1294"/>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7102</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لخصوالالتزام التنظيمي</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أشارت النتائج إلى أن بيئة العمل التي تدعم التعاون والاحترام والتقدير تعزز من الرضا الوظيفي  والالتزام التنظيمي</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كما أكدت على أهمية الدعم الإداري وتوفير فرص النمو والتطوير المهن ي</w:t>
      </w:r>
      <w:r>
        <w:rPr>
          <w:rFonts w:ascii="Calibri" w:hAnsi="Calibri" w:cs="Calibri" w:eastAsia="Calibri"/>
          <w:color w:val="000000"/>
          <w:spacing w:val="0"/>
          <w:position w:val="0"/>
          <w:sz w:val="24"/>
          <w:shd w:fill="auto" w:val="clear"/>
        </w:rPr>
        <w:t xml:space="preserve"> </w:t>
      </w:r>
    </w:p>
    <w:p>
      <w:pPr>
        <w:spacing w:before="0" w:after="0" w:line="259"/>
        <w:ind w:right="1335"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6" w:line="259"/>
        <w:ind w:right="1335"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695" w:hanging="1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ركزت هذه الدراسة على القطاع العام، حيث استكشفت العلاقة بين بيئة العمل والرضا الوظيفي</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Kim, </w:t>
      </w:r>
      <w:r>
        <w:rPr>
          <w:rFonts w:ascii="Times New Roman" w:hAnsi="Times New Roman" w:cs="Times New Roman" w:eastAsia="Times New Roman"/>
          <w:b/>
          <w:color w:val="000000"/>
          <w:spacing w:val="0"/>
          <w:position w:val="0"/>
          <w:sz w:val="24"/>
          <w:shd w:fill="auto" w:val="clear"/>
        </w:rPr>
        <w:t xml:space="preserve">Park (</w:t>
      </w:r>
      <w:r>
        <w:rPr>
          <w:rFonts w:ascii="Times New Roman" w:hAnsi="Times New Roman" w:cs="Times New Roman" w:eastAsia="Times New Roman"/>
          <w:b/>
          <w:color w:val="000000"/>
          <w:spacing w:val="0"/>
          <w:position w:val="0"/>
          <w:sz w:val="24"/>
          <w:shd w:fill="auto" w:val="clear"/>
        </w:rPr>
        <w:t xml:space="preserve">2019</w:t>
      </w:r>
      <w:r>
        <w:rPr>
          <w:rFonts w:ascii="Times New Roman" w:hAnsi="Times New Roman" w:cs="Times New Roman" w:eastAsia="Times New Roman"/>
          <w:b/>
          <w:color w:val="000000"/>
          <w:spacing w:val="0"/>
          <w:position w:val="0"/>
          <w:sz w:val="24"/>
          <w:shd w:fill="auto" w:val="clear"/>
        </w:rPr>
        <w:t xml:space="preserve">):</w:t>
      </w: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7" w:line="259"/>
        <w:ind w:right="159" w:left="695" w:hanging="1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ودور الدعم التنظيمي كوسيط</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وجدت أن بيئة العمل الجيدة التي تشمل الدعم التنظيمي الفعال تعزز الرضا الوظيفي بشكل  </w:t>
      </w:r>
    </w:p>
    <w:p>
      <w:pPr>
        <w:bidi w:val="true"/>
        <w:spacing w:before="0" w:after="4" w:line="263"/>
        <w:ind w:right="984" w:left="1093"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كبير</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كما أكدت الدراسة على أهمية الدعم التنظيمي في تعزيز الشعور بالانتماء والأمان الوظيفي </w:t>
      </w:r>
      <w:r>
        <w:rPr>
          <w:rFonts w:ascii="Calibri" w:hAnsi="Calibri" w:cs="Calibri" w:eastAsia="Calibri"/>
          <w:color w:val="000000"/>
          <w:spacing w:val="0"/>
          <w:position w:val="0"/>
          <w:sz w:val="24"/>
          <w:shd w:fill="auto" w:val="clear"/>
        </w:rPr>
        <w:t xml:space="preserve"> </w:t>
      </w:r>
    </w:p>
    <w:p>
      <w:pPr>
        <w:spacing w:before="0" w:after="26" w:line="259"/>
        <w:ind w:right="0" w:left="615"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213" w:left="695" w:hanging="1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تناولت هذه الدراسة تأثير تصميم المكاتب المفتوحة على الرضا الوظيفي والإنتاجية عبر</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5</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Lee, </w:t>
      </w:r>
      <w:r>
        <w:rPr>
          <w:rFonts w:ascii="Times New Roman" w:hAnsi="Times New Roman" w:cs="Times New Roman" w:eastAsia="Times New Roman"/>
          <w:b/>
          <w:color w:val="000000"/>
          <w:spacing w:val="0"/>
          <w:position w:val="0"/>
          <w:sz w:val="24"/>
          <w:shd w:fill="auto" w:val="clear"/>
        </w:rPr>
        <w:t xml:space="preserve">Y,  </w:t>
      </w:r>
      <w:r>
        <w:rPr>
          <w:rFonts w:ascii="Times New Roman" w:hAnsi="Times New Roman" w:cs="Times New Roman" w:eastAsia="Times New Roman"/>
          <w:b/>
          <w:color w:val="000000"/>
          <w:spacing w:val="0"/>
          <w:position w:val="0"/>
          <w:sz w:val="24"/>
          <w:shd w:fill="auto" w:val="clear"/>
        </w:rPr>
        <w:t xml:space="preserve">Lee. (</w:t>
      </w:r>
      <w:r>
        <w:rPr>
          <w:rFonts w:ascii="Times New Roman" w:hAnsi="Times New Roman" w:cs="Times New Roman" w:eastAsia="Times New Roman"/>
          <w:b/>
          <w:color w:val="000000"/>
          <w:spacing w:val="0"/>
          <w:position w:val="0"/>
          <w:sz w:val="24"/>
          <w:shd w:fill="auto" w:val="clear"/>
        </w:rPr>
        <w:t xml:space="preserve">2020</w:t>
      </w:r>
      <w:r>
        <w:rPr>
          <w:rFonts w:ascii="Times New Roman" w:hAnsi="Times New Roman" w:cs="Times New Roman" w:eastAsia="Times New Roman"/>
          <w:b/>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p>
    <w:p>
      <w:pPr>
        <w:bidi w:val="true"/>
        <w:spacing w:before="0" w:after="4" w:line="263"/>
        <w:ind w:right="881" w:left="1568" w:hanging="224"/>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دراسة طولية</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أشارت النتائج إلى أن التصميم المفتوح يمكن أن يحسن الرضا الوظيفي والإنتاجية في حال تم تنفيذه بشكل صحيح مع الأخذ في الاعتبار العوامل مثل الخصوصية وتقليل التشويش</w:t>
      </w:r>
      <w:r>
        <w:rPr>
          <w:rFonts w:ascii="Times New Roman" w:hAnsi="Times New Roman" w:cs="Times New Roman" w:eastAsia="Times New Roman"/>
          <w:b/>
          <w:color w:val="000000"/>
          <w:spacing w:val="0"/>
          <w:position w:val="0"/>
          <w:sz w:val="24"/>
          <w:shd w:fill="auto" w:val="clear"/>
        </w:rPr>
        <w:t xml:space="preserve">. </w:t>
      </w:r>
      <w:r>
        <w:rPr>
          <w:rFonts w:ascii="Times New Roman" w:hAnsi="Times New Roman" w:cs="Times New Roman" w:eastAsia="Times New Roman"/>
          <w:b/>
          <w:color w:val="000000"/>
          <w:spacing w:val="0"/>
          <w:position w:val="0"/>
          <w:sz w:val="24"/>
          <w:shd w:fill="auto" w:val="clear"/>
        </w:rPr>
        <w:t xml:space="preserve">كما أكدت الدراسة على أهمية الاستماع لآراء  الموظفين في تصميم بيئة العمل </w:t>
      </w:r>
      <w:r>
        <w:rPr>
          <w:rFonts w:ascii="Calibri" w:hAnsi="Calibri" w:cs="Calibri" w:eastAsia="Calibri"/>
          <w:color w:val="000000"/>
          <w:spacing w:val="0"/>
          <w:position w:val="0"/>
          <w:sz w:val="24"/>
          <w:shd w:fill="auto" w:val="clear"/>
        </w:rPr>
        <w:t xml:space="preserve"> </w:t>
      </w:r>
    </w:p>
    <w:p>
      <w:pPr>
        <w:spacing w:before="0" w:after="0" w:line="259"/>
        <w:ind w:right="1335"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335"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335"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335"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0" w:line="259"/>
        <w:ind w:right="1335" w:left="0" w:firstLine="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0" w:line="259"/>
        <w:ind w:right="0" w:left="1407" w:hanging="10"/>
        <w:jc w:val="lef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32"/>
          <w:shd w:fill="auto" w:val="clear"/>
        </w:rPr>
        <w:t xml:space="preserve">5</w:t>
      </w:r>
      <w:r>
        <w:rPr>
          <w:rFonts w:ascii="Arial" w:hAnsi="Arial" w:cs="Arial" w:eastAsia="Arial"/>
          <w:color w:val="000000"/>
          <w:spacing w:val="0"/>
          <w:position w:val="0"/>
          <w:sz w:val="24"/>
          <w:shd w:fill="auto" w:val="clear"/>
        </w:rPr>
        <w:t xml:space="preserve">.</w:t>
      </w:r>
      <w:r>
        <w:rPr>
          <w:rFonts w:ascii="Arial" w:hAnsi="Arial" w:cs="Arial" w:eastAsia="Arial"/>
          <w:b/>
          <w:color w:val="000000"/>
          <w:spacing w:val="0"/>
          <w:position w:val="0"/>
          <w:sz w:val="32"/>
          <w:shd w:fill="auto" w:val="clear"/>
        </w:rPr>
        <w:t xml:space="preserve">2</w:t>
      </w:r>
      <w:r>
        <w:rPr>
          <w:rFonts w:ascii="Arial" w:hAnsi="Arial" w:cs="Arial" w:eastAsia="Arial"/>
          <w:color w:val="000000"/>
          <w:spacing w:val="0"/>
          <w:position w:val="0"/>
          <w:sz w:val="24"/>
          <w:shd w:fill="auto" w:val="clear"/>
        </w:rPr>
        <w:t xml:space="preserve">.</w:t>
      </w:r>
      <w:r>
        <w:rPr>
          <w:rFonts w:ascii="Arial" w:hAnsi="Arial" w:cs="Arial" w:eastAsia="Arial"/>
          <w:b/>
          <w:color w:val="000000"/>
          <w:spacing w:val="0"/>
          <w:position w:val="0"/>
          <w:sz w:val="32"/>
          <w:shd w:fill="auto" w:val="clear"/>
        </w:rPr>
        <w:t xml:space="preserve">  </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الخاتمة</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42" w:line="267"/>
        <w:ind w:right="746" w:left="1869" w:hanging="259"/>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توضح الأدبيات أهمية بيئة العمل كعامل مؤثر على الرضا الوظيفي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العوامل المادية مثل تصميم المكتب </w:t>
      </w:r>
      <w:r>
        <w:rPr>
          <w:rFonts w:ascii="Calibri" w:hAnsi="Calibri" w:cs="Calibri" w:eastAsia="Calibri"/>
          <w:color w:val="000000"/>
          <w:spacing w:val="0"/>
          <w:position w:val="0"/>
          <w:sz w:val="24"/>
          <w:shd w:fill="auto" w:val="clear"/>
        </w:rPr>
        <w:t xml:space="preserve"> </w:t>
      </w:r>
      <w:r>
        <w:rPr>
          <w:rFonts w:ascii="Arial" w:hAnsi="Arial" w:cs="Arial" w:eastAsia="Arial"/>
          <w:color w:val="000000"/>
          <w:spacing w:val="0"/>
          <w:position w:val="0"/>
          <w:sz w:val="28"/>
          <w:shd w:fill="auto" w:val="clear"/>
        </w:rPr>
        <w:t xml:space="preserve">والأثاث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والعوامل النفسية مثل الدعم الإداري والعلاقات بين الزملاء تلعب دورا حاسما في تعزيز الرضا اللوظيفي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والفهم الجيد  لهذة العوامل وبالتالي زيادة رضا الموظفين وإنتاجيتهم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من خلال تحسين بيئة  العمل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يمكن للشركات تعزيز رضا الموظفين وبالتالي تحسين الأداء التنظيمي بشكل عام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76" w:line="267"/>
        <w:ind w:right="1056" w:left="2126" w:hanging="751"/>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تأثير البيئة المادية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العديد من الدراسات أظهرت أن جودة البيئة المادية مثل الإضاءة، التهوية، والديكور الداخلي تؤثر بشكل مباشر على مستويات الرضا الوظيفي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Smith</w:t>
      </w:r>
      <w:r>
        <w:rPr>
          <w:rFonts w:ascii="Arial" w:hAnsi="Arial" w:cs="Arial" w:eastAsia="Arial"/>
          <w:color w:val="000000"/>
          <w:spacing w:val="0"/>
          <w:position w:val="0"/>
          <w:sz w:val="28"/>
          <w:shd w:fill="auto" w:val="clear"/>
        </w:rPr>
        <w:t xml:space="preserve"> &amp; </w:t>
      </w:r>
      <w:r>
        <w:rPr>
          <w:rFonts w:ascii="Arial" w:hAnsi="Arial" w:cs="Arial" w:eastAsia="Arial"/>
          <w:color w:val="000000"/>
          <w:spacing w:val="0"/>
          <w:position w:val="0"/>
          <w:sz w:val="28"/>
          <w:shd w:fill="auto" w:val="clear"/>
        </w:rPr>
        <w:t xml:space="preserve">Cooper, </w:t>
      </w:r>
      <w:r>
        <w:rPr>
          <w:rFonts w:ascii="Arial" w:hAnsi="Arial" w:cs="Arial" w:eastAsia="Arial"/>
          <w:color w:val="000000"/>
          <w:spacing w:val="0"/>
          <w:position w:val="0"/>
          <w:sz w:val="28"/>
          <w:shd w:fill="auto" w:val="clear"/>
        </w:rPr>
        <w:t xml:space="preserve">2018</w:t>
      </w:r>
      <w:r>
        <w:rPr>
          <w:rFonts w:ascii="Arial" w:hAnsi="Arial" w:cs="Arial" w:eastAsia="Arial"/>
          <w:color w:val="000000"/>
          <w:spacing w:val="0"/>
          <w:position w:val="0"/>
          <w:sz w:val="28"/>
          <w:shd w:fill="auto" w:val="clear"/>
        </w:rPr>
        <w:t xml:space="preserve">) . </w:t>
      </w:r>
      <w:r>
        <w:rPr>
          <w:rFonts w:ascii="Calibri" w:hAnsi="Calibri" w:cs="Calibri" w:eastAsia="Calibri"/>
          <w:color w:val="000000"/>
          <w:spacing w:val="0"/>
          <w:position w:val="0"/>
          <w:sz w:val="24"/>
          <w:shd w:fill="auto" w:val="clear"/>
        </w:rPr>
        <w:t xml:space="preserve"> </w:t>
      </w:r>
    </w:p>
    <w:p>
      <w:pPr>
        <w:bidi w:val="true"/>
        <w:spacing w:before="0" w:after="142" w:line="267"/>
        <w:ind w:right="963" w:left="2650" w:hanging="1027"/>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الدعم التنظيمي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الدعم التنظيمي يلعب دورا  حاسما  في تعزيز الرضا الوظيفي، حيث أن بيئة العمل التي تقدم الدعم والتقدير تزيد من التزام الموظفين وترضاهم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Kim</w:t>
      </w:r>
      <w:r>
        <w:rPr>
          <w:rFonts w:ascii="Arial" w:hAnsi="Arial" w:cs="Arial" w:eastAsia="Arial"/>
          <w:color w:val="000000"/>
          <w:spacing w:val="0"/>
          <w:position w:val="0"/>
          <w:sz w:val="28"/>
          <w:shd w:fill="auto" w:val="clear"/>
        </w:rPr>
        <w:t xml:space="preserve"> &amp; </w:t>
      </w:r>
      <w:r>
        <w:rPr>
          <w:rFonts w:ascii="Arial" w:hAnsi="Arial" w:cs="Arial" w:eastAsia="Arial"/>
          <w:color w:val="000000"/>
          <w:spacing w:val="0"/>
          <w:position w:val="0"/>
          <w:sz w:val="28"/>
          <w:shd w:fill="auto" w:val="clear"/>
        </w:rPr>
        <w:t xml:space="preserve">Park, </w:t>
      </w:r>
      <w:r>
        <w:rPr>
          <w:rFonts w:ascii="Arial" w:hAnsi="Arial" w:cs="Arial" w:eastAsia="Arial"/>
          <w:color w:val="000000"/>
          <w:spacing w:val="0"/>
          <w:position w:val="0"/>
          <w:sz w:val="28"/>
          <w:shd w:fill="auto" w:val="clear"/>
        </w:rPr>
        <w:t xml:space="preserve">2019</w:t>
      </w:r>
      <w:r>
        <w:rPr>
          <w:rFonts w:ascii="Arial" w:hAnsi="Arial" w:cs="Arial" w:eastAsia="Arial"/>
          <w:color w:val="000000"/>
          <w:spacing w:val="0"/>
          <w:position w:val="0"/>
          <w:sz w:val="28"/>
          <w:shd w:fill="auto" w:val="clear"/>
        </w:rPr>
        <w:t xml:space="preserve">) . </w:t>
      </w:r>
      <w:r>
        <w:rPr>
          <w:rFonts w:ascii="Calibri" w:hAnsi="Calibri" w:cs="Calibri" w:eastAsia="Calibri"/>
          <w:color w:val="000000"/>
          <w:spacing w:val="0"/>
          <w:position w:val="0"/>
          <w:sz w:val="24"/>
          <w:shd w:fill="auto" w:val="clear"/>
        </w:rPr>
        <w:t xml:space="preserve"> </w:t>
      </w:r>
    </w:p>
    <w:p>
      <w:pPr>
        <w:bidi w:val="true"/>
        <w:spacing w:before="0" w:after="39" w:line="267"/>
        <w:ind w:right="746" w:left="1375" w:firstLine="121"/>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تصميم المكاتب المفتوحة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على الرغم من أن تصميم المكاتب المفتوحة قد يواجه بعض التحديات مثل قلة الخصوصية والتشويش، إلا أن التنفيذ الجيد لهذه التصاميم مع مراعاة آراء الموظفين يمكن أن يحسن الرضا </w:t>
      </w:r>
      <w:r>
        <w:rPr>
          <w:rFonts w:ascii="Calibri" w:hAnsi="Calibri" w:cs="Calibri" w:eastAsia="Calibri"/>
          <w:color w:val="000000"/>
          <w:spacing w:val="0"/>
          <w:position w:val="0"/>
          <w:sz w:val="24"/>
          <w:shd w:fill="auto" w:val="clear"/>
        </w:rPr>
        <w:t xml:space="preserve"> </w:t>
      </w:r>
    </w:p>
    <w:p>
      <w:pPr>
        <w:spacing w:before="0" w:after="150" w:line="259"/>
        <w:ind w:right="1432" w:left="10"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Lee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&amp;</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Lee, </w:t>
      </w:r>
      <w:r>
        <w:rPr>
          <w:rFonts w:ascii="Arial" w:hAnsi="Arial" w:cs="Arial" w:eastAsia="Arial"/>
          <w:color w:val="000000"/>
          <w:spacing w:val="0"/>
          <w:position w:val="0"/>
          <w:sz w:val="28"/>
          <w:shd w:fill="auto" w:val="clear"/>
        </w:rPr>
        <w:t xml:space="preserve">2020</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والإنتاجي ة</w:t>
      </w:r>
      <w:r>
        <w:rPr>
          <w:rFonts w:ascii="Calibri" w:hAnsi="Calibri" w:cs="Calibri" w:eastAsia="Calibri"/>
          <w:color w:val="000000"/>
          <w:spacing w:val="0"/>
          <w:position w:val="0"/>
          <w:sz w:val="22"/>
          <w:shd w:fill="auto" w:val="clear"/>
        </w:rPr>
        <w:t xml:space="preserve"> </w:t>
      </w:r>
    </w:p>
    <w:p>
      <w:pPr>
        <w:bidi w:val="true"/>
        <w:spacing w:before="0" w:after="4" w:line="267"/>
        <w:ind w:right="1272"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الدافعية والرفاهية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بيئة العمل الداعمة والمرنة تعزز من دافعية الموظفين ورفاهيتهم الشخصية، مما</w:t>
      </w:r>
      <w:r>
        <w:rPr>
          <w:rFonts w:ascii="Arial" w:hAnsi="Arial" w:cs="Arial" w:eastAsia="Arial"/>
          <w:color w:val="000000"/>
          <w:spacing w:val="0"/>
          <w:position w:val="0"/>
          <w:sz w:val="28"/>
          <w:shd w:fill="auto" w:val="clear"/>
        </w:rPr>
        <w:t xml:space="preserve"> </w:t>
      </w:r>
    </w:p>
    <w:p>
      <w:pPr>
        <w:bidi w:val="true"/>
        <w:spacing w:before="0" w:after="4" w:line="267"/>
        <w:ind w:right="1270" w:left="1385"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يؤدي إلى زيادة الرضا الوظيفي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Harris</w:t>
      </w:r>
      <w:r>
        <w:rPr>
          <w:rFonts w:ascii="Arial" w:hAnsi="Arial" w:cs="Arial" w:eastAsia="Arial"/>
          <w:color w:val="000000"/>
          <w:spacing w:val="0"/>
          <w:position w:val="0"/>
          <w:sz w:val="28"/>
          <w:shd w:fill="auto" w:val="clear"/>
        </w:rPr>
        <w:t xml:space="preserve"> &amp; </w:t>
      </w:r>
      <w:r>
        <w:rPr>
          <w:rFonts w:ascii="Arial" w:hAnsi="Arial" w:cs="Arial" w:eastAsia="Arial"/>
          <w:color w:val="000000"/>
          <w:spacing w:val="0"/>
          <w:position w:val="0"/>
          <w:sz w:val="28"/>
          <w:shd w:fill="auto" w:val="clear"/>
        </w:rPr>
        <w:t xml:space="preserve">Cameron, </w:t>
      </w:r>
      <w:r>
        <w:rPr>
          <w:rFonts w:ascii="Arial" w:hAnsi="Arial" w:cs="Arial" w:eastAsia="Arial"/>
          <w:color w:val="000000"/>
          <w:spacing w:val="0"/>
          <w:position w:val="0"/>
          <w:sz w:val="28"/>
          <w:shd w:fill="auto" w:val="clear"/>
        </w:rPr>
        <w:t xml:space="preserve">2016</w:t>
      </w:r>
      <w:r>
        <w:rPr>
          <w:rFonts w:ascii="Arial" w:hAnsi="Arial" w:cs="Arial" w:eastAsia="Arial"/>
          <w:color w:val="000000"/>
          <w:spacing w:val="0"/>
          <w:position w:val="0"/>
          <w:sz w:val="28"/>
          <w:shd w:fill="auto" w:val="clear"/>
        </w:rPr>
        <w:t xml:space="preserve">) . </w:t>
      </w:r>
      <w:r>
        <w:rPr>
          <w:rFonts w:ascii="Calibri" w:hAnsi="Calibri" w:cs="Calibri" w:eastAsia="Calibri"/>
          <w:color w:val="000000"/>
          <w:spacing w:val="0"/>
          <w:position w:val="0"/>
          <w:sz w:val="24"/>
          <w:shd w:fill="auto" w:val="clear"/>
        </w:rPr>
        <w:t xml:space="preserve"> </w:t>
      </w:r>
    </w:p>
    <w:p>
      <w:pPr>
        <w:bidi w:val="true"/>
        <w:spacing w:before="0" w:after="105" w:line="267"/>
        <w:ind w:right="936" w:left="2199" w:hanging="824"/>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التعاون والاحترام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بيئة العمل التي تعزز التعاون والاحترام المتبادل بين الموظفين والإدارة تسهم بشكل كبير في زيادة الرضا الوظيفي والالتزام التنظيمي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Johnson</w:t>
      </w:r>
      <w:r>
        <w:rPr>
          <w:rFonts w:ascii="Arial" w:hAnsi="Arial" w:cs="Arial" w:eastAsia="Arial"/>
          <w:color w:val="000000"/>
          <w:spacing w:val="0"/>
          <w:position w:val="0"/>
          <w:sz w:val="28"/>
          <w:shd w:fill="auto" w:val="clear"/>
        </w:rPr>
        <w:t xml:space="preserve"> &amp; </w:t>
      </w:r>
      <w:r>
        <w:rPr>
          <w:rFonts w:ascii="Arial" w:hAnsi="Arial" w:cs="Arial" w:eastAsia="Arial"/>
          <w:color w:val="000000"/>
          <w:spacing w:val="0"/>
          <w:position w:val="0"/>
          <w:sz w:val="28"/>
          <w:shd w:fill="auto" w:val="clear"/>
        </w:rPr>
        <w:t xml:space="preserve">Robertson, </w:t>
      </w:r>
      <w:r>
        <w:rPr>
          <w:rFonts w:ascii="Arial" w:hAnsi="Arial" w:cs="Arial" w:eastAsia="Arial"/>
          <w:color w:val="000000"/>
          <w:spacing w:val="0"/>
          <w:position w:val="0"/>
          <w:sz w:val="28"/>
          <w:shd w:fill="auto" w:val="clear"/>
        </w:rPr>
        <w:t xml:space="preserve">2017</w:t>
      </w:r>
      <w:r>
        <w:rPr>
          <w:rFonts w:ascii="Arial" w:hAnsi="Arial" w:cs="Arial" w:eastAsia="Arial"/>
          <w:color w:val="000000"/>
          <w:spacing w:val="0"/>
          <w:position w:val="0"/>
          <w:sz w:val="28"/>
          <w:shd w:fill="auto" w:val="clear"/>
        </w:rPr>
        <w:t xml:space="preserve">) . </w:t>
      </w:r>
      <w:r>
        <w:rPr>
          <w:rFonts w:ascii="Calibri" w:hAnsi="Calibri" w:cs="Calibri" w:eastAsia="Calibri"/>
          <w:color w:val="000000"/>
          <w:spacing w:val="0"/>
          <w:position w:val="0"/>
          <w:sz w:val="24"/>
          <w:shd w:fill="auto" w:val="clear"/>
        </w:rPr>
        <w:t xml:space="preserve"> </w:t>
      </w:r>
    </w:p>
    <w:p>
      <w:pPr>
        <w:spacing w:before="0" w:after="182" w:line="259"/>
        <w:ind w:right="0" w:left="581"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42" w:line="267"/>
        <w:ind w:right="746" w:left="1560" w:hanging="185"/>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بالتالي، يمكن القول إن تحسين بيئة العمل يعتبر</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استثمارا  مهما</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يمكن أن يؤدي إلى تحسين الرضا الوظيفي والأداء العام للشركة</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يجب على الإدارات الاهتمام بالعوامل البيئية المختلفة وتقديم الدعم اللازم للموظفين</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122" w:line="259"/>
        <w:ind w:right="459" w:left="1215" w:hanging="1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لتحقيق بيئة عمل مثل  ى</w:t>
      </w:r>
      <w:r>
        <w:rPr>
          <w:rFonts w:ascii="Calibri" w:hAnsi="Calibri" w:cs="Calibri" w:eastAsia="Calibri"/>
          <w:color w:val="000000"/>
          <w:spacing w:val="0"/>
          <w:position w:val="0"/>
          <w:sz w:val="24"/>
          <w:shd w:fill="auto" w:val="clear"/>
        </w:rPr>
        <w:t xml:space="preserve"> </w:t>
      </w:r>
    </w:p>
    <w:p>
      <w:pPr>
        <w:spacing w:before="0" w:after="108" w:line="259"/>
        <w:ind w:right="620" w:left="0"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13" w:line="259"/>
        <w:ind w:right="620" w:left="0"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09" w:line="259"/>
        <w:ind w:right="620" w:left="0"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620" w:left="0"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08" w:line="259"/>
        <w:ind w:right="311" w:left="0"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383" w:left="0" w:firstLine="0"/>
        <w:jc w:val="righ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378"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4"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2"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7" w:line="259"/>
        <w:ind w:right="0" w:left="555" w:firstLine="0"/>
        <w:jc w:val="left"/>
        <w:rPr>
          <w:rFonts w:ascii="Calibri" w:hAnsi="Calibri" w:cs="Calibri" w:eastAsia="Calibri"/>
          <w:color w:val="000000"/>
          <w:spacing w:val="0"/>
          <w:position w:val="0"/>
          <w:sz w:val="22"/>
          <w:shd w:fill="auto" w:val="clear"/>
        </w:rPr>
      </w:pPr>
    </w:p>
    <w:p>
      <w:pPr>
        <w:spacing w:before="0" w:after="224"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keepNext w:val="true"/>
        <w:keepLines w:val="true"/>
        <w:numPr>
          <w:ilvl w:val="0"/>
          <w:numId w:val="416"/>
        </w:numPr>
        <w:bidi w:val="true"/>
        <w:spacing w:before="0" w:after="0" w:line="259"/>
        <w:ind w:right="0" w:left="4403" w:hanging="432"/>
        <w:jc w:val="both"/>
        <w:rPr>
          <w:rFonts w:ascii="Arial" w:hAnsi="Arial" w:cs="Arial" w:eastAsia="Arial"/>
          <w:color w:val="auto"/>
          <w:spacing w:val="0"/>
          <w:position w:val="0"/>
          <w:sz w:val="40"/>
          <w:shd w:fill="auto" w:val="clear"/>
        </w:rPr>
      </w:pPr>
      <w:r>
        <w:rPr>
          <w:rFonts w:ascii="Arial" w:hAnsi="Arial" w:cs="Arial" w:eastAsia="Arial"/>
          <w:b/>
          <w:color w:val="auto"/>
          <w:spacing w:val="0"/>
          <w:position w:val="0"/>
          <w:sz w:val="40"/>
          <w:shd w:fill="auto" w:val="clear"/>
        </w:rPr>
        <w:t xml:space="preserve">الفصل</w:t>
      </w:r>
      <w:r>
        <w:rPr>
          <w:rFonts w:ascii="Arial" w:hAnsi="Arial" w:cs="Arial" w:eastAsia="Arial"/>
          <w:b/>
          <w:color w:val="auto"/>
          <w:spacing w:val="0"/>
          <w:position w:val="0"/>
          <w:sz w:val="40"/>
          <w:shd w:fill="auto" w:val="clear"/>
        </w:rPr>
        <w:t xml:space="preserve"> </w:t>
      </w:r>
      <w:r>
        <w:rPr>
          <w:rFonts w:ascii="Arial" w:hAnsi="Arial" w:cs="Arial" w:eastAsia="Arial"/>
          <w:b/>
          <w:color w:val="auto"/>
          <w:spacing w:val="0"/>
          <w:position w:val="0"/>
          <w:sz w:val="40"/>
          <w:shd w:fill="auto" w:val="clear"/>
        </w:rPr>
        <w:t xml:space="preserve">الثالث</w:t>
      </w:r>
      <w:r>
        <w:rPr>
          <w:rFonts w:ascii="Arial" w:hAnsi="Arial" w:cs="Arial" w:eastAsia="Arial"/>
          <w:b/>
          <w:color w:val="auto"/>
          <w:spacing w:val="0"/>
          <w:position w:val="0"/>
          <w:sz w:val="40"/>
          <w:shd w:fill="auto" w:val="clear"/>
        </w:rPr>
        <w:t xml:space="preserve">: </w:t>
      </w:r>
      <w:r>
        <w:rPr>
          <w:rFonts w:ascii="Arial" w:hAnsi="Arial" w:cs="Arial" w:eastAsia="Arial"/>
          <w:b/>
          <w:color w:val="auto"/>
          <w:spacing w:val="0"/>
          <w:position w:val="0"/>
          <w:sz w:val="40"/>
          <w:shd w:fill="auto" w:val="clear"/>
        </w:rPr>
        <w:t xml:space="preserve">منهجية الدراسة</w:t>
      </w:r>
    </w:p>
    <w:p>
      <w:pPr>
        <w:bidi w:val="true"/>
        <w:spacing w:before="0" w:after="160" w:line="256"/>
        <w:ind w:right="0" w:left="0" w:firstLine="0"/>
        <w:jc w:val="right"/>
        <w:rPr>
          <w:rFonts w:ascii="Calibri" w:hAnsi="Calibri" w:cs="Calibri" w:eastAsia="Calibri"/>
          <w:color w:val="000000"/>
          <w:spacing w:val="0"/>
          <w:position w:val="0"/>
          <w:sz w:val="22"/>
          <w:shd w:fill="auto" w:val="clear"/>
        </w:rPr>
      </w:pPr>
    </w:p>
    <w:p>
      <w:pPr>
        <w:bidi w:val="true"/>
        <w:spacing w:before="0" w:after="160" w:line="256"/>
        <w:ind w:right="0" w:left="0" w:firstLine="0"/>
        <w:jc w:val="right"/>
        <w:rPr>
          <w:rFonts w:ascii="Calibri" w:hAnsi="Calibri" w:cs="Calibri" w:eastAsia="Calibri"/>
          <w:color w:val="000000"/>
          <w:spacing w:val="0"/>
          <w:position w:val="0"/>
          <w:sz w:val="22"/>
          <w:shd w:fill="auto" w:val="clear"/>
        </w:rPr>
      </w:pPr>
    </w:p>
    <w:p>
      <w:pPr>
        <w:keepNext w:val="true"/>
        <w:keepLines w:val="true"/>
        <w:numPr>
          <w:ilvl w:val="0"/>
          <w:numId w:val="418"/>
        </w:numPr>
        <w:bidi w:val="true"/>
        <w:spacing w:before="0" w:after="0" w:line="259"/>
        <w:ind w:right="0" w:left="432" w:hanging="432"/>
        <w:jc w:val="center"/>
        <w:rPr>
          <w:rFonts w:ascii="Times New Roman" w:hAnsi="Times New Roman" w:cs="Times New Roman" w:eastAsia="Times New Roman"/>
          <w:b/>
          <w:color w:val="000000"/>
          <w:spacing w:val="0"/>
          <w:position w:val="0"/>
          <w:sz w:val="48"/>
          <w:shd w:fill="auto" w:val="clear"/>
        </w:rPr>
      </w:pPr>
      <w:r>
        <w:rPr>
          <w:rFonts w:ascii="Arial" w:hAnsi="Arial" w:cs="Arial" w:eastAsia="Arial"/>
          <w:b/>
          <w:color w:val="000000"/>
          <w:spacing w:val="0"/>
          <w:position w:val="0"/>
          <w:sz w:val="24"/>
          <w:shd w:fill="auto" w:val="clear"/>
        </w:rPr>
        <w:t xml:space="preserve"> </w:t>
      </w:r>
      <w:r>
        <w:rPr>
          <w:rFonts w:ascii="Calibri" w:hAnsi="Calibri" w:cs="Calibri" w:eastAsia="Calibri"/>
          <w:b/>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4"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5"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4"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4"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2"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5"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5" w:line="259"/>
        <w:ind w:right="0" w:left="555" w:firstLine="0"/>
        <w:jc w:val="left"/>
        <w:rPr>
          <w:rFonts w:ascii="Calibri" w:hAnsi="Calibri" w:cs="Calibri" w:eastAsia="Calibri"/>
          <w:color w:val="000000"/>
          <w:spacing w:val="0"/>
          <w:position w:val="0"/>
          <w:sz w:val="22"/>
          <w:shd w:fill="auto" w:val="clear"/>
        </w:rPr>
      </w:pPr>
    </w:p>
    <w:p>
      <w:pPr>
        <w:spacing w:before="0" w:after="225" w:line="259"/>
        <w:ind w:right="0" w:left="555" w:firstLine="0"/>
        <w:jc w:val="left"/>
        <w:rPr>
          <w:rFonts w:ascii="Calibri" w:hAnsi="Calibri" w:cs="Calibri" w:eastAsia="Calibri"/>
          <w:color w:val="000000"/>
          <w:spacing w:val="0"/>
          <w:position w:val="0"/>
          <w:sz w:val="22"/>
          <w:shd w:fill="auto" w:val="clear"/>
        </w:rPr>
      </w:pPr>
    </w:p>
    <w:p>
      <w:pPr>
        <w:spacing w:before="0" w:after="160" w:line="278"/>
        <w:ind w:right="0" w:left="0" w:firstLine="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60" w:line="278"/>
        <w:ind w:right="0" w:left="0" w:firstLine="0"/>
        <w:jc w:val="right"/>
        <w:rPr>
          <w:rFonts w:ascii="Calibri" w:hAnsi="Calibri" w:cs="Calibri" w:eastAsia="Calibri"/>
          <w:color w:val="000000"/>
          <w:spacing w:val="0"/>
          <w:position w:val="0"/>
          <w:sz w:val="22"/>
          <w:shd w:fill="auto" w:val="clear"/>
        </w:rPr>
      </w:pPr>
    </w:p>
    <w:p>
      <w:pPr>
        <w:bidi w:val="true"/>
        <w:spacing w:before="0" w:after="160" w:line="256"/>
        <w:ind w:right="0" w:left="0" w:firstLine="0"/>
        <w:jc w:val="left"/>
        <w:rPr>
          <w:rFonts w:ascii="Calibri" w:hAnsi="Calibri" w:cs="Calibri" w:eastAsia="Calibri"/>
          <w:color w:val="000000"/>
          <w:spacing w:val="0"/>
          <w:position w:val="0"/>
          <w:sz w:val="22"/>
          <w:shd w:fill="auto" w:val="clear"/>
        </w:rPr>
      </w:pPr>
    </w:p>
    <w:p>
      <w:pPr>
        <w:bidi w:val="true"/>
        <w:spacing w:before="0" w:after="160" w:line="256"/>
        <w:ind w:right="0" w:left="0" w:firstLine="0"/>
        <w:jc w:val="right"/>
        <w:rPr>
          <w:rFonts w:ascii="Calibri" w:hAnsi="Calibri" w:cs="Calibri" w:eastAsia="Calibri"/>
          <w:color w:val="000000"/>
          <w:spacing w:val="0"/>
          <w:position w:val="0"/>
          <w:sz w:val="22"/>
          <w:shd w:fill="auto" w:val="clear"/>
        </w:rPr>
      </w:pPr>
    </w:p>
    <w:p>
      <w:pPr>
        <w:bidi w:val="true"/>
        <w:spacing w:before="0" w:after="160" w:line="256"/>
        <w:ind w:right="0" w:left="0" w:firstLine="0"/>
        <w:jc w:val="both"/>
        <w:rPr>
          <w:rFonts w:ascii="Calibri" w:hAnsi="Calibri" w:cs="Calibri" w:eastAsia="Calibri"/>
          <w:color w:val="000000"/>
          <w:spacing w:val="0"/>
          <w:position w:val="0"/>
          <w:sz w:val="22"/>
          <w:shd w:fill="auto" w:val="clear"/>
        </w:rPr>
      </w:pPr>
    </w:p>
    <w:p>
      <w:pPr>
        <w:keepNext w:val="true"/>
        <w:keepLines w:val="true"/>
        <w:numPr>
          <w:ilvl w:val="0"/>
          <w:numId w:val="434"/>
        </w:numPr>
        <w:bidi w:val="true"/>
        <w:spacing w:before="0" w:after="0" w:line="259"/>
        <w:ind w:right="972" w:left="2826" w:hanging="1429"/>
        <w:jc w:val="left"/>
        <w:rPr>
          <w:rFonts w:ascii="Arial" w:hAnsi="Arial" w:cs="Arial" w:eastAsia="Arial"/>
          <w:b/>
          <w:color w:val="000000"/>
          <w:spacing w:val="0"/>
          <w:position w:val="0"/>
          <w:sz w:val="44"/>
          <w:shd w:fill="auto" w:val="clear"/>
        </w:rPr>
      </w:pPr>
      <w:r>
        <w:rPr>
          <w:rFonts w:ascii="Arial" w:hAnsi="Arial" w:cs="Arial" w:eastAsia="Arial"/>
          <w:b/>
          <w:color w:val="000000"/>
          <w:spacing w:val="0"/>
          <w:position w:val="0"/>
          <w:sz w:val="44"/>
          <w:shd w:fill="auto" w:val="clear"/>
        </w:rPr>
        <w:t xml:space="preserve">.</w:t>
      </w:r>
      <w:r>
        <w:rPr>
          <w:rFonts w:ascii="Arial" w:hAnsi="Arial" w:cs="Arial" w:eastAsia="Arial"/>
          <w:b/>
          <w:color w:val="000000"/>
          <w:spacing w:val="0"/>
          <w:position w:val="0"/>
          <w:sz w:val="44"/>
          <w:shd w:fill="auto" w:val="clear"/>
        </w:rPr>
        <w:t xml:space="preserve">المقدمة</w:t>
      </w: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225" w:line="259"/>
        <w:ind w:right="0" w:left="555" w:firstLine="0"/>
        <w:jc w:val="both"/>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يوضح هذا الجزء المنهجية التي تم تطبيقها في المشروع الحالي، وذلك لإلجابة على أسئلة الدراسة، واختبار</w:t>
      </w:r>
    </w:p>
    <w:p>
      <w:pPr>
        <w:spacing w:before="0" w:after="225" w:line="259"/>
        <w:ind w:right="0" w:left="555" w:firstLine="0"/>
        <w:jc w:val="righ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فرضيات الدراسة</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توضح العناوين التالية التعريفات اإلجرائية لمتغيرات الدراسة، وما تم تطبيقه، كما يلي</w:t>
      </w:r>
      <w:r>
        <w:rPr>
          <w:rFonts w:ascii="Calibri" w:hAnsi="Calibri" w:cs="Calibri" w:eastAsia="Calibri"/>
          <w:color w:val="000000"/>
          <w:spacing w:val="0"/>
          <w:position w:val="0"/>
          <w:sz w:val="24"/>
          <w:shd w:fill="auto" w:val="clear"/>
        </w:rPr>
        <w:t xml:space="preserve">:</w:t>
      </w:r>
      <w:r>
        <w:rPr>
          <w:rFonts w:ascii="Calibri" w:hAnsi="Calibri" w:cs="Calibri" w:eastAsia="Calibri"/>
          <w:color w:val="000000"/>
          <w:spacing w:val="0"/>
          <w:position w:val="0"/>
          <w:sz w:val="24"/>
          <w:shd w:fill="auto" w:val="clear"/>
        </w:rPr>
        <w:t xml:space="preserve"> </w:t>
      </w:r>
    </w:p>
    <w:p>
      <w:pPr>
        <w:bidi w:val="true"/>
        <w:spacing w:before="0" w:after="160" w:line="259"/>
        <w:ind w:right="0" w:left="0" w:firstLine="0"/>
        <w:jc w:val="both"/>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keepNext w:val="true"/>
        <w:keepLines w:val="true"/>
        <w:numPr>
          <w:ilvl w:val="0"/>
          <w:numId w:val="440"/>
        </w:numPr>
        <w:bidi w:val="true"/>
        <w:spacing w:before="0" w:after="0" w:line="259"/>
        <w:ind w:right="972" w:left="1577" w:hanging="1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التعريفات الإجرائية لمتغيرات البحث</w:t>
      </w: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في الدراسات البحثية، تعتبر التعريفات اإلجرائية أساسية في تحديد المتغيرات التي يتم قياسها بوضوح </w:t>
      </w:r>
      <w:r>
        <w:rPr>
          <w:rFonts w:ascii="Arial" w:hAnsi="Arial" w:cs="Arial" w:eastAsia="Arial"/>
          <w:color w:val="000000"/>
          <w:spacing w:val="0"/>
          <w:position w:val="0"/>
          <w:sz w:val="24"/>
          <w:shd w:fill="auto" w:val="clear"/>
        </w:rPr>
        <w:t xml:space="preserve">.</w:t>
      </w:r>
      <w:r>
        <w:rPr>
          <w:rFonts w:ascii="Arial" w:hAnsi="Arial" w:cs="Arial" w:eastAsia="Arial"/>
          <w:color w:val="000000"/>
          <w:spacing w:val="0"/>
          <w:position w:val="0"/>
          <w:sz w:val="24"/>
          <w:shd w:fill="auto" w:val="clear"/>
        </w:rPr>
        <w:t xml:space="preserve">يصف التعريف </w:t>
      </w:r>
    </w:p>
    <w:p>
      <w:pPr>
        <w:bidi w:val="true"/>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اإلجرائية كيفية قياس المتغير أو مالحظته أو معالجته</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يساعد الباحثين على التأكد من أن دراساتهم متسقة وموثوقة </w:t>
      </w:r>
    </w:p>
    <w:p>
      <w:pPr>
        <w:bidi w:val="true"/>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وصالحة</w:t>
      </w:r>
      <w:r>
        <w:rPr>
          <w:rFonts w:ascii="Arial" w:hAnsi="Arial" w:cs="Arial" w:eastAsia="Arial"/>
          <w:color w:val="000000"/>
          <w:spacing w:val="0"/>
          <w:position w:val="0"/>
          <w:sz w:val="24"/>
          <w:shd w:fill="auto" w:val="clear"/>
        </w:rPr>
        <w:t xml:space="preserve">.</w:t>
      </w:r>
    </w:p>
    <w:p>
      <w:pPr>
        <w:bidi w:val="true"/>
        <w:spacing w:before="0" w:after="160" w:line="259"/>
        <w:ind w:right="0" w:left="0" w:firstLine="0"/>
        <w:jc w:val="both"/>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keepNext w:val="true"/>
        <w:keepLines w:val="true"/>
        <w:numPr>
          <w:ilvl w:val="0"/>
          <w:numId w:val="445"/>
        </w:numPr>
        <w:bidi w:val="true"/>
        <w:spacing w:before="0" w:after="0" w:line="259"/>
        <w:ind w:right="972" w:left="1577" w:hanging="1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تصميم البحث </w:t>
      </w:r>
      <w:r>
        <w:rPr>
          <w:rFonts w:ascii="Arial" w:hAnsi="Arial" w:cs="Arial" w:eastAsia="Arial"/>
          <w:b/>
          <w:color w:val="auto"/>
          <w:spacing w:val="0"/>
          <w:position w:val="0"/>
          <w:sz w:val="32"/>
          <w:shd w:fill="auto" w:val="clear"/>
        </w:rPr>
        <w:t xml:space="preserve">(</w:t>
      </w:r>
      <w:r>
        <w:rPr>
          <w:rFonts w:ascii="Arial" w:hAnsi="Arial" w:cs="Arial" w:eastAsia="Arial"/>
          <w:b/>
          <w:color w:val="auto"/>
          <w:spacing w:val="0"/>
          <w:position w:val="0"/>
          <w:sz w:val="32"/>
          <w:shd w:fill="auto" w:val="clear"/>
        </w:rPr>
        <w:t xml:space="preserve">بصلة البحثي</w:t>
      </w:r>
      <w:r>
        <w:rPr>
          <w:rFonts w:ascii="Arial" w:hAnsi="Arial" w:cs="Arial" w:eastAsia="Arial"/>
          <w:b/>
          <w:color w:val="auto"/>
          <w:spacing w:val="0"/>
          <w:position w:val="0"/>
          <w:sz w:val="32"/>
          <w:shd w:fill="auto" w:val="clear"/>
        </w:rPr>
        <w:t xml:space="preserve">)</w:t>
      </w:r>
    </w:p>
    <w:p>
      <w:pPr>
        <w:bidi w:val="true"/>
        <w:spacing w:before="0" w:after="160" w:line="259"/>
        <w:ind w:right="0" w:left="0" w:firstLine="0"/>
        <w:jc w:val="both"/>
        <w:rPr>
          <w:rFonts w:ascii="Arial" w:hAnsi="Arial" w:cs="Arial" w:eastAsia="Arial"/>
          <w:color w:val="000000"/>
          <w:spacing w:val="0"/>
          <w:position w:val="0"/>
          <w:sz w:val="24"/>
          <w:shd w:fill="auto" w:val="clear"/>
        </w:rPr>
      </w:pPr>
    </w:p>
    <w:p>
      <w:pPr>
        <w:spacing w:before="0" w:after="268" w:line="259"/>
        <w:ind w:right="937" w:left="0" w:firstLine="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72" w:line="259"/>
        <w:ind w:right="965" w:left="10" w:hanging="1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(positivist).</w:t>
      </w:r>
      <w:r>
        <w:rPr>
          <w:rFonts w:ascii="Arial" w:hAnsi="Arial" w:cs="Arial" w:eastAsia="Arial"/>
          <w:color w:val="000000"/>
          <w:spacing w:val="0"/>
          <w:position w:val="0"/>
          <w:sz w:val="32"/>
          <w:shd w:fill="auto" w:val="clear"/>
        </w:rPr>
        <w:t xml:space="preserve">الوضعية</w:t>
      </w:r>
      <w:r>
        <w:rPr>
          <w:rFonts w:ascii="Arial" w:hAnsi="Arial" w:cs="Arial" w:eastAsia="Arial"/>
          <w:color w:val="000000"/>
          <w:spacing w:val="0"/>
          <w:position w:val="0"/>
          <w:sz w:val="32"/>
          <w:shd w:fill="auto" w:val="clear"/>
        </w:rPr>
        <w:t xml:space="preserve">(Research philosophy) : </w:t>
      </w:r>
      <w:r>
        <w:rPr>
          <w:rFonts w:ascii="Arial" w:hAnsi="Arial" w:cs="Arial" w:eastAsia="Arial"/>
          <w:color w:val="000000"/>
          <w:spacing w:val="0"/>
          <w:position w:val="0"/>
          <w:sz w:val="32"/>
          <w:shd w:fill="auto" w:val="clear"/>
        </w:rPr>
        <w:t xml:space="preserve">فلسفة البحث</w:t>
      </w:r>
      <w:r>
        <w:rPr>
          <w:rFonts w:ascii="Calibri" w:hAnsi="Calibri" w:cs="Calibri" w:eastAsia="Calibri"/>
          <w:color w:val="000000"/>
          <w:spacing w:val="0"/>
          <w:position w:val="0"/>
          <w:sz w:val="24"/>
          <w:shd w:fill="auto" w:val="clear"/>
        </w:rPr>
        <w:t xml:space="preserve"> </w:t>
      </w:r>
    </w:p>
    <w:p>
      <w:pPr>
        <w:spacing w:before="0" w:after="272" w:line="259"/>
        <w:ind w:right="965" w:left="10" w:hanging="1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(deductive).</w:t>
      </w:r>
      <w:r>
        <w:rPr>
          <w:rFonts w:ascii="Arial" w:hAnsi="Arial" w:cs="Arial" w:eastAsia="Arial"/>
          <w:color w:val="000000"/>
          <w:spacing w:val="0"/>
          <w:position w:val="0"/>
          <w:sz w:val="32"/>
          <w:shd w:fill="auto" w:val="clear"/>
        </w:rPr>
        <w:t xml:space="preserve">الاستنتاجي</w:t>
      </w:r>
      <w:r>
        <w:rPr>
          <w:rFonts w:ascii="Arial" w:hAnsi="Arial" w:cs="Arial" w:eastAsia="Arial"/>
          <w:color w:val="000000"/>
          <w:spacing w:val="0"/>
          <w:position w:val="0"/>
          <w:sz w:val="32"/>
          <w:shd w:fill="auto" w:val="clear"/>
        </w:rPr>
        <w:t xml:space="preserve"> (Research approach) : </w:t>
      </w:r>
      <w:r>
        <w:rPr>
          <w:rFonts w:ascii="Arial" w:hAnsi="Arial" w:cs="Arial" w:eastAsia="Arial"/>
          <w:color w:val="000000"/>
          <w:spacing w:val="0"/>
          <w:position w:val="0"/>
          <w:sz w:val="32"/>
          <w:shd w:fill="auto" w:val="clear"/>
        </w:rPr>
        <w:t xml:space="preserve">منهج البحث</w:t>
      </w:r>
      <w:r>
        <w:rPr>
          <w:rFonts w:ascii="Calibri" w:hAnsi="Calibri" w:cs="Calibri" w:eastAsia="Calibri"/>
          <w:color w:val="000000"/>
          <w:spacing w:val="0"/>
          <w:position w:val="0"/>
          <w:sz w:val="24"/>
          <w:shd w:fill="auto" w:val="clear"/>
        </w:rPr>
        <w:t xml:space="preserve"> </w:t>
      </w:r>
    </w:p>
    <w:p>
      <w:pPr>
        <w:spacing w:before="0" w:after="272" w:line="259"/>
        <w:ind w:right="965" w:left="10" w:hanging="1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(case study).</w:t>
      </w:r>
      <w:r>
        <w:rPr>
          <w:rFonts w:ascii="Arial" w:hAnsi="Arial" w:cs="Arial" w:eastAsia="Arial"/>
          <w:color w:val="000000"/>
          <w:spacing w:val="0"/>
          <w:position w:val="0"/>
          <w:sz w:val="32"/>
          <w:shd w:fill="auto" w:val="clear"/>
        </w:rPr>
        <w:t xml:space="preserve">دراسة</w:t>
      </w:r>
      <w:r>
        <w:rPr>
          <w:rFonts w:ascii="Arial" w:hAnsi="Arial" w:cs="Arial" w:eastAsia="Arial"/>
          <w:color w:val="000000"/>
          <w:spacing w:val="0"/>
          <w:position w:val="0"/>
          <w:sz w:val="32"/>
          <w:shd w:fill="auto" w:val="clear"/>
        </w:rPr>
        <w:t xml:space="preserve"> </w:t>
      </w:r>
      <w:r>
        <w:rPr>
          <w:rFonts w:ascii="Arial" w:hAnsi="Arial" w:cs="Arial" w:eastAsia="Arial"/>
          <w:color w:val="000000"/>
          <w:spacing w:val="0"/>
          <w:position w:val="0"/>
          <w:sz w:val="32"/>
          <w:shd w:fill="auto" w:val="clear"/>
        </w:rPr>
        <w:t xml:space="preserve">الحالة</w:t>
      </w:r>
      <w:r>
        <w:rPr>
          <w:rFonts w:ascii="Arial" w:hAnsi="Arial" w:cs="Arial" w:eastAsia="Arial"/>
          <w:color w:val="000000"/>
          <w:spacing w:val="0"/>
          <w:position w:val="0"/>
          <w:sz w:val="32"/>
          <w:shd w:fill="auto" w:val="clear"/>
        </w:rPr>
        <w:t xml:space="preserve"> (Research strategy): .</w:t>
      </w:r>
      <w:r>
        <w:rPr>
          <w:rFonts w:ascii="Arial" w:hAnsi="Arial" w:cs="Arial" w:eastAsia="Arial"/>
          <w:color w:val="000000"/>
          <w:spacing w:val="0"/>
          <w:position w:val="0"/>
          <w:sz w:val="32"/>
          <w:shd w:fill="auto" w:val="clear"/>
        </w:rPr>
        <w:t xml:space="preserve">استراتيجية البحث</w:t>
      </w:r>
      <w:r>
        <w:rPr>
          <w:rFonts w:ascii="Calibri" w:hAnsi="Calibri" w:cs="Calibri" w:eastAsia="Calibri"/>
          <w:color w:val="000000"/>
          <w:spacing w:val="0"/>
          <w:position w:val="0"/>
          <w:sz w:val="24"/>
          <w:shd w:fill="auto" w:val="clear"/>
        </w:rPr>
        <w:t xml:space="preserve"> </w:t>
      </w:r>
    </w:p>
    <w:p>
      <w:pPr>
        <w:spacing w:before="0" w:after="272" w:line="259"/>
        <w:ind w:right="965" w:left="10" w:hanging="10"/>
        <w:jc w:val="right"/>
        <w:rPr>
          <w:rFonts w:ascii="Calibri" w:hAnsi="Calibri" w:cs="Calibri" w:eastAsia="Calibri"/>
          <w:color w:val="000000"/>
          <w:spacing w:val="0"/>
          <w:position w:val="0"/>
          <w:sz w:val="24"/>
          <w:shd w:fill="auto" w:val="clear"/>
        </w:rPr>
      </w:pPr>
      <w:r>
        <w:rPr>
          <w:rFonts w:ascii="Arial" w:hAnsi="Arial" w:cs="Arial" w:eastAsia="Arial"/>
          <w:color w:val="000000"/>
          <w:spacing w:val="0"/>
          <w:position w:val="0"/>
          <w:sz w:val="32"/>
          <w:shd w:fill="auto" w:val="clear"/>
        </w:rPr>
        <w:t xml:space="preserve"> (quantitative).</w:t>
      </w:r>
      <w:r>
        <w:rPr>
          <w:rFonts w:ascii="Arial" w:hAnsi="Arial" w:cs="Arial" w:eastAsia="Arial"/>
          <w:color w:val="000000"/>
          <w:spacing w:val="0"/>
          <w:position w:val="0"/>
          <w:sz w:val="32"/>
          <w:shd w:fill="auto" w:val="clear"/>
        </w:rPr>
        <w:t xml:space="preserve">الكمي</w:t>
      </w:r>
      <w:r>
        <w:rPr>
          <w:rFonts w:ascii="Arial" w:hAnsi="Arial" w:cs="Arial" w:eastAsia="Arial"/>
          <w:color w:val="000000"/>
          <w:spacing w:val="0"/>
          <w:position w:val="0"/>
          <w:sz w:val="32"/>
          <w:shd w:fill="auto" w:val="clear"/>
        </w:rPr>
        <w:t xml:space="preserve"> (Research choice ): </w:t>
      </w:r>
      <w:r>
        <w:rPr>
          <w:rFonts w:ascii="Arial" w:hAnsi="Arial" w:cs="Arial" w:eastAsia="Arial"/>
          <w:color w:val="000000"/>
          <w:spacing w:val="0"/>
          <w:position w:val="0"/>
          <w:sz w:val="32"/>
          <w:shd w:fill="auto" w:val="clear"/>
        </w:rPr>
        <w:t xml:space="preserve">نوع البحث</w:t>
      </w:r>
      <w:r>
        <w:rPr>
          <w:rFonts w:ascii="Calibri" w:hAnsi="Calibri" w:cs="Calibri" w:eastAsia="Calibri"/>
          <w:color w:val="000000"/>
          <w:spacing w:val="0"/>
          <w:position w:val="0"/>
          <w:sz w:val="24"/>
          <w:shd w:fill="auto" w:val="clear"/>
        </w:rPr>
        <w:t xml:space="preserve"> </w:t>
      </w: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79" w:line="259"/>
        <w:ind w:right="0" w:left="947" w:hanging="1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4"/>
          <w:shd w:fill="auto" w:val="clear"/>
        </w:rPr>
        <w:t xml:space="preserve">                                    الشكل </w:t>
      </w:r>
      <w:r>
        <w:rPr>
          <w:rFonts w:ascii="Arial" w:hAnsi="Arial" w:cs="Arial" w:eastAsia="Arial"/>
          <w:color w:val="000000"/>
          <w:spacing w:val="0"/>
          <w:position w:val="0"/>
          <w:sz w:val="24"/>
          <w:shd w:fill="auto" w:val="clear"/>
        </w:rPr>
        <w:t xml:space="preserve">2</w:t>
      </w:r>
      <w:r>
        <w:rPr>
          <w:rFonts w:ascii="Arial" w:hAnsi="Arial" w:cs="Arial" w:eastAsia="Arial"/>
          <w:color w:val="000000"/>
          <w:spacing w:val="0"/>
          <w:position w:val="0"/>
          <w:sz w:val="24"/>
          <w:shd w:fill="auto" w:val="clear"/>
        </w:rPr>
        <w:t xml:space="preserve"> : </w:t>
      </w:r>
      <w:r>
        <w:rPr>
          <w:rFonts w:ascii="Arial" w:hAnsi="Arial" w:cs="Arial" w:eastAsia="Arial"/>
          <w:color w:val="000000"/>
          <w:spacing w:val="0"/>
          <w:position w:val="0"/>
          <w:sz w:val="24"/>
          <w:shd w:fill="auto" w:val="clear"/>
        </w:rPr>
        <w:t xml:space="preserve">منهجية الدراسة تم تصميمها بواسطة الباحث </w:t>
      </w: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keepNext w:val="true"/>
        <w:keepLines w:val="true"/>
        <w:numPr>
          <w:ilvl w:val="0"/>
          <w:numId w:val="452"/>
        </w:numPr>
        <w:bidi w:val="true"/>
        <w:spacing w:before="0" w:after="0" w:line="259"/>
        <w:ind w:right="972" w:left="1577" w:hanging="1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مجتمع البحث وطرق وتقنيات أخذ العينات</w:t>
      </w: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left"/>
        <w:rPr>
          <w:rFonts w:ascii="Arial" w:hAnsi="Arial" w:cs="Arial" w:eastAsia="Arial"/>
          <w:color w:val="000000"/>
          <w:spacing w:val="0"/>
          <w:position w:val="0"/>
          <w:sz w:val="22"/>
          <w:shd w:fill="auto" w:val="clear"/>
        </w:rPr>
      </w:pPr>
    </w:p>
    <w:p>
      <w:pPr>
        <w:bidi w:val="true"/>
        <w:spacing w:before="0" w:after="160" w:line="259"/>
        <w:ind w:right="0" w:left="0" w:firstLine="0"/>
        <w:jc w:val="left"/>
        <w:rPr>
          <w:rFonts w:ascii="Arial" w:hAnsi="Arial" w:cs="Arial" w:eastAsia="Arial"/>
          <w:color w:val="000000"/>
          <w:spacing w:val="0"/>
          <w:position w:val="0"/>
          <w:sz w:val="24"/>
          <w:shd w:fill="auto" w:val="clear"/>
        </w:rPr>
      </w:pPr>
      <w:r>
        <w:rPr>
          <w:rFonts w:ascii="Arial" w:hAnsi="Arial" w:cs="Arial" w:eastAsia="Arial"/>
          <w:color w:val="000000"/>
          <w:spacing w:val="0"/>
          <w:position w:val="0"/>
          <w:sz w:val="24"/>
          <w:shd w:fill="auto" w:val="clear"/>
        </w:rPr>
        <w:t xml:space="preserve">قدم هذا الجزء معلومات عن مجتمع الدراسة وعينتها</w:t>
      </w:r>
      <w:r>
        <w:rPr>
          <w:rFonts w:ascii="Arial" w:hAnsi="Arial" w:cs="Arial" w:eastAsia="Arial"/>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بالإضافة إلى ذلك، يوضح هذا الجزء الأساليب والتقنيات</w:t>
      </w:r>
    </w:p>
    <w:p>
      <w:pPr>
        <w:bidi w:val="true"/>
        <w:spacing w:before="0" w:after="160" w:line="259"/>
        <w:ind w:right="0" w:left="0" w:firstLine="0"/>
        <w:jc w:val="left"/>
        <w:rPr>
          <w:rFonts w:ascii="Arial" w:hAnsi="Arial" w:cs="Arial" w:eastAsia="Arial"/>
          <w:color w:val="000000"/>
          <w:spacing w:val="0"/>
          <w:position w:val="0"/>
          <w:sz w:val="22"/>
          <w:shd w:fill="auto" w:val="clear"/>
        </w:rPr>
      </w:pPr>
      <w:r>
        <w:rPr>
          <w:rFonts w:ascii="Arial" w:hAnsi="Arial" w:cs="Arial" w:eastAsia="Arial"/>
          <w:color w:val="000000"/>
          <w:spacing w:val="0"/>
          <w:position w:val="0"/>
          <w:sz w:val="24"/>
          <w:shd w:fill="auto" w:val="clear"/>
        </w:rPr>
        <w:t xml:space="preserve">التي تم وضعها لاختيار عينة الدراسة، وتحديد حجم العينة</w:t>
      </w:r>
      <w:r>
        <w:rPr>
          <w:rFonts w:ascii="Arial" w:hAnsi="Arial" w:cs="Arial" w:eastAsia="Arial"/>
          <w:color w:val="000000"/>
          <w:spacing w:val="0"/>
          <w:position w:val="0"/>
          <w:sz w:val="24"/>
          <w:shd w:fill="auto" w:val="clear"/>
        </w:rPr>
        <w:t xml:space="preserve">.</w:t>
      </w: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left"/>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مجتمع الدراسة </w:t>
      </w:r>
      <w:r>
        <w:rPr>
          <w:rFonts w:ascii="Arial" w:hAnsi="Arial" w:cs="Arial" w:eastAsia="Arial"/>
          <w:b/>
          <w:color w:val="000000"/>
          <w:spacing w:val="0"/>
          <w:position w:val="0"/>
          <w:sz w:val="28"/>
          <w:shd w:fill="auto" w:val="clear"/>
        </w:rPr>
        <w:t xml:space="preserve">:</w:t>
      </w:r>
    </w:p>
    <w:p>
      <w:pPr>
        <w:bidi w:val="true"/>
        <w:spacing w:before="0" w:after="160" w:line="259"/>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عيادات الدكتور نزار إبراهيم غلام في المدينة المنورة ،المملكة العربية السعودية ، </w:t>
      </w:r>
    </w:p>
    <w:p>
      <w:pPr>
        <w:bidi w:val="true"/>
        <w:spacing w:before="0" w:after="160" w:line="259"/>
        <w:ind w:right="0" w:left="0" w:firstLine="0"/>
        <w:jc w:val="both"/>
        <w:rPr>
          <w:rFonts w:ascii="Arial" w:hAnsi="Arial" w:cs="Arial" w:eastAsia="Arial"/>
          <w:b/>
          <w:color w:val="000000"/>
          <w:spacing w:val="0"/>
          <w:position w:val="0"/>
          <w:sz w:val="24"/>
          <w:shd w:fill="auto" w:val="clear"/>
        </w:rPr>
      </w:pPr>
    </w:p>
    <w:p>
      <w:pPr>
        <w:bidi w:val="true"/>
        <w:spacing w:before="0" w:after="160" w:line="259"/>
        <w:ind w:right="0" w:left="0" w:firstLine="0"/>
        <w:jc w:val="both"/>
        <w:rPr>
          <w:rFonts w:ascii="Arial" w:hAnsi="Arial" w:cs="Arial" w:eastAsia="Arial"/>
          <w:b/>
          <w:color w:val="000000"/>
          <w:spacing w:val="0"/>
          <w:position w:val="0"/>
          <w:sz w:val="24"/>
          <w:shd w:fill="auto" w:val="clear"/>
        </w:rPr>
      </w:pPr>
    </w:p>
    <w:p>
      <w:pPr>
        <w:bidi w:val="true"/>
        <w:spacing w:before="0" w:after="160" w:line="259"/>
        <w:ind w:right="0" w:left="0" w:firstLine="0"/>
        <w:jc w:val="both"/>
        <w:rPr>
          <w:rFonts w:ascii="Arial" w:hAnsi="Arial" w:cs="Arial" w:eastAsia="Arial"/>
          <w:color w:val="000000"/>
          <w:spacing w:val="0"/>
          <w:position w:val="0"/>
          <w:sz w:val="24"/>
          <w:shd w:fill="auto" w:val="clear"/>
        </w:rPr>
      </w:pPr>
      <w:r>
        <w:rPr>
          <w:rFonts w:ascii="Arial" w:hAnsi="Arial" w:cs="Arial" w:eastAsia="Arial"/>
          <w:b/>
          <w:color w:val="000000"/>
          <w:spacing w:val="0"/>
          <w:position w:val="0"/>
          <w:sz w:val="28"/>
          <w:shd w:fill="auto" w:val="clear"/>
        </w:rPr>
        <w:t xml:space="preserve">عينة الدراسة </w:t>
      </w:r>
      <w:r>
        <w:rPr>
          <w:rFonts w:ascii="Arial" w:hAnsi="Arial" w:cs="Arial" w:eastAsia="Arial"/>
          <w:b/>
          <w:color w:val="000000"/>
          <w:spacing w:val="0"/>
          <w:position w:val="0"/>
          <w:sz w:val="28"/>
          <w:shd w:fill="auto" w:val="clear"/>
        </w:rPr>
        <w:t xml:space="preserve">:</w:t>
      </w:r>
    </w:p>
    <w:p>
      <w:pPr>
        <w:bidi w:val="true"/>
        <w:spacing w:before="0" w:after="160" w:line="259"/>
        <w:ind w:right="0" w:left="0" w:firstLine="0"/>
        <w:jc w:val="both"/>
        <w:rPr>
          <w:rFonts w:ascii="Arial" w:hAnsi="Arial" w:cs="Arial" w:eastAsia="Arial"/>
          <w:color w:val="000000"/>
          <w:spacing w:val="0"/>
          <w:position w:val="0"/>
          <w:sz w:val="24"/>
          <w:shd w:fill="auto" w:val="clear"/>
        </w:rPr>
      </w:pPr>
    </w:p>
    <w:p>
      <w:pPr>
        <w:bidi w:val="true"/>
        <w:spacing w:before="0" w:after="160" w:line="259"/>
        <w:ind w:right="0" w:left="0" w:firstLine="0"/>
        <w:jc w:val="both"/>
        <w:rPr>
          <w:rFonts w:ascii="Arial" w:hAnsi="Arial" w:cs="Arial" w:eastAsia="Arial"/>
          <w:color w:val="000000"/>
          <w:spacing w:val="0"/>
          <w:position w:val="0"/>
          <w:sz w:val="24"/>
          <w:shd w:fill="auto" w:val="clear"/>
        </w:rPr>
      </w:pPr>
    </w:p>
    <w:p>
      <w:pPr>
        <w:bidi w:val="true"/>
        <w:spacing w:before="0" w:after="160" w:line="259"/>
        <w:ind w:right="0" w:left="0" w:firstLine="0"/>
        <w:jc w:val="both"/>
        <w:rPr>
          <w:rFonts w:ascii="Arial" w:hAnsi="Arial" w:cs="Arial" w:eastAsia="Arial"/>
          <w:color w:val="000000"/>
          <w:spacing w:val="0"/>
          <w:position w:val="0"/>
          <w:sz w:val="24"/>
          <w:shd w:fill="auto" w:val="clear"/>
        </w:rPr>
      </w:pPr>
    </w:p>
    <w:p>
      <w:pPr>
        <w:bidi w:val="true"/>
        <w:spacing w:before="0" w:after="160" w:line="259"/>
        <w:ind w:right="0" w:left="0" w:firstLine="0"/>
        <w:jc w:val="both"/>
        <w:rPr>
          <w:rFonts w:ascii="Arial" w:hAnsi="Arial" w:cs="Arial" w:eastAsia="Arial"/>
          <w:color w:val="000000"/>
          <w:spacing w:val="0"/>
          <w:position w:val="0"/>
          <w:sz w:val="24"/>
          <w:shd w:fill="auto" w:val="clear"/>
        </w:rPr>
      </w:pPr>
    </w:p>
    <w:p>
      <w:pPr>
        <w:bidi w:val="true"/>
        <w:spacing w:before="0" w:after="160" w:line="259"/>
        <w:ind w:right="0" w:left="0" w:firstLine="0"/>
        <w:jc w:val="both"/>
        <w:rPr>
          <w:rFonts w:ascii="Arial" w:hAnsi="Arial" w:cs="Arial" w:eastAsia="Arial"/>
          <w:b/>
          <w:color w:val="000000"/>
          <w:spacing w:val="0"/>
          <w:position w:val="0"/>
          <w:sz w:val="28"/>
          <w:shd w:fill="auto" w:val="clear"/>
        </w:rPr>
      </w:pPr>
      <w:r>
        <w:rPr>
          <w:rFonts w:ascii="Arial" w:hAnsi="Arial" w:cs="Arial" w:eastAsia="Arial"/>
          <w:b/>
          <w:color w:val="000000"/>
          <w:spacing w:val="0"/>
          <w:position w:val="0"/>
          <w:sz w:val="28"/>
          <w:shd w:fill="auto" w:val="clear"/>
        </w:rPr>
        <w:t xml:space="preserve">طرق وتقنيات اخذ العينه</w:t>
      </w:r>
      <w:r>
        <w:rPr>
          <w:rFonts w:ascii="Arial" w:hAnsi="Arial" w:cs="Arial" w:eastAsia="Arial"/>
          <w:b/>
          <w:color w:val="000000"/>
          <w:spacing w:val="0"/>
          <w:position w:val="0"/>
          <w:sz w:val="28"/>
          <w:shd w:fill="auto" w:val="clear"/>
        </w:rPr>
        <w:t xml:space="preserve">:</w:t>
      </w:r>
    </w:p>
    <w:p>
      <w:pPr>
        <w:bidi w:val="true"/>
        <w:spacing w:before="0" w:after="160" w:line="259"/>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يتم اخذ العينة من العينات غير احتمالية وباستخدام العينات الملائمة عن طريق استبيان </w:t>
      </w:r>
      <w:r>
        <w:rPr>
          <w:rFonts w:ascii="Arial" w:hAnsi="Arial" w:cs="Arial" w:eastAsia="Arial"/>
          <w:b/>
          <w:color w:val="000000"/>
          <w:spacing w:val="0"/>
          <w:position w:val="0"/>
          <w:sz w:val="22"/>
          <w:shd w:fill="auto" w:val="clear"/>
        </w:rPr>
        <w:t xml:space="preserve">.</w:t>
      </w:r>
    </w:p>
    <w:p>
      <w:pPr>
        <w:bidi w:val="true"/>
        <w:spacing w:before="0" w:after="160" w:line="259"/>
        <w:ind w:right="0" w:left="0" w:firstLine="0"/>
        <w:jc w:val="both"/>
        <w:rPr>
          <w:rFonts w:ascii="Arial" w:hAnsi="Arial" w:cs="Arial" w:eastAsia="Arial"/>
          <w:b/>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bidi w:val="true"/>
        <w:spacing w:before="0" w:after="160" w:line="259"/>
        <w:ind w:right="0" w:left="0" w:firstLine="0"/>
        <w:jc w:val="right"/>
        <w:rPr>
          <w:rFonts w:ascii="Arial" w:hAnsi="Arial" w:cs="Arial" w:eastAsia="Arial"/>
          <w:color w:val="000000"/>
          <w:spacing w:val="0"/>
          <w:position w:val="0"/>
          <w:sz w:val="22"/>
          <w:shd w:fill="auto" w:val="clear"/>
        </w:rPr>
      </w:pPr>
    </w:p>
    <w:p>
      <w:pPr>
        <w:keepNext w:val="true"/>
        <w:keepLines w:val="true"/>
        <w:numPr>
          <w:ilvl w:val="0"/>
          <w:numId w:val="459"/>
        </w:numPr>
        <w:bidi w:val="true"/>
        <w:spacing w:before="0" w:after="0" w:line="259"/>
        <w:ind w:right="972" w:left="1577" w:hanging="1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طريقة جمع البيانات</w:t>
      </w: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يصف هذا القسم أدوات البحث التي تم استخدامها لجمع البيانات المطلوبة للإجابة على أسئلة البحث واختبار فرضيات </w:t>
      </w:r>
    </w:p>
    <w:p>
      <w:pPr>
        <w:bidi w:val="true"/>
        <w:spacing w:before="0" w:after="160" w:line="259"/>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البحث</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وعليه فقد اعتمد الباحث على المنهج المسحي في جمع البيانات الكمية عن طريق الاستبيانات</w:t>
      </w:r>
      <w:r>
        <w:rPr>
          <w:rFonts w:ascii="Calibri" w:hAnsi="Calibri" w:cs="Calibri" w:eastAsia="Calibri"/>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وتعرض الأقسام </w:t>
      </w:r>
    </w:p>
    <w:p>
      <w:pPr>
        <w:bidi w:val="true"/>
        <w:spacing w:before="0" w:after="160" w:line="259"/>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التالية الأدوات التي تم استخدامها لقياس متغيرات البحث</w:t>
      </w:r>
      <w:r>
        <w:rPr>
          <w:rFonts w:ascii="Calibri" w:hAnsi="Calibri" w:cs="Calibri" w:eastAsia="Calibri"/>
          <w:color w:val="000000"/>
          <w:spacing w:val="0"/>
          <w:position w:val="0"/>
          <w:sz w:val="24"/>
          <w:shd w:fill="auto" w:val="clear"/>
        </w:rPr>
        <w:t xml:space="preserve">.</w:t>
      </w:r>
    </w:p>
    <w:p>
      <w:pPr>
        <w:bidi w:val="true"/>
        <w:spacing w:before="0" w:after="160" w:line="259"/>
        <w:ind w:right="0" w:left="0" w:firstLine="0"/>
        <w:jc w:val="left"/>
        <w:rPr>
          <w:rFonts w:ascii="Calibri" w:hAnsi="Calibri" w:cs="Calibri" w:eastAsia="Calibri"/>
          <w:color w:val="000000"/>
          <w:spacing w:val="0"/>
          <w:position w:val="0"/>
          <w:sz w:val="22"/>
          <w:shd w:fill="auto" w:val="clear"/>
        </w:rPr>
      </w:pPr>
    </w:p>
    <w:p>
      <w:pPr>
        <w:bidi w:val="true"/>
        <w:spacing w:before="0" w:after="160" w:line="259"/>
        <w:ind w:right="0" w:left="0" w:firstLine="0"/>
        <w:jc w:val="left"/>
        <w:rPr>
          <w:rFonts w:ascii="Calibri" w:hAnsi="Calibri" w:cs="Calibri" w:eastAsia="Calibri"/>
          <w:color w:val="000000"/>
          <w:spacing w:val="0"/>
          <w:position w:val="0"/>
          <w:sz w:val="22"/>
          <w:shd w:fill="auto" w:val="clear"/>
        </w:rPr>
      </w:pPr>
    </w:p>
    <w:p>
      <w:pPr>
        <w:bidi w:val="true"/>
        <w:spacing w:before="0" w:after="160" w:line="259"/>
        <w:ind w:right="0" w:left="0" w:firstLine="0"/>
        <w:jc w:val="left"/>
        <w:rPr>
          <w:rFonts w:ascii="Calibri" w:hAnsi="Calibri" w:cs="Calibri" w:eastAsia="Calibri"/>
          <w:color w:val="000000"/>
          <w:spacing w:val="0"/>
          <w:position w:val="0"/>
          <w:sz w:val="22"/>
          <w:shd w:fill="auto" w:val="clear"/>
        </w:rPr>
      </w:pPr>
    </w:p>
    <w:p>
      <w:pPr>
        <w:bidi w:val="true"/>
        <w:spacing w:before="0" w:after="160" w:line="259"/>
        <w:ind w:right="0" w:left="0" w:firstLine="0"/>
        <w:jc w:val="left"/>
        <w:rPr>
          <w:rFonts w:ascii="Calibri" w:hAnsi="Calibri" w:cs="Calibri" w:eastAsia="Calibri"/>
          <w:color w:val="000000"/>
          <w:spacing w:val="0"/>
          <w:position w:val="0"/>
          <w:sz w:val="22"/>
          <w:shd w:fill="auto" w:val="clear"/>
        </w:rPr>
      </w:pPr>
    </w:p>
    <w:p>
      <w:pPr>
        <w:bidi w:val="true"/>
        <w:spacing w:before="0" w:after="160" w:line="259"/>
        <w:ind w:right="0" w:left="0" w:firstLine="0"/>
        <w:jc w:val="left"/>
        <w:rPr>
          <w:rFonts w:ascii="Calibri" w:hAnsi="Calibri" w:cs="Calibri" w:eastAsia="Calibri"/>
          <w:color w:val="000000"/>
          <w:spacing w:val="0"/>
          <w:position w:val="0"/>
          <w:sz w:val="22"/>
          <w:shd w:fill="auto" w:val="clear"/>
        </w:rPr>
      </w:pPr>
    </w:p>
    <w:p>
      <w:pPr>
        <w:bidi w:val="true"/>
        <w:spacing w:before="0" w:after="160" w:line="259"/>
        <w:ind w:right="0" w:left="0" w:firstLine="0"/>
        <w:jc w:val="left"/>
        <w:rPr>
          <w:rFonts w:ascii="Calibri" w:hAnsi="Calibri" w:cs="Calibri" w:eastAsia="Calibri"/>
          <w:b/>
          <w:color w:val="000000"/>
          <w:spacing w:val="0"/>
          <w:position w:val="0"/>
          <w:sz w:val="24"/>
          <w:shd w:fill="auto" w:val="clear"/>
        </w:rPr>
      </w:pPr>
    </w:p>
    <w:p>
      <w:pPr>
        <w:bidi w:val="true"/>
        <w:spacing w:before="0" w:after="160" w:line="259"/>
        <w:ind w:right="0" w:left="0" w:firstLine="0"/>
        <w:jc w:val="left"/>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المتغير المستقل </w:t>
      </w:r>
      <w:r>
        <w:rPr>
          <w:rFonts w:ascii="Calibri" w:hAnsi="Calibri" w:cs="Calibri" w:eastAsia="Calibri"/>
          <w:b/>
          <w:color w:val="000000"/>
          <w:spacing w:val="0"/>
          <w:position w:val="0"/>
          <w:sz w:val="24"/>
          <w:shd w:fill="auto" w:val="clear"/>
        </w:rPr>
        <w:t xml:space="preserve">(</w:t>
      </w:r>
      <w:r>
        <w:rPr>
          <w:rFonts w:ascii="Calibri" w:hAnsi="Calibri" w:cs="Calibri" w:eastAsia="Calibri"/>
          <w:b/>
          <w:color w:val="000000"/>
          <w:spacing w:val="0"/>
          <w:position w:val="0"/>
          <w:sz w:val="24"/>
          <w:shd w:fill="auto" w:val="clear"/>
        </w:rPr>
        <w:t xml:space="preserve">بيئة العمل الصحية </w:t>
      </w:r>
      <w:r>
        <w:rPr>
          <w:rFonts w:ascii="Calibri" w:hAnsi="Calibri" w:cs="Calibri" w:eastAsia="Calibri"/>
          <w:b/>
          <w:color w:val="000000"/>
          <w:spacing w:val="0"/>
          <w:position w:val="0"/>
          <w:sz w:val="24"/>
          <w:shd w:fill="auto" w:val="clear"/>
        </w:rPr>
        <w:t xml:space="preserve">):</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واعتمدت الباحثة على استبيان العيد </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2018</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وذلك لقياس المتغير المستقل  بيئة العمل الصحية ، وذلك من حيث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بعدين  وهي</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البيئة المادية ، البيئة التنظيمية ، بإجمالي</w:t>
      </w:r>
      <w:r>
        <w:rPr>
          <w:rFonts w:ascii="Calibri" w:hAnsi="Calibri" w:cs="Calibri" w:eastAsia="Calibri"/>
          <w:b/>
          <w:color w:val="000000"/>
          <w:spacing w:val="0"/>
          <w:position w:val="0"/>
          <w:sz w:val="22"/>
          <w:shd w:fill="auto" w:val="clear"/>
        </w:rPr>
        <w:t xml:space="preserve">4</w:t>
      </w:r>
      <w:r>
        <w:rPr>
          <w:rFonts w:ascii="Calibri" w:hAnsi="Calibri" w:cs="Calibri" w:eastAsia="Calibri"/>
          <w:b/>
          <w:color w:val="000000"/>
          <w:spacing w:val="0"/>
          <w:position w:val="0"/>
          <w:sz w:val="22"/>
          <w:shd w:fill="auto" w:val="clear"/>
        </w:rPr>
        <w:t xml:space="preserve"> فقرات للمتغير كله</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حيث أن بعد االبيئة المادية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يتكون من </w:t>
      </w:r>
      <w:r>
        <w:rPr>
          <w:rFonts w:ascii="Calibri" w:hAnsi="Calibri" w:cs="Calibri" w:eastAsia="Calibri"/>
          <w:b/>
          <w:color w:val="000000"/>
          <w:spacing w:val="0"/>
          <w:position w:val="0"/>
          <w:sz w:val="22"/>
          <w:shd w:fill="auto" w:val="clear"/>
        </w:rPr>
        <w:t xml:space="preserve">2</w:t>
      </w:r>
      <w:r>
        <w:rPr>
          <w:rFonts w:ascii="Calibri" w:hAnsi="Calibri" w:cs="Calibri" w:eastAsia="Calibri"/>
          <w:b/>
          <w:color w:val="000000"/>
          <w:spacing w:val="0"/>
          <w:position w:val="0"/>
          <w:sz w:val="22"/>
          <w:shd w:fill="auto" w:val="clear"/>
        </w:rPr>
        <w:t xml:space="preserve"> عناصر، و البعد التنظيمي يتكون من </w:t>
      </w:r>
      <w:r>
        <w:rPr>
          <w:rFonts w:ascii="Calibri" w:hAnsi="Calibri" w:cs="Calibri" w:eastAsia="Calibri"/>
          <w:b/>
          <w:color w:val="000000"/>
          <w:spacing w:val="0"/>
          <w:position w:val="0"/>
          <w:sz w:val="22"/>
          <w:shd w:fill="auto" w:val="clear"/>
        </w:rPr>
        <w:t xml:space="preserve">2</w:t>
      </w:r>
      <w:r>
        <w:rPr>
          <w:rFonts w:ascii="Calibri" w:hAnsi="Calibri" w:cs="Calibri" w:eastAsia="Calibri"/>
          <w:b/>
          <w:color w:val="000000"/>
          <w:spacing w:val="0"/>
          <w:position w:val="0"/>
          <w:sz w:val="22"/>
          <w:shd w:fill="auto" w:val="clear"/>
        </w:rPr>
        <w:t xml:space="preserve"> عناصر،  نوع الاستبيان هو ليكرت الثلاثي</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حيث</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1</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غير موافق بشدة، بينما</w:t>
      </w:r>
      <w:r>
        <w:rPr>
          <w:rFonts w:ascii="Calibri" w:hAnsi="Calibri" w:cs="Calibri" w:eastAsia="Calibri"/>
          <w:b/>
          <w:color w:val="000000"/>
          <w:spacing w:val="0"/>
          <w:position w:val="0"/>
          <w:sz w:val="22"/>
          <w:shd w:fill="auto" w:val="clear"/>
        </w:rPr>
        <w:t xml:space="preserve">3</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موافق بشدة</w:t>
      </w:r>
    </w:p>
    <w:tbl>
      <w:tblPr>
        <w:bidiVisual w:val="true"/>
        <w:tblInd w:w="1774" w:type="dxa"/>
      </w:tblPr>
      <w:tblGrid>
        <w:gridCol w:w="1744"/>
        <w:gridCol w:w="1920"/>
        <w:gridCol w:w="1694"/>
        <w:gridCol w:w="1383"/>
      </w:tblGrid>
      <w:tr>
        <w:trPr>
          <w:trHeight w:val="367" w:hRule="auto"/>
          <w:jc w:val="left"/>
        </w:trPr>
        <w:tc>
          <w:tcPr>
            <w:tcW w:w="6741"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spacing w:val="0"/>
                <w:position w:val="0"/>
                <w:shd w:fill="auto" w:val="clear"/>
              </w:rPr>
            </w:pPr>
            <w:r>
              <w:rPr>
                <w:rFonts w:ascii="Calibri" w:hAnsi="Calibri" w:cs="Calibri" w:eastAsia="Calibri"/>
                <w:b/>
                <w:color w:val="000000"/>
                <w:spacing w:val="0"/>
                <w:position w:val="0"/>
                <w:sz w:val="24"/>
                <w:shd w:fill="auto" w:val="clear"/>
              </w:rPr>
              <w:t xml:space="preserve">المتغير المستقل          الأبعاد             عددالعبارات                المصدر</w:t>
            </w:r>
          </w:p>
        </w:tc>
      </w:tr>
      <w:tr>
        <w:trPr>
          <w:trHeight w:val="600" w:hRule="auto"/>
          <w:jc w:val="left"/>
        </w:trPr>
        <w:tc>
          <w:tcPr>
            <w:tcW w:w="1744"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spacing w:val="0"/>
                <w:position w:val="0"/>
                <w:shd w:fill="auto" w:val="clear"/>
              </w:rPr>
            </w:pPr>
            <w:r>
              <w:rPr>
                <w:rFonts w:ascii="Calibri" w:hAnsi="Calibri" w:cs="Calibri" w:eastAsia="Calibri"/>
                <w:b/>
                <w:color w:val="000000"/>
                <w:spacing w:val="0"/>
                <w:position w:val="0"/>
                <w:sz w:val="24"/>
                <w:shd w:fill="auto" w:val="clear"/>
              </w:rPr>
              <w:t xml:space="preserve">بيئة العمل الصحية</w:t>
            </w:r>
          </w:p>
        </w:tc>
        <w:tc>
          <w:tcPr>
            <w:tcW w:w="1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البيئة المادية  </w:t>
            </w:r>
          </w:p>
          <w:p>
            <w:pPr>
              <w:bidi w:val="true"/>
              <w:spacing w:before="0" w:after="160" w:line="259"/>
              <w:ind w:right="0" w:left="0" w:firstLine="0"/>
              <w:jc w:val="left"/>
              <w:rPr>
                <w:spacing w:val="0"/>
                <w:position w:val="0"/>
                <w:sz w:val="22"/>
                <w:shd w:fill="auto" w:val="clear"/>
              </w:rPr>
            </w:pPr>
          </w:p>
        </w:tc>
        <w:tc>
          <w:tcPr>
            <w:tcW w:w="16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right"/>
              <w:rPr>
                <w:spacing w:val="0"/>
                <w:position w:val="0"/>
                <w:shd w:fill="auto" w:val="clear"/>
              </w:rPr>
            </w:pPr>
            <w:r>
              <w:rPr>
                <w:rFonts w:ascii="Calibri" w:hAnsi="Calibri" w:cs="Calibri" w:eastAsia="Calibri"/>
                <w:b/>
                <w:color w:val="000000"/>
                <w:spacing w:val="0"/>
                <w:position w:val="0"/>
                <w:sz w:val="28"/>
                <w:shd w:fill="auto" w:val="clear"/>
              </w:rPr>
              <w:t xml:space="preserve">2</w:t>
            </w:r>
          </w:p>
        </w:tc>
        <w:tc>
          <w:tcPr>
            <w:tcW w:w="1383"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spacing w:val="0"/>
                <w:position w:val="0"/>
                <w:shd w:fill="auto" w:val="clear"/>
              </w:rPr>
            </w:pPr>
            <w:r>
              <w:rPr>
                <w:rFonts w:ascii="Calibri" w:hAnsi="Calibri" w:cs="Calibri" w:eastAsia="Calibri"/>
                <w:color w:val="000000"/>
                <w:spacing w:val="0"/>
                <w:position w:val="0"/>
                <w:sz w:val="24"/>
                <w:shd w:fill="auto" w:val="clear"/>
              </w:rPr>
              <w:t xml:space="preserve">العيد</w:t>
            </w:r>
            <w:r>
              <w:rPr>
                <w:rFonts w:ascii="Calibri" w:hAnsi="Calibri" w:cs="Calibri" w:eastAsia="Calibri"/>
                <w:color w:val="000000"/>
                <w:spacing w:val="0"/>
                <w:position w:val="0"/>
                <w:sz w:val="24"/>
                <w:shd w:fill="auto" w:val="clear"/>
              </w:rPr>
              <w:t xml:space="preserve">2018</w:t>
            </w:r>
          </w:p>
        </w:tc>
      </w:tr>
      <w:tr>
        <w:trPr>
          <w:trHeight w:val="861" w:hRule="auto"/>
          <w:jc w:val="left"/>
        </w:trPr>
        <w:tc>
          <w:tcPr>
            <w:tcW w:w="174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rFonts w:ascii="Arial" w:hAnsi="Arial" w:cs="Arial" w:eastAsia="Arial"/>
                <w:color w:val="auto"/>
                <w:spacing w:val="0"/>
                <w:position w:val="0"/>
                <w:sz w:val="22"/>
                <w:shd w:fill="auto" w:val="clear"/>
              </w:rPr>
            </w:pPr>
          </w:p>
        </w:tc>
        <w:tc>
          <w:tcPr>
            <w:tcW w:w="1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spacing w:val="0"/>
                <w:position w:val="0"/>
                <w:sz w:val="22"/>
                <w:shd w:fill="auto" w:val="clear"/>
              </w:rPr>
            </w:pPr>
            <w:r>
              <w:rPr>
                <w:rFonts w:ascii="Calibri" w:hAnsi="Calibri" w:cs="Calibri" w:eastAsia="Calibri"/>
                <w:b/>
                <w:color w:val="000000"/>
                <w:spacing w:val="0"/>
                <w:position w:val="0"/>
                <w:sz w:val="22"/>
                <w:shd w:fill="auto" w:val="clear"/>
              </w:rPr>
              <w:t xml:space="preserve">البيئة التنظيمية</w:t>
            </w:r>
          </w:p>
        </w:tc>
        <w:tc>
          <w:tcPr>
            <w:tcW w:w="16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right"/>
              <w:rPr>
                <w:spacing w:val="0"/>
                <w:position w:val="0"/>
                <w:shd w:fill="auto" w:val="clear"/>
              </w:rPr>
            </w:pPr>
            <w:r>
              <w:rPr>
                <w:rFonts w:ascii="Calibri" w:hAnsi="Calibri" w:cs="Calibri" w:eastAsia="Calibri"/>
                <w:b/>
                <w:color w:val="000000"/>
                <w:spacing w:val="0"/>
                <w:position w:val="0"/>
                <w:sz w:val="28"/>
                <w:shd w:fill="auto" w:val="clear"/>
              </w:rPr>
              <w:t xml:space="preserve">2</w:t>
            </w:r>
          </w:p>
        </w:tc>
        <w:tc>
          <w:tcPr>
            <w:tcW w:w="138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spacing w:val="0"/>
                <w:position w:val="0"/>
                <w:shd w:fill="auto" w:val="clear"/>
              </w:rPr>
            </w:pPr>
          </w:p>
        </w:tc>
      </w:tr>
      <w:tr>
        <w:trPr>
          <w:trHeight w:val="445" w:hRule="auto"/>
          <w:jc w:val="left"/>
        </w:trPr>
        <w:tc>
          <w:tcPr>
            <w:tcW w:w="1744"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rFonts w:ascii="Arial" w:hAnsi="Arial" w:cs="Arial" w:eastAsia="Arial"/>
                <w:color w:val="auto"/>
                <w:spacing w:val="0"/>
                <w:position w:val="0"/>
                <w:sz w:val="22"/>
                <w:shd w:fill="auto" w:val="clear"/>
              </w:rPr>
            </w:pPr>
          </w:p>
        </w:tc>
        <w:tc>
          <w:tcPr>
            <w:tcW w:w="19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center"/>
              <w:rPr>
                <w:spacing w:val="0"/>
                <w:position w:val="0"/>
                <w:shd w:fill="auto" w:val="clear"/>
              </w:rPr>
            </w:pPr>
            <w:r>
              <w:rPr>
                <w:rFonts w:ascii="Calibri" w:hAnsi="Calibri" w:cs="Calibri" w:eastAsia="Calibri"/>
                <w:color w:val="000000"/>
                <w:spacing w:val="0"/>
                <w:position w:val="0"/>
                <w:sz w:val="28"/>
                <w:shd w:fill="auto" w:val="clear"/>
              </w:rPr>
              <w:t xml:space="preserve">العدد الكلي</w:t>
            </w:r>
          </w:p>
        </w:tc>
        <w:tc>
          <w:tcPr>
            <w:tcW w:w="169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right"/>
              <w:rPr>
                <w:spacing w:val="0"/>
                <w:position w:val="0"/>
                <w:shd w:fill="auto" w:val="clear"/>
              </w:rPr>
            </w:pPr>
            <w:r>
              <w:rPr>
                <w:rFonts w:ascii="Calibri" w:hAnsi="Calibri" w:cs="Calibri" w:eastAsia="Calibri"/>
                <w:b/>
                <w:color w:val="000000"/>
                <w:spacing w:val="0"/>
                <w:position w:val="0"/>
                <w:sz w:val="28"/>
                <w:shd w:fill="auto" w:val="clear"/>
              </w:rPr>
              <w:t xml:space="preserve">4</w:t>
            </w:r>
          </w:p>
        </w:tc>
        <w:tc>
          <w:tcPr>
            <w:tcW w:w="138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spacing w:val="0"/>
                <w:position w:val="0"/>
                <w:shd w:fill="auto" w:val="clear"/>
              </w:rPr>
            </w:pPr>
          </w:p>
        </w:tc>
      </w:tr>
    </w:tbl>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center"/>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المصدر </w:t>
      </w:r>
      <w:r>
        <w:rPr>
          <w:rFonts w:ascii="Calibri" w:hAnsi="Calibri" w:cs="Calibri" w:eastAsia="Calibri"/>
          <w:b/>
          <w:color w:val="000000"/>
          <w:spacing w:val="0"/>
          <w:position w:val="0"/>
          <w:sz w:val="24"/>
          <w:shd w:fill="auto" w:val="clear"/>
        </w:rPr>
        <w:t xml:space="preserve">: </w:t>
      </w:r>
      <w:r>
        <w:rPr>
          <w:rFonts w:ascii="Calibri" w:hAnsi="Calibri" w:cs="Calibri" w:eastAsia="Calibri"/>
          <w:b/>
          <w:color w:val="000000"/>
          <w:spacing w:val="0"/>
          <w:position w:val="0"/>
          <w:sz w:val="24"/>
          <w:shd w:fill="auto" w:val="clear"/>
        </w:rPr>
        <w:t xml:space="preserve">الطالب</w:t>
      </w: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المتغير التابع</w:t>
      </w:r>
      <w:r>
        <w:rPr>
          <w:rFonts w:ascii="Calibri" w:hAnsi="Calibri" w:cs="Calibri" w:eastAsia="Calibri"/>
          <w:b/>
          <w:color w:val="000000"/>
          <w:spacing w:val="0"/>
          <w:position w:val="0"/>
          <w:sz w:val="28"/>
          <w:shd w:fill="auto" w:val="clear"/>
        </w:rPr>
        <w:t xml:space="preserve">(</w:t>
      </w:r>
      <w:r>
        <w:rPr>
          <w:rFonts w:ascii="Calibri" w:hAnsi="Calibri" w:cs="Calibri" w:eastAsia="Calibri"/>
          <w:b/>
          <w:color w:val="000000"/>
          <w:spacing w:val="0"/>
          <w:position w:val="0"/>
          <w:sz w:val="28"/>
          <w:shd w:fill="auto" w:val="clear"/>
        </w:rPr>
        <w:t xml:space="preserve">الرضا الوظيفي</w:t>
      </w:r>
      <w:r>
        <w:rPr>
          <w:rFonts w:ascii="Calibri" w:hAnsi="Calibri" w:cs="Calibri" w:eastAsia="Calibri"/>
          <w:b/>
          <w:color w:val="000000"/>
          <w:spacing w:val="0"/>
          <w:position w:val="0"/>
          <w:sz w:val="28"/>
          <w:shd w:fill="auto" w:val="clear"/>
        </w:rPr>
        <w:t xml:space="preserve">):</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واعتمدت الباحثة على استبيان الباهي </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2015</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2016</w:t>
      </w:r>
      <w:r>
        <w:rPr>
          <w:rFonts w:ascii="Calibri" w:hAnsi="Calibri" w:cs="Calibri" w:eastAsia="Calibri"/>
          <w:b/>
          <w:color w:val="000000"/>
          <w:spacing w:val="0"/>
          <w:position w:val="0"/>
          <w:sz w:val="22"/>
          <w:shd w:fill="auto" w:val="clear"/>
        </w:rPr>
        <w:t xml:space="preserve"> ) </w:t>
      </w:r>
      <w:r>
        <w:rPr>
          <w:rFonts w:ascii="Calibri" w:hAnsi="Calibri" w:cs="Calibri" w:eastAsia="Calibri"/>
          <w:b/>
          <w:color w:val="000000"/>
          <w:spacing w:val="0"/>
          <w:position w:val="0"/>
          <w:sz w:val="22"/>
          <w:shd w:fill="auto" w:val="clear"/>
        </w:rPr>
        <w:t xml:space="preserve">وذلك لقياس المتغير التابع  الرضا الوظيفي ، وذلك من حيث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ثلاثة  أبعاد وهي</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الأجور والمكافئات ، العلاقات مع الزملاء ، العلاقات مع الإدارة ، بإجمالي</w:t>
      </w:r>
      <w:r>
        <w:rPr>
          <w:rFonts w:ascii="Calibri" w:hAnsi="Calibri" w:cs="Calibri" w:eastAsia="Calibri"/>
          <w:b/>
          <w:color w:val="000000"/>
          <w:spacing w:val="0"/>
          <w:position w:val="0"/>
          <w:sz w:val="22"/>
          <w:shd w:fill="auto" w:val="clear"/>
        </w:rPr>
        <w:t xml:space="preserve">6</w:t>
      </w:r>
      <w:r>
        <w:rPr>
          <w:rFonts w:ascii="Calibri" w:hAnsi="Calibri" w:cs="Calibri" w:eastAsia="Calibri"/>
          <w:b/>
          <w:color w:val="000000"/>
          <w:spacing w:val="0"/>
          <w:position w:val="0"/>
          <w:sz w:val="22"/>
          <w:shd w:fill="auto" w:val="clear"/>
        </w:rPr>
        <w:t xml:space="preserve"> فقرات للمتغير كله</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حيث أن الأجور والمكافئات يتكون من </w:t>
      </w:r>
      <w:r>
        <w:rPr>
          <w:rFonts w:ascii="Calibri" w:hAnsi="Calibri" w:cs="Calibri" w:eastAsia="Calibri"/>
          <w:b/>
          <w:color w:val="000000"/>
          <w:spacing w:val="0"/>
          <w:position w:val="0"/>
          <w:sz w:val="22"/>
          <w:shd w:fill="auto" w:val="clear"/>
        </w:rPr>
        <w:t xml:space="preserve">2</w:t>
      </w:r>
      <w:r>
        <w:rPr>
          <w:rFonts w:ascii="Calibri" w:hAnsi="Calibri" w:cs="Calibri" w:eastAsia="Calibri"/>
          <w:b/>
          <w:color w:val="000000"/>
          <w:spacing w:val="0"/>
          <w:position w:val="0"/>
          <w:sz w:val="22"/>
          <w:shd w:fill="auto" w:val="clear"/>
        </w:rPr>
        <w:t xml:space="preserve"> عناصر، العلاقات بين الزملاء  يتكون من</w:t>
      </w:r>
      <w:r>
        <w:rPr>
          <w:rFonts w:ascii="Calibri" w:hAnsi="Calibri" w:cs="Calibri" w:eastAsia="Calibri"/>
          <w:b/>
          <w:color w:val="000000"/>
          <w:spacing w:val="0"/>
          <w:position w:val="0"/>
          <w:sz w:val="22"/>
          <w:shd w:fill="auto" w:val="clear"/>
        </w:rPr>
        <w:t xml:space="preserve">3</w:t>
      </w:r>
      <w:r>
        <w:rPr>
          <w:rFonts w:ascii="Calibri" w:hAnsi="Calibri" w:cs="Calibri" w:eastAsia="Calibri"/>
          <w:b/>
          <w:color w:val="000000"/>
          <w:spacing w:val="0"/>
          <w:position w:val="0"/>
          <w:sz w:val="22"/>
          <w:shd w:fill="auto" w:val="clear"/>
        </w:rPr>
        <w:t xml:space="preserve"> عناصر،  والعلاقات مع الإدارة يتكون من </w:t>
      </w:r>
      <w:r>
        <w:rPr>
          <w:rFonts w:ascii="Calibri" w:hAnsi="Calibri" w:cs="Calibri" w:eastAsia="Calibri"/>
          <w:b/>
          <w:color w:val="000000"/>
          <w:spacing w:val="0"/>
          <w:position w:val="0"/>
          <w:sz w:val="22"/>
          <w:shd w:fill="auto" w:val="clear"/>
        </w:rPr>
        <w:t xml:space="preserve">3</w:t>
      </w:r>
      <w:r>
        <w:rPr>
          <w:rFonts w:ascii="Calibri" w:hAnsi="Calibri" w:cs="Calibri" w:eastAsia="Calibri"/>
          <w:b/>
          <w:color w:val="000000"/>
          <w:spacing w:val="0"/>
          <w:position w:val="0"/>
          <w:sz w:val="22"/>
          <w:shd w:fill="auto" w:val="clear"/>
        </w:rPr>
        <w:t xml:space="preserve">عناصر  ونوع الاستبيان هو ليكرت الثلاثي</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حيث</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1</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غير موافق بشدة، بينما</w:t>
      </w:r>
      <w:r>
        <w:rPr>
          <w:rFonts w:ascii="Calibri" w:hAnsi="Calibri" w:cs="Calibri" w:eastAsia="Calibri"/>
          <w:b/>
          <w:color w:val="000000"/>
          <w:spacing w:val="0"/>
          <w:position w:val="0"/>
          <w:sz w:val="22"/>
          <w:shd w:fill="auto" w:val="clear"/>
        </w:rPr>
        <w:t xml:space="preserve">3</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موافق بشدة</w:t>
      </w:r>
    </w:p>
    <w:p>
      <w:pPr>
        <w:bidi w:val="true"/>
        <w:spacing w:before="0" w:after="160" w:line="259"/>
        <w:ind w:right="0" w:left="0" w:firstLine="0"/>
        <w:jc w:val="left"/>
        <w:rPr>
          <w:rFonts w:ascii="Calibri" w:hAnsi="Calibri" w:cs="Calibri" w:eastAsia="Calibri"/>
          <w:b/>
          <w:color w:val="000000"/>
          <w:spacing w:val="0"/>
          <w:position w:val="0"/>
          <w:sz w:val="28"/>
          <w:shd w:fill="auto" w:val="clear"/>
        </w:rPr>
      </w:pPr>
    </w:p>
    <w:p>
      <w:pPr>
        <w:bidi w:val="true"/>
        <w:spacing w:before="0" w:after="160" w:line="259"/>
        <w:ind w:right="0" w:left="0" w:firstLine="0"/>
        <w:jc w:val="left"/>
        <w:rPr>
          <w:rFonts w:ascii="Calibri" w:hAnsi="Calibri" w:cs="Calibri" w:eastAsia="Calibri"/>
          <w:b/>
          <w:color w:val="000000"/>
          <w:spacing w:val="0"/>
          <w:position w:val="0"/>
          <w:sz w:val="28"/>
          <w:shd w:fill="auto" w:val="clear"/>
        </w:rPr>
      </w:pPr>
    </w:p>
    <w:p>
      <w:pPr>
        <w:bidi w:val="true"/>
        <w:spacing w:before="0" w:after="160" w:line="259"/>
        <w:ind w:right="0" w:left="0" w:firstLine="0"/>
        <w:jc w:val="left"/>
        <w:rPr>
          <w:rFonts w:ascii="Calibri" w:hAnsi="Calibri" w:cs="Calibri" w:eastAsia="Calibri"/>
          <w:b/>
          <w:color w:val="000000"/>
          <w:spacing w:val="0"/>
          <w:position w:val="0"/>
          <w:sz w:val="28"/>
          <w:shd w:fill="auto" w:val="clear"/>
        </w:rPr>
      </w:pPr>
    </w:p>
    <w:tbl>
      <w:tblPr>
        <w:bidiVisual w:val="true"/>
        <w:tblInd w:w="528" w:type="dxa"/>
      </w:tblPr>
      <w:tblGrid>
        <w:gridCol w:w="3403"/>
        <w:gridCol w:w="1958"/>
        <w:gridCol w:w="1728"/>
        <w:gridCol w:w="1410"/>
      </w:tblGrid>
      <w:tr>
        <w:trPr>
          <w:trHeight w:val="410" w:hRule="auto"/>
          <w:jc w:val="left"/>
        </w:trPr>
        <w:tc>
          <w:tcPr>
            <w:tcW w:w="8499" w:type="dxa"/>
            <w:gridSpan w:val="4"/>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spacing w:val="0"/>
                <w:position w:val="0"/>
                <w:shd w:fill="auto" w:val="clear"/>
              </w:rPr>
            </w:pPr>
            <w:r>
              <w:rPr>
                <w:rFonts w:ascii="Calibri" w:hAnsi="Calibri" w:cs="Calibri" w:eastAsia="Calibri"/>
                <w:b/>
                <w:color w:val="000000"/>
                <w:spacing w:val="0"/>
                <w:position w:val="0"/>
                <w:sz w:val="24"/>
                <w:shd w:fill="auto" w:val="clear"/>
              </w:rPr>
              <w:t xml:space="preserve">المتغير المستقل          الأبعاد             عدد العبارات                المصدر</w:t>
            </w:r>
          </w:p>
        </w:tc>
      </w:tr>
      <w:tr>
        <w:trPr>
          <w:trHeight w:val="523" w:hRule="auto"/>
          <w:jc w:val="left"/>
        </w:trPr>
        <w:tc>
          <w:tcPr>
            <w:tcW w:w="3403"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spacing w:val="0"/>
                <w:position w:val="0"/>
                <w:shd w:fill="auto" w:val="clear"/>
              </w:rPr>
            </w:pPr>
            <w:r>
              <w:rPr>
                <w:rFonts w:ascii="Calibri" w:hAnsi="Calibri" w:cs="Calibri" w:eastAsia="Calibri"/>
                <w:b/>
                <w:color w:val="000000"/>
                <w:spacing w:val="0"/>
                <w:position w:val="0"/>
                <w:sz w:val="24"/>
                <w:shd w:fill="auto" w:val="clear"/>
              </w:rPr>
              <w:t xml:space="preserve">الرضا الوظيفي </w:t>
            </w:r>
          </w:p>
        </w:tc>
        <w:tc>
          <w:tcPr>
            <w:tcW w:w="1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الأجور والمكافئات</w:t>
            </w:r>
          </w:p>
          <w:p>
            <w:pPr>
              <w:bidi w:val="true"/>
              <w:spacing w:before="0" w:after="160" w:line="259"/>
              <w:ind w:right="0" w:left="0" w:firstLine="0"/>
              <w:jc w:val="left"/>
              <w:rPr>
                <w:spacing w:val="0"/>
                <w:position w:val="0"/>
                <w:sz w:val="22"/>
                <w:shd w:fill="auto" w:val="clear"/>
              </w:rPr>
            </w:pPr>
          </w:p>
        </w:tc>
        <w:tc>
          <w:tcPr>
            <w:tcW w:w="1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right"/>
              <w:rPr>
                <w:spacing w:val="0"/>
                <w:position w:val="0"/>
                <w:shd w:fill="auto" w:val="clear"/>
              </w:rPr>
            </w:pPr>
            <w:r>
              <w:rPr>
                <w:rFonts w:ascii="Calibri" w:hAnsi="Calibri" w:cs="Calibri" w:eastAsia="Calibri"/>
                <w:b/>
                <w:color w:val="000000"/>
                <w:spacing w:val="0"/>
                <w:position w:val="0"/>
                <w:sz w:val="28"/>
                <w:shd w:fill="auto" w:val="clear"/>
              </w:rPr>
              <w:t xml:space="preserve">2</w:t>
            </w:r>
          </w:p>
        </w:tc>
        <w:tc>
          <w:tcPr>
            <w:tcW w:w="1410"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spacing w:val="0"/>
                <w:position w:val="0"/>
                <w:shd w:fill="auto" w:val="clear"/>
              </w:rPr>
            </w:pPr>
            <w:r>
              <w:rPr>
                <w:rFonts w:ascii="Calibri" w:hAnsi="Calibri" w:cs="Calibri" w:eastAsia="Calibri"/>
                <w:color w:val="000000"/>
                <w:spacing w:val="0"/>
                <w:position w:val="0"/>
                <w:sz w:val="24"/>
                <w:shd w:fill="auto" w:val="clear"/>
              </w:rPr>
              <w:t xml:space="preserve">باهي </w:t>
            </w:r>
          </w:p>
        </w:tc>
      </w:tr>
      <w:tr>
        <w:trPr>
          <w:trHeight w:val="403" w:hRule="auto"/>
          <w:jc w:val="left"/>
        </w:trPr>
        <w:tc>
          <w:tcPr>
            <w:tcW w:w="340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rFonts w:ascii="Arial" w:hAnsi="Arial" w:cs="Arial" w:eastAsia="Arial"/>
                <w:color w:val="auto"/>
                <w:spacing w:val="0"/>
                <w:position w:val="0"/>
                <w:sz w:val="22"/>
                <w:shd w:fill="auto" w:val="clear"/>
              </w:rPr>
            </w:pPr>
          </w:p>
        </w:tc>
        <w:tc>
          <w:tcPr>
            <w:tcW w:w="1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right"/>
              <w:rPr>
                <w:spacing w:val="0"/>
                <w:position w:val="0"/>
                <w:sz w:val="22"/>
                <w:shd w:fill="auto" w:val="clear"/>
              </w:rPr>
            </w:pPr>
            <w:r>
              <w:rPr>
                <w:rFonts w:ascii="Calibri" w:hAnsi="Calibri" w:cs="Calibri" w:eastAsia="Calibri"/>
                <w:b/>
                <w:color w:val="000000"/>
                <w:spacing w:val="0"/>
                <w:position w:val="0"/>
                <w:sz w:val="22"/>
                <w:shd w:fill="auto" w:val="clear"/>
              </w:rPr>
              <w:t xml:space="preserve">العلاقات بين الزملاء</w:t>
            </w:r>
          </w:p>
        </w:tc>
        <w:tc>
          <w:tcPr>
            <w:tcW w:w="1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right"/>
              <w:rPr>
                <w:spacing w:val="0"/>
                <w:position w:val="0"/>
                <w:shd w:fill="auto" w:val="clear"/>
              </w:rPr>
            </w:pPr>
            <w:r>
              <w:rPr>
                <w:rFonts w:ascii="Calibri" w:hAnsi="Calibri" w:cs="Calibri" w:eastAsia="Calibri"/>
                <w:b/>
                <w:color w:val="000000"/>
                <w:spacing w:val="0"/>
                <w:position w:val="0"/>
                <w:sz w:val="24"/>
                <w:shd w:fill="auto" w:val="clear"/>
              </w:rPr>
              <w:t xml:space="preserve">3</w:t>
            </w:r>
          </w:p>
        </w:tc>
        <w:tc>
          <w:tcPr>
            <w:tcW w:w="1410"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spacing w:val="0"/>
                <w:position w:val="0"/>
                <w:shd w:fill="auto" w:val="clear"/>
              </w:rPr>
            </w:pPr>
          </w:p>
        </w:tc>
      </w:tr>
      <w:tr>
        <w:trPr>
          <w:trHeight w:val="558" w:hRule="auto"/>
          <w:jc w:val="left"/>
        </w:trPr>
        <w:tc>
          <w:tcPr>
            <w:tcW w:w="340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rFonts w:ascii="Arial" w:hAnsi="Arial" w:cs="Arial" w:eastAsia="Arial"/>
                <w:color w:val="auto"/>
                <w:spacing w:val="0"/>
                <w:position w:val="0"/>
                <w:sz w:val="22"/>
                <w:shd w:fill="auto" w:val="clear"/>
              </w:rPr>
            </w:pPr>
          </w:p>
        </w:tc>
        <w:tc>
          <w:tcPr>
            <w:tcW w:w="1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left"/>
              <w:rPr>
                <w:spacing w:val="0"/>
                <w:position w:val="0"/>
                <w:sz w:val="22"/>
                <w:shd w:fill="auto" w:val="clear"/>
              </w:rPr>
            </w:pPr>
            <w:r>
              <w:rPr>
                <w:rFonts w:ascii="Calibri" w:hAnsi="Calibri" w:cs="Calibri" w:eastAsia="Calibri"/>
                <w:b/>
                <w:color w:val="000000"/>
                <w:spacing w:val="0"/>
                <w:position w:val="0"/>
                <w:sz w:val="22"/>
                <w:shd w:fill="auto" w:val="clear"/>
              </w:rPr>
              <w:t xml:space="preserve">العلاقات مع الادارة</w:t>
            </w:r>
          </w:p>
        </w:tc>
        <w:tc>
          <w:tcPr>
            <w:tcW w:w="1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right"/>
              <w:rPr>
                <w:spacing w:val="0"/>
                <w:position w:val="0"/>
                <w:shd w:fill="auto" w:val="clear"/>
              </w:rPr>
            </w:pPr>
            <w:r>
              <w:rPr>
                <w:rFonts w:ascii="Calibri" w:hAnsi="Calibri" w:cs="Calibri" w:eastAsia="Calibri"/>
                <w:b/>
                <w:color w:val="000000"/>
                <w:spacing w:val="0"/>
                <w:position w:val="0"/>
                <w:sz w:val="28"/>
                <w:shd w:fill="auto" w:val="clear"/>
              </w:rPr>
              <w:t xml:space="preserve">3</w:t>
            </w:r>
          </w:p>
        </w:tc>
        <w:tc>
          <w:tcPr>
            <w:tcW w:w="1410"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spacing w:val="0"/>
                <w:position w:val="0"/>
                <w:shd w:fill="auto" w:val="clear"/>
              </w:rPr>
            </w:pPr>
          </w:p>
        </w:tc>
      </w:tr>
      <w:tr>
        <w:trPr>
          <w:trHeight w:val="498" w:hRule="auto"/>
          <w:jc w:val="left"/>
        </w:trPr>
        <w:tc>
          <w:tcPr>
            <w:tcW w:w="3403"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rFonts w:ascii="Arial" w:hAnsi="Arial" w:cs="Arial" w:eastAsia="Arial"/>
                <w:color w:val="auto"/>
                <w:spacing w:val="0"/>
                <w:position w:val="0"/>
                <w:sz w:val="22"/>
                <w:shd w:fill="auto" w:val="clear"/>
              </w:rPr>
            </w:pPr>
          </w:p>
        </w:tc>
        <w:tc>
          <w:tcPr>
            <w:tcW w:w="195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center"/>
              <w:rPr>
                <w:spacing w:val="0"/>
                <w:position w:val="0"/>
                <w:shd w:fill="auto" w:val="clear"/>
              </w:rPr>
            </w:pPr>
            <w:r>
              <w:rPr>
                <w:rFonts w:ascii="Calibri" w:hAnsi="Calibri" w:cs="Calibri" w:eastAsia="Calibri"/>
                <w:color w:val="000000"/>
                <w:spacing w:val="0"/>
                <w:position w:val="0"/>
                <w:sz w:val="28"/>
                <w:shd w:fill="auto" w:val="clear"/>
              </w:rPr>
              <w:t xml:space="preserve">العدد الكلي</w:t>
            </w:r>
          </w:p>
        </w:tc>
        <w:tc>
          <w:tcPr>
            <w:tcW w:w="1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160" w:line="259"/>
              <w:ind w:right="0" w:left="0" w:firstLine="0"/>
              <w:jc w:val="right"/>
              <w:rPr>
                <w:spacing w:val="0"/>
                <w:position w:val="0"/>
                <w:shd w:fill="auto" w:val="clear"/>
              </w:rPr>
            </w:pPr>
            <w:r>
              <w:rPr>
                <w:rFonts w:ascii="Calibri" w:hAnsi="Calibri" w:cs="Calibri" w:eastAsia="Calibri"/>
                <w:b/>
                <w:color w:val="000000"/>
                <w:spacing w:val="0"/>
                <w:position w:val="0"/>
                <w:sz w:val="28"/>
                <w:shd w:fill="auto" w:val="clear"/>
              </w:rPr>
              <w:t xml:space="preserve">8</w:t>
            </w:r>
          </w:p>
        </w:tc>
        <w:tc>
          <w:tcPr>
            <w:tcW w:w="1410"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200" w:line="276"/>
              <w:ind w:right="0" w:left="0" w:firstLine="0"/>
              <w:jc w:val="left"/>
              <w:rPr>
                <w:spacing w:val="0"/>
                <w:position w:val="0"/>
                <w:shd w:fill="auto" w:val="clear"/>
              </w:rPr>
            </w:pPr>
          </w:p>
        </w:tc>
      </w:tr>
    </w:tbl>
    <w:p>
      <w:pPr>
        <w:bidi w:val="true"/>
        <w:spacing w:before="0" w:after="160" w:line="259"/>
        <w:ind w:right="0" w:left="0" w:firstLine="0"/>
        <w:jc w:val="center"/>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المصدر </w:t>
      </w:r>
      <w:r>
        <w:rPr>
          <w:rFonts w:ascii="Calibri" w:hAnsi="Calibri" w:cs="Calibri" w:eastAsia="Calibri"/>
          <w:b/>
          <w:color w:val="000000"/>
          <w:spacing w:val="0"/>
          <w:position w:val="0"/>
          <w:sz w:val="24"/>
          <w:shd w:fill="auto" w:val="clear"/>
        </w:rPr>
        <w:t xml:space="preserve">: </w:t>
      </w:r>
      <w:r>
        <w:rPr>
          <w:rFonts w:ascii="Calibri" w:hAnsi="Calibri" w:cs="Calibri" w:eastAsia="Calibri"/>
          <w:b/>
          <w:color w:val="000000"/>
          <w:spacing w:val="0"/>
          <w:position w:val="0"/>
          <w:sz w:val="24"/>
          <w:shd w:fill="auto" w:val="clear"/>
        </w:rPr>
        <w:t xml:space="preserve">الطالب</w:t>
      </w: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keepNext w:val="true"/>
        <w:keepLines w:val="true"/>
        <w:numPr>
          <w:ilvl w:val="0"/>
          <w:numId w:val="513"/>
        </w:numPr>
        <w:bidi w:val="true"/>
        <w:spacing w:before="0" w:after="0" w:line="259"/>
        <w:ind w:right="972" w:left="1577" w:hanging="1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أنواع البيانات</w:t>
      </w:r>
    </w:p>
    <w:p>
      <w:pPr>
        <w:bidi w:val="true"/>
        <w:spacing w:before="0" w:after="160" w:line="259"/>
        <w:ind w:right="0" w:left="0" w:firstLine="0"/>
        <w:jc w:val="left"/>
        <w:rPr>
          <w:rFonts w:ascii="Calibri" w:hAnsi="Calibri" w:cs="Calibri" w:eastAsia="Calibri"/>
          <w:color w:val="000000"/>
          <w:spacing w:val="0"/>
          <w:position w:val="0"/>
          <w:sz w:val="24"/>
          <w:shd w:fill="auto" w:val="clear"/>
        </w:rPr>
      </w:pPr>
      <w:r>
        <w:rPr>
          <w:rFonts w:ascii="Calibri" w:hAnsi="Calibri" w:cs="Calibri" w:eastAsia="Calibri"/>
          <w:color w:val="000000"/>
          <w:spacing w:val="0"/>
          <w:position w:val="0"/>
          <w:sz w:val="24"/>
          <w:shd w:fill="auto" w:val="clear"/>
        </w:rPr>
        <w:t xml:space="preserve">في هذا القسم يعرض البيانات الأولية والثانوية التي تم استخدامها في البحث</w:t>
      </w:r>
    </w:p>
    <w:p>
      <w:pPr>
        <w:bidi w:val="true"/>
        <w:spacing w:before="0" w:after="160" w:line="259"/>
        <w:ind w:right="0" w:left="0" w:firstLine="0"/>
        <w:jc w:val="left"/>
        <w:rPr>
          <w:rFonts w:ascii="Calibri" w:hAnsi="Calibri" w:cs="Calibri" w:eastAsia="Calibri"/>
          <w:color w:val="000000"/>
          <w:spacing w:val="0"/>
          <w:position w:val="0"/>
          <w:sz w:val="24"/>
          <w:shd w:fill="auto" w:val="clear"/>
        </w:rPr>
      </w:pPr>
    </w:p>
    <w:p>
      <w:pPr>
        <w:bidi w:val="true"/>
        <w:spacing w:before="0" w:after="160" w:line="259"/>
        <w:ind w:right="0" w:left="0" w:firstLine="0"/>
        <w:jc w:val="left"/>
        <w:rPr>
          <w:rFonts w:ascii="Calibri" w:hAnsi="Calibri" w:cs="Calibri" w:eastAsia="Calibri"/>
          <w:color w:val="000000"/>
          <w:spacing w:val="0"/>
          <w:position w:val="0"/>
          <w:sz w:val="24"/>
          <w:shd w:fill="auto" w:val="clear"/>
        </w:rPr>
      </w:pPr>
    </w:p>
    <w:p>
      <w:pPr>
        <w:bidi w:val="true"/>
        <w:spacing w:before="0" w:after="160" w:line="259"/>
        <w:ind w:right="0" w:left="0" w:firstLine="0"/>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البيانات الأولية </w:t>
      </w:r>
      <w:r>
        <w:rPr>
          <w:rFonts w:ascii="Calibri" w:hAnsi="Calibri" w:cs="Calibri" w:eastAsia="Calibri"/>
          <w:b/>
          <w:color w:val="000000"/>
          <w:spacing w:val="0"/>
          <w:position w:val="0"/>
          <w:sz w:val="28"/>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تم جمع البيانات الأولية عن طريق استخدام الاستبيان كأداة رئيسية للدراسة</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تم تصميم الاستبيان بعناية لتغطية جميع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جوانب موضوع البحث وتحقيق أهداف الدراسة</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تم توزيع الاستبيان على عينة ممثلة من المستهدفين وتم الحصول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على معدل استجابة عال</w:t>
      </w:r>
      <w:r>
        <w:rPr>
          <w:rFonts w:ascii="Calibri" w:hAnsi="Calibri" w:cs="Calibri" w:eastAsia="Calibri"/>
          <w:b/>
          <w:color w:val="000000"/>
          <w:spacing w:val="0"/>
          <w:position w:val="0"/>
          <w:sz w:val="22"/>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تم إجراء تحليل كمي للبيانات الأولية المجمعة باستخدام برامج إحصائية متقدمة</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تم استخراج المؤشرات والمقاييس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الإحصائية ذات الصلة الاستخلاص النتائج والاستنتاجات</w:t>
      </w:r>
      <w:r>
        <w:rPr>
          <w:rFonts w:ascii="Calibri" w:hAnsi="Calibri" w:cs="Calibri" w:eastAsia="Calibri"/>
          <w:b/>
          <w:color w:val="000000"/>
          <w:spacing w:val="0"/>
          <w:position w:val="0"/>
          <w:sz w:val="22"/>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4"/>
          <w:shd w:fill="auto" w:val="clear"/>
        </w:rPr>
      </w:pPr>
      <w:r>
        <w:rPr>
          <w:rFonts w:ascii="Calibri" w:hAnsi="Calibri" w:cs="Calibri" w:eastAsia="Calibri"/>
          <w:b/>
          <w:color w:val="000000"/>
          <w:spacing w:val="0"/>
          <w:position w:val="0"/>
          <w:sz w:val="24"/>
          <w:shd w:fill="auto" w:val="clear"/>
        </w:rPr>
        <w:t xml:space="preserve">الثانوية البيانات </w:t>
      </w:r>
      <w:r>
        <w:rPr>
          <w:rFonts w:ascii="Calibri" w:hAnsi="Calibri" w:cs="Calibri" w:eastAsia="Calibri"/>
          <w:b/>
          <w:color w:val="000000"/>
          <w:spacing w:val="0"/>
          <w:position w:val="0"/>
          <w:sz w:val="24"/>
          <w:shd w:fill="auto" w:val="clear"/>
        </w:rPr>
        <w:t xml:space="preserve">:</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تم البحث بشكل مكثف في الدراسات السابقة ذات الصلة بموضوع البحث</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تم استعراض الأبحاث والكتب والمقالات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العلمية المنشورة في المجالات ذات الصلة</w:t>
      </w:r>
      <w:r>
        <w:rPr>
          <w:rFonts w:ascii="Calibri" w:hAnsi="Calibri" w:cs="Calibri" w:eastAsia="Calibri"/>
          <w:b/>
          <w:color w:val="000000"/>
          <w:spacing w:val="0"/>
          <w:position w:val="0"/>
          <w:sz w:val="22"/>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تم الاطلاع على المعلومات والبيانات المتاحة على موقع الشركة</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المؤسسة محل الدراسة لفهم السياق والخلفية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التنظيمية والتشغيلية للموضوع قيد البحث</w:t>
      </w:r>
      <w:r>
        <w:rPr>
          <w:rFonts w:ascii="Calibri" w:hAnsi="Calibri" w:cs="Calibri" w:eastAsia="Calibri"/>
          <w:b/>
          <w:color w:val="000000"/>
          <w:spacing w:val="0"/>
          <w:position w:val="0"/>
          <w:sz w:val="22"/>
          <w:shd w:fill="auto" w:val="clear"/>
        </w:rPr>
        <w:t xml:space="preserve">.</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تم تحليل وتفسير البيانات الثانوية بطريقة منهجية لبناء إطار نظري قوي يدعم الدراسة الميدانية وربط النتائج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بالأدبيات السابقة</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p>
    <w:p>
      <w:pPr>
        <w:bidi w:val="true"/>
        <w:spacing w:before="0" w:after="160" w:line="259"/>
        <w:ind w:right="0" w:left="0" w:firstLine="0"/>
        <w:jc w:val="left"/>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طرق وأساليب تحليل البيانات</w:t>
      </w:r>
      <w:r>
        <w:rPr>
          <w:rFonts w:ascii="Calibri" w:hAnsi="Calibri" w:cs="Calibri" w:eastAsia="Calibri"/>
          <w:b/>
          <w:color w:val="000000"/>
          <w:spacing w:val="0"/>
          <w:position w:val="0"/>
          <w:sz w:val="28"/>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بعد جمع البيانات، من الضروري تحليل المعلومات التي تم جمعها الاستخلاص استنتاجات ذات معنى</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حيث تم استخدام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وتحديدا </w:t>
      </w:r>
      <w:r>
        <w:rPr>
          <w:rFonts w:ascii="Calibri" w:hAnsi="Calibri" w:cs="Calibri" w:eastAsia="Calibri"/>
          <w:b/>
          <w:color w:val="000000"/>
          <w:spacing w:val="0"/>
          <w:position w:val="0"/>
          <w:sz w:val="22"/>
          <w:shd w:fill="auto" w:val="clear"/>
        </w:rPr>
        <w:t xml:space="preserve">28</w:t>
      </w:r>
      <w:r>
        <w:rPr>
          <w:rFonts w:ascii="Calibri" w:hAnsi="Calibri" w:cs="Calibri" w:eastAsia="Calibri"/>
          <w:b/>
          <w:color w:val="000000"/>
          <w:spacing w:val="0"/>
          <w:position w:val="0"/>
          <w:sz w:val="22"/>
          <w:shd w:fill="auto" w:val="clear"/>
        </w:rPr>
        <w:t xml:space="preserve"> لتحليل البيانات المجمعة</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 ً الحزمة الإحصائية للعلوم الاجتماعية </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SPSS</w:t>
      </w:r>
      <w:r>
        <w:rPr>
          <w:rFonts w:ascii="Calibri" w:hAnsi="Calibri" w:cs="Calibri" w:eastAsia="Calibri"/>
          <w:b/>
          <w:color w:val="000000"/>
          <w:spacing w:val="0"/>
          <w:position w:val="0"/>
          <w:sz w:val="22"/>
          <w:shd w:fill="auto" w:val="clear"/>
        </w:rPr>
        <w:t xml:space="preserve"> الإصدار</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تم إجراء اختبار توصيف العينة، من خلال التحليل الوصفي، للحصول على نظرة ثاقبة لخصائص مجتمع العينة</w:t>
      </w:r>
      <w:r>
        <w:rPr>
          <w:rFonts w:ascii="Calibri" w:hAnsi="Calibri" w:cs="Calibri" w:eastAsia="Calibri"/>
          <w:b/>
          <w:color w:val="000000"/>
          <w:spacing w:val="0"/>
          <w:position w:val="0"/>
          <w:sz w:val="22"/>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يساعد الباحثين على فهم التركيبة السكانية والتفضيلات والمعلومات الأخرى ذات الصلة بالأفراد المشاركين في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الدراسة</w:t>
      </w:r>
      <w:r>
        <w:rPr>
          <w:rFonts w:ascii="Calibri" w:hAnsi="Calibri" w:cs="Calibri" w:eastAsia="Calibri"/>
          <w:b/>
          <w:color w:val="000000"/>
          <w:spacing w:val="0"/>
          <w:position w:val="0"/>
          <w:sz w:val="22"/>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تعتبر اختبارات الصالحية والموثوقية حاسمة في ضمان دقة البيانات المجمعة واتساقها</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اختبارات الصدق </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التحليل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العاملي الاستكشافي</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لتحديد ما إذا كانت أدوات البحث تقيس ما تهدف إلى قياسه، بينما تقوم اختبارات الثبات </w:t>
      </w:r>
      <w:r>
        <w:rPr>
          <w:rFonts w:ascii="Calibri" w:hAnsi="Calibri" w:cs="Calibri" w:eastAsia="Calibri"/>
          <w:b/>
          <w:color w:val="000000"/>
          <w:spacing w:val="0"/>
          <w:position w:val="0"/>
          <w:sz w:val="22"/>
          <w:shd w:fill="auto" w:val="clear"/>
        </w:rPr>
        <w:t xml:space="preserve">)</w:t>
      </w:r>
      <w:r>
        <w:rPr>
          <w:rFonts w:ascii="Calibri" w:hAnsi="Calibri" w:cs="Calibri" w:eastAsia="Calibri"/>
          <w:b/>
          <w:color w:val="000000"/>
          <w:spacing w:val="0"/>
          <w:position w:val="0"/>
          <w:sz w:val="22"/>
          <w:shd w:fill="auto" w:val="clear"/>
        </w:rPr>
        <w:t xml:space="preserve">اختبار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كرو نباخ ألفا</w:t>
      </w:r>
      <w:r>
        <w:rPr>
          <w:rFonts w:ascii="Calibri" w:hAnsi="Calibri" w:cs="Calibri" w:eastAsia="Calibri"/>
          <w:b/>
          <w:color w:val="000000"/>
          <w:spacing w:val="0"/>
          <w:position w:val="0"/>
          <w:sz w:val="22"/>
          <w:shd w:fill="auto" w:val="clear"/>
        </w:rPr>
        <w:t xml:space="preserve">( </w:t>
      </w:r>
      <w:r>
        <w:rPr>
          <w:rFonts w:ascii="Calibri" w:hAnsi="Calibri" w:cs="Calibri" w:eastAsia="Calibri"/>
          <w:b/>
          <w:color w:val="000000"/>
          <w:spacing w:val="0"/>
          <w:position w:val="0"/>
          <w:sz w:val="22"/>
          <w:shd w:fill="auto" w:val="clear"/>
        </w:rPr>
        <w:t xml:space="preserve">بتقييم ثبات النتائج مع مرور الوقت</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تم إجراء اختبار توصيف العينة، من خلال التحليل الوصفي، للحصول على نظرة ثاقبة لخصائص مجتمع العينة</w:t>
      </w:r>
      <w:r>
        <w:rPr>
          <w:rFonts w:ascii="Calibri" w:hAnsi="Calibri" w:cs="Calibri" w:eastAsia="Calibri"/>
          <w:b/>
          <w:color w:val="000000"/>
          <w:spacing w:val="0"/>
          <w:position w:val="0"/>
          <w:sz w:val="22"/>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يساعد الباحثين على فهم التركيبة السكانية والتفضيلات والمعلومات الأخرى ذات الصلة بالأفراد المشاركين في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الدراسة</w:t>
      </w:r>
      <w:r>
        <w:rPr>
          <w:rFonts w:ascii="Calibri" w:hAnsi="Calibri" w:cs="Calibri" w:eastAsia="Calibri"/>
          <w:b/>
          <w:color w:val="000000"/>
          <w:spacing w:val="0"/>
          <w:position w:val="0"/>
          <w:sz w:val="22"/>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تم إجراء اختبار توصيف العينة، من خلال التحليل الوصفي، للحصول على نظرة ثاقبة لخصائص مجتمع العينة</w:t>
      </w:r>
      <w:r>
        <w:rPr>
          <w:rFonts w:ascii="Calibri" w:hAnsi="Calibri" w:cs="Calibri" w:eastAsia="Calibri"/>
          <w:b/>
          <w:color w:val="000000"/>
          <w:spacing w:val="0"/>
          <w:position w:val="0"/>
          <w:sz w:val="22"/>
          <w:shd w:fill="auto" w:val="clear"/>
        </w:rPr>
        <w:t xml:space="preserve">.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يساعد الباحثين على فهم التركيبة السكانية والتفضيلات والمعلومات الأخرى ذات الصلة بالأفراد المشاركين في </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r>
        <w:rPr>
          <w:rFonts w:ascii="Calibri" w:hAnsi="Calibri" w:cs="Calibri" w:eastAsia="Calibri"/>
          <w:b/>
          <w:color w:val="000000"/>
          <w:spacing w:val="0"/>
          <w:position w:val="0"/>
          <w:sz w:val="22"/>
          <w:shd w:fill="auto" w:val="clear"/>
        </w:rPr>
        <w:t xml:space="preserve">الدراسة</w:t>
      </w:r>
      <w:r>
        <w:rPr>
          <w:rFonts w:ascii="Calibri" w:hAnsi="Calibri" w:cs="Calibri" w:eastAsia="Calibri"/>
          <w:b/>
          <w:color w:val="000000"/>
          <w:spacing w:val="0"/>
          <w:position w:val="0"/>
          <w:sz w:val="22"/>
          <w:shd w:fill="auto" w:val="clear"/>
        </w:rPr>
        <w:t xml:space="preserve">.</w:t>
      </w:r>
    </w:p>
    <w:p>
      <w:pPr>
        <w:bidi w:val="true"/>
        <w:spacing w:before="0" w:after="160" w:line="259"/>
        <w:ind w:right="0" w:left="0" w:firstLine="0"/>
        <w:jc w:val="left"/>
        <w:rPr>
          <w:rFonts w:ascii="Calibri" w:hAnsi="Calibri" w:cs="Calibri" w:eastAsia="Calibri"/>
          <w:b/>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keepNext w:val="true"/>
        <w:keepLines w:val="true"/>
        <w:numPr>
          <w:ilvl w:val="0"/>
          <w:numId w:val="516"/>
        </w:numPr>
        <w:bidi w:val="true"/>
        <w:spacing w:before="0" w:after="0" w:line="259"/>
        <w:ind w:right="972" w:left="1577" w:hanging="1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إجراءات التحليل الإحصائي</w:t>
      </w: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keepNext w:val="true"/>
        <w:keepLines w:val="true"/>
        <w:numPr>
          <w:ilvl w:val="0"/>
          <w:numId w:val="518"/>
        </w:numPr>
        <w:bidi w:val="true"/>
        <w:spacing w:before="0" w:after="0" w:line="259"/>
        <w:ind w:right="972" w:left="1577" w:hanging="1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الخاتمة</w:t>
      </w:r>
    </w:p>
    <w:p>
      <w:pPr>
        <w:keepNext w:val="true"/>
        <w:keepLines w:val="true"/>
        <w:bidi w:val="true"/>
        <w:spacing w:before="240" w:after="0" w:line="256"/>
        <w:ind w:right="0" w:left="0" w:firstLine="0"/>
        <w:jc w:val="left"/>
        <w:rPr>
          <w:rFonts w:ascii="Arial" w:hAnsi="Arial" w:cs="Arial" w:eastAsia="Arial"/>
          <w:b/>
          <w:color w:val="000000"/>
          <w:spacing w:val="0"/>
          <w:position w:val="0"/>
          <w:sz w:val="24"/>
          <w:shd w:fill="auto" w:val="clear"/>
        </w:rPr>
      </w:pPr>
    </w:p>
    <w:p>
      <w:pPr>
        <w:keepNext w:val="true"/>
        <w:keepLines w:val="true"/>
        <w:bidi w:val="true"/>
        <w:spacing w:before="240" w:after="0" w:line="256"/>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تعد منهجية البحث المعتمدة في هذا الفصل في تحليل تأثير البيئة الصحية على الرضا الوظيفي من خلال استخدام تصميم استنتاجي واستراتيجية مسحية </w:t>
      </w:r>
      <w:r>
        <w:rPr>
          <w:rFonts w:ascii="Arial" w:hAnsi="Arial" w:cs="Arial" w:eastAsia="Arial"/>
          <w:b/>
          <w:color w:val="000000"/>
          <w:spacing w:val="0"/>
          <w:position w:val="0"/>
          <w:sz w:val="24"/>
          <w:shd w:fill="auto" w:val="clear"/>
        </w:rPr>
        <w:t xml:space="preserve">.</w:t>
      </w:r>
    </w:p>
    <w:p>
      <w:pPr>
        <w:keepNext w:val="true"/>
        <w:keepLines w:val="true"/>
        <w:bidi w:val="true"/>
        <w:spacing w:before="240" w:after="0" w:line="256"/>
        <w:ind w:right="0" w:left="0" w:firstLine="0"/>
        <w:jc w:val="left"/>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تم اختيار عينة من عيادات الدكتور نزار وتوزيع استمارة استبانة الكترونيا ، لجمع البيانات الكمية اللازمة ،</w:t>
      </w:r>
      <w:r>
        <w:rPr>
          <w:rFonts w:ascii="Arial" w:hAnsi="Arial" w:cs="Arial" w:eastAsia="Arial"/>
          <w:b/>
          <w:color w:val="000000"/>
          <w:spacing w:val="0"/>
          <w:position w:val="0"/>
          <w:sz w:val="24"/>
          <w:shd w:fill="auto" w:val="clear"/>
        </w:rPr>
        <w:br/>
      </w:r>
      <w:r>
        <w:rPr>
          <w:rFonts w:ascii="Arial" w:hAnsi="Arial" w:cs="Arial" w:eastAsia="Arial"/>
          <w:b/>
          <w:color w:val="000000"/>
          <w:spacing w:val="0"/>
          <w:position w:val="0"/>
          <w:sz w:val="24"/>
          <w:shd w:fill="auto" w:val="clear"/>
        </w:rPr>
        <w:t xml:space="preserve">يشير التحليل الأحصائي باستخدام برنامج </w:t>
      </w:r>
      <w:r>
        <w:rPr>
          <w:rFonts w:ascii="Arial" w:hAnsi="Arial" w:cs="Arial" w:eastAsia="Arial"/>
          <w:b/>
          <w:color w:val="000000"/>
          <w:spacing w:val="0"/>
          <w:position w:val="0"/>
          <w:sz w:val="24"/>
          <w:shd w:fill="auto" w:val="clear"/>
        </w:rPr>
        <w:t xml:space="preserve">SPSS</w:t>
      </w:r>
      <w:r>
        <w:rPr>
          <w:rFonts w:ascii="Arial" w:hAnsi="Arial" w:cs="Arial" w:eastAsia="Arial"/>
          <w:b/>
          <w:color w:val="000000"/>
          <w:spacing w:val="0"/>
          <w:position w:val="0"/>
          <w:sz w:val="24"/>
          <w:shd w:fill="auto" w:val="clear"/>
        </w:rPr>
        <w:t xml:space="preserve"> الى   </w:t>
      </w:r>
    </w:p>
    <w:p>
      <w:pPr>
        <w:keepNext w:val="true"/>
        <w:keepLines w:val="true"/>
        <w:bidi w:val="true"/>
        <w:spacing w:before="240" w:after="0" w:line="256"/>
        <w:ind w:right="0" w:left="0" w:firstLine="0"/>
        <w:jc w:val="left"/>
        <w:rPr>
          <w:rFonts w:ascii="Arial" w:hAnsi="Arial" w:cs="Arial" w:eastAsia="Arial"/>
          <w:b/>
          <w:color w:val="000000"/>
          <w:spacing w:val="0"/>
          <w:position w:val="0"/>
          <w:sz w:val="24"/>
          <w:shd w:fill="auto" w:val="clear"/>
        </w:rPr>
      </w:pPr>
    </w:p>
    <w:p>
      <w:pPr>
        <w:keepNext w:val="true"/>
        <w:keepLines w:val="true"/>
        <w:bidi w:val="true"/>
        <w:spacing w:before="240" w:after="0" w:line="256"/>
        <w:ind w:right="0" w:left="0" w:firstLine="0"/>
        <w:jc w:val="left"/>
        <w:rPr>
          <w:rFonts w:ascii="Arial" w:hAnsi="Arial" w:cs="Arial" w:eastAsia="Arial"/>
          <w:b/>
          <w:color w:val="000000"/>
          <w:spacing w:val="0"/>
          <w:position w:val="0"/>
          <w:sz w:val="24"/>
          <w:shd w:fill="auto" w:val="clear"/>
        </w:rPr>
      </w:pPr>
    </w:p>
    <w:p>
      <w:pPr>
        <w:keepNext w:val="true"/>
        <w:keepLines w:val="true"/>
        <w:bidi w:val="true"/>
        <w:spacing w:before="240" w:after="0" w:line="256"/>
        <w:ind w:right="0" w:left="0" w:firstLine="0"/>
        <w:jc w:val="right"/>
        <w:rPr>
          <w:rFonts w:ascii="Arial" w:hAnsi="Arial" w:cs="Arial" w:eastAsia="Arial"/>
          <w:b/>
          <w:color w:val="000000"/>
          <w:spacing w:val="0"/>
          <w:position w:val="0"/>
          <w:sz w:val="32"/>
          <w:shd w:fill="auto" w:val="clear"/>
        </w:rPr>
      </w:pPr>
    </w:p>
    <w:p>
      <w:pPr>
        <w:keepNext w:val="true"/>
        <w:keepLines w:val="true"/>
        <w:bidi w:val="true"/>
        <w:spacing w:before="240" w:after="0" w:line="256"/>
        <w:ind w:right="0" w:left="0" w:firstLine="0"/>
        <w:jc w:val="righ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 </w:t>
      </w: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 </w:t>
      </w: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righ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المعلومات الشخصية</w:t>
      </w:r>
      <w:r>
        <w:rPr>
          <w:rFonts w:ascii="Arial" w:hAnsi="Arial" w:cs="Arial" w:eastAsia="Arial"/>
          <w:b/>
          <w:color w:val="000000"/>
          <w:spacing w:val="0"/>
          <w:position w:val="0"/>
          <w:sz w:val="32"/>
          <w:shd w:fill="auto" w:val="clear"/>
        </w:rPr>
        <w:t xml:space="preserve">:</w:t>
      </w:r>
    </w:p>
    <w:tbl>
      <w:tblPr>
        <w:tblInd w:w="672" w:type="dxa"/>
      </w:tblPr>
      <w:tblGrid>
        <w:gridCol w:w="1106"/>
        <w:gridCol w:w="698"/>
        <w:gridCol w:w="387"/>
        <w:gridCol w:w="1019"/>
        <w:gridCol w:w="921"/>
        <w:gridCol w:w="5259"/>
        <w:gridCol w:w="728"/>
      </w:tblGrid>
      <w:tr>
        <w:trPr>
          <w:trHeight w:val="282" w:hRule="auto"/>
          <w:jc w:val="left"/>
        </w:trPr>
        <w:tc>
          <w:tcPr>
            <w:tcW w:w="4131" w:type="dxa"/>
            <w:gridSpan w:val="5"/>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ذكر</w:t>
            </w:r>
          </w:p>
        </w:tc>
        <w:tc>
          <w:tcPr>
            <w:tcW w:w="52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العباره</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الرقم</w:t>
            </w:r>
          </w:p>
        </w:tc>
      </w:tr>
      <w:tr>
        <w:trPr>
          <w:trHeight w:val="325" w:hRule="auto"/>
          <w:jc w:val="left"/>
        </w:trPr>
        <w:tc>
          <w:tcPr>
            <w:tcW w:w="4131" w:type="dxa"/>
            <w:gridSpan w:val="5"/>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right"/>
              <w:rPr>
                <w:rFonts w:ascii="Arial" w:hAnsi="Arial" w:cs="Arial" w:eastAsia="Arial"/>
                <w:color w:val="auto"/>
                <w:spacing w:val="0"/>
                <w:position w:val="0"/>
                <w:sz w:val="22"/>
                <w:shd w:fill="auto" w:val="clear"/>
              </w:rPr>
            </w:pPr>
          </w:p>
        </w:tc>
        <w:tc>
          <w:tcPr>
            <w:tcW w:w="5259"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الجنس</w:t>
            </w:r>
          </w:p>
        </w:tc>
        <w:tc>
          <w:tcPr>
            <w:tcW w:w="728" w:type="dxa"/>
            <w:vMerge w:val="restart"/>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w:t>
            </w:r>
          </w:p>
        </w:tc>
      </w:tr>
      <w:tr>
        <w:trPr>
          <w:trHeight w:val="648" w:hRule="auto"/>
          <w:jc w:val="left"/>
        </w:trPr>
        <w:tc>
          <w:tcPr>
            <w:tcW w:w="4131" w:type="dxa"/>
            <w:gridSpan w:val="5"/>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24"/>
                <w:shd w:fill="auto" w:val="clear"/>
              </w:rPr>
              <w:t xml:space="preserve">انثى</w:t>
            </w:r>
          </w:p>
        </w:tc>
        <w:tc>
          <w:tcPr>
            <w:tcW w:w="5259"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200" w:line="276"/>
              <w:ind w:right="0" w:left="0" w:firstLine="0"/>
              <w:jc w:val="right"/>
              <w:rPr>
                <w:spacing w:val="0"/>
                <w:position w:val="0"/>
                <w:shd w:fill="auto" w:val="clear"/>
              </w:rPr>
            </w:pPr>
          </w:p>
        </w:tc>
        <w:tc>
          <w:tcPr>
            <w:tcW w:w="728" w:type="dxa"/>
            <w:vMerge/>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200" w:line="276"/>
              <w:ind w:right="0" w:left="0" w:firstLine="0"/>
              <w:jc w:val="right"/>
              <w:rPr>
                <w:spacing w:val="0"/>
                <w:position w:val="0"/>
                <w:shd w:fill="auto" w:val="clear"/>
              </w:rPr>
            </w:pPr>
          </w:p>
        </w:tc>
      </w:tr>
      <w:tr>
        <w:trPr>
          <w:trHeight w:val="1408" w:hRule="auto"/>
          <w:jc w:val="left"/>
        </w:trPr>
        <w:tc>
          <w:tcPr>
            <w:tcW w:w="11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spacing w:val="0"/>
                <w:position w:val="0"/>
                <w:sz w:val="22"/>
                <w:shd w:fill="auto" w:val="clear"/>
              </w:rPr>
            </w:pPr>
            <w:r>
              <w:rPr>
                <w:rFonts w:ascii="Calibri" w:hAnsi="Calibri" w:cs="Calibri" w:eastAsia="Calibri"/>
                <w:color w:val="000000"/>
                <w:spacing w:val="0"/>
                <w:position w:val="0"/>
                <w:sz w:val="22"/>
                <w:shd w:fill="auto" w:val="clear"/>
              </w:rPr>
              <w:t xml:space="preserve">اكبر</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من </w:t>
            </w:r>
            <w:r>
              <w:rPr>
                <w:rFonts w:ascii="Calibri" w:hAnsi="Calibri" w:cs="Calibri" w:eastAsia="Calibri"/>
                <w:color w:val="000000"/>
                <w:spacing w:val="0"/>
                <w:position w:val="0"/>
                <w:sz w:val="22"/>
                <w:shd w:fill="auto" w:val="clear"/>
              </w:rPr>
              <w:t xml:space="preserve">50</w:t>
            </w:r>
          </w:p>
        </w:tc>
        <w:tc>
          <w:tcPr>
            <w:tcW w:w="108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من </w:t>
            </w:r>
            <w:r>
              <w:rPr>
                <w:rFonts w:ascii="Calibri" w:hAnsi="Calibri" w:cs="Calibri" w:eastAsia="Calibri"/>
                <w:color w:val="000000"/>
                <w:spacing w:val="0"/>
                <w:position w:val="0"/>
                <w:sz w:val="22"/>
                <w:shd w:fill="auto" w:val="clear"/>
              </w:rPr>
              <w:t xml:space="preserve">41</w:t>
            </w:r>
            <w:r>
              <w:rPr>
                <w:rFonts w:ascii="Calibri" w:hAnsi="Calibri" w:cs="Calibri" w:eastAsia="Calibri"/>
                <w:color w:val="000000"/>
                <w:spacing w:val="0"/>
                <w:position w:val="0"/>
                <w:sz w:val="22"/>
                <w:shd w:fill="auto" w:val="clear"/>
              </w:rPr>
              <w:t xml:space="preserve"> الى </w:t>
            </w:r>
            <w:r>
              <w:rPr>
                <w:rFonts w:ascii="Calibri" w:hAnsi="Calibri" w:cs="Calibri" w:eastAsia="Calibri"/>
                <w:color w:val="000000"/>
                <w:spacing w:val="0"/>
                <w:position w:val="0"/>
                <w:sz w:val="22"/>
                <w:shd w:fill="auto" w:val="clear"/>
              </w:rPr>
              <w:t xml:space="preserve">50</w:t>
            </w:r>
          </w:p>
        </w:tc>
        <w:tc>
          <w:tcPr>
            <w:tcW w:w="10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من </w:t>
            </w:r>
            <w:r>
              <w:rPr>
                <w:rFonts w:ascii="Calibri" w:hAnsi="Calibri" w:cs="Calibri" w:eastAsia="Calibri"/>
                <w:color w:val="000000"/>
                <w:spacing w:val="0"/>
                <w:position w:val="0"/>
                <w:sz w:val="22"/>
                <w:shd w:fill="auto" w:val="clear"/>
              </w:rPr>
              <w:t xml:space="preserve">31</w:t>
            </w:r>
            <w:r>
              <w:rPr>
                <w:rFonts w:ascii="Calibri" w:hAnsi="Calibri" w:cs="Calibri" w:eastAsia="Calibri"/>
                <w:color w:val="000000"/>
                <w:spacing w:val="0"/>
                <w:position w:val="0"/>
                <w:sz w:val="22"/>
                <w:shd w:fill="auto" w:val="clear"/>
              </w:rPr>
              <w:t xml:space="preserve">الى </w:t>
            </w:r>
            <w:r>
              <w:rPr>
                <w:rFonts w:ascii="Calibri" w:hAnsi="Calibri" w:cs="Calibri" w:eastAsia="Calibri"/>
                <w:color w:val="000000"/>
                <w:spacing w:val="0"/>
                <w:position w:val="0"/>
                <w:sz w:val="22"/>
                <w:shd w:fill="auto" w:val="clear"/>
              </w:rPr>
              <w:t xml:space="preserve">40</w:t>
            </w:r>
          </w:p>
        </w:tc>
        <w:tc>
          <w:tcPr>
            <w:tcW w:w="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اقل من </w:t>
            </w:r>
            <w:r>
              <w:rPr>
                <w:rFonts w:ascii="Calibri" w:hAnsi="Calibri" w:cs="Calibri" w:eastAsia="Calibri"/>
                <w:color w:val="000000"/>
                <w:spacing w:val="0"/>
                <w:position w:val="0"/>
                <w:sz w:val="22"/>
                <w:shd w:fill="auto" w:val="clear"/>
              </w:rPr>
              <w:t xml:space="preserve">30</w:t>
            </w:r>
          </w:p>
        </w:tc>
        <w:tc>
          <w:tcPr>
            <w:tcW w:w="52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العمر</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2</w:t>
            </w:r>
          </w:p>
        </w:tc>
      </w:tr>
      <w:tr>
        <w:trPr>
          <w:trHeight w:val="1130" w:hRule="auto"/>
          <w:jc w:val="left"/>
        </w:trPr>
        <w:tc>
          <w:tcPr>
            <w:tcW w:w="11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دكتوراه</w:t>
            </w:r>
          </w:p>
        </w:tc>
        <w:tc>
          <w:tcPr>
            <w:tcW w:w="108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ماجستير</w:t>
            </w:r>
          </w:p>
        </w:tc>
        <w:tc>
          <w:tcPr>
            <w:tcW w:w="10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بكالوريوس</w:t>
            </w:r>
          </w:p>
        </w:tc>
        <w:tc>
          <w:tcPr>
            <w:tcW w:w="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ثانوي</w:t>
            </w:r>
          </w:p>
        </w:tc>
        <w:tc>
          <w:tcPr>
            <w:tcW w:w="52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مستوى التعليم</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3</w:t>
            </w:r>
          </w:p>
        </w:tc>
      </w:tr>
      <w:tr>
        <w:trPr>
          <w:trHeight w:val="693" w:hRule="auto"/>
          <w:jc w:val="left"/>
        </w:trPr>
        <w:tc>
          <w:tcPr>
            <w:tcW w:w="110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spacing w:val="0"/>
                <w:position w:val="0"/>
                <w:sz w:val="22"/>
                <w:shd w:fill="auto" w:val="clear"/>
              </w:rPr>
            </w:pPr>
            <w:r>
              <w:rPr>
                <w:rFonts w:ascii="Calibri" w:hAnsi="Calibri" w:cs="Calibri" w:eastAsia="Calibri"/>
                <w:color w:val="000000"/>
                <w:spacing w:val="0"/>
                <w:position w:val="0"/>
                <w:sz w:val="22"/>
                <w:shd w:fill="auto" w:val="clear"/>
              </w:rPr>
              <w:t xml:space="preserve">0</w:t>
            </w:r>
            <w:r>
              <w:rPr>
                <w:rFonts w:ascii="Calibri" w:hAnsi="Calibri" w:cs="Calibri" w:eastAsia="Calibri"/>
                <w:color w:val="000000"/>
                <w:spacing w:val="0"/>
                <w:position w:val="0"/>
                <w:sz w:val="22"/>
                <w:shd w:fill="auto" w:val="clear"/>
              </w:rPr>
              <w:t xml:space="preserve">اكثر من </w:t>
            </w:r>
            <w:r>
              <w:rPr>
                <w:rFonts w:ascii="Calibri" w:hAnsi="Calibri" w:cs="Calibri" w:eastAsia="Calibri"/>
                <w:color w:val="000000"/>
                <w:spacing w:val="0"/>
                <w:position w:val="0"/>
                <w:sz w:val="22"/>
                <w:shd w:fill="auto" w:val="clear"/>
              </w:rPr>
              <w:t xml:space="preserve">20</w:t>
            </w:r>
            <w:r>
              <w:rPr>
                <w:rFonts w:ascii="Calibri" w:hAnsi="Calibri" w:cs="Calibri" w:eastAsia="Calibri"/>
                <w:color w:val="000000"/>
                <w:spacing w:val="0"/>
                <w:position w:val="0"/>
                <w:sz w:val="22"/>
                <w:shd w:fill="auto" w:val="clear"/>
              </w:rPr>
              <w:t xml:space="preserve">ىسنة</w:t>
            </w:r>
          </w:p>
        </w:tc>
        <w:tc>
          <w:tcPr>
            <w:tcW w:w="1085"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spacing w:val="0"/>
                <w:position w:val="0"/>
                <w:sz w:val="22"/>
                <w:shd w:fill="auto" w:val="clear"/>
              </w:rPr>
            </w:pPr>
            <w:r>
              <w:rPr>
                <w:rFonts w:ascii="Calibri" w:hAnsi="Calibri" w:cs="Calibri" w:eastAsia="Calibri"/>
                <w:color w:val="000000"/>
                <w:spacing w:val="0"/>
                <w:position w:val="0"/>
                <w:sz w:val="22"/>
                <w:shd w:fill="auto" w:val="clear"/>
              </w:rPr>
              <w:t xml:space="preserve">من</w:t>
            </w:r>
            <w:r>
              <w:rPr>
                <w:rFonts w:ascii="Calibri" w:hAnsi="Calibri" w:cs="Calibri" w:eastAsia="Calibri"/>
                <w:color w:val="000000"/>
                <w:spacing w:val="0"/>
                <w:position w:val="0"/>
                <w:sz w:val="22"/>
                <w:shd w:fill="auto" w:val="clear"/>
              </w:rPr>
              <w:t xml:space="preserve">11</w:t>
            </w:r>
            <w:r>
              <w:rPr>
                <w:rFonts w:ascii="Calibri" w:hAnsi="Calibri" w:cs="Calibri" w:eastAsia="Calibri"/>
                <w:color w:val="000000"/>
                <w:spacing w:val="0"/>
                <w:position w:val="0"/>
                <w:sz w:val="22"/>
                <w:shd w:fill="auto" w:val="clear"/>
              </w:rPr>
              <w:t xml:space="preserve"> ل </w:t>
            </w:r>
            <w:r>
              <w:rPr>
                <w:rFonts w:ascii="Calibri" w:hAnsi="Calibri" w:cs="Calibri" w:eastAsia="Calibri"/>
                <w:color w:val="000000"/>
                <w:spacing w:val="0"/>
                <w:position w:val="0"/>
                <w:sz w:val="22"/>
                <w:shd w:fill="auto" w:val="clear"/>
              </w:rPr>
              <w:t xml:space="preserve">20</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سنة</w:t>
            </w:r>
          </w:p>
        </w:tc>
        <w:tc>
          <w:tcPr>
            <w:tcW w:w="101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من</w:t>
            </w:r>
            <w:r>
              <w:rPr>
                <w:rFonts w:ascii="Calibri" w:hAnsi="Calibri" w:cs="Calibri" w:eastAsia="Calibri"/>
                <w:color w:val="000000"/>
                <w:spacing w:val="0"/>
                <w:position w:val="0"/>
                <w:sz w:val="22"/>
                <w:shd w:fill="auto" w:val="clear"/>
              </w:rPr>
              <w:t xml:space="preserve">5</w:t>
            </w:r>
            <w:r>
              <w:rPr>
                <w:rFonts w:ascii="Calibri" w:hAnsi="Calibri" w:cs="Calibri" w:eastAsia="Calibri"/>
                <w:color w:val="000000"/>
                <w:spacing w:val="0"/>
                <w:position w:val="0"/>
                <w:sz w:val="22"/>
                <w:shd w:fill="auto" w:val="clear"/>
              </w:rPr>
              <w:t xml:space="preserve"> ل </w:t>
            </w:r>
            <w:r>
              <w:rPr>
                <w:rFonts w:ascii="Calibri" w:hAnsi="Calibri" w:cs="Calibri" w:eastAsia="Calibri"/>
                <w:color w:val="000000"/>
                <w:spacing w:val="0"/>
                <w:position w:val="0"/>
                <w:sz w:val="22"/>
                <w:shd w:fill="auto" w:val="clear"/>
              </w:rPr>
              <w:t xml:space="preserve">10</w:t>
            </w:r>
            <w:r>
              <w:rPr>
                <w:rFonts w:ascii="Calibri" w:hAnsi="Calibri" w:cs="Calibri" w:eastAsia="Calibri"/>
                <w:color w:val="000000"/>
                <w:spacing w:val="0"/>
                <w:position w:val="0"/>
                <w:sz w:val="22"/>
                <w:shd w:fill="auto" w:val="clear"/>
              </w:rPr>
              <w:t xml:space="preserve"> سنوات</w:t>
            </w:r>
            <w:r>
              <w:rPr>
                <w:rFonts w:ascii="Calibri" w:hAnsi="Calibri" w:cs="Calibri" w:eastAsia="Calibri"/>
                <w:color w:val="000000"/>
                <w:spacing w:val="0"/>
                <w:position w:val="0"/>
                <w:sz w:val="22"/>
                <w:shd w:fill="auto" w:val="clear"/>
              </w:rPr>
              <w:t xml:space="preserve"> </w:t>
            </w:r>
          </w:p>
        </w:tc>
        <w:tc>
          <w:tcPr>
            <w:tcW w:w="9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اقل من </w:t>
            </w:r>
            <w:r>
              <w:rPr>
                <w:rFonts w:ascii="Calibri" w:hAnsi="Calibri" w:cs="Calibri" w:eastAsia="Calibri"/>
                <w:color w:val="000000"/>
                <w:spacing w:val="0"/>
                <w:position w:val="0"/>
                <w:sz w:val="22"/>
                <w:shd w:fill="auto" w:val="clear"/>
              </w:rPr>
              <w:t xml:space="preserve">5</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سنوات</w:t>
            </w:r>
          </w:p>
        </w:tc>
        <w:tc>
          <w:tcPr>
            <w:tcW w:w="52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مستوى الخبره</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4</w:t>
            </w:r>
          </w:p>
        </w:tc>
      </w:tr>
      <w:tr>
        <w:trPr>
          <w:trHeight w:val="693" w:hRule="auto"/>
          <w:jc w:val="left"/>
        </w:trPr>
        <w:tc>
          <w:tcPr>
            <w:tcW w:w="1804" w:type="dxa"/>
            <w:gridSpan w:val="2"/>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مدير قسم</w:t>
            </w:r>
          </w:p>
        </w:tc>
        <w:tc>
          <w:tcPr>
            <w:tcW w:w="2327" w:type="dxa"/>
            <w:gridSpan w:val="3"/>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موظف</w:t>
            </w:r>
          </w:p>
        </w:tc>
        <w:tc>
          <w:tcPr>
            <w:tcW w:w="52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المستوى الإداري</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5</w:t>
            </w:r>
          </w:p>
        </w:tc>
      </w:tr>
    </w:tbl>
    <w:p>
      <w:pPr>
        <w:spacing w:before="0" w:after="160" w:line="278"/>
        <w:ind w:right="0" w:left="0" w:firstLine="0"/>
        <w:jc w:val="righ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البيئة المادية</w:t>
      </w:r>
      <w:r>
        <w:rPr>
          <w:rFonts w:ascii="Arial" w:hAnsi="Arial" w:cs="Arial" w:eastAsia="Arial"/>
          <w:b/>
          <w:color w:val="000000"/>
          <w:spacing w:val="0"/>
          <w:position w:val="0"/>
          <w:sz w:val="32"/>
          <w:shd w:fill="auto" w:val="clear"/>
        </w:rPr>
        <w:t xml:space="preserve">:</w:t>
      </w:r>
    </w:p>
    <w:tbl>
      <w:tblPr>
        <w:tblInd w:w="672" w:type="dxa"/>
      </w:tblPr>
      <w:tblGrid>
        <w:gridCol w:w="1164"/>
        <w:gridCol w:w="1134"/>
        <w:gridCol w:w="1133"/>
        <w:gridCol w:w="6059"/>
        <w:gridCol w:w="735"/>
      </w:tblGrid>
      <w:tr>
        <w:trPr>
          <w:trHeight w:val="444" w:hRule="auto"/>
          <w:jc w:val="left"/>
        </w:trPr>
        <w:tc>
          <w:tcPr>
            <w:tcW w:w="1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غير موافق</w:t>
            </w: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محايد</w:t>
            </w: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موافق</w:t>
            </w:r>
          </w:p>
        </w:tc>
        <w:tc>
          <w:tcPr>
            <w:tcW w:w="60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العباره</w:t>
            </w:r>
          </w:p>
        </w:tc>
        <w:tc>
          <w:tcPr>
            <w:tcW w:w="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الرقم</w:t>
            </w:r>
          </w:p>
        </w:tc>
      </w:tr>
      <w:tr>
        <w:trPr>
          <w:trHeight w:val="581" w:hRule="auto"/>
          <w:jc w:val="left"/>
        </w:trPr>
        <w:tc>
          <w:tcPr>
            <w:tcW w:w="1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60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توفر لي</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المؤسسه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كل الأدوات والأجهزة</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لاداء مهامي</w:t>
            </w:r>
          </w:p>
        </w:tc>
        <w:tc>
          <w:tcPr>
            <w:tcW w:w="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both"/>
              <w:rPr>
                <w:spacing w:val="0"/>
                <w:position w:val="0"/>
                <w:shd w:fill="auto" w:val="clear"/>
              </w:rPr>
            </w:pPr>
            <w:r>
              <w:rPr>
                <w:rFonts w:ascii="Calibri" w:hAnsi="Calibri" w:cs="Calibri" w:eastAsia="Calibri"/>
                <w:color w:val="000000"/>
                <w:spacing w:val="0"/>
                <w:position w:val="0"/>
                <w:sz w:val="32"/>
                <w:shd w:fill="auto" w:val="clear"/>
              </w:rPr>
              <w:t xml:space="preserve">  6</w:t>
            </w:r>
          </w:p>
        </w:tc>
      </w:tr>
      <w:tr>
        <w:trPr>
          <w:trHeight w:val="581" w:hRule="auto"/>
          <w:jc w:val="left"/>
        </w:trPr>
        <w:tc>
          <w:tcPr>
            <w:tcW w:w="116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33"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605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الجر الذي اتقاضاه تناسب</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ممع</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المهام</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الموكله لي</w:t>
            </w:r>
          </w:p>
        </w:tc>
        <w:tc>
          <w:tcPr>
            <w:tcW w:w="73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7</w:t>
            </w:r>
          </w:p>
        </w:tc>
      </w:tr>
    </w:tbl>
    <w:p>
      <w:pPr>
        <w:spacing w:before="0" w:after="160" w:line="278"/>
        <w:ind w:right="0" w:left="0" w:firstLine="0"/>
        <w:jc w:val="right"/>
        <w:rPr>
          <w:rFonts w:ascii="Arial" w:hAnsi="Arial" w:cs="Arial" w:eastAsia="Arial"/>
          <w:b/>
          <w:color w:val="000000"/>
          <w:spacing w:val="0"/>
          <w:position w:val="0"/>
          <w:sz w:val="32"/>
          <w:shd w:fill="auto" w:val="clear"/>
        </w:rPr>
      </w:pPr>
    </w:p>
    <w:p>
      <w:pPr>
        <w:spacing w:before="0" w:after="160" w:line="278"/>
        <w:ind w:right="0" w:left="0" w:firstLine="0"/>
        <w:jc w:val="right"/>
        <w:rPr>
          <w:rFonts w:ascii="Arial" w:hAnsi="Arial" w:cs="Arial" w:eastAsia="Arial"/>
          <w:b/>
          <w:color w:val="000000"/>
          <w:spacing w:val="0"/>
          <w:position w:val="0"/>
          <w:sz w:val="32"/>
          <w:shd w:fill="auto" w:val="clear"/>
        </w:rPr>
      </w:pPr>
    </w:p>
    <w:p>
      <w:pPr>
        <w:spacing w:before="0" w:after="160" w:line="278"/>
        <w:ind w:right="0" w:left="0" w:firstLine="0"/>
        <w:jc w:val="right"/>
        <w:rPr>
          <w:rFonts w:ascii="Arial" w:hAnsi="Arial" w:cs="Arial" w:eastAsia="Arial"/>
          <w:b/>
          <w:color w:val="000000"/>
          <w:spacing w:val="0"/>
          <w:position w:val="0"/>
          <w:sz w:val="32"/>
          <w:shd w:fill="auto" w:val="clear"/>
        </w:rPr>
      </w:pPr>
    </w:p>
    <w:p>
      <w:pPr>
        <w:spacing w:before="0" w:after="160" w:line="278"/>
        <w:ind w:right="0" w:left="0" w:firstLine="0"/>
        <w:jc w:val="right"/>
        <w:rPr>
          <w:rFonts w:ascii="Arial" w:hAnsi="Arial" w:cs="Arial" w:eastAsia="Arial"/>
          <w:b/>
          <w:color w:val="000000"/>
          <w:spacing w:val="0"/>
          <w:position w:val="0"/>
          <w:sz w:val="32"/>
          <w:shd w:fill="auto" w:val="clear"/>
        </w:rPr>
      </w:pPr>
    </w:p>
    <w:p>
      <w:pPr>
        <w:spacing w:before="0" w:after="160" w:line="278"/>
        <w:ind w:right="0" w:left="0" w:firstLine="0"/>
        <w:jc w:val="righ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البيئة التنظيمية</w:t>
      </w:r>
      <w:r>
        <w:rPr>
          <w:rFonts w:ascii="Arial" w:hAnsi="Arial" w:cs="Arial" w:eastAsia="Arial"/>
          <w:b/>
          <w:color w:val="000000"/>
          <w:spacing w:val="0"/>
          <w:position w:val="0"/>
          <w:sz w:val="32"/>
          <w:shd w:fill="auto" w:val="clear"/>
        </w:rPr>
        <w:t xml:space="preserve">:</w:t>
      </w:r>
    </w:p>
    <w:p>
      <w:pPr>
        <w:spacing w:before="0" w:after="160" w:line="278"/>
        <w:ind w:right="0" w:left="0" w:firstLine="0"/>
        <w:jc w:val="right"/>
        <w:rPr>
          <w:rFonts w:ascii="Arial" w:hAnsi="Arial" w:cs="Arial" w:eastAsia="Arial"/>
          <w:b/>
          <w:color w:val="000000"/>
          <w:spacing w:val="0"/>
          <w:position w:val="0"/>
          <w:sz w:val="32"/>
          <w:shd w:fill="auto" w:val="clear"/>
        </w:rPr>
      </w:pPr>
    </w:p>
    <w:tbl>
      <w:tblPr>
        <w:tblInd w:w="672" w:type="dxa"/>
      </w:tblPr>
      <w:tblGrid>
        <w:gridCol w:w="1152"/>
        <w:gridCol w:w="1122"/>
        <w:gridCol w:w="1121"/>
        <w:gridCol w:w="5995"/>
        <w:gridCol w:w="728"/>
      </w:tblGrid>
      <w:tr>
        <w:trPr>
          <w:trHeight w:val="530"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غير موافق</w:t>
            </w: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محايد</w:t>
            </w: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موافق</w:t>
            </w: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العباره</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الرقم</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تتأثر علاقاتي</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الاجتماعيه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بسبب وظيفتي</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8</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اتعرض لضغوطات خارجيه بسبب وظيفتي</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9</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اعاني من الإرهاق بسبب كثرة العمل</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10</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اتعامل</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بعقلانيه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مع المواقف</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والضغوطات</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إتجاه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العاملين معي</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أوإتجاه رؤسائي</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11</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أحصل على الاهتمام الشخصي من رئيسي بنفس درجة</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إهتمامه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بإنجاز العمل</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12</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تسود روح المشاركة بين</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الموظفين بالشكل</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الذي يساهم في تحقيق</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أهداف الإدارة</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13</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هناك تعاون بين الموظفين والرؤساء لتسهيل</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أدآء</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المهام المطلوبة</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14</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من سياسة الإدارة توفر</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الفرصه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للموظفين في صنع القرار</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both"/>
              <w:rPr>
                <w:spacing w:val="0"/>
                <w:position w:val="0"/>
                <w:shd w:fill="auto" w:val="clear"/>
              </w:rPr>
            </w:pPr>
            <w:r>
              <w:rPr>
                <w:rFonts w:ascii="Calibri" w:hAnsi="Calibri" w:cs="Calibri" w:eastAsia="Calibri"/>
                <w:color w:val="000000"/>
                <w:spacing w:val="0"/>
                <w:position w:val="0"/>
                <w:sz w:val="32"/>
                <w:shd w:fill="auto" w:val="clear"/>
              </w:rPr>
              <w:t xml:space="preserve"> 15 </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5"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السلطات</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الممنوحه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للموظفين تعادل</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ححم مستواهم</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both"/>
              <w:rPr>
                <w:spacing w:val="0"/>
                <w:position w:val="0"/>
                <w:shd w:fill="auto" w:val="clear"/>
              </w:rPr>
            </w:pPr>
            <w:r>
              <w:rPr>
                <w:rFonts w:ascii="Calibri" w:hAnsi="Calibri" w:cs="Calibri" w:eastAsia="Calibri"/>
                <w:color w:val="000000"/>
                <w:spacing w:val="0"/>
                <w:position w:val="0"/>
                <w:sz w:val="32"/>
                <w:shd w:fill="auto" w:val="clear"/>
              </w:rPr>
              <w:t xml:space="preserve"> 16</w:t>
            </w:r>
          </w:p>
        </w:tc>
      </w:tr>
    </w:tbl>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righ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الرضا الوظيفي</w:t>
      </w:r>
      <w:r>
        <w:rPr>
          <w:rFonts w:ascii="Arial" w:hAnsi="Arial" w:cs="Arial" w:eastAsia="Arial"/>
          <w:b/>
          <w:color w:val="000000"/>
          <w:spacing w:val="0"/>
          <w:position w:val="0"/>
          <w:sz w:val="32"/>
          <w:shd w:fill="auto" w:val="clear"/>
        </w:rPr>
        <w:t xml:space="preserve">:</w:t>
      </w:r>
    </w:p>
    <w:tbl>
      <w:tblPr>
        <w:tblInd w:w="672" w:type="dxa"/>
      </w:tblPr>
      <w:tblGrid>
        <w:gridCol w:w="1152"/>
        <w:gridCol w:w="1121"/>
        <w:gridCol w:w="1121"/>
        <w:gridCol w:w="5996"/>
        <w:gridCol w:w="728"/>
      </w:tblGrid>
      <w:tr>
        <w:trPr>
          <w:trHeight w:val="530"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غير موافق</w:t>
            </w: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محايد</w:t>
            </w: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موافق</w:t>
            </w:r>
          </w:p>
        </w:tc>
        <w:tc>
          <w:tcPr>
            <w:tcW w:w="59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العباره</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الرقم</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هنالك حاله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من  الرضا</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العام نتيجة لتبني مبادئ</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الشفافيه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في العمل لمعالجة سوء استخدام الصلاحيات</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17</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اشعر بالأمان المادي المعنوي في عملي</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18</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يتناسب الراتب الاقتصادي العام في المجتمع</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19</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هل تترك عملك</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اذا</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وجدت عملا اخر تراه</w:t>
            </w:r>
            <w:r>
              <w:rPr>
                <w:rFonts w:ascii="Calibri" w:hAnsi="Calibri" w:cs="Calibri" w:eastAsia="Calibri"/>
                <w:color w:val="000000"/>
                <w:spacing w:val="0"/>
                <w:position w:val="0"/>
                <w:sz w:val="22"/>
                <w:shd w:fill="auto" w:val="clear"/>
              </w:rPr>
              <w:t xml:space="preserve"> </w:t>
            </w:r>
            <w:r>
              <w:rPr>
                <w:rFonts w:ascii="Calibri" w:hAnsi="Calibri" w:cs="Calibri" w:eastAsia="Calibri"/>
                <w:color w:val="000000"/>
                <w:spacing w:val="0"/>
                <w:position w:val="0"/>
                <w:sz w:val="22"/>
                <w:shd w:fill="auto" w:val="clear"/>
              </w:rPr>
              <w:t xml:space="preserve">اكثر ملائمه لك</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20</w:t>
            </w:r>
          </w:p>
        </w:tc>
      </w:tr>
      <w:tr>
        <w:trPr>
          <w:trHeight w:val="693" w:hRule="auto"/>
          <w:jc w:val="left"/>
        </w:trPr>
        <w:tc>
          <w:tcPr>
            <w:tcW w:w="1152"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112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both"/>
              <w:rPr>
                <w:rFonts w:ascii="Arial" w:hAnsi="Arial" w:cs="Arial" w:eastAsia="Arial"/>
                <w:color w:val="auto"/>
                <w:spacing w:val="0"/>
                <w:position w:val="0"/>
                <w:sz w:val="22"/>
                <w:shd w:fill="auto" w:val="clear"/>
              </w:rPr>
            </w:pPr>
          </w:p>
        </w:tc>
        <w:tc>
          <w:tcPr>
            <w:tcW w:w="599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59"/>
              <w:ind w:right="0" w:left="0" w:firstLine="0"/>
              <w:jc w:val="center"/>
              <w:rPr>
                <w:spacing w:val="0"/>
                <w:position w:val="0"/>
                <w:sz w:val="22"/>
                <w:shd w:fill="auto" w:val="clear"/>
              </w:rPr>
            </w:pPr>
            <w:r>
              <w:rPr>
                <w:rFonts w:ascii="Calibri" w:hAnsi="Calibri" w:cs="Calibri" w:eastAsia="Calibri"/>
                <w:color w:val="000000"/>
                <w:spacing w:val="0"/>
                <w:position w:val="0"/>
                <w:sz w:val="22"/>
                <w:shd w:fill="auto" w:val="clear"/>
              </w:rPr>
              <w:t xml:space="preserve">هل انت راضي عن وظيفتك في ظل وجود العديد مع الضغوطات المهنيه</w:t>
            </w:r>
          </w:p>
        </w:tc>
        <w:tc>
          <w:tcPr>
            <w:tcW w:w="72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center"/>
          </w:tcPr>
          <w:p>
            <w:pPr>
              <w:spacing w:before="0" w:after="0" w:line="259"/>
              <w:ind w:right="0" w:left="0" w:firstLine="0"/>
              <w:jc w:val="center"/>
              <w:rPr>
                <w:spacing w:val="0"/>
                <w:position w:val="0"/>
                <w:shd w:fill="auto" w:val="clear"/>
              </w:rPr>
            </w:pPr>
            <w:r>
              <w:rPr>
                <w:rFonts w:ascii="Calibri" w:hAnsi="Calibri" w:cs="Calibri" w:eastAsia="Calibri"/>
                <w:color w:val="000000"/>
                <w:spacing w:val="0"/>
                <w:position w:val="0"/>
                <w:sz w:val="32"/>
                <w:shd w:fill="auto" w:val="clear"/>
              </w:rPr>
              <w:t xml:space="preserve">21</w:t>
            </w:r>
          </w:p>
        </w:tc>
      </w:tr>
    </w:tbl>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 </w:t>
      </w: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Arial" w:hAnsi="Arial" w:cs="Arial" w:eastAsia="Arial"/>
          <w:b/>
          <w:color w:val="000000"/>
          <w:spacing w:val="0"/>
          <w:position w:val="0"/>
          <w:sz w:val="32"/>
          <w:shd w:fill="auto" w:val="clear"/>
        </w:rPr>
      </w:pPr>
    </w:p>
    <w:p>
      <w:pPr>
        <w:spacing w:before="0" w:after="160" w:line="278"/>
        <w:ind w:right="0" w:left="0" w:firstLine="0"/>
        <w:jc w:val="lef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keepNext w:val="true"/>
        <w:keepLines w:val="true"/>
        <w:numPr>
          <w:ilvl w:val="0"/>
          <w:numId w:val="617"/>
        </w:numPr>
        <w:bidi w:val="true"/>
        <w:spacing w:before="0" w:after="0" w:line="259"/>
        <w:ind w:right="0" w:left="199" w:hanging="432"/>
        <w:jc w:val="center"/>
        <w:rPr>
          <w:rFonts w:ascii="Times New Roman" w:hAnsi="Times New Roman" w:cs="Times New Roman" w:eastAsia="Times New Roman"/>
          <w:color w:val="auto"/>
          <w:spacing w:val="0"/>
          <w:position w:val="0"/>
          <w:sz w:val="40"/>
          <w:shd w:fill="auto" w:val="clear"/>
        </w:rPr>
      </w:pPr>
      <w:r>
        <w:rPr>
          <w:rFonts w:ascii="Arial" w:hAnsi="Arial" w:cs="Arial" w:eastAsia="Arial"/>
          <w:b/>
          <w:color w:val="auto"/>
          <w:spacing w:val="0"/>
          <w:position w:val="0"/>
          <w:sz w:val="40"/>
          <w:shd w:fill="auto" w:val="clear"/>
        </w:rPr>
        <w:t xml:space="preserve">الفصل الخامس</w:t>
      </w:r>
      <w:r>
        <w:rPr>
          <w:rFonts w:ascii="Arial" w:hAnsi="Arial" w:cs="Arial" w:eastAsia="Arial"/>
          <w:b/>
          <w:color w:val="auto"/>
          <w:spacing w:val="0"/>
          <w:position w:val="0"/>
          <w:sz w:val="40"/>
          <w:shd w:fill="auto" w:val="clear"/>
        </w:rPr>
        <w:t xml:space="preserve">:</w:t>
      </w:r>
      <w:r>
        <w:rPr>
          <w:rFonts w:ascii="Times New Roman" w:hAnsi="Times New Roman" w:cs="Times New Roman" w:eastAsia="Times New Roman"/>
          <w:b/>
          <w:color w:val="000000"/>
          <w:spacing w:val="0"/>
          <w:position w:val="0"/>
          <w:sz w:val="48"/>
          <w:shd w:fill="auto" w:val="clear"/>
        </w:rPr>
        <w:t xml:space="preserve"> </w:t>
      </w:r>
      <w:r>
        <w:rPr>
          <w:rFonts w:ascii="Arial" w:hAnsi="Arial" w:cs="Arial" w:eastAsia="Arial"/>
          <w:b/>
          <w:color w:val="auto"/>
          <w:spacing w:val="0"/>
          <w:position w:val="0"/>
          <w:sz w:val="40"/>
          <w:shd w:fill="auto" w:val="clear"/>
        </w:rPr>
        <w:t xml:space="preserve">حدود البحث والتوصيات والاستنتاجات</w:t>
      </w: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keepNext w:val="true"/>
        <w:keepLines w:val="true"/>
        <w:numPr>
          <w:ilvl w:val="0"/>
          <w:numId w:val="619"/>
        </w:numPr>
        <w:bidi w:val="true"/>
        <w:spacing w:before="0" w:after="0" w:line="259"/>
        <w:ind w:right="972" w:left="1577" w:hanging="576"/>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حدود الدراسة والدراسات المستقبلية</w:t>
      </w:r>
      <w:r>
        <w:rPr>
          <w:rFonts w:ascii="Arial" w:hAnsi="Arial" w:cs="Arial" w:eastAsia="Arial"/>
          <w:b/>
          <w:color w:val="auto"/>
          <w:spacing w:val="0"/>
          <w:position w:val="0"/>
          <w:sz w:val="32"/>
          <w:shd w:fill="auto" w:val="clear"/>
        </w:rPr>
        <w:t xml:space="preserve">:</w:t>
      </w: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keepNext w:val="true"/>
        <w:keepLines w:val="true"/>
        <w:numPr>
          <w:ilvl w:val="0"/>
          <w:numId w:val="621"/>
        </w:numPr>
        <w:bidi w:val="true"/>
        <w:spacing w:before="0" w:after="0" w:line="259"/>
        <w:ind w:right="972" w:left="1577" w:hanging="576"/>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توصيات الدراسة</w:t>
      </w:r>
      <w:r>
        <w:rPr>
          <w:rFonts w:ascii="Arial" w:hAnsi="Arial" w:cs="Arial" w:eastAsia="Arial"/>
          <w:b/>
          <w:color w:val="auto"/>
          <w:spacing w:val="0"/>
          <w:position w:val="0"/>
          <w:sz w:val="32"/>
          <w:shd w:fill="auto" w:val="clear"/>
        </w:rPr>
        <w:t xml:space="preserve">:</w:t>
      </w: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keepNext w:val="true"/>
        <w:keepLines w:val="true"/>
        <w:numPr>
          <w:ilvl w:val="0"/>
          <w:numId w:val="623"/>
        </w:numPr>
        <w:bidi w:val="true"/>
        <w:spacing w:before="0" w:after="0" w:line="259"/>
        <w:ind w:right="972" w:left="1577" w:hanging="576"/>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الخاتمة</w:t>
      </w:r>
      <w:r>
        <w:rPr>
          <w:rFonts w:ascii="Arial" w:hAnsi="Arial" w:cs="Arial" w:eastAsia="Arial"/>
          <w:b/>
          <w:color w:val="auto"/>
          <w:spacing w:val="0"/>
          <w:position w:val="0"/>
          <w:sz w:val="32"/>
          <w:shd w:fill="auto" w:val="clear"/>
        </w:rPr>
        <w:t xml:space="preserve">:</w:t>
      </w: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bidi w:val="true"/>
        <w:spacing w:before="0" w:after="160" w:line="259"/>
        <w:ind w:right="0" w:left="0" w:firstLine="0"/>
        <w:jc w:val="both"/>
        <w:rPr>
          <w:rFonts w:ascii="Calibri" w:hAnsi="Calibri" w:cs="Calibri" w:eastAsia="Calibri"/>
          <w:color w:val="000000"/>
          <w:spacing w:val="0"/>
          <w:position w:val="0"/>
          <w:sz w:val="22"/>
          <w:shd w:fill="auto" w:val="clear"/>
        </w:rPr>
      </w:pPr>
    </w:p>
    <w:p>
      <w:pPr>
        <w:bidi w:val="true"/>
        <w:spacing w:before="0" w:after="160" w:line="259"/>
        <w:ind w:right="0" w:left="0" w:firstLine="0"/>
        <w:jc w:val="right"/>
        <w:rPr>
          <w:rFonts w:ascii="Calibri" w:hAnsi="Calibri" w:cs="Calibri" w:eastAsia="Calibri"/>
          <w:color w:val="000000"/>
          <w:spacing w:val="0"/>
          <w:position w:val="0"/>
          <w:sz w:val="22"/>
          <w:shd w:fill="auto" w:val="clear"/>
        </w:rPr>
      </w:pPr>
    </w:p>
    <w:p>
      <w:pPr>
        <w:keepNext w:val="true"/>
        <w:keepLines w:val="true"/>
        <w:bidi w:val="true"/>
        <w:spacing w:before="0" w:after="0" w:line="256"/>
        <w:ind w:right="0" w:left="0" w:firstLine="0"/>
        <w:jc w:val="right"/>
        <w:rPr>
          <w:rFonts w:ascii="Arial" w:hAnsi="Arial" w:cs="Arial" w:eastAsia="Arial"/>
          <w:b/>
          <w:color w:val="000000"/>
          <w:spacing w:val="0"/>
          <w:position w:val="0"/>
          <w:sz w:val="32"/>
          <w:shd w:fill="auto" w:val="clear"/>
        </w:rPr>
      </w:pPr>
      <w:r>
        <w:rPr>
          <w:rFonts w:ascii="Arial" w:hAnsi="Arial" w:cs="Arial" w:eastAsia="Arial"/>
          <w:b/>
          <w:color w:val="000000"/>
          <w:spacing w:val="0"/>
          <w:position w:val="0"/>
          <w:sz w:val="32"/>
          <w:shd w:fill="auto" w:val="clear"/>
        </w:rPr>
        <w:t xml:space="preserve">قائمة المراجع</w:t>
      </w:r>
    </w:p>
    <w:p>
      <w:pPr>
        <w:bidi w:val="true"/>
        <w:spacing w:before="0" w:after="160" w:line="360"/>
        <w:ind w:right="0" w:left="0" w:firstLine="0"/>
        <w:jc w:val="both"/>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24"/>
          <w:shd w:fill="auto" w:val="clear"/>
        </w:rPr>
      </w:pPr>
    </w:p>
    <w:p>
      <w:pPr>
        <w:bidi w:val="true"/>
        <w:spacing w:before="0" w:after="160" w:line="360"/>
        <w:ind w:right="0" w:left="0" w:firstLine="0"/>
        <w:jc w:val="center"/>
        <w:rPr>
          <w:rFonts w:ascii="Times New Roman" w:hAnsi="Times New Roman" w:cs="Times New Roman" w:eastAsia="Times New Roman"/>
          <w:b/>
          <w:color w:val="000000"/>
          <w:spacing w:val="0"/>
          <w:position w:val="0"/>
          <w:sz w:val="36"/>
          <w:shd w:fill="auto" w:val="clear"/>
        </w:rPr>
      </w:pPr>
    </w:p>
    <w:p>
      <w:pPr>
        <w:keepNext w:val="true"/>
        <w:keepLines w:val="true"/>
        <w:numPr>
          <w:ilvl w:val="0"/>
          <w:numId w:val="630"/>
        </w:numPr>
        <w:bidi w:val="true"/>
        <w:spacing w:before="0" w:after="0" w:line="259"/>
        <w:ind w:right="0" w:left="432" w:hanging="432"/>
        <w:jc w:val="center"/>
        <w:rPr>
          <w:rFonts w:ascii="Times New Roman" w:hAnsi="Times New Roman" w:cs="Times New Roman" w:eastAsia="Times New Roman"/>
          <w:color w:val="auto"/>
          <w:spacing w:val="0"/>
          <w:position w:val="0"/>
          <w:sz w:val="72"/>
          <w:shd w:fill="auto" w:val="clear"/>
        </w:rPr>
      </w:pPr>
      <w:r>
        <w:rPr>
          <w:rFonts w:ascii="Times New Roman" w:hAnsi="Times New Roman" w:cs="Times New Roman" w:eastAsia="Times New Roman"/>
          <w:b/>
          <w:color w:val="auto"/>
          <w:spacing w:val="0"/>
          <w:position w:val="0"/>
          <w:sz w:val="72"/>
          <w:shd w:fill="auto" w:val="clear"/>
        </w:rPr>
        <w:t xml:space="preserve">الملاحق</w:t>
      </w:r>
    </w:p>
    <w:p>
      <w:pPr>
        <w:bidi w:val="true"/>
        <w:spacing w:before="0" w:after="160" w:line="259"/>
        <w:ind w:right="0" w:left="0" w:firstLine="0"/>
        <w:jc w:val="right"/>
        <w:rPr>
          <w:rFonts w:ascii="Calibri" w:hAnsi="Calibri" w:cs="Calibri" w:eastAsia="Calibri"/>
          <w:b/>
          <w:color w:val="000000"/>
          <w:spacing w:val="0"/>
          <w:position w:val="0"/>
          <w:sz w:val="36"/>
          <w:shd w:fill="auto" w:val="clear"/>
        </w:rPr>
      </w:pPr>
    </w:p>
    <w:p>
      <w:pPr>
        <w:bidi w:val="true"/>
        <w:spacing w:before="0" w:after="160" w:line="259"/>
        <w:ind w:right="0" w:left="0" w:firstLine="0"/>
        <w:jc w:val="both"/>
        <w:rPr>
          <w:rFonts w:ascii="Calibri" w:hAnsi="Calibri" w:cs="Calibri" w:eastAsia="Calibri"/>
          <w:b/>
          <w:color w:val="000000"/>
          <w:spacing w:val="0"/>
          <w:position w:val="0"/>
          <w:sz w:val="36"/>
          <w:shd w:fill="auto" w:val="clear"/>
        </w:rPr>
      </w:pPr>
    </w:p>
    <w:p>
      <w:pPr>
        <w:bidi w:val="true"/>
        <w:spacing w:before="0" w:after="160" w:line="259"/>
        <w:ind w:right="0" w:left="0" w:firstLine="0"/>
        <w:jc w:val="right"/>
        <w:rPr>
          <w:rFonts w:ascii="Calibri" w:hAnsi="Calibri" w:cs="Calibri" w:eastAsia="Calibri"/>
          <w:b/>
          <w:color w:val="000000"/>
          <w:spacing w:val="0"/>
          <w:position w:val="0"/>
          <w:sz w:val="36"/>
          <w:shd w:fill="auto" w:val="clear"/>
        </w:rPr>
      </w:pPr>
    </w:p>
    <w:tbl>
      <w:tblPr>
        <w:bidiVisual w:val="true"/>
      </w:tblPr>
      <w:tblGrid>
        <w:gridCol w:w="591"/>
        <w:gridCol w:w="6520"/>
        <w:gridCol w:w="1134"/>
        <w:gridCol w:w="1276"/>
        <w:gridCol w:w="1269"/>
      </w:tblGrid>
      <w:tr>
        <w:trPr>
          <w:trHeight w:val="699" w:hRule="auto"/>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r>
        <w:trPr>
          <w:trHeight w:val="1" w:hRule="atLeast"/>
          <w:jc w:val="left"/>
        </w:trPr>
        <w:tc>
          <w:tcPr>
            <w:tcW w:w="591"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6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13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76"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c>
          <w:tcPr>
            <w:tcW w:w="1269"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9"/>
              <w:ind w:right="0" w:left="0" w:firstLine="0"/>
              <w:jc w:val="right"/>
              <w:rPr>
                <w:rFonts w:ascii="Arial" w:hAnsi="Arial" w:cs="Arial" w:eastAsia="Arial"/>
                <w:color w:val="auto"/>
                <w:spacing w:val="0"/>
                <w:position w:val="0"/>
                <w:sz w:val="22"/>
                <w:shd w:fill="auto" w:val="clear"/>
              </w:rPr>
            </w:pPr>
          </w:p>
        </w:tc>
      </w:tr>
    </w:tbl>
    <w:p>
      <w:pPr>
        <w:bidi w:val="true"/>
        <w:spacing w:before="0" w:after="160" w:line="259"/>
        <w:ind w:right="0" w:left="0" w:firstLine="0"/>
        <w:jc w:val="right"/>
        <w:rPr>
          <w:rFonts w:ascii="Calibri" w:hAnsi="Calibri" w:cs="Calibri" w:eastAsia="Calibri"/>
          <w:b/>
          <w:color w:val="000000"/>
          <w:spacing w:val="0"/>
          <w:position w:val="0"/>
          <w:sz w:val="36"/>
          <w:shd w:fill="auto" w:val="clear"/>
        </w:rPr>
      </w:pPr>
    </w:p>
    <w:p>
      <w:pPr>
        <w:spacing w:before="0" w:after="160" w:line="278"/>
        <w:ind w:right="0" w:left="0" w:firstLine="0"/>
        <w:jc w:val="left"/>
        <w:rPr>
          <w:rFonts w:ascii="Calibri" w:hAnsi="Calibri" w:cs="Calibri" w:eastAsia="Calibri"/>
          <w:color w:val="000000"/>
          <w:spacing w:val="0"/>
          <w:position w:val="0"/>
          <w:sz w:val="32"/>
          <w:shd w:fill="auto" w:val="clear"/>
        </w:rPr>
      </w:pPr>
    </w:p>
    <w:p>
      <w:pPr>
        <w:bidi w:val="true"/>
        <w:spacing w:before="0" w:after="160" w:line="256"/>
        <w:ind w:right="0" w:left="0" w:firstLine="0"/>
        <w:jc w:val="right"/>
        <w:rPr>
          <w:rFonts w:ascii="Calibri" w:hAnsi="Calibri" w:cs="Calibri" w:eastAsia="Calibri"/>
          <w:color w:val="000000"/>
          <w:spacing w:val="0"/>
          <w:position w:val="0"/>
          <w:sz w:val="32"/>
          <w:shd w:fill="auto" w:val="clear"/>
        </w:rPr>
      </w:pPr>
      <w:r>
        <w:rPr>
          <w:rFonts w:ascii="Calibri" w:hAnsi="Calibri" w:cs="Calibri" w:eastAsia="Calibri"/>
          <w:color w:val="000000"/>
          <w:spacing w:val="0"/>
          <w:position w:val="0"/>
          <w:sz w:val="32"/>
          <w:shd w:fill="auto" w:val="clear"/>
        </w:rPr>
        <w:t xml:space="preserve"> </w:t>
      </w:r>
    </w:p>
    <w:p>
      <w:pPr>
        <w:bidi w:val="true"/>
        <w:spacing w:before="0" w:after="160" w:line="256"/>
        <w:ind w:right="0" w:left="0" w:firstLine="0"/>
        <w:jc w:val="right"/>
        <w:rPr>
          <w:rFonts w:ascii="Calibri" w:hAnsi="Calibri" w:cs="Calibri" w:eastAsia="Calibri"/>
          <w:color w:val="000000"/>
          <w:spacing w:val="0"/>
          <w:position w:val="0"/>
          <w:sz w:val="22"/>
          <w:shd w:fill="auto" w:val="clear"/>
        </w:rPr>
      </w:pPr>
    </w:p>
    <w:tbl>
      <w:tblPr>
        <w:bidiVisual w:val="true"/>
      </w:tblPr>
      <w:tblGrid>
        <w:gridCol w:w="874"/>
        <w:gridCol w:w="4520"/>
        <w:gridCol w:w="2698"/>
        <w:gridCol w:w="2698"/>
      </w:tblGrid>
      <w:tr>
        <w:trPr>
          <w:trHeight w:val="654" w:hRule="auto"/>
          <w:jc w:val="left"/>
        </w:trPr>
        <w:tc>
          <w:tcPr>
            <w:tcW w:w="8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4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r>
      <w:tr>
        <w:trPr>
          <w:trHeight w:val="698" w:hRule="auto"/>
          <w:jc w:val="left"/>
        </w:trPr>
        <w:tc>
          <w:tcPr>
            <w:tcW w:w="8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4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r>
      <w:tr>
        <w:trPr>
          <w:trHeight w:val="698" w:hRule="auto"/>
          <w:jc w:val="left"/>
        </w:trPr>
        <w:tc>
          <w:tcPr>
            <w:tcW w:w="8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4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r>
      <w:tr>
        <w:trPr>
          <w:trHeight w:val="698" w:hRule="auto"/>
          <w:jc w:val="left"/>
        </w:trPr>
        <w:tc>
          <w:tcPr>
            <w:tcW w:w="8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4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r>
      <w:tr>
        <w:trPr>
          <w:trHeight w:val="698" w:hRule="auto"/>
          <w:jc w:val="left"/>
        </w:trPr>
        <w:tc>
          <w:tcPr>
            <w:tcW w:w="8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4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r>
      <w:tr>
        <w:trPr>
          <w:trHeight w:val="698" w:hRule="auto"/>
          <w:jc w:val="left"/>
        </w:trPr>
        <w:tc>
          <w:tcPr>
            <w:tcW w:w="874"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452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c>
          <w:tcPr>
            <w:tcW w:w="2698"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bidi w:val="true"/>
              <w:spacing w:before="0" w:after="0" w:line="256"/>
              <w:ind w:right="0" w:left="0" w:firstLine="0"/>
              <w:jc w:val="right"/>
              <w:rPr>
                <w:rFonts w:ascii="Arial" w:hAnsi="Arial" w:cs="Arial" w:eastAsia="Arial"/>
                <w:color w:val="auto"/>
                <w:spacing w:val="0"/>
                <w:position w:val="0"/>
                <w:sz w:val="22"/>
                <w:shd w:fill="auto" w:val="clear"/>
              </w:rPr>
            </w:pPr>
          </w:p>
        </w:tc>
      </w:tr>
    </w:tbl>
    <w:p>
      <w:pPr>
        <w:spacing w:before="0" w:after="160" w:line="278"/>
        <w:ind w:right="0" w:left="0" w:firstLine="0"/>
        <w:jc w:val="left"/>
        <w:rPr>
          <w:rFonts w:ascii="Calibri" w:hAnsi="Calibri" w:cs="Calibri" w:eastAsia="Calibri"/>
          <w:color w:val="000000"/>
          <w:spacing w:val="0"/>
          <w:position w:val="0"/>
          <w:sz w:val="32"/>
          <w:shd w:fill="auto" w:val="clear"/>
        </w:rPr>
      </w:pPr>
    </w:p>
    <w:p>
      <w:pPr>
        <w:spacing w:before="0" w:after="160" w:line="278"/>
        <w:ind w:right="0" w:left="0" w:firstLine="0"/>
        <w:jc w:val="left"/>
        <w:rPr>
          <w:rFonts w:ascii="Calibri" w:hAnsi="Calibri" w:cs="Calibri" w:eastAsia="Calibri"/>
          <w:color w:val="000000"/>
          <w:spacing w:val="0"/>
          <w:position w:val="0"/>
          <w:sz w:val="22"/>
          <w:shd w:fill="auto" w:val="clear"/>
        </w:rPr>
      </w:pPr>
    </w:p>
    <w:p>
      <w:pPr>
        <w:spacing w:before="0" w:after="160" w:line="278"/>
        <w:ind w:right="0" w:left="0" w:firstLine="0"/>
        <w:jc w:val="lef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p>
    <w:p>
      <w:pPr>
        <w:spacing w:before="0" w:after="160" w:line="278"/>
        <w:ind w:right="0" w:left="0" w:firstLine="0"/>
        <w:jc w:val="left"/>
        <w:rPr>
          <w:rFonts w:ascii="Calibri" w:hAnsi="Calibri" w:cs="Calibri" w:eastAsia="Calibri"/>
          <w:color w:val="000000"/>
          <w:spacing w:val="0"/>
          <w:position w:val="0"/>
          <w:sz w:val="22"/>
          <w:shd w:fill="auto" w:val="clear"/>
        </w:rPr>
      </w:pPr>
    </w:p>
    <w:p>
      <w:pPr>
        <w:spacing w:before="0" w:after="160" w:line="278"/>
        <w:ind w:right="0" w:left="0" w:firstLine="0"/>
        <w:jc w:val="left"/>
        <w:rPr>
          <w:rFonts w:ascii="Calibri" w:hAnsi="Calibri" w:cs="Calibri" w:eastAsia="Calibri"/>
          <w:color w:val="000000"/>
          <w:spacing w:val="0"/>
          <w:position w:val="0"/>
          <w:sz w:val="22"/>
          <w:shd w:fill="auto" w:val="clear"/>
        </w:rPr>
      </w:pPr>
    </w:p>
    <w:p>
      <w:pPr>
        <w:spacing w:before="0" w:after="225" w:line="259"/>
        <w:ind w:right="0" w:left="555" w:firstLine="0"/>
        <w:jc w:val="left"/>
        <w:rPr>
          <w:rFonts w:ascii="Calibri" w:hAnsi="Calibri" w:cs="Calibri" w:eastAsia="Calibri"/>
          <w:color w:val="000000"/>
          <w:spacing w:val="0"/>
          <w:position w:val="0"/>
          <w:sz w:val="22"/>
          <w:shd w:fill="auto" w:val="clear"/>
        </w:rPr>
      </w:pPr>
    </w:p>
    <w:p>
      <w:pPr>
        <w:spacing w:before="0" w:after="268"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1383" w:left="0" w:firstLine="0"/>
        <w:jc w:val="right"/>
        <w:rPr>
          <w:rFonts w:ascii="Calibri" w:hAnsi="Calibri" w:cs="Calibri" w:eastAsia="Calibri"/>
          <w:color w:val="000000"/>
          <w:spacing w:val="0"/>
          <w:position w:val="0"/>
          <w:sz w:val="22"/>
          <w:shd w:fill="auto" w:val="clear"/>
        </w:rPr>
      </w:pP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37" w:line="257"/>
        <w:ind w:right="8212" w:left="1277" w:hanging="125"/>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2"/>
          <w:shd w:fill="auto" w:val="clear"/>
        </w:rPr>
        <w:t xml:space="preserve"> </w:t>
      </w:r>
      <w:r>
        <w:rPr>
          <w:rFonts w:ascii="Arial" w:hAnsi="Arial" w:cs="Arial" w:eastAsia="Arial"/>
          <w:b/>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قائمة</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المراجع</w:t>
      </w:r>
      <w:r>
        <w:rPr>
          <w:rFonts w:ascii="Arial" w:hAnsi="Arial" w:cs="Arial" w:eastAsia="Arial"/>
          <w:b/>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 </w:t>
      </w:r>
      <w:r>
        <w:rPr>
          <w:rFonts w:ascii="Arial" w:hAnsi="Arial" w:cs="Arial" w:eastAsia="Arial"/>
          <w:b/>
          <w:color w:val="000000"/>
          <w:spacing w:val="0"/>
          <w:position w:val="0"/>
          <w:sz w:val="28"/>
          <w:shd w:fill="auto" w:val="clear"/>
        </w:rPr>
        <w:t xml:space="preserve">المراجع الإنجليزية</w:t>
      </w:r>
      <w:r>
        <w:rPr>
          <w:rFonts w:ascii="Arial" w:hAnsi="Arial" w:cs="Arial" w:eastAsia="Arial"/>
          <w:b/>
          <w:color w:val="000000"/>
          <w:spacing w:val="0"/>
          <w:position w:val="0"/>
          <w:sz w:val="28"/>
          <w:shd w:fill="auto" w:val="clear"/>
        </w:rPr>
        <w:t xml:space="preserve">:</w:t>
      </w:r>
      <w:r>
        <w:rPr>
          <w:rFonts w:ascii="Arial" w:hAnsi="Arial" w:cs="Arial" w:eastAsia="Arial"/>
          <w:b/>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Kowalski, T. H</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&amp;</w:t>
      </w:r>
      <w:r>
        <w:rPr>
          <w:rFonts w:ascii="Arial" w:hAnsi="Arial" w:cs="Arial" w:eastAsia="Arial"/>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Loretto, W</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2017</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Well-being and HRM in the changing workplace. *The International Journal of Human Resource Management</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r>
        <w:rPr>
          <w:rFonts w:ascii="Cambria" w:hAnsi="Cambria" w:cs="Cambria" w:eastAsia="Cambria"/>
          <w:color w:val="000000"/>
          <w:spacing w:val="0"/>
          <w:position w:val="0"/>
          <w:sz w:val="28"/>
          <w:shd w:fill="auto" w:val="clear"/>
        </w:rPr>
        <w:t xml:space="preserve">28</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16</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2229-2255</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 </w:t>
      </w:r>
      <w:hyperlink xmlns:r="http://schemas.openxmlformats.org/officeDocument/2006/relationships" r:id="docRId15">
        <w:r>
          <w:rPr>
            <w:rFonts w:ascii="Cambria" w:hAnsi="Cambria" w:cs="Cambria" w:eastAsia="Cambria"/>
            <w:color w:val="000000"/>
            <w:spacing w:val="0"/>
            <w:position w:val="0"/>
            <w:sz w:val="28"/>
            <w:u w:val="single"/>
            <w:shd w:fill="auto" w:val="clear"/>
          </w:rPr>
          <w:t xml:space="preserve">https://doi.org/</w:t>
        </w:r>
        <w:r>
          <w:rPr>
            <w:rFonts w:ascii="Cambria" w:hAnsi="Cambria" w:cs="Cambria" w:eastAsia="Cambria"/>
            <w:color w:val="000000"/>
            <w:spacing w:val="0"/>
            <w:position w:val="0"/>
            <w:sz w:val="28"/>
            <w:u w:val="single"/>
            <w:shd w:fill="auto" w:val="clear"/>
          </w:rPr>
          <w:t xml:space="preserve">10.1080</w:t>
        </w:r>
        <w:r>
          <w:rPr>
            <w:rFonts w:ascii="Cambria" w:hAnsi="Cambria" w:cs="Cambria" w:eastAsia="Cambria"/>
            <w:color w:val="000000"/>
            <w:spacing w:val="0"/>
            <w:position w:val="0"/>
            <w:sz w:val="28"/>
            <w:u w:val="single"/>
            <w:shd w:fill="auto" w:val="clear"/>
          </w:rPr>
          <w:t xml:space="preserve">/</w:t>
        </w:r>
        <w:r>
          <w:rPr>
            <w:rFonts w:ascii="Cambria" w:hAnsi="Cambria" w:cs="Cambria" w:eastAsia="Cambria"/>
            <w:color w:val="000000"/>
            <w:spacing w:val="0"/>
            <w:position w:val="0"/>
            <w:sz w:val="28"/>
            <w:u w:val="single"/>
            <w:shd w:fill="auto" w:val="clear"/>
          </w:rPr>
          <w:t xml:space="preserve">09585192.2017.1345205</w:t>
        </w:r>
      </w:hyperlink>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Ganster, D. C., &amp; Rosen, C. C. )</w:t>
      </w:r>
      <w:r>
        <w:rPr>
          <w:rFonts w:ascii="Cambria" w:hAnsi="Cambria" w:cs="Cambria" w:eastAsia="Cambria"/>
          <w:color w:val="000000"/>
          <w:spacing w:val="0"/>
          <w:position w:val="0"/>
          <w:sz w:val="28"/>
          <w:shd w:fill="auto" w:val="clear"/>
        </w:rPr>
        <w:t xml:space="preserve">2013</w:t>
      </w:r>
      <w:r>
        <w:rPr>
          <w:rFonts w:ascii="Cambria" w:hAnsi="Cambria" w:cs="Cambria" w:eastAsia="Cambria"/>
          <w:color w:val="000000"/>
          <w:spacing w:val="0"/>
          <w:position w:val="0"/>
          <w:sz w:val="28"/>
          <w:shd w:fill="auto" w:val="clear"/>
        </w:rPr>
        <w:t xml:space="preserve">(. Work stress and employee health: A multidisciplinary review. *Journal of Management*, </w:t>
      </w:r>
      <w:r>
        <w:rPr>
          <w:rFonts w:ascii="Cambria" w:hAnsi="Cambria" w:cs="Cambria" w:eastAsia="Cambria"/>
          <w:color w:val="000000"/>
          <w:spacing w:val="0"/>
          <w:position w:val="0"/>
          <w:sz w:val="28"/>
          <w:shd w:fill="auto" w:val="clear"/>
        </w:rPr>
        <w:t xml:space="preserve">39</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5</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1085-1122</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1085" w:hanging="10"/>
        <w:jc w:val="left"/>
        <w:rPr>
          <w:rFonts w:ascii="Calibri" w:hAnsi="Calibri" w:cs="Calibri" w:eastAsia="Calibri"/>
          <w:color w:val="000000"/>
          <w:spacing w:val="0"/>
          <w:position w:val="0"/>
          <w:sz w:val="22"/>
          <w:shd w:fill="auto" w:val="clear"/>
        </w:rPr>
      </w:pPr>
      <w:hyperlink xmlns:r="http://schemas.openxmlformats.org/officeDocument/2006/relationships" r:id="docRId16">
        <w:r>
          <w:rPr>
            <w:rFonts w:ascii="Cambria" w:hAnsi="Cambria" w:cs="Cambria" w:eastAsia="Cambria"/>
            <w:color w:val="467886"/>
            <w:spacing w:val="0"/>
            <w:position w:val="0"/>
            <w:sz w:val="28"/>
            <w:u w:val="single"/>
            <w:shd w:fill="auto" w:val="clear"/>
          </w:rPr>
          <w:t xml:space="preserve">https://doi.org/</w:t>
        </w:r>
        <w:r>
          <w:rPr>
            <w:rFonts w:ascii="Cambria" w:hAnsi="Cambria" w:cs="Cambria" w:eastAsia="Cambria"/>
            <w:color w:val="467886"/>
            <w:spacing w:val="0"/>
            <w:position w:val="0"/>
            <w:sz w:val="28"/>
            <w:u w:val="single"/>
            <w:shd w:fill="auto" w:val="clear"/>
          </w:rPr>
          <w:t xml:space="preserve">10.1177</w:t>
        </w:r>
        <w:r>
          <w:rPr>
            <w:rFonts w:ascii="Cambria" w:hAnsi="Cambria" w:cs="Cambria" w:eastAsia="Cambria"/>
            <w:color w:val="467886"/>
            <w:spacing w:val="0"/>
            <w:position w:val="0"/>
            <w:sz w:val="28"/>
            <w:u w:val="single"/>
            <w:shd w:fill="auto" w:val="clear"/>
          </w:rPr>
          <w:t xml:space="preserve">/</w:t>
        </w:r>
        <w:r>
          <w:rPr>
            <w:rFonts w:ascii="Cambria" w:hAnsi="Cambria" w:cs="Cambria" w:eastAsia="Cambria"/>
            <w:color w:val="467886"/>
            <w:spacing w:val="0"/>
            <w:position w:val="0"/>
            <w:sz w:val="28"/>
            <w:u w:val="single"/>
            <w:shd w:fill="auto" w:val="clear"/>
          </w:rPr>
          <w:t xml:space="preserve">014920631347581</w:t>
        </w:r>
        <w:r>
          <w:rPr>
            <w:rFonts w:ascii="Cambria" w:hAnsi="Cambria" w:cs="Cambria" w:eastAsia="Cambria"/>
            <w:color w:val="467886"/>
            <w:spacing w:val="0"/>
            <w:position w:val="0"/>
            <w:sz w:val="28"/>
            <w:u w:val="single"/>
            <w:shd w:fill="auto" w:val="clear"/>
          </w:rPr>
          <w:t xml:space="preserve"> HYPERLINK "https://doi.org/10.1177/0149206313475815"</w:t>
        </w:r>
        <w:r>
          <w:rPr>
            <w:rFonts w:ascii="Cambria" w:hAnsi="Cambria" w:cs="Cambria" w:eastAsia="Cambria"/>
            <w:color w:val="467886"/>
            <w:spacing w:val="0"/>
            <w:position w:val="0"/>
            <w:sz w:val="28"/>
            <w:u w:val="single"/>
            <w:shd w:fill="auto" w:val="clear"/>
          </w:rPr>
          <w:t xml:space="preserve">5</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HYPERLINK "https://doi.org/10.1177/0149206313475815"</w:t>
        </w:r>
        <w:r>
          <w:rPr>
            <w:rFonts w:ascii="Cambria" w:hAnsi="Cambria" w:cs="Cambria" w:eastAsia="Cambria"/>
            <w:color w:val="000000"/>
            <w:spacing w:val="0"/>
            <w:position w:val="0"/>
            <w:sz w:val="28"/>
            <w:u w:val="single"/>
            <w:shd w:fill="auto" w:val="clear"/>
          </w:rPr>
          <w:t xml:space="preserve"> </w:t>
        </w:r>
        <w:r>
          <w:rPr>
            <w:rFonts w:ascii="Calibri" w:hAnsi="Calibri" w:cs="Calibri" w:eastAsia="Calibri"/>
            <w:color w:val="000000"/>
            <w:spacing w:val="0"/>
            <w:position w:val="0"/>
            <w:sz w:val="22"/>
            <w:shd w:fill="auto" w:val="clear"/>
          </w:rPr>
          <w:t xml:space="preserve"> HYPERLINK "https://doi.org/10.1177/0149206313475815"</w:t>
        </w:r>
        <w:r>
          <w:rPr>
            <w:rFonts w:ascii="Calibri" w:hAnsi="Calibri" w:cs="Calibri" w:eastAsia="Calibri"/>
            <w:color w:val="000000"/>
            <w:spacing w:val="0"/>
            <w:position w:val="0"/>
            <w:sz w:val="22"/>
            <w:u w:val="single"/>
            <w:shd w:fill="auto" w:val="clear"/>
          </w:rPr>
          <w:t xml:space="preserve"> </w:t>
        </w:r>
      </w:hyperlink>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Noblet, A., &amp; Rodwell, J. )</w:t>
      </w:r>
      <w:r>
        <w:rPr>
          <w:rFonts w:ascii="Cambria" w:hAnsi="Cambria" w:cs="Cambria" w:eastAsia="Cambria"/>
          <w:color w:val="000000"/>
          <w:spacing w:val="0"/>
          <w:position w:val="0"/>
          <w:sz w:val="28"/>
          <w:shd w:fill="auto" w:val="clear"/>
        </w:rPr>
        <w:t xml:space="preserve">2009</w:t>
      </w:r>
      <w:r>
        <w:rPr>
          <w:rFonts w:ascii="Cambria" w:hAnsi="Cambria" w:cs="Cambria" w:eastAsia="Cambria"/>
          <w:color w:val="000000"/>
          <w:spacing w:val="0"/>
          <w:position w:val="0"/>
          <w:sz w:val="28"/>
          <w:shd w:fill="auto" w:val="clear"/>
        </w:rPr>
        <w:t xml:space="preserve">(. Integrating job stress and social exchange theories to predict employee strain in reformed public sector contexts. </w:t>
      </w:r>
      <w:r>
        <w:rPr>
          <w:rFonts w:ascii="Calibri" w:hAnsi="Calibri" w:cs="Calibri" w:eastAsia="Calibri"/>
          <w:color w:val="000000"/>
          <w:spacing w:val="0"/>
          <w:position w:val="0"/>
          <w:sz w:val="22"/>
          <w:shd w:fill="auto" w:val="clear"/>
        </w:rPr>
        <w:t xml:space="preserve"> </w:t>
      </w:r>
      <w:r>
        <w:rPr>
          <w:rFonts w:ascii="Cambria" w:hAnsi="Cambria" w:cs="Cambria" w:eastAsia="Cambria"/>
          <w:color w:val="000000"/>
          <w:spacing w:val="0"/>
          <w:position w:val="0"/>
          <w:sz w:val="28"/>
          <w:shd w:fill="auto" w:val="clear"/>
        </w:rPr>
        <w:t xml:space="preserve">*Journal of Public Administration Research and Theory*, </w:t>
      </w:r>
      <w:r>
        <w:rPr>
          <w:rFonts w:ascii="Cambria" w:hAnsi="Cambria" w:cs="Cambria" w:eastAsia="Cambria"/>
          <w:color w:val="000000"/>
          <w:spacing w:val="0"/>
          <w:position w:val="0"/>
          <w:sz w:val="28"/>
          <w:shd w:fill="auto" w:val="clear"/>
        </w:rPr>
        <w:t xml:space="preserve">19</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3</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555</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875</w:t>
      </w: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Taris, T. W., &amp; Schaufeli, W. B. )</w:t>
      </w:r>
      <w:r>
        <w:rPr>
          <w:rFonts w:ascii="Cambria" w:hAnsi="Cambria" w:cs="Cambria" w:eastAsia="Cambria"/>
          <w:color w:val="000000"/>
          <w:spacing w:val="0"/>
          <w:position w:val="0"/>
          <w:sz w:val="28"/>
          <w:shd w:fill="auto" w:val="clear"/>
        </w:rPr>
        <w:t xml:space="preserve">2015</w:t>
      </w:r>
      <w:r>
        <w:rPr>
          <w:rFonts w:ascii="Cambria" w:hAnsi="Cambria" w:cs="Cambria" w:eastAsia="Cambria"/>
          <w:color w:val="000000"/>
          <w:spacing w:val="0"/>
          <w:position w:val="0"/>
          <w:sz w:val="28"/>
          <w:shd w:fill="auto" w:val="clear"/>
        </w:rPr>
        <w:t xml:space="preserve">(. Individual well-being and performance at work: A conceptual and theoretical overview. In M. van Veldhoven &amp; R. </w:t>
      </w:r>
    </w:p>
    <w:p>
      <w:pPr>
        <w:spacing w:before="0" w:after="4" w:line="252"/>
        <w:ind w:right="1245" w:left="1090"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Peccei )Eds.(, Well-being and performance at work: The role of context )pp. </w:t>
      </w:r>
      <w:r>
        <w:rPr>
          <w:rFonts w:ascii="Cambria" w:hAnsi="Cambria" w:cs="Cambria" w:eastAsia="Cambria"/>
          <w:color w:val="000000"/>
          <w:spacing w:val="0"/>
          <w:position w:val="0"/>
          <w:sz w:val="28"/>
          <w:shd w:fill="auto" w:val="clear"/>
        </w:rPr>
        <w:t xml:space="preserve">15</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43</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Judge, T. A., &amp; Klinger, R. )</w:t>
      </w:r>
      <w:r>
        <w:rPr>
          <w:rFonts w:ascii="Cambria" w:hAnsi="Cambria" w:cs="Cambria" w:eastAsia="Cambria"/>
          <w:color w:val="000000"/>
          <w:spacing w:val="0"/>
          <w:position w:val="0"/>
          <w:sz w:val="28"/>
          <w:shd w:fill="auto" w:val="clear"/>
        </w:rPr>
        <w:t xml:space="preserve">2007</w:t>
      </w:r>
      <w:r>
        <w:rPr>
          <w:rFonts w:ascii="Cambria" w:hAnsi="Cambria" w:cs="Cambria" w:eastAsia="Cambria"/>
          <w:color w:val="000000"/>
          <w:spacing w:val="0"/>
          <w:position w:val="0"/>
          <w:sz w:val="28"/>
          <w:shd w:fill="auto" w:val="clear"/>
        </w:rPr>
        <w:t xml:space="preserve">(. Job satisfaction: Subjective well-being at work. In S. J. Lopez &amp; C. R. Snyder </w:t>
      </w:r>
      <w:r>
        <w:rPr>
          <w:rFonts w:ascii="Calibri" w:hAnsi="Calibri" w:cs="Calibri" w:eastAsia="Calibri"/>
          <w:color w:val="000000"/>
          <w:spacing w:val="0"/>
          <w:position w:val="0"/>
          <w:sz w:val="22"/>
          <w:shd w:fill="auto" w:val="clear"/>
        </w:rPr>
        <w:t xml:space="preserve"> </w:t>
      </w:r>
    </w:p>
    <w:p>
      <w:pPr>
        <w:spacing w:before="0" w:after="4" w:line="252"/>
        <w:ind w:right="1245" w:left="63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)Eds.(, Oxford Handbook of Positive Psychology )pp. </w:t>
      </w:r>
      <w:r>
        <w:rPr>
          <w:rFonts w:ascii="Cambria" w:hAnsi="Cambria" w:cs="Cambria" w:eastAsia="Cambria"/>
          <w:color w:val="000000"/>
          <w:spacing w:val="0"/>
          <w:position w:val="0"/>
          <w:sz w:val="28"/>
          <w:shd w:fill="auto" w:val="clear"/>
        </w:rPr>
        <w:t xml:space="preserve">393</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314 </w:t>
      </w:r>
      <w:r>
        <w:rPr>
          <w:rFonts w:ascii="Calibri" w:hAnsi="Calibri" w:cs="Calibri" w:eastAsia="Calibri"/>
          <w:color w:val="000000"/>
          <w:spacing w:val="0"/>
          <w:position w:val="0"/>
          <w:sz w:val="22"/>
          <w:shd w:fill="auto" w:val="clear"/>
        </w:rPr>
        <w:t xml:space="preserve"> </w:t>
      </w:r>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Happell, B., Dwyer, T., Reid-Searl, K., Burke, K. J., Caperchione, C. M., &amp; Gaskin, C. J. )</w:t>
      </w:r>
      <w:r>
        <w:rPr>
          <w:rFonts w:ascii="Cambria" w:hAnsi="Cambria" w:cs="Cambria" w:eastAsia="Cambria"/>
          <w:color w:val="000000"/>
          <w:spacing w:val="0"/>
          <w:position w:val="0"/>
          <w:sz w:val="28"/>
          <w:shd w:fill="auto" w:val="clear"/>
        </w:rPr>
        <w:t xml:space="preserve">2013</w:t>
      </w:r>
      <w:r>
        <w:rPr>
          <w:rFonts w:ascii="Cambria" w:hAnsi="Cambria" w:cs="Cambria" w:eastAsia="Cambria"/>
          <w:color w:val="000000"/>
          <w:spacing w:val="0"/>
          <w:position w:val="0"/>
          <w:sz w:val="28"/>
          <w:shd w:fill="auto" w:val="clear"/>
        </w:rPr>
        <w:t xml:space="preserve">(. Nurses and stress: recognizing causes and seeking solutions. </w:t>
      </w:r>
      <w:r>
        <w:rPr>
          <w:rFonts w:ascii="Calibri" w:hAnsi="Calibri" w:cs="Calibri" w:eastAsia="Calibri"/>
          <w:color w:val="000000"/>
          <w:spacing w:val="0"/>
          <w:position w:val="0"/>
          <w:sz w:val="22"/>
          <w:shd w:fill="auto" w:val="clear"/>
        </w:rPr>
        <w:t xml:space="preserve"> </w:t>
      </w:r>
    </w:p>
    <w:p>
      <w:pPr>
        <w:spacing w:before="0" w:after="4" w:line="252"/>
        <w:ind w:right="1245" w:left="1095"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Journal of Nursing Management, </w:t>
      </w:r>
      <w:r>
        <w:rPr>
          <w:rFonts w:ascii="Arial" w:hAnsi="Arial" w:cs="Arial" w:eastAsia="Arial"/>
          <w:color w:val="000000"/>
          <w:spacing w:val="0"/>
          <w:position w:val="0"/>
          <w:sz w:val="28"/>
          <w:shd w:fill="auto" w:val="clear"/>
        </w:rPr>
        <w:t xml:space="preserve">21</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4</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638-647</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1085" w:hanging="10"/>
        <w:jc w:val="left"/>
        <w:rPr>
          <w:rFonts w:ascii="Calibri" w:hAnsi="Calibri" w:cs="Calibri" w:eastAsia="Calibri"/>
          <w:color w:val="000000"/>
          <w:spacing w:val="0"/>
          <w:position w:val="0"/>
          <w:sz w:val="22"/>
          <w:shd w:fill="auto" w:val="clear"/>
        </w:rPr>
      </w:pPr>
      <w:hyperlink xmlns:r="http://schemas.openxmlformats.org/officeDocument/2006/relationships" r:id="docRId17">
        <w:r>
          <w:rPr>
            <w:rFonts w:ascii="Cambria" w:hAnsi="Cambria" w:cs="Cambria" w:eastAsia="Cambria"/>
            <w:color w:val="467886"/>
            <w:spacing w:val="0"/>
            <w:position w:val="0"/>
            <w:sz w:val="28"/>
            <w:u w:val="single"/>
            <w:shd w:fill="auto" w:val="clear"/>
          </w:rPr>
          <w:t xml:space="preserve">https://doi.org/</w:t>
        </w:r>
        <w:r>
          <w:rPr>
            <w:rFonts w:ascii="Cambria" w:hAnsi="Cambria" w:cs="Cambria" w:eastAsia="Cambria"/>
            <w:color w:val="467886"/>
            <w:spacing w:val="0"/>
            <w:position w:val="0"/>
            <w:sz w:val="28"/>
            <w:u w:val="single"/>
            <w:shd w:fill="auto" w:val="clear"/>
          </w:rPr>
          <w:t xml:space="preserve">10.1111</w:t>
        </w:r>
        <w:r>
          <w:rPr>
            <w:rFonts w:ascii="Cambria" w:hAnsi="Cambria" w:cs="Cambria" w:eastAsia="Cambria"/>
            <w:color w:val="467886"/>
            <w:spacing w:val="0"/>
            <w:position w:val="0"/>
            <w:sz w:val="28"/>
            <w:u w:val="single"/>
            <w:shd w:fill="auto" w:val="clear"/>
          </w:rPr>
          <w:t xml:space="preserve">/jonm.</w:t>
        </w:r>
        <w:r>
          <w:rPr>
            <w:rFonts w:ascii="Cambria" w:hAnsi="Cambria" w:cs="Cambria" w:eastAsia="Cambria"/>
            <w:color w:val="467886"/>
            <w:spacing w:val="0"/>
            <w:position w:val="0"/>
            <w:sz w:val="28"/>
            <w:u w:val="single"/>
            <w:shd w:fill="auto" w:val="clear"/>
          </w:rPr>
          <w:t xml:space="preserve">1203</w:t>
        </w:r>
        <w:r>
          <w:rPr>
            <w:rFonts w:ascii="Cambria" w:hAnsi="Cambria" w:cs="Cambria" w:eastAsia="Cambria"/>
            <w:color w:val="467886"/>
            <w:spacing w:val="0"/>
            <w:position w:val="0"/>
            <w:sz w:val="28"/>
            <w:u w:val="single"/>
            <w:shd w:fill="auto" w:val="clear"/>
          </w:rPr>
          <w:t xml:space="preserve"> HYPERLINK "https://doi.org/10.1111/jonm.12037"</w:t>
        </w:r>
        <w:r>
          <w:rPr>
            <w:rFonts w:ascii="Cambria" w:hAnsi="Cambria" w:cs="Cambria" w:eastAsia="Cambria"/>
            <w:color w:val="467886"/>
            <w:spacing w:val="0"/>
            <w:position w:val="0"/>
            <w:sz w:val="28"/>
            <w:u w:val="single"/>
            <w:shd w:fill="auto" w:val="clear"/>
          </w:rPr>
          <w:t xml:space="preserve">7</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HYPERLINK "https://doi.org/10.1111/jonm.12037"</w:t>
        </w:r>
        <w:r>
          <w:rPr>
            <w:rFonts w:ascii="Cambria" w:hAnsi="Cambria" w:cs="Cambria" w:eastAsia="Cambria"/>
            <w:color w:val="000000"/>
            <w:spacing w:val="0"/>
            <w:position w:val="0"/>
            <w:sz w:val="28"/>
            <w:u w:val="single"/>
            <w:shd w:fill="auto" w:val="clear"/>
          </w:rPr>
          <w:t xml:space="preserve"> </w:t>
        </w:r>
        <w:r>
          <w:rPr>
            <w:rFonts w:ascii="Calibri" w:hAnsi="Calibri" w:cs="Calibri" w:eastAsia="Calibri"/>
            <w:color w:val="000000"/>
            <w:spacing w:val="0"/>
            <w:position w:val="0"/>
            <w:sz w:val="22"/>
            <w:shd w:fill="auto" w:val="clear"/>
          </w:rPr>
          <w:t xml:space="preserve"> HYPERLINK "https://doi.org/10.1111/jonm.12037"</w:t>
        </w:r>
        <w:r>
          <w:rPr>
            <w:rFonts w:ascii="Calibri" w:hAnsi="Calibri" w:cs="Calibri" w:eastAsia="Calibri"/>
            <w:color w:val="000000"/>
            <w:spacing w:val="0"/>
            <w:position w:val="0"/>
            <w:sz w:val="22"/>
            <w:u w:val="single"/>
            <w:shd w:fill="auto" w:val="clear"/>
          </w:rPr>
          <w:t xml:space="preserve"> </w:t>
        </w:r>
      </w:hyperlink>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Khamisa, N., Oldenburg, B., Peltzer, K., &amp; Ilic, D. )</w:t>
      </w:r>
      <w:r>
        <w:rPr>
          <w:rFonts w:ascii="Cambria" w:hAnsi="Cambria" w:cs="Cambria" w:eastAsia="Cambria"/>
          <w:color w:val="000000"/>
          <w:spacing w:val="0"/>
          <w:position w:val="0"/>
          <w:sz w:val="28"/>
          <w:shd w:fill="auto" w:val="clear"/>
        </w:rPr>
        <w:t xml:space="preserve">2015</w:t>
      </w:r>
      <w:r>
        <w:rPr>
          <w:rFonts w:ascii="Cambria" w:hAnsi="Cambria" w:cs="Cambria" w:eastAsia="Cambria"/>
          <w:color w:val="000000"/>
          <w:spacing w:val="0"/>
          <w:position w:val="0"/>
          <w:sz w:val="28"/>
          <w:shd w:fill="auto" w:val="clear"/>
        </w:rPr>
        <w:t xml:space="preserve">(. Work Related Stress, Burnout, Job Satisfaction and General Health of Nurses. *International Journal of Environmental Research and Public Health*, </w:t>
      </w:r>
      <w:r>
        <w:rPr>
          <w:rFonts w:ascii="Cambria" w:hAnsi="Cambria" w:cs="Cambria" w:eastAsia="Cambria"/>
          <w:color w:val="000000"/>
          <w:spacing w:val="0"/>
          <w:position w:val="0"/>
          <w:sz w:val="28"/>
          <w:shd w:fill="auto" w:val="clear"/>
        </w:rPr>
        <w:t xml:space="preserve">12</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1</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652-666</w:t>
      </w:r>
      <w:r>
        <w:rPr>
          <w:rFonts w:ascii="Cambria" w:hAnsi="Cambria" w:cs="Cambria" w:eastAsia="Cambria"/>
          <w:color w:val="000000"/>
          <w:spacing w:val="0"/>
          <w:position w:val="0"/>
          <w:sz w:val="28"/>
          <w:shd w:fill="auto" w:val="clear"/>
        </w:rPr>
        <w:t xml:space="preserve">. </w:t>
      </w:r>
    </w:p>
    <w:p>
      <w:pPr>
        <w:spacing w:before="0" w:after="4" w:line="252"/>
        <w:ind w:right="1245" w:left="1090" w:firstLine="0"/>
        <w:jc w:val="left"/>
        <w:rPr>
          <w:rFonts w:ascii="Calibri" w:hAnsi="Calibri" w:cs="Calibri" w:eastAsia="Calibri"/>
          <w:color w:val="000000"/>
          <w:spacing w:val="0"/>
          <w:position w:val="0"/>
          <w:sz w:val="22"/>
          <w:shd w:fill="auto" w:val="clear"/>
        </w:rPr>
      </w:pPr>
      <w:hyperlink xmlns:r="http://schemas.openxmlformats.org/officeDocument/2006/relationships" r:id="docRId18">
        <w:r>
          <w:rPr>
            <w:rFonts w:ascii="Cambria" w:hAnsi="Cambria" w:cs="Cambria" w:eastAsia="Cambria"/>
            <w:color w:val="000000"/>
            <w:spacing w:val="0"/>
            <w:position w:val="0"/>
            <w:sz w:val="28"/>
            <w:u w:val="single"/>
            <w:shd w:fill="auto" w:val="clear"/>
          </w:rPr>
          <w:t xml:space="preserve">https://doi.org/</w:t>
        </w:r>
        <w:r>
          <w:rPr>
            <w:rFonts w:ascii="Arial" w:hAnsi="Arial" w:cs="Arial" w:eastAsia="Arial"/>
            <w:color w:val="000000"/>
            <w:spacing w:val="0"/>
            <w:position w:val="0"/>
            <w:sz w:val="28"/>
            <w:u w:val="single"/>
            <w:shd w:fill="auto" w:val="clear"/>
          </w:rPr>
          <w:t xml:space="preserve">10.3390</w:t>
        </w:r>
        <w:r>
          <w:rPr>
            <w:rFonts w:ascii="Cambria" w:hAnsi="Cambria" w:cs="Cambria" w:eastAsia="Cambria"/>
            <w:color w:val="000000"/>
            <w:spacing w:val="0"/>
            <w:position w:val="0"/>
            <w:sz w:val="28"/>
            <w:u w:val="single"/>
            <w:shd w:fill="auto" w:val="clear"/>
          </w:rPr>
          <w:t xml:space="preserve">/ijerph</w:t>
        </w:r>
        <w:r>
          <w:rPr>
            <w:rFonts w:ascii="Arial" w:hAnsi="Arial" w:cs="Arial" w:eastAsia="Arial"/>
            <w:color w:val="000000"/>
            <w:spacing w:val="0"/>
            <w:position w:val="0"/>
            <w:sz w:val="28"/>
            <w:u w:val="single"/>
            <w:shd w:fill="auto" w:val="clear"/>
          </w:rPr>
          <w:t xml:space="preserve">120100652</w:t>
        </w:r>
      </w:hyperlink>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Lu, H., Barriball, K. L., Zhang, X., &amp; While, A. E. )</w:t>
      </w:r>
      <w:r>
        <w:rPr>
          <w:rFonts w:ascii="Cambria" w:hAnsi="Cambria" w:cs="Cambria" w:eastAsia="Cambria"/>
          <w:color w:val="000000"/>
          <w:spacing w:val="0"/>
          <w:position w:val="0"/>
          <w:sz w:val="28"/>
          <w:shd w:fill="auto" w:val="clear"/>
        </w:rPr>
        <w:t xml:space="preserve">2012</w:t>
      </w:r>
      <w:r>
        <w:rPr>
          <w:rFonts w:ascii="Cambria" w:hAnsi="Cambria" w:cs="Cambria" w:eastAsia="Cambria"/>
          <w:color w:val="000000"/>
          <w:spacing w:val="0"/>
          <w:position w:val="0"/>
          <w:sz w:val="28"/>
          <w:shd w:fill="auto" w:val="clear"/>
        </w:rPr>
        <w:t xml:space="preserve">(. Job satisfaction among hospital nurses revisited: A systematic review. *International Journal of Nursing Studies*, </w:t>
      </w:r>
      <w:r>
        <w:rPr>
          <w:rFonts w:ascii="Cambria" w:hAnsi="Cambria" w:cs="Cambria" w:eastAsia="Cambria"/>
          <w:color w:val="000000"/>
          <w:spacing w:val="0"/>
          <w:position w:val="0"/>
          <w:sz w:val="28"/>
          <w:shd w:fill="auto" w:val="clear"/>
        </w:rPr>
        <w:t xml:space="preserve">49</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8</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1017-1038</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1085" w:hanging="10"/>
        <w:jc w:val="left"/>
        <w:rPr>
          <w:rFonts w:ascii="Calibri" w:hAnsi="Calibri" w:cs="Calibri" w:eastAsia="Calibri"/>
          <w:color w:val="000000"/>
          <w:spacing w:val="0"/>
          <w:position w:val="0"/>
          <w:sz w:val="22"/>
          <w:shd w:fill="auto" w:val="clear"/>
        </w:rPr>
      </w:pPr>
      <w:hyperlink xmlns:r="http://schemas.openxmlformats.org/officeDocument/2006/relationships" r:id="docRId19">
        <w:r>
          <w:rPr>
            <w:rFonts w:ascii="Cambria" w:hAnsi="Cambria" w:cs="Cambria" w:eastAsia="Cambria"/>
            <w:color w:val="467886"/>
            <w:spacing w:val="0"/>
            <w:position w:val="0"/>
            <w:sz w:val="28"/>
            <w:u w:val="single"/>
            <w:shd w:fill="auto" w:val="clear"/>
          </w:rPr>
          <w:t xml:space="preserve">https://doi.org/</w:t>
        </w:r>
        <w:r>
          <w:rPr>
            <w:rFonts w:ascii="Cambria" w:hAnsi="Cambria" w:cs="Cambria" w:eastAsia="Cambria"/>
            <w:color w:val="467886"/>
            <w:spacing w:val="0"/>
            <w:position w:val="0"/>
            <w:sz w:val="28"/>
            <w:u w:val="single"/>
            <w:shd w:fill="auto" w:val="clear"/>
          </w:rPr>
          <w:t xml:space="preserve">10.1016</w:t>
        </w:r>
        <w:r>
          <w:rPr>
            <w:rFonts w:ascii="Cambria" w:hAnsi="Cambria" w:cs="Cambria" w:eastAsia="Cambria"/>
            <w:color w:val="467886"/>
            <w:spacing w:val="0"/>
            <w:position w:val="0"/>
            <w:sz w:val="28"/>
            <w:u w:val="single"/>
            <w:shd w:fill="auto" w:val="clear"/>
          </w:rPr>
          <w:t xml:space="preserve">/j.ijnurstu.</w:t>
        </w:r>
        <w:r>
          <w:rPr>
            <w:rFonts w:ascii="Cambria" w:hAnsi="Cambria" w:cs="Cambria" w:eastAsia="Cambria"/>
            <w:color w:val="467886"/>
            <w:spacing w:val="0"/>
            <w:position w:val="0"/>
            <w:sz w:val="28"/>
            <w:u w:val="single"/>
            <w:shd w:fill="auto" w:val="clear"/>
          </w:rPr>
          <w:t xml:space="preserve">2011.11.00</w:t>
        </w:r>
        <w:r>
          <w:rPr>
            <w:rFonts w:ascii="Cambria" w:hAnsi="Cambria" w:cs="Cambria" w:eastAsia="Cambria"/>
            <w:color w:val="467886"/>
            <w:spacing w:val="0"/>
            <w:position w:val="0"/>
            <w:sz w:val="28"/>
            <w:u w:val="single"/>
            <w:shd w:fill="auto" w:val="clear"/>
          </w:rPr>
          <w:t xml:space="preserve"> HYPERLINK "https://doi.org/10.1016/j.ijnurstu.2011.11.009"</w:t>
        </w:r>
        <w:r>
          <w:rPr>
            <w:rFonts w:ascii="Cambria" w:hAnsi="Cambria" w:cs="Cambria" w:eastAsia="Cambria"/>
            <w:color w:val="467886"/>
            <w:spacing w:val="0"/>
            <w:position w:val="0"/>
            <w:sz w:val="28"/>
            <w:u w:val="single"/>
            <w:shd w:fill="auto" w:val="clear"/>
          </w:rPr>
          <w:t xml:space="preserve">9</w:t>
        </w:r>
        <w:r>
          <w:rPr>
            <w:rFonts w:ascii="Cambria" w:hAnsi="Cambria" w:cs="Cambria" w:eastAsia="Cambria"/>
            <w:color w:val="467886"/>
            <w:spacing w:val="0"/>
            <w:position w:val="0"/>
            <w:sz w:val="28"/>
            <w:shd w:fill="auto" w:val="clear"/>
          </w:rPr>
          <w:t xml:space="preserve"> HYPERLINK </w:t>
        </w:r>
        <w:r>
          <w:rPr>
            <w:rFonts w:ascii="Cambria" w:hAnsi="Cambria" w:cs="Cambria" w:eastAsia="Cambria"/>
            <w:color w:val="467886"/>
            <w:spacing w:val="0"/>
            <w:position w:val="0"/>
            <w:sz w:val="28"/>
            <w:shd w:fill="auto" w:val="clear"/>
          </w:rPr>
          <w:t xml:space="preserve">"https://doi.org/10.1016/j.ijnurstu.2011.11.009"</w:t>
        </w:r>
        <w:r>
          <w:rPr>
            <w:rFonts w:ascii="Cambria" w:hAnsi="Cambria" w:cs="Cambria" w:eastAsia="Cambria"/>
            <w:color w:val="467886"/>
            <w:spacing w:val="0"/>
            <w:position w:val="0"/>
            <w:sz w:val="28"/>
            <w:u w:val="single"/>
            <w:shd w:fill="auto" w:val="clear"/>
          </w:rPr>
          <w:t xml:space="preserve"> </w:t>
        </w:r>
        <w:r>
          <w:rPr>
            <w:rFonts w:ascii="Calibri" w:hAnsi="Calibri" w:cs="Calibri" w:eastAsia="Calibri"/>
            <w:color w:val="000000"/>
            <w:spacing w:val="0"/>
            <w:position w:val="0"/>
            <w:sz w:val="22"/>
            <w:shd w:fill="auto" w:val="clear"/>
          </w:rPr>
          <w:t xml:space="preserve"> HYPERLINK "https://doi.org/10.1016/j.ijnurstu.2011.11.009"</w:t>
        </w:r>
        <w:r>
          <w:rPr>
            <w:rFonts w:ascii="Calibri" w:hAnsi="Calibri" w:cs="Calibri" w:eastAsia="Calibri"/>
            <w:color w:val="000000"/>
            <w:spacing w:val="0"/>
            <w:position w:val="0"/>
            <w:sz w:val="22"/>
            <w:u w:val="single"/>
            <w:shd w:fill="auto" w:val="clear"/>
          </w:rPr>
          <w:t xml:space="preserve"> </w:t>
        </w:r>
      </w:hyperlink>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Purdy, N., Laschinger, H. K. S., Finegan, J., Kerr, M., &amp; Olivera, F. )</w:t>
      </w:r>
      <w:r>
        <w:rPr>
          <w:rFonts w:ascii="Cambria" w:hAnsi="Cambria" w:cs="Cambria" w:eastAsia="Cambria"/>
          <w:color w:val="000000"/>
          <w:spacing w:val="0"/>
          <w:position w:val="0"/>
          <w:sz w:val="28"/>
          <w:shd w:fill="auto" w:val="clear"/>
        </w:rPr>
        <w:t xml:space="preserve">2010</w:t>
      </w:r>
      <w:r>
        <w:rPr>
          <w:rFonts w:ascii="Cambria" w:hAnsi="Cambria" w:cs="Cambria" w:eastAsia="Cambria"/>
          <w:color w:val="000000"/>
          <w:spacing w:val="0"/>
          <w:position w:val="0"/>
          <w:sz w:val="28"/>
          <w:shd w:fill="auto" w:val="clear"/>
        </w:rPr>
        <w:t xml:space="preserve">(. Effects of work environments on nurse and patient outcomes. *Journal of Nursing </w:t>
      </w:r>
      <w:r>
        <w:rPr>
          <w:rFonts w:ascii="Calibri" w:hAnsi="Calibri" w:cs="Calibri" w:eastAsia="Calibri"/>
          <w:color w:val="000000"/>
          <w:spacing w:val="0"/>
          <w:position w:val="0"/>
          <w:sz w:val="22"/>
          <w:shd w:fill="auto" w:val="clear"/>
        </w:rPr>
        <w:t xml:space="preserve"> </w:t>
      </w:r>
      <w:r>
        <w:rPr>
          <w:rFonts w:ascii="Cambria" w:hAnsi="Cambria" w:cs="Cambria" w:eastAsia="Cambria"/>
          <w:color w:val="000000"/>
          <w:spacing w:val="0"/>
          <w:position w:val="0"/>
          <w:sz w:val="28"/>
          <w:shd w:fill="auto" w:val="clear"/>
        </w:rPr>
        <w:t xml:space="preserve">Management*, </w:t>
      </w:r>
      <w:r>
        <w:rPr>
          <w:rFonts w:ascii="Cambria" w:hAnsi="Cambria" w:cs="Cambria" w:eastAsia="Cambria"/>
          <w:color w:val="000000"/>
          <w:spacing w:val="0"/>
          <w:position w:val="0"/>
          <w:sz w:val="28"/>
          <w:shd w:fill="auto" w:val="clear"/>
        </w:rPr>
        <w:t xml:space="preserve">18</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8</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901-913</w:t>
      </w:r>
      <w:r>
        <w:rPr>
          <w:rFonts w:ascii="Cambria" w:hAnsi="Cambria" w:cs="Cambria" w:eastAsia="Cambria"/>
          <w:color w:val="000000"/>
          <w:spacing w:val="0"/>
          <w:position w:val="0"/>
          <w:sz w:val="28"/>
          <w:shd w:fill="auto" w:val="clear"/>
        </w:rPr>
        <w:t xml:space="preserve">. </w:t>
      </w:r>
    </w:p>
    <w:p>
      <w:pPr>
        <w:spacing w:before="0" w:after="4" w:line="252"/>
        <w:ind w:right="1245" w:left="1095" w:firstLine="0"/>
        <w:jc w:val="left"/>
        <w:rPr>
          <w:rFonts w:ascii="Calibri" w:hAnsi="Calibri" w:cs="Calibri" w:eastAsia="Calibri"/>
          <w:color w:val="000000"/>
          <w:spacing w:val="0"/>
          <w:position w:val="0"/>
          <w:sz w:val="22"/>
          <w:shd w:fill="auto" w:val="clear"/>
        </w:rPr>
      </w:pPr>
      <w:hyperlink xmlns:r="http://schemas.openxmlformats.org/officeDocument/2006/relationships" r:id="docRId20">
        <w:r>
          <w:rPr>
            <w:rFonts w:ascii="Cambria" w:hAnsi="Cambria" w:cs="Cambria" w:eastAsia="Cambria"/>
            <w:color w:val="000000"/>
            <w:spacing w:val="0"/>
            <w:position w:val="0"/>
            <w:sz w:val="28"/>
            <w:u w:val="single"/>
            <w:shd w:fill="auto" w:val="clear"/>
          </w:rPr>
          <w:t xml:space="preserve">https://doi.org/</w:t>
        </w:r>
        <w:r>
          <w:rPr>
            <w:rFonts w:ascii="Arial" w:hAnsi="Arial" w:cs="Arial" w:eastAsia="Arial"/>
            <w:color w:val="000000"/>
            <w:spacing w:val="0"/>
            <w:position w:val="0"/>
            <w:sz w:val="28"/>
            <w:u w:val="single"/>
            <w:shd w:fill="auto" w:val="clear"/>
          </w:rPr>
          <w:t xml:space="preserve">10.1111</w:t>
        </w:r>
        <w:r>
          <w:rPr>
            <w:rFonts w:ascii="Cambria" w:hAnsi="Cambria" w:cs="Cambria" w:eastAsia="Cambria"/>
            <w:color w:val="000000"/>
            <w:spacing w:val="0"/>
            <w:position w:val="0"/>
            <w:sz w:val="28"/>
            <w:u w:val="single"/>
            <w:shd w:fill="auto" w:val="clear"/>
          </w:rPr>
          <w:t xml:space="preserve">/j.</w:t>
        </w:r>
        <w:r>
          <w:rPr>
            <w:rFonts w:ascii="Arial" w:hAnsi="Arial" w:cs="Arial" w:eastAsia="Arial"/>
            <w:color w:val="000000"/>
            <w:spacing w:val="0"/>
            <w:position w:val="0"/>
            <w:sz w:val="28"/>
            <w:u w:val="single"/>
            <w:shd w:fill="auto" w:val="clear"/>
          </w:rPr>
          <w:t xml:space="preserve">13652834.2010.01172</w:t>
        </w:r>
        <w:r>
          <w:rPr>
            <w:rFonts w:ascii="Cambria" w:hAnsi="Cambria" w:cs="Cambria" w:eastAsia="Cambria"/>
            <w:color w:val="000000"/>
            <w:spacing w:val="0"/>
            <w:position w:val="0"/>
            <w:sz w:val="28"/>
            <w:u w:val="single"/>
            <w:shd w:fill="auto" w:val="clear"/>
          </w:rPr>
          <w:t xml:space="preserve">.x</w:t>
        </w:r>
      </w:hyperlink>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4" w:line="252"/>
        <w:ind w:right="1245" w:left="63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Laschinger, H. K. S., &amp; Finegan, J. )</w:t>
      </w:r>
      <w:r>
        <w:rPr>
          <w:rFonts w:ascii="Cambria" w:hAnsi="Cambria" w:cs="Cambria" w:eastAsia="Cambria"/>
          <w:color w:val="000000"/>
          <w:spacing w:val="0"/>
          <w:position w:val="0"/>
          <w:sz w:val="28"/>
          <w:shd w:fill="auto" w:val="clear"/>
        </w:rPr>
        <w:t xml:space="preserve">2005</w:t>
      </w:r>
      <w:r>
        <w:rPr>
          <w:rFonts w:ascii="Cambria" w:hAnsi="Cambria" w:cs="Cambria" w:eastAsia="Cambria"/>
          <w:color w:val="000000"/>
          <w:spacing w:val="0"/>
          <w:position w:val="0"/>
          <w:sz w:val="28"/>
          <w:shd w:fill="auto" w:val="clear"/>
        </w:rPr>
        <w:t xml:space="preserve">(. Empowering Nurses for Work </w:t>
      </w:r>
    </w:p>
    <w:p>
      <w:pPr>
        <w:spacing w:before="0" w:after="4" w:line="252"/>
        <w:ind w:right="1245" w:left="1090"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Engagement and Health in Hospital Settings. *Journal of Nursing </w:t>
      </w:r>
      <w:r>
        <w:rPr>
          <w:rFonts w:ascii="Calibri" w:hAnsi="Calibri" w:cs="Calibri" w:eastAsia="Calibri"/>
          <w:color w:val="000000"/>
          <w:spacing w:val="0"/>
          <w:position w:val="0"/>
          <w:sz w:val="22"/>
          <w:shd w:fill="auto" w:val="clear"/>
        </w:rPr>
        <w:t xml:space="preserve"> </w:t>
      </w:r>
    </w:p>
    <w:p>
      <w:pPr>
        <w:spacing w:before="0" w:after="0" w:line="259"/>
        <w:ind w:right="0" w:left="1085" w:hanging="1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Administration*, </w:t>
      </w:r>
      <w:r>
        <w:rPr>
          <w:rFonts w:ascii="Arial" w:hAnsi="Arial" w:cs="Arial" w:eastAsia="Arial"/>
          <w:color w:val="000000"/>
          <w:spacing w:val="0"/>
          <w:position w:val="0"/>
          <w:sz w:val="28"/>
          <w:shd w:fill="auto" w:val="clear"/>
        </w:rPr>
        <w:t xml:space="preserve">35</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10</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439-449</w:t>
      </w:r>
      <w:r>
        <w:rPr>
          <w:rFonts w:ascii="Cambria" w:hAnsi="Cambria" w:cs="Cambria" w:eastAsia="Cambria"/>
          <w:color w:val="000000"/>
          <w:spacing w:val="0"/>
          <w:position w:val="0"/>
          <w:sz w:val="28"/>
          <w:shd w:fill="auto" w:val="clear"/>
        </w:rPr>
        <w:t xml:space="preserve">. </w:t>
      </w:r>
      <w:hyperlink xmlns:r="http://schemas.openxmlformats.org/officeDocument/2006/relationships" r:id="docRId21">
        <w:r>
          <w:rPr>
            <w:rFonts w:ascii="Cambria" w:hAnsi="Cambria" w:cs="Cambria" w:eastAsia="Cambria"/>
            <w:color w:val="467886"/>
            <w:spacing w:val="0"/>
            <w:position w:val="0"/>
            <w:sz w:val="28"/>
            <w:u w:val="single"/>
            <w:shd w:fill="auto" w:val="clear"/>
          </w:rPr>
          <w:t xml:space="preserve">https://doi.org/</w:t>
        </w:r>
        <w:r>
          <w:rPr>
            <w:rFonts w:ascii="Cambria" w:hAnsi="Cambria" w:cs="Cambria" w:eastAsia="Cambria"/>
            <w:color w:val="467886"/>
            <w:spacing w:val="0"/>
            <w:position w:val="0"/>
            <w:sz w:val="28"/>
            <w:u w:val="single"/>
            <w:shd w:fill="auto" w:val="clear"/>
          </w:rPr>
          <w:t xml:space="preserve">10.1097</w:t>
        </w:r>
        <w:r>
          <w:rPr>
            <w:rFonts w:ascii="Cambria" w:hAnsi="Cambria" w:cs="Cambria" w:eastAsia="Cambria"/>
            <w:color w:val="467886"/>
            <w:spacing w:val="0"/>
            <w:position w:val="0"/>
            <w:sz w:val="28"/>
            <w:u w:val="single"/>
            <w:shd w:fill="auto" w:val="clear"/>
          </w:rPr>
          <w:t xml:space="preserve">/</w:t>
        </w:r>
        <w:r>
          <w:rPr>
            <w:rFonts w:ascii="Cambria" w:hAnsi="Cambria" w:cs="Cambria" w:eastAsia="Cambria"/>
            <w:color w:val="467886"/>
            <w:spacing w:val="0"/>
            <w:position w:val="0"/>
            <w:sz w:val="28"/>
            <w:u w:val="single"/>
            <w:shd w:fill="auto" w:val="clear"/>
          </w:rPr>
          <w:t xml:space="preserve">0000511</w:t>
        </w:r>
        <w:r>
          <w:rPr>
            <w:rFonts w:ascii="Cambria" w:hAnsi="Cambria" w:cs="Cambria" w:eastAsia="Cambria"/>
            <w:color w:val="467886"/>
            <w:spacing w:val="0"/>
            <w:position w:val="0"/>
            <w:sz w:val="28"/>
            <w:u w:val="single"/>
            <w:shd w:fill="auto" w:val="clear"/>
          </w:rPr>
          <w:t xml:space="preserve"> HYPERLINK "https://doi.org/10.1097/00005110-200510000-00005"</w:t>
        </w:r>
        <w:r>
          <w:rPr>
            <w:rFonts w:ascii="Cambria" w:hAnsi="Cambria" w:cs="Cambria" w:eastAsia="Cambria"/>
            <w:color w:val="467886"/>
            <w:spacing w:val="0"/>
            <w:position w:val="0"/>
            <w:sz w:val="28"/>
            <w:u w:val="single"/>
            <w:shd w:fill="auto" w:val="clear"/>
          </w:rPr>
          <w:t xml:space="preserve">0</w:t>
        </w:r>
        <w:r>
          <w:rPr>
            <w:rFonts w:ascii="Cambria" w:hAnsi="Cambria" w:cs="Cambria" w:eastAsia="Cambria"/>
            <w:color w:val="467886"/>
            <w:spacing w:val="0"/>
            <w:position w:val="0"/>
            <w:sz w:val="28"/>
            <w:u w:val="single"/>
            <w:shd w:fill="auto" w:val="clear"/>
          </w:rPr>
          <w:t xml:space="preserve"> </w:t>
        </w:r>
        <w:r>
          <w:rPr>
            <w:rFonts w:ascii="Cambria" w:hAnsi="Cambria" w:cs="Cambria" w:eastAsia="Cambria"/>
            <w:color w:val="467886"/>
            <w:spacing w:val="0"/>
            <w:position w:val="0"/>
            <w:sz w:val="28"/>
            <w:u w:val="single"/>
            <w:shd w:fill="auto" w:val="clear"/>
          </w:rPr>
          <w:t xml:space="preserve">HYPERLINK "https://doi.org/10.1097/00005110-200510000-00005"</w:t>
        </w:r>
        <w:r>
          <w:rPr>
            <w:rFonts w:ascii="Cambria" w:hAnsi="Cambria" w:cs="Cambria" w:eastAsia="Cambria"/>
            <w:color w:val="467886"/>
            <w:spacing w:val="0"/>
            <w:position w:val="0"/>
            <w:sz w:val="28"/>
            <w:u w:val="single"/>
            <w:shd w:fill="auto" w:val="clear"/>
          </w:rPr>
          <w:t xml:space="preserve">20051000</w:t>
        </w:r>
        <w:r>
          <w:rPr>
            <w:rFonts w:ascii="Cambria" w:hAnsi="Cambria" w:cs="Cambria" w:eastAsia="Cambria"/>
            <w:color w:val="467886"/>
            <w:spacing w:val="0"/>
            <w:position w:val="0"/>
            <w:sz w:val="28"/>
            <w:u w:val="single"/>
            <w:shd w:fill="auto" w:val="clear"/>
          </w:rPr>
          <w:t xml:space="preserve"> </w:t>
        </w:r>
        <w:r>
          <w:rPr>
            <w:rFonts w:ascii="Cambria" w:hAnsi="Cambria" w:cs="Cambria" w:eastAsia="Cambria"/>
            <w:color w:val="467886"/>
            <w:spacing w:val="0"/>
            <w:position w:val="0"/>
            <w:sz w:val="28"/>
            <w:u w:val="single"/>
            <w:shd w:fill="auto" w:val="clear"/>
          </w:rPr>
          <w:t xml:space="preserve">HYPERLINK "https://doi.org/10.1097/00005110-200510000-00005"</w:t>
        </w:r>
        <w:r>
          <w:rPr>
            <w:rFonts w:ascii="Cambria" w:hAnsi="Cambria" w:cs="Cambria" w:eastAsia="Cambria"/>
            <w:color w:val="467886"/>
            <w:spacing w:val="0"/>
            <w:position w:val="0"/>
            <w:sz w:val="28"/>
            <w:u w:val="single"/>
            <w:shd w:fill="auto" w:val="clear"/>
          </w:rPr>
          <w:t xml:space="preserve">0</w:t>
        </w:r>
        <w:r>
          <w:rPr>
            <w:rFonts w:ascii="Cambria" w:hAnsi="Cambria" w:cs="Cambria" w:eastAsia="Cambria"/>
            <w:color w:val="467886"/>
            <w:spacing w:val="0"/>
            <w:position w:val="0"/>
            <w:sz w:val="28"/>
            <w:u w:val="single"/>
            <w:shd w:fill="auto" w:val="clear"/>
          </w:rPr>
          <w:t xml:space="preserve"> </w:t>
        </w:r>
        <w:r>
          <w:rPr>
            <w:rFonts w:ascii="Cambria" w:hAnsi="Cambria" w:cs="Cambria" w:eastAsia="Cambria"/>
            <w:color w:val="467886"/>
            <w:spacing w:val="0"/>
            <w:position w:val="0"/>
            <w:sz w:val="28"/>
            <w:u w:val="single"/>
            <w:shd w:fill="auto" w:val="clear"/>
          </w:rPr>
          <w:t xml:space="preserve">HYPERLINK "https://doi.org/10.1097/00005110-200510000-00005"</w:t>
        </w:r>
        <w:r>
          <w:rPr>
            <w:rFonts w:ascii="Cambria" w:hAnsi="Cambria" w:cs="Cambria" w:eastAsia="Cambria"/>
            <w:color w:val="467886"/>
            <w:spacing w:val="0"/>
            <w:position w:val="0"/>
            <w:sz w:val="28"/>
            <w:u w:val="single"/>
            <w:shd w:fill="auto" w:val="clear"/>
          </w:rPr>
          <w:t xml:space="preserve">-</w:t>
        </w:r>
      </w:hyperlink>
    </w:p>
    <w:p>
      <w:pPr>
        <w:spacing w:before="0" w:after="0" w:line="259"/>
        <w:ind w:right="0" w:left="1085" w:hanging="10"/>
        <w:jc w:val="left"/>
        <w:rPr>
          <w:rFonts w:ascii="Calibri" w:hAnsi="Calibri" w:cs="Calibri" w:eastAsia="Calibri"/>
          <w:color w:val="000000"/>
          <w:spacing w:val="0"/>
          <w:position w:val="0"/>
          <w:sz w:val="22"/>
          <w:shd w:fill="auto" w:val="clear"/>
        </w:rPr>
      </w:pPr>
      <w:hyperlink xmlns:r="http://schemas.openxmlformats.org/officeDocument/2006/relationships" r:id="docRId22">
        <w:r>
          <w:rPr>
            <w:rFonts w:ascii="Cambria" w:hAnsi="Cambria" w:cs="Cambria" w:eastAsia="Cambria"/>
            <w:color w:val="467886"/>
            <w:spacing w:val="0"/>
            <w:position w:val="0"/>
            <w:sz w:val="28"/>
            <w:u w:val="single"/>
            <w:shd w:fill="auto" w:val="clear"/>
          </w:rPr>
          <w:t xml:space="preserve">0000</w:t>
        </w:r>
        <w:r>
          <w:rPr>
            <w:rFonts w:ascii="Cambria" w:hAnsi="Cambria" w:cs="Cambria" w:eastAsia="Cambria"/>
            <w:color w:val="467886"/>
            <w:spacing w:val="0"/>
            <w:position w:val="0"/>
            <w:sz w:val="28"/>
            <w:u w:val="single"/>
            <w:shd w:fill="auto" w:val="clear"/>
          </w:rPr>
          <w:t xml:space="preserve"> </w:t>
        </w:r>
        <w:r>
          <w:rPr>
            <w:rFonts w:ascii="Cambria" w:hAnsi="Cambria" w:cs="Cambria" w:eastAsia="Cambria"/>
            <w:color w:val="467886"/>
            <w:spacing w:val="0"/>
            <w:position w:val="0"/>
            <w:sz w:val="28"/>
            <w:u w:val="single"/>
            <w:shd w:fill="auto" w:val="clear"/>
          </w:rPr>
          <w:t xml:space="preserve">HYPERLINK "https://doi.org/10.1097/00005110-200510000-00005"</w:t>
        </w:r>
        <w:r>
          <w:rPr>
            <w:rFonts w:ascii="Cambria" w:hAnsi="Cambria" w:cs="Cambria" w:eastAsia="Cambria"/>
            <w:color w:val="467886"/>
            <w:spacing w:val="0"/>
            <w:position w:val="0"/>
            <w:sz w:val="28"/>
            <w:u w:val="single"/>
            <w:shd w:fill="auto" w:val="clear"/>
          </w:rPr>
          <w:t xml:space="preserve">5</w:t>
        </w:r>
        <w:r>
          <w:rPr>
            <w:rFonts w:ascii="Cambria" w:hAnsi="Cambria" w:cs="Cambria" w:eastAsia="Cambria"/>
            <w:color w:val="000000"/>
            <w:spacing w:val="0"/>
            <w:position w:val="0"/>
            <w:sz w:val="28"/>
            <w:shd w:fill="auto" w:val="clear"/>
          </w:rPr>
          <w:t xml:space="preserve"> HYPERLINK </w:t>
        </w:r>
        <w:r>
          <w:rPr>
            <w:rFonts w:ascii="Cambria" w:hAnsi="Cambria" w:cs="Cambria" w:eastAsia="Cambria"/>
            <w:color w:val="000000"/>
            <w:spacing w:val="0"/>
            <w:position w:val="0"/>
            <w:sz w:val="28"/>
            <w:shd w:fill="auto" w:val="clear"/>
          </w:rPr>
          <w:t xml:space="preserve">"https://doi.org/10.1097/00005110-200510000-00005"</w:t>
        </w:r>
        <w:r>
          <w:rPr>
            <w:rFonts w:ascii="Cambria" w:hAnsi="Cambria" w:cs="Cambria" w:eastAsia="Cambria"/>
            <w:color w:val="000000"/>
            <w:spacing w:val="0"/>
            <w:position w:val="0"/>
            <w:sz w:val="28"/>
            <w:u w:val="single"/>
            <w:shd w:fill="auto" w:val="clear"/>
          </w:rPr>
          <w:t xml:space="preserve"> </w:t>
        </w:r>
        <w:r>
          <w:rPr>
            <w:rFonts w:ascii="Calibri" w:hAnsi="Calibri" w:cs="Calibri" w:eastAsia="Calibri"/>
            <w:color w:val="000000"/>
            <w:spacing w:val="0"/>
            <w:position w:val="0"/>
            <w:sz w:val="22"/>
            <w:shd w:fill="auto" w:val="clear"/>
          </w:rPr>
          <w:t xml:space="preserve"> HYPERLINK "https://doi.org/10.1097/00005110-200510000-00005"</w:t>
        </w:r>
        <w:r>
          <w:rPr>
            <w:rFonts w:ascii="Calibri" w:hAnsi="Calibri" w:cs="Calibri" w:eastAsia="Calibri"/>
            <w:color w:val="000000"/>
            <w:spacing w:val="0"/>
            <w:position w:val="0"/>
            <w:sz w:val="22"/>
            <w:u w:val="single"/>
            <w:shd w:fill="auto" w:val="clear"/>
          </w:rPr>
          <w:t xml:space="preserve"> </w:t>
        </w:r>
      </w:hyperlink>
    </w:p>
    <w:p>
      <w:pPr>
        <w:spacing w:before="0" w:after="0"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9" w:line="252"/>
        <w:ind w:right="1245" w:left="1085" w:hanging="452"/>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Shirey, M. R. )</w:t>
      </w:r>
      <w:r>
        <w:rPr>
          <w:rFonts w:ascii="Cambria" w:hAnsi="Cambria" w:cs="Cambria" w:eastAsia="Cambria"/>
          <w:color w:val="000000"/>
          <w:spacing w:val="0"/>
          <w:position w:val="0"/>
          <w:sz w:val="28"/>
          <w:shd w:fill="auto" w:val="clear"/>
        </w:rPr>
        <w:t xml:space="preserve">2006</w:t>
      </w:r>
      <w:r>
        <w:rPr>
          <w:rFonts w:ascii="Cambria" w:hAnsi="Cambria" w:cs="Cambria" w:eastAsia="Cambria"/>
          <w:color w:val="000000"/>
          <w:spacing w:val="0"/>
          <w:position w:val="0"/>
          <w:sz w:val="28"/>
          <w:shd w:fill="auto" w:val="clear"/>
        </w:rPr>
        <w:t xml:space="preserve">(. Stress and coping in nurse managers: two decades of research. *Nursing Economics*, </w:t>
      </w:r>
      <w:r>
        <w:rPr>
          <w:rFonts w:ascii="Cambria" w:hAnsi="Cambria" w:cs="Cambria" w:eastAsia="Cambria"/>
          <w:color w:val="000000"/>
          <w:spacing w:val="0"/>
          <w:position w:val="0"/>
          <w:sz w:val="28"/>
          <w:shd w:fill="auto" w:val="clear"/>
        </w:rPr>
        <w:t xml:space="preserve">24</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4</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193-211</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714"/>
        </w:numPr>
        <w:spacing w:before="0" w:after="29" w:line="252"/>
        <w:ind w:right="1245" w:left="967" w:hanging="175"/>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McVicar, A. )</w:t>
      </w:r>
      <w:r>
        <w:rPr>
          <w:rFonts w:ascii="Cambria" w:hAnsi="Cambria" w:cs="Cambria" w:eastAsia="Cambria"/>
          <w:color w:val="000000"/>
          <w:spacing w:val="0"/>
          <w:position w:val="0"/>
          <w:sz w:val="28"/>
          <w:shd w:fill="auto" w:val="clear"/>
        </w:rPr>
        <w:t xml:space="preserve">2003</w:t>
      </w:r>
      <w:r>
        <w:rPr>
          <w:rFonts w:ascii="Cambria" w:hAnsi="Cambria" w:cs="Cambria" w:eastAsia="Cambria"/>
          <w:color w:val="000000"/>
          <w:spacing w:val="0"/>
          <w:position w:val="0"/>
          <w:sz w:val="28"/>
          <w:shd w:fill="auto" w:val="clear"/>
        </w:rPr>
        <w:t xml:space="preserve">(. Workplace stress in nursing: a literature review. *Journal of Advanced Nursing*, </w:t>
      </w:r>
      <w:r>
        <w:rPr>
          <w:rFonts w:ascii="Cambria" w:hAnsi="Cambria" w:cs="Cambria" w:eastAsia="Cambria"/>
          <w:color w:val="000000"/>
          <w:spacing w:val="0"/>
          <w:position w:val="0"/>
          <w:sz w:val="28"/>
          <w:shd w:fill="auto" w:val="clear"/>
        </w:rPr>
        <w:t xml:space="preserve">44</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6</w:t>
      </w:r>
      <w:r>
        <w:rPr>
          <w:rFonts w:ascii="Cambria" w:hAnsi="Cambria" w:cs="Cambria" w:eastAsia="Cambria"/>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633-642</w:t>
      </w:r>
      <w:r>
        <w:rPr>
          <w:rFonts w:ascii="Cambria" w:hAnsi="Cambria" w:cs="Cambria" w:eastAsia="Cambria"/>
          <w:color w:val="000000"/>
          <w:spacing w:val="0"/>
          <w:position w:val="0"/>
          <w:sz w:val="28"/>
          <w:shd w:fill="auto" w:val="clear"/>
        </w:rPr>
        <w:t xml:space="preserve">. </w:t>
      </w:r>
      <w:hyperlink xmlns:r="http://schemas.openxmlformats.org/officeDocument/2006/relationships" r:id="docRId23">
        <w:r>
          <w:rPr>
            <w:rFonts w:ascii="Cambria" w:hAnsi="Cambria" w:cs="Cambria" w:eastAsia="Cambria"/>
            <w:color w:val="000000"/>
            <w:spacing w:val="0"/>
            <w:position w:val="0"/>
            <w:sz w:val="28"/>
            <w:u w:val="single"/>
            <w:shd w:fill="auto" w:val="clear"/>
          </w:rPr>
          <w:t xml:space="preserve">https://doi.org/</w:t>
        </w:r>
        <w:r>
          <w:rPr>
            <w:rFonts w:ascii="Cambria" w:hAnsi="Cambria" w:cs="Cambria" w:eastAsia="Cambria"/>
            <w:color w:val="000000"/>
            <w:spacing w:val="0"/>
            <w:position w:val="0"/>
            <w:sz w:val="28"/>
            <w:u w:val="single"/>
            <w:shd w:fill="auto" w:val="clear"/>
          </w:rPr>
          <w:t xml:space="preserve">10.1046</w:t>
        </w:r>
        <w:r>
          <w:rPr>
            <w:rFonts w:ascii="Cambria" w:hAnsi="Cambria" w:cs="Cambria" w:eastAsia="Cambria"/>
            <w:color w:val="000000"/>
            <w:spacing w:val="0"/>
            <w:position w:val="0"/>
            <w:sz w:val="28"/>
            <w:u w:val="single"/>
            <w:shd w:fill="auto" w:val="clear"/>
          </w:rPr>
          <w:t xml:space="preserve">/j.</w:t>
        </w:r>
        <w:r>
          <w:rPr>
            <w:rFonts w:ascii="Cambria" w:hAnsi="Cambria" w:cs="Cambria" w:eastAsia="Cambria"/>
            <w:color w:val="000000"/>
            <w:spacing w:val="0"/>
            <w:position w:val="0"/>
            <w:sz w:val="28"/>
            <w:u w:val="single"/>
            <w:shd w:fill="auto" w:val="clear"/>
          </w:rPr>
          <w:t xml:space="preserve">03092402.2003.02853</w:t>
        </w:r>
        <w:r>
          <w:rPr>
            <w:rFonts w:ascii="Cambria" w:hAnsi="Cambria" w:cs="Cambria" w:eastAsia="Cambria"/>
            <w:color w:val="000000"/>
            <w:spacing w:val="0"/>
            <w:position w:val="0"/>
            <w:sz w:val="28"/>
            <w:u w:val="single"/>
            <w:shd w:fill="auto" w:val="clear"/>
          </w:rPr>
          <w:t xml:space="preserve">.x</w:t>
        </w:r>
      </w:hyperlink>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714"/>
        </w:numPr>
        <w:spacing w:before="0" w:after="32" w:line="252"/>
        <w:ind w:right="1245" w:left="967" w:hanging="175"/>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Wiskow, C., Albreht, T., &amp; de Pietro, C. )</w:t>
      </w:r>
      <w:r>
        <w:rPr>
          <w:rFonts w:ascii="Cambria" w:hAnsi="Cambria" w:cs="Cambria" w:eastAsia="Cambria"/>
          <w:color w:val="000000"/>
          <w:spacing w:val="0"/>
          <w:position w:val="0"/>
          <w:sz w:val="28"/>
          <w:shd w:fill="auto" w:val="clear"/>
        </w:rPr>
        <w:t xml:space="preserve">2010</w:t>
      </w:r>
      <w:r>
        <w:rPr>
          <w:rFonts w:ascii="Cambria" w:hAnsi="Cambria" w:cs="Cambria" w:eastAsia="Cambria"/>
          <w:color w:val="000000"/>
          <w:spacing w:val="0"/>
          <w:position w:val="0"/>
          <w:sz w:val="28"/>
          <w:shd w:fill="auto" w:val="clear"/>
        </w:rPr>
        <w:t xml:space="preserve">(. How to create an attractive and supportive working environment for health professionals. *World Health Organization*. </w:t>
      </w:r>
      <w:r>
        <w:rPr>
          <w:rFonts w:ascii="Calibri" w:hAnsi="Calibri" w:cs="Calibri" w:eastAsia="Calibri"/>
          <w:color w:val="000000"/>
          <w:spacing w:val="0"/>
          <w:position w:val="0"/>
          <w:sz w:val="22"/>
          <w:shd w:fill="auto" w:val="clear"/>
        </w:rPr>
        <w:t xml:space="preserve"> </w:t>
      </w:r>
    </w:p>
    <w:p>
      <w:pPr>
        <w:numPr>
          <w:ilvl w:val="0"/>
          <w:numId w:val="714"/>
        </w:numPr>
        <w:spacing w:before="0" w:after="4" w:line="252"/>
        <w:ind w:right="1245" w:left="967" w:hanging="175"/>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Buchan, J., &amp; Aiken, L. )</w:t>
      </w:r>
      <w:r>
        <w:rPr>
          <w:rFonts w:ascii="Cambria" w:hAnsi="Cambria" w:cs="Cambria" w:eastAsia="Cambria"/>
          <w:color w:val="000000"/>
          <w:spacing w:val="0"/>
          <w:position w:val="0"/>
          <w:sz w:val="28"/>
          <w:shd w:fill="auto" w:val="clear"/>
        </w:rPr>
        <w:t xml:space="preserve">2008</w:t>
      </w:r>
      <w:r>
        <w:rPr>
          <w:rFonts w:ascii="Cambria" w:hAnsi="Cambria" w:cs="Cambria" w:eastAsia="Cambria"/>
          <w:color w:val="000000"/>
          <w:spacing w:val="0"/>
          <w:position w:val="0"/>
          <w:sz w:val="28"/>
          <w:shd w:fill="auto" w:val="clear"/>
        </w:rPr>
        <w:t xml:space="preserve">(. Solving nursing shortages: a common priority. </w:t>
      </w:r>
      <w:r>
        <w:rPr>
          <w:rFonts w:ascii="Calibri" w:hAnsi="Calibri" w:cs="Calibri" w:eastAsia="Calibri"/>
          <w:color w:val="000000"/>
          <w:spacing w:val="0"/>
          <w:position w:val="0"/>
          <w:sz w:val="22"/>
          <w:shd w:fill="auto" w:val="clear"/>
        </w:rPr>
        <w:t xml:space="preserve"> </w:t>
      </w:r>
    </w:p>
    <w:p>
      <w:pPr>
        <w:spacing w:before="0" w:after="4" w:line="252"/>
        <w:ind w:right="1245" w:left="1095"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28"/>
          <w:shd w:fill="auto" w:val="clear"/>
        </w:rPr>
        <w:t xml:space="preserve">*Journal of Clinical Nursing*, </w:t>
      </w:r>
      <w:r>
        <w:rPr>
          <w:rFonts w:ascii="Arial" w:hAnsi="Arial" w:cs="Arial" w:eastAsia="Arial"/>
          <w:color w:val="000000"/>
          <w:spacing w:val="0"/>
          <w:position w:val="0"/>
          <w:sz w:val="28"/>
          <w:shd w:fill="auto" w:val="clear"/>
        </w:rPr>
        <w:t xml:space="preserve">17</w:t>
      </w:r>
      <w:r>
        <w:rPr>
          <w:rFonts w:ascii="Cambria" w:hAnsi="Cambria" w:cs="Cambria" w:eastAsia="Cambria"/>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24</w:t>
      </w:r>
      <w:r>
        <w:rPr>
          <w:rFonts w:ascii="Cambria" w:hAnsi="Cambria" w:cs="Cambria" w:eastAsia="Cambria"/>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3262</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3268</w:t>
      </w:r>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hyperlink xmlns:r="http://schemas.openxmlformats.org/officeDocument/2006/relationships" r:id="docRId24">
        <w:r>
          <w:rPr>
            <w:rFonts w:ascii="Cambria" w:hAnsi="Cambria" w:cs="Cambria" w:eastAsia="Cambria"/>
            <w:color w:val="000000"/>
            <w:spacing w:val="0"/>
            <w:position w:val="0"/>
            <w:sz w:val="28"/>
            <w:u w:val="single"/>
            <w:shd w:fill="auto" w:val="clear"/>
          </w:rPr>
          <w:t xml:space="preserve">https://doi.org/</w:t>
        </w:r>
        <w:r>
          <w:rPr>
            <w:rFonts w:ascii="Cambria" w:hAnsi="Cambria" w:cs="Cambria" w:eastAsia="Cambria"/>
            <w:color w:val="000000"/>
            <w:spacing w:val="0"/>
            <w:position w:val="0"/>
            <w:sz w:val="28"/>
            <w:u w:val="single"/>
            <w:shd w:fill="auto" w:val="clear"/>
          </w:rPr>
          <w:t xml:space="preserve">10.1111</w:t>
        </w:r>
        <w:r>
          <w:rPr>
            <w:rFonts w:ascii="Cambria" w:hAnsi="Cambria" w:cs="Cambria" w:eastAsia="Cambria"/>
            <w:color w:val="000000"/>
            <w:spacing w:val="0"/>
            <w:position w:val="0"/>
            <w:sz w:val="28"/>
            <w:u w:val="single"/>
            <w:shd w:fill="auto" w:val="clear"/>
          </w:rPr>
          <w:t xml:space="preserve">/j.</w:t>
        </w:r>
        <w:r>
          <w:rPr>
            <w:rFonts w:ascii="Cambria" w:hAnsi="Cambria" w:cs="Cambria" w:eastAsia="Cambria"/>
            <w:color w:val="000000"/>
            <w:spacing w:val="0"/>
            <w:position w:val="0"/>
            <w:sz w:val="28"/>
            <w:u w:val="single"/>
            <w:shd w:fill="auto" w:val="clear"/>
          </w:rPr>
          <w:t xml:space="preserve">1365-2702.2008.02636</w:t>
        </w:r>
        <w:r>
          <w:rPr>
            <w:rFonts w:ascii="Cambria" w:hAnsi="Cambria" w:cs="Cambria" w:eastAsia="Cambria"/>
            <w:color w:val="000000"/>
            <w:spacing w:val="0"/>
            <w:position w:val="0"/>
            <w:sz w:val="28"/>
            <w:u w:val="single"/>
            <w:shd w:fill="auto" w:val="clear"/>
          </w:rPr>
          <w:t xml:space="preserve">.x</w:t>
        </w:r>
      </w:hyperlink>
      <w:r>
        <w:rPr>
          <w:rFonts w:ascii="Cambria" w:hAnsi="Cambria" w:cs="Cambria" w:eastAsia="Cambria"/>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r>
        <w:rPr>
          <w:rFonts w:ascii="Cambria" w:hAnsi="Cambria" w:cs="Cambria" w:eastAsia="Cambria"/>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Cambria" w:hAnsi="Cambria" w:cs="Cambria" w:eastAsia="Cambria"/>
          <w:color w:val="000000"/>
          <w:spacing w:val="0"/>
          <w:position w:val="0"/>
          <w:sz w:val="28"/>
          <w:shd w:fill="auto" w:val="clear"/>
        </w:rPr>
        <w:t xml:space="preserve">Hall, L. H., Johnson, J., Watt, I., Tsipa, A., &amp; O</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Connor, D. B. )</w:t>
      </w:r>
      <w:r>
        <w:rPr>
          <w:rFonts w:ascii="Cambria" w:hAnsi="Cambria" w:cs="Cambria" w:eastAsia="Cambria"/>
          <w:color w:val="000000"/>
          <w:spacing w:val="0"/>
          <w:position w:val="0"/>
          <w:sz w:val="28"/>
          <w:shd w:fill="auto" w:val="clear"/>
        </w:rPr>
        <w:t xml:space="preserve">2016</w:t>
      </w:r>
      <w:r>
        <w:rPr>
          <w:rFonts w:ascii="Cambria" w:hAnsi="Cambria" w:cs="Cambria" w:eastAsia="Cambria"/>
          <w:color w:val="000000"/>
          <w:spacing w:val="0"/>
          <w:position w:val="0"/>
          <w:sz w:val="28"/>
          <w:shd w:fill="auto" w:val="clear"/>
        </w:rPr>
        <w:t xml:space="preserve">(. Healthcare staff wellbeing, burnout, and patient safety: a systematic review. *PloS one*, </w:t>
      </w:r>
      <w:r>
        <w:rPr>
          <w:rFonts w:ascii="Cambria" w:hAnsi="Cambria" w:cs="Cambria" w:eastAsia="Cambria"/>
          <w:color w:val="000000"/>
          <w:spacing w:val="0"/>
          <w:position w:val="0"/>
          <w:sz w:val="28"/>
          <w:shd w:fill="auto" w:val="clear"/>
        </w:rPr>
        <w:t xml:space="preserve">11</w:t>
      </w:r>
      <w:r>
        <w:rPr>
          <w:rFonts w:ascii="Cambria" w:hAnsi="Cambria" w:cs="Cambria" w:eastAsia="Cambria"/>
          <w:color w:val="000000"/>
          <w:spacing w:val="0"/>
          <w:position w:val="0"/>
          <w:sz w:val="28"/>
          <w:shd w:fill="auto" w:val="clear"/>
        </w:rPr>
        <w:t xml:space="preserve">)</w:t>
      </w:r>
      <w:r>
        <w:rPr>
          <w:rFonts w:ascii="Cambria" w:hAnsi="Cambria" w:cs="Cambria" w:eastAsia="Cambria"/>
          <w:color w:val="000000"/>
          <w:spacing w:val="0"/>
          <w:position w:val="0"/>
          <w:sz w:val="28"/>
          <w:shd w:fill="auto" w:val="clear"/>
        </w:rPr>
        <w:t xml:space="preserve">7</w:t>
      </w:r>
      <w:r>
        <w:rPr>
          <w:rFonts w:ascii="Cambria" w:hAnsi="Cambria" w:cs="Cambria" w:eastAsia="Cambria"/>
          <w:color w:val="000000"/>
          <w:spacing w:val="0"/>
          <w:position w:val="0"/>
          <w:sz w:val="28"/>
          <w:shd w:fill="auto" w:val="clear"/>
        </w:rPr>
        <w:t xml:space="preserve">(, e</w:t>
      </w:r>
      <w:r>
        <w:rPr>
          <w:rFonts w:ascii="Cambria" w:hAnsi="Cambria" w:cs="Cambria" w:eastAsia="Cambria"/>
          <w:color w:val="000000"/>
          <w:spacing w:val="0"/>
          <w:position w:val="0"/>
          <w:sz w:val="28"/>
          <w:shd w:fill="auto" w:val="clear"/>
        </w:rPr>
        <w:t xml:space="preserve">0159015</w:t>
      </w:r>
      <w:r>
        <w:rPr>
          <w:rFonts w:ascii="Cambria" w:hAnsi="Cambria" w:cs="Cambria" w:eastAsia="Cambria"/>
          <w:color w:val="000000"/>
          <w:spacing w:val="0"/>
          <w:position w:val="0"/>
          <w:sz w:val="28"/>
          <w:shd w:fill="auto" w:val="clear"/>
        </w:rPr>
        <w:t xml:space="preserve">. </w:t>
      </w:r>
      <w:hyperlink xmlns:r="http://schemas.openxmlformats.org/officeDocument/2006/relationships" r:id="docRId25">
        <w:r>
          <w:rPr>
            <w:rFonts w:ascii="Cambria" w:hAnsi="Cambria" w:cs="Cambria" w:eastAsia="Cambria"/>
            <w:color w:val="467886"/>
            <w:spacing w:val="0"/>
            <w:position w:val="0"/>
            <w:sz w:val="28"/>
            <w:u w:val="single"/>
            <w:shd w:fill="auto" w:val="clear"/>
          </w:rPr>
          <w:t xml:space="preserve">https://doi.org/</w:t>
        </w:r>
        <w:r>
          <w:rPr>
            <w:rFonts w:ascii="Cambria" w:hAnsi="Cambria" w:cs="Cambria" w:eastAsia="Cambria"/>
            <w:color w:val="467886"/>
            <w:spacing w:val="0"/>
            <w:position w:val="0"/>
            <w:sz w:val="28"/>
            <w:u w:val="single"/>
            <w:shd w:fill="auto" w:val="clear"/>
          </w:rPr>
          <w:t xml:space="preserve">10.1371</w:t>
        </w:r>
        <w:r>
          <w:rPr>
            <w:rFonts w:ascii="Cambria" w:hAnsi="Cambria" w:cs="Cambria" w:eastAsia="Cambria"/>
            <w:color w:val="467886"/>
            <w:spacing w:val="0"/>
            <w:position w:val="0"/>
            <w:sz w:val="28"/>
            <w:u w:val="single"/>
            <w:shd w:fill="auto" w:val="clear"/>
          </w:rPr>
          <w:t xml:space="preserve">/journal.pone.</w:t>
        </w:r>
        <w:r>
          <w:rPr>
            <w:rFonts w:ascii="Cambria" w:hAnsi="Cambria" w:cs="Cambria" w:eastAsia="Cambria"/>
            <w:color w:val="467886"/>
            <w:spacing w:val="0"/>
            <w:position w:val="0"/>
            <w:sz w:val="28"/>
            <w:u w:val="single"/>
            <w:shd w:fill="auto" w:val="clear"/>
          </w:rPr>
          <w:t xml:space="preserve">015901</w:t>
        </w:r>
        <w:r>
          <w:rPr>
            <w:rFonts w:ascii="Cambria" w:hAnsi="Cambria" w:cs="Cambria" w:eastAsia="Cambria"/>
            <w:color w:val="467886"/>
            <w:spacing w:val="0"/>
            <w:position w:val="0"/>
            <w:sz w:val="28"/>
            <w:u w:val="single"/>
            <w:shd w:fill="auto" w:val="clear"/>
          </w:rPr>
          <w:t xml:space="preserve"> HYPERLINK "https://doi.org/10.1371/journal.pone.0159015"</w:t>
        </w:r>
        <w:r>
          <w:rPr>
            <w:rFonts w:ascii="Cambria" w:hAnsi="Cambria" w:cs="Cambria" w:eastAsia="Cambria"/>
            <w:color w:val="467886"/>
            <w:spacing w:val="0"/>
            <w:position w:val="0"/>
            <w:sz w:val="28"/>
            <w:u w:val="single"/>
            <w:shd w:fill="auto" w:val="clear"/>
          </w:rPr>
          <w:t xml:space="preserve">5</w:t>
        </w:r>
        <w:r>
          <w:rPr>
            <w:rFonts w:ascii="Cambria" w:hAnsi="Cambria" w:cs="Cambria" w:eastAsia="Cambria"/>
            <w:color w:val="467886"/>
            <w:spacing w:val="0"/>
            <w:position w:val="0"/>
            <w:sz w:val="28"/>
            <w:shd w:fill="auto" w:val="clear"/>
          </w:rPr>
          <w:t xml:space="preserve"> HYPERLINK </w:t>
        </w:r>
        <w:r>
          <w:rPr>
            <w:rFonts w:ascii="Cambria" w:hAnsi="Cambria" w:cs="Cambria" w:eastAsia="Cambria"/>
            <w:color w:val="467886"/>
            <w:spacing w:val="0"/>
            <w:position w:val="0"/>
            <w:sz w:val="28"/>
            <w:shd w:fill="auto" w:val="clear"/>
          </w:rPr>
          <w:t xml:space="preserve">"https://doi.org/10.1371/journal.pone.0159015"</w:t>
        </w:r>
        <w:r>
          <w:rPr>
            <w:rFonts w:ascii="Cambria" w:hAnsi="Cambria" w:cs="Cambria" w:eastAsia="Cambria"/>
            <w:color w:val="467886"/>
            <w:spacing w:val="0"/>
            <w:position w:val="0"/>
            <w:sz w:val="28"/>
            <w:u w:val="single"/>
            <w:shd w:fill="auto" w:val="clear"/>
          </w:rPr>
          <w:t xml:space="preserve"> </w:t>
        </w:r>
        <w:r>
          <w:rPr>
            <w:rFonts w:ascii="Calibri" w:hAnsi="Calibri" w:cs="Calibri" w:eastAsia="Calibri"/>
            <w:color w:val="000000"/>
            <w:spacing w:val="0"/>
            <w:position w:val="0"/>
            <w:sz w:val="22"/>
            <w:shd w:fill="auto" w:val="clear"/>
          </w:rPr>
          <w:t xml:space="preserve"> HYPERLINK "https://doi.org/10.1371/journal.pone.0159015"</w:t>
        </w:r>
        <w:r>
          <w:rPr>
            <w:rFonts w:ascii="Calibri" w:hAnsi="Calibri" w:cs="Calibri" w:eastAsia="Calibri"/>
            <w:color w:val="000000"/>
            <w:spacing w:val="0"/>
            <w:position w:val="0"/>
            <w:sz w:val="22"/>
            <w:u w:val="single"/>
            <w:shd w:fill="auto" w:val="clear"/>
          </w:rPr>
          <w:t xml:space="preserve"> </w:t>
        </w:r>
      </w:hyperlink>
    </w:p>
    <w:p>
      <w:pPr>
        <w:spacing w:before="0" w:after="19"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1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33" w:line="259"/>
        <w:ind w:right="0" w:left="663" w:firstLine="0"/>
        <w:jc w:val="left"/>
        <w:rPr>
          <w:rFonts w:ascii="Calibri" w:hAnsi="Calibri" w:cs="Calibri" w:eastAsia="Calibri"/>
          <w:color w:val="000000"/>
          <w:spacing w:val="0"/>
          <w:position w:val="0"/>
          <w:sz w:val="22"/>
          <w:shd w:fill="auto" w:val="clear"/>
        </w:rPr>
      </w:pPr>
      <w:r>
        <w:rPr>
          <w:rFonts w:ascii="Cambria" w:hAnsi="Cambria" w:cs="Cambria" w:eastAsia="Cambria"/>
          <w:color w:val="000000"/>
          <w:spacing w:val="0"/>
          <w:position w:val="0"/>
          <w:sz w:val="1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8" w:line="264"/>
        <w:ind w:right="561" w:left="939" w:firstLine="144"/>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Herzberg, F., Mausner, B., &amp; Snyderman, B. B. (</w:t>
      </w:r>
      <w:r>
        <w:rPr>
          <w:rFonts w:ascii="Arial" w:hAnsi="Arial" w:cs="Arial" w:eastAsia="Arial"/>
          <w:color w:val="222222"/>
          <w:spacing w:val="0"/>
          <w:position w:val="0"/>
          <w:sz w:val="28"/>
          <w:shd w:fill="auto" w:val="clear"/>
        </w:rPr>
        <w:t xml:space="preserve">1959</w:t>
      </w:r>
      <w:r>
        <w:rPr>
          <w:rFonts w:ascii="Arial" w:hAnsi="Arial" w:cs="Arial" w:eastAsia="Arial"/>
          <w:color w:val="222222"/>
          <w:spacing w:val="0"/>
          <w:position w:val="0"/>
          <w:sz w:val="28"/>
          <w:shd w:fill="auto" w:val="clear"/>
        </w:rPr>
        <w:t xml:space="preserve">). The Motivation to   .Work. John Wiley &amp; Sons, Inc</w:t>
      </w:r>
      <w:r>
        <w:rPr>
          <w:rFonts w:ascii="Calibri" w:hAnsi="Calibri" w:cs="Calibri" w:eastAsia="Calibri"/>
          <w:color w:val="000000"/>
          <w:spacing w:val="0"/>
          <w:position w:val="0"/>
          <w:sz w:val="22"/>
          <w:shd w:fill="auto" w:val="clear"/>
        </w:rPr>
        <w:t xml:space="preserve"> </w:t>
      </w:r>
    </w:p>
    <w:p>
      <w:pPr>
        <w:spacing w:before="0" w:after="215" w:line="259"/>
        <w:ind w:right="0" w:left="953" w:firstLine="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9" w:line="264"/>
        <w:ind w:right="561" w:left="939" w:firstLine="144"/>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Spector, P. E. (</w:t>
      </w:r>
      <w:r>
        <w:rPr>
          <w:rFonts w:ascii="Arial" w:hAnsi="Arial" w:cs="Arial" w:eastAsia="Arial"/>
          <w:color w:val="222222"/>
          <w:spacing w:val="0"/>
          <w:position w:val="0"/>
          <w:sz w:val="28"/>
          <w:shd w:fill="auto" w:val="clear"/>
        </w:rPr>
        <w:t xml:space="preserve">1997</w:t>
      </w:r>
      <w:r>
        <w:rPr>
          <w:rFonts w:ascii="Arial" w:hAnsi="Arial" w:cs="Arial" w:eastAsia="Arial"/>
          <w:color w:val="222222"/>
          <w:spacing w:val="0"/>
          <w:position w:val="0"/>
          <w:sz w:val="28"/>
          <w:shd w:fill="auto" w:val="clear"/>
        </w:rPr>
        <w:t xml:space="preserve">). Job Satisfaction: Application, Assessment, Causes,   .and Consequences. Sage Publications</w:t>
      </w:r>
      <w:r>
        <w:rPr>
          <w:rFonts w:ascii="Calibri" w:hAnsi="Calibri" w:cs="Calibri" w:eastAsia="Calibri"/>
          <w:color w:val="000000"/>
          <w:spacing w:val="0"/>
          <w:position w:val="0"/>
          <w:sz w:val="22"/>
          <w:shd w:fill="auto" w:val="clear"/>
        </w:rPr>
        <w:t xml:space="preserve"> </w:t>
      </w:r>
    </w:p>
    <w:p>
      <w:pPr>
        <w:spacing w:before="0" w:after="271" w:line="259"/>
        <w:ind w:right="0" w:left="953" w:firstLine="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0" w:line="264"/>
        <w:ind w:right="561" w:left="944"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.Hackman, J. R., &amp; Oldham, G. R. (</w:t>
      </w:r>
      <w:r>
        <w:rPr>
          <w:rFonts w:ascii="Arial" w:hAnsi="Arial" w:cs="Arial" w:eastAsia="Arial"/>
          <w:color w:val="222222"/>
          <w:spacing w:val="0"/>
          <w:position w:val="0"/>
          <w:sz w:val="28"/>
          <w:shd w:fill="auto" w:val="clear"/>
        </w:rPr>
        <w:t xml:space="preserve">1980</w:t>
      </w:r>
      <w:r>
        <w:rPr>
          <w:rFonts w:ascii="Arial" w:hAnsi="Arial" w:cs="Arial" w:eastAsia="Arial"/>
          <w:color w:val="222222"/>
          <w:spacing w:val="0"/>
          <w:position w:val="0"/>
          <w:sz w:val="28"/>
          <w:shd w:fill="auto" w:val="clear"/>
        </w:rPr>
        <w:t xml:space="preserve">). Work Redesign. Addison-Wesley</w:t>
      </w:r>
      <w:r>
        <w:rPr>
          <w:rFonts w:ascii="Calibri" w:hAnsi="Calibri" w:cs="Calibri" w:eastAsia="Calibri"/>
          <w:color w:val="000000"/>
          <w:spacing w:val="0"/>
          <w:position w:val="0"/>
          <w:sz w:val="22"/>
          <w:shd w:fill="auto" w:val="clear"/>
        </w:rPr>
        <w:t xml:space="preserve"> </w:t>
      </w:r>
    </w:p>
    <w:p>
      <w:pPr>
        <w:spacing w:before="0" w:after="215" w:line="259"/>
        <w:ind w:right="0" w:left="953" w:firstLine="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8" w:line="264"/>
        <w:ind w:right="561" w:left="939" w:firstLine="144"/>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Smith, J., Jones, L., &amp; Brown, K. (</w:t>
      </w:r>
      <w:r>
        <w:rPr>
          <w:rFonts w:ascii="Arial" w:hAnsi="Arial" w:cs="Arial" w:eastAsia="Arial"/>
          <w:color w:val="222222"/>
          <w:spacing w:val="0"/>
          <w:position w:val="0"/>
          <w:sz w:val="28"/>
          <w:shd w:fill="auto" w:val="clear"/>
        </w:rPr>
        <w:t xml:space="preserve">2008</w:t>
      </w:r>
      <w:r>
        <w:rPr>
          <w:rFonts w:ascii="Arial" w:hAnsi="Arial" w:cs="Arial" w:eastAsia="Arial"/>
          <w:color w:val="222222"/>
          <w:spacing w:val="0"/>
          <w:position w:val="0"/>
          <w:sz w:val="28"/>
          <w:shd w:fill="auto" w:val="clear"/>
        </w:rPr>
        <w:t xml:space="preserve">). Employee Well-Being: Building a   .Healthy Workplace. Journal of Applied Psychology, </w:t>
      </w:r>
      <w:r>
        <w:rPr>
          <w:rFonts w:ascii="Arial" w:hAnsi="Arial" w:cs="Arial" w:eastAsia="Arial"/>
          <w:color w:val="222222"/>
          <w:spacing w:val="0"/>
          <w:position w:val="0"/>
          <w:sz w:val="28"/>
          <w:shd w:fill="auto" w:val="clear"/>
        </w:rPr>
        <w:t xml:space="preserve">93</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4</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813-824</w:t>
      </w:r>
      <w:r>
        <w:rPr>
          <w:rFonts w:ascii="Calibri" w:hAnsi="Calibri" w:cs="Calibri" w:eastAsia="Calibri"/>
          <w:color w:val="000000"/>
          <w:spacing w:val="0"/>
          <w:position w:val="0"/>
          <w:sz w:val="22"/>
          <w:shd w:fill="auto" w:val="clear"/>
        </w:rPr>
        <w:t xml:space="preserve"> </w:t>
      </w:r>
    </w:p>
    <w:p>
      <w:pPr>
        <w:spacing w:before="0" w:after="270" w:line="259"/>
        <w:ind w:right="0" w:left="953" w:firstLine="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728"/>
        </w:numPr>
        <w:spacing w:before="0" w:after="3" w:line="379"/>
        <w:ind w:right="561" w:left="967" w:hanging="17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Smith, J. (</w:t>
      </w:r>
      <w:r>
        <w:rPr>
          <w:rFonts w:ascii="Arial" w:hAnsi="Arial" w:cs="Arial" w:eastAsia="Arial"/>
          <w:color w:val="222222"/>
          <w:spacing w:val="0"/>
          <w:position w:val="0"/>
          <w:sz w:val="28"/>
          <w:shd w:fill="auto" w:val="clear"/>
        </w:rPr>
        <w:t xml:space="preserve">2020</w:t>
      </w:r>
      <w:r>
        <w:rPr>
          <w:rFonts w:ascii="Arial" w:hAnsi="Arial" w:cs="Arial" w:eastAsia="Arial"/>
          <w:color w:val="222222"/>
          <w:spacing w:val="0"/>
          <w:position w:val="0"/>
          <w:sz w:val="28"/>
          <w:shd w:fill="auto" w:val="clear"/>
        </w:rPr>
        <w:t xml:space="preserve">). The Importance of Literature Review in  Research.*ResearchGate*. Retrieved from  </w:t>
      </w:r>
      <w:hyperlink xmlns:r="http://schemas.openxmlformats.org/officeDocument/2006/relationships" r:id="docRId26">
        <w:r>
          <w:rPr>
            <w:rFonts w:ascii="Arial" w:hAnsi="Arial" w:cs="Arial" w:eastAsia="Arial"/>
            <w:color w:val="467886"/>
            <w:spacing w:val="0"/>
            <w:position w:val="0"/>
            <w:sz w:val="28"/>
            <w:u w:val="single"/>
            <w:shd w:fill="auto" w:val="clear"/>
          </w:rPr>
          <w:t xml:space="preserve">https://doi.org/</w:t>
        </w:r>
        <w:r>
          <w:rPr>
            <w:rFonts w:ascii="Arial" w:hAnsi="Arial" w:cs="Arial" w:eastAsia="Arial"/>
            <w:color w:val="467886"/>
            <w:spacing w:val="0"/>
            <w:position w:val="0"/>
            <w:sz w:val="28"/>
            <w:u w:val="single"/>
            <w:shd w:fill="auto" w:val="clear"/>
          </w:rPr>
          <w:t xml:space="preserve">10.1007</w:t>
        </w:r>
        <w:r>
          <w:rPr>
            <w:rFonts w:ascii="Arial" w:hAnsi="Arial" w:cs="Arial" w:eastAsia="Arial"/>
            <w:color w:val="467886"/>
            <w:spacing w:val="0"/>
            <w:position w:val="0"/>
            <w:sz w:val="28"/>
            <w:u w:val="single"/>
            <w:shd w:fill="auto" w:val="clear"/>
          </w:rPr>
          <w:t xml:space="preserve">/s</w:t>
        </w:r>
        <w:r>
          <w:rPr>
            <w:rFonts w:ascii="Arial" w:hAnsi="Arial" w:cs="Arial" w:eastAsia="Arial"/>
            <w:color w:val="467886"/>
            <w:spacing w:val="0"/>
            <w:position w:val="0"/>
            <w:sz w:val="28"/>
            <w:u w:val="single"/>
            <w:shd w:fill="auto" w:val="clear"/>
          </w:rPr>
          <w:t xml:space="preserve">1086</w:t>
        </w:r>
        <w:r>
          <w:rPr>
            <w:rFonts w:ascii="Arial" w:hAnsi="Arial" w:cs="Arial" w:eastAsia="Arial"/>
            <w:color w:val="467886"/>
            <w:spacing w:val="0"/>
            <w:position w:val="0"/>
            <w:sz w:val="28"/>
            <w:u w:val="single"/>
            <w:shd w:fill="auto" w:val="clear"/>
          </w:rPr>
          <w:t xml:space="preserve"> HYPERLINK "https://doi.org/10.1007/s10869-019-09642-7"</w:t>
        </w:r>
        <w:r>
          <w:rPr>
            <w:rFonts w:ascii="Arial" w:hAnsi="Arial" w:cs="Arial" w:eastAsia="Arial"/>
            <w:color w:val="467886"/>
            <w:spacing w:val="0"/>
            <w:position w:val="0"/>
            <w:sz w:val="28"/>
            <w:u w:val="single"/>
            <w:shd w:fill="auto" w:val="clear"/>
          </w:rPr>
          <w:t xml:space="preserve">9</w:t>
        </w:r>
        <w:r>
          <w:rPr>
            <w:rFonts w:ascii="Arial" w:hAnsi="Arial" w:cs="Arial" w:eastAsia="Arial"/>
            <w:color w:val="467886"/>
            <w:spacing w:val="0"/>
            <w:position w:val="0"/>
            <w:sz w:val="28"/>
            <w:u w:val="single"/>
            <w:shd w:fill="auto" w:val="clear"/>
          </w:rPr>
          <w:t xml:space="preserve"> </w:t>
        </w:r>
        <w:r>
          <w:rPr>
            <w:rFonts w:ascii="Arial" w:hAnsi="Arial" w:cs="Arial" w:eastAsia="Arial"/>
            <w:color w:val="467886"/>
            <w:spacing w:val="0"/>
            <w:position w:val="0"/>
            <w:sz w:val="28"/>
            <w:u w:val="single"/>
            <w:shd w:fill="auto" w:val="clear"/>
          </w:rPr>
          <w:t xml:space="preserve">HYPERLINK "https://doi.org/10.1007/s10869-019-09642-7"</w:t>
        </w:r>
        <w:r>
          <w:rPr>
            <w:rFonts w:ascii="Arial" w:hAnsi="Arial" w:cs="Arial" w:eastAsia="Arial"/>
            <w:color w:val="467886"/>
            <w:spacing w:val="0"/>
            <w:position w:val="0"/>
            <w:sz w:val="28"/>
            <w:u w:val="single"/>
            <w:shd w:fill="auto" w:val="clear"/>
          </w:rPr>
          <w:t xml:space="preserve">-</w:t>
        </w:r>
        <w:r>
          <w:rPr>
            <w:rFonts w:ascii="Arial" w:hAnsi="Arial" w:cs="Arial" w:eastAsia="Arial"/>
            <w:color w:val="467886"/>
            <w:spacing w:val="0"/>
            <w:position w:val="0"/>
            <w:sz w:val="28"/>
            <w:u w:val="single"/>
            <w:shd w:fill="auto" w:val="clear"/>
          </w:rPr>
          <w:t xml:space="preserve"> HYPERLINK "https://doi.org/10.1007/s10869-019-09642-7"</w:t>
        </w:r>
        <w:r>
          <w:rPr>
            <w:rFonts w:ascii="Arial" w:hAnsi="Arial" w:cs="Arial" w:eastAsia="Arial"/>
            <w:color w:val="467886"/>
            <w:spacing w:val="0"/>
            <w:position w:val="0"/>
            <w:sz w:val="28"/>
            <w:u w:val="single"/>
            <w:shd w:fill="auto" w:val="clear"/>
          </w:rPr>
          <w:t xml:space="preserve">01</w:t>
        </w:r>
        <w:r>
          <w:rPr>
            <w:rFonts w:ascii="Arial" w:hAnsi="Arial" w:cs="Arial" w:eastAsia="Arial"/>
            <w:color w:val="467886"/>
            <w:spacing w:val="0"/>
            <w:position w:val="0"/>
            <w:sz w:val="28"/>
            <w:u w:val="single"/>
            <w:shd w:fill="auto" w:val="clear"/>
          </w:rPr>
          <w:t xml:space="preserve"> HYPERLINK "https://doi.org/10.1007/s10869-019-09642-7"</w:t>
        </w:r>
        <w:r>
          <w:rPr>
            <w:rFonts w:ascii="Arial" w:hAnsi="Arial" w:cs="Arial" w:eastAsia="Arial"/>
            <w:color w:val="467886"/>
            <w:spacing w:val="0"/>
            <w:position w:val="0"/>
            <w:sz w:val="28"/>
            <w:u w:val="single"/>
            <w:shd w:fill="auto" w:val="clear"/>
          </w:rPr>
          <w:t xml:space="preserve">9</w:t>
        </w:r>
        <w:r>
          <w:rPr>
            <w:rFonts w:ascii="Arial" w:hAnsi="Arial" w:cs="Arial" w:eastAsia="Arial"/>
            <w:color w:val="467886"/>
            <w:spacing w:val="0"/>
            <w:position w:val="0"/>
            <w:sz w:val="28"/>
            <w:u w:val="single"/>
            <w:shd w:fill="auto" w:val="clear"/>
          </w:rPr>
          <w:t xml:space="preserve"> </w:t>
        </w:r>
        <w:r>
          <w:rPr>
            <w:rFonts w:ascii="Arial" w:hAnsi="Arial" w:cs="Arial" w:eastAsia="Arial"/>
            <w:color w:val="467886"/>
            <w:spacing w:val="0"/>
            <w:position w:val="0"/>
            <w:sz w:val="28"/>
            <w:u w:val="single"/>
            <w:shd w:fill="auto" w:val="clear"/>
          </w:rPr>
          <w:t xml:space="preserve">HYPERLINK "https://doi.org/10.1007/s10869-019-09642-7"</w:t>
        </w:r>
        <w:r>
          <w:rPr>
            <w:rFonts w:ascii="Arial" w:hAnsi="Arial" w:cs="Arial" w:eastAsia="Arial"/>
            <w:color w:val="467886"/>
            <w:spacing w:val="0"/>
            <w:position w:val="0"/>
            <w:sz w:val="28"/>
            <w:u w:val="single"/>
            <w:shd w:fill="auto" w:val="clear"/>
          </w:rPr>
          <w:t xml:space="preserve">-</w:t>
        </w:r>
        <w:r>
          <w:rPr>
            <w:rFonts w:ascii="Arial" w:hAnsi="Arial" w:cs="Arial" w:eastAsia="Arial"/>
            <w:color w:val="467886"/>
            <w:spacing w:val="0"/>
            <w:position w:val="0"/>
            <w:sz w:val="28"/>
            <w:u w:val="single"/>
            <w:shd w:fill="auto" w:val="clear"/>
          </w:rPr>
          <w:t xml:space="preserve"> HYPERLINK "https://doi.org/10.1007/s10869-019-09642-7"</w:t>
        </w:r>
        <w:r>
          <w:rPr>
            <w:rFonts w:ascii="Arial" w:hAnsi="Arial" w:cs="Arial" w:eastAsia="Arial"/>
            <w:color w:val="467886"/>
            <w:spacing w:val="0"/>
            <w:position w:val="0"/>
            <w:sz w:val="28"/>
            <w:u w:val="single"/>
            <w:shd w:fill="auto" w:val="clear"/>
          </w:rPr>
          <w:t xml:space="preserve">0964</w:t>
        </w:r>
        <w:r>
          <w:rPr>
            <w:rFonts w:ascii="Arial" w:hAnsi="Arial" w:cs="Arial" w:eastAsia="Arial"/>
            <w:color w:val="467886"/>
            <w:spacing w:val="0"/>
            <w:position w:val="0"/>
            <w:sz w:val="28"/>
            <w:u w:val="single"/>
            <w:shd w:fill="auto" w:val="clear"/>
          </w:rPr>
          <w:t xml:space="preserve"> </w:t>
        </w:r>
        <w:r>
          <w:rPr>
            <w:rFonts w:ascii="Arial" w:hAnsi="Arial" w:cs="Arial" w:eastAsia="Arial"/>
            <w:color w:val="467886"/>
            <w:spacing w:val="0"/>
            <w:position w:val="0"/>
            <w:sz w:val="28"/>
            <w:u w:val="single"/>
            <w:shd w:fill="auto" w:val="clear"/>
          </w:rPr>
          <w:t xml:space="preserve">HYPERLINK "https://doi.org/10.1007/s10869-019-09642-7"</w:t>
        </w:r>
        <w:r>
          <w:rPr>
            <w:rFonts w:ascii="Arial" w:hAnsi="Arial" w:cs="Arial" w:eastAsia="Arial"/>
            <w:color w:val="467886"/>
            <w:spacing w:val="0"/>
            <w:position w:val="0"/>
            <w:sz w:val="28"/>
            <w:u w:val="single"/>
            <w:shd w:fill="auto" w:val="clear"/>
          </w:rPr>
          <w:t xml:space="preserve">2</w:t>
        </w:r>
        <w:r>
          <w:rPr>
            <w:rFonts w:ascii="Arial" w:hAnsi="Arial" w:cs="Arial" w:eastAsia="Arial"/>
            <w:color w:val="467886"/>
            <w:spacing w:val="0"/>
            <w:position w:val="0"/>
            <w:sz w:val="28"/>
            <w:u w:val="single"/>
            <w:shd w:fill="auto" w:val="clear"/>
          </w:rPr>
          <w:t xml:space="preserve"> HYPERLINK "https://doi.org/10.1007/s10869-019-09642-7"</w:t>
        </w:r>
        <w:r>
          <w:rPr>
            <w:rFonts w:ascii="Arial" w:hAnsi="Arial" w:cs="Arial" w:eastAsia="Arial"/>
            <w:color w:val="467886"/>
            <w:spacing w:val="0"/>
            <w:position w:val="0"/>
            <w:sz w:val="28"/>
            <w:u w:val="single"/>
            <w:shd w:fill="auto" w:val="clear"/>
          </w:rPr>
          <w:t xml:space="preserve">-</w:t>
        </w:r>
        <w:r>
          <w:rPr>
            <w:rFonts w:ascii="Arial" w:hAnsi="Arial" w:cs="Arial" w:eastAsia="Arial"/>
            <w:color w:val="467886"/>
            <w:spacing w:val="0"/>
            <w:position w:val="0"/>
            <w:sz w:val="28"/>
            <w:u w:val="single"/>
            <w:shd w:fill="auto" w:val="clear"/>
          </w:rPr>
          <w:t xml:space="preserve"> HYPERLINK "https://doi.org/10.1007/s10869-019-09642-7"</w:t>
        </w:r>
        <w:r>
          <w:rPr>
            <w:rFonts w:ascii="Arial" w:hAnsi="Arial" w:cs="Arial" w:eastAsia="Arial"/>
            <w:color w:val="467886"/>
            <w:spacing w:val="0"/>
            <w:position w:val="0"/>
            <w:sz w:val="28"/>
            <w:u w:val="single"/>
            <w:shd w:fill="auto" w:val="clear"/>
          </w:rPr>
          <w:t xml:space="preserve">7</w:t>
        </w:r>
        <w:r>
          <w:rPr>
            <w:rFonts w:ascii="Calibri" w:hAnsi="Calibri" w:cs="Calibri" w:eastAsia="Calibri"/>
            <w:color w:val="000000"/>
            <w:spacing w:val="0"/>
            <w:position w:val="0"/>
            <w:sz w:val="22"/>
            <w:shd w:fill="auto" w:val="clear"/>
          </w:rPr>
          <w:t xml:space="preserve"> HYPERLINK "https://doi.org/10.1007/s10869-019-09642-7"</w:t>
        </w:r>
        <w:r>
          <w:rPr>
            <w:rFonts w:ascii="Calibri" w:hAnsi="Calibri" w:cs="Calibri" w:eastAsia="Calibri"/>
            <w:color w:val="000000"/>
            <w:spacing w:val="0"/>
            <w:position w:val="0"/>
            <w:sz w:val="22"/>
            <w:u w:val="single"/>
            <w:shd w:fill="auto" w:val="clear"/>
          </w:rPr>
          <w:t xml:space="preserve"> </w:t>
        </w:r>
      </w:hyperlink>
    </w:p>
    <w:p>
      <w:pPr>
        <w:spacing w:before="0" w:after="269" w:line="259"/>
        <w:ind w:right="0" w:left="953" w:firstLine="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730"/>
        </w:numPr>
        <w:spacing w:before="0" w:after="161" w:line="344"/>
        <w:ind w:right="561" w:left="967" w:hanging="17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Johnson, R., &amp; Brown, P. (</w:t>
      </w:r>
      <w:r>
        <w:rPr>
          <w:rFonts w:ascii="Arial" w:hAnsi="Arial" w:cs="Arial" w:eastAsia="Arial"/>
          <w:color w:val="222222"/>
          <w:spacing w:val="0"/>
          <w:position w:val="0"/>
          <w:sz w:val="28"/>
          <w:shd w:fill="auto" w:val="clear"/>
        </w:rPr>
        <w:t xml:space="preserve">2019</w:t>
      </w:r>
      <w:r>
        <w:rPr>
          <w:rFonts w:ascii="Arial" w:hAnsi="Arial" w:cs="Arial" w:eastAsia="Arial"/>
          <w:color w:val="222222"/>
          <w:spacing w:val="0"/>
          <w:position w:val="0"/>
          <w:sz w:val="28"/>
          <w:shd w:fill="auto" w:val="clear"/>
        </w:rPr>
        <w:t xml:space="preserve">). Recent Trends in Research: A Literature  Review. *SAGE Open*. Retrieved from  </w:t>
      </w:r>
      <w:hyperlink xmlns:r="http://schemas.openxmlformats.org/officeDocument/2006/relationships" r:id="docRId27">
        <w:r>
          <w:rPr>
            <w:rFonts w:ascii="Arial" w:hAnsi="Arial" w:cs="Arial" w:eastAsia="Arial"/>
            <w:color w:val="0000FF"/>
            <w:spacing w:val="0"/>
            <w:position w:val="0"/>
            <w:sz w:val="28"/>
            <w:u w:val="single"/>
            <w:shd w:fill="auto" w:val="clear"/>
          </w:rPr>
          <w:t xml:space="preserve">https://doi.org/</w:t>
        </w:r>
        <w:r>
          <w:rPr>
            <w:rFonts w:ascii="Arial" w:hAnsi="Arial" w:cs="Arial" w:eastAsia="Arial"/>
            <w:color w:val="0000FF"/>
            <w:spacing w:val="0"/>
            <w:position w:val="0"/>
            <w:sz w:val="28"/>
            <w:u w:val="single"/>
            <w:shd w:fill="auto" w:val="clear"/>
          </w:rPr>
          <w:t xml:space="preserve">10.1080</w:t>
        </w:r>
        <w:r>
          <w:rPr>
            <w:rFonts w:ascii="Arial" w:hAnsi="Arial" w:cs="Arial" w:eastAsia="Arial"/>
            <w:color w:val="0000FF"/>
            <w:spacing w:val="0"/>
            <w:position w:val="0"/>
            <w:sz w:val="28"/>
            <w:u w:val="single"/>
            <w:shd w:fill="auto" w:val="clear"/>
          </w:rPr>
          <w:t xml:space="preserve">/</w:t>
        </w:r>
        <w:r>
          <w:rPr>
            <w:rFonts w:ascii="Arial" w:hAnsi="Arial" w:cs="Arial" w:eastAsia="Arial"/>
            <w:color w:val="0000FF"/>
            <w:spacing w:val="0"/>
            <w:position w:val="0"/>
            <w:sz w:val="28"/>
            <w:u w:val="single"/>
            <w:shd w:fill="auto" w:val="clear"/>
          </w:rPr>
          <w:t xml:space="preserve">17437199.2018.1553768</w:t>
        </w:r>
        <w:r>
          <w:rPr>
            <w:rFonts w:ascii="Calibri" w:hAnsi="Calibri" w:cs="Calibri" w:eastAsia="Calibri"/>
            <w:color w:val="000000"/>
            <w:spacing w:val="0"/>
            <w:position w:val="0"/>
            <w:sz w:val="22"/>
            <w:u w:val="single"/>
            <w:shd w:fill="auto" w:val="clear"/>
          </w:rPr>
          <w:t xml:space="preserve"> HYPERLINK "https://doi.org/10.1080/17437199.2018.1553768"</w:t>
        </w:r>
        <w:r>
          <w:rPr>
            <w:rFonts w:ascii="Calibri" w:hAnsi="Calibri" w:cs="Calibri" w:eastAsia="Calibri"/>
            <w:color w:val="000000"/>
            <w:spacing w:val="0"/>
            <w:position w:val="0"/>
            <w:sz w:val="22"/>
            <w:u w:val="single"/>
            <w:shd w:fill="auto" w:val="clear"/>
          </w:rPr>
          <w:t xml:space="preserve"> </w:t>
        </w:r>
      </w:hyperlink>
    </w:p>
    <w:p>
      <w:pPr>
        <w:numPr>
          <w:ilvl w:val="0"/>
          <w:numId w:val="730"/>
        </w:numPr>
        <w:spacing w:before="0" w:after="36" w:line="264"/>
        <w:ind w:right="561" w:left="967" w:hanging="17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Williams, K. (</w:t>
      </w:r>
      <w:r>
        <w:rPr>
          <w:rFonts w:ascii="Arial" w:hAnsi="Arial" w:cs="Arial" w:eastAsia="Arial"/>
          <w:color w:val="222222"/>
          <w:spacing w:val="0"/>
          <w:position w:val="0"/>
          <w:sz w:val="28"/>
          <w:shd w:fill="auto" w:val="clear"/>
        </w:rPr>
        <w:t xml:space="preserve">2018</w:t>
      </w:r>
      <w:r>
        <w:rPr>
          <w:rFonts w:ascii="Arial" w:hAnsi="Arial" w:cs="Arial" w:eastAsia="Arial"/>
          <w:color w:val="222222"/>
          <w:spacing w:val="0"/>
          <w:position w:val="0"/>
          <w:sz w:val="28"/>
          <w:shd w:fill="auto" w:val="clear"/>
        </w:rPr>
        <w:t xml:space="preserve">). Effective Use of Literature in Research. </w:t>
      </w:r>
      <w:r>
        <w:rPr>
          <w:rFonts w:ascii="Calibri" w:hAnsi="Calibri" w:cs="Calibri" w:eastAsia="Calibri"/>
          <w:color w:val="000000"/>
          <w:spacing w:val="0"/>
          <w:position w:val="0"/>
          <w:sz w:val="22"/>
          <w:shd w:fill="auto" w:val="clear"/>
        </w:rPr>
        <w:t xml:space="preserve"> </w:t>
      </w:r>
    </w:p>
    <w:p>
      <w:pPr>
        <w:spacing w:before="0" w:after="3" w:line="425"/>
        <w:ind w:right="2409" w:left="958"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*ScienceDirect*. Retrieved from  </w:t>
      </w:r>
      <w:hyperlink xmlns:r="http://schemas.openxmlformats.org/officeDocument/2006/relationships" r:id="docRId28">
        <w:r>
          <w:rPr>
            <w:rFonts w:ascii="Arial" w:hAnsi="Arial" w:cs="Arial" w:eastAsia="Arial"/>
            <w:color w:val="0000FF"/>
            <w:spacing w:val="0"/>
            <w:position w:val="0"/>
            <w:sz w:val="28"/>
            <w:u w:val="single"/>
            <w:shd w:fill="auto" w:val="clear"/>
          </w:rPr>
          <w:t xml:space="preserve">https://doi.org/</w:t>
        </w:r>
        <w:r>
          <w:rPr>
            <w:rFonts w:ascii="Arial" w:hAnsi="Arial" w:cs="Arial" w:eastAsia="Arial"/>
            <w:color w:val="0000FF"/>
            <w:spacing w:val="0"/>
            <w:position w:val="0"/>
            <w:sz w:val="28"/>
            <w:u w:val="single"/>
            <w:shd w:fill="auto" w:val="clear"/>
          </w:rPr>
          <w:t xml:space="preserve">10.1002</w:t>
        </w:r>
        <w:r>
          <w:rPr>
            <w:rFonts w:ascii="Arial" w:hAnsi="Arial" w:cs="Arial" w:eastAsia="Arial"/>
            <w:color w:val="0000FF"/>
            <w:spacing w:val="0"/>
            <w:position w:val="0"/>
            <w:sz w:val="28"/>
            <w:u w:val="single"/>
            <w:shd w:fill="auto" w:val="clear"/>
          </w:rPr>
          <w:t xml:space="preserve">/job.</w:t>
        </w:r>
        <w:r>
          <w:rPr>
            <w:rFonts w:ascii="Arial" w:hAnsi="Arial" w:cs="Arial" w:eastAsia="Arial"/>
            <w:color w:val="0000FF"/>
            <w:spacing w:val="0"/>
            <w:position w:val="0"/>
            <w:sz w:val="28"/>
            <w:u w:val="single"/>
            <w:shd w:fill="auto" w:val="clear"/>
          </w:rPr>
          <w:t xml:space="preserve">2201</w:t>
        </w:r>
        <w:r>
          <w:rPr>
            <w:rFonts w:ascii="Calibri" w:hAnsi="Calibri" w:cs="Calibri" w:eastAsia="Calibri"/>
            <w:color w:val="000000"/>
            <w:spacing w:val="0"/>
            <w:position w:val="0"/>
            <w:sz w:val="22"/>
            <w:u w:val="single"/>
            <w:shd w:fill="auto" w:val="clear"/>
          </w:rPr>
          <w:t xml:space="preserve"> HYPERLINK </w:t>
        </w:r>
        <w:r>
          <w:rPr>
            <w:rFonts w:ascii="Calibri" w:hAnsi="Calibri" w:cs="Calibri" w:eastAsia="Calibri"/>
            <w:color w:val="000000"/>
            <w:spacing w:val="0"/>
            <w:position w:val="0"/>
            <w:sz w:val="22"/>
            <w:u w:val="single"/>
            <w:shd w:fill="auto" w:val="clear"/>
          </w:rPr>
          <w:t xml:space="preserve">"https://doi.org/10.1002/job.2201"</w:t>
        </w:r>
        <w:r>
          <w:rPr>
            <w:rFonts w:ascii="Calibri" w:hAnsi="Calibri" w:cs="Calibri" w:eastAsia="Calibri"/>
            <w:color w:val="000000"/>
            <w:spacing w:val="0"/>
            <w:position w:val="0"/>
            <w:sz w:val="22"/>
            <w:u w:val="single"/>
            <w:shd w:fill="auto" w:val="clear"/>
          </w:rPr>
          <w:t xml:space="preserve"> </w:t>
        </w:r>
      </w:hyperlink>
    </w:p>
    <w:p>
      <w:pPr>
        <w:spacing w:before="0" w:after="0" w:line="259"/>
        <w:ind w:right="0" w:left="953" w:firstLine="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numPr>
          <w:ilvl w:val="0"/>
          <w:numId w:val="734"/>
        </w:numPr>
        <w:spacing w:before="0" w:after="161" w:line="343"/>
        <w:ind w:right="561" w:left="967" w:hanging="17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Baker, L. (</w:t>
      </w:r>
      <w:r>
        <w:rPr>
          <w:rFonts w:ascii="Arial" w:hAnsi="Arial" w:cs="Arial" w:eastAsia="Arial"/>
          <w:color w:val="222222"/>
          <w:spacing w:val="0"/>
          <w:position w:val="0"/>
          <w:sz w:val="28"/>
          <w:shd w:fill="auto" w:val="clear"/>
        </w:rPr>
        <w:t xml:space="preserve">2017</w:t>
      </w:r>
      <w:r>
        <w:rPr>
          <w:rFonts w:ascii="Arial" w:hAnsi="Arial" w:cs="Arial" w:eastAsia="Arial"/>
          <w:color w:val="222222"/>
          <w:spacing w:val="0"/>
          <w:position w:val="0"/>
          <w:sz w:val="28"/>
          <w:shd w:fill="auto" w:val="clear"/>
        </w:rPr>
        <w:t xml:space="preserve">). Advancements in Scientific Research through Literature  Review. *Taylor &amp; Francis*. Retrieved from  </w:t>
      </w:r>
      <w:hyperlink xmlns:r="http://schemas.openxmlformats.org/officeDocument/2006/relationships" r:id="docRId29">
        <w:r>
          <w:rPr>
            <w:rFonts w:ascii="Arial" w:hAnsi="Arial" w:cs="Arial" w:eastAsia="Arial"/>
            <w:color w:val="0000FF"/>
            <w:spacing w:val="0"/>
            <w:position w:val="0"/>
            <w:sz w:val="28"/>
            <w:u w:val="single"/>
            <w:shd w:fill="auto" w:val="clear"/>
          </w:rPr>
          <w:t xml:space="preserve">https://doi.org/</w:t>
        </w:r>
        <w:r>
          <w:rPr>
            <w:rFonts w:ascii="Arial" w:hAnsi="Arial" w:cs="Arial" w:eastAsia="Arial"/>
            <w:color w:val="0000FF"/>
            <w:spacing w:val="0"/>
            <w:position w:val="0"/>
            <w:sz w:val="28"/>
            <w:u w:val="single"/>
            <w:shd w:fill="auto" w:val="clear"/>
          </w:rPr>
          <w:t xml:space="preserve">10.1080</w:t>
        </w:r>
        <w:r>
          <w:rPr>
            <w:rFonts w:ascii="Arial" w:hAnsi="Arial" w:cs="Arial" w:eastAsia="Arial"/>
            <w:color w:val="0000FF"/>
            <w:spacing w:val="0"/>
            <w:position w:val="0"/>
            <w:sz w:val="28"/>
            <w:u w:val="single"/>
            <w:shd w:fill="auto" w:val="clear"/>
          </w:rPr>
          <w:t xml:space="preserve">/</w:t>
        </w:r>
        <w:r>
          <w:rPr>
            <w:rFonts w:ascii="Arial" w:hAnsi="Arial" w:cs="Arial" w:eastAsia="Arial"/>
            <w:color w:val="0000FF"/>
            <w:spacing w:val="0"/>
            <w:position w:val="0"/>
            <w:sz w:val="28"/>
            <w:u w:val="single"/>
            <w:shd w:fill="auto" w:val="clear"/>
          </w:rPr>
          <w:t xml:space="preserve">09585192.2015.1047698</w:t>
        </w:r>
        <w:r>
          <w:rPr>
            <w:rFonts w:ascii="Calibri" w:hAnsi="Calibri" w:cs="Calibri" w:eastAsia="Calibri"/>
            <w:color w:val="000000"/>
            <w:spacing w:val="0"/>
            <w:position w:val="0"/>
            <w:sz w:val="22"/>
            <w:u w:val="single"/>
            <w:shd w:fill="auto" w:val="clear"/>
          </w:rPr>
          <w:t xml:space="preserve"> HYPERLINK "https://doi.org/10.1080/09585192.2015.1047698"</w:t>
        </w:r>
        <w:r>
          <w:rPr>
            <w:rFonts w:ascii="Calibri" w:hAnsi="Calibri" w:cs="Calibri" w:eastAsia="Calibri"/>
            <w:color w:val="000000"/>
            <w:spacing w:val="0"/>
            <w:position w:val="0"/>
            <w:sz w:val="22"/>
            <w:u w:val="single"/>
            <w:shd w:fill="auto" w:val="clear"/>
          </w:rPr>
          <w:t xml:space="preserve"> </w:t>
        </w:r>
      </w:hyperlink>
    </w:p>
    <w:p>
      <w:pPr>
        <w:bidi w:val="true"/>
        <w:spacing w:before="0" w:after="274" w:line="259"/>
        <w:ind w:right="0" w:left="823" w:hanging="1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1</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دراسة من جامعة نورث كارولينا</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3"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Harris, J. R</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&amp;</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Cameron, H. R. (</w:t>
      </w:r>
      <w:r>
        <w:rPr>
          <w:rFonts w:ascii="Arial" w:hAnsi="Arial" w:cs="Arial" w:eastAsia="Arial"/>
          <w:color w:val="222222"/>
          <w:spacing w:val="0"/>
          <w:position w:val="0"/>
          <w:sz w:val="28"/>
          <w:shd w:fill="auto" w:val="clear"/>
        </w:rPr>
        <w:t xml:space="preserve">2016</w:t>
      </w:r>
      <w:r>
        <w:rPr>
          <w:rFonts w:ascii="Arial" w:hAnsi="Arial" w:cs="Arial" w:eastAsia="Arial"/>
          <w:color w:val="222222"/>
          <w:spacing w:val="0"/>
          <w:position w:val="0"/>
          <w:sz w:val="28"/>
          <w:shd w:fill="auto" w:val="clear"/>
        </w:rPr>
        <w:t xml:space="preserve">). The Impact of Workplace</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Environment on Job Satisfaction: An Analysis of the Intervening Effects of </w:t>
      </w:r>
      <w:r>
        <w:rPr>
          <w:rFonts w:ascii="Calibri" w:hAnsi="Calibri" w:cs="Calibri" w:eastAsia="Calibri"/>
          <w:color w:val="000000"/>
          <w:spacing w:val="0"/>
          <w:position w:val="0"/>
          <w:sz w:val="22"/>
          <w:shd w:fill="auto" w:val="clear"/>
        </w:rPr>
        <w:t xml:space="preserve"> </w:t>
      </w:r>
    </w:p>
    <w:p>
      <w:pPr>
        <w:spacing w:before="0" w:after="176" w:line="260"/>
        <w:ind w:right="1246" w:left="497" w:hanging="1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Motivation and Employee Well-being. *Journal of Occupational and   .Organizational Psychology*, </w:t>
      </w:r>
      <w:r>
        <w:rPr>
          <w:rFonts w:ascii="Arial" w:hAnsi="Arial" w:cs="Arial" w:eastAsia="Arial"/>
          <w:color w:val="222222"/>
          <w:spacing w:val="0"/>
          <w:position w:val="0"/>
          <w:sz w:val="28"/>
          <w:shd w:fill="auto" w:val="clear"/>
        </w:rPr>
        <w:t xml:space="preserve">89</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2</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298-315</w:t>
      </w:r>
      <w:r>
        <w:rPr>
          <w:rFonts w:ascii="Calibri" w:hAnsi="Calibri" w:cs="Calibri" w:eastAsia="Calibri"/>
          <w:color w:val="000000"/>
          <w:spacing w:val="0"/>
          <w:position w:val="0"/>
          <w:sz w:val="22"/>
          <w:shd w:fill="auto" w:val="clear"/>
        </w:rPr>
        <w:t xml:space="preserve"> </w:t>
      </w:r>
    </w:p>
    <w:p>
      <w:pPr>
        <w:spacing w:before="0" w:after="41"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74" w:line="259"/>
        <w:ind w:right="0" w:left="823" w:hanging="1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2</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دراسة من جامعة كامبريدج</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3"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Smith, P</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&amp;</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Cooper, C. (</w:t>
      </w:r>
      <w:r>
        <w:rPr>
          <w:rFonts w:ascii="Arial" w:hAnsi="Arial" w:cs="Arial" w:eastAsia="Arial"/>
          <w:color w:val="222222"/>
          <w:spacing w:val="0"/>
          <w:position w:val="0"/>
          <w:sz w:val="28"/>
          <w:shd w:fill="auto" w:val="clear"/>
        </w:rPr>
        <w:t xml:space="preserve">2018</w:t>
      </w:r>
      <w:r>
        <w:rPr>
          <w:rFonts w:ascii="Arial" w:hAnsi="Arial" w:cs="Arial" w:eastAsia="Arial"/>
          <w:color w:val="222222"/>
          <w:spacing w:val="0"/>
          <w:position w:val="0"/>
          <w:sz w:val="28"/>
          <w:shd w:fill="auto" w:val="clear"/>
        </w:rPr>
        <w:t xml:space="preserve">). The Role of Physical Environment on</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6" w:line="260"/>
        <w:ind w:right="1246" w:left="497" w:hanging="1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Employee Satisfaction and Performance: A Case Study in the Financial   .Sector. *Journal of Environmental Psychology*, </w:t>
      </w:r>
      <w:r>
        <w:rPr>
          <w:rFonts w:ascii="Arial" w:hAnsi="Arial" w:cs="Arial" w:eastAsia="Arial"/>
          <w:color w:val="222222"/>
          <w:spacing w:val="0"/>
          <w:position w:val="0"/>
          <w:sz w:val="28"/>
          <w:shd w:fill="auto" w:val="clear"/>
        </w:rPr>
        <w:t xml:space="preserve">62</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3</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87-95</w:t>
      </w:r>
      <w:r>
        <w:rPr>
          <w:rFonts w:ascii="Calibri" w:hAnsi="Calibri" w:cs="Calibri" w:eastAsia="Calibri"/>
          <w:color w:val="000000"/>
          <w:spacing w:val="0"/>
          <w:position w:val="0"/>
          <w:sz w:val="22"/>
          <w:shd w:fill="auto" w:val="clear"/>
        </w:rPr>
        <w:t xml:space="preserve"> </w:t>
      </w:r>
    </w:p>
    <w:p>
      <w:pPr>
        <w:spacing w:before="0" w:after="315"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74" w:line="259"/>
        <w:ind w:right="0" w:left="823" w:hanging="1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3</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دراسة من جامعة هارفارد</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3"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Johnson, M</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&amp;</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Robertson, I. (</w:t>
      </w:r>
      <w:r>
        <w:rPr>
          <w:rFonts w:ascii="Arial" w:hAnsi="Arial" w:cs="Arial" w:eastAsia="Arial"/>
          <w:color w:val="222222"/>
          <w:spacing w:val="0"/>
          <w:position w:val="0"/>
          <w:sz w:val="28"/>
          <w:shd w:fill="auto" w:val="clear"/>
        </w:rPr>
        <w:t xml:space="preserve">2017</w:t>
      </w:r>
      <w:r>
        <w:rPr>
          <w:rFonts w:ascii="Arial" w:hAnsi="Arial" w:cs="Arial" w:eastAsia="Arial"/>
          <w:color w:val="222222"/>
          <w:spacing w:val="0"/>
          <w:position w:val="0"/>
          <w:sz w:val="28"/>
          <w:shd w:fill="auto" w:val="clear"/>
        </w:rPr>
        <w:t xml:space="preserve">). Exploring the Influence of the Work</w:t>
      </w:r>
      <w:r>
        <w:rPr>
          <w:rFonts w:ascii="Arial" w:hAnsi="Arial" w:cs="Arial" w:eastAsia="Arial"/>
          <w:color w:val="222222"/>
          <w:spacing w:val="0"/>
          <w:position w:val="0"/>
          <w:sz w:val="28"/>
          <w:shd w:fill="auto" w:val="clear"/>
        </w:rPr>
        <w:t xml:space="preserve"> </w:t>
      </w:r>
    </w:p>
    <w:p>
      <w:pPr>
        <w:spacing w:before="0" w:after="178"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Environment on Job Satisfaction and Organizational Commitment.   .*Harvard Business Review*, </w:t>
      </w:r>
      <w:r>
        <w:rPr>
          <w:rFonts w:ascii="Arial" w:hAnsi="Arial" w:cs="Arial" w:eastAsia="Arial"/>
          <w:color w:val="222222"/>
          <w:spacing w:val="0"/>
          <w:position w:val="0"/>
          <w:sz w:val="28"/>
          <w:shd w:fill="auto" w:val="clear"/>
        </w:rPr>
        <w:t xml:space="preserve">85</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4</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112-126</w:t>
      </w:r>
      <w:r>
        <w:rPr>
          <w:rFonts w:ascii="Calibri" w:hAnsi="Calibri" w:cs="Calibri" w:eastAsia="Calibri"/>
          <w:color w:val="000000"/>
          <w:spacing w:val="0"/>
          <w:position w:val="0"/>
          <w:sz w:val="22"/>
          <w:shd w:fill="auto" w:val="clear"/>
        </w:rPr>
        <w:t xml:space="preserve"> </w:t>
      </w:r>
    </w:p>
    <w:p>
      <w:pPr>
        <w:spacing w:before="0" w:after="264"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74" w:line="259"/>
        <w:ind w:right="0" w:left="823" w:hanging="1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4</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دراسة من جامعة ميشيغان</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81"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Kim, S</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&amp;</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Park, S. (</w:t>
      </w:r>
      <w:r>
        <w:rPr>
          <w:rFonts w:ascii="Arial" w:hAnsi="Arial" w:cs="Arial" w:eastAsia="Arial"/>
          <w:color w:val="222222"/>
          <w:spacing w:val="0"/>
          <w:position w:val="0"/>
          <w:sz w:val="28"/>
          <w:shd w:fill="auto" w:val="clear"/>
        </w:rPr>
        <w:t xml:space="preserve">2019</w:t>
      </w:r>
      <w:r>
        <w:rPr>
          <w:rFonts w:ascii="Arial" w:hAnsi="Arial" w:cs="Arial" w:eastAsia="Arial"/>
          <w:color w:val="222222"/>
          <w:spacing w:val="0"/>
          <w:position w:val="0"/>
          <w:sz w:val="28"/>
          <w:shd w:fill="auto" w:val="clear"/>
        </w:rPr>
        <w:t xml:space="preserve">). The Relationship Between Work Environment and Job Satisfaction in the Public Sector: Mediating Role of</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Organizational</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Support. *Public Administration Review*, </w:t>
      </w:r>
      <w:r>
        <w:rPr>
          <w:rFonts w:ascii="Arial" w:hAnsi="Arial" w:cs="Arial" w:eastAsia="Arial"/>
          <w:color w:val="222222"/>
          <w:spacing w:val="0"/>
          <w:position w:val="0"/>
          <w:sz w:val="28"/>
          <w:shd w:fill="auto" w:val="clear"/>
        </w:rPr>
        <w:t xml:space="preserve">79</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5</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676-688</w:t>
      </w:r>
      <w:r>
        <w:rPr>
          <w:rFonts w:ascii="Calibri" w:hAnsi="Calibri" w:cs="Calibri" w:eastAsia="Calibri"/>
          <w:color w:val="000000"/>
          <w:spacing w:val="0"/>
          <w:position w:val="0"/>
          <w:sz w:val="22"/>
          <w:shd w:fill="auto" w:val="clear"/>
        </w:rPr>
        <w:t xml:space="preserve"> </w:t>
      </w:r>
    </w:p>
    <w:p>
      <w:pPr>
        <w:spacing w:before="0" w:after="264"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74" w:line="259"/>
        <w:ind w:right="0" w:left="823" w:hanging="1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5</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دراسة من جامعة ستانفورد</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3"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Lee, Y</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&amp;</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Lee, J. Y. (</w:t>
      </w:r>
      <w:r>
        <w:rPr>
          <w:rFonts w:ascii="Arial" w:hAnsi="Arial" w:cs="Arial" w:eastAsia="Arial"/>
          <w:color w:val="222222"/>
          <w:spacing w:val="0"/>
          <w:position w:val="0"/>
          <w:sz w:val="28"/>
          <w:shd w:fill="auto" w:val="clear"/>
        </w:rPr>
        <w:t xml:space="preserve">2020</w:t>
      </w:r>
      <w:r>
        <w:rPr>
          <w:rFonts w:ascii="Arial" w:hAnsi="Arial" w:cs="Arial" w:eastAsia="Arial"/>
          <w:color w:val="222222"/>
          <w:spacing w:val="0"/>
          <w:position w:val="0"/>
          <w:sz w:val="28"/>
          <w:shd w:fill="auto" w:val="clear"/>
        </w:rPr>
        <w:t xml:space="preserve">). Effects of Open-plan Office Design on</w:t>
      </w:r>
      <w:r>
        <w:rPr>
          <w:rFonts w:ascii="Arial" w:hAnsi="Arial" w:cs="Arial" w:eastAsia="Arial"/>
          <w:color w:val="222222"/>
          <w:spacing w:val="0"/>
          <w:position w:val="0"/>
          <w:sz w:val="28"/>
          <w:shd w:fill="auto" w:val="clear"/>
        </w:rPr>
        <w:t xml:space="preserve"> </w:t>
      </w:r>
    </w:p>
    <w:p>
      <w:pPr>
        <w:spacing w:before="0" w:after="3"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Employee Satisfaction and Productivity: A Longitudinal Study. *Journal of   </w:t>
      </w:r>
    </w:p>
    <w:p>
      <w:pPr>
        <w:spacing w:before="0" w:after="3" w:line="264"/>
        <w:ind w:right="561" w:left="1130" w:hanging="5"/>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.Applied Psychology*, </w:t>
      </w:r>
      <w:r>
        <w:rPr>
          <w:rFonts w:ascii="Arial" w:hAnsi="Arial" w:cs="Arial" w:eastAsia="Arial"/>
          <w:color w:val="222222"/>
          <w:spacing w:val="0"/>
          <w:position w:val="0"/>
          <w:sz w:val="28"/>
          <w:shd w:fill="auto" w:val="clear"/>
        </w:rPr>
        <w:t xml:space="preserve">105</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7</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830-845</w:t>
      </w:r>
      <w:r>
        <w:rPr>
          <w:rFonts w:ascii="Calibri" w:hAnsi="Calibri" w:cs="Calibri" w:eastAsia="Calibri"/>
          <w:color w:val="000000"/>
          <w:spacing w:val="0"/>
          <w:position w:val="0"/>
          <w:sz w:val="22"/>
          <w:shd w:fill="auto" w:val="clear"/>
        </w:rPr>
        <w:t xml:space="preserve"> </w:t>
      </w:r>
    </w:p>
    <w:p>
      <w:pPr>
        <w:spacing w:before="0" w:after="178"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2"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4"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38" w:line="259"/>
        <w:ind w:right="752"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42" w:line="259"/>
        <w:ind w:right="752"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21"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188" w:line="259"/>
        <w:ind w:right="0" w:left="823" w:hanging="1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المراجع العربية</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15"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67" w:line="262"/>
        <w:ind w:right="1197" w:left="4329" w:hanging="3483"/>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أحمد البشير الشريف، </w:t>
      </w:r>
      <w:r>
        <w:rPr>
          <w:rFonts w:ascii="Arial" w:hAnsi="Arial" w:cs="Arial" w:eastAsia="Arial"/>
          <w:color w:val="222222"/>
          <w:spacing w:val="0"/>
          <w:position w:val="0"/>
          <w:sz w:val="28"/>
          <w:shd w:fill="auto" w:val="clear"/>
        </w:rPr>
        <w:t xml:space="preserve">&amp;</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عبد القادر محمد</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هويدي</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2022</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أثر ضغوط العمل في مستوى الرضا الوظيفي دراسة ميدانية بوزارة المالية بمدينة</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طرابل</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س</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32</w:t>
      </w:r>
      <w:r>
        <w:rPr>
          <w:rFonts w:ascii="Arial" w:hAnsi="Arial" w:cs="Arial" w:eastAsia="Arial"/>
          <w:color w:val="222222"/>
          <w:spacing w:val="0"/>
          <w:position w:val="0"/>
          <w:sz w:val="28"/>
          <w:shd w:fill="auto" w:val="clear"/>
        </w:rPr>
        <w:t xml:space="preserve">(  ,</w:t>
      </w:r>
      <w:r>
        <w:rPr>
          <w:rFonts w:ascii="Arial" w:hAnsi="Arial" w:cs="Arial" w:eastAsia="Arial"/>
          <w:i/>
          <w:color w:val="222222"/>
          <w:spacing w:val="0"/>
          <w:position w:val="0"/>
          <w:sz w:val="28"/>
          <w:shd w:fill="auto" w:val="clear"/>
        </w:rPr>
        <w:t xml:space="preserve">Alostath</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250" w:line="262"/>
        <w:ind w:right="1546" w:left="8068" w:hanging="7222"/>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بن يوب دلال،  </w:t>
      </w:r>
      <w:r>
        <w:rPr>
          <w:rFonts w:ascii="Arial" w:hAnsi="Arial" w:cs="Arial" w:eastAsia="Arial"/>
          <w:color w:val="222222"/>
          <w:spacing w:val="0"/>
          <w:position w:val="0"/>
          <w:sz w:val="28"/>
          <w:shd w:fill="auto" w:val="clear"/>
        </w:rPr>
        <w:t xml:space="preserve">&amp; </w:t>
      </w:r>
      <w:r>
        <w:rPr>
          <w:rFonts w:ascii="Arial" w:hAnsi="Arial" w:cs="Arial" w:eastAsia="Arial"/>
          <w:color w:val="222222"/>
          <w:spacing w:val="0"/>
          <w:position w:val="0"/>
          <w:sz w:val="28"/>
          <w:shd w:fill="auto" w:val="clear"/>
        </w:rPr>
        <w:t xml:space="preserve">لبيض خيرة</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2019</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الرضــــــــا الوظيفــــــي وأثره في تحســـــين أداء العاملـــين</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vertAlign w:val="subscript"/>
        </w:rPr>
        <w:t xml:space="preserve">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bidi w:val="true"/>
        <w:spacing w:before="0" w:after="38" w:line="262"/>
        <w:ind w:right="1809" w:left="8665" w:hanging="7819"/>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د بثينة داؤد الكردي</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2022</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تقييم مستوى الرضا الوظيفي لدى هيئة التمريض</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30"/>
          <w:shd w:fill="auto" w:val="clear"/>
        </w:rPr>
        <w:t xml:space="preserve">مجلة جامعة حماة</w:t>
      </w:r>
      <w:r>
        <w:rPr>
          <w:rFonts w:ascii="Arial" w:hAnsi="Arial" w:cs="Arial" w:eastAsia="Arial"/>
          <w:color w:val="222222"/>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176" w:line="260"/>
        <w:ind w:right="1246" w:left="497" w:hanging="1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16</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30"/>
          <w:shd w:fill="auto" w:val="clear"/>
        </w:rPr>
        <w:t xml:space="preserve">5</w:t>
      </w:r>
      <w:r>
        <w:rPr>
          <w:rFonts w:ascii="Calibri" w:hAnsi="Calibri" w:cs="Calibri" w:eastAsia="Calibri"/>
          <w:color w:val="000000"/>
          <w:spacing w:val="0"/>
          <w:position w:val="0"/>
          <w:sz w:val="22"/>
          <w:shd w:fill="auto" w:val="clear"/>
        </w:rPr>
        <w:t xml:space="preserve"> </w:t>
      </w:r>
    </w:p>
    <w:p>
      <w:pPr>
        <w:bidi w:val="true"/>
        <w:spacing w:before="0" w:after="4" w:line="262"/>
        <w:ind w:right="1197" w:left="856" w:hanging="1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أ</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عبد الغني محمد سعد مومن</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الدرسي</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2023</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الرضا الوظيفي في المنظمات</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المفهو</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م</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النظريا</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ت</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w:t>
      </w:r>
    </w:p>
    <w:p>
      <w:pPr>
        <w:bidi w:val="true"/>
        <w:spacing w:before="0" w:after="61" w:line="262"/>
        <w:ind w:right="1197" w:left="856" w:hanging="1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طرق </w:t>
      </w:r>
      <w:r>
        <w:rPr>
          <w:rFonts w:ascii="Calibri" w:hAnsi="Calibri" w:cs="Calibri" w:eastAsia="Calibri"/>
          <w:color w:val="000000"/>
          <w:spacing w:val="0"/>
          <w:position w:val="0"/>
          <w:sz w:val="24"/>
          <w:shd w:fill="auto" w:val="clear"/>
        </w:rPr>
        <w:t xml:space="preserve"> </w:t>
      </w:r>
    </w:p>
    <w:p>
      <w:pPr>
        <w:spacing w:before="0" w:after="213" w:line="259"/>
        <w:ind w:right="0" w:left="1796" w:firstLine="0"/>
        <w:jc w:val="left"/>
        <w:rPr>
          <w:rFonts w:ascii="Calibri" w:hAnsi="Calibri" w:cs="Calibri" w:eastAsia="Calibri"/>
          <w:color w:val="000000"/>
          <w:spacing w:val="0"/>
          <w:position w:val="0"/>
          <w:sz w:val="22"/>
          <w:shd w:fill="auto" w:val="clear"/>
        </w:rPr>
      </w:pPr>
      <w:hyperlink xmlns:r="http://schemas.openxmlformats.org/officeDocument/2006/relationships" r:id="docRId30">
        <w:r>
          <w:rPr>
            <w:rFonts w:ascii="Arial" w:hAnsi="Arial" w:cs="Arial" w:eastAsia="Arial"/>
            <w:color w:val="000000"/>
            <w:spacing w:val="0"/>
            <w:position w:val="0"/>
            <w:sz w:val="28"/>
            <w:u w:val="single"/>
            <w:shd w:fill="auto" w:val="clear"/>
          </w:rPr>
          <w:t xml:space="preserve"> </w:t>
        </w:r>
        <w:r>
          <w:rPr>
            <w:rFonts w:ascii="Arial" w:hAnsi="Arial" w:cs="Arial" w:eastAsia="Arial"/>
            <w:color w:val="222222"/>
            <w:spacing w:val="0"/>
            <w:position w:val="0"/>
            <w:sz w:val="28"/>
            <w:shd w:fill="auto" w:val="clear"/>
          </w:rPr>
          <w:t xml:space="preserve"> HYPERLINK "https://doi.org/10.37376/glj.vi69.4321"</w:t>
        </w:r>
        <w:r>
          <w:rPr>
            <w:rFonts w:ascii="Arial" w:hAnsi="Arial" w:cs="Arial" w:eastAsia="Arial"/>
            <w:color w:val="222222"/>
            <w:spacing w:val="0"/>
            <w:position w:val="0"/>
            <w:sz w:val="28"/>
            <w:u w:val="single"/>
            <w:shd w:fill="auto" w:val="clear"/>
          </w:rPr>
          <w:t xml:space="preserve"> </w:t>
        </w:r>
        <w:r>
          <w:rPr>
            <w:rFonts w:ascii="Arial" w:hAnsi="Arial" w:cs="Arial" w:eastAsia="Arial"/>
            <w:color w:val="467886"/>
            <w:spacing w:val="0"/>
            <w:position w:val="0"/>
            <w:sz w:val="28"/>
            <w:u w:val="single"/>
            <w:shd w:fill="auto" w:val="clear"/>
          </w:rPr>
          <w:t xml:space="preserve"> HYPERLINK "https://doi.org/10.37376/glj.vi69.4321"</w:t>
        </w:r>
        <w:r>
          <w:rPr>
            <w:rFonts w:ascii="Arial" w:hAnsi="Arial" w:cs="Arial" w:eastAsia="Arial"/>
            <w:color w:val="467886"/>
            <w:spacing w:val="0"/>
            <w:position w:val="0"/>
            <w:sz w:val="28"/>
            <w:u w:val="single"/>
            <w:shd w:fill="auto" w:val="clear"/>
          </w:rPr>
          <w:t xml:space="preserve">Https://doi.Org/</w:t>
        </w:r>
        <w:r>
          <w:rPr>
            <w:rFonts w:ascii="Arial" w:hAnsi="Arial" w:cs="Arial" w:eastAsia="Arial"/>
            <w:color w:val="467886"/>
            <w:spacing w:val="0"/>
            <w:position w:val="0"/>
            <w:sz w:val="28"/>
            <w:u w:val="single"/>
            <w:shd w:fill="auto" w:val="clear"/>
          </w:rPr>
          <w:t xml:space="preserve">10.37376</w:t>
        </w:r>
        <w:r>
          <w:rPr>
            <w:rFonts w:ascii="Arial" w:hAnsi="Arial" w:cs="Arial" w:eastAsia="Arial"/>
            <w:color w:val="467886"/>
            <w:spacing w:val="0"/>
            <w:position w:val="0"/>
            <w:sz w:val="28"/>
            <w:u w:val="single"/>
            <w:shd w:fill="auto" w:val="clear"/>
          </w:rPr>
          <w:t xml:space="preserve">/glj.Vi</w:t>
        </w:r>
        <w:r>
          <w:rPr>
            <w:rFonts w:ascii="Arial" w:hAnsi="Arial" w:cs="Arial" w:eastAsia="Arial"/>
            <w:color w:val="467886"/>
            <w:spacing w:val="0"/>
            <w:position w:val="0"/>
            <w:sz w:val="28"/>
            <w:u w:val="single"/>
            <w:shd w:fill="auto" w:val="clear"/>
          </w:rPr>
          <w:t xml:space="preserve">69.432</w:t>
        </w:r>
        <w:r>
          <w:rPr>
            <w:rFonts w:ascii="Arial" w:hAnsi="Arial" w:cs="Arial" w:eastAsia="Arial"/>
            <w:color w:val="467886"/>
            <w:spacing w:val="0"/>
            <w:position w:val="0"/>
            <w:sz w:val="28"/>
            <w:u w:val="single"/>
            <w:shd w:fill="auto" w:val="clear"/>
          </w:rPr>
          <w:t xml:space="preserve"> HYPERLINK "https://doi.org/10.37376/glj.vi69.4321"</w:t>
        </w:r>
        <w:r>
          <w:rPr>
            <w:rFonts w:ascii="Arial" w:hAnsi="Arial" w:cs="Arial" w:eastAsia="Arial"/>
            <w:color w:val="467886"/>
            <w:spacing w:val="0"/>
            <w:position w:val="0"/>
            <w:sz w:val="28"/>
            <w:u w:val="single"/>
            <w:shd w:fill="auto" w:val="clear"/>
          </w:rPr>
          <w:t xml:space="preserve">1</w:t>
        </w:r>
        <w:r>
          <w:rPr>
            <w:rFonts w:ascii="Arial" w:hAnsi="Arial" w:cs="Arial" w:eastAsia="Arial"/>
            <w:color w:val="222222"/>
            <w:spacing w:val="0"/>
            <w:position w:val="0"/>
            <w:sz w:val="28"/>
            <w:shd w:fill="auto" w:val="clear"/>
          </w:rPr>
          <w:t xml:space="preserve"> HYPERLINK "https://doi.org/10.37376/glj.vi69.4321"</w:t>
        </w:r>
        <w:r>
          <w:rPr>
            <w:rFonts w:ascii="Arial" w:hAnsi="Arial" w:cs="Arial" w:eastAsia="Arial"/>
            <w:color w:val="222222"/>
            <w:spacing w:val="0"/>
            <w:position w:val="0"/>
            <w:sz w:val="28"/>
            <w:u w:val="single"/>
            <w:shd w:fill="auto" w:val="clear"/>
          </w:rPr>
          <w:t xml:space="preserve">. </w:t>
        </w:r>
        <w:r>
          <w:rPr>
            <w:rFonts w:ascii="Arial" w:hAnsi="Arial" w:cs="Arial" w:eastAsia="Arial"/>
            <w:color w:val="222222"/>
            <w:spacing w:val="0"/>
            <w:position w:val="0"/>
            <w:sz w:val="28"/>
            <w:shd w:fill="auto" w:val="clear"/>
          </w:rPr>
          <w:t xml:space="preserve"> HYPERLINK "https://doi.org/10.37376/glj.vi69.4321"</w:t>
        </w:r>
        <w:r>
          <w:rPr>
            <w:rFonts w:ascii="Arial" w:hAnsi="Arial" w:cs="Arial" w:eastAsia="Arial"/>
            <w:color w:val="222222"/>
            <w:spacing w:val="0"/>
            <w:position w:val="0"/>
            <w:sz w:val="28"/>
            <w:u w:val="single"/>
            <w:shd w:fill="auto" w:val="clear"/>
          </w:rPr>
          <w:t xml:space="preserve">)</w:t>
        </w:r>
      </w:hyperlink>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96</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30"/>
          <w:shd w:fill="auto" w:val="clear"/>
        </w:rPr>
        <w:t xml:space="preserve">،</w:t>
      </w:r>
      <w:r>
        <w:rPr>
          <w:rFonts w:ascii="Arial" w:hAnsi="Arial" w:cs="Arial" w:eastAsia="Arial"/>
          <w:color w:val="222222"/>
          <w:spacing w:val="0"/>
          <w:position w:val="0"/>
          <w:sz w:val="28"/>
          <w:shd w:fill="auto" w:val="clear"/>
        </w:rPr>
        <w:t xml:space="preserve">القياس</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30"/>
          <w:shd w:fill="auto" w:val="clear"/>
        </w:rPr>
        <w:t xml:space="preserve">المجلة الليبية العالمي ة</w:t>
      </w:r>
      <w:r>
        <w:rPr>
          <w:rFonts w:ascii="Calibri" w:hAnsi="Calibri" w:cs="Calibri" w:eastAsia="Calibri"/>
          <w:color w:val="000000"/>
          <w:spacing w:val="0"/>
          <w:position w:val="0"/>
          <w:sz w:val="22"/>
          <w:shd w:fill="auto" w:val="clear"/>
        </w:rPr>
        <w:t xml:space="preserve"> </w:t>
      </w:r>
    </w:p>
    <w:p>
      <w:pPr>
        <w:bidi w:val="true"/>
        <w:spacing w:before="0" w:after="0" w:line="259"/>
        <w:ind w:right="0" w:left="823" w:hanging="1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ب ن</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عبيلة</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امين</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صام ت شامي</w:t>
      </w:r>
      <w:r>
        <w:rPr>
          <w:rFonts w:ascii="Arial" w:hAnsi="Arial" w:cs="Arial" w:eastAsia="Arial"/>
          <w:color w:val="222222"/>
          <w:spacing w:val="0"/>
          <w:position w:val="0"/>
          <w:sz w:val="28"/>
          <w:shd w:fill="auto" w:val="clear"/>
        </w:rPr>
        <w:t xml:space="preserve">, &amp;</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ايو ب</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30"/>
          <w:shd w:fill="auto" w:val="clear"/>
        </w:rPr>
        <w:t xml:space="preserve">اثر الرض ا الوظيف ي على الاداء الوظيف ي</w:t>
      </w:r>
      <w:r>
        <w:rPr>
          <w:rFonts w:ascii="Arial" w:hAnsi="Arial" w:cs="Arial" w:eastAsia="Arial"/>
          <w:color w:val="222222"/>
          <w:spacing w:val="0"/>
          <w:position w:val="0"/>
          <w:sz w:val="28"/>
          <w:shd w:fill="auto" w:val="clear"/>
        </w:rPr>
        <w:t xml:space="preserve"> </w:t>
      </w:r>
    </w:p>
    <w:p>
      <w:pPr>
        <w:spacing w:before="0" w:after="207" w:line="260"/>
        <w:ind w:right="1246" w:left="497" w:hanging="10"/>
        <w:jc w:val="right"/>
        <w:rPr>
          <w:rFonts w:ascii="Calibri" w:hAnsi="Calibri" w:cs="Calibri" w:eastAsia="Calibri"/>
          <w:color w:val="000000"/>
          <w:spacing w:val="0"/>
          <w:position w:val="0"/>
          <w:sz w:val="22"/>
          <w:shd w:fill="auto" w:val="clear"/>
        </w:rPr>
      </w:pPr>
      <w:r>
        <w:rPr>
          <w:rFonts w:ascii="Calibri" w:hAnsi="Calibri" w:cs="Calibri" w:eastAsia="Calibri"/>
          <w:color w:val="000000"/>
          <w:spacing w:val="0"/>
          <w:position w:val="0"/>
          <w:sz w:val="24"/>
          <w:shd w:fill="auto" w:val="clear"/>
        </w:rPr>
        <w:t xml:space="preserve"> </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Doctoral  dissertation</w:t>
      </w:r>
      <w:r>
        <w:rPr>
          <w:rFonts w:ascii="Arial" w:hAnsi="Arial" w:cs="Arial" w:eastAsia="Arial"/>
          <w:color w:val="222222"/>
          <w:spacing w:val="0"/>
          <w:position w:val="0"/>
          <w:sz w:val="28"/>
          <w:shd w:fill="auto" w:val="clear"/>
        </w:rPr>
        <w:t xml:space="preserve">).</w:t>
      </w:r>
      <w:r>
        <w:rPr>
          <w:rFonts w:ascii="Calibri" w:hAnsi="Calibri" w:cs="Calibri" w:eastAsia="Calibri"/>
          <w:color w:val="000000"/>
          <w:spacing w:val="0"/>
          <w:position w:val="0"/>
          <w:sz w:val="22"/>
          <w:shd w:fill="auto" w:val="clear"/>
        </w:rPr>
        <w:t xml:space="preserve"> </w:t>
      </w:r>
    </w:p>
    <w:p>
      <w:pPr>
        <w:bidi w:val="true"/>
        <w:spacing w:before="0" w:after="4" w:line="361"/>
        <w:ind w:right="1197" w:left="1129" w:firstLine="133"/>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28"/>
          <w:shd w:fill="auto" w:val="clear"/>
        </w:rPr>
        <w:t xml:space="preserve">ماقري</w:t>
      </w:r>
      <w:r>
        <w:rPr>
          <w:rFonts w:ascii="Arial" w:hAnsi="Arial" w:cs="Arial" w:eastAsia="Arial"/>
          <w:color w:val="222222"/>
          <w:spacing w:val="0"/>
          <w:position w:val="0"/>
          <w:sz w:val="28"/>
          <w:shd w:fill="auto" w:val="clear"/>
        </w:rPr>
        <w:t xml:space="preserve">,  &amp;</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مليكة</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2022</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الأسس المنهجية لتوظيف الدراسات السابقة في البحث الاجتماعي</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مجلة الحكمة للدراسات</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الاجتماعية</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10 </w:t>
      </w:r>
      <w:r>
        <w:rPr>
          <w:rFonts w:ascii="Arial" w:hAnsi="Arial" w:cs="Arial" w:eastAsia="Arial"/>
          <w:color w:val="222222"/>
          <w:spacing w:val="0"/>
          <w:position w:val="0"/>
          <w:sz w:val="28"/>
          <w:shd w:fill="auto" w:val="clear"/>
        </w:rPr>
        <w:t xml:space="preserve">(</w:t>
      </w:r>
      <w:r>
        <w:rPr>
          <w:rFonts w:ascii="Arial" w:hAnsi="Arial" w:cs="Arial" w:eastAsia="Arial"/>
          <w:color w:val="222222"/>
          <w:spacing w:val="0"/>
          <w:position w:val="0"/>
          <w:sz w:val="28"/>
          <w:shd w:fill="auto" w:val="clear"/>
        </w:rPr>
        <w:t xml:space="preserve">3</w:t>
      </w:r>
      <w:r>
        <w:rPr>
          <w:rFonts w:ascii="Arial" w:hAnsi="Arial" w:cs="Arial" w:eastAsia="Arial"/>
          <w:color w:val="222222"/>
          <w:spacing w:val="0"/>
          <w:position w:val="0"/>
          <w:sz w:val="28"/>
          <w:shd w:fill="auto" w:val="clear"/>
        </w:rPr>
        <w:t xml:space="preserve">), </w:t>
      </w:r>
      <w:r>
        <w:rPr>
          <w:rFonts w:ascii="Arial" w:hAnsi="Arial" w:cs="Arial" w:eastAsia="Arial"/>
          <w:color w:val="222222"/>
          <w:spacing w:val="0"/>
          <w:position w:val="0"/>
          <w:sz w:val="28"/>
          <w:shd w:fill="auto" w:val="clear"/>
        </w:rPr>
        <w:t xml:space="preserve">6-20 </w:t>
      </w:r>
      <w:r>
        <w:rPr>
          <w:rFonts w:ascii="Arial" w:hAnsi="Arial" w:cs="Arial" w:eastAsia="Arial"/>
          <w:color w:val="000000"/>
          <w:spacing w:val="0"/>
          <w:position w:val="0"/>
          <w:sz w:val="28"/>
          <w:shd w:fill="auto" w:val="clear"/>
        </w:rPr>
        <w:t xml:space="preserve">ZEHZAH, </w:t>
      </w:r>
      <w:r>
        <w:rPr>
          <w:rFonts w:ascii="Arial" w:hAnsi="Arial" w:cs="Arial" w:eastAsia="Arial"/>
          <w:color w:val="000000"/>
          <w:spacing w:val="0"/>
          <w:position w:val="0"/>
          <w:sz w:val="28"/>
          <w:shd w:fill="auto" w:val="clear"/>
        </w:rPr>
        <w:t xml:space="preserve">K. (</w:t>
      </w:r>
      <w:r>
        <w:rPr>
          <w:rFonts w:ascii="Arial" w:hAnsi="Arial" w:cs="Arial" w:eastAsia="Arial"/>
          <w:color w:val="000000"/>
          <w:spacing w:val="0"/>
          <w:position w:val="0"/>
          <w:sz w:val="28"/>
          <w:shd w:fill="auto" w:val="clear"/>
        </w:rPr>
        <w:t xml:space="preserve">2022</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أهمي ة توظيف</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الدراسا</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ت السابق ة ف ي بحو ث العلو م</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الإجتماعي</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ة</w:t>
      </w:r>
      <w:r>
        <w:rPr>
          <w:rFonts w:ascii="Arial" w:hAnsi="Arial" w:cs="Arial" w:eastAsia="Arial"/>
          <w:i/>
          <w:color w:val="000000"/>
          <w:spacing w:val="0"/>
          <w:position w:val="0"/>
          <w:sz w:val="28"/>
          <w:shd w:fill="auto" w:val="clear"/>
        </w:rPr>
        <w:t xml:space="preserve">Social </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20" w:line="259"/>
        <w:ind w:right="1272"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Arial" w:hAnsi="Arial" w:cs="Arial" w:eastAsia="Arial"/>
          <w:i/>
          <w:color w:val="000000"/>
          <w:spacing w:val="0"/>
          <w:position w:val="0"/>
          <w:sz w:val="28"/>
          <w:shd w:fill="auto" w:val="clear"/>
        </w:rPr>
        <w:t xml:space="preserve">Sciences Journal</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i/>
          <w:color w:val="000000"/>
          <w:spacing w:val="0"/>
          <w:position w:val="0"/>
          <w:sz w:val="28"/>
          <w:shd w:fill="auto" w:val="clear"/>
        </w:rPr>
        <w:t xml:space="preserve">16</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1</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 </w:t>
      </w:r>
      <w:r>
        <w:rPr>
          <w:rFonts w:ascii="Arial" w:hAnsi="Arial" w:cs="Arial" w:eastAsia="Arial"/>
          <w:color w:val="000000"/>
          <w:spacing w:val="0"/>
          <w:position w:val="0"/>
          <w:sz w:val="28"/>
          <w:shd w:fill="auto" w:val="clear"/>
        </w:rPr>
        <w:t xml:space="preserve">813</w:t>
      </w:r>
      <w:r>
        <w:rPr>
          <w:rFonts w:ascii="Arial" w:hAnsi="Arial" w:cs="Arial" w:eastAsia="Arial"/>
          <w:color w:val="000000"/>
          <w:spacing w:val="0"/>
          <w:position w:val="0"/>
          <w:sz w:val="28"/>
          <w:shd w:fill="auto" w:val="clear"/>
        </w:rPr>
        <w:t xml:space="preserve">-.</w:t>
      </w:r>
      <w:r>
        <w:rPr>
          <w:rFonts w:ascii="Arial" w:hAnsi="Arial" w:cs="Arial" w:eastAsia="Arial"/>
          <w:color w:val="000000"/>
          <w:spacing w:val="0"/>
          <w:position w:val="0"/>
          <w:sz w:val="28"/>
          <w:shd w:fill="auto" w:val="clear"/>
        </w:rPr>
        <w:t xml:space="preserve">028</w:t>
      </w:r>
      <w:r>
        <w:rPr>
          <w:rFonts w:ascii="Calibri" w:hAnsi="Calibri" w:cs="Calibri" w:eastAsia="Calibri"/>
          <w:color w:val="000000"/>
          <w:spacing w:val="0"/>
          <w:position w:val="0"/>
          <w:sz w:val="22"/>
          <w:shd w:fill="auto" w:val="clear"/>
        </w:rPr>
        <w:t xml:space="preserve"> </w:t>
      </w:r>
    </w:p>
    <w:p>
      <w:pPr>
        <w:spacing w:before="0" w:after="185" w:line="259"/>
        <w:ind w:right="852" w:left="0" w:firstLine="0"/>
        <w:jc w:val="right"/>
        <w:rPr>
          <w:rFonts w:ascii="Calibri" w:hAnsi="Calibri" w:cs="Calibri" w:eastAsia="Calibri"/>
          <w:color w:val="000000"/>
          <w:spacing w:val="0"/>
          <w:position w:val="0"/>
          <w:sz w:val="22"/>
          <w:shd w:fill="auto" w:val="clear"/>
        </w:rPr>
      </w:pPr>
      <w:hyperlink xmlns:r="http://schemas.openxmlformats.org/officeDocument/2006/relationships" r:id="docRId31">
        <w:r>
          <w:rPr>
            <w:rFonts w:ascii="Arial" w:hAnsi="Arial" w:cs="Arial" w:eastAsia="Arial"/>
            <w:color w:val="000000"/>
            <w:spacing w:val="0"/>
            <w:position w:val="0"/>
            <w:sz w:val="28"/>
            <w:u w:val="single"/>
            <w:shd w:fill="auto" w:val="clear"/>
          </w:rPr>
          <w:t xml:space="preserve"> </w:t>
        </w:r>
        <w:r>
          <w:rPr>
            <w:rFonts w:ascii="Arial" w:hAnsi="Arial" w:cs="Arial" w:eastAsia="Arial"/>
            <w:color w:val="auto"/>
            <w:spacing w:val="0"/>
            <w:position w:val="0"/>
            <w:sz w:val="28"/>
            <w:shd w:fill="auto" w:val="clear"/>
          </w:rPr>
          <w:t xml:space="preserve">https://doi.org/</w:t>
        </w:r>
        <w:r>
          <w:rPr>
            <w:rFonts w:ascii="Arial" w:hAnsi="Arial" w:cs="Arial" w:eastAsia="Arial"/>
            <w:color w:val="auto"/>
            <w:spacing w:val="0"/>
            <w:position w:val="0"/>
            <w:sz w:val="28"/>
            <w:shd w:fill="auto" w:val="clear"/>
          </w:rPr>
          <w:t xml:space="preserve">10.34118</w:t>
        </w:r>
        <w:r>
          <w:rPr>
            <w:rFonts w:ascii="Arial" w:hAnsi="Arial" w:cs="Arial" w:eastAsia="Arial"/>
            <w:color w:val="auto"/>
            <w:spacing w:val="0"/>
            <w:position w:val="0"/>
            <w:sz w:val="28"/>
            <w:shd w:fill="auto" w:val="clear"/>
          </w:rPr>
          <w:t xml:space="preserve">/ssj.v</w:t>
        </w:r>
        <w:r>
          <w:rPr>
            <w:rFonts w:ascii="Arial" w:hAnsi="Arial" w:cs="Arial" w:eastAsia="Arial"/>
            <w:color w:val="auto"/>
            <w:spacing w:val="0"/>
            <w:position w:val="0"/>
            <w:sz w:val="28"/>
            <w:shd w:fill="auto" w:val="clear"/>
          </w:rPr>
          <w:t xml:space="preserve">16</w:t>
        </w:r>
        <w:r>
          <w:rPr>
            <w:rFonts w:ascii="Arial" w:hAnsi="Arial" w:cs="Arial" w:eastAsia="Arial"/>
            <w:color w:val="auto"/>
            <w:spacing w:val="0"/>
            <w:position w:val="0"/>
            <w:sz w:val="28"/>
            <w:shd w:fill="auto" w:val="clear"/>
          </w:rPr>
          <w:t xml:space="preserve">i</w:t>
        </w:r>
        <w:r>
          <w:rPr>
            <w:rFonts w:ascii="Arial" w:hAnsi="Arial" w:cs="Arial" w:eastAsia="Arial"/>
            <w:color w:val="auto"/>
            <w:spacing w:val="0"/>
            <w:position w:val="0"/>
            <w:sz w:val="28"/>
            <w:shd w:fill="auto" w:val="clear"/>
          </w:rPr>
          <w:t xml:space="preserve">1.1991</w:t>
        </w:r>
        <w:r>
          <w:rPr>
            <w:rFonts w:ascii="Calibri" w:hAnsi="Calibri" w:cs="Calibri" w:eastAsia="Calibri"/>
            <w:color w:val="000000"/>
            <w:spacing w:val="0"/>
            <w:position w:val="0"/>
            <w:sz w:val="22"/>
            <w:shd w:fill="auto" w:val="clear"/>
          </w:rPr>
          <w:t xml:space="preserve"> HYPERLINK </w:t>
        </w:r>
        <w:r>
          <w:rPr>
            <w:rFonts w:ascii="Calibri" w:hAnsi="Calibri" w:cs="Calibri" w:eastAsia="Calibri"/>
            <w:color w:val="000000"/>
            <w:spacing w:val="0"/>
            <w:position w:val="0"/>
            <w:sz w:val="22"/>
            <w:shd w:fill="auto" w:val="clear"/>
          </w:rPr>
          <w:t xml:space="preserve">"https://doi.org/10.34118/ssj.v16i1.1991"</w:t>
        </w:r>
        <w:r>
          <w:rPr>
            <w:rFonts w:ascii="Calibri" w:hAnsi="Calibri" w:cs="Calibri" w:eastAsia="Calibri"/>
            <w:color w:val="000000"/>
            <w:spacing w:val="0"/>
            <w:position w:val="0"/>
            <w:sz w:val="22"/>
            <w:u w:val="single"/>
            <w:shd w:fill="auto" w:val="clear"/>
          </w:rPr>
          <w:t xml:space="preserve"> </w:t>
        </w:r>
      </w:hyperlink>
    </w:p>
    <w:p>
      <w:pPr>
        <w:spacing w:before="0" w:after="0"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78"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2"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0"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0"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93" w:line="259"/>
        <w:ind w:right="793" w:left="0" w:firstLine="0"/>
        <w:jc w:val="righ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8"/>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46" w:line="259"/>
        <w:ind w:right="795"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19"/>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373" w:left="0" w:firstLine="0"/>
        <w:jc w:val="righ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19"/>
          <w:shd w:fill="auto" w:val="clear"/>
        </w:rPr>
        <w:t xml:space="preserve"> </w:t>
      </w:r>
      <w:r>
        <w:rPr>
          <w:rFonts w:ascii="Calibri" w:hAnsi="Calibri" w:cs="Calibri" w:eastAsia="Calibri"/>
          <w:color w:val="000000"/>
          <w:spacing w:val="0"/>
          <w:position w:val="0"/>
          <w:sz w:val="22"/>
          <w:shd w:fill="auto" w:val="clear"/>
        </w:rPr>
        <w:t xml:space="preserve"> </w:t>
      </w:r>
    </w:p>
    <w:tbl>
      <w:tblPr>
        <w:tblInd w:w="675" w:type="dxa"/>
      </w:tblPr>
      <w:tblGrid>
        <w:gridCol w:w="9364"/>
      </w:tblGrid>
      <w:tr>
        <w:trPr>
          <w:trHeight w:val="1305" w:hRule="auto"/>
          <w:jc w:val="left"/>
        </w:trPr>
        <w:tc>
          <w:tcPr>
            <w:tcW w:w="9364" w:type="dxa"/>
            <w:tcBorders>
              <w:top w:val="single" w:color="000000" w:sz="2"/>
              <w:left w:val="single" w:color="000000" w:sz="2"/>
              <w:bottom w:val="single" w:color="ffffff" w:sz="3"/>
              <w:right w:val="single" w:color="000000" w:sz="2"/>
            </w:tcBorders>
            <w:shd w:color="000000" w:fill="ffffff" w:val="clear"/>
            <w:tcMar>
              <w:left w:w="131" w:type="dxa"/>
              <w:right w:w="131" w:type="dxa"/>
            </w:tcMar>
            <w:vAlign w:val="top"/>
          </w:tcPr>
          <w:p>
            <w:pPr>
              <w:spacing w:before="0" w:after="333" w:line="259"/>
              <w:ind w:right="0" w:left="124" w:firstLine="0"/>
              <w:jc w:val="center"/>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20" w:left="0" w:firstLine="0"/>
              <w:jc w:val="center"/>
              <w:rPr>
                <w:spacing w:val="0"/>
                <w:position w:val="0"/>
                <w:shd w:fill="auto" w:val="clear"/>
              </w:rPr>
            </w:pPr>
            <w:r>
              <w:rPr>
                <w:rFonts w:ascii="Arial" w:hAnsi="Arial" w:cs="Arial" w:eastAsia="Arial"/>
                <w:color w:val="222222"/>
                <w:spacing w:val="0"/>
                <w:position w:val="0"/>
                <w:sz w:val="19"/>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tc>
      </w:tr>
      <w:tr>
        <w:trPr>
          <w:trHeight w:val="769" w:hRule="auto"/>
          <w:jc w:val="left"/>
        </w:trPr>
        <w:tc>
          <w:tcPr>
            <w:tcW w:w="9364" w:type="dxa"/>
            <w:tcBorders>
              <w:top w:val="single" w:color="ffffff" w:sz="3"/>
              <w:left w:val="single" w:color="000000" w:sz="2"/>
              <w:bottom w:val="single" w:color="000000" w:sz="2"/>
              <w:right w:val="single" w:color="000000" w:sz="2"/>
            </w:tcBorders>
            <w:shd w:color="000000" w:fill="ffffff" w:val="clear"/>
            <w:tcMar>
              <w:left w:w="131" w:type="dxa"/>
              <w:right w:w="131" w:type="dxa"/>
            </w:tcMar>
            <w:vAlign w:val="top"/>
          </w:tcPr>
          <w:p>
            <w:pPr>
              <w:spacing w:before="0" w:after="0" w:line="259"/>
              <w:ind w:right="0" w:left="0" w:firstLine="0"/>
              <w:jc w:val="left"/>
              <w:rPr>
                <w:spacing w:val="0"/>
                <w:position w:val="0"/>
                <w:shd w:fill="auto" w:val="clear"/>
              </w:rPr>
            </w:pPr>
            <w:r>
              <w:rPr>
                <w:rFonts w:ascii="Arial" w:hAnsi="Arial" w:cs="Arial" w:eastAsia="Arial"/>
                <w:color w:val="777777"/>
                <w:spacing w:val="0"/>
                <w:position w:val="0"/>
                <w:sz w:val="19"/>
                <w:shd w:fill="auto" w:val="clear"/>
              </w:rPr>
              <w:t xml:space="preserve">  </w:t>
            </w:r>
            <w:r>
              <w:rPr>
                <w:rFonts w:ascii="Arial" w:hAnsi="Arial" w:cs="Arial" w:eastAsia="Arial"/>
                <w:color w:val="777777"/>
                <w:spacing w:val="0"/>
                <w:position w:val="0"/>
                <w:sz w:val="19"/>
                <w:shd w:fill="auto" w:val="clear"/>
              </w:rPr>
              <w:tab/>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tc>
      </w:tr>
    </w:tbl>
    <w:p>
      <w:pPr>
        <w:spacing w:before="0" w:after="187" w:line="259"/>
        <w:ind w:right="0" w:left="555" w:firstLine="0"/>
        <w:jc w:val="left"/>
        <w:rPr>
          <w:rFonts w:ascii="Calibri" w:hAnsi="Calibri" w:cs="Calibri" w:eastAsia="Calibri"/>
          <w:color w:val="000000"/>
          <w:spacing w:val="0"/>
          <w:position w:val="0"/>
          <w:sz w:val="22"/>
          <w:shd w:fill="auto" w:val="clear"/>
        </w:rPr>
      </w:pP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46" w:line="259"/>
        <w:ind w:right="0" w:left="581" w:firstLine="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19"/>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13" w:line="259"/>
        <w:ind w:right="0" w:left="581" w:firstLine="0"/>
        <w:jc w:val="left"/>
        <w:rPr>
          <w:rFonts w:ascii="Calibri" w:hAnsi="Calibri" w:cs="Calibri" w:eastAsia="Calibri"/>
          <w:color w:val="000000"/>
          <w:spacing w:val="0"/>
          <w:position w:val="0"/>
          <w:sz w:val="22"/>
          <w:shd w:fill="auto" w:val="clear"/>
        </w:rPr>
      </w:pPr>
      <w:r>
        <w:rPr>
          <w:rFonts w:ascii="Arial" w:hAnsi="Arial" w:cs="Arial" w:eastAsia="Arial"/>
          <w:color w:val="222222"/>
          <w:spacing w:val="0"/>
          <w:position w:val="0"/>
          <w:sz w:val="19"/>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5"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295"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00"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351" w:line="259"/>
        <w:ind w:right="666" w:left="0" w:firstLine="0"/>
        <w:jc w:val="center"/>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bidi w:val="true"/>
        <w:spacing w:before="0" w:after="263" w:line="263"/>
        <w:ind w:right="4014" w:left="1093" w:hanging="10"/>
        <w:jc w:val="righ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مع أطيب الأمنيات بالنجاح والتوفيق</w:t>
      </w: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4"/>
          <w:shd w:fill="auto" w:val="clear"/>
        </w:rPr>
        <w:t xml:space="preserve"> </w:t>
      </w:r>
    </w:p>
    <w:p>
      <w:pPr>
        <w:spacing w:before="0" w:after="212" w:line="287"/>
        <w:ind w:right="3329" w:left="3255" w:hanging="19"/>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color w:val="000000"/>
          <w:spacing w:val="0"/>
          <w:position w:val="0"/>
          <w:sz w:val="24"/>
          <w:shd w:fill="auto" w:val="clear"/>
        </w:rPr>
        <w:t xml:space="preserve">It` s</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color w:val="000000"/>
          <w:spacing w:val="0"/>
          <w:position w:val="0"/>
          <w:sz w:val="24"/>
          <w:shd w:fill="auto" w:val="clear"/>
        </w:rPr>
        <w:t xml:space="preserve">Never Too Late to START. Just Begin! Best of Luck</w:t>
      </w:r>
      <w:r>
        <w:rPr>
          <w:rFonts w:ascii="Times New Roman" w:hAnsi="Times New Roman" w:cs="Times New Roman" w:eastAsia="Times New Roman"/>
          <w:color w:val="000000"/>
          <w:spacing w:val="0"/>
          <w:position w:val="0"/>
          <w:sz w:val="24"/>
          <w:shd w:fill="auto" w:val="clear"/>
        </w:rPr>
        <w:t xml:space="preserve"> </w:t>
      </w:r>
      <w:r>
        <w:rPr>
          <w:rFonts w:ascii="Segoe UI Emoji" w:hAnsi="Segoe UI Emoji" w:cs="Segoe UI Emoji" w:eastAsia="Segoe UI Emoji"/>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w:t>
      </w:r>
      <w:r>
        <w:rPr>
          <w:rFonts w:ascii="Freestyle Script" w:hAnsi="Freestyle Script" w:cs="Freestyle Script" w:eastAsia="Freestyle Script"/>
          <w:color w:val="000000"/>
          <w:spacing w:val="0"/>
          <w:position w:val="0"/>
          <w:sz w:val="32"/>
          <w:shd w:fill="auto" w:val="clear"/>
        </w:rPr>
        <w:t xml:space="preserve">Dr. Mona Moustafa</w:t>
      </w:r>
      <w:r>
        <w:rPr>
          <w:rFonts w:ascii="Times New Roman" w:hAnsi="Times New Roman" w:cs="Times New Roman" w:eastAsia="Times New Roman"/>
          <w:color w:val="000000"/>
          <w:spacing w:val="0"/>
          <w:position w:val="0"/>
          <w:sz w:val="32"/>
          <w:shd w:fill="auto" w:val="clear"/>
        </w:rPr>
        <w:t xml:space="preserve"> </w:t>
      </w:r>
      <w:r>
        <w:rPr>
          <w:rFonts w:ascii="Freestyle Script" w:hAnsi="Freestyle Script" w:cs="Freestyle Script" w:eastAsia="Freestyle Script"/>
          <w:color w:val="000000"/>
          <w:spacing w:val="0"/>
          <w:position w:val="0"/>
          <w:sz w:val="32"/>
          <w:shd w:fill="auto" w:val="clear"/>
        </w:rPr>
        <w:t xml:space="preserve">Elashry</w:t>
      </w:r>
      <w:r>
        <w:rPr>
          <w:rFonts w:ascii="Times New Roman" w:hAnsi="Times New Roman" w:cs="Times New Roman" w:eastAsia="Times New Roman"/>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2" w:line="259"/>
        <w:ind w:right="0" w:left="672"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5" w:line="259"/>
        <w:ind w:right="0" w:left="672"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2" w:line="259"/>
        <w:ind w:right="0" w:left="672"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182" w:line="259"/>
        <w:ind w:right="0" w:left="672"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672" w:firstLine="0"/>
        <w:jc w:val="left"/>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p>
      <w:pPr>
        <w:spacing w:before="0" w:after="0" w:line="259"/>
        <w:ind w:right="0" w:left="672" w:firstLine="0"/>
        <w:jc w:val="both"/>
        <w:rPr>
          <w:rFonts w:ascii="Calibri" w:hAnsi="Calibri" w:cs="Calibri" w:eastAsia="Calibri"/>
          <w:color w:val="000000"/>
          <w:spacing w:val="0"/>
          <w:position w:val="0"/>
          <w:sz w:val="22"/>
          <w:shd w:fill="auto" w:val="clear"/>
        </w:rPr>
      </w:pPr>
      <w:r>
        <w:rPr>
          <w:rFonts w:ascii="Times New Roman" w:hAnsi="Times New Roman" w:cs="Times New Roman" w:eastAsia="Times New Roman"/>
          <w:b/>
          <w:color w:val="000000"/>
          <w:spacing w:val="0"/>
          <w:position w:val="0"/>
          <w:sz w:val="24"/>
          <w:shd w:fill="auto" w:val="clear"/>
        </w:rPr>
        <w:t xml:space="preserve"> </w:t>
      </w:r>
      <w:r>
        <w:rPr>
          <w:rFonts w:ascii="Arial" w:hAnsi="Arial" w:cs="Arial" w:eastAsia="Arial"/>
          <w:color w:val="000000"/>
          <w:spacing w:val="0"/>
          <w:position w:val="0"/>
          <w:sz w:val="24"/>
          <w:shd w:fill="auto" w:val="clear"/>
        </w:rPr>
        <w:t xml:space="preserve"> </w:t>
      </w:r>
      <w:r>
        <w:rPr>
          <w:rFonts w:ascii="Calibri" w:hAnsi="Calibri" w:cs="Calibri" w:eastAsia="Calibri"/>
          <w:color w:val="000000"/>
          <w:spacing w:val="0"/>
          <w:position w:val="0"/>
          <w:sz w:val="22"/>
          <w:shd w:fill="auto" w:val="clear"/>
        </w:rPr>
        <w:t xml:space="preserve"> </w:t>
      </w: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abstractNum w:abstractNumId="78">
    <w:lvl w:ilvl="0">
      <w:start w:val="1"/>
      <w:numFmt w:val="bullet"/>
      <w:lvlText w:val="•"/>
    </w:lvl>
  </w:abstractNum>
  <w:abstractNum w:abstractNumId="84">
    <w:lvl w:ilvl="0">
      <w:start w:val="1"/>
      <w:numFmt w:val="bullet"/>
      <w:lvlText w:val="•"/>
    </w:lvl>
  </w:abstractNum>
  <w:abstractNum w:abstractNumId="90">
    <w:lvl w:ilvl="0">
      <w:start w:val="1"/>
      <w:numFmt w:val="bullet"/>
      <w:lvlText w:val="•"/>
    </w:lvl>
  </w:abstractNum>
  <w:abstractNum w:abstractNumId="96">
    <w:lvl w:ilvl="0">
      <w:start w:val="1"/>
      <w:numFmt w:val="bullet"/>
      <w:lvlText w:val="•"/>
    </w:lvl>
  </w:abstractNum>
  <w:abstractNum w:abstractNumId="102">
    <w:lvl w:ilvl="0">
      <w:start w:val="1"/>
      <w:numFmt w:val="bullet"/>
      <w:lvlText w:val="•"/>
    </w:lvl>
  </w:abstractNum>
  <w:abstractNum w:abstractNumId="108">
    <w:lvl w:ilvl="0">
      <w:start w:val="1"/>
      <w:numFmt w:val="bullet"/>
      <w:lvlText w:val="•"/>
    </w:lvl>
  </w:abstractNum>
  <w:abstractNum w:abstractNumId="114">
    <w:lvl w:ilvl="0">
      <w:start w:val="1"/>
      <w:numFmt w:val="bullet"/>
      <w:lvlText w:val="•"/>
    </w:lvl>
  </w:abstractNum>
  <w:abstractNum w:abstractNumId="120">
    <w:lvl w:ilvl="0">
      <w:start w:val="1"/>
      <w:numFmt w:val="bullet"/>
      <w:lvlText w:val="•"/>
    </w:lvl>
  </w:abstractNum>
  <w:abstractNum w:abstractNumId="126">
    <w:lvl w:ilvl="0">
      <w:start w:val="1"/>
      <w:numFmt w:val="bullet"/>
      <w:lvlText w:val="•"/>
    </w:lvl>
  </w:abstractNum>
  <w:abstractNum w:abstractNumId="132">
    <w:lvl w:ilvl="0">
      <w:start w:val="1"/>
      <w:numFmt w:val="bullet"/>
      <w:lvlText w:val="•"/>
    </w:lvl>
  </w:abstractNum>
  <w:abstractNum w:abstractNumId="138">
    <w:lvl w:ilvl="0">
      <w:start w:val="1"/>
      <w:numFmt w:val="bullet"/>
      <w:lvlText w:val="•"/>
    </w:lvl>
  </w:abstractNum>
  <w:abstractNum w:abstractNumId="144">
    <w:lvl w:ilvl="0">
      <w:start w:val="1"/>
      <w:numFmt w:val="bullet"/>
      <w:lvlText w:val="•"/>
    </w:lvl>
  </w:abstractNum>
  <w:abstractNum w:abstractNumId="150">
    <w:lvl w:ilvl="0">
      <w:start w:val="1"/>
      <w:numFmt w:val="bullet"/>
      <w:lvlText w:val="•"/>
    </w:lvl>
  </w:abstractNum>
  <w:abstractNum w:abstractNumId="156">
    <w:lvl w:ilvl="0">
      <w:start w:val="1"/>
      <w:numFmt w:val="bullet"/>
      <w:lvlText w:val="•"/>
    </w:lvl>
  </w:abstractNum>
  <w:abstractNum w:abstractNumId="162">
    <w:lvl w:ilvl="0">
      <w:start w:val="1"/>
      <w:numFmt w:val="bullet"/>
      <w:lvlText w:val="•"/>
    </w:lvl>
  </w:abstractNum>
  <w:abstractNum w:abstractNumId="168">
    <w:lvl w:ilvl="0">
      <w:start w:val="1"/>
      <w:numFmt w:val="bullet"/>
      <w:lvlText w:val="•"/>
    </w:lvl>
  </w:abstractNum>
  <w:abstractNum w:abstractNumId="174">
    <w:lvl w:ilvl="0">
      <w:start w:val="1"/>
      <w:numFmt w:val="bullet"/>
      <w:lvlText w:val="•"/>
    </w:lvl>
  </w:abstractNum>
  <w:abstractNum w:abstractNumId="180">
    <w:lvl w:ilvl="0">
      <w:start w:val="1"/>
      <w:numFmt w:val="bullet"/>
      <w:lvlText w:val="•"/>
    </w:lvl>
  </w:abstractNum>
  <w:abstractNum w:abstractNumId="186">
    <w:lvl w:ilvl="0">
      <w:start w:val="1"/>
      <w:numFmt w:val="bullet"/>
      <w:lvlText w:val="•"/>
    </w:lvl>
  </w:abstractNum>
  <w:abstractNum w:abstractNumId="192">
    <w:lvl w:ilvl="0">
      <w:start w:val="1"/>
      <w:numFmt w:val="bullet"/>
      <w:lvlText w:val="•"/>
    </w:lvl>
  </w:abstractNum>
  <w:abstractNum w:abstractNumId="198">
    <w:lvl w:ilvl="0">
      <w:start w:val="1"/>
      <w:numFmt w:val="bullet"/>
      <w:lvlText w:val="•"/>
    </w:lvl>
  </w:abstractNum>
  <w:abstractNum w:abstractNumId="204">
    <w:lvl w:ilvl="0">
      <w:start w:val="1"/>
      <w:numFmt w:val="bullet"/>
      <w:lvlText w:val="•"/>
    </w:lvl>
  </w:abstractNum>
  <w:abstractNum w:abstractNumId="210">
    <w:lvl w:ilvl="0">
      <w:start w:val="1"/>
      <w:numFmt w:val="bullet"/>
      <w:lvlText w:val="•"/>
    </w:lvl>
  </w:abstractNum>
  <w:abstractNum w:abstractNumId="216">
    <w:lvl w:ilvl="0">
      <w:start w:val="1"/>
      <w:numFmt w:val="bullet"/>
      <w:lvlText w:val="•"/>
    </w:lvl>
  </w:abstractNum>
  <w:abstractNum w:abstractNumId="222">
    <w:lvl w:ilvl="0">
      <w:start w:val="1"/>
      <w:numFmt w:val="bullet"/>
      <w:lvlText w:val="•"/>
    </w:lvl>
  </w:abstractNum>
  <w:abstractNum w:abstractNumId="228">
    <w:lvl w:ilvl="0">
      <w:start w:val="1"/>
      <w:numFmt w:val="bullet"/>
      <w:lvlText w:val="•"/>
    </w:lvl>
  </w:abstractNum>
  <w:abstractNum w:abstractNumId="234">
    <w:lvl w:ilvl="0">
      <w:start w:val="1"/>
      <w:numFmt w:val="bullet"/>
      <w:lvlText w:val="•"/>
    </w:lvl>
  </w:abstractNum>
  <w:abstractNum w:abstractNumId="240">
    <w:lvl w:ilvl="0">
      <w:start w:val="1"/>
      <w:numFmt w:val="bullet"/>
      <w:lvlText w:val="•"/>
    </w:lvl>
  </w:abstractNum>
  <w:abstractNum w:abstractNumId="246">
    <w:lvl w:ilvl="0">
      <w:start w:val="1"/>
      <w:numFmt w:val="bullet"/>
      <w:lvlText w:val="•"/>
    </w:lvl>
  </w:abstractNum>
  <w:abstractNum w:abstractNumId="252">
    <w:lvl w:ilvl="0">
      <w:start w:val="1"/>
      <w:numFmt w:val="bullet"/>
      <w:lvlText w:val="•"/>
    </w:lvl>
  </w:abstractNum>
  <w:num w:numId="28">
    <w:abstractNumId w:val="252"/>
  </w:num>
  <w:num w:numId="41">
    <w:abstractNumId w:val="246"/>
  </w:num>
  <w:num w:numId="43">
    <w:abstractNumId w:val="240"/>
  </w:num>
  <w:num w:numId="45">
    <w:abstractNumId w:val="234"/>
  </w:num>
  <w:num w:numId="49">
    <w:abstractNumId w:val="228"/>
  </w:num>
  <w:num w:numId="84">
    <w:abstractNumId w:val="222"/>
  </w:num>
  <w:num w:numId="95">
    <w:abstractNumId w:val="216"/>
  </w:num>
  <w:num w:numId="105">
    <w:abstractNumId w:val="210"/>
  </w:num>
  <w:num w:numId="182">
    <w:abstractNumId w:val="204"/>
  </w:num>
  <w:num w:numId="186">
    <w:abstractNumId w:val="198"/>
  </w:num>
  <w:num w:numId="193">
    <w:abstractNumId w:val="192"/>
  </w:num>
  <w:num w:numId="215">
    <w:abstractNumId w:val="186"/>
  </w:num>
  <w:num w:numId="217">
    <w:abstractNumId w:val="180"/>
  </w:num>
  <w:num w:numId="220">
    <w:abstractNumId w:val="174"/>
  </w:num>
  <w:num w:numId="223">
    <w:abstractNumId w:val="168"/>
  </w:num>
  <w:num w:numId="226">
    <w:abstractNumId w:val="162"/>
  </w:num>
  <w:num w:numId="229">
    <w:abstractNumId w:val="156"/>
  </w:num>
  <w:num w:numId="232">
    <w:abstractNumId w:val="150"/>
  </w:num>
  <w:num w:numId="235">
    <w:abstractNumId w:val="144"/>
  </w:num>
  <w:num w:numId="238">
    <w:abstractNumId w:val="138"/>
  </w:num>
  <w:num w:numId="254">
    <w:abstractNumId w:val="132"/>
  </w:num>
  <w:num w:numId="305">
    <w:abstractNumId w:val="126"/>
  </w:num>
  <w:num w:numId="312">
    <w:abstractNumId w:val="120"/>
  </w:num>
  <w:num w:numId="336">
    <w:abstractNumId w:val="114"/>
  </w:num>
  <w:num w:numId="416">
    <w:abstractNumId w:val="108"/>
  </w:num>
  <w:num w:numId="418">
    <w:abstractNumId w:val="102"/>
  </w:num>
  <w:num w:numId="434">
    <w:abstractNumId w:val="96"/>
  </w:num>
  <w:num w:numId="440">
    <w:abstractNumId w:val="90"/>
  </w:num>
  <w:num w:numId="445">
    <w:abstractNumId w:val="84"/>
  </w:num>
  <w:num w:numId="452">
    <w:abstractNumId w:val="78"/>
  </w:num>
  <w:num w:numId="459">
    <w:abstractNumId w:val="72"/>
  </w:num>
  <w:num w:numId="513">
    <w:abstractNumId w:val="66"/>
  </w:num>
  <w:num w:numId="516">
    <w:abstractNumId w:val="60"/>
  </w:num>
  <w:num w:numId="518">
    <w:abstractNumId w:val="54"/>
  </w:num>
  <w:num w:numId="617">
    <w:abstractNumId w:val="48"/>
  </w:num>
  <w:num w:numId="619">
    <w:abstractNumId w:val="42"/>
  </w:num>
  <w:num w:numId="621">
    <w:abstractNumId w:val="36"/>
  </w:num>
  <w:num w:numId="623">
    <w:abstractNumId w:val="30"/>
  </w:num>
  <w:num w:numId="630">
    <w:abstractNumId w:val="24"/>
  </w:num>
  <w:num w:numId="714">
    <w:abstractNumId w:val="18"/>
  </w:num>
  <w:num w:numId="728">
    <w:abstractNumId w:val="12"/>
  </w:num>
  <w:num w:numId="730">
    <w:abstractNumId w:val="6"/>
  </w:num>
  <w:num w:numId="73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3.bin" Id="docRId7" Type="http://schemas.openxmlformats.org/officeDocument/2006/relationships/oleObject" /><Relationship Target="media/image6.wmf" Id="docRId14" Type="http://schemas.openxmlformats.org/officeDocument/2006/relationships/image" /><Relationship TargetMode="External" Target="https://doi.org/10.1046/j.03092402.2003.02853.x" Id="docRId23" Type="http://schemas.openxmlformats.org/officeDocument/2006/relationships/hyperlink" /><Relationship Target="media/image2.wmf" Id="docRId6" Type="http://schemas.openxmlformats.org/officeDocument/2006/relationships/image" /><Relationship Target="media/image0.wmf" Id="docRId1" Type="http://schemas.openxmlformats.org/officeDocument/2006/relationships/image" /><Relationship TargetMode="External" Target="https://doi.org/10.1080/09585192.2017.1345205" Id="docRId15" Type="http://schemas.openxmlformats.org/officeDocument/2006/relationships/hyperlink" /><Relationship TargetMode="External" Target="https://doi.org/10.1097/00005110-200510000-00005" Id="docRId22" Type="http://schemas.openxmlformats.org/officeDocument/2006/relationships/hyperlink" /><Relationship Target="embeddings/oleObject4.bin" Id="docRId9" Type="http://schemas.openxmlformats.org/officeDocument/2006/relationships/oleObject" /><Relationship Target="embeddings/oleObject0.bin" Id="docRId0" Type="http://schemas.openxmlformats.org/officeDocument/2006/relationships/oleObject" /><Relationship Target="media/image5.wmf" Id="docRId12" Type="http://schemas.openxmlformats.org/officeDocument/2006/relationships/image" /><Relationship TargetMode="External" Target="https://doi.org/10.1097/00005110-200510000-00005" Id="docRId21" Type="http://schemas.openxmlformats.org/officeDocument/2006/relationships/hyperlink" /><Relationship TargetMode="External" Target="https://doi.org/10.1080/09585192.2015.1047698%20HYPERLINK%20%22https://doi.org/10.1080/09585192.2015.1047698%22" Id="docRId29" Type="http://schemas.openxmlformats.org/officeDocument/2006/relationships/hyperlink" /><Relationship Target="media/image3.wmf" Id="docRId8" Type="http://schemas.openxmlformats.org/officeDocument/2006/relationships/image" /><Relationship Target="embeddings/oleObject6.bin" Id="docRId13" Type="http://schemas.openxmlformats.org/officeDocument/2006/relationships/oleObject" /><Relationship TargetMode="External" Target="https://doi.org/10.1111/j.13652834.2010.01172.x" Id="docRId20" Type="http://schemas.openxmlformats.org/officeDocument/2006/relationships/hyperlink" /><Relationship TargetMode="External" Target="https://doi.org/10.1002/job.2201%20HYPERLINK%20%22https://doi.org/10.1002/job.2201%22" Id="docRId28" Type="http://schemas.openxmlformats.org/officeDocument/2006/relationships/hyperlink" /><Relationship Target="embeddings/oleObject1.bin" Id="docRId3" Type="http://schemas.openxmlformats.org/officeDocument/2006/relationships/oleObject" /><Relationship Target="media/image4.wmf" Id="docRId10" Type="http://schemas.openxmlformats.org/officeDocument/2006/relationships/image" /><Relationship TargetMode="External" Target="https://doi.org/10.3390/ijerph120100652" Id="docRId18" Type="http://schemas.openxmlformats.org/officeDocument/2006/relationships/hyperlink" /><Relationship TargetMode="External" Target="https://9afi.com/storage/daftar/onTXVlzEDQNtC4khg3Yklhj0g5V5wyFsQqNDZOpL.pdf" Id="docRId2" Type="http://schemas.openxmlformats.org/officeDocument/2006/relationships/hyperlink" /><Relationship TargetMode="External" Target="https://doi.org/10.1080/17437199.2018.1553768%20HYPERLINK%20%22https://doi.org/10.1080/17437199.2018.1553768%22" Id="docRId27" Type="http://schemas.openxmlformats.org/officeDocument/2006/relationships/hyperlink" /><Relationship TargetMode="External" Target="https://doi.org/10.37376/glj.vi69.4321" Id="docRId30" Type="http://schemas.openxmlformats.org/officeDocument/2006/relationships/hyperlink" /><Relationship Target="embeddings/oleObject5.bin" Id="docRId11" Type="http://schemas.openxmlformats.org/officeDocument/2006/relationships/oleObject" /><Relationship TargetMode="External" Target="https://doi.org/10.1016/j.ijnurstu.2011.11.009" Id="docRId19" Type="http://schemas.openxmlformats.org/officeDocument/2006/relationships/hyperlink" /><Relationship TargetMode="External" Target="https://doi.org/10.1007/s10869-019-09642-7" Id="docRId26" Type="http://schemas.openxmlformats.org/officeDocument/2006/relationships/hyperlink" /><Relationship TargetMode="External" Target="https://doi.org/10.34118/ssj.v16i1.1991" Id="docRId31" Type="http://schemas.openxmlformats.org/officeDocument/2006/relationships/hyperlink" /><Relationship Target="embeddings/oleObject2.bin" Id="docRId5" Type="http://schemas.openxmlformats.org/officeDocument/2006/relationships/oleObject" /><Relationship TargetMode="External" Target="https://doi.org/10.1177/0149206313475815" Id="docRId16" Type="http://schemas.openxmlformats.org/officeDocument/2006/relationships/hyperlink" /><Relationship TargetMode="External" Target="https://doi.org/10.1371/journal.pone.0159015" Id="docRId25" Type="http://schemas.openxmlformats.org/officeDocument/2006/relationships/hyperlink" /><Relationship Target="numbering.xml" Id="docRId32" Type="http://schemas.openxmlformats.org/officeDocument/2006/relationships/numbering" /><Relationship Target="media/image1.wmf" Id="docRId4" Type="http://schemas.openxmlformats.org/officeDocument/2006/relationships/image" /><Relationship TargetMode="External" Target="https://doi.org/10.1111/jonm.12037" Id="docRId17" Type="http://schemas.openxmlformats.org/officeDocument/2006/relationships/hyperlink" /><Relationship TargetMode="External" Target="https://doi.org/10.1111/j.1365-2702.2008.02636.x" Id="docRId24" Type="http://schemas.openxmlformats.org/officeDocument/2006/relationships/hyperlink" /><Relationship Target="styles.xml" Id="docRId33" Type="http://schemas.openxmlformats.org/officeDocument/2006/relationships/styles" /></Relationships>
</file>