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27908DC" w:rsidR="008239B5" w:rsidRPr="00927C8A" w:rsidRDefault="00EB387B" w:rsidP="00290A88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927C8A">
        <w:rPr>
          <w:rFonts w:cs="Arial" w:hint="cs"/>
          <w:rtl/>
        </w:rPr>
        <w:t xml:space="preserve">وفاء </w:t>
      </w:r>
      <w:r w:rsidR="00290A88">
        <w:rPr>
          <w:rFonts w:cs="Arial" w:hint="cs"/>
          <w:rtl/>
        </w:rPr>
        <w:t xml:space="preserve">سالم الشهراني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153"/>
        <w:gridCol w:w="1696"/>
        <w:gridCol w:w="1584"/>
        <w:gridCol w:w="1959"/>
        <w:gridCol w:w="3102"/>
      </w:tblGrid>
      <w:tr w:rsidR="00290A88" w:rsidRPr="00290A88" w14:paraId="0286D493" w14:textId="77777777" w:rsidTr="00290A88">
        <w:trPr>
          <w:trHeight w:val="642"/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B6B0A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A3BE72" w14:textId="4DA0BCA0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CE1C10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178D60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973D2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1180CB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290A88" w:rsidRPr="00290A88" w14:paraId="3C08529E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95C34D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7227C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6D071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B5563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BA696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6A8F4D" w14:textId="0A38FC4C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90A88" w:rsidRPr="00290A88" w14:paraId="25FBA8C7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56427A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411C4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E7E24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E1C1D9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D670C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B279E9" w14:textId="473393BA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5D2C06B9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86988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977D9E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BADDC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DC05A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D174AA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E7582E9" w14:textId="20B70F2E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76E3EEDB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0ADE7D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066835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D88A6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42606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8C76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0869A8C" w14:textId="29CE0B90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55BDC8EF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4F4D75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5B4BC1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762B8B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7133B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D99A2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FB4CCB" w14:textId="609E6176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54FBBD02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D253B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E2539E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AEC0D3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280BC3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57F8A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EAFD13" w14:textId="370DD704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73D37FEC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8EE04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EC281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B8D05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1D6EA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2AB65C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0A2E261" w14:textId="28FE848E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00364721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DF750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993D6B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D634B2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B0700C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C75EF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1930512" w14:textId="472FF5BB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40DF9EEA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536A52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22AD02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53F24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83663E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F60C1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3A190C" w14:textId="15F2DEFA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21B7A2AB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E04605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EB093A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CDE6FC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23478F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7D1615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C51B5E" w14:textId="2160E0B5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6E94001D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E83278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E4EFDA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D231E5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D104C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B0C6AB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AC26470" w14:textId="1C9948F6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7F7D85B5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D55A29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F0B9E1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179E31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1C9324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45C802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316DF33" w14:textId="3F90CA9A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48B4F9A8" w14:textId="77777777" w:rsidTr="008140AD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7F7D53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F78356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69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765E33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5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0889D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9CE99A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8BA9363" w14:textId="30B9497E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90A88" w:rsidRPr="00290A88" w14:paraId="0902DB39" w14:textId="77777777" w:rsidTr="00781F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DA80D0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5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8CA327" w14:textId="77777777" w:rsidR="00290A88" w:rsidRPr="00290A88" w:rsidRDefault="00290A88" w:rsidP="00290A88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341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7A647" w14:textId="3692AB32" w:rsidR="00290A88" w:rsidRPr="00290A88" w:rsidRDefault="00290A88" w:rsidP="00290A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خطة بحث متكاملة ومتميزة، تتسم بالحداثة والشمولية، مع تغطية ممتازة للجوانب النظرية </w:t>
            </w:r>
            <w:proofErr w:type="gramStart"/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والمنهجية</w:t>
            </w:r>
            <w:proofErr w:type="gramEnd"/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. يُنصح الطالبة بإضافة تساؤلات فرعية للدراسة، وصياغة الفروض الرئيسية والفرعية بشكل منفصل، وإضافة أداة الدراسة (الاستبانة) في الملاحق عند تقديم الخطة الكاملة</w:t>
            </w:r>
            <w:r w:rsidRPr="00290A88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</w:tbl>
    <w:p w14:paraId="5CFD0878" w14:textId="77777777" w:rsidR="00927C8A" w:rsidRDefault="00927C8A">
      <w:pPr>
        <w:rPr>
          <w:b/>
          <w:u w:val="single"/>
          <w:rtl/>
        </w:rPr>
      </w:pPr>
    </w:p>
    <w:p w14:paraId="30E7A03B" w14:textId="5C4BE890" w:rsidR="00927F6D" w:rsidRDefault="005C5871" w:rsidP="005C5871">
      <w:pPr>
        <w:jc w:val="right"/>
        <w:rPr>
          <w:b/>
          <w:u w:val="single"/>
          <w:rtl/>
        </w:rPr>
      </w:pPr>
      <w:r>
        <w:rPr>
          <w:noProof/>
        </w:rPr>
        <w:drawing>
          <wp:inline distT="0" distB="0" distL="0" distR="0" wp14:anchorId="6725CDFA" wp14:editId="305BDEB7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11575" w14:textId="01460971" w:rsidR="0056064D" w:rsidRDefault="0056064D">
      <w:pPr>
        <w:rPr>
          <w:b/>
          <w:u w:val="single"/>
          <w:rtl/>
        </w:rPr>
      </w:pPr>
    </w:p>
    <w:p w14:paraId="692D95DB" w14:textId="1FA86E4E" w:rsidR="00D463E6" w:rsidRDefault="00D463E6" w:rsidP="00F6066E">
      <w:pPr>
        <w:jc w:val="right"/>
        <w:rPr>
          <w:b/>
          <w:u w:val="single"/>
          <w:rtl/>
        </w:rPr>
      </w:pPr>
    </w:p>
    <w:p w14:paraId="55F75BA8" w14:textId="42402F0C" w:rsidR="005B5B4B" w:rsidRDefault="005B5B4B">
      <w:pPr>
        <w:rPr>
          <w:b/>
          <w:u w:val="single"/>
        </w:rPr>
      </w:pPr>
    </w:p>
    <w:p w14:paraId="255EB692" w14:textId="16276DB4" w:rsidR="008239B5" w:rsidRPr="004702FD" w:rsidRDefault="008239B5" w:rsidP="00297940">
      <w:pPr>
        <w:bidi/>
      </w:pPr>
    </w:p>
    <w:p w14:paraId="22A1C3C3" w14:textId="02DF32BB" w:rsidR="005F25FE" w:rsidRPr="005F25FE" w:rsidRDefault="005F25FE" w:rsidP="005F25FE">
      <w:pPr>
        <w:bidi/>
      </w:pPr>
    </w:p>
    <w:p w14:paraId="32DFDC1E" w14:textId="449348AE" w:rsidR="005F25FE" w:rsidRPr="005F25FE" w:rsidRDefault="005F25FE" w:rsidP="005F25FE">
      <w:pPr>
        <w:bidi/>
      </w:pP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45731"/>
    <w:rsid w:val="00250EEC"/>
    <w:rsid w:val="00290A88"/>
    <w:rsid w:val="00297940"/>
    <w:rsid w:val="0039622D"/>
    <w:rsid w:val="004702FD"/>
    <w:rsid w:val="00475FF8"/>
    <w:rsid w:val="004E21BE"/>
    <w:rsid w:val="0056064D"/>
    <w:rsid w:val="005B5B4B"/>
    <w:rsid w:val="005C5871"/>
    <w:rsid w:val="005F25FE"/>
    <w:rsid w:val="006978E8"/>
    <w:rsid w:val="006B7A90"/>
    <w:rsid w:val="007D5211"/>
    <w:rsid w:val="008140AD"/>
    <w:rsid w:val="008239B5"/>
    <w:rsid w:val="008824C4"/>
    <w:rsid w:val="008A0C92"/>
    <w:rsid w:val="008D7A2A"/>
    <w:rsid w:val="008F41AC"/>
    <w:rsid w:val="00917D4E"/>
    <w:rsid w:val="00927C8A"/>
    <w:rsid w:val="00927F6D"/>
    <w:rsid w:val="009C46C6"/>
    <w:rsid w:val="00C60C27"/>
    <w:rsid w:val="00C93F2B"/>
    <w:rsid w:val="00D1624E"/>
    <w:rsid w:val="00D203C7"/>
    <w:rsid w:val="00D34A3E"/>
    <w:rsid w:val="00D463E6"/>
    <w:rsid w:val="00DA45C2"/>
    <w:rsid w:val="00EB387B"/>
    <w:rsid w:val="00F445E3"/>
    <w:rsid w:val="00F6066E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2026-03-27T20:57:00Z</dcterms:created>
  <dcterms:modified xsi:type="dcterms:W3CDTF">2026-04-07T07:45:00Z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